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4116" w:header="0" w:footer="3" w:gutter="0"/>
          <w:pgNumType w:start="1"/>
          <w:cols w:space="720"/>
          <w:noEndnote/>
          <w:rtlGutter w:val="0"/>
          <w:docGrid w:linePitch="360"/>
        </w:sectPr>
      </w:pPr>
    </w:p>
    <w:p>
      <w:pPr>
        <w:pStyle w:val="Style6"/>
        <w:keepNext w:val="0"/>
        <w:keepLines w:val="0"/>
        <w:framePr w:w="3653" w:h="437" w:wrap="none" w:vAnchor="text" w:hAnchor="page" w:x="4117" w:y="21"/>
        <w:widowControl w:val="0"/>
        <w:shd w:val="clear" w:color="auto" w:fill="auto"/>
        <w:bidi w:val="0"/>
        <w:spacing w:before="0" w:after="0" w:line="240" w:lineRule="auto"/>
        <w:ind w:left="0" w:right="0" w:firstLine="0"/>
        <w:jc w:val="center"/>
      </w:pPr>
      <w:r>
        <w:rPr>
          <w:color w:val="000000"/>
          <w:spacing w:val="0"/>
          <w:w w:val="100"/>
          <w:position w:val="0"/>
        </w:rPr>
        <w:t>远光软件股份有限公司</w:t>
      </w:r>
    </w:p>
    <w:p>
      <w:pPr>
        <w:pStyle w:val="Style8"/>
        <w:keepNext w:val="0"/>
        <w:keepLines w:val="0"/>
        <w:framePr w:w="2366" w:h="422" w:wrap="none" w:vAnchor="text" w:hAnchor="page" w:x="4761" w:y="82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framePr w:w="1886" w:h="408" w:wrap="none" w:vAnchor="text" w:hAnchor="page" w:x="5001" w:y="7254"/>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22" w:right="1140" w:bottom="988" w:left="4116"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公司负责人陈利浩、主管会计工作负责人毛华夏及会计机构负责人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毛华夏声明：保证年度报告中财务报告的真实、准确、完整。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 分，描述了公司未来经营中可能面临的风险以及</w:t>
      </w:r>
      <w:r>
        <w:rPr>
          <w:rFonts w:ascii="Times New Roman" w:eastAsia="Times New Roman" w:hAnsi="Times New Roman" w:cs="Times New Roman"/>
          <w:color w:val="000000"/>
          <w:spacing w:val="0"/>
          <w:w w:val="100"/>
          <w:position w:val="0"/>
        </w:rPr>
        <w:t>2017</w:t>
      </w:r>
      <w:r>
        <w:rPr>
          <w:color w:val="000000"/>
          <w:spacing w:val="0"/>
          <w:w w:val="100"/>
          <w:position w:val="0"/>
        </w:rPr>
        <w:t>年度经营计划，敬请广大 投资者注意查阅。</w:t>
      </w:r>
    </w:p>
    <w:p>
      <w:pPr>
        <w:pStyle w:val="Style16"/>
        <w:keepNext w:val="0"/>
        <w:keepLines w:val="0"/>
        <w:widowControl w:val="0"/>
        <w:shd w:val="clear" w:color="auto" w:fill="auto"/>
        <w:bidi w:val="0"/>
        <w:spacing w:before="0" w:line="607" w:lineRule="exact"/>
        <w:ind w:left="0" w:right="0"/>
        <w:jc w:val="both"/>
        <w:sectPr>
          <w:headerReference w:type="default" r:id="rId7"/>
          <w:footerReference w:type="default" r:id="rId8"/>
          <w:footnotePr>
            <w:pos w:val="pageBottom"/>
            <w:numFmt w:val="decimal"/>
            <w:numRestart w:val="continuous"/>
          </w:footnotePr>
          <w:pgSz w:w="11900" w:h="16840"/>
          <w:pgMar w:top="1974" w:right="98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601,285,790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6"/>
        <w:keepNext w:val="0"/>
        <w:keepLines w:val="0"/>
        <w:widowControl w:val="0"/>
        <w:shd w:val="clear" w:color="auto" w:fill="auto"/>
        <w:bidi w:val="0"/>
        <w:spacing w:before="1420" w:after="152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7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248"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12"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86"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89"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19"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97"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600"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2133"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197</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公司、本公司、远光软件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r>
              <w:rPr>
                <w:color w:val="000000"/>
                <w:spacing w:val="0"/>
                <w:w w:val="100"/>
                <w:position w:val="0"/>
                <w:sz w:val="18"/>
                <w:szCs w:val="18"/>
              </w:rPr>
              <w:t>/</w:t>
            </w:r>
            <w:r>
              <w:rPr>
                <w:rFonts w:ascii="SimSun" w:eastAsia="SimSun" w:hAnsi="SimSun" w:cs="SimSun"/>
                <w:color w:val="000000"/>
                <w:spacing w:val="0"/>
                <w:w w:val="100"/>
                <w:position w:val="0"/>
                <w:sz w:val="17"/>
                <w:szCs w:val="17"/>
              </w:rPr>
              <w:t>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中国证券监督管理委员会广东监管局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远光软件股份有限公司监事会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华凯投资集团有限公司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富海铧创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珠海富海铧创信息技术创业投资基金（有限合伙）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智和咨询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北京智和管理咨询有限公司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远光广安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远光瑞翔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长沙远光瑞翔科技有限公司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国家电网、国网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国家电网有限公司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南方电网、南网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中国南方电网有限公司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人民币元（万元）</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YGSOFT Inc.</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YGSOFT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"http://www.ygsoft.com" </w:instrText>
            </w:r>
            <w:r>
              <w:fldChar w:fldCharType="separate"/>
            </w:r>
            <w:r>
              <w:rPr>
                <w:color w:val="000000"/>
                <w:spacing w:val="0"/>
                <w:w w:val="100"/>
                <w:position w:val="0"/>
              </w:rPr>
              <w:t>http://www.ygsoft.com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戴文斌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周海霞</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0756-3399666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公司证券及法律事务部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91440400707956364B</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王淑燕、张芳</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1,094,329,115.32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914,786,921.98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816,945,465.51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131,374,311.56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121,227,460.02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190,570,344.02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113,508,656.14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94,035,623.89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172,089,437.86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73,104,089.56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31,918,509.62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131,851,044.82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2,327,552,199.58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2,035,907,298.21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1,915,904,112.98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1,791,480,411.32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1,684,423,489.18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1,597,553,889.11</w:t>
            </w:r>
          </w:p>
        </w:tc>
      </w:tr>
    </w:tbl>
    <w:p>
      <w:pPr>
        <w:pStyle w:val="Style25"/>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、境内外会计准则下会计数据差异</w:t>
      </w:r>
      <w:bookmarkEnd w:id="30"/>
      <w:bookmarkEnd w:id="31"/>
      <w:bookmarkEnd w:id="33"/>
    </w:p>
    <w:p>
      <w:pPr>
        <w:pStyle w:val="Style32"/>
        <w:keepNext/>
        <w:keepLines/>
        <w:widowControl w:val="0"/>
        <w:shd w:val="clear" w:color="auto" w:fill="auto"/>
        <w:tabs>
          <w:tab w:pos="368"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78"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bidi w:val="0"/>
        <w:spacing w:before="0" w:after="3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、分季度主要财务指标</w:t>
      </w:r>
      <w:bookmarkEnd w:id="42"/>
      <w:bookmarkEnd w:id="43"/>
      <w:bookmarkEnd w:id="45"/>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221,151,430.36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325,628,960.74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206,575,705.23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340,973,018.99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5,755,999.82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66,811,138.16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22,676,707.87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36,130,465.71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2,043,848.67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62,526,713.38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21,763,490.51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27,174,603.58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-221,215,799.41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-116,130,849.32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-75,100,136.82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485,550,875.11</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、非经常性损益项目及金额</w:t>
      </w:r>
      <w:bookmarkEnd w:id="46"/>
      <w:bookmarkEnd w:id="47"/>
      <w:bookmarkEnd w:id="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721,379.51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366,508.90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837,649.89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8,744,201.60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27,189,705.00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5,473,803.15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331,523.84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10,330,713.33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2,832,896.95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13,119,215.34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827,019.80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2,350,460.71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1,576,781.51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1,996,689.39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4,773,285.09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2,031,172.01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1,092,493.27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774,450.34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495,371.72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17,865,655.42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27,191,836.13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18,480,906.16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441" w:right="1135" w:bottom="1532"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48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5"/>
        <w:keepNext/>
        <w:keepLines/>
        <w:widowControl w:val="0"/>
        <w:shd w:val="clear" w:color="auto" w:fill="auto"/>
        <w:tabs>
          <w:tab w:pos="517" w:val="left"/>
        </w:tabs>
        <w:bidi w:val="0"/>
        <w:spacing w:before="0" w:after="380" w:line="317" w:lineRule="exact"/>
        <w:ind w:left="0" w:right="0" w:firstLine="0"/>
        <w:jc w:val="both"/>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w:t>
        <w:tab/>
        <w:t>报告期内公司从事的主要业务</w:t>
      </w:r>
      <w:bookmarkEnd w:id="53"/>
      <w:bookmarkEnd w:id="54"/>
      <w:bookmarkEnd w:id="56"/>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否</w:t>
      </w:r>
    </w:p>
    <w:p>
      <w:pPr>
        <w:pStyle w:val="Style35"/>
        <w:keepNext w:val="0"/>
        <w:keepLines w:val="0"/>
        <w:widowControl w:val="0"/>
        <w:shd w:val="clear" w:color="auto" w:fill="auto"/>
        <w:tabs>
          <w:tab w:pos="887" w:val="left"/>
        </w:tabs>
        <w:bidi w:val="0"/>
        <w:spacing w:before="0" w:after="0" w:line="317" w:lineRule="exact"/>
        <w:ind w:left="0" w:right="0" w:firstLine="500"/>
        <w:jc w:val="both"/>
      </w:pPr>
      <w:bookmarkStart w:id="57" w:name="bookmark57"/>
      <w:r>
        <w:rPr>
          <w:rFonts w:ascii="Times New Roman" w:eastAsia="Times New Roman" w:hAnsi="Times New Roman" w:cs="Times New Roman"/>
          <w:b/>
          <w:bCs/>
          <w:color w:val="000000"/>
          <w:spacing w:val="0"/>
          <w:w w:val="100"/>
          <w:position w:val="0"/>
          <w:sz w:val="24"/>
          <w:szCs w:val="24"/>
        </w:rPr>
        <w:t>1</w:t>
      </w:r>
      <w:bookmarkEnd w:id="57"/>
      <w:r>
        <w:rPr>
          <w:b/>
          <w:bCs/>
          <w:color w:val="000000"/>
          <w:spacing w:val="0"/>
          <w:w w:val="100"/>
          <w:position w:val="0"/>
        </w:rPr>
        <w:t>、</w:t>
        <w:tab/>
        <w:t>公司主营业务、产品、经营模式及业绩驱动因素</w:t>
      </w:r>
    </w:p>
    <w:p>
      <w:pPr>
        <w:pStyle w:val="Style3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公司以向集团企业提供管理信息化产品及服务为主要经营方向，主营产品与服务包括集 团资源管理、能源互联网、智能物联网、社会信息化等，已覆盖电力、煤矿、石油、航天航 空和高端装备等大型集团企业。</w:t>
      </w:r>
    </w:p>
    <w:p>
      <w:pPr>
        <w:pStyle w:val="Style3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报告期内，公司既有的信息化优势业务发展稳定；智能物联网市场布局已取得了阶段性 成果，新市场拓展也呈良好态势，实现了良好的经济效益和社会效应。</w:t>
      </w:r>
    </w:p>
    <w:p>
      <w:pPr>
        <w:pStyle w:val="Style35"/>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报告期内，公司积极把握电力体制改革带来的机遇，在售电咨询服务、售电平台、</w:t>
      </w:r>
      <w:r>
        <w:rPr>
          <w:rFonts w:ascii="Times New Roman" w:eastAsia="Times New Roman" w:hAnsi="Times New Roman" w:cs="Times New Roman"/>
          <w:color w:val="000000"/>
          <w:spacing w:val="0"/>
          <w:w w:val="100"/>
          <w:position w:val="0"/>
          <w:sz w:val="24"/>
          <w:szCs w:val="24"/>
        </w:rPr>
        <w:t xml:space="preserve">SAAS </w:t>
      </w:r>
      <w:r>
        <w:rPr>
          <w:color w:val="000000"/>
          <w:spacing w:val="0"/>
          <w:w w:val="100"/>
          <w:position w:val="0"/>
        </w:rPr>
        <w:t>平台及服务等进行了探索和突破，并积极突破新技术，推出基于区块链技术的购售电云合同 解决方案，建立了长江三峡等售电信息化咨询样板案例。</w:t>
      </w:r>
    </w:p>
    <w:p>
      <w:pPr>
        <w:pStyle w:val="Style35"/>
        <w:keepNext w:val="0"/>
        <w:keepLines w:val="0"/>
        <w:widowControl w:val="0"/>
        <w:shd w:val="clear" w:color="auto" w:fill="auto"/>
        <w:tabs>
          <w:tab w:pos="902" w:val="left"/>
        </w:tabs>
        <w:bidi w:val="0"/>
        <w:spacing w:before="0" w:after="0" w:line="313" w:lineRule="exact"/>
        <w:ind w:left="0" w:right="0" w:firstLine="500"/>
        <w:jc w:val="both"/>
      </w:pPr>
      <w:bookmarkStart w:id="58" w:name="bookmark58"/>
      <w:r>
        <w:rPr>
          <w:rFonts w:ascii="Times New Roman" w:eastAsia="Times New Roman" w:hAnsi="Times New Roman" w:cs="Times New Roman"/>
          <w:b/>
          <w:bCs/>
          <w:color w:val="000000"/>
          <w:spacing w:val="0"/>
          <w:w w:val="100"/>
          <w:position w:val="0"/>
          <w:sz w:val="24"/>
          <w:szCs w:val="24"/>
        </w:rPr>
        <w:t>2</w:t>
      </w:r>
      <w:bookmarkEnd w:id="58"/>
      <w:r>
        <w:rPr>
          <w:b/>
          <w:bCs/>
          <w:color w:val="000000"/>
          <w:spacing w:val="0"/>
          <w:w w:val="100"/>
          <w:position w:val="0"/>
        </w:rPr>
        <w:t>、</w:t>
        <w:tab/>
        <w:t>报告期内公司所属行业的发展阶段、周期性特点以及公司所处的行业地位</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报告期内，国家相继出台《关于推进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智慧能源发展的指导意见》、《电力发展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计划</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2016-2020</w:t>
      </w:r>
      <w:r>
        <w:rPr>
          <w:color w:val="000000"/>
          <w:spacing w:val="0"/>
          <w:w w:val="100"/>
          <w:position w:val="0"/>
        </w:rPr>
        <w:t>年）》等政策，电力体制改革取得关键突破，输配电价改革加速推 进，新的售电公司不断涌现。在电改及能源互联网新形势下，电力企业运营方式的转变带来 了内部精益管理、产业链协同和数据分析、人工智能等新的需求，借助于大数据、云计算、 物联网等新兴技术，各种新模式和新业态将逐渐兴起，从而为电力行业信息化的进一步发展 带来广阔的市场前景。</w:t>
      </w:r>
    </w:p>
    <w:p>
      <w:pPr>
        <w:pStyle w:val="Style35"/>
        <w:keepNext w:val="0"/>
        <w:keepLines w:val="0"/>
        <w:widowControl w:val="0"/>
        <w:shd w:val="clear" w:color="auto" w:fill="auto"/>
        <w:bidi w:val="0"/>
        <w:spacing w:before="0" w:after="300" w:line="322" w:lineRule="exact"/>
        <w:ind w:left="0" w:right="0"/>
        <w:jc w:val="both"/>
      </w:pPr>
      <w:r>
        <w:rPr>
          <w:color w:val="000000"/>
          <w:spacing w:val="0"/>
          <w:w w:val="100"/>
          <w:position w:val="0"/>
        </w:rPr>
        <w:t>公司为电力行业企业管理信息化服务逾</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年，是《电力行业两化融合标准体系》的主要起 草者，是电力行业企业管理信息化主流供应商。</w:t>
      </w:r>
    </w:p>
    <w:p>
      <w:pPr>
        <w:pStyle w:val="Style25"/>
        <w:keepNext/>
        <w:keepLines/>
        <w:widowControl w:val="0"/>
        <w:shd w:val="clear" w:color="auto" w:fill="auto"/>
        <w:tabs>
          <w:tab w:pos="517" w:val="left"/>
        </w:tabs>
        <w:bidi w:val="0"/>
        <w:spacing w:before="0" w:after="340" w:line="317" w:lineRule="exact"/>
        <w:ind w:left="0" w:right="0" w:firstLine="0"/>
        <w:jc w:val="both"/>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主要资产重大变化情况</w:t>
      </w:r>
      <w:bookmarkEnd w:id="59"/>
      <w:bookmarkEnd w:id="60"/>
      <w:bookmarkEnd w:id="62"/>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63" w:name="bookmark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3,146.81</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14.39%</w:t>
            </w:r>
            <w:r>
              <w:rPr>
                <w:rFonts w:ascii="SimSun" w:eastAsia="SimSun" w:hAnsi="SimSun" w:cs="SimSun"/>
                <w:color w:val="000000"/>
                <w:spacing w:val="0"/>
                <w:w w:val="100"/>
                <w:position w:val="0"/>
                <w:sz w:val="17"/>
                <w:szCs w:val="17"/>
              </w:rPr>
              <w:t>，主要系报告期对北京融和晟源售电 有限公司、珠海远光软件产业有限公司投资所致。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2,820.37</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164.52%</w:t>
            </w:r>
            <w:r>
              <w:rPr>
                <w:rFonts w:ascii="SimSun" w:eastAsia="SimSun" w:hAnsi="SimSun" w:cs="SimSun"/>
                <w:color w:val="000000"/>
                <w:spacing w:val="0"/>
                <w:w w:val="100"/>
                <w:position w:val="0"/>
                <w:sz w:val="17"/>
                <w:szCs w:val="17"/>
              </w:rPr>
              <w:t>，主要系报告期内</w:t>
            </w:r>
            <w:r>
              <w:rPr>
                <w:color w:val="000000"/>
                <w:spacing w:val="0"/>
                <w:w w:val="100"/>
                <w:position w:val="0"/>
                <w:sz w:val="18"/>
                <w:szCs w:val="18"/>
              </w:rPr>
              <w:t>“</w:t>
            </w:r>
            <w:r>
              <w:rPr>
                <w:rFonts w:ascii="SimSun" w:eastAsia="SimSun" w:hAnsi="SimSun" w:cs="SimSun"/>
                <w:color w:val="000000"/>
                <w:spacing w:val="0"/>
                <w:w w:val="100"/>
                <w:position w:val="0"/>
                <w:sz w:val="17"/>
                <w:szCs w:val="17"/>
              </w:rPr>
              <w:t>基于</w:t>
            </w:r>
            <w:r>
              <w:rPr>
                <w:color w:val="000000"/>
                <w:spacing w:val="0"/>
                <w:w w:val="100"/>
                <w:position w:val="0"/>
                <w:sz w:val="18"/>
                <w:szCs w:val="18"/>
              </w:rPr>
              <w:t>ECP</w:t>
            </w:r>
            <w:r>
              <w:rPr>
                <w:rFonts w:ascii="SimSun" w:eastAsia="SimSun" w:hAnsi="SimSun" w:cs="SimSun"/>
                <w:color w:val="000000"/>
                <w:spacing w:val="0"/>
                <w:w w:val="100"/>
                <w:position w:val="0"/>
                <w:sz w:val="17"/>
                <w:szCs w:val="17"/>
              </w:rPr>
              <w:t>平台的 企业场景化微应用解决方案</w:t>
            </w:r>
            <w:r>
              <w:rPr>
                <w:color w:val="000000"/>
                <w:spacing w:val="0"/>
                <w:w w:val="100"/>
                <w:position w:val="0"/>
                <w:sz w:val="18"/>
                <w:szCs w:val="18"/>
              </w:rPr>
              <w:t>”</w:t>
            </w:r>
            <w:r>
              <w:rPr>
                <w:rFonts w:ascii="SimSun" w:eastAsia="SimSun" w:hAnsi="SimSun" w:cs="SimSun"/>
                <w:color w:val="000000"/>
                <w:spacing w:val="0"/>
                <w:w w:val="100"/>
                <w:position w:val="0"/>
                <w:sz w:val="17"/>
                <w:szCs w:val="17"/>
              </w:rPr>
              <w:t>等</w:t>
            </w:r>
            <w:r>
              <w:rPr>
                <w:color w:val="000000"/>
                <w:spacing w:val="0"/>
                <w:w w:val="100"/>
                <w:position w:val="0"/>
                <w:sz w:val="18"/>
                <w:szCs w:val="18"/>
              </w:rPr>
              <w:t>4</w:t>
            </w:r>
            <w:r>
              <w:rPr>
                <w:rFonts w:ascii="SimSun" w:eastAsia="SimSun" w:hAnsi="SimSun" w:cs="SimSun"/>
                <w:color w:val="000000"/>
                <w:spacing w:val="0"/>
                <w:w w:val="100"/>
                <w:position w:val="0"/>
                <w:sz w:val="17"/>
                <w:szCs w:val="17"/>
              </w:rPr>
              <w:t>个内部研究开发项目开发完毕，结转无形资产所 致。</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441.25</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1136.96%</w:t>
            </w:r>
            <w:r>
              <w:rPr>
                <w:rFonts w:ascii="SimSun" w:eastAsia="SimSun" w:hAnsi="SimSun" w:cs="SimSun"/>
                <w:color w:val="000000"/>
                <w:spacing w:val="0"/>
                <w:w w:val="100"/>
                <w:position w:val="0"/>
                <w:sz w:val="17"/>
                <w:szCs w:val="17"/>
              </w:rPr>
              <w:t>，主要系报告期远光智能产业园项目 建设所致。</w:t>
            </w:r>
          </w:p>
        </w:tc>
      </w:tr>
    </w:tbl>
    <w:tbl>
      <w:tblPr>
        <w:tblOverlap w:val="never"/>
        <w:jc w:val="center"/>
        <w:tblLayout w:type="fixed"/>
      </w:tblPr>
      <w:tblGrid>
        <w:gridCol w:w="3058"/>
        <w:gridCol w:w="652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2,109.14</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68.81%</w:t>
            </w:r>
            <w:r>
              <w:rPr>
                <w:rFonts w:ascii="SimSun" w:eastAsia="SimSun" w:hAnsi="SimSun" w:cs="SimSun"/>
                <w:color w:val="000000"/>
                <w:spacing w:val="0"/>
                <w:w w:val="100"/>
                <w:position w:val="0"/>
                <w:sz w:val="17"/>
                <w:szCs w:val="17"/>
              </w:rPr>
              <w:t>，主要系报告期客户采用银行承兑汇票 结算方式同比增加所致。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2,552.86</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，主要系报告期北京朗琴房产出租， 从固定资产转入投资性房地产所致。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期末较期初减少</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万元，减少</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，主要系报告期收到华凯集团分红所 致。</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64" w:name="bookmark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4"/>
    </w:p>
    <w:p>
      <w:pPr>
        <w:widowControl w:val="0"/>
        <w:spacing w:after="379" w:line="1" w:lineRule="exact"/>
      </w:pP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312"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rPr>
        <w:t>三</w:t>
      </w:r>
      <w:bookmarkEnd w:id="67"/>
      <w:r>
        <w:rPr>
          <w:color w:val="000000"/>
          <w:spacing w:val="0"/>
          <w:w w:val="100"/>
          <w:position w:val="0"/>
        </w:rPr>
        <w:t>、核心竞争力分析</w:t>
      </w:r>
      <w:bookmarkEnd w:id="65"/>
      <w:bookmarkEnd w:id="66"/>
      <w:bookmarkEnd w:id="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500"/>
        <w:jc w:val="left"/>
      </w:pPr>
      <w:r>
        <w:rPr>
          <w:b/>
          <w:bCs/>
          <w:color w:val="000000"/>
          <w:spacing w:val="0"/>
          <w:w w:val="100"/>
          <w:position w:val="0"/>
        </w:rPr>
        <w:t>与</w:t>
      </w:r>
      <w:r>
        <w:rPr>
          <w:rFonts w:ascii="Times New Roman" w:eastAsia="Times New Roman" w:hAnsi="Times New Roman" w:cs="Times New Roman"/>
          <w:b/>
          <w:bCs/>
          <w:color w:val="000000"/>
          <w:spacing w:val="0"/>
          <w:w w:val="100"/>
          <w:position w:val="0"/>
          <w:sz w:val="24"/>
          <w:szCs w:val="24"/>
        </w:rPr>
        <w:t>2015</w:t>
      </w:r>
      <w:r>
        <w:rPr>
          <w:b/>
          <w:bCs/>
          <w:color w:val="000000"/>
          <w:spacing w:val="0"/>
          <w:w w:val="100"/>
          <w:position w:val="0"/>
        </w:rPr>
        <w:t>年度相比，报告期公司的核心竞争力没有重大变化。</w:t>
      </w:r>
    </w:p>
    <w:p>
      <w:pPr>
        <w:pStyle w:val="Style35"/>
        <w:keepNext w:val="0"/>
        <w:keepLines w:val="0"/>
        <w:widowControl w:val="0"/>
        <w:shd w:val="clear" w:color="auto" w:fill="auto"/>
        <w:tabs>
          <w:tab w:pos="874" w:val="left"/>
        </w:tabs>
        <w:bidi w:val="0"/>
        <w:spacing w:before="0" w:after="0" w:line="312" w:lineRule="exact"/>
        <w:ind w:left="0" w:right="0" w:firstLine="500"/>
        <w:jc w:val="left"/>
      </w:pPr>
      <w:bookmarkStart w:id="69" w:name="bookmark69"/>
      <w:r>
        <w:rPr>
          <w:rFonts w:ascii="Times New Roman" w:eastAsia="Times New Roman" w:hAnsi="Times New Roman" w:cs="Times New Roman"/>
          <w:b/>
          <w:bCs/>
          <w:color w:val="000000"/>
          <w:spacing w:val="0"/>
          <w:w w:val="100"/>
          <w:position w:val="0"/>
          <w:sz w:val="24"/>
          <w:szCs w:val="24"/>
        </w:rPr>
        <w:t>1</w:t>
      </w:r>
      <w:bookmarkEnd w:id="69"/>
      <w:r>
        <w:rPr>
          <w:b/>
          <w:bCs/>
          <w:color w:val="000000"/>
          <w:spacing w:val="0"/>
          <w:w w:val="100"/>
          <w:position w:val="0"/>
        </w:rPr>
        <w:t>、</w:t>
        <w:tab/>
        <w:t>深刻理解行业及客户的核心团队</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公司核心团队专注集团企业客户特别是电力行业集团客户逾</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年，对电力行业的产业特 性、经营特点、管理模式、业务流程等有着长期、深入、全面的理解，同时紧密跟踪移动互 联、大数据、能源互联网等新技术。在当下电力体制改革深入推进和能源互联网建设持续升 温的时点，公司核心团队在电力行业多年沉淀与积累的优势也将更加明显，有利于公司及时 把握市场动向和客户需求，抓住能源互联网和电力体制改革带来的重大发展机遇。</w:t>
      </w:r>
    </w:p>
    <w:p>
      <w:pPr>
        <w:pStyle w:val="Style35"/>
        <w:keepNext w:val="0"/>
        <w:keepLines w:val="0"/>
        <w:widowControl w:val="0"/>
        <w:shd w:val="clear" w:color="auto" w:fill="auto"/>
        <w:tabs>
          <w:tab w:pos="888" w:val="left"/>
        </w:tabs>
        <w:bidi w:val="0"/>
        <w:spacing w:before="0" w:after="0" w:line="312" w:lineRule="exact"/>
        <w:ind w:left="0" w:right="0" w:firstLine="500"/>
        <w:jc w:val="both"/>
      </w:pPr>
      <w:bookmarkStart w:id="70" w:name="bookmark70"/>
      <w:r>
        <w:rPr>
          <w:rFonts w:ascii="Times New Roman" w:eastAsia="Times New Roman" w:hAnsi="Times New Roman" w:cs="Times New Roman"/>
          <w:b/>
          <w:bCs/>
          <w:color w:val="000000"/>
          <w:spacing w:val="0"/>
          <w:w w:val="100"/>
          <w:position w:val="0"/>
          <w:sz w:val="24"/>
          <w:szCs w:val="24"/>
        </w:rPr>
        <w:t>2</w:t>
      </w:r>
      <w:bookmarkEnd w:id="70"/>
      <w:r>
        <w:rPr>
          <w:b/>
          <w:bCs/>
          <w:color w:val="000000"/>
          <w:spacing w:val="0"/>
          <w:w w:val="100"/>
          <w:position w:val="0"/>
        </w:rPr>
        <w:t>、</w:t>
        <w:tab/>
        <w:t>市场优势稳固的产品服务</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公司在集团资源管控等核心产品上已形成了稳固的市场份额优势，产品与服务被集团客 户特别是电力行业客户长期认可和接受，已经形成了稳固长期的用户群体。同时拥有高素质、 能为客户提供全面解决方案的专业咨询、实施和服务的团队，服务团队规模逾千人，遍布于 全国的三十八个省市分支机构，为客户提供专业、多层次、便捷、低成本的本地化服务，全 面满足客户需求。</w:t>
      </w:r>
    </w:p>
    <w:p>
      <w:pPr>
        <w:pStyle w:val="Style35"/>
        <w:keepNext w:val="0"/>
        <w:keepLines w:val="0"/>
        <w:widowControl w:val="0"/>
        <w:shd w:val="clear" w:color="auto" w:fill="auto"/>
        <w:tabs>
          <w:tab w:pos="888" w:val="left"/>
        </w:tabs>
        <w:bidi w:val="0"/>
        <w:spacing w:before="0" w:after="0" w:line="312" w:lineRule="exact"/>
        <w:ind w:left="0" w:right="0" w:firstLine="500"/>
        <w:jc w:val="both"/>
      </w:pPr>
      <w:bookmarkStart w:id="71" w:name="bookmark71"/>
      <w:r>
        <w:rPr>
          <w:rFonts w:ascii="Times New Roman" w:eastAsia="Times New Roman" w:hAnsi="Times New Roman" w:cs="Times New Roman"/>
          <w:b/>
          <w:bCs/>
          <w:color w:val="000000"/>
          <w:spacing w:val="0"/>
          <w:w w:val="100"/>
          <w:position w:val="0"/>
          <w:sz w:val="24"/>
          <w:szCs w:val="24"/>
        </w:rPr>
        <w:t>3</w:t>
      </w:r>
      <w:bookmarkEnd w:id="71"/>
      <w:r>
        <w:rPr>
          <w:b/>
          <w:bCs/>
          <w:color w:val="000000"/>
          <w:spacing w:val="0"/>
          <w:w w:val="100"/>
          <w:position w:val="0"/>
        </w:rPr>
        <w:t>、</w:t>
        <w:tab/>
        <w:t>紧贴行业发展趋势的技术储备</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基于在电力行业深耕多年的理解，同时逐年不断强化自主研发投入，公司在云计算、大 数据、人工智能、移动互联、软硬一体化等领域的技术储备日渐深厚。能源互联网是信息技 术与能源技术融合发展的必然趋势，在电力改革背景下，能源互联网有望迎来实质发展，各 类新兴技术在能源互联网行业的应用市场也逐步扩大。公司紧贴行业发展趋势的技术储备有 利于在行业快速转型发展过程中抢得先机，并形成较强的竞争优势；同时升级现有产品，更 好地应对市场竞争，为现有及潜在的客户更先进、灵活的信息化提供全方位的支持。</w:t>
      </w:r>
    </w:p>
    <w:p>
      <w:pPr>
        <w:pStyle w:val="Style35"/>
        <w:keepNext w:val="0"/>
        <w:keepLines w:val="0"/>
        <w:widowControl w:val="0"/>
        <w:shd w:val="clear" w:color="auto" w:fill="auto"/>
        <w:tabs>
          <w:tab w:pos="888" w:val="left"/>
        </w:tabs>
        <w:bidi w:val="0"/>
        <w:spacing w:before="0" w:after="0" w:line="312" w:lineRule="exact"/>
        <w:ind w:left="0" w:right="0" w:firstLine="500"/>
        <w:jc w:val="both"/>
      </w:pPr>
      <w:bookmarkStart w:id="72" w:name="bookmark72"/>
      <w:r>
        <w:rPr>
          <w:rFonts w:ascii="Times New Roman" w:eastAsia="Times New Roman" w:hAnsi="Times New Roman" w:cs="Times New Roman"/>
          <w:b/>
          <w:bCs/>
          <w:color w:val="000000"/>
          <w:spacing w:val="0"/>
          <w:w w:val="100"/>
          <w:position w:val="0"/>
          <w:sz w:val="24"/>
          <w:szCs w:val="24"/>
        </w:rPr>
        <w:t>4</w:t>
      </w:r>
      <w:bookmarkEnd w:id="72"/>
      <w:r>
        <w:rPr>
          <w:b/>
          <w:bCs/>
          <w:color w:val="000000"/>
          <w:spacing w:val="0"/>
          <w:w w:val="100"/>
          <w:position w:val="0"/>
        </w:rPr>
        <w:t>、</w:t>
        <w:tab/>
        <w:t>完善布局两化融合的能源智能化解决方案</w:t>
      </w:r>
    </w:p>
    <w:p>
      <w:pPr>
        <w:pStyle w:val="Style35"/>
        <w:keepNext w:val="0"/>
        <w:keepLines w:val="0"/>
        <w:widowControl w:val="0"/>
        <w:shd w:val="clear" w:color="auto" w:fill="auto"/>
        <w:bidi w:val="0"/>
        <w:spacing w:before="0" w:after="40" w:line="312" w:lineRule="exact"/>
        <w:ind w:left="0" w:right="0"/>
        <w:jc w:val="both"/>
        <w:sectPr>
          <w:footnotePr>
            <w:pos w:val="pageBottom"/>
            <w:numFmt w:val="decimal"/>
            <w:numRestart w:val="continuous"/>
          </w:footnotePr>
          <w:pgSz w:w="11900" w:h="16840"/>
          <w:pgMar w:top="1441" w:right="1023" w:bottom="1575" w:left="1076" w:header="0" w:footer="3" w:gutter="0"/>
          <w:cols w:space="720"/>
          <w:noEndnote/>
          <w:rtlGutter w:val="0"/>
          <w:docGrid w:linePitch="360"/>
        </w:sectPr>
      </w:pPr>
      <w:r>
        <w:rPr>
          <w:color w:val="000000"/>
          <w:spacing w:val="0"/>
          <w:w w:val="100"/>
          <w:position w:val="0"/>
        </w:rPr>
        <w:t>在稳定既有信息化业务的同时，公司还积极布局构建基于物联网的智能业务，其中燃料智 能化事业群，拥有完整的能源智能化解决方案，在开拓市场方面，已取得良好局面。目前， 公司能源智能化项目已覆盖五大发电集团和地方电力市场，市场覆盖率稳居行业之首，为能 源智能化业务的深化和扩张奠定了坚实的基础。</w:t>
      </w:r>
    </w:p>
    <w:p>
      <w:pPr>
        <w:pStyle w:val="Style14"/>
        <w:keepNext/>
        <w:keepLines/>
        <w:widowControl w:val="0"/>
        <w:shd w:val="clear" w:color="auto" w:fill="auto"/>
        <w:bidi w:val="0"/>
        <w:spacing w:before="580" w:line="240" w:lineRule="auto"/>
        <w:ind w:left="0" w:right="0" w:firstLine="0"/>
        <w:jc w:val="center"/>
      </w:pPr>
      <w:bookmarkStart w:id="73" w:name="bookmark73"/>
      <w:bookmarkStart w:id="74" w:name="bookmark74"/>
      <w:bookmarkStart w:id="75" w:name="bookmark75"/>
      <w:r>
        <w:rPr>
          <w:color w:val="000000"/>
          <w:spacing w:val="0"/>
          <w:w w:val="100"/>
          <w:position w:val="0"/>
        </w:rPr>
        <w:t>第四节经营情况讨论与分析</w:t>
      </w:r>
      <w:bookmarkEnd w:id="73"/>
      <w:bookmarkEnd w:id="74"/>
      <w:bookmarkEnd w:id="75"/>
    </w:p>
    <w:p>
      <w:pPr>
        <w:pStyle w:val="Style25"/>
        <w:keepNext/>
        <w:keepLines/>
        <w:widowControl w:val="0"/>
        <w:shd w:val="clear" w:color="auto" w:fill="auto"/>
        <w:tabs>
          <w:tab w:pos="1260" w:val="left"/>
        </w:tabs>
        <w:bidi w:val="0"/>
        <w:spacing w:before="0" w:after="280" w:line="313" w:lineRule="exact"/>
        <w:ind w:left="0" w:right="0" w:firstLine="740"/>
        <w:jc w:val="both"/>
      </w:pPr>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w:t>
        <w:tab/>
        <w:t>概述</w:t>
      </w:r>
      <w:bookmarkEnd w:id="76"/>
      <w:bookmarkEnd w:id="77"/>
      <w:bookmarkEnd w:id="79"/>
    </w:p>
    <w:p>
      <w:pPr>
        <w:pStyle w:val="Style35"/>
        <w:keepNext w:val="0"/>
        <w:keepLines w:val="0"/>
        <w:widowControl w:val="0"/>
        <w:shd w:val="clear" w:color="auto" w:fill="auto"/>
        <w:bidi w:val="0"/>
        <w:spacing w:before="0" w:after="0" w:line="313" w:lineRule="exact"/>
        <w:ind w:left="74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年，实体经济运行显现出稳中趋好迹象，全国用电形势呈现增速同比提高、动力持 续转换、消费结构继续调整的特征，全社会用电量</w:t>
      </w:r>
      <w:r>
        <w:rPr>
          <w:rFonts w:ascii="Times New Roman" w:eastAsia="Times New Roman" w:hAnsi="Times New Roman" w:cs="Times New Roman"/>
          <w:color w:val="000000"/>
          <w:spacing w:val="0"/>
          <w:w w:val="100"/>
          <w:position w:val="0"/>
          <w:sz w:val="24"/>
          <w:szCs w:val="24"/>
        </w:rPr>
        <w:t>5.92</w:t>
      </w:r>
      <w:r>
        <w:rPr>
          <w:color w:val="000000"/>
          <w:spacing w:val="0"/>
          <w:w w:val="100"/>
          <w:position w:val="0"/>
        </w:rPr>
        <w:t>万亿千瓦时、同比增长</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，增速同 比提高</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个百分点。</w:t>
      </w:r>
    </w:p>
    <w:p>
      <w:pPr>
        <w:pStyle w:val="Style35"/>
        <w:keepNext w:val="0"/>
        <w:keepLines w:val="0"/>
        <w:widowControl w:val="0"/>
        <w:shd w:val="clear" w:color="auto" w:fill="auto"/>
        <w:bidi w:val="0"/>
        <w:spacing w:before="0" w:after="0" w:line="313" w:lineRule="exact"/>
        <w:ind w:left="74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年，我国能源体制改革走向纵深，特别是电力体制改革取得关键突破</w:t>
      </w:r>
      <w:r>
        <w:rPr>
          <w:color w:val="000000"/>
          <w:spacing w:val="0"/>
          <w:w w:val="100"/>
          <w:position w:val="0"/>
          <w:sz w:val="24"/>
          <w:szCs w:val="24"/>
        </w:rPr>
        <w:t>，</w:t>
      </w:r>
      <w:r>
        <w:rPr>
          <w:color w:val="000000"/>
          <w:spacing w:val="0"/>
          <w:w w:val="100"/>
          <w:position w:val="0"/>
        </w:rPr>
        <w:t>输配电价改革 加速推进。随着</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年初国家发改委能源局《关于推进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智慧能源发展的指导意见》 的发布，借助于大数据、云计算、物联网等新兴技术，能源互联网新技术、新模式和新业态 的将逐渐兴起。</w:t>
      </w:r>
    </w:p>
    <w:p>
      <w:pPr>
        <w:pStyle w:val="Style35"/>
        <w:keepNext w:val="0"/>
        <w:keepLines w:val="0"/>
        <w:widowControl w:val="0"/>
        <w:shd w:val="clear" w:color="auto" w:fill="auto"/>
        <w:bidi w:val="0"/>
        <w:spacing w:before="0" w:after="280" w:line="313" w:lineRule="exact"/>
        <w:ind w:left="74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年，公司持续深耕电力行业，同时大力拓展布局新市场，集团管理业务、智能物联 业务、社会信息化业务持续稳定增长，实现营业收入</w:t>
      </w:r>
      <w:r>
        <w:rPr>
          <w:rFonts w:ascii="Times New Roman" w:eastAsia="Times New Roman" w:hAnsi="Times New Roman" w:cs="Times New Roman"/>
          <w:color w:val="000000"/>
          <w:spacing w:val="0"/>
          <w:w w:val="100"/>
          <w:position w:val="0"/>
          <w:sz w:val="24"/>
          <w:szCs w:val="24"/>
        </w:rPr>
        <w:t>109,432.91</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；在强 化营销与研发投入的同时，进一步深化精细化管理，大力推进预算管理与项目成本控制，严 格控制成本费用。在政府补助收入减少的情况下，实现归属上市公司股东的净利润</w:t>
      </w:r>
      <w:r>
        <w:rPr>
          <w:rFonts w:ascii="Times New Roman" w:eastAsia="Times New Roman" w:hAnsi="Times New Roman" w:cs="Times New Roman"/>
          <w:color w:val="000000"/>
          <w:spacing w:val="0"/>
          <w:w w:val="100"/>
          <w:position w:val="0"/>
          <w:sz w:val="24"/>
          <w:szCs w:val="24"/>
        </w:rPr>
        <w:t xml:space="preserve">13,137.43 </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8.37%</w:t>
      </w:r>
      <w:r>
        <w:rPr>
          <w:color w:val="000000"/>
          <w:spacing w:val="0"/>
          <w:w w:val="100"/>
          <w:position w:val="0"/>
        </w:rPr>
        <w:t>。</w:t>
      </w:r>
    </w:p>
    <w:p>
      <w:pPr>
        <w:pStyle w:val="Style25"/>
        <w:keepNext/>
        <w:keepLines/>
        <w:widowControl w:val="0"/>
        <w:shd w:val="clear" w:color="auto" w:fill="auto"/>
        <w:tabs>
          <w:tab w:pos="1260" w:val="left"/>
        </w:tabs>
        <w:bidi w:val="0"/>
        <w:spacing w:before="0" w:line="313" w:lineRule="exact"/>
        <w:ind w:left="0" w:right="0" w:firstLine="740"/>
        <w:jc w:val="both"/>
      </w:pPr>
      <w:bookmarkStart w:id="80" w:name="bookmark80"/>
      <w:bookmarkStart w:id="81" w:name="bookmark81"/>
      <w:bookmarkStart w:id="82" w:name="bookmark82"/>
      <w:bookmarkStart w:id="83" w:name="bookmark83"/>
      <w:r>
        <w:rPr>
          <w:color w:val="000000"/>
          <w:spacing w:val="0"/>
          <w:w w:val="100"/>
          <w:position w:val="0"/>
        </w:rPr>
        <w:t>二</w:t>
      </w:r>
      <w:bookmarkEnd w:id="82"/>
      <w:r>
        <w:rPr>
          <w:color w:val="000000"/>
          <w:spacing w:val="0"/>
          <w:w w:val="100"/>
          <w:position w:val="0"/>
        </w:rPr>
        <w:t>、</w:t>
        <w:tab/>
        <w:t>主营业务分析</w:t>
      </w:r>
      <w:bookmarkEnd w:id="80"/>
      <w:bookmarkEnd w:id="81"/>
      <w:bookmarkEnd w:id="83"/>
    </w:p>
    <w:p>
      <w:pPr>
        <w:pStyle w:val="Style32"/>
        <w:keepNext/>
        <w:keepLines/>
        <w:widowControl w:val="0"/>
        <w:shd w:val="clear" w:color="auto" w:fill="auto"/>
        <w:bidi w:val="0"/>
        <w:spacing w:before="0" w:after="360" w:line="240" w:lineRule="auto"/>
        <w:ind w:left="0" w:right="0" w:firstLine="74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、概述</w:t>
      </w:r>
      <w:bookmarkEnd w:id="84"/>
      <w:bookmarkEnd w:id="85"/>
      <w:bookmarkEnd w:id="8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3571"/>
        <w:gridCol w:w="2198"/>
        <w:gridCol w:w="2083"/>
        <w:gridCol w:w="176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本年数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上年数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同比增减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rPr>
              <w:t>1,094,329,115.32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914,786,921.98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19.63%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414,953,617.16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342,804,148.51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21.05%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12,980,827.69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8,735,562.73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48.60%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192,401,458.74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150,206,273.86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28.09%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361,175,406.94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344,631,834.96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2"/>
                <w:szCs w:val="22"/>
              </w:rPr>
            </w:pPr>
            <w:r>
              <w:rPr>
                <w:color w:val="000000"/>
                <w:spacing w:val="0"/>
                <w:w w:val="100"/>
                <w:position w:val="0"/>
                <w:sz w:val="22"/>
                <w:szCs w:val="22"/>
              </w:rPr>
              <w:t>4.80%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研发投入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242,646,345.87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228,370,364.37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2"/>
                <w:szCs w:val="22"/>
              </w:rPr>
            </w:pPr>
            <w:r>
              <w:rPr>
                <w:color w:val="000000"/>
                <w:spacing w:val="0"/>
                <w:w w:val="100"/>
                <w:position w:val="0"/>
                <w:sz w:val="22"/>
                <w:szCs w:val="22"/>
              </w:rPr>
              <w:t>6.25%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-3,729,064.16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-22,040,401.01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83.08%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19,645,235.21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11,898,275.95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65.11%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11,558,818.88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-126,884.92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9209.69%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108,460,452.62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78,393,050.39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38.35%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32,045,692.48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45,190,854.68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-29.09%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139,748,743.45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123,064,936.94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142,089,799.45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110,011,481.77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29.16%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131,374,311.56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rPr>
              <w:t>121,227,460.02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2"/>
                <w:szCs w:val="22"/>
              </w:rPr>
            </w:pPr>
            <w:r>
              <w:rPr>
                <w:color w:val="000000"/>
                <w:spacing w:val="0"/>
                <w:w w:val="100"/>
                <w:position w:val="0"/>
                <w:sz w:val="22"/>
                <w:szCs w:val="22"/>
              </w:rPr>
              <w:t>8.37%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2"/>
                <w:szCs w:val="22"/>
              </w:rPr>
            </w:pPr>
            <w:r>
              <w:rPr>
                <w:color w:val="000000"/>
                <w:spacing w:val="0"/>
                <w:w w:val="100"/>
                <w:position w:val="0"/>
                <w:sz w:val="22"/>
                <w:szCs w:val="22"/>
              </w:rPr>
              <w:t>8.83%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0.2027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2"/>
                <w:szCs w:val="22"/>
              </w:rPr>
            </w:pPr>
            <w:r>
              <w:rPr>
                <w:color w:val="000000"/>
                <w:spacing w:val="0"/>
                <w:w w:val="100"/>
                <w:position w:val="0"/>
                <w:sz w:val="22"/>
                <w:szCs w:val="22"/>
              </w:rPr>
              <w:t>8.83%</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73,104,089.56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31,918,509.62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129.03%</w:t>
            </w:r>
          </w:p>
        </w:tc>
      </w:tr>
    </w:tbl>
    <w:p>
      <w:pPr>
        <w:widowControl w:val="0"/>
        <w:spacing w:line="1" w:lineRule="exact"/>
      </w:pPr>
    </w:p>
    <w:tbl>
      <w:tblPr>
        <w:tblOverlap w:val="never"/>
        <w:jc w:val="center"/>
        <w:tblLayout w:type="fixed"/>
      </w:tblPr>
      <w:tblGrid>
        <w:gridCol w:w="3571"/>
        <w:gridCol w:w="2198"/>
        <w:gridCol w:w="2083"/>
        <w:gridCol w:w="176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-26,822,475.29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-111,472,199.30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75.94%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84,706,618.53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-53,905,441.61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257.14%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130,988,232.80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-133,459,131.29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198.15%</w:t>
            </w:r>
          </w:p>
        </w:tc>
      </w:tr>
    </w:tbl>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税金及附加同比增加</w:t>
      </w:r>
      <w:r>
        <w:rPr>
          <w:rFonts w:ascii="Times New Roman" w:eastAsia="Times New Roman" w:hAnsi="Times New Roman" w:cs="Times New Roman"/>
          <w:color w:val="000000"/>
          <w:spacing w:val="0"/>
          <w:w w:val="100"/>
          <w:position w:val="0"/>
          <w:sz w:val="18"/>
          <w:szCs w:val="18"/>
        </w:rPr>
        <w:t>48.60%</w:t>
      </w:r>
      <w:r>
        <w:rPr>
          <w:color w:val="000000"/>
          <w:spacing w:val="0"/>
          <w:w w:val="100"/>
          <w:position w:val="0"/>
        </w:rPr>
        <w:t>，主要原因为：报告期内收入增长，营业税金及附加相应增长，以及报告期内原营业税金及附 加改为税金及附加，归集范围增加房产税、印花税、土地使用税等，共同影响所致。</w:t>
      </w:r>
    </w:p>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财务费用同比增加</w:t>
      </w:r>
      <w:r>
        <w:rPr>
          <w:rFonts w:ascii="Times New Roman" w:eastAsia="Times New Roman" w:hAnsi="Times New Roman" w:cs="Times New Roman"/>
          <w:color w:val="000000"/>
          <w:spacing w:val="0"/>
          <w:w w:val="100"/>
          <w:position w:val="0"/>
          <w:sz w:val="18"/>
          <w:szCs w:val="18"/>
        </w:rPr>
        <w:t>83.08%</w:t>
      </w:r>
      <w:r>
        <w:rPr>
          <w:color w:val="000000"/>
          <w:spacing w:val="0"/>
          <w:w w:val="100"/>
          <w:position w:val="0"/>
        </w:rPr>
        <w:t>,主要原因为：报告期内利用短期闲置资金进行低风险理财投资，投资收益增加，银行存款利息 收入则同比减少所致。</w:t>
      </w:r>
    </w:p>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资产减值损失同比增加</w:t>
      </w:r>
      <w:r>
        <w:rPr>
          <w:rFonts w:ascii="Times New Roman" w:eastAsia="Times New Roman" w:hAnsi="Times New Roman" w:cs="Times New Roman"/>
          <w:color w:val="000000"/>
          <w:spacing w:val="0"/>
          <w:w w:val="100"/>
          <w:position w:val="0"/>
          <w:sz w:val="18"/>
          <w:szCs w:val="18"/>
        </w:rPr>
        <w:t>65.11%</w:t>
      </w:r>
      <w:r>
        <w:rPr>
          <w:color w:val="000000"/>
          <w:spacing w:val="0"/>
          <w:w w:val="100"/>
          <w:position w:val="0"/>
        </w:rPr>
        <w:t>，主要原因为：报告期内应收款项增加，以及账龄结构变化，共同影响坏账准备计提所致。 投资收益同比增加</w:t>
      </w:r>
      <w:r>
        <w:rPr>
          <w:rFonts w:ascii="Times New Roman" w:eastAsia="Times New Roman" w:hAnsi="Times New Roman" w:cs="Times New Roman"/>
          <w:color w:val="000000"/>
          <w:spacing w:val="0"/>
          <w:w w:val="100"/>
          <w:position w:val="0"/>
          <w:sz w:val="18"/>
          <w:szCs w:val="18"/>
        </w:rPr>
        <w:t>9209.69%</w:t>
      </w:r>
      <w:r>
        <w:rPr>
          <w:color w:val="000000"/>
          <w:spacing w:val="0"/>
          <w:w w:val="100"/>
          <w:position w:val="0"/>
        </w:rPr>
        <w:t>，主要原因为：报告期内利用短期闲置资金进行低风险理财投资，理财投资收益增加，且上期 基数较小所致。</w:t>
      </w:r>
    </w:p>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营业利润同比增加</w:t>
      </w:r>
      <w:r>
        <w:rPr>
          <w:rFonts w:ascii="Times New Roman" w:eastAsia="Times New Roman" w:hAnsi="Times New Roman" w:cs="Times New Roman"/>
          <w:color w:val="000000"/>
          <w:spacing w:val="0"/>
          <w:w w:val="100"/>
          <w:position w:val="0"/>
          <w:sz w:val="18"/>
          <w:szCs w:val="18"/>
        </w:rPr>
        <w:t>38.35%</w:t>
      </w:r>
      <w:r>
        <w:rPr>
          <w:color w:val="000000"/>
          <w:spacing w:val="0"/>
          <w:w w:val="100"/>
          <w:position w:val="0"/>
        </w:rPr>
        <w:t>，主要原因为：报告期内，公司收入增长（集团管理业务、智能物联业务、社会信息化业务均持 续稳定增长），且营业成本、销售费用、管理费用等总体增幅低于收入增幅（进一步深化精细化管理，大力推进预算及项目 成本控制，严格控制成本费用）所致。</w:t>
      </w:r>
    </w:p>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经营活动产生的现金流量净额同比增加</w:t>
      </w:r>
      <w:r>
        <w:rPr>
          <w:rFonts w:ascii="Times New Roman" w:eastAsia="Times New Roman" w:hAnsi="Times New Roman" w:cs="Times New Roman"/>
          <w:color w:val="000000"/>
          <w:spacing w:val="0"/>
          <w:w w:val="100"/>
          <w:position w:val="0"/>
          <w:sz w:val="18"/>
          <w:szCs w:val="18"/>
        </w:rPr>
        <w:t>129.03%</w:t>
      </w:r>
      <w:r>
        <w:rPr>
          <w:color w:val="000000"/>
          <w:spacing w:val="0"/>
          <w:w w:val="100"/>
          <w:position w:val="0"/>
        </w:rPr>
        <w:t>,主要原因为：报告期内收入与回款增加，且成本费用控制良好，回款增幅 超过经营活动现金流出增幅所致。</w:t>
      </w:r>
    </w:p>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75.94%</w:t>
      </w:r>
      <w:r>
        <w:rPr>
          <w:color w:val="000000"/>
          <w:spacing w:val="0"/>
          <w:w w:val="100"/>
          <w:position w:val="0"/>
        </w:rPr>
        <w:t>，主要原因为：报告期内投资并购支出减少、收到华凯分红以及理财投资收 益，共同影响所致。</w:t>
      </w:r>
    </w:p>
    <w:p>
      <w:pPr>
        <w:pStyle w:val="Style29"/>
        <w:keepNext w:val="0"/>
        <w:keepLines w:val="0"/>
        <w:widowControl w:val="0"/>
        <w:shd w:val="clear" w:color="auto" w:fill="auto"/>
        <w:bidi w:val="0"/>
        <w:spacing w:before="0" w:after="0" w:line="319" w:lineRule="exact"/>
        <w:ind w:left="740" w:right="0" w:firstLine="20"/>
        <w:jc w:val="both"/>
      </w:pPr>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sz w:val="18"/>
          <w:szCs w:val="18"/>
        </w:rPr>
        <w:t>257.14%</w:t>
      </w:r>
      <w:r>
        <w:rPr>
          <w:color w:val="000000"/>
          <w:spacing w:val="0"/>
          <w:w w:val="100"/>
          <w:position w:val="0"/>
        </w:rPr>
        <w:t>,主要原因为：报告期内实施员工限制性股票激励，以及子公司少数股东履 行分期出资，共同影响所致。</w:t>
      </w:r>
    </w:p>
    <w:p>
      <w:pPr>
        <w:pStyle w:val="Style29"/>
        <w:keepNext w:val="0"/>
        <w:keepLines w:val="0"/>
        <w:widowControl w:val="0"/>
        <w:shd w:val="clear" w:color="auto" w:fill="auto"/>
        <w:bidi w:val="0"/>
        <w:spacing w:before="0" w:after="360" w:line="319" w:lineRule="exact"/>
        <w:ind w:left="740" w:right="0" w:firstLine="20"/>
        <w:jc w:val="both"/>
      </w:pPr>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198.15%</w:t>
      </w:r>
      <w:r>
        <w:rPr>
          <w:color w:val="000000"/>
          <w:spacing w:val="0"/>
          <w:w w:val="100"/>
          <w:position w:val="0"/>
        </w:rPr>
        <w:t>,主要原因为：报告期内销售回款增加、实施员工限制性股票激励、子公司少 数股东履行分期出资，以及投资并购支出减少，共同影响所致。</w:t>
      </w:r>
    </w:p>
    <w:p>
      <w:pPr>
        <w:pStyle w:val="Style29"/>
        <w:keepNext w:val="0"/>
        <w:keepLines w:val="0"/>
        <w:widowControl w:val="0"/>
        <w:shd w:val="clear" w:color="auto" w:fill="auto"/>
        <w:bidi w:val="0"/>
        <w:spacing w:before="0" w:after="0"/>
        <w:ind w:left="7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、应当包括（但不限于）收入、成本、费用、研发投入、现金流等项目，需要提示变化并分析变化的原因。若公司业 务类型、利润构成或利润来源发生重大变动，应当详细说明。</w:t>
      </w:r>
    </w:p>
    <w:p>
      <w:pPr>
        <w:pStyle w:val="Style29"/>
        <w:keepNext w:val="0"/>
        <w:keepLines w:val="0"/>
        <w:widowControl w:val="0"/>
        <w:shd w:val="clear" w:color="auto" w:fill="auto"/>
        <w:bidi w:val="0"/>
        <w:spacing w:before="0" w:after="0" w:line="319" w:lineRule="exact"/>
        <w:ind w:left="740" w:right="0" w:firstLine="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是否与经营情况讨论与分析中的概述披露相同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应当填写相关情况。</w:t>
      </w:r>
    </w:p>
    <w:p>
      <w:pPr>
        <w:pStyle w:val="Style29"/>
        <w:keepNext w:val="0"/>
        <w:keepLines w:val="0"/>
        <w:widowControl w:val="0"/>
        <w:shd w:val="clear" w:color="auto" w:fill="auto"/>
        <w:bidi w:val="0"/>
        <w:spacing w:before="0" w:after="360" w:line="319" w:lineRule="exact"/>
        <w:ind w:left="0" w:right="0" w:firstLine="74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bidi w:val="0"/>
        <w:spacing w:before="0" w:after="360" w:line="240" w:lineRule="auto"/>
        <w:ind w:left="0" w:right="0" w:firstLine="74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、收入与成本</w:t>
      </w:r>
      <w:bookmarkEnd w:id="88"/>
      <w:bookmarkEnd w:id="89"/>
      <w:bookmarkEnd w:id="91"/>
    </w:p>
    <w:p>
      <w:pPr>
        <w:pStyle w:val="Style46"/>
        <w:keepNext/>
        <w:keepLines/>
        <w:widowControl w:val="0"/>
        <w:shd w:val="clear" w:color="auto" w:fill="auto"/>
        <w:bidi w:val="0"/>
        <w:spacing w:before="0" w:after="360" w:line="240" w:lineRule="auto"/>
        <w:ind w:left="0" w:right="0" w:firstLine="740"/>
        <w:jc w:val="both"/>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2"/>
      <w:bookmarkEnd w:id="93"/>
      <w:bookmarkEnd w:id="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4"/>
        <w:gridCol w:w="1608"/>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1,094,329,115.32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914,786,921.98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997,666,381.66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842,591,127.44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96,662,733.66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72,195,794.54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集团管理业务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集团资源管理系列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437,736,230.14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412,918,392.05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咨询及客制化服务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139,264,568.15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96,957,990.57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594"/>
        <w:gridCol w:w="1608"/>
      </w:tblGrid>
      <w:tr>
        <w:trPr>
          <w:trHeight w:val="71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企业大数据及云服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79,522,618.76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63,587,438.25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资产全生命周期管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68,602,859.43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46,733,693.55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46.80%</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财务管理系列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47,192,520.61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51,068,179.81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集团风控管理系列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31,065,355.34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41,512,027.85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能源互联网业务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264,150.94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智能物联业务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燃料智能化管理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203,864,204.25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149,101,438.46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区块链及人工智能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735,849.06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智能管理设备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32,785,175.17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29,667,389.95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社会信息化业务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6,165,094.51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智慧组织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1,545,566.03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36,951,296.28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14,479,010.10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995,531.13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7,638,095.52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8,080,748.18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138,355,049.96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118,034,087.62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319,308,806.16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273,760,882.25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161,939,403.37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117,084,673.15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203,198,149.22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171,301,831.61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132,757,664.07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103,972,577.26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138,770,042.54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130,632,870.09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r>
    </w:tbl>
    <w:p>
      <w:pPr>
        <w:widowControl w:val="0"/>
        <w:spacing w:after="319" w:line="1" w:lineRule="exact"/>
      </w:pPr>
    </w:p>
    <w:p>
      <w:pPr>
        <w:pStyle w:val="Style46"/>
        <w:keepNext/>
        <w:keepLines/>
        <w:widowControl w:val="0"/>
        <w:numPr>
          <w:ilvl w:val="0"/>
          <w:numId w:val="1"/>
        </w:numPr>
        <w:shd w:val="clear" w:color="auto" w:fill="auto"/>
        <w:bidi w:val="0"/>
        <w:spacing w:before="0" w:line="240" w:lineRule="auto"/>
        <w:ind w:left="0" w:right="0"/>
        <w:jc w:val="left"/>
      </w:pPr>
      <w:bookmarkStart w:id="96" w:name="bookmark96"/>
      <w:bookmarkStart w:id="97" w:name="bookmark97"/>
      <w:bookmarkStart w:id="98" w:name="bookmark98"/>
      <w:bookmarkStart w:id="99" w:name="bookmark99"/>
      <w:bookmarkEnd w:id="9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96"/>
      <w:bookmarkEnd w:id="97"/>
      <w:bookmarkEnd w:id="99"/>
    </w:p>
    <w:p>
      <w:pPr>
        <w:pStyle w:val="Style29"/>
        <w:keepNext w:val="0"/>
        <w:keepLines w:val="0"/>
        <w:widowControl w:val="0"/>
        <w:shd w:val="clear" w:color="auto" w:fill="auto"/>
        <w:bidi w:val="0"/>
        <w:spacing w:before="0" w:after="140" w:line="240" w:lineRule="auto"/>
        <w:ind w:left="0" w:right="0" w:firstLine="7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997,666,381.66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380,312,222.32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集团资源管理系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437,736,230.14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173,104,526.37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r>
    </w:tbl>
    <w:p>
      <w:pPr>
        <w:widowControl w:val="0"/>
        <w:spacing w:line="1" w:lineRule="exact"/>
      </w:pPr>
      <w:r>
        <w:br w:type="page"/>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咨询及客制化服</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139,264,568.15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12,049,502.52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燃料智能化管理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203,864,204.25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179,275,086.10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138,355,049.96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51,583,773.17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319,308,806.16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125,578,079.81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161,939,403.37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61,533,906.66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203,198,149.22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54,219,870.73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132,757,664.07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50,585,891.80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138,770,042.54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71,452,094.99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r>
    </w:tbl>
    <w:p>
      <w:pPr>
        <w:pStyle w:val="Style29"/>
        <w:keepNext w:val="0"/>
        <w:keepLines w:val="0"/>
        <w:widowControl w:val="0"/>
        <w:shd w:val="clear" w:color="auto" w:fill="auto"/>
        <w:bidi w:val="0"/>
        <w:spacing w:before="0" w:after="120" w:line="346" w:lineRule="exact"/>
        <w:ind w:left="740" w:right="0" w:firstLine="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842,591,127.44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311,153,218.93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集团资源管理系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412,918,392.05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178,925,134.18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咨询及客制化服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96,957,990.57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8,534,473.53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燃料智能化管理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149,101,438.46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123,349,151.04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118,034,087.62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42,604,336.20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273,760,882.25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103,139,544.24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117,084,673.15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38,458,644.23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171,301,831.61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57,666,880.31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103,972,577.26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36,691,771.37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130,632,870.09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64,242,972.16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87.35%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pStyle w:val="Style35"/>
        <w:keepNext w:val="0"/>
        <w:keepLines w:val="0"/>
        <w:widowControl w:val="0"/>
        <w:shd w:val="clear" w:color="auto" w:fill="auto"/>
        <w:bidi w:val="0"/>
        <w:spacing w:before="0" w:after="80" w:line="313" w:lineRule="exact"/>
        <w:ind w:left="740" w:right="0" w:firstLine="440"/>
        <w:jc w:val="left"/>
        <w:rPr>
          <w:sz w:val="20"/>
          <w:szCs w:val="20"/>
        </w:rPr>
      </w:pPr>
      <w:r>
        <w:rPr>
          <w:color w:val="000000"/>
          <w:spacing w:val="0"/>
          <w:w w:val="100"/>
          <w:position w:val="0"/>
          <w:sz w:val="20"/>
          <w:szCs w:val="20"/>
        </w:rPr>
        <w:t>近年来，公司根据企业信息化发展趋势和市场需求，在聚焦集团核心管理业务，为客户提供精细化的 产品和服务的同时，优化了公司产业布局和产品战略，加大了大数据、人工智能、物联网、能源互联网、 社会信息化等领域的研发投入，同时，根据公司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年定向增发股票募投项目的推进，前期公司自有资金 已经有所投入，相关业务已经开展，报告期对公司经营及业绩影响甚微。随着</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日中国证监会审 核通过本次非公开发行申请，未来募投项目逐步推进后所属业务将逐步发展壮大。</w:t>
      </w:r>
    </w:p>
    <w:p>
      <w:pPr>
        <w:pStyle w:val="Style35"/>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年，公司根据战略方向和业务增长趋势，进一步明确了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集团管理业务、能源互联网业务、智能 </w:t>
      </w:r>
      <w:r>
        <w:rPr>
          <w:color w:val="000000"/>
          <w:spacing w:val="0"/>
          <w:w w:val="100"/>
          <w:position w:val="0"/>
          <w:sz w:val="20"/>
          <w:szCs w:val="20"/>
        </w:rPr>
        <w:t>物联业务、社会信息化业务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四大核心业务领域和产品系列：将原有集团资源管理和财务管理产品整合为 集团管理业务产品系列，同时整合了企业大数据及云服务、资产全生命周期管理、集团风控管理和咨询及 客制化服务，形成了新的集团管理业务产品系列；以原有的能源智能化产品为基础，融合智能管理设备、 区块链和人工智能方面的创新产品，形成智能物联业务产品系列；以购售电管理产品和能源云</w:t>
      </w:r>
      <w:r>
        <w:rPr>
          <w:rFonts w:ascii="Times New Roman" w:eastAsia="Times New Roman" w:hAnsi="Times New Roman" w:cs="Times New Roman"/>
          <w:color w:val="000000"/>
          <w:spacing w:val="0"/>
          <w:w w:val="100"/>
          <w:position w:val="0"/>
          <w:sz w:val="20"/>
          <w:szCs w:val="20"/>
        </w:rPr>
        <w:t>SaaS</w:t>
      </w:r>
      <w:r>
        <w:rPr>
          <w:color w:val="000000"/>
          <w:spacing w:val="0"/>
          <w:w w:val="100"/>
          <w:position w:val="0"/>
          <w:sz w:val="20"/>
          <w:szCs w:val="20"/>
        </w:rPr>
        <w:t>运营产 品为核心，构建能源互联网产品系列；以移动应用和云服务产品中智慧城市和智慧组织为核心构建社会信 息化产品系列。</w:t>
      </w:r>
    </w:p>
    <w:p>
      <w:pPr>
        <w:pStyle w:val="Style35"/>
        <w:keepNext w:val="0"/>
        <w:keepLines w:val="0"/>
        <w:widowControl w:val="0"/>
        <w:shd w:val="clear" w:color="auto" w:fill="auto"/>
        <w:bidi w:val="0"/>
        <w:spacing w:before="0" w:after="280" w:line="311" w:lineRule="exact"/>
        <w:ind w:left="1260" w:right="0" w:firstLine="0"/>
        <w:jc w:val="left"/>
        <w:rPr>
          <w:sz w:val="20"/>
          <w:szCs w:val="20"/>
        </w:rPr>
      </w:pPr>
      <w:r>
        <w:rPr>
          <w:color w:val="000000"/>
          <w:spacing w:val="0"/>
          <w:w w:val="100"/>
          <w:position w:val="0"/>
          <w:sz w:val="20"/>
          <w:szCs w:val="20"/>
        </w:rPr>
        <w:t>公司信披产品分类相应调整。</w:t>
      </w:r>
    </w:p>
    <w:p>
      <w:pPr>
        <w:pStyle w:val="Style46"/>
        <w:keepNext/>
        <w:keepLines/>
        <w:widowControl w:val="0"/>
        <w:shd w:val="clear" w:color="auto" w:fill="auto"/>
        <w:tabs>
          <w:tab w:pos="1253" w:val="left"/>
        </w:tabs>
        <w:bidi w:val="0"/>
        <w:spacing w:before="0" w:after="400" w:line="311" w:lineRule="exact"/>
        <w:ind w:left="0" w:right="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1"/>
      <w:bookmarkEnd w:id="103"/>
    </w:p>
    <w:p>
      <w:pPr>
        <w:pStyle w:val="Style29"/>
        <w:keepNext w:val="0"/>
        <w:keepLines w:val="0"/>
        <w:widowControl w:val="0"/>
        <w:shd w:val="clear" w:color="auto" w:fill="auto"/>
        <w:bidi w:val="0"/>
        <w:spacing w:before="0" w:after="28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1253" w:val="left"/>
        </w:tabs>
        <w:bidi w:val="0"/>
        <w:spacing w:before="0" w:after="400" w:line="311" w:lineRule="exact"/>
        <w:ind w:left="0" w:right="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4"/>
      <w:bookmarkEnd w:id="105"/>
      <w:bookmarkEnd w:id="107"/>
    </w:p>
    <w:p>
      <w:pPr>
        <w:pStyle w:val="Style29"/>
        <w:keepNext w:val="0"/>
        <w:keepLines w:val="0"/>
        <w:widowControl w:val="0"/>
        <w:shd w:val="clear" w:color="auto" w:fill="auto"/>
        <w:bidi w:val="0"/>
        <w:spacing w:before="0" w:after="28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1253" w:val="left"/>
        </w:tabs>
        <w:bidi w:val="0"/>
        <w:spacing w:before="0" w:after="400" w:line="311" w:lineRule="exact"/>
        <w:ind w:left="0" w:right="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8"/>
      <w:bookmarkEnd w:id="109"/>
      <w:bookmarkEnd w:id="111"/>
    </w:p>
    <w:p>
      <w:pPr>
        <w:pStyle w:val="Style29"/>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380,312,222.32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311,153,218.93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34,641,394.84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31,650,929.58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集团资源管理系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173,104,526.37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178,925,134.18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咨询及客制化服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12,049,502.52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8,534,473.53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企业大数据及云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3,966,417.04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3,330,573.13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资产全生命周期 管理系列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3,936,284.39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2,821,679.81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财务管理系列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1,469,181.66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1,691,973.74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集团风控管理系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2,503,179.46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3,419,671.49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燃料智能化管理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179,275,086.10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123,349,151.04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45.34%</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区块链及人工智 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36,702.57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0.01%</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智能管理设备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9,845,555.75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6,533,779.56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249,814.77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智慧组织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62,627.62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27,214,856.28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12,642,274.95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44,378.63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1,173,434.15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1,523,191.08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88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w:t>
      </w:r>
      <w:bookmarkEnd w:id="11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2"/>
      <w:bookmarkEnd w:id="113"/>
      <w:bookmarkEnd w:id="115"/>
    </w:p>
    <w:p>
      <w:pPr>
        <w:pStyle w:val="Style29"/>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合并范围子公司</w:t>
      </w:r>
    </w:p>
    <w:tbl>
      <w:tblPr>
        <w:tblOverlap w:val="never"/>
        <w:jc w:val="center"/>
        <w:tblLayout w:type="fixed"/>
      </w:tblPr>
      <w:tblGrid>
        <w:gridCol w:w="1123"/>
        <w:gridCol w:w="1080"/>
        <w:gridCol w:w="1080"/>
        <w:gridCol w:w="1080"/>
        <w:gridCol w:w="1080"/>
        <w:gridCol w:w="1080"/>
        <w:gridCol w:w="1080"/>
        <w:gridCol w:w="1090"/>
      </w:tblGrid>
      <w:tr>
        <w:trPr>
          <w:trHeight w:val="370" w:hRule="exact"/>
        </w:trPr>
        <w:tc>
          <w:tcPr>
            <w:gridSpan w:val="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本报告期</w:t>
            </w:r>
          </w:p>
        </w:tc>
        <w:tc>
          <w:tcPr>
            <w:gridSpan w:val="4"/>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上期</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表决权比利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取得方式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表决权比利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取得方式</w:t>
            </w:r>
          </w:p>
        </w:tc>
      </w:tr>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珠海横琴新 区集睿思信 息技术有限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珠海横琴新 区集睿思信 息技术有限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r>
        <w:trPr>
          <w:trHeight w:val="9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远光共创智 能科技股份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远光共创智 能科技股份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远光智和卓 源（北京） 科技有限公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远光智和卓 源（北京） 科技有限公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66.67%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r>
        <w:trPr>
          <w:trHeight w:val="9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20"/>
                <w:szCs w:val="20"/>
              </w:rPr>
            </w:pPr>
            <w:r>
              <w:rPr>
                <w:rFonts w:ascii="SimSun" w:eastAsia="SimSun" w:hAnsi="SimSun" w:cs="SimSun"/>
                <w:color w:val="000000"/>
                <w:spacing w:val="0"/>
                <w:w w:val="100"/>
                <w:position w:val="0"/>
                <w:sz w:val="20"/>
                <w:szCs w:val="20"/>
              </w:rPr>
              <w:t>远光软件 （北京）有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远光软件 （北京）有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r>
        <w:trPr>
          <w:trHeight w:val="9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北京神航星 云科技有限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非同一控制 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北京神航星 云科技有限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非同一控制 收购</w:t>
            </w:r>
          </w:p>
        </w:tc>
      </w:tr>
      <w:tr>
        <w:trPr>
          <w:trHeight w:val="9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南京远光广 安信息科技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南京远光广 安信息科技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66.67%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r>
        <w:trPr>
          <w:trHeight w:val="9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长沙远光瑞 翔科技有限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非同一控制 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长沙远光瑞 翔科技有限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非同一控制 收购</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远光软件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远光软件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bl>
    <w:p>
      <w:pPr>
        <w:widowControl w:val="0"/>
        <w:spacing w:line="1" w:lineRule="exact"/>
      </w:pPr>
      <w:r>
        <w:br w:type="page"/>
      </w:r>
    </w:p>
    <w:tbl>
      <w:tblPr>
        <w:tblOverlap w:val="never"/>
        <w:jc w:val="center"/>
        <w:tblLayout w:type="fixed"/>
      </w:tblPr>
      <w:tblGrid>
        <w:gridCol w:w="1123"/>
        <w:gridCol w:w="1080"/>
        <w:gridCol w:w="1080"/>
        <w:gridCol w:w="1080"/>
        <w:gridCol w:w="1080"/>
        <w:gridCol w:w="1080"/>
        <w:gridCol w:w="1080"/>
        <w:gridCol w:w="1090"/>
      </w:tblGrid>
      <w:tr>
        <w:trPr>
          <w:trHeight w:val="682" w:hRule="exact"/>
        </w:trPr>
        <w:tc>
          <w:tcPr>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（武汉）有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（武汉）有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珠海远光移 动互联科技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珠海远光移 动互联科技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r>
      <w:tr>
        <w:trPr>
          <w:trHeight w:val="9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珠海远光软 件产业有限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非同一控制 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珠海高远电 能科技有限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远光能源互 联网产业发 展（横琴）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远光信息技 术（澳门） 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6"/>
        <w:keepNext/>
        <w:keepLines/>
        <w:widowControl w:val="0"/>
        <w:shd w:val="clear" w:color="auto" w:fill="auto"/>
        <w:tabs>
          <w:tab w:pos="1213" w:val="left"/>
        </w:tabs>
        <w:bidi w:val="0"/>
        <w:spacing w:before="0" w:line="240" w:lineRule="auto"/>
        <w:ind w:left="0" w:right="0" w:firstLine="72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6"/>
      <w:bookmarkEnd w:id="117"/>
      <w:bookmarkEnd w:id="119"/>
    </w:p>
    <w:p>
      <w:pPr>
        <w:pStyle w:val="Style29"/>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1213" w:val="left"/>
        </w:tabs>
        <w:bidi w:val="0"/>
        <w:spacing w:before="0" w:line="240" w:lineRule="auto"/>
        <w:ind w:left="0" w:right="0" w:firstLine="72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0"/>
      <w:bookmarkEnd w:id="121"/>
      <w:bookmarkEnd w:id="123"/>
    </w:p>
    <w:p>
      <w:pPr>
        <w:pStyle w:val="Style29"/>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158,861,646.76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42,072,013.94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40,703,652.83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27,966,698.11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27,751,886.79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20,567,395.09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1.88%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158,861,646.76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r>
        <w:br w:type="page"/>
      </w:r>
    </w:p>
    <w:p>
      <w:pPr>
        <w:pStyle w:val="Style29"/>
        <w:keepNext w:val="0"/>
        <w:keepLines w:val="0"/>
        <w:widowControl w:val="0"/>
        <w:shd w:val="clear" w:color="auto" w:fill="auto"/>
        <w:bidi w:val="0"/>
        <w:spacing w:before="0" w:after="140" w:line="240" w:lineRule="auto"/>
        <w:ind w:left="0" w:right="0" w:firstLine="7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74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28,805,530.77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9,196,000.00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6,404,102.56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4,747,863.25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3,957,564.96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28,805,530.77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400" w:line="240" w:lineRule="auto"/>
        <w:ind w:left="0" w:right="0" w:firstLine="7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74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3</w:t>
      </w:r>
      <w:bookmarkEnd w:id="126"/>
      <w:r>
        <w:rPr>
          <w:color w:val="000000"/>
          <w:spacing w:val="0"/>
          <w:w w:val="100"/>
          <w:position w:val="0"/>
        </w:rPr>
        <w:t>、费用</w:t>
      </w:r>
      <w:bookmarkEnd w:id="124"/>
      <w:bookmarkEnd w:id="125"/>
      <w:bookmarkEnd w:id="127"/>
    </w:p>
    <w:p>
      <w:pPr>
        <w:pStyle w:val="Style29"/>
        <w:keepNext w:val="0"/>
        <w:keepLines w:val="0"/>
        <w:widowControl w:val="0"/>
        <w:shd w:val="clear" w:color="auto" w:fill="auto"/>
        <w:bidi w:val="0"/>
        <w:spacing w:before="0" w:line="240" w:lineRule="auto"/>
        <w:ind w:left="0" w:right="72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192,401,458.74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150,206,273.86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361,175,406.94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344,631,834.96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-3,729,064.16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-22,040,401.01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报告期利用短期闲置资金进行低风 险理财，理财投资收益增加，银行存 款利息收入则同比减少所致。</w:t>
            </w:r>
          </w:p>
        </w:tc>
      </w:tr>
    </w:tbl>
    <w:p>
      <w:pPr>
        <w:widowControl w:val="0"/>
        <w:spacing w:after="259" w:line="1" w:lineRule="exact"/>
      </w:pPr>
    </w:p>
    <w:p>
      <w:pPr>
        <w:pStyle w:val="Style32"/>
        <w:keepNext/>
        <w:keepLines/>
        <w:widowControl w:val="0"/>
        <w:shd w:val="clear" w:color="auto" w:fill="auto"/>
        <w:bidi w:val="0"/>
        <w:spacing w:before="0" w:after="400" w:line="309" w:lineRule="exact"/>
        <w:ind w:left="0" w:right="0" w:firstLine="74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4</w:t>
      </w:r>
      <w:bookmarkEnd w:id="130"/>
      <w:r>
        <w:rPr>
          <w:color w:val="000000"/>
          <w:spacing w:val="0"/>
          <w:w w:val="100"/>
          <w:position w:val="0"/>
        </w:rPr>
        <w:t>、研发投入</w:t>
      </w:r>
      <w:bookmarkEnd w:id="128"/>
      <w:bookmarkEnd w:id="129"/>
      <w:bookmarkEnd w:id="131"/>
    </w:p>
    <w:p>
      <w:pPr>
        <w:pStyle w:val="Style29"/>
        <w:keepNext w:val="0"/>
        <w:keepLines w:val="0"/>
        <w:widowControl w:val="0"/>
        <w:shd w:val="clear" w:color="auto" w:fill="auto"/>
        <w:bidi w:val="0"/>
        <w:spacing w:before="0" w:line="240" w:lineRule="auto"/>
        <w:ind w:left="0" w:right="0" w:firstLine="7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400" w:line="309" w:lineRule="exact"/>
        <w:ind w:left="740" w:right="0" w:firstLine="20"/>
        <w:jc w:val="both"/>
      </w:pPr>
      <w:r>
        <w:rPr>
          <w:color w:val="000000"/>
          <w:spacing w:val="0"/>
          <w:w w:val="100"/>
          <w:position w:val="0"/>
        </w:rPr>
        <w:t xml:space="preserve">报告期内，公司加大了集团资源管理、集团风控管理、资产全生命周期管理、企业大数据及云服务、 能源云服务、配售电业务、燃料智能化管理、区块链及人工智能、智慧城市、智慧组织等领域的新产 品研发投入，系列产品成果相继形成，有望在将来为公司贡献业绩。报告期内公司研发投入金额 </w:t>
      </w:r>
      <w:r>
        <w:rPr>
          <w:rFonts w:ascii="Times New Roman" w:eastAsia="Times New Roman" w:hAnsi="Times New Roman" w:cs="Times New Roman"/>
          <w:color w:val="000000"/>
          <w:spacing w:val="0"/>
          <w:w w:val="100"/>
          <w:position w:val="0"/>
          <w:sz w:val="20"/>
          <w:szCs w:val="20"/>
        </w:rPr>
        <w:t>24,264.63</w:t>
      </w:r>
      <w:r>
        <w:rPr>
          <w:color w:val="000000"/>
          <w:spacing w:val="0"/>
          <w:w w:val="100"/>
          <w:position w:val="0"/>
        </w:rPr>
        <w:t>万元，同比增长</w:t>
      </w:r>
      <w:r>
        <w:rPr>
          <w:rFonts w:ascii="Times New Roman" w:eastAsia="Times New Roman" w:hAnsi="Times New Roman" w:cs="Times New Roman"/>
          <w:color w:val="000000"/>
          <w:spacing w:val="0"/>
          <w:w w:val="100"/>
          <w:position w:val="0"/>
        </w:rPr>
        <w:t>6.25%</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242,646,345.87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228,370,364.37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28,073,691.09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11,127,550.38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bl>
    <w:p>
      <w:pPr>
        <w:pStyle w:val="Style29"/>
        <w:keepNext w:val="0"/>
        <w:keepLines w:val="0"/>
        <w:widowControl w:val="0"/>
        <w:shd w:val="clear" w:color="auto" w:fill="auto"/>
        <w:bidi w:val="0"/>
        <w:spacing w:before="0" w:after="0" w:line="346" w:lineRule="exact"/>
        <w:ind w:left="76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6" w:lineRule="exact"/>
        <w:ind w:left="76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76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5</w:t>
      </w:r>
      <w:bookmarkEnd w:id="134"/>
      <w:r>
        <w:rPr>
          <w:color w:val="000000"/>
          <w:spacing w:val="0"/>
          <w:w w:val="100"/>
          <w:position w:val="0"/>
        </w:rPr>
        <w:t>、现金流</w:t>
      </w:r>
      <w:bookmarkEnd w:id="132"/>
      <w:bookmarkEnd w:id="133"/>
      <w:bookmarkEnd w:id="135"/>
    </w:p>
    <w:p>
      <w:pPr>
        <w:pStyle w:val="Style29"/>
        <w:keepNext w:val="0"/>
        <w:keepLines w:val="0"/>
        <w:widowControl w:val="0"/>
        <w:shd w:val="clear" w:color="auto" w:fill="auto"/>
        <w:bidi w:val="0"/>
        <w:spacing w:before="0" w:line="240" w:lineRule="auto"/>
        <w:ind w:left="0" w:right="76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1,106,470,356.88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926,792,856.18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1,033,366,267.32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894,874,346.56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73,104,089.56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31,918,509.62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674,085,837.53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133,424,950.22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700,908,312.82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244,897,149.52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-26,822,475.29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-111,472,199.30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164,046,832.00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12,248,894.15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79,340,213.47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66,154,335.76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84,706,618.53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-53,905,441.61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130,988,232.80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-133,459,131.29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198.15%</w:t>
            </w:r>
          </w:p>
        </w:tc>
      </w:tr>
    </w:tbl>
    <w:p>
      <w:pPr>
        <w:pStyle w:val="Style29"/>
        <w:keepNext w:val="0"/>
        <w:keepLines w:val="0"/>
        <w:widowControl w:val="0"/>
        <w:shd w:val="clear" w:color="auto" w:fill="auto"/>
        <w:bidi w:val="0"/>
        <w:spacing w:before="0" w:after="140"/>
        <w:ind w:left="0" w:right="0" w:firstLine="76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60" w:lineRule="auto"/>
        <w:ind w:left="0" w:right="0" w:firstLine="7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ind w:left="760" w:right="0" w:firstLine="0"/>
        <w:jc w:val="both"/>
      </w:pPr>
      <w:r>
        <w:rPr>
          <w:color w:val="000000"/>
          <w:spacing w:val="0"/>
          <w:w w:val="100"/>
          <w:position w:val="0"/>
        </w:rPr>
        <w:t>经营活动产生的现金流量净额同比增加</w:t>
      </w:r>
      <w:r>
        <w:rPr>
          <w:rFonts w:ascii="Times New Roman" w:eastAsia="Times New Roman" w:hAnsi="Times New Roman" w:cs="Times New Roman"/>
          <w:color w:val="000000"/>
          <w:spacing w:val="0"/>
          <w:w w:val="100"/>
          <w:position w:val="0"/>
          <w:sz w:val="18"/>
          <w:szCs w:val="18"/>
        </w:rPr>
        <w:t>129.03%</w:t>
      </w:r>
      <w:r>
        <w:rPr>
          <w:color w:val="000000"/>
          <w:spacing w:val="0"/>
          <w:w w:val="100"/>
          <w:position w:val="0"/>
        </w:rPr>
        <w:t>,主要原因为：报告期收入及回款增加，且成本费用控制良好，回款增幅超 过经营活动现金流出增幅所致。</w:t>
      </w:r>
    </w:p>
    <w:p>
      <w:pPr>
        <w:pStyle w:val="Style29"/>
        <w:keepNext w:val="0"/>
        <w:keepLines w:val="0"/>
        <w:widowControl w:val="0"/>
        <w:shd w:val="clear" w:color="auto" w:fill="auto"/>
        <w:bidi w:val="0"/>
        <w:spacing w:before="0" w:after="0"/>
        <w:ind w:left="760" w:right="0" w:firstLine="0"/>
        <w:jc w:val="both"/>
      </w:pPr>
      <w:r>
        <w:rPr>
          <w:color w:val="000000"/>
          <w:spacing w:val="0"/>
          <w:w w:val="100"/>
          <w:position w:val="0"/>
        </w:rPr>
        <w:t>投资活动现金流入同比增加</w:t>
      </w:r>
      <w:r>
        <w:rPr>
          <w:rFonts w:ascii="Times New Roman" w:eastAsia="Times New Roman" w:hAnsi="Times New Roman" w:cs="Times New Roman"/>
          <w:color w:val="000000"/>
          <w:spacing w:val="0"/>
          <w:w w:val="100"/>
          <w:position w:val="0"/>
          <w:sz w:val="18"/>
          <w:szCs w:val="18"/>
        </w:rPr>
        <w:t>405.22%</w:t>
      </w:r>
      <w:r>
        <w:rPr>
          <w:color w:val="000000"/>
          <w:spacing w:val="0"/>
          <w:w w:val="100"/>
          <w:position w:val="0"/>
        </w:rPr>
        <w:t>，主要原因为：报告期理财投资频率与投资收益增加，以及收到华凯分红所致。 投资活动现金流出同比增加</w:t>
      </w:r>
      <w:r>
        <w:rPr>
          <w:rFonts w:ascii="Times New Roman" w:eastAsia="Times New Roman" w:hAnsi="Times New Roman" w:cs="Times New Roman"/>
          <w:color w:val="000000"/>
          <w:spacing w:val="0"/>
          <w:w w:val="100"/>
          <w:position w:val="0"/>
          <w:sz w:val="18"/>
          <w:szCs w:val="18"/>
        </w:rPr>
        <w:t>186.21%</w:t>
      </w:r>
      <w:r>
        <w:rPr>
          <w:color w:val="000000"/>
          <w:spacing w:val="0"/>
          <w:w w:val="100"/>
          <w:position w:val="0"/>
        </w:rPr>
        <w:t>，主要原因为：报告期理财投资频率增加所致。</w:t>
      </w:r>
    </w:p>
    <w:p>
      <w:pPr>
        <w:pStyle w:val="Style29"/>
        <w:keepNext w:val="0"/>
        <w:keepLines w:val="0"/>
        <w:widowControl w:val="0"/>
        <w:shd w:val="clear" w:color="auto" w:fill="auto"/>
        <w:bidi w:val="0"/>
        <w:spacing w:before="0" w:after="0"/>
        <w:ind w:left="760" w:right="0" w:firstLine="0"/>
        <w:jc w:val="both"/>
      </w:pPr>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75.94%</w:t>
      </w:r>
      <w:r>
        <w:rPr>
          <w:color w:val="000000"/>
          <w:spacing w:val="0"/>
          <w:w w:val="100"/>
          <w:position w:val="0"/>
        </w:rPr>
        <w:t>，主要原因为：报告期投资并购支出减少、收到华凯分红、以及理财投资收 益，共同影响所致。</w:t>
      </w:r>
    </w:p>
    <w:p>
      <w:pPr>
        <w:pStyle w:val="Style29"/>
        <w:keepNext w:val="0"/>
        <w:keepLines w:val="0"/>
        <w:widowControl w:val="0"/>
        <w:shd w:val="clear" w:color="auto" w:fill="auto"/>
        <w:bidi w:val="0"/>
        <w:spacing w:before="0" w:after="0"/>
        <w:ind w:left="760" w:right="0" w:firstLine="0"/>
        <w:jc w:val="both"/>
      </w:pPr>
      <w:r>
        <w:rPr>
          <w:color w:val="000000"/>
          <w:spacing w:val="0"/>
          <w:w w:val="100"/>
          <w:position w:val="0"/>
        </w:rPr>
        <w:t>筹资活动现金流入增加</w:t>
      </w:r>
      <w:r>
        <w:rPr>
          <w:rFonts w:ascii="Times New Roman" w:eastAsia="Times New Roman" w:hAnsi="Times New Roman" w:cs="Times New Roman"/>
          <w:color w:val="000000"/>
          <w:spacing w:val="0"/>
          <w:w w:val="100"/>
          <w:position w:val="0"/>
          <w:sz w:val="18"/>
          <w:szCs w:val="18"/>
        </w:rPr>
        <w:t>1239.28%</w:t>
      </w:r>
      <w:r>
        <w:rPr>
          <w:color w:val="000000"/>
          <w:spacing w:val="0"/>
          <w:w w:val="100"/>
          <w:position w:val="0"/>
        </w:rPr>
        <w:t>，主要原因为：报告期实施员工限制性股票激励，以及子公司少数股东履行分期出资，共 同影响所致。</w:t>
      </w:r>
    </w:p>
    <w:p>
      <w:pPr>
        <w:pStyle w:val="Style29"/>
        <w:keepNext w:val="0"/>
        <w:keepLines w:val="0"/>
        <w:widowControl w:val="0"/>
        <w:shd w:val="clear" w:color="auto" w:fill="auto"/>
        <w:bidi w:val="0"/>
        <w:spacing w:before="0" w:after="100"/>
        <w:ind w:left="0" w:right="0" w:firstLine="760"/>
        <w:jc w:val="left"/>
      </w:pPr>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sz w:val="18"/>
          <w:szCs w:val="18"/>
        </w:rPr>
        <w:t>257.14%</w:t>
      </w:r>
      <w:r>
        <w:rPr>
          <w:color w:val="000000"/>
          <w:spacing w:val="0"/>
          <w:w w:val="100"/>
          <w:position w:val="0"/>
        </w:rPr>
        <w:t>,主要原因为：报告期实施员工限制性股票激励，以及子公司少数股东履行</w:t>
      </w:r>
    </w:p>
    <w:p>
      <w:pPr>
        <w:pStyle w:val="Style29"/>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分期出资，共同影响所致。</w:t>
      </w:r>
    </w:p>
    <w:p>
      <w:pPr>
        <w:pStyle w:val="Style29"/>
        <w:keepNext w:val="0"/>
        <w:keepLines w:val="0"/>
        <w:widowControl w:val="0"/>
        <w:shd w:val="clear" w:color="auto" w:fill="auto"/>
        <w:bidi w:val="0"/>
        <w:spacing w:before="0" w:after="640" w:line="322" w:lineRule="exact"/>
        <w:ind w:left="760" w:right="0" w:firstLine="0"/>
        <w:jc w:val="both"/>
      </w:pPr>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198.15%</w:t>
      </w:r>
      <w:r>
        <w:rPr>
          <w:color w:val="000000"/>
          <w:spacing w:val="0"/>
          <w:w w:val="100"/>
          <w:position w:val="0"/>
        </w:rPr>
        <w:t>,主要原因为：报告期销售回款增加、实施员工限制性股票激励现金、子公司 少数股东履行分期出资、投资并购支出减少，共同影响所致。</w:t>
      </w:r>
    </w:p>
    <w:p>
      <w:pPr>
        <w:pStyle w:val="Style29"/>
        <w:keepNext w:val="0"/>
        <w:keepLines w:val="0"/>
        <w:widowControl w:val="0"/>
        <w:shd w:val="clear" w:color="auto" w:fill="auto"/>
        <w:bidi w:val="0"/>
        <w:spacing w:before="0" w:after="140" w:line="322" w:lineRule="exact"/>
        <w:ind w:left="76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260" w:line="374" w:lineRule="auto"/>
        <w:ind w:left="7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277" w:val="left"/>
        </w:tabs>
        <w:bidi w:val="0"/>
        <w:spacing w:before="0" w:line="240" w:lineRule="auto"/>
        <w:ind w:left="760" w:right="0" w:firstLine="0"/>
        <w:jc w:val="both"/>
      </w:pPr>
      <w:bookmarkStart w:id="136" w:name="bookmark136"/>
      <w:bookmarkStart w:id="137" w:name="bookmark137"/>
      <w:bookmarkStart w:id="138" w:name="bookmark138"/>
      <w:bookmarkStart w:id="139" w:name="bookmark139"/>
      <w:r>
        <w:rPr>
          <w:color w:val="000000"/>
          <w:spacing w:val="0"/>
          <w:w w:val="100"/>
          <w:position w:val="0"/>
        </w:rPr>
        <w:t>三</w:t>
      </w:r>
      <w:bookmarkEnd w:id="138"/>
      <w:r>
        <w:rPr>
          <w:color w:val="000000"/>
          <w:spacing w:val="0"/>
          <w:w w:val="100"/>
          <w:position w:val="0"/>
        </w:rPr>
        <w:t>、</w:t>
        <w:tab/>
        <w:t>非主营业务分析</w:t>
      </w:r>
      <w:bookmarkEnd w:id="136"/>
      <w:bookmarkEnd w:id="137"/>
      <w:bookmarkEnd w:id="139"/>
    </w:p>
    <w:p>
      <w:pPr>
        <w:pStyle w:val="Style29"/>
        <w:keepNext w:val="0"/>
        <w:keepLines w:val="0"/>
        <w:widowControl w:val="0"/>
        <w:shd w:val="clear" w:color="auto" w:fill="auto"/>
        <w:bidi w:val="0"/>
        <w:spacing w:before="0" w:after="260" w:line="374" w:lineRule="auto"/>
        <w:ind w:left="7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277" w:val="left"/>
        </w:tabs>
        <w:bidi w:val="0"/>
        <w:spacing w:before="0" w:line="240" w:lineRule="auto"/>
        <w:ind w:left="0" w:right="0" w:firstLine="760"/>
        <w:jc w:val="both"/>
      </w:pPr>
      <w:bookmarkStart w:id="140" w:name="bookmark140"/>
      <w:bookmarkStart w:id="141" w:name="bookmark141"/>
      <w:bookmarkStart w:id="142" w:name="bookmark142"/>
      <w:bookmarkStart w:id="143" w:name="bookmark143"/>
      <w:r>
        <w:rPr>
          <w:color w:val="000000"/>
          <w:spacing w:val="0"/>
          <w:w w:val="100"/>
          <w:position w:val="0"/>
        </w:rPr>
        <w:t>四</w:t>
      </w:r>
      <w:bookmarkEnd w:id="142"/>
      <w:r>
        <w:rPr>
          <w:color w:val="000000"/>
          <w:spacing w:val="0"/>
          <w:w w:val="100"/>
          <w:position w:val="0"/>
        </w:rPr>
        <w:t>、</w:t>
        <w:tab/>
        <w:t>资产及负债状况分析</w:t>
      </w:r>
      <w:bookmarkEnd w:id="140"/>
      <w:bookmarkEnd w:id="141"/>
      <w:bookmarkEnd w:id="143"/>
    </w:p>
    <w:p>
      <w:pPr>
        <w:pStyle w:val="Style32"/>
        <w:keepNext/>
        <w:keepLines/>
        <w:widowControl w:val="0"/>
        <w:shd w:val="clear" w:color="auto" w:fill="auto"/>
        <w:bidi w:val="0"/>
        <w:spacing w:before="0" w:after="360" w:line="240" w:lineRule="auto"/>
        <w:ind w:left="0" w:right="0" w:firstLine="76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1</w:t>
      </w:r>
      <w:bookmarkEnd w:id="146"/>
      <w:r>
        <w:rPr>
          <w:color w:val="000000"/>
          <w:spacing w:val="0"/>
          <w:w w:val="100"/>
          <w:position w:val="0"/>
        </w:rPr>
        <w:t>、资产构成重大变动情况</w:t>
      </w:r>
      <w:bookmarkEnd w:id="144"/>
      <w:bookmarkEnd w:id="145"/>
      <w:bookmarkEnd w:id="147"/>
    </w:p>
    <w:p>
      <w:pPr>
        <w:pStyle w:val="Style29"/>
        <w:keepNext w:val="0"/>
        <w:keepLines w:val="0"/>
        <w:widowControl w:val="0"/>
        <w:shd w:val="clear" w:color="auto" w:fill="auto"/>
        <w:bidi w:val="0"/>
        <w:spacing w:before="0" w:line="240" w:lineRule="auto"/>
        <w:ind w:left="968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1,067,418,973.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932,376,100.95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541,093,888.6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425,944,058.32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报告期确认收入的部分款项暂未收 回所致。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31,773,571.04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37,441,000.30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25,528,649.82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报告期北京朗琴房产对外出租转入 投资性房地产所致。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34,503,760.87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3,035,655.31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报告期对北京融和晟源售电投资所 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185,256,710.3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203,937,070.40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报告期北京朗琴房产对外出租转至 投资性房地产所致。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4,800,631.62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报告期远光智能产业园等在建工程 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报告期子公司远光共创向银行借款 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51,742,634.41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30,651,220.00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报告期客户采用银行承兑汇票结算 方式增加所致。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25,277,874.73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32,726,697.06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36,917,130.82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43,118,337.90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802"/>
        <w:gridCol w:w="292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215,612,119.6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45,346,628.04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17,142,973.78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w:t>
            </w:r>
            <w:r>
              <w:rPr>
                <w:color w:val="000000"/>
                <w:spacing w:val="0"/>
                <w:w w:val="100"/>
                <w:position w:val="0"/>
                <w:sz w:val="18"/>
                <w:szCs w:val="18"/>
              </w:rPr>
              <w:t>“</w:t>
            </w:r>
            <w:r>
              <w:rPr>
                <w:rFonts w:ascii="SimSun" w:eastAsia="SimSun" w:hAnsi="SimSun" w:cs="SimSun"/>
                <w:color w:val="000000"/>
                <w:spacing w:val="0"/>
                <w:w w:val="100"/>
                <w:position w:val="0"/>
                <w:sz w:val="17"/>
                <w:szCs w:val="17"/>
              </w:rPr>
              <w:t>基于</w:t>
            </w:r>
            <w:r>
              <w:rPr>
                <w:color w:val="000000"/>
                <w:spacing w:val="0"/>
                <w:w w:val="100"/>
                <w:position w:val="0"/>
                <w:sz w:val="18"/>
                <w:szCs w:val="18"/>
              </w:rPr>
              <w:t>ECP</w:t>
            </w:r>
            <w:r>
              <w:rPr>
                <w:rFonts w:ascii="SimSun" w:eastAsia="SimSun" w:hAnsi="SimSun" w:cs="SimSun"/>
                <w:color w:val="000000"/>
                <w:spacing w:val="0"/>
                <w:w w:val="100"/>
                <w:position w:val="0"/>
                <w:sz w:val="17"/>
                <w:szCs w:val="17"/>
              </w:rPr>
              <w:t>平台的企业场景化 微应用解决方案</w:t>
            </w:r>
            <w:r>
              <w:rPr>
                <w:color w:val="000000"/>
                <w:spacing w:val="0"/>
                <w:w w:val="100"/>
                <w:position w:val="0"/>
                <w:sz w:val="18"/>
                <w:szCs w:val="18"/>
              </w:rPr>
              <w:t>”</w:t>
            </w:r>
            <w:r>
              <w:rPr>
                <w:rFonts w:ascii="SimSun" w:eastAsia="SimSun" w:hAnsi="SimSun" w:cs="SimSun"/>
                <w:color w:val="000000"/>
                <w:spacing w:val="0"/>
                <w:w w:val="100"/>
                <w:position w:val="0"/>
                <w:sz w:val="17"/>
                <w:szCs w:val="17"/>
              </w:rPr>
              <w:t>等</w:t>
            </w:r>
            <w:r>
              <w:rPr>
                <w:color w:val="000000"/>
                <w:spacing w:val="0"/>
                <w:w w:val="100"/>
                <w:position w:val="0"/>
                <w:sz w:val="18"/>
                <w:szCs w:val="18"/>
              </w:rPr>
              <w:t>4</w:t>
            </w:r>
            <w:r>
              <w:rPr>
                <w:rFonts w:ascii="SimSun" w:eastAsia="SimSun" w:hAnsi="SimSun" w:cs="SimSun"/>
                <w:color w:val="000000"/>
                <w:spacing w:val="0"/>
                <w:w w:val="100"/>
                <w:position w:val="0"/>
                <w:sz w:val="17"/>
                <w:szCs w:val="17"/>
              </w:rPr>
              <w:t>个内部研究开 发项目开发完毕，结转无形资产所 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31,641,43442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31,641,434.82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132,572,692.1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84,927,957.46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报告期能源智能化项目的采购应付 增加所致。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81,009,940.42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77,339,572.76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27,135,706.37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17,965,603.20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报告期第</w:t>
            </w:r>
            <w:r>
              <w:rPr>
                <w:color w:val="000000"/>
                <w:spacing w:val="0"/>
                <w:w w:val="100"/>
                <w:position w:val="0"/>
                <w:sz w:val="18"/>
                <w:szCs w:val="18"/>
              </w:rPr>
              <w:t>4</w:t>
            </w:r>
            <w:r>
              <w:rPr>
                <w:rFonts w:ascii="SimSun" w:eastAsia="SimSun" w:hAnsi="SimSun" w:cs="SimSun"/>
                <w:color w:val="000000"/>
                <w:spacing w:val="0"/>
                <w:w w:val="100"/>
                <w:position w:val="0"/>
                <w:sz w:val="17"/>
                <w:szCs w:val="17"/>
              </w:rPr>
              <w:t>季度营业收入及利润同比 增加，应交增值税和应交所得税相应 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88,868,663.10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93,079,000.11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66,658,099.20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报告期实施员工限制性股票激励计 划的潜在回购义务所致。</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76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2</w:t>
      </w:r>
      <w:bookmarkEnd w:id="150"/>
      <w:r>
        <w:rPr>
          <w:color w:val="000000"/>
          <w:spacing w:val="0"/>
          <w:w w:val="100"/>
          <w:position w:val="0"/>
        </w:rPr>
        <w:t>、以公允价值计量的资产和负债</w:t>
      </w:r>
      <w:bookmarkEnd w:id="148"/>
      <w:bookmarkEnd w:id="149"/>
      <w:bookmarkEnd w:id="151"/>
    </w:p>
    <w:p>
      <w:pPr>
        <w:pStyle w:val="Style29"/>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 计量且其变动 计入当期损益 的金融资产</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（不含衍生金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405,655.00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6,154,390.04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570,265.00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405,655.00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6,154,390.04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570,265.00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405,655.00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6,154,390.04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570,265.00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240" w:lineRule="auto"/>
        <w:ind w:left="0" w:right="0" w:firstLine="7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76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、截至报告期末的资产权利受限情况</w:t>
      </w:r>
      <w:bookmarkEnd w:id="152"/>
      <w:bookmarkEnd w:id="153"/>
      <w:bookmarkEnd w:id="155"/>
    </w:p>
    <w:p>
      <w:pPr>
        <w:pStyle w:val="Style35"/>
        <w:keepNext w:val="0"/>
        <w:keepLines w:val="0"/>
        <w:widowControl w:val="0"/>
        <w:shd w:val="clear" w:color="auto" w:fill="auto"/>
        <w:bidi w:val="0"/>
        <w:spacing w:before="0" w:after="340" w:line="240" w:lineRule="auto"/>
        <w:ind w:left="2760" w:right="0" w:firstLine="0"/>
        <w:jc w:val="left"/>
        <w:rPr>
          <w:sz w:val="20"/>
          <w:szCs w:val="20"/>
        </w:rPr>
      </w:pPr>
      <w:r>
        <mc:AlternateContent>
          <mc:Choice Requires="wps">
            <w:drawing>
              <wp:anchor distT="0" distB="0" distL="114300" distR="114300" simplePos="0" relativeHeight="125829378" behindDoc="0" locked="0" layoutInCell="1" allowOverlap="1">
                <wp:simplePos x="0" y="0"/>
                <wp:positionH relativeFrom="page">
                  <wp:posOffset>3941445</wp:posOffset>
                </wp:positionH>
                <wp:positionV relativeFrom="paragraph">
                  <wp:posOffset>12700</wp:posOffset>
                </wp:positionV>
                <wp:extent cx="530225" cy="161290"/>
                <wp:wrapSquare wrapText="left"/>
                <wp:docPr id="11" name="Shape 11"/>
                <a:graphic xmlns:a="http://schemas.openxmlformats.org/drawingml/2006/main">
                  <a:graphicData uri="http://schemas.microsoft.com/office/word/2010/wordprocessingShape">
                    <wps:wsp>
                      <wps:cNvSpPr txBox="1"/>
                      <wps:spPr>
                        <a:xfrm>
                          <a:ext cx="530225" cy="1612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受限原因</w:t>
                            </w:r>
                          </w:p>
                        </w:txbxContent>
                      </wps:txbx>
                      <wps:bodyPr wrap="none" lIns="0" tIns="0" rIns="0" bIns="0">
                        <a:noAutoFit/>
                      </wps:bodyPr>
                    </wps:wsp>
                  </a:graphicData>
                </a:graphic>
              </wp:anchor>
            </w:drawing>
          </mc:Choice>
          <mc:Fallback>
            <w:pict>
              <v:shape id="_x0000_s1037" type="#_x0000_t202" style="position:absolute;margin-left:310.35000000000002pt;margin-top:1.pt;width:41.75pt;height:12.700000000000001pt;z-index:-125829375;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受限原因</w:t>
                      </w:r>
                    </w:p>
                  </w:txbxContent>
                </v:textbox>
                <w10:wrap type="square" side="left" anchorx="page"/>
              </v:shape>
            </w:pict>
          </mc:Fallback>
        </mc:AlternateContent>
      </w:r>
      <w:r>
        <w:rPr>
          <w:color w:val="000000"/>
          <w:spacing w:val="0"/>
          <w:w w:val="100"/>
          <w:position w:val="0"/>
          <w:sz w:val="20"/>
          <w:szCs w:val="20"/>
        </w:rPr>
        <w:t>年末账面价值</w:t>
      </w:r>
      <w:r>
        <w:br w:type="page"/>
      </w:r>
    </w:p>
    <w:tbl>
      <w:tblPr>
        <w:tblOverlap w:val="never"/>
        <w:jc w:val="center"/>
        <w:tblLayout w:type="fixed"/>
      </w:tblPr>
      <w:tblGrid>
        <w:gridCol w:w="1675"/>
        <w:gridCol w:w="2026"/>
        <w:gridCol w:w="3778"/>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货币资金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4,450,800.00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20"/>
                <w:szCs w:val="20"/>
              </w:rPr>
            </w:pPr>
            <w:r>
              <w:rPr>
                <w:rFonts w:ascii="SimSun" w:eastAsia="SimSun" w:hAnsi="SimSun" w:cs="SimSun"/>
                <w:color w:val="000000"/>
                <w:spacing w:val="0"/>
                <w:w w:val="100"/>
                <w:position w:val="0"/>
                <w:sz w:val="20"/>
                <w:szCs w:val="20"/>
              </w:rPr>
              <w:t>保函保证金及工资预储金存款</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4,450,800.00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5"/>
        <w:keepNext/>
        <w:keepLines/>
        <w:widowControl w:val="0"/>
        <w:shd w:val="clear" w:color="auto" w:fill="auto"/>
        <w:bidi w:val="0"/>
        <w:spacing w:before="0" w:after="340" w:line="240" w:lineRule="auto"/>
        <w:ind w:left="0" w:right="0" w:firstLine="720"/>
        <w:jc w:val="both"/>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、投资状况分析</w:t>
      </w:r>
      <w:bookmarkEnd w:id="156"/>
      <w:bookmarkEnd w:id="157"/>
      <w:bookmarkEnd w:id="159"/>
    </w:p>
    <w:p>
      <w:pPr>
        <w:pStyle w:val="Style32"/>
        <w:keepNext/>
        <w:keepLines/>
        <w:widowControl w:val="0"/>
        <w:shd w:val="clear" w:color="auto" w:fill="auto"/>
        <w:bidi w:val="0"/>
        <w:spacing w:before="0" w:after="340" w:line="240" w:lineRule="auto"/>
        <w:ind w:left="0" w:right="0" w:firstLine="72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、总体情况</w:t>
      </w:r>
      <w:bookmarkEnd w:id="160"/>
      <w:bookmarkEnd w:id="161"/>
      <w:bookmarkEnd w:id="16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72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、报告期内获取的重大的股权投资情况</w:t>
      </w:r>
      <w:bookmarkEnd w:id="164"/>
      <w:bookmarkEnd w:id="165"/>
      <w:bookmarkEnd w:id="167"/>
    </w:p>
    <w:p>
      <w:pPr>
        <w:pStyle w:val="Style29"/>
        <w:keepNext w:val="0"/>
        <w:keepLines w:val="0"/>
        <w:widowControl w:val="0"/>
        <w:shd w:val="clear" w:color="auto" w:fill="auto"/>
        <w:bidi w:val="0"/>
        <w:spacing w:before="0" w:after="140" w:line="240" w:lineRule="auto"/>
        <w:ind w:left="0" w:right="0" w:firstLine="7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6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北京融 和晟源 售电有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电力购 销业 务、合 同能源 管理、 综合节 能、电 力咨 询、综 合能源 服务等 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中电投 融和控 股投资 有限公 司；华 能碳资 产经营 有限公 司；北 京京运 通科技 股份有 限公 司；北 京瑞明 晟源信 息咨询 合伙企 业（有 限合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电力购 销、能 源服务 咨询；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1,266,53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 号为 </w:t>
            </w:r>
            <w:r>
              <w:rPr>
                <w:color w:val="000000"/>
                <w:spacing w:val="0"/>
                <w:w w:val="100"/>
                <w:position w:val="0"/>
                <w:sz w:val="18"/>
                <w:szCs w:val="18"/>
              </w:rPr>
              <w:t xml:space="preserve">2016-01 </w:t>
            </w:r>
            <w:r>
              <w:rPr>
                <w:color w:val="000000"/>
                <w:spacing w:val="0"/>
                <w:w w:val="100"/>
                <w:position w:val="0"/>
                <w:sz w:val="18"/>
                <w:szCs w:val="18"/>
              </w:rPr>
              <w:t>4</w:t>
            </w:r>
            <w:r>
              <w:rPr>
                <w:rFonts w:ascii="SimSun" w:eastAsia="SimSun" w:hAnsi="SimSun" w:cs="SimSun"/>
                <w:color w:val="000000"/>
                <w:spacing w:val="0"/>
                <w:w w:val="100"/>
                <w:position w:val="0"/>
                <w:sz w:val="17"/>
                <w:szCs w:val="17"/>
              </w:rPr>
              <w:t>《关于 对外投 资的公 告》</w:t>
            </w: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珠海远 光软件 产业有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 监控系 统、应 用软 件、工 具软 件、计 算机地 理图形 信息管 理系统 的开发 及自主 研发成 果的转 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万恒生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 发、销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珠海高 远电能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购电、 热、冷、 汽、水； 售电、 热、冷、 汽、水； 新能源 技术开 发、技 术咨 询、技 术转 让、技 术服务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 高新建 设投资 有限公 司；珠 海横琴 新区集 睿思信 息技术 有限公 司；广 东六丰 能源服 务有限 公司； 深圳市 盛弘电 气股份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购、售 电，软 件开</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 号为 </w:t>
            </w:r>
            <w:r>
              <w:rPr>
                <w:color w:val="000000"/>
                <w:spacing w:val="0"/>
                <w:w w:val="100"/>
                <w:position w:val="0"/>
                <w:sz w:val="18"/>
                <w:szCs w:val="18"/>
              </w:rPr>
              <w:t xml:space="preserve">2015-05 </w:t>
            </w:r>
            <w:r>
              <w:rPr>
                <w:color w:val="000000"/>
                <w:spacing w:val="0"/>
                <w:w w:val="100"/>
                <w:position w:val="0"/>
                <w:sz w:val="18"/>
                <w:szCs w:val="18"/>
              </w:rPr>
              <w:t>6</w:t>
            </w:r>
            <w:r>
              <w:rPr>
                <w:rFonts w:ascii="SimSun" w:eastAsia="SimSun" w:hAnsi="SimSun" w:cs="SimSun"/>
                <w:color w:val="000000"/>
                <w:spacing w:val="0"/>
                <w:w w:val="100"/>
                <w:position w:val="0"/>
                <w:sz w:val="17"/>
                <w:szCs w:val="17"/>
              </w:rPr>
              <w:t>《关于 对外投 资设立 珠海高 远电能 科技有 限公司 的公 告》</w:t>
            </w:r>
          </w:p>
        </w:tc>
      </w:tr>
      <w:tr>
        <w:trPr>
          <w:trHeight w:val="19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远光共 创智能 科技股 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计算机 软件与 控制系 统开 发、实 施、维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珠海市 开文投 资合伙 企业 </w:t>
            </w:r>
            <w:r>
              <w:rPr>
                <w:color w:val="000000"/>
                <w:spacing w:val="0"/>
                <w:w w:val="100"/>
                <w:position w:val="0"/>
                <w:sz w:val="18"/>
                <w:szCs w:val="18"/>
              </w:rPr>
              <w:t>（</w:t>
            </w:r>
            <w:r>
              <w:rPr>
                <w:rFonts w:ascii="SimSun" w:eastAsia="SimSun" w:hAnsi="SimSun" w:cs="SimSun"/>
                <w:color w:val="000000"/>
                <w:spacing w:val="0"/>
                <w:w w:val="100"/>
                <w:position w:val="0"/>
                <w:sz w:val="17"/>
                <w:szCs w:val="17"/>
              </w:rPr>
              <w:t>有限 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 发、销 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13,959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13,959,3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 号为 </w:t>
            </w:r>
            <w:r>
              <w:rPr>
                <w:color w:val="000000"/>
                <w:spacing w:val="0"/>
                <w:w w:val="100"/>
                <w:position w:val="0"/>
                <w:sz w:val="18"/>
                <w:szCs w:val="18"/>
              </w:rPr>
              <w:t xml:space="preserve">2013-05 </w:t>
            </w:r>
            <w:r>
              <w:rPr>
                <w:color w:val="000000"/>
                <w:spacing w:val="0"/>
                <w:w w:val="100"/>
                <w:position w:val="0"/>
                <w:sz w:val="18"/>
                <w:szCs w:val="18"/>
              </w:rPr>
              <w:t>5</w:t>
            </w:r>
            <w:r>
              <w:rPr>
                <w:rFonts w:ascii="SimSun" w:eastAsia="SimSun" w:hAnsi="SimSun" w:cs="SimSun"/>
                <w:color w:val="000000"/>
                <w:spacing w:val="0"/>
                <w:w w:val="100"/>
                <w:position w:val="0"/>
                <w:sz w:val="17"/>
                <w:szCs w:val="17"/>
              </w:rPr>
              <w:t>《投资 设立子 公司的</w:t>
            </w:r>
          </w:p>
        </w:tc>
      </w:tr>
    </w:tbl>
    <w:p>
      <w:pPr>
        <w:sectPr>
          <w:footnotePr>
            <w:pos w:val="pageBottom"/>
            <w:numFmt w:val="decimal"/>
            <w:numRestart w:val="continuous"/>
          </w:footnotePr>
          <w:pgSz w:w="11900" w:h="16840"/>
          <w:pgMar w:top="1378" w:right="360" w:bottom="1455" w:left="360" w:header="0" w:footer="3" w:gutter="0"/>
          <w:cols w:space="720"/>
          <w:noEndnote/>
          <w:rtlGutter w:val="0"/>
          <w:docGrid w:linePitch="360"/>
        </w:sectPr>
      </w:pP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护，系 统集 成，信 息集 成，计 算机信 息化业 务咨 询，数 据处理 与存储 服务， 互联网 信息服 务，计 算机监 控信息 系统及 设备制 造，计 算机软 硬件及 辅助设 备销 售、服 务与运 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伙</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 xml:space="preserve">: 珠海市 合创投 资咨询 中心 </w:t>
            </w:r>
            <w:r>
              <w:rPr>
                <w:color w:val="000000"/>
                <w:spacing w:val="0"/>
                <w:w w:val="100"/>
                <w:position w:val="0"/>
              </w:rPr>
              <w:t>（</w:t>
            </w:r>
            <w:r>
              <w:rPr>
                <w:rFonts w:ascii="SimSun" w:eastAsia="SimSun" w:hAnsi="SimSun" w:cs="SimSun"/>
                <w:color w:val="000000"/>
                <w:spacing w:val="0"/>
                <w:w w:val="100"/>
                <w:position w:val="0"/>
                <w:sz w:val="17"/>
                <w:szCs w:val="17"/>
              </w:rPr>
              <w:t>有限 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公告》</w:t>
            </w:r>
          </w:p>
        </w:tc>
      </w:tr>
      <w:tr>
        <w:trPr>
          <w:trHeight w:val="50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珠海远 光移动 互联科 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互联网 介入及 相关服 务、互 联网信 息服 务、其 他互联 网服 务、软 件开 发、数 字内容 服务、 呼叫中 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互联网 接入及 相关服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远光能 源互联 网产业 发展</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（横 琴）有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能源互 联网技 术研 发、软 件开 发、信 息系统 集成服 务、信 息技术 咨询服 务、数 据处理 和存储 服务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软件开 发、销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67,130,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13,836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13,836,5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、报告期内正在进行的重大的非股权投资情况</w:t>
      </w:r>
      <w:bookmarkEnd w:id="168"/>
      <w:bookmarkEnd w:id="169"/>
      <w:bookmarkEnd w:id="17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4</w:t>
      </w:r>
      <w:bookmarkEnd w:id="174"/>
      <w:r>
        <w:rPr>
          <w:color w:val="000000"/>
          <w:spacing w:val="0"/>
          <w:w w:val="100"/>
          <w:position w:val="0"/>
        </w:rPr>
        <w:t>、以公允价值计量的金融资产</w:t>
      </w:r>
      <w:bookmarkEnd w:id="172"/>
      <w:bookmarkEnd w:id="173"/>
      <w:bookmarkEnd w:id="17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累计投资收</w:t>
            </w:r>
          </w:p>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405,655.00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6,154,390.04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325,139,000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6,154,390.0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570,265.00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405,655.00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6,154,390.04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325,139,000.00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325,139,000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6,154,390.0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570,265.00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5</w:t>
      </w:r>
      <w:bookmarkEnd w:id="178"/>
      <w:r>
        <w:rPr>
          <w:color w:val="000000"/>
          <w:spacing w:val="0"/>
          <w:w w:val="100"/>
          <w:position w:val="0"/>
        </w:rPr>
        <w:t>、募集资金使用情况</w:t>
      </w:r>
      <w:bookmarkEnd w:id="176"/>
      <w:bookmarkEnd w:id="177"/>
      <w:bookmarkEnd w:id="17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六</w:t>
      </w:r>
      <w:bookmarkEnd w:id="182"/>
      <w:r>
        <w:rPr>
          <w:color w:val="000000"/>
          <w:spacing w:val="0"/>
          <w:w w:val="100"/>
          <w:position w:val="0"/>
        </w:rPr>
        <w:t>、</w:t>
        <w:tab/>
        <w:t>重大资产和股权出售</w:t>
      </w:r>
      <w:bookmarkEnd w:id="180"/>
      <w:bookmarkEnd w:id="181"/>
      <w:bookmarkEnd w:id="183"/>
    </w:p>
    <w:p>
      <w:pPr>
        <w:pStyle w:val="Style32"/>
        <w:keepNext/>
        <w:keepLines/>
        <w:widowControl w:val="0"/>
        <w:shd w:val="clear" w:color="auto" w:fill="auto"/>
        <w:tabs>
          <w:tab w:pos="401"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出售重大资产情况</w:t>
      </w:r>
      <w:bookmarkEnd w:id="184"/>
      <w:bookmarkEnd w:id="185"/>
      <w:bookmarkEnd w:id="18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1"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出售重大股权情况</w:t>
      </w:r>
      <w:bookmarkEnd w:id="188"/>
      <w:bookmarkEnd w:id="189"/>
      <w:bookmarkEnd w:id="19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七</w:t>
      </w:r>
      <w:bookmarkEnd w:id="194"/>
      <w:r>
        <w:rPr>
          <w:color w:val="000000"/>
          <w:spacing w:val="0"/>
          <w:w w:val="100"/>
          <w:position w:val="0"/>
        </w:rPr>
        <w:t>、</w:t>
        <w:tab/>
        <w:t>主要控股参股公司分析</w:t>
      </w:r>
      <w:bookmarkEnd w:id="192"/>
      <w:bookmarkEnd w:id="193"/>
      <w:bookmarkEnd w:id="1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60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 能科技股份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179,114,810.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23,073,532.6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128,670,565.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5,880,253.68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13,959,375.9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30,080,000.0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72,343,285.1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58,399,016.4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37,135,606.5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11,253,896.3</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12,268,608.8</w:t>
            </w: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翔科技有限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52,329,304.4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47,962,852.2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43,370,790.8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8,307,050.22</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9,301,064.17</w:t>
            </w:r>
          </w:p>
        </w:tc>
      </w:tr>
      <w:tr>
        <w:trPr>
          <w:trHeight w:val="22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安信息科技</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北京神航星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云科技有限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8,006,479.28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7,187,756.45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-5,239,526.9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-5,239,526.9</w:t>
            </w:r>
          </w:p>
        </w:tc>
      </w:tr>
      <w:tr>
        <w:trPr>
          <w:trHeight w:val="14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远光软件（北 京）有限公司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86,501,438.4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16,656,558.0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6,901,817.03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-1,659,341.5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-1,128,909.9</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60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动互联科技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13,487,599.6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89,231.48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8,275,347.64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-2,254,633.7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-638,095.82</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远光智和卓 源（北京）科</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计算机技术 推广服务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172,435,871.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25,081,830.4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115,402,506.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-4,045,950.3</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-264,320.99</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远光能源互 联网产业发</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展（横琴）有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1,448,263.60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343,642.93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-208,476.09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-156,357.07</w:t>
            </w:r>
          </w:p>
        </w:tc>
      </w:tr>
      <w:tr>
        <w:trPr>
          <w:trHeight w:val="22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远光软件（武 汉）有限公司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19,868,152.8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19,734,727.6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1,045,282.99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-143,389.12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-107,310.85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珠海横琴新 区集睿思信 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108,600,358.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6,269,154.87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-106,638.89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-106,638.89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珠海远光软 件产业有限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1,951,010.00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4,391,614.07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4,104,981.60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-134,619.80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-134,619.80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珠海高远电 能科技有限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购电、售电, 新能源技术 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49,834,359.9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49,539,750.7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-613,665.73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-460,249.30</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远光信息技 术（澳门）有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软件开发及 相关咨询、 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MOP1,000,0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对报告期影响甚微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对报告期影响甚微</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对报告期影响甚微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远光信息技术（澳门）有限公司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对报告期影响甚微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299" w:line="1" w:lineRule="exact"/>
      </w:pPr>
    </w:p>
    <w:p>
      <w:pPr>
        <w:pStyle w:val="Style25"/>
        <w:keepNext/>
        <w:keepLines/>
        <w:widowControl w:val="0"/>
        <w:shd w:val="clear" w:color="auto" w:fill="auto"/>
        <w:tabs>
          <w:tab w:pos="517" w:val="left"/>
        </w:tabs>
        <w:bidi w:val="0"/>
        <w:spacing w:before="0" w:after="380" w:line="317" w:lineRule="exact"/>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八</w:t>
      </w:r>
      <w:bookmarkEnd w:id="198"/>
      <w:r>
        <w:rPr>
          <w:color w:val="000000"/>
          <w:spacing w:val="0"/>
          <w:w w:val="100"/>
          <w:position w:val="0"/>
        </w:rPr>
        <w:t>、</w:t>
        <w:tab/>
        <w:t>公司控制的结构化主体情况</w:t>
      </w:r>
      <w:bookmarkEnd w:id="196"/>
      <w:bookmarkEnd w:id="197"/>
      <w:bookmarkEnd w:id="199"/>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00" w:line="317" w:lineRule="exact"/>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九</w:t>
      </w:r>
      <w:bookmarkEnd w:id="202"/>
      <w:r>
        <w:rPr>
          <w:color w:val="000000"/>
          <w:spacing w:val="0"/>
          <w:w w:val="100"/>
          <w:position w:val="0"/>
        </w:rPr>
        <w:t>、</w:t>
        <w:tab/>
        <w:t>公司未来发展的展望</w:t>
      </w:r>
      <w:bookmarkEnd w:id="200"/>
      <w:bookmarkEnd w:id="201"/>
      <w:bookmarkEnd w:id="203"/>
    </w:p>
    <w:p>
      <w:pPr>
        <w:pStyle w:val="Style25"/>
        <w:keepNext/>
        <w:keepLines/>
        <w:widowControl w:val="0"/>
        <w:shd w:val="clear" w:color="auto" w:fill="auto"/>
        <w:bidi w:val="0"/>
        <w:spacing w:before="0" w:after="60" w:line="320" w:lineRule="exact"/>
        <w:ind w:left="0" w:right="0" w:firstLine="500"/>
        <w:jc w:val="both"/>
      </w:pPr>
      <w:bookmarkStart w:id="200" w:name="bookmark200"/>
      <w:bookmarkStart w:id="201" w:name="bookmark201"/>
      <w:bookmarkStart w:id="204" w:name="bookmark204"/>
      <w:r>
        <w:rPr>
          <w:color w:val="000000"/>
          <w:spacing w:val="0"/>
          <w:w w:val="100"/>
          <w:position w:val="0"/>
        </w:rPr>
        <w:t>（</w:t>
      </w:r>
      <w:bookmarkEnd w:id="204"/>
      <w:r>
        <w:rPr>
          <w:color w:val="000000"/>
          <w:spacing w:val="0"/>
          <w:w w:val="100"/>
          <w:position w:val="0"/>
        </w:rPr>
        <w:t>一）行业格局和趋势</w:t>
      </w:r>
      <w:bookmarkEnd w:id="200"/>
      <w:bookmarkEnd w:id="201"/>
    </w:p>
    <w:p>
      <w:pPr>
        <w:pStyle w:val="Style35"/>
        <w:keepNext w:val="0"/>
        <w:keepLines w:val="0"/>
        <w:widowControl w:val="0"/>
        <w:shd w:val="clear" w:color="auto" w:fill="auto"/>
        <w:bidi w:val="0"/>
        <w:spacing w:before="0" w:after="60" w:line="320" w:lineRule="exact"/>
        <w:ind w:left="0" w:right="0" w:firstLine="500"/>
        <w:jc w:val="both"/>
      </w:pPr>
      <w:r>
        <w:rPr>
          <w:color w:val="000000"/>
          <w:spacing w:val="0"/>
          <w:w w:val="100"/>
          <w:position w:val="0"/>
        </w:rPr>
        <w:t>随着能源革命、国企改革、电力体制改革、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等国家政策的稳 步推进，电力行业市场化加速，能源和信息加速深度融合，大云物移智、人工智能、区块链 的应用项目开始落地，呈现出新业态、新发展和新价值，推动了信息化发展的新浪潮，也给 公司带来了更为广阔的市场前景。</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报告期内，国家相继出台《关于推进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智慧能源发展的指导意见》、《电力发展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计划</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2016-2020</w:t>
      </w:r>
      <w:r>
        <w:rPr>
          <w:color w:val="000000"/>
          <w:spacing w:val="0"/>
          <w:w w:val="100"/>
          <w:position w:val="0"/>
        </w:rPr>
        <w:t xml:space="preserve">年）》等政策，电力信息化管理要求朝平台化、互联化、数据化、 数字化、智能化、多场景、微应用等方向发展，全面提升信息化平台的承载和业务应用水平, 推进跨业务场景的高度融合、数据高度共享、流程高度贯通，以支撑各电力企业的产业链拓 展。这给我们的产品服务创新带来了新的要求与机遇。同时，新电改系列政策配套文件相继 </w:t>
      </w:r>
      <w:r>
        <w:rPr>
          <w:color w:val="000000"/>
          <w:spacing w:val="0"/>
          <w:w w:val="100"/>
          <w:position w:val="0"/>
        </w:rPr>
        <w:t>落地，售电公司如雨后春笋涌现，从培训、咨询到信息化、从企业端到用户端的全面服务模 式，探索能源互联网下的多种新合作模式，为我们带来了新一轮市场的开启。</w:t>
      </w:r>
    </w:p>
    <w:p>
      <w:pPr>
        <w:pStyle w:val="Style35"/>
        <w:keepNext w:val="0"/>
        <w:keepLines w:val="0"/>
        <w:widowControl w:val="0"/>
        <w:shd w:val="clear" w:color="auto" w:fill="auto"/>
        <w:tabs>
          <w:tab w:pos="1105" w:val="left"/>
        </w:tabs>
        <w:bidi w:val="0"/>
        <w:spacing w:before="0" w:after="0" w:line="312" w:lineRule="exact"/>
        <w:ind w:left="0" w:right="0" w:firstLine="500"/>
        <w:jc w:val="both"/>
      </w:pPr>
      <w:bookmarkStart w:id="205" w:name="bookmark205"/>
      <w:r>
        <w:rPr>
          <w:b/>
          <w:bCs/>
          <w:color w:val="000000"/>
          <w:spacing w:val="0"/>
          <w:w w:val="100"/>
          <w:position w:val="0"/>
        </w:rPr>
        <w:t>（</w:t>
      </w:r>
      <w:bookmarkEnd w:id="205"/>
      <w:r>
        <w:rPr>
          <w:b/>
          <w:bCs/>
          <w:color w:val="000000"/>
          <w:spacing w:val="0"/>
          <w:w w:val="100"/>
          <w:position w:val="0"/>
        </w:rPr>
        <w:t>二）</w:t>
        <w:tab/>
        <w:t>公司发展战略</w:t>
      </w:r>
    </w:p>
    <w:p>
      <w:pPr>
        <w:pStyle w:val="Style35"/>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年，围绕供给侧结构性改革和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发展规划的改革发展主线，公司将加紧转换 持续成长新动能，推动经营体制改革和机制创新，全面落实</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年经营任务；继续优化现有 产品业务结构，加大新产品业务投资力度，推动集团管控体系建设，促进子公司融合发展， 进一步提升投入产出效率，推动公司营运成长再上新台阶。</w:t>
      </w:r>
    </w:p>
    <w:p>
      <w:pPr>
        <w:pStyle w:val="Style35"/>
        <w:keepNext w:val="0"/>
        <w:keepLines w:val="0"/>
        <w:widowControl w:val="0"/>
        <w:shd w:val="clear" w:color="auto" w:fill="auto"/>
        <w:tabs>
          <w:tab w:pos="1105" w:val="left"/>
        </w:tabs>
        <w:bidi w:val="0"/>
        <w:spacing w:before="0" w:after="0" w:line="315" w:lineRule="exact"/>
        <w:ind w:left="0" w:right="0" w:firstLine="500"/>
        <w:jc w:val="both"/>
      </w:pPr>
      <w:bookmarkStart w:id="206" w:name="bookmark206"/>
      <w:r>
        <w:rPr>
          <w:b/>
          <w:bCs/>
          <w:color w:val="000000"/>
          <w:spacing w:val="0"/>
          <w:w w:val="100"/>
          <w:position w:val="0"/>
        </w:rPr>
        <w:t>（</w:t>
      </w:r>
      <w:bookmarkEnd w:id="206"/>
      <w:r>
        <w:rPr>
          <w:b/>
          <w:bCs/>
          <w:color w:val="000000"/>
          <w:spacing w:val="0"/>
          <w:w w:val="100"/>
          <w:position w:val="0"/>
        </w:rPr>
        <w:t>三）</w:t>
        <w:tab/>
        <w:t>经营计划</w:t>
      </w:r>
    </w:p>
    <w:p>
      <w:pPr>
        <w:pStyle w:val="Style35"/>
        <w:keepNext w:val="0"/>
        <w:keepLines w:val="0"/>
        <w:widowControl w:val="0"/>
        <w:shd w:val="clear" w:color="auto" w:fill="auto"/>
        <w:tabs>
          <w:tab w:pos="857" w:val="left"/>
        </w:tabs>
        <w:bidi w:val="0"/>
        <w:spacing w:before="0" w:after="0" w:line="276" w:lineRule="auto"/>
        <w:ind w:left="0" w:right="0" w:firstLine="500"/>
        <w:jc w:val="both"/>
      </w:pPr>
      <w:bookmarkStart w:id="207" w:name="bookmark207"/>
      <w:r>
        <w:rPr>
          <w:rFonts w:ascii="Times New Roman" w:eastAsia="Times New Roman" w:hAnsi="Times New Roman" w:cs="Times New Roman"/>
          <w:b/>
          <w:bCs/>
          <w:color w:val="000000"/>
          <w:spacing w:val="0"/>
          <w:w w:val="100"/>
          <w:position w:val="0"/>
          <w:sz w:val="24"/>
          <w:szCs w:val="24"/>
        </w:rPr>
        <w:t>1</w:t>
      </w:r>
      <w:bookmarkEnd w:id="207"/>
      <w:r>
        <w:rPr>
          <w:b/>
          <w:bCs/>
          <w:color w:val="000000"/>
          <w:spacing w:val="0"/>
          <w:w w:val="100"/>
          <w:position w:val="0"/>
        </w:rPr>
        <w:t>、</w:t>
        <w:tab/>
        <w:t>业务方面</w:t>
      </w:r>
    </w:p>
    <w:p>
      <w:pPr>
        <w:pStyle w:val="Style35"/>
        <w:keepNext w:val="0"/>
        <w:keepLines w:val="0"/>
        <w:widowControl w:val="0"/>
        <w:shd w:val="clear" w:color="auto" w:fill="auto"/>
        <w:bidi w:val="0"/>
        <w:spacing w:before="0" w:after="0" w:line="315" w:lineRule="exact"/>
        <w:ind w:left="0" w:right="0" w:firstLine="6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年，公司将继续关注大型和特大型企业集团，在国家电网将持续深耕财务领域，同 时在审计、运监、信通等领域进行持续开拓；在南方电网，继续积极推进财务管理一体化系 统的推广和功能优化完善、中标财务领域决策分析建设项目、推进数据挖掘分析应用系统的 建设和推广，并通过现有产品和二次技术开发，满足网省市县各级客户系统深化应用的需求。 在五大发电集团，持续推进集团资源管理项目，稳步推进国电财务核心应用系统升级改造项 目试点、推广工作。在国电集团、国家电投集团，推动财务集中管控平台财务核心应用系统 升级改造项目，稳步开展国电、国家电投财务集中管控建设工作，持续推进财务信息系统、 资金系统、基建内控系统的深化应用工作，以及物资系统、一体化平台及安全生产管控系统 建设工作。</w:t>
      </w:r>
    </w:p>
    <w:p>
      <w:pPr>
        <w:pStyle w:val="Style35"/>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年，公司还将加快软件产品的推进力度，为国内各大发电集团、地方能源等提供稳 定、精细、全面的能源智能化整体解决方案，保持市场主导地位。</w:t>
      </w:r>
    </w:p>
    <w:p>
      <w:pPr>
        <w:pStyle w:val="Style35"/>
        <w:keepNext w:val="0"/>
        <w:keepLines w:val="0"/>
        <w:widowControl w:val="0"/>
        <w:shd w:val="clear" w:color="auto" w:fill="auto"/>
        <w:bidi w:val="0"/>
        <w:spacing w:before="0" w:after="0" w:line="315" w:lineRule="exact"/>
        <w:ind w:left="0" w:right="0" w:firstLine="6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年公司还将充分发挥各子公司优势，将公司自主研发的配网工程实时管控系统、工 程项目信息管理系统、化验设备、电子政务信息系统、购售电云合同解决方案、风险内控解 决方案、大数据解决方案等产品和解决方案推向高端装备、矿山、政府、售电公司、航天航 空等行业市场，进一步扩大市场份额。</w:t>
      </w:r>
    </w:p>
    <w:p>
      <w:pPr>
        <w:pStyle w:val="Style35"/>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年，公司将持续关注电力体制改革带来的市场机遇，积极参与全球能源互联网的相 关业务，进一步加快在配售电市场上的拓展力度，为市场化的配售电公司提供一体化的信息 化解决方案。</w:t>
      </w:r>
    </w:p>
    <w:p>
      <w:pPr>
        <w:pStyle w:val="Style35"/>
        <w:keepNext w:val="0"/>
        <w:keepLines w:val="0"/>
        <w:widowControl w:val="0"/>
        <w:shd w:val="clear" w:color="auto" w:fill="auto"/>
        <w:tabs>
          <w:tab w:pos="857" w:val="left"/>
        </w:tabs>
        <w:bidi w:val="0"/>
        <w:spacing w:before="0" w:after="0" w:line="276" w:lineRule="auto"/>
        <w:ind w:left="0" w:right="0" w:firstLine="500"/>
        <w:jc w:val="both"/>
      </w:pPr>
      <w:bookmarkStart w:id="208" w:name="bookmark208"/>
      <w:r>
        <w:rPr>
          <w:rFonts w:ascii="Times New Roman" w:eastAsia="Times New Roman" w:hAnsi="Times New Roman" w:cs="Times New Roman"/>
          <w:b/>
          <w:bCs/>
          <w:color w:val="000000"/>
          <w:spacing w:val="0"/>
          <w:w w:val="100"/>
          <w:position w:val="0"/>
          <w:sz w:val="24"/>
          <w:szCs w:val="24"/>
        </w:rPr>
        <w:t>2</w:t>
      </w:r>
      <w:bookmarkEnd w:id="208"/>
      <w:r>
        <w:rPr>
          <w:b/>
          <w:bCs/>
          <w:color w:val="000000"/>
          <w:spacing w:val="0"/>
          <w:w w:val="100"/>
          <w:position w:val="0"/>
        </w:rPr>
        <w:t>、</w:t>
        <w:tab/>
        <w:t>研发方面</w:t>
      </w:r>
    </w:p>
    <w:p>
      <w:pPr>
        <w:pStyle w:val="Style35"/>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融合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跨界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为产品发展目标，以技术创新推动产品创新，为 企业、政府、社会组织提供全面信息化解决方案。在自有</w:t>
      </w:r>
      <w:r>
        <w:rPr>
          <w:rFonts w:ascii="Times New Roman" w:eastAsia="Times New Roman" w:hAnsi="Times New Roman" w:cs="Times New Roman"/>
          <w:color w:val="000000"/>
          <w:spacing w:val="0"/>
          <w:w w:val="100"/>
          <w:position w:val="0"/>
          <w:sz w:val="24"/>
          <w:szCs w:val="24"/>
        </w:rPr>
        <w:t>ECP</w:t>
      </w:r>
      <w:r>
        <w:rPr>
          <w:color w:val="000000"/>
          <w:spacing w:val="0"/>
          <w:w w:val="100"/>
          <w:position w:val="0"/>
        </w:rPr>
        <w:t>平台的基础上实现产品的一体 化融合，在夯实传统集团管理、财务管理、燃料智能化业务产品系列的同时，加快能源互联 网、智能物联和社会信息化业务的产品拓展，由领先的电力信息化服务厂商向全面覆盖能源 互联网、企业互联网、社会互联网业务的集团化、一体化的集团企业发展，同时将加快产品 国际化进程。</w:t>
      </w:r>
    </w:p>
    <w:p>
      <w:pPr>
        <w:pStyle w:val="Style35"/>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年，根据公司发展战略，结合公司当前非公开发行两大募投项目，将加大在人工智 能、大数据、云服务、区块链和能源互联网领域的投入，并积极拓展与知名高校、科研组织 之间产学研战略合作，全面推进公司在上述技术领域的创新发展。</w:t>
      </w:r>
    </w:p>
    <w:p>
      <w:pPr>
        <w:pStyle w:val="Style35"/>
        <w:keepNext w:val="0"/>
        <w:keepLines w:val="0"/>
        <w:widowControl w:val="0"/>
        <w:shd w:val="clear" w:color="auto" w:fill="auto"/>
        <w:tabs>
          <w:tab w:pos="857" w:val="left"/>
        </w:tabs>
        <w:bidi w:val="0"/>
        <w:spacing w:before="0" w:after="0" w:line="276" w:lineRule="auto"/>
        <w:ind w:left="0" w:right="0" w:firstLine="500"/>
        <w:jc w:val="both"/>
      </w:pPr>
      <w:bookmarkStart w:id="209" w:name="bookmark209"/>
      <w:r>
        <w:rPr>
          <w:rFonts w:ascii="Times New Roman" w:eastAsia="Times New Roman" w:hAnsi="Times New Roman" w:cs="Times New Roman"/>
          <w:b/>
          <w:bCs/>
          <w:color w:val="000000"/>
          <w:spacing w:val="0"/>
          <w:w w:val="100"/>
          <w:position w:val="0"/>
          <w:sz w:val="24"/>
          <w:szCs w:val="24"/>
        </w:rPr>
        <w:t>3</w:t>
      </w:r>
      <w:bookmarkEnd w:id="209"/>
      <w:r>
        <w:rPr>
          <w:b/>
          <w:bCs/>
          <w:color w:val="000000"/>
          <w:spacing w:val="0"/>
          <w:w w:val="100"/>
          <w:position w:val="0"/>
        </w:rPr>
        <w:t>、</w:t>
        <w:tab/>
        <w:t>人力资源方面</w:t>
      </w:r>
    </w:p>
    <w:p>
      <w:pPr>
        <w:pStyle w:val="Style35"/>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年，首先公司将进一步完善绩效管理工作，不断提升组织能力，培养优秀经营团队, 强化客户导向意识及产品质量意识，激发员工积极性。其次，公司全面实施改革后的任职资 格管理体系，帮助员工拓展职业发展空间，促进员工与公司共同成长。第三，公司将进行充 分的市场薪酬调查，及时优化薪酬策略，确保公司的市场竞争力。第四，持续优化多个人力 资源管理制度和流程，进一步提高公司人力资源管理的效率。</w:t>
      </w:r>
    </w:p>
    <w:p>
      <w:pPr>
        <w:pStyle w:val="Style35"/>
        <w:keepNext w:val="0"/>
        <w:keepLines w:val="0"/>
        <w:widowControl w:val="0"/>
        <w:shd w:val="clear" w:color="auto" w:fill="auto"/>
        <w:bidi w:val="0"/>
        <w:spacing w:before="0" w:after="0" w:line="276" w:lineRule="auto"/>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年，公司将持续引入行业高端人才，为公司突破能源智能领域、大数据领域、区块 </w:t>
      </w:r>
      <w:r>
        <w:rPr>
          <w:color w:val="000000"/>
          <w:spacing w:val="0"/>
          <w:w w:val="100"/>
          <w:position w:val="0"/>
        </w:rPr>
        <w:t>链技术等关键技术储备人才。</w:t>
      </w:r>
    </w:p>
    <w:p>
      <w:pPr>
        <w:pStyle w:val="Style35"/>
        <w:keepNext w:val="0"/>
        <w:keepLines w:val="0"/>
        <w:widowControl w:val="0"/>
        <w:shd w:val="clear" w:color="auto" w:fill="auto"/>
        <w:tabs>
          <w:tab w:pos="866" w:val="left"/>
        </w:tabs>
        <w:bidi w:val="0"/>
        <w:spacing w:before="0" w:after="0" w:line="276" w:lineRule="auto"/>
        <w:ind w:left="0" w:right="0" w:firstLine="500"/>
        <w:jc w:val="both"/>
      </w:pPr>
      <w:bookmarkStart w:id="210" w:name="bookmark210"/>
      <w:r>
        <w:rPr>
          <w:rFonts w:ascii="Times New Roman" w:eastAsia="Times New Roman" w:hAnsi="Times New Roman" w:cs="Times New Roman"/>
          <w:b/>
          <w:bCs/>
          <w:color w:val="000000"/>
          <w:spacing w:val="0"/>
          <w:w w:val="100"/>
          <w:position w:val="0"/>
          <w:sz w:val="24"/>
          <w:szCs w:val="24"/>
        </w:rPr>
        <w:t>4</w:t>
      </w:r>
      <w:bookmarkEnd w:id="210"/>
      <w:r>
        <w:rPr>
          <w:b/>
          <w:bCs/>
          <w:color w:val="000000"/>
          <w:spacing w:val="0"/>
          <w:w w:val="100"/>
          <w:position w:val="0"/>
        </w:rPr>
        <w:t>、</w:t>
        <w:tab/>
        <w:t>内部管理方面</w:t>
      </w:r>
    </w:p>
    <w:p>
      <w:pPr>
        <w:pStyle w:val="Style35"/>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年，公司基于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年公司制度体系整合成果，推动业务流程进一步优化，为各项业 务活动高效开展提供有力支撑。经营管理方面，公司持续秉承开源控本增效的方针，推动经 营计划、全面预算、项目成本管理有效落地，试点项目损益分析，实现精细化管理及资源优 化配置。实施服务管理方面，公司通过资源池建设，对实施服务人员专业技能进行盘点，辅 之以必要的提能培训，发现和培养发现更多高、精、尖人才，充分发挥专业优势，为客户提 供更优质的服务，为公司业务稳步增长注入持续动力。</w:t>
      </w:r>
    </w:p>
    <w:p>
      <w:pPr>
        <w:pStyle w:val="Style35"/>
        <w:keepNext w:val="0"/>
        <w:keepLines w:val="0"/>
        <w:widowControl w:val="0"/>
        <w:shd w:val="clear" w:color="auto" w:fill="auto"/>
        <w:bidi w:val="0"/>
        <w:spacing w:before="0" w:after="100" w:line="317" w:lineRule="exact"/>
        <w:ind w:left="0" w:right="0"/>
        <w:jc w:val="both"/>
      </w:pPr>
      <w:r>
        <w:rPr>
          <w:color w:val="000000"/>
          <w:spacing w:val="0"/>
          <w:w w:val="100"/>
          <w:position w:val="0"/>
        </w:rPr>
        <w:t>集团管控方面，公司进一步完善集团管控体系建设，完善内部交易机制，在子公司全面推 广经营计划及重大事项管理机制，实现各事业单位业务相互促进、高效协同、稳步增长。</w:t>
      </w:r>
    </w:p>
    <w:p>
      <w:pPr>
        <w:pStyle w:val="Style35"/>
        <w:keepNext w:val="0"/>
        <w:keepLines w:val="0"/>
        <w:widowControl w:val="0"/>
        <w:shd w:val="clear" w:color="auto" w:fill="auto"/>
        <w:tabs>
          <w:tab w:pos="866" w:val="left"/>
        </w:tabs>
        <w:bidi w:val="0"/>
        <w:spacing w:before="0" w:after="0" w:line="276" w:lineRule="auto"/>
        <w:ind w:left="0" w:right="0" w:firstLine="500"/>
        <w:jc w:val="both"/>
      </w:pPr>
      <w:bookmarkStart w:id="211" w:name="bookmark211"/>
      <w:r>
        <w:rPr>
          <w:rFonts w:ascii="Times New Roman" w:eastAsia="Times New Roman" w:hAnsi="Times New Roman" w:cs="Times New Roman"/>
          <w:b/>
          <w:bCs/>
          <w:color w:val="000000"/>
          <w:spacing w:val="0"/>
          <w:w w:val="100"/>
          <w:position w:val="0"/>
          <w:sz w:val="24"/>
          <w:szCs w:val="24"/>
        </w:rPr>
        <w:t>5</w:t>
      </w:r>
      <w:bookmarkEnd w:id="211"/>
      <w:r>
        <w:rPr>
          <w:b/>
          <w:bCs/>
          <w:color w:val="000000"/>
          <w:spacing w:val="0"/>
          <w:w w:val="100"/>
          <w:position w:val="0"/>
        </w:rPr>
        <w:t>、</w:t>
        <w:tab/>
        <w:t>投资方面</w:t>
      </w:r>
    </w:p>
    <w:p>
      <w:pPr>
        <w:pStyle w:val="Style35"/>
        <w:keepNext w:val="0"/>
        <w:keepLines w:val="0"/>
        <w:widowControl w:val="0"/>
        <w:shd w:val="clear" w:color="auto" w:fill="auto"/>
        <w:bidi w:val="0"/>
        <w:spacing w:before="0" w:after="0" w:line="314" w:lineRule="exact"/>
        <w:ind w:left="0" w:right="0" w:firstLine="7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年，公司将以产业协同性投资为投资主方向，同时积极布局新兴产业，为公司业 务发展寻找新的机会。公司将继续坚持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一横一纵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投资并购战略，横向上不断拓展公司产品 在电力行业外的应用范围，积极开拓新的业务领域；纵向上深入挖掘客户需求，不断完善公 司产品线，充分发挥公司在电力行业渠道的作用，加快外延发展的节奏，做到外部创新、内 外整合、资源强化、资源互换。重点关注电力体制改革、配网自动化及信息化、移动互联、 大数据、工业信息化及自动化、信息安全、能源管理与技术、能源互联网、区块链技术等方 面的投资并购机会。</w:t>
      </w:r>
    </w:p>
    <w:p>
      <w:pPr>
        <w:pStyle w:val="Style35"/>
        <w:keepNext w:val="0"/>
        <w:keepLines w:val="0"/>
        <w:widowControl w:val="0"/>
        <w:shd w:val="clear" w:color="auto" w:fill="auto"/>
        <w:bidi w:val="0"/>
        <w:spacing w:before="0" w:after="0" w:line="312" w:lineRule="exact"/>
        <w:ind w:left="0" w:right="0" w:firstLine="500"/>
        <w:jc w:val="both"/>
      </w:pPr>
      <w:bookmarkStart w:id="212" w:name="bookmark212"/>
      <w:r>
        <w:rPr>
          <w:b/>
          <w:bCs/>
          <w:color w:val="000000"/>
          <w:spacing w:val="0"/>
          <w:w w:val="100"/>
          <w:position w:val="0"/>
        </w:rPr>
        <w:t>（</w:t>
      </w:r>
      <w:bookmarkEnd w:id="212"/>
      <w:r>
        <w:rPr>
          <w:b/>
          <w:bCs/>
          <w:color w:val="000000"/>
          <w:spacing w:val="0"/>
          <w:w w:val="100"/>
          <w:position w:val="0"/>
        </w:rPr>
        <w:t>四）可能面对的风险</w:t>
      </w:r>
    </w:p>
    <w:p>
      <w:pPr>
        <w:pStyle w:val="Style35"/>
        <w:keepNext w:val="0"/>
        <w:keepLines w:val="0"/>
        <w:widowControl w:val="0"/>
        <w:shd w:val="clear" w:color="auto" w:fill="auto"/>
        <w:tabs>
          <w:tab w:pos="866" w:val="left"/>
        </w:tabs>
        <w:bidi w:val="0"/>
        <w:spacing w:before="0" w:after="0" w:line="271" w:lineRule="auto"/>
        <w:ind w:left="0" w:right="0" w:firstLine="500"/>
        <w:jc w:val="both"/>
      </w:pPr>
      <w:bookmarkStart w:id="213" w:name="bookmark213"/>
      <w:r>
        <w:rPr>
          <w:rFonts w:ascii="Times New Roman" w:eastAsia="Times New Roman" w:hAnsi="Times New Roman" w:cs="Times New Roman"/>
          <w:b/>
          <w:bCs/>
          <w:color w:val="000000"/>
          <w:spacing w:val="0"/>
          <w:w w:val="100"/>
          <w:position w:val="0"/>
          <w:sz w:val="24"/>
          <w:szCs w:val="24"/>
        </w:rPr>
        <w:t>1</w:t>
      </w:r>
      <w:bookmarkEnd w:id="213"/>
      <w:r>
        <w:rPr>
          <w:b/>
          <w:bCs/>
          <w:color w:val="000000"/>
          <w:spacing w:val="0"/>
          <w:w w:val="100"/>
          <w:position w:val="0"/>
        </w:rPr>
        <w:t>、</w:t>
        <w:tab/>
        <w:t>高端人才不足</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公司新兴业务快速发展，高端人才不足仍然是制约公司业务发展的重要因素。公司一方 面将加大高端研发人才引进的力度，同时也会结合业务发展规划强化内部培养的能力。公司 会强化在职培训、领导力培训及培训管理创新，提高员工的专业化与职业化程度，并在技术 骨干、管理骨干等核心人才的育留方面提供职能支持；同时持续引入行业高端人才，为公司 突破大数据领域、区块链技术等关键技术储备人才。</w:t>
      </w:r>
    </w:p>
    <w:p>
      <w:pPr>
        <w:pStyle w:val="Style35"/>
        <w:keepNext w:val="0"/>
        <w:keepLines w:val="0"/>
        <w:widowControl w:val="0"/>
        <w:shd w:val="clear" w:color="auto" w:fill="auto"/>
        <w:tabs>
          <w:tab w:pos="866" w:val="left"/>
        </w:tabs>
        <w:bidi w:val="0"/>
        <w:spacing w:before="0" w:after="0" w:line="312" w:lineRule="exact"/>
        <w:ind w:left="0" w:right="0" w:firstLine="500"/>
        <w:jc w:val="both"/>
      </w:pPr>
      <w:bookmarkStart w:id="214" w:name="bookmark214"/>
      <w:r>
        <w:rPr>
          <w:rFonts w:ascii="Times New Roman" w:eastAsia="Times New Roman" w:hAnsi="Times New Roman" w:cs="Times New Roman"/>
          <w:b/>
          <w:bCs/>
          <w:color w:val="000000"/>
          <w:spacing w:val="0"/>
          <w:w w:val="100"/>
          <w:position w:val="0"/>
          <w:sz w:val="24"/>
          <w:szCs w:val="24"/>
        </w:rPr>
        <w:t>2</w:t>
      </w:r>
      <w:bookmarkEnd w:id="214"/>
      <w:r>
        <w:rPr>
          <w:b/>
          <w:bCs/>
          <w:color w:val="000000"/>
          <w:spacing w:val="0"/>
          <w:w w:val="100"/>
          <w:position w:val="0"/>
        </w:rPr>
        <w:t>、</w:t>
        <w:tab/>
        <w:t>集团化运作带来的管理风险</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报告期内，公司集团化进程加速，已完成结构化调整，发挥各单位资源优势，集团内协同 效应初见成效。随着公司规模及业务范围的进一步扩大，公司在提高内部管理效率、加快产 品市场响应速度、更好地满足客户需求的同时，也为公司集团化管理带来考验。公司将以项 目管理、预算管理为抓手，控本增效，灵活管控，进一步发挥母公司渠道优势、子公司产品 及市场优势，在组织建设、团队能力、协同机制、激励政策等方面着力，大力推广子公司业 务，实现集团效益最大化。</w:t>
      </w:r>
    </w:p>
    <w:p>
      <w:pPr>
        <w:pStyle w:val="Style35"/>
        <w:keepNext w:val="0"/>
        <w:keepLines w:val="0"/>
        <w:widowControl w:val="0"/>
        <w:shd w:val="clear" w:color="auto" w:fill="auto"/>
        <w:tabs>
          <w:tab w:pos="866" w:val="left"/>
        </w:tabs>
        <w:bidi w:val="0"/>
        <w:spacing w:before="0" w:after="0" w:line="314" w:lineRule="exact"/>
        <w:ind w:left="0" w:right="0" w:firstLine="500"/>
        <w:jc w:val="both"/>
      </w:pPr>
      <w:bookmarkStart w:id="215" w:name="bookmark215"/>
      <w:r>
        <w:rPr>
          <w:rFonts w:ascii="Times New Roman" w:eastAsia="Times New Roman" w:hAnsi="Times New Roman" w:cs="Times New Roman"/>
          <w:b/>
          <w:bCs/>
          <w:color w:val="000000"/>
          <w:spacing w:val="0"/>
          <w:w w:val="100"/>
          <w:position w:val="0"/>
          <w:sz w:val="24"/>
          <w:szCs w:val="24"/>
        </w:rPr>
        <w:t>3</w:t>
      </w:r>
      <w:bookmarkEnd w:id="215"/>
      <w:r>
        <w:rPr>
          <w:b/>
          <w:bCs/>
          <w:color w:val="000000"/>
          <w:spacing w:val="0"/>
          <w:w w:val="100"/>
          <w:position w:val="0"/>
        </w:rPr>
        <w:t>、</w:t>
        <w:tab/>
        <w:t>燃料智能化业务不能达到预期效益的风险</w:t>
      </w:r>
    </w:p>
    <w:p>
      <w:pPr>
        <w:pStyle w:val="Style35"/>
        <w:keepNext w:val="0"/>
        <w:keepLines w:val="0"/>
        <w:widowControl w:val="0"/>
        <w:shd w:val="clear" w:color="auto" w:fill="auto"/>
        <w:bidi w:val="0"/>
        <w:spacing w:before="0" w:after="400" w:line="311" w:lineRule="exact"/>
        <w:ind w:left="0" w:right="0" w:firstLine="620"/>
        <w:jc w:val="both"/>
      </w:pPr>
      <w:r>
        <w:rPr>
          <w:color w:val="000000"/>
          <w:spacing w:val="0"/>
          <w:w w:val="100"/>
          <w:position w:val="0"/>
        </w:rPr>
        <w:t>电力行业的燃料智能化市场规模预计超过百亿元，报告期内公司燃料智能化业务实现了 盈利。公司燃料智能化整体解决方案在国内处于领先水平，随着各大发电集团能源智能化建 设展开，公司也将迎来更为充分的市场竞争。同时，如果业务进一步迸发，可能会存在无法 充分满足市场需求的情况，在部分业务环节存在对客户交付能力不足的风险，对此，公司将 持续引进和吸纳燃料智能化业务领域专业人才，通过岗位培训、技术提能等方式提高内部员 工综合能力，将各岗位工作流程化、规范化，实现业务的可复制性，持续挖掘交付潜能，同 时希冀随着市场份额的进一步增加，整体市场的规模效应和协同效益能够给客户带来更多更 好的应用体验。</w:t>
      </w:r>
    </w:p>
    <w:p>
      <w:pPr>
        <w:pStyle w:val="Style35"/>
        <w:keepNext w:val="0"/>
        <w:keepLines w:val="0"/>
        <w:widowControl w:val="0"/>
        <w:shd w:val="clear" w:color="auto" w:fill="auto"/>
        <w:bidi w:val="0"/>
        <w:spacing w:before="0" w:after="0" w:line="240" w:lineRule="auto"/>
        <w:ind w:left="0" w:right="0" w:firstLine="600"/>
        <w:jc w:val="both"/>
      </w:pPr>
      <w:bookmarkStart w:id="216" w:name="bookmark216"/>
      <w:r>
        <w:rPr>
          <w:b/>
          <w:bCs/>
          <w:color w:val="000000"/>
          <w:spacing w:val="0"/>
          <w:w w:val="100"/>
          <w:position w:val="0"/>
        </w:rPr>
        <w:t>（</w:t>
      </w:r>
      <w:bookmarkEnd w:id="216"/>
      <w:r>
        <w:rPr>
          <w:b/>
          <w:bCs/>
          <w:color w:val="000000"/>
          <w:spacing w:val="0"/>
          <w:w w:val="100"/>
          <w:position w:val="0"/>
        </w:rPr>
        <w:t>五）回顾总结前期披露的经营计划在报告期内的进展情况</w:t>
      </w:r>
    </w:p>
    <w:p>
      <w:pPr>
        <w:pStyle w:val="Style35"/>
        <w:keepNext w:val="0"/>
        <w:keepLines w:val="0"/>
        <w:widowControl w:val="0"/>
        <w:shd w:val="clear" w:color="auto" w:fill="auto"/>
        <w:bidi w:val="0"/>
        <w:spacing w:before="0" w:after="220" w:line="313" w:lineRule="exact"/>
        <w:ind w:left="0" w:right="0" w:firstLine="0"/>
        <w:jc w:val="both"/>
      </w:pPr>
      <w:bookmarkStart w:id="217" w:name="bookmark217"/>
      <w:r>
        <w:rPr>
          <w:rFonts w:ascii="Times New Roman" w:eastAsia="Times New Roman" w:hAnsi="Times New Roman" w:cs="Times New Roman"/>
          <w:b/>
          <w:bCs/>
          <w:color w:val="000000"/>
          <w:spacing w:val="0"/>
          <w:w w:val="100"/>
          <w:position w:val="0"/>
          <w:sz w:val="24"/>
          <w:szCs w:val="24"/>
        </w:rPr>
        <w:t>1</w:t>
      </w:r>
      <w:bookmarkEnd w:id="217"/>
      <w:r>
        <w:rPr>
          <w:b/>
          <w:bCs/>
          <w:color w:val="000000"/>
          <w:spacing w:val="0"/>
          <w:w w:val="100"/>
          <w:position w:val="0"/>
        </w:rPr>
        <w:t>、业务推广</w:t>
      </w:r>
    </w:p>
    <w:p>
      <w:pPr>
        <w:pStyle w:val="Style35"/>
        <w:keepNext w:val="0"/>
        <w:keepLines w:val="0"/>
        <w:widowControl w:val="0"/>
        <w:shd w:val="clear" w:color="auto" w:fill="auto"/>
        <w:bidi w:val="0"/>
        <w:spacing w:before="0" w:after="100" w:line="313" w:lineRule="exact"/>
        <w:ind w:left="0" w:right="0" w:firstLine="0"/>
        <w:jc w:val="both"/>
      </w:pPr>
      <w:bookmarkStart w:id="218" w:name="bookmark218"/>
      <w:r>
        <w:rPr>
          <w:b/>
          <w:bCs/>
          <w:color w:val="000000"/>
          <w:spacing w:val="0"/>
          <w:w w:val="100"/>
          <w:position w:val="0"/>
        </w:rPr>
        <w:t>（</w:t>
      </w:r>
      <w:bookmarkEnd w:id="218"/>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）集团管理业务</w:t>
      </w:r>
    </w:p>
    <w:p>
      <w:pPr>
        <w:pStyle w:val="Style35"/>
        <w:keepNext w:val="0"/>
        <w:keepLines w:val="0"/>
        <w:widowControl w:val="0"/>
        <w:numPr>
          <w:ilvl w:val="0"/>
          <w:numId w:val="3"/>
        </w:numPr>
        <w:shd w:val="clear" w:color="auto" w:fill="auto"/>
        <w:bidi w:val="0"/>
        <w:spacing w:before="0" w:after="0" w:line="313" w:lineRule="exact"/>
        <w:ind w:left="0" w:right="0" w:firstLine="480"/>
        <w:jc w:val="both"/>
      </w:pPr>
      <w:bookmarkStart w:id="219" w:name="bookmark219"/>
      <w:bookmarkEnd w:id="219"/>
      <w:r>
        <w:rPr>
          <w:b/>
          <w:bCs/>
          <w:color w:val="000000"/>
          <w:spacing w:val="0"/>
          <w:w w:val="100"/>
          <w:position w:val="0"/>
        </w:rPr>
        <w:t>集团资源管理系列</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报告期内，公司集团资源管理业务继续聚焦大型和特大型企业集团，在国家电网推动了 集中部署、资金监控、智能会议室项目成功上线，同时布局运监及审计市场，成功切入运监 核心资源监测项目，完成审计系统优化、大数据审计研究等项目储备。在南方电网，积极推 进财务管理一体化系统的推广和功能优化完善、中标财务领域决策分析建设项目、推进数据 挖掘分析应用系统的建设和推广，并通过现有产品和二次技术开发，满足网省市县各级客户 系统深化应用的需求。在五大发电集团推进集团资源管理项目。在国电集团、国家电投集团， 推动财务集中管控平台财务核心应用系统升级改造项目，稳步开展国电集团、国家电投集团 财务集中管控建设工作，持续推进财务信息系统、资金系统、基建内控系统的深化应用工作， 以及物资系统、一体化平台及安全生产管控系统建设工作。围绕公司集团经营战略，树立了 以完达山乳业集团、浙能集团、豫能集团、晋能集团等集团资源管理业务的标杆。</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报告期内，公司中标国家电投五凌电力有限公司、国家电投黄河上游水电开发有限责任 公司及厦门航空有限公司的财务共享中心项目，为共享服务业务打下良好的市场基础。</w:t>
      </w:r>
    </w:p>
    <w:p>
      <w:pPr>
        <w:pStyle w:val="Style35"/>
        <w:keepNext w:val="0"/>
        <w:keepLines w:val="0"/>
        <w:widowControl w:val="0"/>
        <w:numPr>
          <w:ilvl w:val="0"/>
          <w:numId w:val="3"/>
        </w:numPr>
        <w:shd w:val="clear" w:color="auto" w:fill="auto"/>
        <w:bidi w:val="0"/>
        <w:spacing w:before="0" w:after="0" w:line="313" w:lineRule="exact"/>
        <w:ind w:left="0" w:right="0" w:firstLine="720"/>
        <w:jc w:val="both"/>
      </w:pPr>
      <w:bookmarkStart w:id="220" w:name="bookmark220"/>
      <w:bookmarkEnd w:id="220"/>
      <w:r>
        <w:rPr>
          <w:b/>
          <w:bCs/>
          <w:color w:val="000000"/>
          <w:spacing w:val="0"/>
          <w:w w:val="100"/>
          <w:position w:val="0"/>
        </w:rPr>
        <w:t>集团风控管理系列</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报告期内，公司完成了华能集团风控项目（二期）的验收工作，同时有序推进风控</w:t>
      </w:r>
      <w:r>
        <w:rPr>
          <w:rFonts w:ascii="Times New Roman" w:eastAsia="Times New Roman" w:hAnsi="Times New Roman" w:cs="Times New Roman"/>
          <w:color w:val="000000"/>
          <w:spacing w:val="0"/>
          <w:w w:val="100"/>
          <w:position w:val="0"/>
          <w:sz w:val="24"/>
          <w:szCs w:val="24"/>
        </w:rPr>
        <w:t xml:space="preserve">ECP </w:t>
      </w:r>
      <w:r>
        <w:rPr>
          <w:color w:val="000000"/>
          <w:spacing w:val="0"/>
          <w:w w:val="100"/>
          <w:position w:val="0"/>
        </w:rPr>
        <w:t>升级工作，并得到了客户的认可；根据大唐集团年度业务重点，完成了其</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年度内控评估 核心功能的需求设计及基础体系的开发，持续推动现有客户风险管理深化应用。此外，公司 还推进了风险指标监控在中农发集团的深化应用，完成武钢风控系统的上线运行；公司将不 断寻求新的市场商机，为来年的市场经营做好准备。</w:t>
      </w:r>
    </w:p>
    <w:p>
      <w:pPr>
        <w:pStyle w:val="Style35"/>
        <w:keepNext w:val="0"/>
        <w:keepLines w:val="0"/>
        <w:widowControl w:val="0"/>
        <w:numPr>
          <w:ilvl w:val="0"/>
          <w:numId w:val="3"/>
        </w:numPr>
        <w:shd w:val="clear" w:color="auto" w:fill="auto"/>
        <w:tabs>
          <w:tab w:pos="862" w:val="left"/>
        </w:tabs>
        <w:bidi w:val="0"/>
        <w:spacing w:before="0" w:after="0" w:line="313" w:lineRule="exact"/>
        <w:ind w:left="0" w:right="0" w:firstLine="480"/>
        <w:jc w:val="both"/>
      </w:pPr>
      <w:bookmarkStart w:id="221" w:name="bookmark221"/>
      <w:bookmarkEnd w:id="221"/>
      <w:r>
        <w:rPr>
          <w:b/>
          <w:bCs/>
          <w:color w:val="000000"/>
          <w:spacing w:val="0"/>
          <w:w w:val="100"/>
          <w:position w:val="0"/>
        </w:rPr>
        <w:t>资产全生命周期管理系列</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报告期内，公司紧跟国家政策导向要求，针对资产密集型企业的决策低效、运维效果不 佳、安全管理环节薄弱、业务融合度低等问题，研发了资产全生命周期管理产品套件，覆盖 从资产投资规划、采购建设、运行维护、退役处置全过程，通过优化资产管理，实现资产生 命周期内绩效、风险和成本综合最优化，帮助资产密集型客户实现资产的精益化管理。</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报告期内，远光广安与母公司探索出良好的融合经营模式，并借力远光机构力量，实现 了业务全面爆发。自主研发的配网工程实时管控系统已成功在湖北省电力推广应用，开启配 网工程管理的新局面。自主研发的工程项目信息管理系统在陕西能源麟北发电、湖南星电集 团等在建项目稳步推进；与此同时，该系统相继中标中船动力研究院、青海省电力设计院、 河南送变电等项目。</w:t>
      </w:r>
    </w:p>
    <w:p>
      <w:pPr>
        <w:pStyle w:val="Style35"/>
        <w:keepNext w:val="0"/>
        <w:keepLines w:val="0"/>
        <w:widowControl w:val="0"/>
        <w:numPr>
          <w:ilvl w:val="0"/>
          <w:numId w:val="3"/>
        </w:numPr>
        <w:shd w:val="clear" w:color="auto" w:fill="auto"/>
        <w:tabs>
          <w:tab w:pos="882" w:val="left"/>
        </w:tabs>
        <w:bidi w:val="0"/>
        <w:spacing w:before="0" w:after="0" w:line="313" w:lineRule="exact"/>
        <w:ind w:left="0" w:right="0" w:firstLine="500"/>
        <w:jc w:val="both"/>
      </w:pPr>
      <w:bookmarkStart w:id="222" w:name="bookmark222"/>
      <w:bookmarkEnd w:id="222"/>
      <w:r>
        <w:rPr>
          <w:b/>
          <w:bCs/>
          <w:color w:val="000000"/>
          <w:spacing w:val="0"/>
          <w:w w:val="100"/>
          <w:position w:val="0"/>
        </w:rPr>
        <w:t>企业大数据及云服务</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报告期内，公司积极投入技术力量，研发基于大数据新兴技术的产品和服务。大数据事 业部成功推出了大数据底层基础技术平台</w:t>
      </w:r>
      <w:r>
        <w:rPr>
          <w:rFonts w:ascii="Times New Roman" w:eastAsia="Times New Roman" w:hAnsi="Times New Roman" w:cs="Times New Roman"/>
          <w:color w:val="000000"/>
          <w:spacing w:val="0"/>
          <w:w w:val="100"/>
          <w:position w:val="0"/>
          <w:sz w:val="24"/>
          <w:szCs w:val="24"/>
        </w:rPr>
        <w:t>EDT</w:t>
      </w:r>
      <w:r>
        <w:rPr>
          <w:color w:val="000000"/>
          <w:spacing w:val="0"/>
          <w:w w:val="100"/>
          <w:position w:val="0"/>
        </w:rPr>
        <w:t>，</w:t>
      </w:r>
      <w:r>
        <w:rPr>
          <w:color w:val="000000"/>
          <w:spacing w:val="0"/>
          <w:w w:val="100"/>
          <w:position w:val="0"/>
        </w:rPr>
        <w:t>以及支持海量数据敏捷搜索与多维展示的信 息实时反映系统。完成了大数据项目（创新行动）试点上线，得到了用户高度评价。同时， 公司还积极研发互联网大数据的采集和应用技术，推出了一系列面向政府和特殊行业领域用 户的经济、能源与环境大数据咨询服务，取得较好的市场反响。</w:t>
      </w:r>
    </w:p>
    <w:p>
      <w:pPr>
        <w:pStyle w:val="Style35"/>
        <w:keepNext w:val="0"/>
        <w:keepLines w:val="0"/>
        <w:widowControl w:val="0"/>
        <w:numPr>
          <w:ilvl w:val="0"/>
          <w:numId w:val="3"/>
        </w:numPr>
        <w:shd w:val="clear" w:color="auto" w:fill="auto"/>
        <w:tabs>
          <w:tab w:pos="882" w:val="left"/>
        </w:tabs>
        <w:bidi w:val="0"/>
        <w:spacing w:before="0" w:after="0" w:line="313" w:lineRule="exact"/>
        <w:ind w:left="0" w:right="0" w:firstLine="500"/>
        <w:jc w:val="both"/>
      </w:pPr>
      <w:bookmarkStart w:id="223" w:name="bookmark223"/>
      <w:bookmarkEnd w:id="223"/>
      <w:r>
        <w:rPr>
          <w:b/>
          <w:bCs/>
          <w:color w:val="000000"/>
          <w:spacing w:val="0"/>
          <w:w w:val="100"/>
          <w:position w:val="0"/>
        </w:rPr>
        <w:t>财务管理系列</w:t>
      </w:r>
    </w:p>
    <w:p>
      <w:pPr>
        <w:pStyle w:val="Style35"/>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报告期内，公司针对中小型企业的</w:t>
      </w:r>
      <w:r>
        <w:rPr>
          <w:rFonts w:ascii="Times New Roman" w:eastAsia="Times New Roman" w:hAnsi="Times New Roman" w:cs="Times New Roman"/>
          <w:color w:val="000000"/>
          <w:spacing w:val="0"/>
          <w:w w:val="100"/>
          <w:position w:val="0"/>
          <w:sz w:val="24"/>
          <w:szCs w:val="24"/>
        </w:rPr>
        <w:t>EAP</w:t>
      </w:r>
      <w:r>
        <w:rPr>
          <w:color w:val="000000"/>
          <w:spacing w:val="0"/>
          <w:w w:val="100"/>
          <w:position w:val="0"/>
        </w:rPr>
        <w:t>企业应用包产品以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易用、适用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为设计理念，为 中小微企业提供专业、灵活、标准的信息化产品及服务，帮助企业构建信息无边界共享的快 速反应机制，助力企业信息化再提升，为企业发展各阶段提供全程信息化服务。</w:t>
      </w:r>
    </w:p>
    <w:p>
      <w:pPr>
        <w:pStyle w:val="Style35"/>
        <w:keepNext w:val="0"/>
        <w:keepLines w:val="0"/>
        <w:widowControl w:val="0"/>
        <w:numPr>
          <w:ilvl w:val="0"/>
          <w:numId w:val="3"/>
        </w:numPr>
        <w:shd w:val="clear" w:color="auto" w:fill="auto"/>
        <w:bidi w:val="0"/>
        <w:spacing w:before="0" w:after="0" w:line="240" w:lineRule="auto"/>
        <w:ind w:left="0" w:right="0" w:firstLine="480"/>
        <w:jc w:val="both"/>
      </w:pPr>
      <w:bookmarkStart w:id="224" w:name="bookmark224"/>
      <w:bookmarkEnd w:id="224"/>
      <w:r>
        <w:rPr>
          <w:b/>
          <w:bCs/>
          <w:color w:val="000000"/>
          <w:spacing w:val="0"/>
          <w:w w:val="100"/>
          <w:position w:val="0"/>
        </w:rPr>
        <w:t>咨询及客制化服务</w:t>
      </w:r>
    </w:p>
    <w:p>
      <w:pPr>
        <w:pStyle w:val="Style35"/>
        <w:keepNext w:val="0"/>
        <w:keepLines w:val="0"/>
        <w:widowControl w:val="0"/>
        <w:shd w:val="clear" w:color="auto" w:fill="auto"/>
        <w:bidi w:val="0"/>
        <w:spacing w:before="0" w:after="220" w:line="314" w:lineRule="exact"/>
        <w:ind w:left="0" w:right="0" w:firstLine="500"/>
        <w:jc w:val="both"/>
      </w:pPr>
      <w:r>
        <w:rPr>
          <w:color w:val="000000"/>
          <w:spacing w:val="0"/>
          <w:w w:val="100"/>
          <w:position w:val="0"/>
        </w:rPr>
        <w:t>报告期内，公司牵头和参与制定了</w:t>
      </w:r>
      <w:r>
        <w:rPr>
          <w:rFonts w:ascii="Times New Roman" w:eastAsia="Times New Roman" w:hAnsi="Times New Roman" w:cs="Times New Roman"/>
          <w:color w:val="000000"/>
          <w:spacing w:val="0"/>
          <w:w w:val="100"/>
          <w:position w:val="0"/>
          <w:sz w:val="24"/>
          <w:szCs w:val="24"/>
        </w:rPr>
        <w:t>XBRL</w:t>
      </w:r>
      <w:r>
        <w:rPr>
          <w:color w:val="000000"/>
          <w:spacing w:val="0"/>
          <w:w w:val="100"/>
          <w:position w:val="0"/>
        </w:rPr>
        <w:t>电力行业扩展分类标准、电力行业内控操作指 南、电力行业两化融合水平评估标准及指标体系等相关标准规范，依托与知名高校、科研院 所、专家智库建立战略合作关系，通过典型案例收集和行业实践积累，完善了远光特色的咨 询体系。公司秉持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软件推动管理，服务贴近用户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的理念，为企业提供了十三五财务信息化、 全面风险管理、财务共享服务、燃料智能化等方向的专业咨询、信息化规划和相关的客制化 服务。</w:t>
      </w:r>
    </w:p>
    <w:p>
      <w:pPr>
        <w:pStyle w:val="Style35"/>
        <w:keepNext w:val="0"/>
        <w:keepLines w:val="0"/>
        <w:widowControl w:val="0"/>
        <w:shd w:val="clear" w:color="auto" w:fill="auto"/>
        <w:tabs>
          <w:tab w:pos="501" w:val="left"/>
        </w:tabs>
        <w:bidi w:val="0"/>
        <w:spacing w:before="0" w:after="120" w:line="312" w:lineRule="exact"/>
        <w:ind w:left="0" w:right="0" w:firstLine="0"/>
        <w:jc w:val="left"/>
      </w:pPr>
      <w:bookmarkStart w:id="225" w:name="bookmark225"/>
      <w:r>
        <w:rPr>
          <w:b/>
          <w:bCs/>
          <w:color w:val="000000"/>
          <w:spacing w:val="0"/>
          <w:w w:val="100"/>
          <w:position w:val="0"/>
        </w:rPr>
        <w:t>（</w:t>
      </w:r>
      <w:bookmarkEnd w:id="225"/>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能源互联网业务</w:t>
      </w:r>
    </w:p>
    <w:p>
      <w:pPr>
        <w:pStyle w:val="Style35"/>
        <w:keepNext w:val="0"/>
        <w:keepLines w:val="0"/>
        <w:widowControl w:val="0"/>
        <w:numPr>
          <w:ilvl w:val="0"/>
          <w:numId w:val="5"/>
        </w:numPr>
        <w:shd w:val="clear" w:color="auto" w:fill="auto"/>
        <w:tabs>
          <w:tab w:pos="890" w:val="left"/>
        </w:tabs>
        <w:bidi w:val="0"/>
        <w:spacing w:before="0" w:after="0" w:line="312" w:lineRule="exact"/>
        <w:ind w:left="0" w:right="0" w:firstLine="500"/>
        <w:jc w:val="both"/>
      </w:pPr>
      <w:bookmarkStart w:id="226" w:name="bookmark226"/>
      <w:bookmarkEnd w:id="226"/>
      <w:r>
        <w:rPr>
          <w:b/>
          <w:bCs/>
          <w:color w:val="000000"/>
          <w:spacing w:val="0"/>
          <w:w w:val="100"/>
          <w:position w:val="0"/>
        </w:rPr>
        <w:t>能源云服务</w:t>
      </w:r>
    </w:p>
    <w:p>
      <w:pPr>
        <w:pStyle w:val="Style3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报告期内，远光能源互联网在售电咨询服务、售电平台、</w:t>
      </w:r>
      <w:r>
        <w:rPr>
          <w:rFonts w:ascii="Times New Roman" w:eastAsia="Times New Roman" w:hAnsi="Times New Roman" w:cs="Times New Roman"/>
          <w:color w:val="000000"/>
          <w:spacing w:val="0"/>
          <w:w w:val="100"/>
          <w:position w:val="0"/>
          <w:sz w:val="24"/>
          <w:szCs w:val="24"/>
        </w:rPr>
        <w:t>SAAS</w:t>
      </w:r>
      <w:r>
        <w:rPr>
          <w:color w:val="000000"/>
          <w:spacing w:val="0"/>
          <w:w w:val="100"/>
          <w:position w:val="0"/>
        </w:rPr>
        <w:t>平台及服务等进行了探索 和突破，并积极突破新技术，推出基于区块链技术的购售电云合同解决方案，并建立长江三 峡等售电信息化咨询样板案例。同时，通过与华北电力大学、清华大学等多个高校开展多维 合作，并引入国内外专家合作伙伴，实现了专家团队的高度匹配。</w:t>
      </w:r>
    </w:p>
    <w:p>
      <w:pPr>
        <w:pStyle w:val="Style35"/>
        <w:keepNext w:val="0"/>
        <w:keepLines w:val="0"/>
        <w:widowControl w:val="0"/>
        <w:numPr>
          <w:ilvl w:val="0"/>
          <w:numId w:val="5"/>
        </w:numPr>
        <w:shd w:val="clear" w:color="auto" w:fill="auto"/>
        <w:tabs>
          <w:tab w:pos="890" w:val="left"/>
        </w:tabs>
        <w:bidi w:val="0"/>
        <w:spacing w:before="0" w:after="0" w:line="317" w:lineRule="exact"/>
        <w:ind w:left="0" w:right="0" w:firstLine="500"/>
        <w:jc w:val="both"/>
      </w:pPr>
      <w:bookmarkStart w:id="227" w:name="bookmark227"/>
      <w:bookmarkEnd w:id="227"/>
      <w:r>
        <w:rPr>
          <w:b/>
          <w:bCs/>
          <w:color w:val="000000"/>
          <w:spacing w:val="0"/>
          <w:w w:val="100"/>
          <w:position w:val="0"/>
        </w:rPr>
        <w:t>配售电业务</w:t>
      </w:r>
    </w:p>
    <w:p>
      <w:pPr>
        <w:pStyle w:val="Style35"/>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报告期内，我公司围绕新电改要求并结合国内外先进实践成果，以用户管理和能源资本 管理为核心，以智慧售电为目标，全面覆盖负荷预测、购售电管理、报价策略、能效服务、 精准运维、合同管理、大数据分析、需求侧管理等购售电全流程业务管理，助力配售电公司 深挖海量数据价值，提升核心竞争力。</w:t>
      </w:r>
    </w:p>
    <w:p>
      <w:pPr>
        <w:pStyle w:val="Style35"/>
        <w:keepNext w:val="0"/>
        <w:keepLines w:val="0"/>
        <w:widowControl w:val="0"/>
        <w:shd w:val="clear" w:color="auto" w:fill="auto"/>
        <w:tabs>
          <w:tab w:pos="501" w:val="left"/>
        </w:tabs>
        <w:bidi w:val="0"/>
        <w:spacing w:before="0" w:after="120" w:line="312" w:lineRule="exact"/>
        <w:ind w:left="0" w:right="0" w:firstLine="0"/>
        <w:jc w:val="left"/>
      </w:pPr>
      <w:bookmarkStart w:id="228" w:name="bookmark228"/>
      <w:r>
        <w:rPr>
          <w:b/>
          <w:bCs/>
          <w:color w:val="000000"/>
          <w:spacing w:val="0"/>
          <w:w w:val="100"/>
          <w:position w:val="0"/>
        </w:rPr>
        <w:t>（</w:t>
      </w:r>
      <w:bookmarkEnd w:id="228"/>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智能物联业务</w:t>
      </w:r>
    </w:p>
    <w:p>
      <w:pPr>
        <w:pStyle w:val="Style35"/>
        <w:keepNext w:val="0"/>
        <w:keepLines w:val="0"/>
        <w:widowControl w:val="0"/>
        <w:numPr>
          <w:ilvl w:val="0"/>
          <w:numId w:val="7"/>
        </w:numPr>
        <w:shd w:val="clear" w:color="auto" w:fill="auto"/>
        <w:tabs>
          <w:tab w:pos="890" w:val="left"/>
        </w:tabs>
        <w:bidi w:val="0"/>
        <w:spacing w:before="0" w:after="0" w:line="312" w:lineRule="exact"/>
        <w:ind w:left="0" w:right="0" w:firstLine="500"/>
        <w:jc w:val="both"/>
      </w:pPr>
      <w:bookmarkStart w:id="229" w:name="bookmark229"/>
      <w:bookmarkEnd w:id="229"/>
      <w:r>
        <w:rPr>
          <w:b/>
          <w:bCs/>
          <w:color w:val="000000"/>
          <w:spacing w:val="0"/>
          <w:w w:val="100"/>
          <w:position w:val="0"/>
        </w:rPr>
        <w:t>燃料智能化管理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报告期内，公司能源智能化市场布局已取得了阶段性成果，随着项目交付能力的不断提 升和稳定，燃料智能化管理理念已深入各大发电集团，全年累计交付项目</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余个，并获得了 高度肯定。在保持既有市场优势的同时，在华润、京能、甘电投、中铝等新市场也实现了突 破，保持了快速扩张态势，实现良好的经济效益。</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年公司将加快软件产品的推进力度， 为国内各大发电集团、地方能源等提供稳定、精细、全面的能源智能化整体解决方案，保持 市场主导地位。</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报告期内，远光瑞翔在山西市场签约同煤阳高化验设备项目，成功实现煤水油总承包项 目突破，为单品型销售向项目型销售转型树立了标杆，为开拓化验设备市场奠定了基础。</w:t>
      </w:r>
    </w:p>
    <w:p>
      <w:pPr>
        <w:pStyle w:val="Style35"/>
        <w:keepNext w:val="0"/>
        <w:keepLines w:val="0"/>
        <w:widowControl w:val="0"/>
        <w:numPr>
          <w:ilvl w:val="0"/>
          <w:numId w:val="7"/>
        </w:numPr>
        <w:shd w:val="clear" w:color="auto" w:fill="auto"/>
        <w:tabs>
          <w:tab w:pos="890" w:val="left"/>
        </w:tabs>
        <w:bidi w:val="0"/>
        <w:spacing w:before="0" w:after="0" w:line="312" w:lineRule="exact"/>
        <w:ind w:left="0" w:right="0" w:firstLine="500"/>
        <w:jc w:val="both"/>
      </w:pPr>
      <w:bookmarkStart w:id="230" w:name="bookmark230"/>
      <w:bookmarkEnd w:id="230"/>
      <w:r>
        <w:rPr>
          <w:b/>
          <w:bCs/>
          <w:color w:val="000000"/>
          <w:spacing w:val="0"/>
          <w:w w:val="100"/>
          <w:position w:val="0"/>
        </w:rPr>
        <w:t>区块链及人工智能</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报告期内，公司全面开展了区块链及人工智能技术研究储备及应用，推出了基于区块链 技术的可信电子证照产品和基于人工智能的智能服务机器人，逐步形成了具有远光特色的新 兴应用蓝图。其中，基于区块链技术的可信电子证照产品旨在解决市民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办证难、用证难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 困扰，解决政府、企业之间的证件查验难题，提升政府治理能力的现代化水平，为市民生活 提供便利，该产品</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第一届中国区块链技术创新应用大赛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二等奖。</w:t>
      </w:r>
    </w:p>
    <w:p>
      <w:pPr>
        <w:pStyle w:val="Style35"/>
        <w:keepNext w:val="0"/>
        <w:keepLines w:val="0"/>
        <w:widowControl w:val="0"/>
        <w:numPr>
          <w:ilvl w:val="0"/>
          <w:numId w:val="7"/>
        </w:numPr>
        <w:shd w:val="clear" w:color="auto" w:fill="auto"/>
        <w:tabs>
          <w:tab w:pos="890" w:val="left"/>
        </w:tabs>
        <w:bidi w:val="0"/>
        <w:spacing w:before="0" w:after="0" w:line="312" w:lineRule="exact"/>
        <w:ind w:left="0" w:right="0" w:firstLine="500"/>
        <w:jc w:val="both"/>
      </w:pPr>
      <w:bookmarkStart w:id="231" w:name="bookmark231"/>
      <w:bookmarkEnd w:id="231"/>
      <w:r>
        <w:rPr>
          <w:b/>
          <w:bCs/>
          <w:color w:val="000000"/>
          <w:spacing w:val="0"/>
          <w:w w:val="100"/>
          <w:position w:val="0"/>
        </w:rPr>
        <w:t>智能管理设备</w:t>
      </w:r>
    </w:p>
    <w:p>
      <w:pPr>
        <w:pStyle w:val="Style35"/>
        <w:keepNext w:val="0"/>
        <w:keepLines w:val="0"/>
        <w:widowControl w:val="0"/>
        <w:shd w:val="clear" w:color="auto" w:fill="auto"/>
        <w:bidi w:val="0"/>
        <w:spacing w:before="0" w:after="260" w:line="311" w:lineRule="exact"/>
        <w:ind w:left="0" w:right="0" w:firstLine="500"/>
        <w:jc w:val="both"/>
      </w:pPr>
      <w:r>
        <w:rPr>
          <w:color w:val="000000"/>
          <w:spacing w:val="0"/>
          <w:w w:val="100"/>
          <w:position w:val="0"/>
        </w:rPr>
        <w:t>报告期内，公司形成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应用软件与服务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智能硬件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的软硬一体化新发展格局，从企业管理 信息系统的各项需求出发，以一系列软硬件集成的终端设备的形式，为管理信息系统采集数 据、传达指令，让管理更接近第一工作现场。同时，基于数据和逻辑，以及更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明智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的工作 辅助或指导，通过和物联网等新兴技术与管理变革理念深度融合，打造智能自助报账机、认 证精灵、智能档案盒、</w:t>
      </w:r>
      <w:r>
        <w:rPr>
          <w:rFonts w:ascii="Times New Roman" w:eastAsia="Times New Roman" w:hAnsi="Times New Roman" w:cs="Times New Roman"/>
          <w:color w:val="000000"/>
          <w:spacing w:val="0"/>
          <w:w w:val="100"/>
          <w:position w:val="0"/>
          <w:sz w:val="24"/>
          <w:szCs w:val="24"/>
        </w:rPr>
        <w:t>YGDATA</w:t>
      </w:r>
      <w:r>
        <w:rPr>
          <w:color w:val="000000"/>
          <w:spacing w:val="0"/>
          <w:w w:val="100"/>
          <w:position w:val="0"/>
        </w:rPr>
        <w:t>等智能管理设备。</w:t>
      </w:r>
    </w:p>
    <w:p>
      <w:pPr>
        <w:pStyle w:val="Style35"/>
        <w:keepNext w:val="0"/>
        <w:keepLines w:val="0"/>
        <w:widowControl w:val="0"/>
        <w:shd w:val="clear" w:color="auto" w:fill="auto"/>
        <w:bidi w:val="0"/>
        <w:spacing w:before="0" w:after="0" w:line="240" w:lineRule="auto"/>
        <w:ind w:left="0" w:right="0" w:firstLine="140"/>
        <w:jc w:val="both"/>
      </w:pPr>
      <w:bookmarkStart w:id="232" w:name="bookmark232"/>
      <w:r>
        <w:rPr>
          <w:rFonts w:ascii="Times New Roman" w:eastAsia="Times New Roman" w:hAnsi="Times New Roman" w:cs="Times New Roman"/>
          <w:b/>
          <w:bCs/>
          <w:color w:val="000000"/>
          <w:spacing w:val="0"/>
          <w:w w:val="100"/>
          <w:position w:val="0"/>
          <w:sz w:val="24"/>
          <w:szCs w:val="24"/>
        </w:rPr>
        <w:t>（</w:t>
      </w:r>
      <w:bookmarkEnd w:id="232"/>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）社会信息化业务</w:t>
      </w:r>
    </w:p>
    <w:p>
      <w:pPr>
        <w:pStyle w:val="Style35"/>
        <w:keepNext w:val="0"/>
        <w:keepLines w:val="0"/>
        <w:widowControl w:val="0"/>
        <w:numPr>
          <w:ilvl w:val="0"/>
          <w:numId w:val="9"/>
        </w:numPr>
        <w:shd w:val="clear" w:color="auto" w:fill="auto"/>
        <w:tabs>
          <w:tab w:pos="891" w:val="left"/>
        </w:tabs>
        <w:bidi w:val="0"/>
        <w:spacing w:before="0" w:after="0" w:line="315" w:lineRule="exact"/>
        <w:ind w:left="0" w:right="0" w:firstLine="500"/>
        <w:jc w:val="both"/>
      </w:pPr>
      <w:bookmarkStart w:id="233" w:name="bookmark233"/>
      <w:bookmarkEnd w:id="233"/>
      <w:r>
        <w:rPr>
          <w:b/>
          <w:bCs/>
          <w:color w:val="000000"/>
          <w:spacing w:val="0"/>
          <w:w w:val="100"/>
          <w:position w:val="0"/>
        </w:rPr>
        <w:t>智慧城市</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报告期内，公司深耕企业管理信息化领域的同时，围绕国家智慧城市发展战略，积极布 局智慧城市领域，推出智慧社区、智慧农业等智慧城市产品。智慧社区通过借助物联网、云 计算、移动互联网等新一代信息技术手段，提供高效便捷、多元化的社区物业服务和生活服 务，为社区居民打造智慧化和人性化的居住环境。智慧农业连接农业生产者、供应商、金融 机构和政府监管部门，重塑智慧农业生态链，为农业生产者提供精准、高效、专业的生产技 术、金融及营销服务，实现农业生态系统</w:t>
      </w:r>
      <w:r>
        <w:rPr>
          <w:rFonts w:ascii="Times New Roman" w:eastAsia="Times New Roman" w:hAnsi="Times New Roman" w:cs="Times New Roman"/>
          <w:color w:val="000000"/>
          <w:spacing w:val="0"/>
          <w:w w:val="100"/>
          <w:position w:val="0"/>
          <w:sz w:val="24"/>
          <w:szCs w:val="24"/>
        </w:rPr>
        <w:t>020</w:t>
      </w:r>
      <w:r>
        <w:rPr>
          <w:color w:val="000000"/>
          <w:spacing w:val="0"/>
          <w:w w:val="100"/>
          <w:position w:val="0"/>
        </w:rPr>
        <w:t>闭环，共建健康、环保的新农业生态圈。上述 产品已经在部分城市投资集团、大中型农业种植企业等成功上线。</w:t>
      </w:r>
    </w:p>
    <w:p>
      <w:pPr>
        <w:pStyle w:val="Style35"/>
        <w:keepNext w:val="0"/>
        <w:keepLines w:val="0"/>
        <w:widowControl w:val="0"/>
        <w:numPr>
          <w:ilvl w:val="0"/>
          <w:numId w:val="9"/>
        </w:numPr>
        <w:shd w:val="clear" w:color="auto" w:fill="auto"/>
        <w:tabs>
          <w:tab w:pos="891" w:val="left"/>
        </w:tabs>
        <w:bidi w:val="0"/>
        <w:spacing w:before="0" w:after="0" w:line="315" w:lineRule="exact"/>
        <w:ind w:left="0" w:right="0" w:firstLine="500"/>
        <w:jc w:val="both"/>
      </w:pPr>
      <w:bookmarkStart w:id="234" w:name="bookmark234"/>
      <w:bookmarkEnd w:id="234"/>
      <w:r>
        <w:rPr>
          <w:b/>
          <w:bCs/>
          <w:color w:val="000000"/>
          <w:spacing w:val="0"/>
          <w:w w:val="100"/>
          <w:position w:val="0"/>
        </w:rPr>
        <w:t>智慧组织</w:t>
      </w:r>
    </w:p>
    <w:p>
      <w:pPr>
        <w:pStyle w:val="Style35"/>
        <w:keepNext w:val="0"/>
        <w:keepLines w:val="0"/>
        <w:widowControl w:val="0"/>
        <w:shd w:val="clear" w:color="auto" w:fill="auto"/>
        <w:bidi w:val="0"/>
        <w:spacing w:before="0" w:after="240" w:line="314" w:lineRule="exact"/>
        <w:ind w:left="0" w:right="0" w:firstLine="500"/>
        <w:jc w:val="both"/>
      </w:pPr>
      <w:r>
        <w:rPr>
          <w:color w:val="000000"/>
          <w:spacing w:val="0"/>
          <w:w w:val="100"/>
          <w:position w:val="0"/>
        </w:rPr>
        <w:t>报告期内，公司积极布局社会管理领域。围绕国家加快推进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政务服务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工作的要 求，坚持服务便民利民、办事依法依规、信息公开透明、数据开放共享的原则，推出了统一 申办受理平台、政民通、移动审管互动平台、一站联办等政务产品，产品助力于各级政府创 新政务服务模式，打造政府服务综合服务窗口和网上统一受理申办平台，真正实现一个门、 一张网办事。同时，我们依托新技术及满足更多更好新需求的智慧组织服务系统正在研发、 优化当中。</w:t>
      </w:r>
    </w:p>
    <w:p>
      <w:pPr>
        <w:pStyle w:val="Style35"/>
        <w:keepNext w:val="0"/>
        <w:keepLines w:val="0"/>
        <w:widowControl w:val="0"/>
        <w:shd w:val="clear" w:color="auto" w:fill="auto"/>
        <w:bidi w:val="0"/>
        <w:spacing w:before="0" w:after="100" w:line="315" w:lineRule="exact"/>
        <w:ind w:left="0" w:right="0" w:firstLine="0"/>
        <w:jc w:val="left"/>
      </w:pPr>
      <w:bookmarkStart w:id="235" w:name="bookmark235"/>
      <w:r>
        <w:rPr>
          <w:b/>
          <w:bCs/>
          <w:color w:val="000000"/>
          <w:spacing w:val="0"/>
          <w:w w:val="100"/>
          <w:position w:val="0"/>
        </w:rPr>
        <w:t>（</w:t>
      </w:r>
      <w:bookmarkEnd w:id="235"/>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）其他（高端装备、系统集成、培训、其他）</w:t>
      </w:r>
    </w:p>
    <w:p>
      <w:pPr>
        <w:pStyle w:val="Style3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报告期内，针对高端装备行业，公司推出了以项目管理和协作管理为核心的产品，为项 目设计、业主、施工、监理、监造多方提供项目管理及协作。</w:t>
      </w:r>
    </w:p>
    <w:p>
      <w:pPr>
        <w:pStyle w:val="Style35"/>
        <w:keepNext w:val="0"/>
        <w:keepLines w:val="0"/>
        <w:widowControl w:val="0"/>
        <w:shd w:val="clear" w:color="auto" w:fill="auto"/>
        <w:bidi w:val="0"/>
        <w:spacing w:before="0" w:after="240" w:line="317" w:lineRule="exact"/>
        <w:ind w:left="0" w:right="0" w:firstLine="500"/>
        <w:jc w:val="both"/>
      </w:pPr>
      <w:r>
        <w:rPr>
          <w:color w:val="000000"/>
          <w:spacing w:val="0"/>
          <w:w w:val="100"/>
          <w:position w:val="0"/>
        </w:rPr>
        <w:t>报告期内，公司系统集成业务逐步从传统的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设备系统集成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技术服务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产品研发</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两个方向转型，取得了可喜的成果。</w:t>
      </w:r>
    </w:p>
    <w:p>
      <w:pPr>
        <w:pStyle w:val="Style35"/>
        <w:keepNext w:val="0"/>
        <w:keepLines w:val="0"/>
        <w:widowControl w:val="0"/>
        <w:shd w:val="clear" w:color="auto" w:fill="auto"/>
        <w:tabs>
          <w:tab w:pos="367" w:val="left"/>
        </w:tabs>
        <w:bidi w:val="0"/>
        <w:spacing w:before="0" w:after="100" w:line="315" w:lineRule="exact"/>
        <w:ind w:left="0" w:right="0" w:firstLine="0"/>
        <w:jc w:val="both"/>
      </w:pPr>
      <w:bookmarkStart w:id="236" w:name="bookmark236"/>
      <w:r>
        <w:rPr>
          <w:rFonts w:ascii="Times New Roman" w:eastAsia="Times New Roman" w:hAnsi="Times New Roman" w:cs="Times New Roman"/>
          <w:b/>
          <w:bCs/>
          <w:color w:val="000000"/>
          <w:spacing w:val="0"/>
          <w:w w:val="100"/>
          <w:position w:val="0"/>
          <w:sz w:val="24"/>
          <w:szCs w:val="24"/>
        </w:rPr>
        <w:t>2</w:t>
      </w:r>
      <w:bookmarkEnd w:id="236"/>
      <w:r>
        <w:rPr>
          <w:b/>
          <w:bCs/>
          <w:color w:val="000000"/>
          <w:spacing w:val="0"/>
          <w:w w:val="100"/>
          <w:position w:val="0"/>
        </w:rPr>
        <w:t>、</w:t>
        <w:tab/>
        <w:t>对外投资</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报告期内，公司使用自有资金</w:t>
      </w:r>
      <w:r>
        <w:rPr>
          <w:rFonts w:ascii="Times New Roman" w:eastAsia="Times New Roman" w:hAnsi="Times New Roman" w:cs="Times New Roman"/>
          <w:color w:val="000000"/>
          <w:spacing w:val="0"/>
          <w:w w:val="100"/>
          <w:position w:val="0"/>
          <w:sz w:val="24"/>
          <w:szCs w:val="24"/>
        </w:rPr>
        <w:t>7,340</w:t>
      </w:r>
      <w:r>
        <w:rPr>
          <w:color w:val="000000"/>
          <w:spacing w:val="0"/>
          <w:w w:val="100"/>
          <w:position w:val="0"/>
        </w:rPr>
        <w:t>万元人民币对全资子公司集睿思进行增资，增资后集 睿思注册资本变更为</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rPr>
        <w:t>万元，公司持有其</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股权不变，经营范围将由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软件开发、销售; 其他软件服务及其相关技术咨询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变更为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实业投资；创业投资；投资管理；投资咨询；投资 顾问；资产管理；受托管理股权投资基金，开展股权投资（不得以公开方式募集资金开展投 资活动；不得从事公开募集基金管理业务）本次对集睿思增资并变更名称、经营范围等相 关事项，是为实现公司投资并购战略布局，确保投资并购事业长足发展。</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报告期内，公司参与投资设立北京融和晟源售电有限公司，充分利用各方的优势，合资 成立售电公司，开展电力购销业务、合同能源管理、综合节能、电力咨询、综合能源服务等 业务。该投资将使公司在能源服务领域的布局得到进一步完善和提升。</w:t>
      </w:r>
    </w:p>
    <w:p>
      <w:pPr>
        <w:pStyle w:val="Style35"/>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报告期内，公司投资设立了全资子公司远光能源互联网产业发展（横琴）有限公司，旨 在跟进电力体制改革的市场需求。目前该子公司已研发推出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远光配售电公司一体化信息平台 整体解决方案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，为配售电公司提供覆盖集运营管理咨询、配售电信息平台建设、设备状态采 集、监测及运维等为一体的信息化整体解决方案。</w:t>
      </w:r>
    </w:p>
    <w:p>
      <w:pPr>
        <w:pStyle w:val="Style35"/>
        <w:keepNext w:val="0"/>
        <w:keepLines w:val="0"/>
        <w:widowControl w:val="0"/>
        <w:shd w:val="clear" w:color="auto" w:fill="auto"/>
        <w:bidi w:val="0"/>
        <w:spacing w:before="0" w:after="240" w:line="315" w:lineRule="exact"/>
        <w:ind w:left="0" w:right="0" w:firstLine="500"/>
        <w:jc w:val="both"/>
      </w:pPr>
      <w:r>
        <w:rPr>
          <w:color w:val="000000"/>
          <w:spacing w:val="0"/>
          <w:w w:val="100"/>
          <w:position w:val="0"/>
        </w:rPr>
        <w:t>报告期内，公司投资设立了远光信息技术（澳门）有限公司，把握国家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的政 策带来的发展良机，向国际化迈出重要一步。</w:t>
      </w:r>
    </w:p>
    <w:p>
      <w:pPr>
        <w:pStyle w:val="Style35"/>
        <w:keepNext w:val="0"/>
        <w:keepLines w:val="0"/>
        <w:widowControl w:val="0"/>
        <w:shd w:val="clear" w:color="auto" w:fill="auto"/>
        <w:tabs>
          <w:tab w:pos="367" w:val="left"/>
        </w:tabs>
        <w:bidi w:val="0"/>
        <w:spacing w:before="0" w:after="240" w:line="315" w:lineRule="exact"/>
        <w:ind w:left="0" w:right="0" w:firstLine="0"/>
        <w:jc w:val="left"/>
      </w:pPr>
      <w:bookmarkStart w:id="237" w:name="bookmark237"/>
      <w:r>
        <w:rPr>
          <w:rFonts w:ascii="Times New Roman" w:eastAsia="Times New Roman" w:hAnsi="Times New Roman" w:cs="Times New Roman"/>
          <w:b/>
          <w:bCs/>
          <w:color w:val="000000"/>
          <w:spacing w:val="0"/>
          <w:w w:val="100"/>
          <w:position w:val="0"/>
          <w:sz w:val="24"/>
          <w:szCs w:val="24"/>
        </w:rPr>
        <w:t>3</w:t>
      </w:r>
      <w:bookmarkEnd w:id="237"/>
      <w:r>
        <w:rPr>
          <w:b/>
          <w:bCs/>
          <w:color w:val="000000"/>
          <w:spacing w:val="0"/>
          <w:w w:val="100"/>
          <w:position w:val="0"/>
        </w:rPr>
        <w:t>、</w:t>
        <w:tab/>
        <w:t>研发成果</w:t>
      </w:r>
    </w:p>
    <w:p>
      <w:pPr>
        <w:pStyle w:val="Style35"/>
        <w:keepNext w:val="0"/>
        <w:keepLines w:val="0"/>
        <w:widowControl w:val="0"/>
        <w:shd w:val="clear" w:color="auto" w:fill="auto"/>
        <w:bidi w:val="0"/>
        <w:spacing w:before="0" w:after="100" w:line="315" w:lineRule="exact"/>
        <w:ind w:left="0" w:right="0" w:firstLine="0"/>
        <w:jc w:val="left"/>
      </w:pPr>
      <w:bookmarkStart w:id="238" w:name="bookmark238"/>
      <w:r>
        <w:rPr>
          <w:b/>
          <w:bCs/>
          <w:color w:val="000000"/>
          <w:spacing w:val="0"/>
          <w:w w:val="100"/>
          <w:position w:val="0"/>
        </w:rPr>
        <w:t>（</w:t>
      </w:r>
      <w:bookmarkEnd w:id="238"/>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）新产品</w:t>
      </w:r>
    </w:p>
    <w:p>
      <w:pPr>
        <w:pStyle w:val="Style35"/>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 xml:space="preserve">报告期内，公司结合业务战略、产品战略及新技术的发展，加大了新产品研发方面的投 入，在聚焦传统集团管理业务新产品研发的基础上，重点布局能源互联网业务、加快推进智 </w:t>
      </w:r>
      <w:r>
        <w:rPr>
          <w:color w:val="000000"/>
          <w:spacing w:val="0"/>
          <w:w w:val="100"/>
          <w:position w:val="0"/>
        </w:rPr>
        <w:t>能物联、社会信息化和其他相关业务领域的产品研发，在报告期内营业收入取得了较好增长。</w:t>
      </w:r>
    </w:p>
    <w:p>
      <w:pPr>
        <w:pStyle w:val="Style35"/>
        <w:keepNext w:val="0"/>
        <w:keepLines w:val="0"/>
        <w:widowControl w:val="0"/>
        <w:shd w:val="clear" w:color="auto" w:fill="auto"/>
        <w:tabs>
          <w:tab w:pos="476" w:val="left"/>
        </w:tabs>
        <w:bidi w:val="0"/>
        <w:spacing w:before="0" w:after="120" w:line="313" w:lineRule="exact"/>
        <w:ind w:left="0" w:right="0" w:firstLine="0"/>
        <w:jc w:val="both"/>
      </w:pPr>
      <w:bookmarkStart w:id="239" w:name="bookmark239"/>
      <w:r>
        <w:rPr>
          <w:b/>
          <w:bCs/>
          <w:color w:val="000000"/>
          <w:spacing w:val="0"/>
          <w:w w:val="100"/>
          <w:position w:val="0"/>
        </w:rPr>
        <w:t>（</w:t>
      </w:r>
      <w:bookmarkEnd w:id="239"/>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新技术</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报告期内，公司重点投入到微应用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微服务、人工智能、软硬一体化技术与大数据平台研 发；在微应用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微服务技术领域，公司研发出</w:t>
      </w:r>
      <w:r>
        <w:rPr>
          <w:rFonts w:ascii="Times New Roman" w:eastAsia="Times New Roman" w:hAnsi="Times New Roman" w:cs="Times New Roman"/>
          <w:color w:val="000000"/>
          <w:spacing w:val="0"/>
          <w:w w:val="100"/>
          <w:position w:val="0"/>
          <w:sz w:val="24"/>
          <w:szCs w:val="24"/>
        </w:rPr>
        <w:t>ECP Cloud</w:t>
      </w:r>
      <w:r>
        <w:rPr>
          <w:color w:val="000000"/>
          <w:spacing w:val="0"/>
          <w:w w:val="100"/>
          <w:position w:val="0"/>
        </w:rPr>
        <w:t>微服务架构，提供统一的技术框架、 组件、规范，构建企业应用商店，为各产品线的微应用开发提供技术支撑。公司在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年开 展人工智能在管理信息系统中应用的探索，把机器学习融入信息化，打造基于人工智能的</w:t>
      </w:r>
      <w:r>
        <w:rPr>
          <w:rFonts w:ascii="Times New Roman" w:eastAsia="Times New Roman" w:hAnsi="Times New Roman" w:cs="Times New Roman"/>
          <w:color w:val="000000"/>
          <w:spacing w:val="0"/>
          <w:w w:val="100"/>
          <w:position w:val="0"/>
          <w:sz w:val="24"/>
          <w:szCs w:val="24"/>
        </w:rPr>
        <w:t xml:space="preserve">CICI </w:t>
      </w:r>
      <w:r>
        <w:rPr>
          <w:color w:val="000000"/>
          <w:spacing w:val="0"/>
          <w:w w:val="100"/>
          <w:position w:val="0"/>
        </w:rPr>
        <w:t>智能服务，极大提升用户效率和体验。公司在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应用软件与服务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智能硬件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的软硬 一体化新发展格局，将物联网等新兴技术与管理变革理念深度融合，打造燃料智能化管理产 品、智能自助报账机、扫描搭档等设备。公司在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年创建自主知识产权大数据技术平台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Enterprise Data Technology</w:t>
      </w:r>
      <w:r>
        <w:rPr>
          <w:color w:val="000000"/>
          <w:spacing w:val="0"/>
          <w:w w:val="100"/>
          <w:position w:val="0"/>
        </w:rPr>
        <w:t>）</w:t>
      </w:r>
      <w:r>
        <w:rPr>
          <w:color w:val="000000"/>
          <w:spacing w:val="0"/>
          <w:w w:val="100"/>
          <w:position w:val="0"/>
        </w:rPr>
        <w:t>，建立全业务模型，为能源企业、政府、社会提供完整</w:t>
      </w:r>
      <w:r>
        <w:rPr>
          <w:rFonts w:ascii="Times New Roman" w:eastAsia="Times New Roman" w:hAnsi="Times New Roman" w:cs="Times New Roman"/>
          <w:color w:val="000000"/>
          <w:spacing w:val="0"/>
          <w:w w:val="100"/>
          <w:position w:val="0"/>
          <w:sz w:val="24"/>
          <w:szCs w:val="24"/>
        </w:rPr>
        <w:t xml:space="preserve">BDaaS </w:t>
      </w:r>
      <w:r>
        <w:rPr>
          <w:color w:val="000000"/>
          <w:spacing w:val="0"/>
          <w:w w:val="100"/>
          <w:position w:val="0"/>
        </w:rPr>
        <w:t>（大数据即服务）解决方案。</w:t>
      </w:r>
    </w:p>
    <w:p>
      <w:pPr>
        <w:pStyle w:val="Style35"/>
        <w:keepNext w:val="0"/>
        <w:keepLines w:val="0"/>
        <w:widowControl w:val="0"/>
        <w:shd w:val="clear" w:color="auto" w:fill="auto"/>
        <w:bidi w:val="0"/>
        <w:spacing w:before="0" w:after="220" w:line="313" w:lineRule="exact"/>
        <w:ind w:left="0" w:right="0" w:firstLine="500"/>
        <w:jc w:val="both"/>
      </w:pPr>
      <w:r>
        <w:rPr>
          <w:color w:val="000000"/>
          <w:spacing w:val="0"/>
          <w:w w:val="100"/>
          <w:position w:val="0"/>
        </w:rPr>
        <w:t>同时，公司开展了区块链技术研究，以私有链为始点，对分布式记账，分布式传播、分 布式存储技术进行深入研究，逐步形成了对于电力区块链的独特认知和具有远光特色的应用 蓝图。</w:t>
      </w:r>
    </w:p>
    <w:p>
      <w:pPr>
        <w:pStyle w:val="Style35"/>
        <w:keepNext w:val="0"/>
        <w:keepLines w:val="0"/>
        <w:widowControl w:val="0"/>
        <w:shd w:val="clear" w:color="auto" w:fill="auto"/>
        <w:tabs>
          <w:tab w:pos="476" w:val="left"/>
        </w:tabs>
        <w:bidi w:val="0"/>
        <w:spacing w:before="0" w:after="120" w:line="313" w:lineRule="exact"/>
        <w:ind w:left="0" w:right="0" w:firstLine="0"/>
        <w:jc w:val="both"/>
      </w:pPr>
      <w:bookmarkStart w:id="240" w:name="bookmark240"/>
      <w:r>
        <w:rPr>
          <w:b/>
          <w:bCs/>
          <w:color w:val="000000"/>
          <w:spacing w:val="0"/>
          <w:w w:val="100"/>
          <w:position w:val="0"/>
        </w:rPr>
        <w:t>（</w:t>
      </w:r>
      <w:bookmarkEnd w:id="240"/>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研发管理</w:t>
      </w:r>
    </w:p>
    <w:p>
      <w:pPr>
        <w:pStyle w:val="Style35"/>
        <w:keepNext w:val="0"/>
        <w:keepLines w:val="0"/>
        <w:widowControl w:val="0"/>
        <w:shd w:val="clear" w:color="auto" w:fill="auto"/>
        <w:bidi w:val="0"/>
        <w:spacing w:before="0" w:after="40" w:line="313" w:lineRule="exact"/>
        <w:ind w:left="0" w:right="0" w:firstLine="500"/>
        <w:jc w:val="both"/>
      </w:pPr>
      <w:r>
        <w:rPr>
          <w:color w:val="000000"/>
          <w:spacing w:val="0"/>
          <w:w w:val="100"/>
          <w:position w:val="0"/>
        </w:rPr>
        <w:t>报告期内，公司继续加大研发投入力度，研发费用</w:t>
      </w:r>
      <w:r>
        <w:rPr>
          <w:rFonts w:ascii="Times New Roman" w:eastAsia="Times New Roman" w:hAnsi="Times New Roman" w:cs="Times New Roman"/>
          <w:color w:val="000000"/>
          <w:spacing w:val="0"/>
          <w:w w:val="100"/>
          <w:position w:val="0"/>
          <w:sz w:val="24"/>
          <w:szCs w:val="24"/>
        </w:rPr>
        <w:t>24,264.63</w:t>
      </w:r>
      <w:r>
        <w:rPr>
          <w:color w:val="000000"/>
          <w:spacing w:val="0"/>
          <w:w w:val="100"/>
          <w:position w:val="0"/>
        </w:rPr>
        <w:t>万元，比去年同比增长</w:t>
      </w:r>
      <w:r>
        <w:rPr>
          <w:rFonts w:ascii="Times New Roman" w:eastAsia="Times New Roman" w:hAnsi="Times New Roman" w:cs="Times New Roman"/>
          <w:color w:val="000000"/>
          <w:spacing w:val="0"/>
          <w:w w:val="100"/>
          <w:position w:val="0"/>
          <w:sz w:val="24"/>
          <w:szCs w:val="24"/>
        </w:rPr>
        <w:t>6.25%</w:t>
      </w:r>
      <w:r>
        <w:rPr>
          <w:color w:val="000000"/>
          <w:spacing w:val="0"/>
          <w:w w:val="100"/>
          <w:position w:val="0"/>
        </w:rPr>
        <w:t>。</w:t>
      </w:r>
    </w:p>
    <w:p>
      <w:pPr>
        <w:pStyle w:val="Style35"/>
        <w:keepNext w:val="0"/>
        <w:keepLines w:val="0"/>
        <w:widowControl w:val="0"/>
        <w:shd w:val="clear" w:color="auto" w:fill="auto"/>
        <w:bidi w:val="0"/>
        <w:spacing w:before="0" w:after="40" w:line="315" w:lineRule="exact"/>
        <w:ind w:left="0" w:right="0" w:firstLine="500"/>
        <w:jc w:val="both"/>
      </w:pPr>
      <w:r>
        <w:rPr>
          <w:color w:val="000000"/>
          <w:spacing w:val="0"/>
          <w:w w:val="100"/>
          <w:position w:val="0"/>
        </w:rPr>
        <w:t>报告期内，公司在研发管理方面积极探索</w:t>
      </w:r>
      <w:r>
        <w:rPr>
          <w:color w:val="000000"/>
          <w:spacing w:val="0"/>
          <w:w w:val="100"/>
          <w:position w:val="0"/>
          <w:sz w:val="24"/>
          <w:szCs w:val="24"/>
        </w:rPr>
        <w:t>，</w:t>
      </w:r>
      <w:r>
        <w:rPr>
          <w:color w:val="000000"/>
          <w:spacing w:val="0"/>
          <w:w w:val="100"/>
          <w:position w:val="0"/>
        </w:rPr>
        <w:t>持续优化，将</w:t>
      </w:r>
      <w:r>
        <w:rPr>
          <w:rFonts w:ascii="Times New Roman" w:eastAsia="Times New Roman" w:hAnsi="Times New Roman" w:cs="Times New Roman"/>
          <w:color w:val="000000"/>
          <w:spacing w:val="0"/>
          <w:w w:val="100"/>
          <w:position w:val="0"/>
          <w:sz w:val="24"/>
          <w:szCs w:val="24"/>
        </w:rPr>
        <w:t>CMMI</w:t>
      </w:r>
      <w:r>
        <w:rPr>
          <w:color w:val="000000"/>
          <w:spacing w:val="0"/>
          <w:w w:val="100"/>
          <w:position w:val="0"/>
        </w:rPr>
        <w:t>研发管理体系与</w:t>
      </w:r>
      <w:r>
        <w:rPr>
          <w:rFonts w:ascii="Times New Roman" w:eastAsia="Times New Roman" w:hAnsi="Times New Roman" w:cs="Times New Roman"/>
          <w:color w:val="000000"/>
          <w:spacing w:val="0"/>
          <w:w w:val="100"/>
          <w:position w:val="0"/>
          <w:sz w:val="24"/>
          <w:szCs w:val="24"/>
        </w:rPr>
        <w:t xml:space="preserve">ISO </w:t>
      </w:r>
      <w:r>
        <w:rPr>
          <w:rFonts w:ascii="Times New Roman" w:eastAsia="Times New Roman" w:hAnsi="Times New Roman" w:cs="Times New Roman"/>
          <w:color w:val="000000"/>
          <w:spacing w:val="0"/>
          <w:w w:val="100"/>
          <w:position w:val="0"/>
          <w:sz w:val="24"/>
          <w:szCs w:val="24"/>
        </w:rPr>
        <w:t xml:space="preserve">9001 </w:t>
      </w:r>
      <w:r>
        <w:rPr>
          <w:color w:val="000000"/>
          <w:spacing w:val="0"/>
          <w:w w:val="100"/>
          <w:position w:val="0"/>
        </w:rPr>
        <w:t>等管理体系融合贯通，秉承</w:t>
      </w:r>
      <w:r>
        <w:rPr>
          <w:rFonts w:ascii="Times New Roman" w:eastAsia="Times New Roman" w:hAnsi="Times New Roman" w:cs="Times New Roman"/>
          <w:color w:val="000000"/>
          <w:spacing w:val="0"/>
          <w:w w:val="100"/>
          <w:position w:val="0"/>
          <w:sz w:val="24"/>
          <w:szCs w:val="24"/>
        </w:rPr>
        <w:t>CMMI5</w:t>
      </w:r>
      <w:r>
        <w:rPr>
          <w:color w:val="000000"/>
          <w:spacing w:val="0"/>
          <w:w w:val="100"/>
          <w:position w:val="0"/>
        </w:rPr>
        <w:t>级的理念不断自我改进更新，形成独具远光特色的研发管 理体系。在以</w:t>
      </w:r>
      <w:r>
        <w:rPr>
          <w:rFonts w:ascii="Times New Roman" w:eastAsia="Times New Roman" w:hAnsi="Times New Roman" w:cs="Times New Roman"/>
          <w:color w:val="000000"/>
          <w:spacing w:val="0"/>
          <w:w w:val="100"/>
          <w:position w:val="0"/>
          <w:sz w:val="24"/>
          <w:szCs w:val="24"/>
        </w:rPr>
        <w:t>CMMI</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PMBOK</w:t>
      </w:r>
      <w:r>
        <w:rPr>
          <w:color w:val="000000"/>
          <w:spacing w:val="0"/>
          <w:w w:val="100"/>
          <w:position w:val="0"/>
        </w:rPr>
        <w:t>体系为依托的研发项目管理体系框架下，进一步提升对矩阵式 研发的项目群管理能力和实施方法论，助力公司多元化的业务推展。同时，公司一方面继续 夯实增量瀑布模型研发体系，为大型集团资源管理产品研发提供保障，另一方面将积极探索 并引入敏捷研发模式，为新技术、新领域产品研发营造良性的生态环境，并通过项目集管理、 项目分类管理、项目收益管理等举措，确保项目集内各项目有序开展，按期高质量交付。</w:t>
      </w:r>
    </w:p>
    <w:p>
      <w:pPr>
        <w:pStyle w:val="Style35"/>
        <w:keepNext w:val="0"/>
        <w:keepLines w:val="0"/>
        <w:widowControl w:val="0"/>
        <w:shd w:val="clear" w:color="auto" w:fill="auto"/>
        <w:bidi w:val="0"/>
        <w:spacing w:before="0" w:after="280" w:line="302" w:lineRule="exact"/>
        <w:ind w:left="0" w:right="0" w:firstLine="500"/>
        <w:jc w:val="both"/>
      </w:pPr>
      <w:r>
        <w:rPr>
          <w:color w:val="000000"/>
          <w:spacing w:val="0"/>
          <w:w w:val="100"/>
          <w:position w:val="0"/>
        </w:rPr>
        <w:t>报告期内，公司知识产权保护力度进一步加大</w:t>
      </w:r>
      <w:r>
        <w:rPr>
          <w:color w:val="000000"/>
          <w:spacing w:val="0"/>
          <w:w w:val="100"/>
          <w:position w:val="0"/>
          <w:sz w:val="24"/>
          <w:szCs w:val="24"/>
        </w:rPr>
        <w:t>，</w:t>
      </w:r>
      <w:r>
        <w:rPr>
          <w:color w:val="000000"/>
          <w:spacing w:val="0"/>
          <w:w w:val="100"/>
          <w:position w:val="0"/>
        </w:rPr>
        <w:t>推动提升专利质量，共有</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件专利申报获 得受理，并获得</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项计算机软件著作权。</w:t>
      </w:r>
    </w:p>
    <w:p>
      <w:pPr>
        <w:pStyle w:val="Style35"/>
        <w:keepNext w:val="0"/>
        <w:keepLines w:val="0"/>
        <w:widowControl w:val="0"/>
        <w:shd w:val="clear" w:color="auto" w:fill="auto"/>
        <w:bidi w:val="0"/>
        <w:spacing w:before="0" w:after="40" w:line="271" w:lineRule="auto"/>
        <w:ind w:left="0" w:right="0" w:firstLine="0"/>
        <w:jc w:val="both"/>
      </w:pPr>
      <w:bookmarkStart w:id="241" w:name="bookmark241"/>
      <w:r>
        <w:rPr>
          <w:rFonts w:ascii="Times New Roman" w:eastAsia="Times New Roman" w:hAnsi="Times New Roman" w:cs="Times New Roman"/>
          <w:b/>
          <w:bCs/>
          <w:color w:val="000000"/>
          <w:spacing w:val="0"/>
          <w:w w:val="100"/>
          <w:position w:val="0"/>
          <w:sz w:val="24"/>
          <w:szCs w:val="24"/>
        </w:rPr>
        <w:t>4</w:t>
      </w:r>
      <w:bookmarkEnd w:id="241"/>
      <w:r>
        <w:rPr>
          <w:b/>
          <w:bCs/>
          <w:color w:val="000000"/>
          <w:spacing w:val="0"/>
          <w:w w:val="100"/>
          <w:position w:val="0"/>
        </w:rPr>
        <w:t>、市场推广</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报告期内，公司围绕国家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战略规划，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智慧能源行动计划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、以及电 力体制改革等发展战略，加速推进企业业务与互联网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理念的深度融合。公司以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为导向， 推动与子公司品牌、产品品牌、业务品牌之间的良性互动，贯彻面向目标市场的整合营销多 渠道并联策略，支撑企业价值传播与品牌号召力的提升。</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伴随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能源互联网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新一代管理软件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两大发展战略的持续深入，公司加速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人工智能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云计算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区块链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等新技术、新业务布局。一方面，公司加强与国内外行业组织、高等院 校、优秀企业的沟通与协作，探索行业变革、发展的新思路。公司作为电力系统外唯一信息 化厂商受邀首届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全球能源互联网大会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，开展对能源互联网业务推广；并与华胜信泰信息产 业发展有限公司等企业结成战略合作伙伴，共同推进能源互联网的业务发展。另一方面，公 司积极引入多场景化传播手段，推进企业创新理念、产品技术、典型项目的垂直化推广。此 外，公司还通过举办产品技术大会、主题论坛、营销推广会等活动，加速新产品、战略产品 的推广落地；并与国电东胜、厦门航空等企业联合举办产品技术鉴定会、项目启动会、推广 会等活动，不断扩大品牌与产品在客户群体的影响力，增强客户粘性，强化品牌效应。</w:t>
      </w:r>
    </w:p>
    <w:p>
      <w:pPr>
        <w:pStyle w:val="Style35"/>
        <w:keepNext w:val="0"/>
        <w:keepLines w:val="0"/>
        <w:widowControl w:val="0"/>
        <w:shd w:val="clear" w:color="auto" w:fill="auto"/>
        <w:bidi w:val="0"/>
        <w:spacing w:before="0" w:after="300" w:line="312" w:lineRule="exact"/>
        <w:ind w:left="0" w:right="0" w:firstLine="620"/>
        <w:jc w:val="both"/>
      </w:pPr>
      <w:r>
        <w:rPr>
          <w:color w:val="000000"/>
          <w:spacing w:val="0"/>
          <w:w w:val="100"/>
          <w:position w:val="0"/>
        </w:rPr>
        <w:t>报告期内，公司董事长陈利浩两度蝉联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中国公益人物奖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；总裁黄笑华入选珠海市高层 次人才，并获</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年度软件行业能源</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生态建设企业开拓人物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年中国产业互联网能 </w:t>
      </w:r>
      <w:r>
        <w:rPr>
          <w:color w:val="000000"/>
          <w:spacing w:val="0"/>
          <w:w w:val="100"/>
          <w:position w:val="0"/>
        </w:rPr>
        <w:t>源行业领军人物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称号。公司顺利通过系统集成资质一级资质，并两度获评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自主可靠企业核 心软件品牌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，获评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年度中国软件行业能源</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生态建设企业推动奖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年度最具创 新力企业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奖，</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年度中国产业互联网大会企业领军奖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，入选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第十届中国电子企业品牌 价值</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。公司产品获得业界广泛认可，远光资金集中管控软件获评中国国际软件博览会 金奖、远光数聚解决方案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信息实时反映软件获软博会创新奖；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w:t>
      </w:r>
      <w:r>
        <w:rPr>
          <w:rFonts w:ascii="Times New Roman" w:eastAsia="Times New Roman" w:hAnsi="Times New Roman" w:cs="Times New Roman"/>
          <w:color w:val="000000"/>
          <w:spacing w:val="0"/>
          <w:w w:val="100"/>
          <w:position w:val="0"/>
          <w:sz w:val="24"/>
          <w:szCs w:val="24"/>
        </w:rPr>
        <w:t>ECP”</w:t>
      </w:r>
      <w:r>
        <w:rPr>
          <w:color w:val="000000"/>
          <w:spacing w:val="0"/>
          <w:w w:val="100"/>
          <w:position w:val="0"/>
        </w:rPr>
        <w:t>获大会授予</w:t>
      </w:r>
      <w:r>
        <w:rPr>
          <w:rFonts w:ascii="Times New Roman" w:eastAsia="Times New Roman" w:hAnsi="Times New Roman" w:cs="Times New Roman"/>
          <w:color w:val="000000"/>
          <w:spacing w:val="0"/>
          <w:w w:val="100"/>
          <w:position w:val="0"/>
          <w:sz w:val="24"/>
          <w:szCs w:val="24"/>
        </w:rPr>
        <w:t xml:space="preserve">“Cloud China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云帆奖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2015-2016</w:t>
      </w:r>
      <w:r>
        <w:rPr>
          <w:color w:val="000000"/>
          <w:spacing w:val="0"/>
          <w:w w:val="100"/>
          <w:position w:val="0"/>
        </w:rPr>
        <w:t>云计算优秀解决方案）、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远光配售电公司一体化信息平台整 体解决方案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获评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年度中国产业互联网解决方案创新奖、远光智能云财务共享解决方案获 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能源行业智能云财务共享解决方案用户推荐品牌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、远光集团风险管控解决方案获评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 风险管理软件用户推荐品牌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、远光集中部署集团财务管理软件</w:t>
      </w:r>
      <w:r>
        <w:rPr>
          <w:rFonts w:ascii="Times New Roman" w:eastAsia="Times New Roman" w:hAnsi="Times New Roman" w:cs="Times New Roman"/>
          <w:color w:val="000000"/>
          <w:spacing w:val="0"/>
          <w:w w:val="100"/>
          <w:position w:val="0"/>
          <w:sz w:val="24"/>
          <w:szCs w:val="24"/>
        </w:rPr>
        <w:t>V1.0</w:t>
      </w:r>
      <w:r>
        <w:rPr>
          <w:color w:val="000000"/>
          <w:spacing w:val="0"/>
          <w:w w:val="100"/>
          <w:position w:val="0"/>
        </w:rPr>
        <w:t>获评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中国年度创新 软件产品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奖。</w:t>
      </w:r>
    </w:p>
    <w:p>
      <w:pPr>
        <w:pStyle w:val="Style35"/>
        <w:keepNext w:val="0"/>
        <w:keepLines w:val="0"/>
        <w:widowControl w:val="0"/>
        <w:shd w:val="clear" w:color="auto" w:fill="auto"/>
        <w:bidi w:val="0"/>
        <w:spacing w:before="0" w:after="0" w:line="271" w:lineRule="auto"/>
        <w:ind w:left="0" w:right="0" w:firstLine="0"/>
        <w:jc w:val="both"/>
      </w:pPr>
      <w:bookmarkStart w:id="242" w:name="bookmark242"/>
      <w:r>
        <w:rPr>
          <w:rFonts w:ascii="Times New Roman" w:eastAsia="Times New Roman" w:hAnsi="Times New Roman" w:cs="Times New Roman"/>
          <w:b/>
          <w:bCs/>
          <w:color w:val="000000"/>
          <w:spacing w:val="0"/>
          <w:w w:val="100"/>
          <w:position w:val="0"/>
          <w:sz w:val="24"/>
          <w:szCs w:val="24"/>
        </w:rPr>
        <w:t>5</w:t>
      </w:r>
      <w:bookmarkEnd w:id="242"/>
      <w:r>
        <w:rPr>
          <w:b/>
          <w:bCs/>
          <w:color w:val="000000"/>
          <w:spacing w:val="0"/>
          <w:w w:val="100"/>
          <w:position w:val="0"/>
        </w:rPr>
        <w:t>、内部管理</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报告期内，公司深入贯彻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转型、创新、精益、增效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的经营方针，加快推进成熟业务转 型升级，整合产品技术平台资源，全面增强产品线的一体化、轻应用、大数据、微服务等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 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人工智能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特性，助力行业客户两化融合与提质增效；加大推动新兴业务发展布局，积 极投资开发能源互联网新业务，多层次加强国内外产学研伙伴联系与合作，丰富和完善公司 能源行业解决方案；加强企业制度体系及应用系统建设，为规范高效的业务运作提供软硬件 支撑，重点完善人力资源管理、项目管理等核心管理制度，建立战略项目管控机制，确保对 重点客户、新市场开拓及新产品研发的资源投入，新建和改造销售事务移动应用、经营计划、 项目管理等信息系统，满足不断提高的精细化管理要求；设立区域技术支持中心，整合技术 支持服务资源，提高用户现场服务能力，显著改善客户服务体验。同时，公司狠抓经营业绩 提升、增收拓收和控本增效，强化经营绩效改进，推进营销整合协同，推进全面预算管理， 实现了公司整体业绩创历史新高，促进集团化经营工作迈上新台阶。</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报告期内，公司持续通过多种渠道、多种方式推动企业文化有效落地，通过思想宣贯、 文化培训及主题活动等多种形式开展企业文化工作，并将中国传统节日元素融合到公司企业 文化活动中。同时结合公司组织架构，深入各事业部开展团建工作，并加强对驻外机构、分 （子）公司企业文化建设的支持力度，有效提高员工团队凝聚力，进一步强化组织向心力与 内在驱动力。</w:t>
      </w:r>
    </w:p>
    <w:p>
      <w:pPr>
        <w:pStyle w:val="Style35"/>
        <w:keepNext w:val="0"/>
        <w:keepLines w:val="0"/>
        <w:widowControl w:val="0"/>
        <w:shd w:val="clear" w:color="auto" w:fill="auto"/>
        <w:bidi w:val="0"/>
        <w:spacing w:before="0" w:after="300" w:line="317" w:lineRule="exact"/>
        <w:ind w:left="0" w:right="0" w:firstLine="480"/>
        <w:jc w:val="both"/>
      </w:pPr>
      <w:r>
        <w:rPr>
          <w:color w:val="000000"/>
          <w:spacing w:val="0"/>
          <w:w w:val="100"/>
          <w:position w:val="0"/>
        </w:rPr>
        <w:t>报告期内，公司积极开展校企合作，校企合作符合公司储备人才的内在需求，有利于公 司实施人才战略，为大量引进高端人才打下扎实的基础，同时也积极与知名院校深入合作共 建实验室，着力于技术创新与新产品的研发，从而提高公司综合竞争力。</w:t>
      </w:r>
    </w:p>
    <w:p>
      <w:pPr>
        <w:pStyle w:val="Style25"/>
        <w:keepNext/>
        <w:keepLines/>
        <w:widowControl w:val="0"/>
        <w:shd w:val="clear" w:color="auto" w:fill="auto"/>
        <w:bidi w:val="0"/>
        <w:spacing w:before="0" w:line="313" w:lineRule="exact"/>
        <w:ind w:left="0" w:right="0" w:firstLine="0"/>
        <w:jc w:val="left"/>
      </w:pPr>
      <w:bookmarkStart w:id="243" w:name="bookmark243"/>
      <w:bookmarkStart w:id="244" w:name="bookmark244"/>
      <w:bookmarkStart w:id="245" w:name="bookmark245"/>
      <w:r>
        <w:rPr>
          <w:color w:val="000000"/>
          <w:spacing w:val="0"/>
          <w:w w:val="100"/>
          <w:position w:val="0"/>
        </w:rPr>
        <w:t>十、接待调研、沟通、采访等活动</w:t>
      </w:r>
      <w:bookmarkEnd w:id="243"/>
      <w:bookmarkEnd w:id="244"/>
      <w:bookmarkEnd w:id="245"/>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246" w:name="bookmark24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、报告期内接待调研、沟通、采访等活动登记表</w:t>
      </w:r>
      <w:bookmarkEnd w:id="24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nyIrmForSzse.do?stockcode=002063</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深交所互动易平台，网址：</w:t>
            </w:r>
          </w:p>
          <w:p>
            <w:pPr>
              <w:pStyle w:val="Style2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nyIrmForSzse.do?stockcode=002063</w:t>
            </w:r>
          </w:p>
        </w:tc>
      </w:tr>
    </w:tbl>
    <w:p>
      <w:pPr>
        <w:pStyle w:val="Style14"/>
        <w:keepNext/>
        <w:keepLines/>
        <w:widowControl w:val="0"/>
        <w:shd w:val="clear" w:color="auto" w:fill="auto"/>
        <w:bidi w:val="0"/>
        <w:spacing w:before="0" w:after="560" w:line="240" w:lineRule="auto"/>
        <w:ind w:left="0" w:right="0" w:firstLine="0"/>
        <w:jc w:val="center"/>
      </w:pPr>
      <w:bookmarkStart w:id="247" w:name="bookmark247"/>
      <w:bookmarkStart w:id="248" w:name="bookmark248"/>
      <w:bookmarkStart w:id="249" w:name="bookmark249"/>
      <w:r>
        <w:rPr>
          <w:color w:val="000000"/>
          <w:spacing w:val="0"/>
          <w:w w:val="100"/>
          <w:position w:val="0"/>
        </w:rPr>
        <w:t>第五节重要事项</w:t>
      </w:r>
      <w:bookmarkEnd w:id="247"/>
      <w:bookmarkEnd w:id="248"/>
      <w:bookmarkEnd w:id="249"/>
    </w:p>
    <w:p>
      <w:pPr>
        <w:pStyle w:val="Style25"/>
        <w:keepNext/>
        <w:keepLines/>
        <w:widowControl w:val="0"/>
        <w:shd w:val="clear" w:color="auto" w:fill="auto"/>
        <w:bidi w:val="0"/>
        <w:spacing w:before="0" w:after="38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rPr>
        <w:t>一</w:t>
      </w:r>
      <w:bookmarkEnd w:id="252"/>
      <w:r>
        <w:rPr>
          <w:color w:val="000000"/>
          <w:spacing w:val="0"/>
          <w:w w:val="100"/>
          <w:position w:val="0"/>
        </w:rPr>
        <w:t>、公司普通股利润分配及资本公积金转增股本情况</w:t>
      </w:r>
      <w:bookmarkEnd w:id="250"/>
      <w:bookmarkEnd w:id="251"/>
      <w:bookmarkEnd w:id="253"/>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年度利润分配方案：以公司现有总股本</w:t>
      </w:r>
      <w:r>
        <w:rPr>
          <w:rFonts w:ascii="Times New Roman" w:eastAsia="Times New Roman" w:hAnsi="Times New Roman" w:cs="Times New Roman"/>
          <w:color w:val="000000"/>
          <w:spacing w:val="0"/>
          <w:w w:val="100"/>
          <w:position w:val="0"/>
          <w:sz w:val="18"/>
          <w:szCs w:val="18"/>
        </w:rPr>
        <w:t>590,782,537</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元人民币（含税）。公司于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日刊登了《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 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39" w:line="1" w:lineRule="exact"/>
      </w:pPr>
    </w:p>
    <w:p>
      <w:pPr>
        <w:pStyle w:val="Style35"/>
        <w:keepNext w:val="0"/>
        <w:keepLines w:val="0"/>
        <w:widowControl w:val="0"/>
        <w:shd w:val="clear" w:color="auto" w:fill="auto"/>
        <w:tabs>
          <w:tab w:pos="826" w:val="left"/>
        </w:tabs>
        <w:bidi w:val="0"/>
        <w:spacing w:before="0" w:after="40" w:line="310" w:lineRule="exact"/>
        <w:ind w:left="0" w:right="0" w:firstLine="500"/>
        <w:jc w:val="both"/>
      </w:pPr>
      <w:bookmarkStart w:id="254" w:name="bookmark254"/>
      <w:r>
        <w:rPr>
          <w:rFonts w:ascii="Times New Roman" w:eastAsia="Times New Roman" w:hAnsi="Times New Roman" w:cs="Times New Roman"/>
          <w:color w:val="000000"/>
          <w:spacing w:val="0"/>
          <w:w w:val="100"/>
          <w:position w:val="0"/>
          <w:sz w:val="24"/>
          <w:szCs w:val="24"/>
        </w:rPr>
        <w:t>1</w:t>
      </w:r>
      <w:bookmarkEnd w:id="254"/>
      <w:r>
        <w:rPr>
          <w:color w:val="000000"/>
          <w:spacing w:val="0"/>
          <w:w w:val="100"/>
          <w:position w:val="0"/>
        </w:rPr>
        <w:t>、</w:t>
        <w:tab/>
        <w:t>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年度利润分配预案为：在综合考虑公司业务前景、资产状况以及市场环境的 前提下，以未来实施</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年度权益分配方案时股权登记日的总股本为基数，向全体股东每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0.5</w:t>
      </w:r>
      <w:r>
        <w:rPr>
          <w:color w:val="000000"/>
          <w:spacing w:val="0"/>
          <w:w w:val="100"/>
          <w:position w:val="0"/>
        </w:rPr>
        <w:t>元（含税）。本次利润分配方案完成后，剩余未分配利润结转至以后年度。</w:t>
      </w:r>
    </w:p>
    <w:p>
      <w:pPr>
        <w:pStyle w:val="Style35"/>
        <w:keepNext w:val="0"/>
        <w:keepLines w:val="0"/>
        <w:widowControl w:val="0"/>
        <w:shd w:val="clear" w:color="auto" w:fill="auto"/>
        <w:tabs>
          <w:tab w:pos="826" w:val="left"/>
        </w:tabs>
        <w:bidi w:val="0"/>
        <w:spacing w:before="0" w:after="40" w:line="314" w:lineRule="exact"/>
        <w:ind w:left="0" w:right="0" w:firstLine="500"/>
        <w:jc w:val="both"/>
      </w:pPr>
      <w:bookmarkStart w:id="255" w:name="bookmark255"/>
      <w:r>
        <w:rPr>
          <w:rFonts w:ascii="Times New Roman" w:eastAsia="Times New Roman" w:hAnsi="Times New Roman" w:cs="Times New Roman"/>
          <w:color w:val="000000"/>
          <w:spacing w:val="0"/>
          <w:w w:val="100"/>
          <w:position w:val="0"/>
          <w:sz w:val="24"/>
          <w:szCs w:val="24"/>
        </w:rPr>
        <w:t>2</w:t>
      </w:r>
      <w:bookmarkEnd w:id="255"/>
      <w:r>
        <w:rPr>
          <w:color w:val="000000"/>
          <w:spacing w:val="0"/>
          <w:w w:val="100"/>
          <w:position w:val="0"/>
        </w:rPr>
        <w:t>、</w:t>
        <w:tab/>
        <w:t>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sz w:val="24"/>
          <w:szCs w:val="24"/>
        </w:rPr>
        <w:t>590,782,537</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.500000</w:t>
      </w:r>
      <w:r>
        <w:rPr>
          <w:color w:val="000000"/>
          <w:spacing w:val="0"/>
          <w:w w:val="100"/>
          <w:position w:val="0"/>
        </w:rPr>
        <w:t>元人民币现金（含税；扣税后，</w:t>
      </w:r>
      <w:r>
        <w:rPr>
          <w:rFonts w:ascii="Times New Roman" w:eastAsia="Times New Roman" w:hAnsi="Times New Roman" w:cs="Times New Roman"/>
          <w:color w:val="000000"/>
          <w:spacing w:val="0"/>
          <w:w w:val="100"/>
          <w:position w:val="0"/>
          <w:sz w:val="24"/>
          <w:szCs w:val="24"/>
        </w:rPr>
        <w:t>QFII</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RQFI</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以及持有股改限售股、首发限 售股的个人和证券投资基金每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.450000</w:t>
      </w:r>
      <w:r>
        <w:rPr>
          <w:color w:val="000000"/>
          <w:spacing w:val="0"/>
          <w:w w:val="100"/>
          <w:position w:val="0"/>
        </w:rPr>
        <w:t>元；持有非股改、非首发限售股及无限售流通 股的个人股息红利税实行差别化税率征收，先按每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.500000</w:t>
      </w:r>
      <w:r>
        <w:rPr>
          <w:color w:val="000000"/>
          <w:spacing w:val="0"/>
          <w:w w:val="100"/>
          <w:position w:val="0"/>
        </w:rPr>
        <w:t>元，权益登记日后根据投 资者减持股票情况，再按实际持股期限补缴税款；持有非股改、非首发限售股及无限售流通 股的证券投资基金所涉红利税，对香港投资者持有基金份额部分按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征收，对内地投资者 持有基金份额部分实行差别化税率征收</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对于</w:t>
      </w:r>
      <w:r>
        <w:rPr>
          <w:rFonts w:ascii="Times New Roman" w:eastAsia="Times New Roman" w:hAnsi="Times New Roman" w:cs="Times New Roman"/>
          <w:color w:val="000000"/>
          <w:spacing w:val="0"/>
          <w:w w:val="100"/>
          <w:position w:val="0"/>
          <w:sz w:val="24"/>
          <w:szCs w:val="24"/>
        </w:rPr>
        <w:t>QFII</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RQFI</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外的其他非居民企业，本公司未 代扣代缴所得税，由纳税人在所得发生地缴纳。）。该利润分配方案已于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日实施 完毕。</w:t>
      </w:r>
    </w:p>
    <w:p>
      <w:pPr>
        <w:pStyle w:val="Style35"/>
        <w:keepNext w:val="0"/>
        <w:keepLines w:val="0"/>
        <w:widowControl w:val="0"/>
        <w:shd w:val="clear" w:color="auto" w:fill="auto"/>
        <w:tabs>
          <w:tab w:pos="826" w:val="left"/>
        </w:tabs>
        <w:bidi w:val="0"/>
        <w:spacing w:before="0" w:after="120" w:line="314" w:lineRule="exact"/>
        <w:ind w:left="0" w:right="0" w:firstLine="500"/>
        <w:jc w:val="both"/>
      </w:pPr>
      <w:bookmarkStart w:id="256" w:name="bookmark256"/>
      <w:r>
        <w:rPr>
          <w:rFonts w:ascii="Times New Roman" w:eastAsia="Times New Roman" w:hAnsi="Times New Roman" w:cs="Times New Roman"/>
          <w:color w:val="000000"/>
          <w:spacing w:val="0"/>
          <w:w w:val="100"/>
          <w:position w:val="0"/>
          <w:sz w:val="24"/>
          <w:szCs w:val="24"/>
        </w:rPr>
        <w:t>3</w:t>
      </w:r>
      <w:bookmarkEnd w:id="256"/>
      <w:r>
        <w:rPr>
          <w:color w:val="000000"/>
          <w:spacing w:val="0"/>
          <w:w w:val="100"/>
          <w:position w:val="0"/>
        </w:rPr>
        <w:t>、</w:t>
        <w:tab/>
        <w:t>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年度利润分配方案为：以公司现有总股本</w:t>
      </w:r>
      <w:r>
        <w:rPr>
          <w:rFonts w:ascii="Times New Roman" w:eastAsia="Times New Roman" w:hAnsi="Times New Roman" w:cs="Times New Roman"/>
          <w:color w:val="000000"/>
          <w:spacing w:val="0"/>
          <w:w w:val="100"/>
          <w:position w:val="0"/>
          <w:sz w:val="24"/>
          <w:szCs w:val="24"/>
        </w:rPr>
        <w:t>458,046,623</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24"/>
          <w:szCs w:val="24"/>
        </w:rPr>
        <w:t>3.024029</w:t>
      </w:r>
      <w:r>
        <w:rPr>
          <w:color w:val="000000"/>
          <w:spacing w:val="0"/>
          <w:w w:val="100"/>
          <w:position w:val="0"/>
        </w:rPr>
        <w:t>股并派发现金红利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.756007</w:t>
      </w:r>
      <w:r>
        <w:rPr>
          <w:color w:val="000000"/>
          <w:spacing w:val="0"/>
          <w:w w:val="100"/>
          <w:position w:val="0"/>
        </w:rPr>
        <w:t>元（含税）。扣税后，</w:t>
      </w:r>
      <w:r>
        <w:rPr>
          <w:rFonts w:ascii="Times New Roman" w:eastAsia="Times New Roman" w:hAnsi="Times New Roman" w:cs="Times New Roman"/>
          <w:color w:val="000000"/>
          <w:spacing w:val="0"/>
          <w:w w:val="100"/>
          <w:position w:val="0"/>
          <w:sz w:val="24"/>
          <w:szCs w:val="24"/>
        </w:rPr>
        <w:t>QFII</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RQFI</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以及持 有股改限售股、首发限售股的个人和证券投资基金每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.378003</w:t>
      </w:r>
      <w:r>
        <w:rPr>
          <w:color w:val="000000"/>
          <w:spacing w:val="0"/>
          <w:w w:val="100"/>
          <w:position w:val="0"/>
        </w:rPr>
        <w:t>元；持有非股改、非首 发限售股及无限售流通股的个人、证券投资基金股息红利税实行差别化税率征收，先按每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.567005</w:t>
      </w:r>
      <w:r>
        <w:rPr>
          <w:color w:val="000000"/>
          <w:spacing w:val="0"/>
          <w:w w:val="100"/>
          <w:position w:val="0"/>
        </w:rPr>
        <w:t>元，权益登记日后根据投资者减持股票情况，再按实际持股期限补缴税款；对 于</w:t>
      </w:r>
      <w:r>
        <w:rPr>
          <w:rFonts w:ascii="Times New Roman" w:eastAsia="Times New Roman" w:hAnsi="Times New Roman" w:cs="Times New Roman"/>
          <w:color w:val="000000"/>
          <w:spacing w:val="0"/>
          <w:w w:val="100"/>
          <w:position w:val="0"/>
          <w:sz w:val="24"/>
          <w:szCs w:val="24"/>
        </w:rPr>
        <w:t>QFII</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RQFII</w:t>
      </w:r>
      <w:r>
        <w:rPr>
          <w:color w:val="000000"/>
          <w:spacing w:val="0"/>
          <w:w w:val="100"/>
          <w:position w:val="0"/>
        </w:rPr>
        <w:t>外的其他非居民企业，本公司未代扣代缴所得税，由纳税人在所得发生地缴纳。 该利润分配方案已于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日实施。</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r>
        <w:br w:type="page"/>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89"/>
        <w:gridCol w:w="1598"/>
        <w:gridCol w:w="160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30,064,289.50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131,374,311.56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29,539,126.85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121,227,460.02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34,628,665.95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190,570,344.02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二</w:t>
      </w:r>
      <w:bookmarkEnd w:id="259"/>
      <w:r>
        <w:rPr>
          <w:color w:val="000000"/>
          <w:spacing w:val="0"/>
          <w:w w:val="100"/>
          <w:position w:val="0"/>
        </w:rPr>
        <w:t>、本报告期利润分配及资本公积金转增股本预案</w:t>
      </w:r>
      <w:bookmarkEnd w:id="257"/>
      <w:bookmarkEnd w:id="258"/>
      <w:bookmarkEnd w:id="26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601,285,790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30,064,289.50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909,116,224.42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3221"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626" w:val="left"/>
              </w:tabs>
              <w:bidi w:val="0"/>
              <w:spacing w:before="0" w:after="0" w:line="314" w:lineRule="exact"/>
              <w:ind w:left="0" w:right="0" w:firstLine="30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年度母公司实现的净利润</w:t>
            </w:r>
            <w:r>
              <w:rPr>
                <w:color w:val="000000"/>
                <w:spacing w:val="0"/>
                <w:w w:val="100"/>
                <w:position w:val="0"/>
                <w:sz w:val="18"/>
                <w:szCs w:val="18"/>
              </w:rPr>
              <w:t>118,266,997.19</w:t>
            </w:r>
            <w:r>
              <w:rPr>
                <w:rFonts w:ascii="SimSun" w:eastAsia="SimSun" w:hAnsi="SimSun" w:cs="SimSun"/>
                <w:color w:val="000000"/>
                <w:spacing w:val="0"/>
                <w:w w:val="100"/>
                <w:position w:val="0"/>
                <w:sz w:val="17"/>
                <w:szCs w:val="17"/>
              </w:rPr>
              <w:t>元，根据《公司法》以及《公司章程》的规定，按净利润的</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计提法定盈余公积</w:t>
            </w:r>
            <w:r>
              <w:rPr>
                <w:color w:val="000000"/>
                <w:spacing w:val="0"/>
                <w:w w:val="100"/>
                <w:position w:val="0"/>
                <w:sz w:val="18"/>
                <w:szCs w:val="18"/>
              </w:rPr>
              <w:t>11,826,699.72</w:t>
            </w:r>
            <w:r>
              <w:rPr>
                <w:rFonts w:ascii="SimSun" w:eastAsia="SimSun" w:hAnsi="SimSun" w:cs="SimSun"/>
                <w:color w:val="000000"/>
                <w:spacing w:val="0"/>
                <w:w w:val="100"/>
                <w:position w:val="0"/>
                <w:sz w:val="17"/>
                <w:szCs w:val="17"/>
              </w:rPr>
              <w:t>元，本年度实现可供股东分配的利润为</w:t>
            </w:r>
            <w:r>
              <w:rPr>
                <w:color w:val="000000"/>
                <w:spacing w:val="0"/>
                <w:w w:val="100"/>
                <w:position w:val="0"/>
                <w:sz w:val="18"/>
                <w:szCs w:val="18"/>
              </w:rPr>
              <w:t>106,440,297.47</w:t>
            </w:r>
            <w:r>
              <w:rPr>
                <w:rFonts w:ascii="SimSun" w:eastAsia="SimSun" w:hAnsi="SimSun" w:cs="SimSun"/>
                <w:color w:val="000000"/>
                <w:spacing w:val="0"/>
                <w:w w:val="100"/>
                <w:position w:val="0"/>
                <w:sz w:val="17"/>
                <w:szCs w:val="17"/>
              </w:rPr>
              <w:t xml:space="preserve">元；加上以前年度未分配利润 </w:t>
            </w:r>
            <w:r>
              <w:rPr>
                <w:color w:val="000000"/>
                <w:spacing w:val="0"/>
                <w:w w:val="100"/>
                <w:position w:val="0"/>
                <w:sz w:val="18"/>
                <w:szCs w:val="18"/>
              </w:rPr>
              <w:t>817,149,702.82</w:t>
            </w:r>
            <w:r>
              <w:rPr>
                <w:rFonts w:ascii="SimSun" w:eastAsia="SimSun" w:hAnsi="SimSun" w:cs="SimSun"/>
                <w:color w:val="000000"/>
                <w:spacing w:val="0"/>
                <w:w w:val="100"/>
                <w:position w:val="0"/>
                <w:sz w:val="17"/>
                <w:szCs w:val="17"/>
              </w:rPr>
              <w:t>元，本年度可供股东分配的未分配利润为</w:t>
            </w:r>
            <w:r>
              <w:rPr>
                <w:color w:val="000000"/>
                <w:spacing w:val="0"/>
                <w:w w:val="100"/>
                <w:position w:val="0"/>
                <w:sz w:val="18"/>
                <w:szCs w:val="18"/>
              </w:rPr>
              <w:t>923,590,000.29</w:t>
            </w:r>
            <w:r>
              <w:rPr>
                <w:rFonts w:ascii="SimSun" w:eastAsia="SimSun" w:hAnsi="SimSun" w:cs="SimSun"/>
                <w:color w:val="000000"/>
                <w:spacing w:val="0"/>
                <w:w w:val="100"/>
                <w:position w:val="0"/>
                <w:sz w:val="17"/>
                <w:szCs w:val="17"/>
              </w:rPr>
              <w:t>元。公司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年度合并报表实现归属上市公司股 东的净利润</w:t>
            </w:r>
            <w:r>
              <w:rPr>
                <w:color w:val="000000"/>
                <w:spacing w:val="0"/>
                <w:w w:val="100"/>
                <w:position w:val="0"/>
                <w:sz w:val="18"/>
                <w:szCs w:val="18"/>
              </w:rPr>
              <w:t>131,374,311.56</w:t>
            </w:r>
            <w:r>
              <w:rPr>
                <w:rFonts w:ascii="SimSun" w:eastAsia="SimSun" w:hAnsi="SimSun" w:cs="SimSun"/>
                <w:color w:val="000000"/>
                <w:spacing w:val="0"/>
                <w:w w:val="100"/>
                <w:position w:val="0"/>
                <w:sz w:val="17"/>
                <w:szCs w:val="17"/>
              </w:rPr>
              <w:t>元，根据《公司法》以及《公司章程》的规定，计提法定盈余公积</w:t>
            </w:r>
            <w:r>
              <w:rPr>
                <w:color w:val="000000"/>
                <w:spacing w:val="0"/>
                <w:w w:val="100"/>
                <w:position w:val="0"/>
                <w:sz w:val="18"/>
                <w:szCs w:val="18"/>
              </w:rPr>
              <w:t>11,826,699.72</w:t>
            </w:r>
            <w:r>
              <w:rPr>
                <w:rFonts w:ascii="SimSun" w:eastAsia="SimSun" w:hAnsi="SimSun" w:cs="SimSun"/>
                <w:color w:val="000000"/>
                <w:spacing w:val="0"/>
                <w:w w:val="100"/>
                <w:position w:val="0"/>
                <w:sz w:val="17"/>
                <w:szCs w:val="17"/>
              </w:rPr>
              <w:t>元，本年度 实现可供股东分配的利润为</w:t>
            </w:r>
            <w:r>
              <w:rPr>
                <w:color w:val="000000"/>
                <w:spacing w:val="0"/>
                <w:w w:val="100"/>
                <w:position w:val="0"/>
                <w:sz w:val="18"/>
                <w:szCs w:val="18"/>
              </w:rPr>
              <w:t>119,547,611.84</w:t>
            </w:r>
            <w:r>
              <w:rPr>
                <w:rFonts w:ascii="SimSun" w:eastAsia="SimSun" w:hAnsi="SimSun" w:cs="SimSun"/>
                <w:color w:val="000000"/>
                <w:spacing w:val="0"/>
                <w:w w:val="100"/>
                <w:position w:val="0"/>
                <w:sz w:val="17"/>
                <w:szCs w:val="17"/>
              </w:rPr>
              <w:t>元；加上以前年度未分配利润</w:t>
            </w:r>
            <w:r>
              <w:rPr>
                <w:color w:val="000000"/>
                <w:spacing w:val="0"/>
                <w:w w:val="100"/>
                <w:position w:val="0"/>
                <w:sz w:val="18"/>
                <w:szCs w:val="18"/>
              </w:rPr>
              <w:t>789,568,612.58</w:t>
            </w:r>
            <w:r>
              <w:rPr>
                <w:rFonts w:ascii="SimSun" w:eastAsia="SimSun" w:hAnsi="SimSun" w:cs="SimSun"/>
                <w:color w:val="000000"/>
                <w:spacing w:val="0"/>
                <w:w w:val="100"/>
                <w:position w:val="0"/>
                <w:sz w:val="17"/>
                <w:szCs w:val="17"/>
              </w:rPr>
              <w:t>元，本年度可供股东分配的未分 配利润为</w:t>
            </w:r>
            <w:r>
              <w:rPr>
                <w:color w:val="000000"/>
                <w:spacing w:val="0"/>
                <w:w w:val="100"/>
                <w:position w:val="0"/>
                <w:sz w:val="18"/>
                <w:szCs w:val="18"/>
              </w:rPr>
              <w:t>909,116,224.42</w:t>
            </w:r>
            <w:r>
              <w:rPr>
                <w:rFonts w:ascii="SimSun" w:eastAsia="SimSun" w:hAnsi="SimSun" w:cs="SimSun"/>
                <w:color w:val="000000"/>
                <w:spacing w:val="0"/>
                <w:w w:val="100"/>
                <w:position w:val="0"/>
                <w:sz w:val="17"/>
                <w:szCs w:val="17"/>
              </w:rPr>
              <w:t>元。</w:t>
              <w:tab/>
              <w:t>根据合并报表、母公司报表中可供分配利润孰低原则，本年度可供股东分配的未分配利</w:t>
            </w:r>
          </w:p>
          <w:p>
            <w:pPr>
              <w:pStyle w:val="Style22"/>
              <w:keepNext w:val="0"/>
              <w:keepLines w:val="0"/>
              <w:widowControl w:val="0"/>
              <w:shd w:val="clear" w:color="auto" w:fill="auto"/>
              <w:tabs>
                <w:tab w:pos="2347"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润为</w:t>
            </w:r>
            <w:r>
              <w:rPr>
                <w:color w:val="000000"/>
                <w:spacing w:val="0"/>
                <w:w w:val="100"/>
                <w:position w:val="0"/>
                <w:sz w:val="18"/>
                <w:szCs w:val="18"/>
              </w:rPr>
              <w:t>909,116,224.42</w:t>
            </w:r>
            <w:r>
              <w:rPr>
                <w:rFonts w:ascii="SimSun" w:eastAsia="SimSun" w:hAnsi="SimSun" w:cs="SimSun"/>
                <w:color w:val="000000"/>
                <w:spacing w:val="0"/>
                <w:w w:val="100"/>
                <w:position w:val="0"/>
                <w:sz w:val="17"/>
                <w:szCs w:val="17"/>
              </w:rPr>
              <w:t>元。</w:t>
              <w:tab/>
              <w:t>在综合考虑公司业务前景、资产状况以及市场环境的前提下，以未来实施</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年度权益分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配方案时股权登记日的总股本为基数，向全体股东每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0.5</w:t>
            </w:r>
            <w:r>
              <w:rPr>
                <w:rFonts w:ascii="SimSun" w:eastAsia="SimSun" w:hAnsi="SimSun" w:cs="SimSun"/>
                <w:color w:val="000000"/>
                <w:spacing w:val="0"/>
                <w:w w:val="100"/>
                <w:position w:val="0"/>
                <w:sz w:val="17"/>
                <w:szCs w:val="17"/>
              </w:rPr>
              <w:t>元（含税）。以目前公司总股本</w:t>
            </w:r>
            <w:r>
              <w:rPr>
                <w:color w:val="000000"/>
                <w:spacing w:val="0"/>
                <w:w w:val="100"/>
                <w:position w:val="0"/>
                <w:sz w:val="18"/>
                <w:szCs w:val="18"/>
              </w:rPr>
              <w:t xml:space="preserve">601,285,790 </w:t>
            </w:r>
            <w:r>
              <w:rPr>
                <w:rFonts w:ascii="SimSun" w:eastAsia="SimSun" w:hAnsi="SimSun" w:cs="SimSun"/>
                <w:color w:val="000000"/>
                <w:spacing w:val="0"/>
                <w:w w:val="100"/>
                <w:position w:val="0"/>
                <w:sz w:val="17"/>
                <w:szCs w:val="17"/>
              </w:rPr>
              <w:t>股为基数，预计派发现金股利</w:t>
            </w:r>
            <w:r>
              <w:rPr>
                <w:color w:val="000000"/>
                <w:spacing w:val="0"/>
                <w:w w:val="100"/>
                <w:position w:val="0"/>
                <w:sz w:val="18"/>
                <w:szCs w:val="18"/>
              </w:rPr>
              <w:t>30,064,289.50</w:t>
            </w:r>
            <w:r>
              <w:rPr>
                <w:rFonts w:ascii="SimSun" w:eastAsia="SimSun" w:hAnsi="SimSun" w:cs="SimSun"/>
                <w:color w:val="000000"/>
                <w:spacing w:val="0"/>
                <w:w w:val="100"/>
                <w:position w:val="0"/>
                <w:sz w:val="17"/>
                <w:szCs w:val="17"/>
              </w:rPr>
              <w:t>元。本次利润分配方案完成后，剩余未分配利润为</w:t>
            </w:r>
            <w:r>
              <w:rPr>
                <w:color w:val="000000"/>
                <w:spacing w:val="0"/>
                <w:w w:val="100"/>
                <w:position w:val="0"/>
                <w:sz w:val="18"/>
                <w:szCs w:val="18"/>
              </w:rPr>
              <w:t>879,051,934.92</w:t>
            </w:r>
            <w:r>
              <w:rPr>
                <w:rFonts w:ascii="SimSun" w:eastAsia="SimSun" w:hAnsi="SimSun" w:cs="SimSun"/>
                <w:color w:val="000000"/>
                <w:spacing w:val="0"/>
                <w:w w:val="100"/>
                <w:position w:val="0"/>
                <w:sz w:val="17"/>
                <w:szCs w:val="17"/>
              </w:rPr>
              <w:t>元，结转至 以后年度。利润分配方案符合公司章程和相关法律法规的规定。</w:t>
            </w:r>
          </w:p>
        </w:tc>
      </w:tr>
    </w:tbl>
    <w:p>
      <w:pPr>
        <w:widowControl w:val="0"/>
        <w:spacing w:after="359" w:line="1" w:lineRule="exact"/>
      </w:pPr>
    </w:p>
    <w:p>
      <w:pPr>
        <w:pStyle w:val="Style25"/>
        <w:keepNext/>
        <w:keepLines/>
        <w:widowControl w:val="0"/>
        <w:shd w:val="clear" w:color="auto" w:fill="auto"/>
        <w:bidi w:val="0"/>
        <w:spacing w:before="0" w:after="2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三</w:t>
      </w:r>
      <w:bookmarkEnd w:id="263"/>
      <w:r>
        <w:rPr>
          <w:color w:val="000000"/>
          <w:spacing w:val="0"/>
          <w:w w:val="100"/>
          <w:position w:val="0"/>
        </w:rPr>
        <w:t>、承诺事项履行情况</w:t>
      </w:r>
      <w:bookmarkEnd w:id="261"/>
      <w:bookmarkEnd w:id="262"/>
      <w:bookmarkEnd w:id="264"/>
    </w:p>
    <w:p>
      <w:pPr>
        <w:pStyle w:val="Style32"/>
        <w:keepNext/>
        <w:keepLines/>
        <w:widowControl w:val="0"/>
        <w:shd w:val="clear" w:color="auto" w:fill="auto"/>
        <w:bidi w:val="0"/>
        <w:spacing w:before="0" w:after="360" w:line="317" w:lineRule="exact"/>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、公司实际控制人、股东、关联方、收购人以及公司等承诺相关方在报告期内履行完毕及截至报告期末 尚未履行完毕的承诺事项</w:t>
      </w:r>
      <w:bookmarkEnd w:id="265"/>
      <w:bookmarkEnd w:id="266"/>
      <w:bookmarkEnd w:id="268"/>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陈利浩、黄建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标的股权过 户完成后，乙 方减持远光 软件，将遵守 相关法律法 规的规定。即 使在</w:t>
            </w:r>
            <w:r>
              <w:rPr>
                <w:color w:val="000000"/>
                <w:spacing w:val="0"/>
                <w:w w:val="100"/>
                <w:position w:val="0"/>
                <w:sz w:val="18"/>
                <w:szCs w:val="18"/>
              </w:rPr>
              <w:t>5</w:t>
            </w:r>
            <w:r>
              <w:rPr>
                <w:rFonts w:ascii="SimSun" w:eastAsia="SimSun" w:hAnsi="SimSun" w:cs="SimSun"/>
                <w:color w:val="000000"/>
                <w:spacing w:val="0"/>
                <w:w w:val="100"/>
                <w:position w:val="0"/>
                <w:sz w:val="17"/>
                <w:szCs w:val="17"/>
              </w:rPr>
              <w:t>年内 离职，也将遵 守现行相关 法律法规对 公司董事、监 事、高级管理 人员所持本 公司股份变 动管理的要 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标的股权过 户之日起</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年，即</w:t>
            </w: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行了该承诺。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珠海市东区 荣光科技有 限公司（现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林芝地区荣 光科技有限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、陈利 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同业竞争方 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行了该承诺。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陈利浩</w:t>
            </w:r>
            <w:r>
              <w:rPr>
                <w:color w:val="000000"/>
                <w:spacing w:val="0"/>
                <w:w w:val="100"/>
                <w:position w:val="0"/>
                <w:sz w:val="18"/>
                <w:szCs w:val="18"/>
              </w:rPr>
              <w:t>;</w:t>
            </w:r>
            <w:r>
              <w:rPr>
                <w:rFonts w:ascii="SimSun" w:eastAsia="SimSun" w:hAnsi="SimSun" w:cs="SimSun"/>
                <w:color w:val="000000"/>
                <w:spacing w:val="0"/>
                <w:w w:val="100"/>
                <w:position w:val="0"/>
                <w:sz w:val="17"/>
                <w:szCs w:val="17"/>
              </w:rPr>
              <w:t>陈小 花</w:t>
            </w:r>
            <w:r>
              <w:rPr>
                <w:color w:val="000000"/>
                <w:spacing w:val="0"/>
                <w:w w:val="100"/>
                <w:position w:val="0"/>
                <w:sz w:val="18"/>
                <w:szCs w:val="18"/>
              </w:rPr>
              <w:t>;</w:t>
            </w:r>
            <w:r>
              <w:rPr>
                <w:rFonts w:ascii="SimSun" w:eastAsia="SimSun" w:hAnsi="SimSun" w:cs="SimSun"/>
                <w:color w:val="000000"/>
                <w:spacing w:val="0"/>
                <w:w w:val="100"/>
                <w:position w:val="0"/>
                <w:sz w:val="17"/>
                <w:szCs w:val="17"/>
              </w:rPr>
              <w:t>黄建元</w:t>
            </w:r>
            <w:r>
              <w:rPr>
                <w:color w:val="000000"/>
                <w:spacing w:val="0"/>
                <w:w w:val="100"/>
                <w:position w:val="0"/>
                <w:sz w:val="18"/>
                <w:szCs w:val="18"/>
              </w:rPr>
              <w:t>;</w:t>
            </w:r>
            <w:r>
              <w:rPr>
                <w:rFonts w:ascii="SimSun" w:eastAsia="SimSun" w:hAnsi="SimSun" w:cs="SimSun"/>
                <w:color w:val="000000"/>
                <w:spacing w:val="0"/>
                <w:w w:val="100"/>
                <w:position w:val="0"/>
                <w:sz w:val="17"/>
                <w:szCs w:val="17"/>
              </w:rPr>
              <w:t>黄 笑华</w:t>
            </w:r>
            <w:r>
              <w:rPr>
                <w:color w:val="000000"/>
                <w:spacing w:val="0"/>
                <w:w w:val="100"/>
                <w:position w:val="0"/>
                <w:sz w:val="18"/>
                <w:szCs w:val="18"/>
              </w:rPr>
              <w:t>;</w:t>
            </w:r>
            <w:r>
              <w:rPr>
                <w:rFonts w:ascii="SimSun" w:eastAsia="SimSun" w:hAnsi="SimSun" w:cs="SimSun"/>
                <w:color w:val="000000"/>
                <w:spacing w:val="0"/>
                <w:w w:val="100"/>
                <w:position w:val="0"/>
                <w:sz w:val="17"/>
                <w:szCs w:val="17"/>
              </w:rPr>
              <w:t>简露然</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姜洪元</w:t>
            </w:r>
            <w:r>
              <w:rPr>
                <w:color w:val="000000"/>
                <w:spacing w:val="0"/>
                <w:w w:val="100"/>
                <w:position w:val="0"/>
                <w:sz w:val="18"/>
                <w:szCs w:val="18"/>
              </w:rPr>
              <w:t>;</w:t>
            </w:r>
            <w:r>
              <w:rPr>
                <w:rFonts w:ascii="SimSun" w:eastAsia="SimSun" w:hAnsi="SimSun" w:cs="SimSun"/>
                <w:color w:val="000000"/>
                <w:spacing w:val="0"/>
                <w:w w:val="100"/>
                <w:position w:val="0"/>
                <w:sz w:val="17"/>
                <w:szCs w:val="17"/>
              </w:rPr>
              <w:t>柯甫 灼</w:t>
            </w:r>
            <w:r>
              <w:rPr>
                <w:color w:val="000000"/>
                <w:spacing w:val="0"/>
                <w:w w:val="100"/>
                <w:position w:val="0"/>
                <w:sz w:val="18"/>
                <w:szCs w:val="18"/>
              </w:rPr>
              <w:t>;</w:t>
            </w:r>
            <w:r>
              <w:rPr>
                <w:rFonts w:ascii="SimSun" w:eastAsia="SimSun" w:hAnsi="SimSun" w:cs="SimSun"/>
                <w:color w:val="000000"/>
                <w:spacing w:val="0"/>
                <w:w w:val="100"/>
                <w:position w:val="0"/>
                <w:sz w:val="17"/>
                <w:szCs w:val="17"/>
              </w:rPr>
              <w:t>李美平</w:t>
            </w:r>
            <w:r>
              <w:rPr>
                <w:color w:val="000000"/>
                <w:spacing w:val="0"/>
                <w:w w:val="100"/>
                <w:position w:val="0"/>
                <w:sz w:val="18"/>
                <w:szCs w:val="18"/>
              </w:rPr>
              <w:t>;</w:t>
            </w:r>
            <w:r>
              <w:rPr>
                <w:rFonts w:ascii="SimSun" w:eastAsia="SimSun" w:hAnsi="SimSun" w:cs="SimSun"/>
                <w:color w:val="000000"/>
                <w:spacing w:val="0"/>
                <w:w w:val="100"/>
                <w:position w:val="0"/>
                <w:sz w:val="17"/>
                <w:szCs w:val="17"/>
              </w:rPr>
              <w:t>林 国华</w:t>
            </w:r>
            <w:r>
              <w:rPr>
                <w:color w:val="000000"/>
                <w:spacing w:val="0"/>
                <w:w w:val="100"/>
                <w:position w:val="0"/>
                <w:sz w:val="18"/>
                <w:szCs w:val="18"/>
              </w:rPr>
              <w:t>;</w:t>
            </w:r>
            <w:r>
              <w:rPr>
                <w:rFonts w:ascii="SimSun" w:eastAsia="SimSun" w:hAnsi="SimSun" w:cs="SimSun"/>
                <w:color w:val="000000"/>
                <w:spacing w:val="0"/>
                <w:w w:val="100"/>
                <w:position w:val="0"/>
                <w:sz w:val="17"/>
                <w:szCs w:val="17"/>
              </w:rPr>
              <w:t>刘伟</w:t>
            </w:r>
            <w:r>
              <w:rPr>
                <w:color w:val="000000"/>
                <w:spacing w:val="0"/>
                <w:w w:val="100"/>
                <w:position w:val="0"/>
                <w:sz w:val="18"/>
                <w:szCs w:val="18"/>
              </w:rPr>
              <w:t>;</w:t>
            </w:r>
            <w:r>
              <w:rPr>
                <w:rFonts w:ascii="SimSun" w:eastAsia="SimSun" w:hAnsi="SimSun" w:cs="SimSun"/>
                <w:color w:val="000000"/>
                <w:spacing w:val="0"/>
                <w:w w:val="100"/>
                <w:position w:val="0"/>
                <w:sz w:val="17"/>
                <w:szCs w:val="17"/>
              </w:rPr>
              <w:t>钱 强</w:t>
            </w:r>
            <w:r>
              <w:rPr>
                <w:color w:val="000000"/>
                <w:spacing w:val="0"/>
                <w:w w:val="100"/>
                <w:position w:val="0"/>
                <w:sz w:val="18"/>
                <w:szCs w:val="18"/>
              </w:rPr>
              <w:t>;</w:t>
            </w:r>
            <w:r>
              <w:rPr>
                <w:rFonts w:ascii="SimSun" w:eastAsia="SimSun" w:hAnsi="SimSun" w:cs="SimSun"/>
                <w:color w:val="000000"/>
                <w:spacing w:val="0"/>
                <w:w w:val="100"/>
                <w:position w:val="0"/>
                <w:sz w:val="17"/>
                <w:szCs w:val="17"/>
              </w:rPr>
              <w:t>秦秀芬</w:t>
            </w:r>
            <w:r>
              <w:rPr>
                <w:color w:val="000000"/>
                <w:spacing w:val="0"/>
                <w:w w:val="100"/>
                <w:position w:val="0"/>
                <w:sz w:val="18"/>
                <w:szCs w:val="18"/>
              </w:rPr>
              <w:t>;</w:t>
            </w:r>
            <w:r>
              <w:rPr>
                <w:rFonts w:ascii="SimSun" w:eastAsia="SimSun" w:hAnsi="SimSun" w:cs="SimSun"/>
                <w:color w:val="000000"/>
                <w:spacing w:val="0"/>
                <w:w w:val="100"/>
                <w:position w:val="0"/>
                <w:sz w:val="17"/>
                <w:szCs w:val="17"/>
              </w:rPr>
              <w:t>宋 萍萍</w:t>
            </w:r>
            <w:r>
              <w:rPr>
                <w:color w:val="000000"/>
                <w:spacing w:val="0"/>
                <w:w w:val="100"/>
                <w:position w:val="0"/>
                <w:sz w:val="18"/>
                <w:szCs w:val="18"/>
              </w:rPr>
              <w:t>;</w:t>
            </w:r>
            <w:r>
              <w:rPr>
                <w:rFonts w:ascii="SimSun" w:eastAsia="SimSun" w:hAnsi="SimSun" w:cs="SimSun"/>
                <w:color w:val="000000"/>
                <w:spacing w:val="0"/>
                <w:w w:val="100"/>
                <w:position w:val="0"/>
                <w:sz w:val="17"/>
                <w:szCs w:val="17"/>
              </w:rPr>
              <w:t>卫建国</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武永海</w:t>
            </w:r>
            <w:r>
              <w:rPr>
                <w:color w:val="000000"/>
                <w:spacing w:val="0"/>
                <w:w w:val="100"/>
                <w:position w:val="0"/>
                <w:sz w:val="18"/>
                <w:szCs w:val="18"/>
              </w:rPr>
              <w:t>;</w:t>
            </w:r>
            <w:r>
              <w:rPr>
                <w:rFonts w:ascii="SimSun" w:eastAsia="SimSun" w:hAnsi="SimSun" w:cs="SimSun"/>
                <w:color w:val="000000"/>
                <w:spacing w:val="0"/>
                <w:w w:val="100"/>
                <w:position w:val="0"/>
                <w:sz w:val="17"/>
                <w:szCs w:val="17"/>
              </w:rPr>
              <w:t>向万 红</w:t>
            </w:r>
            <w:r>
              <w:rPr>
                <w:color w:val="000000"/>
                <w:spacing w:val="0"/>
                <w:w w:val="100"/>
                <w:position w:val="0"/>
                <w:sz w:val="18"/>
                <w:szCs w:val="18"/>
              </w:rPr>
              <w:t>;</w:t>
            </w:r>
            <w:r>
              <w:rPr>
                <w:rFonts w:ascii="SimSun" w:eastAsia="SimSun" w:hAnsi="SimSun" w:cs="SimSun"/>
                <w:color w:val="000000"/>
                <w:spacing w:val="0"/>
                <w:w w:val="100"/>
                <w:position w:val="0"/>
                <w:sz w:val="17"/>
                <w:szCs w:val="17"/>
              </w:rPr>
              <w:t>薛婷</w:t>
            </w:r>
            <w:r>
              <w:rPr>
                <w:color w:val="000000"/>
                <w:spacing w:val="0"/>
                <w:w w:val="100"/>
                <w:position w:val="0"/>
                <w:sz w:val="18"/>
                <w:szCs w:val="18"/>
              </w:rPr>
              <w:t>;</w:t>
            </w:r>
            <w:r>
              <w:rPr>
                <w:rFonts w:ascii="SimSun" w:eastAsia="SimSun" w:hAnsi="SimSun" w:cs="SimSun"/>
                <w:color w:val="000000"/>
                <w:spacing w:val="0"/>
                <w:w w:val="100"/>
                <w:position w:val="0"/>
                <w:sz w:val="17"/>
                <w:szCs w:val="17"/>
              </w:rPr>
              <w:t>张紫 娟</w:t>
            </w:r>
            <w:r>
              <w:rPr>
                <w:color w:val="000000"/>
                <w:spacing w:val="0"/>
                <w:w w:val="100"/>
                <w:position w:val="0"/>
                <w:sz w:val="18"/>
                <w:szCs w:val="18"/>
              </w:rPr>
              <w:t>;</w:t>
            </w:r>
            <w:r>
              <w:rPr>
                <w:rFonts w:ascii="SimSun" w:eastAsia="SimSun" w:hAnsi="SimSun" w:cs="SimSun"/>
                <w:color w:val="000000"/>
                <w:spacing w:val="0"/>
                <w:w w:val="100"/>
                <w:position w:val="0"/>
                <w:sz w:val="17"/>
                <w:szCs w:val="17"/>
              </w:rPr>
              <w:t>郑佩敏</w:t>
            </w:r>
            <w:r>
              <w:rPr>
                <w:color w:val="000000"/>
                <w:spacing w:val="0"/>
                <w:w w:val="100"/>
                <w:position w:val="0"/>
                <w:sz w:val="18"/>
                <w:szCs w:val="18"/>
              </w:rPr>
              <w:t>;</w:t>
            </w:r>
            <w:r>
              <w:rPr>
                <w:rFonts w:ascii="SimSun" w:eastAsia="SimSun" w:hAnsi="SimSun" w:cs="SimSun"/>
                <w:color w:val="000000"/>
                <w:spacing w:val="0"/>
                <w:w w:val="100"/>
                <w:position w:val="0"/>
                <w:sz w:val="17"/>
                <w:szCs w:val="17"/>
              </w:rPr>
              <w:t>周 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承诺拟在未 来</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 减持公司股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行了该承诺。</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袁志武</w:t>
            </w:r>
            <w:r>
              <w:rPr>
                <w:color w:val="000000"/>
                <w:spacing w:val="0"/>
                <w:w w:val="100"/>
                <w:position w:val="0"/>
              </w:rPr>
              <w:t>;</w:t>
            </w:r>
            <w:r>
              <w:rPr>
                <w:rFonts w:ascii="SimSun" w:eastAsia="SimSun" w:hAnsi="SimSun" w:cs="SimSun"/>
                <w:color w:val="000000"/>
                <w:spacing w:val="0"/>
                <w:w w:val="100"/>
                <w:position w:val="0"/>
                <w:sz w:val="17"/>
                <w:szCs w:val="17"/>
              </w:rPr>
              <w:t>徐勇</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范晓霞</w:t>
            </w:r>
            <w:r>
              <w:rPr>
                <w:color w:val="000000"/>
                <w:spacing w:val="0"/>
                <w:w w:val="100"/>
                <w:position w:val="0"/>
              </w:rPr>
              <w:t>;</w:t>
            </w:r>
            <w:r>
              <w:rPr>
                <w:rFonts w:ascii="SimSun" w:eastAsia="SimSun" w:hAnsi="SimSun" w:cs="SimSun"/>
                <w:color w:val="000000"/>
                <w:spacing w:val="0"/>
                <w:w w:val="100"/>
                <w:position w:val="0"/>
                <w:sz w:val="17"/>
                <w:szCs w:val="17"/>
              </w:rPr>
              <w:t>吴卫</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李文斌</w:t>
            </w:r>
            <w:r>
              <w:rPr>
                <w:color w:val="000000"/>
                <w:spacing w:val="0"/>
                <w:w w:val="100"/>
                <w:position w:val="0"/>
              </w:rPr>
              <w:t>;</w:t>
            </w:r>
            <w:r>
              <w:rPr>
                <w:rFonts w:ascii="SimSun" w:eastAsia="SimSun" w:hAnsi="SimSun" w:cs="SimSun"/>
                <w:color w:val="000000"/>
                <w:spacing w:val="0"/>
                <w:w w:val="100"/>
                <w:position w:val="0"/>
                <w:sz w:val="17"/>
                <w:szCs w:val="17"/>
              </w:rPr>
              <w:t>黄苏</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根据协议约 定，瑞翔科技 </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行了该承诺。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刘刚</w:t>
            </w:r>
            <w:r>
              <w:rPr>
                <w:color w:val="000000"/>
                <w:spacing w:val="0"/>
                <w:w w:val="100"/>
                <w:position w:val="0"/>
                <w:sz w:val="18"/>
                <w:szCs w:val="18"/>
              </w:rPr>
              <w:t>;</w:t>
            </w:r>
            <w:r>
              <w:rPr>
                <w:rFonts w:ascii="SimSun" w:eastAsia="SimSun" w:hAnsi="SimSun" w:cs="SimSun"/>
                <w:color w:val="000000"/>
                <w:spacing w:val="0"/>
                <w:w w:val="100"/>
                <w:position w:val="0"/>
                <w:sz w:val="17"/>
                <w:szCs w:val="17"/>
              </w:rPr>
              <w:t>杨海生</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吕勇</w:t>
            </w:r>
            <w:r>
              <w:rPr>
                <w:color w:val="000000"/>
                <w:spacing w:val="0"/>
                <w:w w:val="100"/>
                <w:position w:val="0"/>
                <w:sz w:val="18"/>
                <w:szCs w:val="18"/>
              </w:rPr>
              <w:t>;</w:t>
            </w:r>
            <w:r>
              <w:rPr>
                <w:rFonts w:ascii="SimSun" w:eastAsia="SimSun" w:hAnsi="SimSun" w:cs="SimSun"/>
                <w:color w:val="000000"/>
                <w:spacing w:val="0"/>
                <w:w w:val="100"/>
                <w:position w:val="0"/>
                <w:sz w:val="17"/>
                <w:szCs w:val="17"/>
              </w:rPr>
              <w:t>盛晓兴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年度的 承诺净利润</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（指瑞翔科 技会计报表 中经审计的 扣除非经常 性损益后的 净利润）分别 不得低于人 民币</w:t>
            </w:r>
            <w:r>
              <w:rPr>
                <w:color w:val="000000"/>
                <w:spacing w:val="0"/>
                <w:w w:val="100"/>
                <w:position w:val="0"/>
                <w:sz w:val="18"/>
                <w:szCs w:val="18"/>
              </w:rPr>
              <w:t>960</w:t>
            </w:r>
            <w:r>
              <w:rPr>
                <w:rFonts w:ascii="SimSun" w:eastAsia="SimSun" w:hAnsi="SimSun" w:cs="SimSun"/>
                <w:color w:val="000000"/>
                <w:spacing w:val="0"/>
                <w:w w:val="100"/>
                <w:position w:val="0"/>
                <w:sz w:val="17"/>
                <w:szCs w:val="17"/>
              </w:rPr>
              <w:t>万 元、</w:t>
            </w:r>
            <w:r>
              <w:rPr>
                <w:color w:val="000000"/>
                <w:spacing w:val="0"/>
                <w:w w:val="100"/>
                <w:position w:val="0"/>
                <w:sz w:val="18"/>
                <w:szCs w:val="18"/>
              </w:rPr>
              <w:t>1,150</w:t>
            </w:r>
            <w:r>
              <w:rPr>
                <w:rFonts w:ascii="SimSun" w:eastAsia="SimSun" w:hAnsi="SimSun" w:cs="SimSun"/>
                <w:color w:val="000000"/>
                <w:spacing w:val="0"/>
                <w:w w:val="100"/>
                <w:position w:val="0"/>
                <w:sz w:val="17"/>
                <w:szCs w:val="17"/>
              </w:rPr>
              <w:t>万 元和</w:t>
            </w:r>
            <w:r>
              <w:rPr>
                <w:color w:val="000000"/>
                <w:spacing w:val="0"/>
                <w:w w:val="100"/>
                <w:position w:val="0"/>
                <w:sz w:val="18"/>
                <w:szCs w:val="18"/>
              </w:rPr>
              <w:t>1,390</w:t>
            </w:r>
            <w:r>
              <w:rPr>
                <w:rFonts w:ascii="SimSun" w:eastAsia="SimSun" w:hAnsi="SimSun" w:cs="SimSun"/>
                <w:color w:val="000000"/>
                <w:spacing w:val="0"/>
                <w:w w:val="100"/>
                <w:position w:val="0"/>
                <w:sz w:val="17"/>
                <w:szCs w:val="17"/>
              </w:rPr>
              <w:t>万 元，若瑞翔科 技在业绩承 诺期限内当 年的实际净 利润数不低 于承诺净利 润数</w:t>
            </w:r>
            <w:r>
              <w:rPr>
                <w:color w:val="000000"/>
                <w:spacing w:val="0"/>
                <w:w w:val="100"/>
                <w:position w:val="0"/>
                <w:sz w:val="18"/>
                <w:szCs w:val="18"/>
              </w:rPr>
              <w:t>,</w:t>
            </w:r>
            <w:r>
              <w:rPr>
                <w:rFonts w:ascii="SimSun" w:eastAsia="SimSun" w:hAnsi="SimSun" w:cs="SimSun"/>
                <w:color w:val="000000"/>
                <w:spacing w:val="0"/>
                <w:w w:val="100"/>
                <w:position w:val="0"/>
                <w:sz w:val="17"/>
                <w:szCs w:val="17"/>
              </w:rPr>
              <w:t>则购买 的远光软件 股票依次按 照</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年度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度 </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年度</w:t>
            </w:r>
            <w:r>
              <w:rPr>
                <w:color w:val="000000"/>
                <w:spacing w:val="0"/>
                <w:w w:val="100"/>
                <w:position w:val="0"/>
                <w:sz w:val="18"/>
                <w:szCs w:val="18"/>
              </w:rPr>
              <w:t>40%</w:t>
            </w:r>
            <w:r>
              <w:rPr>
                <w:rFonts w:ascii="SimSun" w:eastAsia="SimSun" w:hAnsi="SimSun" w:cs="SimSun"/>
                <w:color w:val="000000"/>
                <w:spacing w:val="0"/>
                <w:w w:val="100"/>
                <w:position w:val="0"/>
                <w:sz w:val="17"/>
                <w:szCs w:val="17"/>
              </w:rPr>
              <w:t>的 比例于每一 年度分别进 行解锁；若瑞 翔科技在业 绩承诺期限 内当年的实 际净利润数 低于承诺净 利润数</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不得 解锁当年度 对应比例的 股票；未能解 锁的剩余部 分股票须于 瑞翔科技自 </w:t>
            </w:r>
            <w:r>
              <w:rPr>
                <w:color w:val="000000"/>
                <w:spacing w:val="0"/>
                <w:w w:val="100"/>
                <w:position w:val="0"/>
                <w:sz w:val="18"/>
                <w:szCs w:val="18"/>
              </w:rPr>
              <w:t>2015</w:t>
            </w:r>
            <w:r>
              <w:rPr>
                <w:rFonts w:ascii="SimSun" w:eastAsia="SimSun" w:hAnsi="SimSun" w:cs="SimSun"/>
                <w:color w:val="000000"/>
                <w:spacing w:val="0"/>
                <w:w w:val="100"/>
                <w:position w:val="0"/>
                <w:sz w:val="17"/>
                <w:szCs w:val="17"/>
              </w:rPr>
              <w:t>年起累 计实现净利 润达到人民 币</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后一周内方 可解锁。若瑞 翔科技自 </w:t>
            </w:r>
            <w:r>
              <w:rPr>
                <w:color w:val="000000"/>
                <w:spacing w:val="0"/>
                <w:w w:val="100"/>
                <w:position w:val="0"/>
                <w:sz w:val="18"/>
                <w:szCs w:val="18"/>
              </w:rPr>
              <w:t>2015</w:t>
            </w:r>
            <w:r>
              <w:rPr>
                <w:rFonts w:ascii="SimSun" w:eastAsia="SimSun" w:hAnsi="SimSun" w:cs="SimSun"/>
                <w:color w:val="000000"/>
                <w:spacing w:val="0"/>
                <w:w w:val="100"/>
                <w:position w:val="0"/>
                <w:sz w:val="17"/>
                <w:szCs w:val="17"/>
              </w:rPr>
              <w:t>年起累 计</w:t>
            </w:r>
            <w:r>
              <w:rPr>
                <w:color w:val="000000"/>
                <w:spacing w:val="0"/>
                <w:w w:val="100"/>
                <w:position w:val="0"/>
                <w:sz w:val="18"/>
                <w:szCs w:val="18"/>
              </w:rPr>
              <w:t>5</w:t>
            </w:r>
            <w:r>
              <w:rPr>
                <w:rFonts w:ascii="SimSun" w:eastAsia="SimSun" w:hAnsi="SimSun" w:cs="SimSun"/>
                <w:color w:val="000000"/>
                <w:spacing w:val="0"/>
                <w:w w:val="100"/>
                <w:position w:val="0"/>
                <w:sz w:val="17"/>
                <w:szCs w:val="17"/>
              </w:rPr>
              <w:t>年实现的 净利润数仍 未达到承诺 净利润数人 民币</w:t>
            </w:r>
            <w:r>
              <w:rPr>
                <w:color w:val="000000"/>
                <w:spacing w:val="0"/>
                <w:w w:val="100"/>
                <w:position w:val="0"/>
                <w:sz w:val="18"/>
                <w:szCs w:val="18"/>
              </w:rPr>
              <w:t>3,500</w:t>
            </w:r>
            <w:r>
              <w:rPr>
                <w:rFonts w:ascii="SimSun" w:eastAsia="SimSun" w:hAnsi="SimSun" w:cs="SimSun"/>
                <w:color w:val="000000"/>
                <w:spacing w:val="0"/>
                <w:w w:val="100"/>
                <w:position w:val="0"/>
                <w:sz w:val="17"/>
                <w:szCs w:val="17"/>
              </w:rPr>
              <w:t xml:space="preserve">万 元，承诺人将 用现金弥补 瑞翔科技自 </w:t>
            </w:r>
            <w:r>
              <w:rPr>
                <w:color w:val="000000"/>
                <w:spacing w:val="0"/>
                <w:w w:val="100"/>
                <w:position w:val="0"/>
                <w:sz w:val="18"/>
                <w:szCs w:val="18"/>
              </w:rPr>
              <w:t>2015</w:t>
            </w:r>
            <w:r>
              <w:rPr>
                <w:rFonts w:ascii="SimSun" w:eastAsia="SimSun" w:hAnsi="SimSun" w:cs="SimSun"/>
                <w:color w:val="000000"/>
                <w:spacing w:val="0"/>
                <w:w w:val="100"/>
                <w:position w:val="0"/>
                <w:sz w:val="17"/>
                <w:szCs w:val="17"/>
              </w:rPr>
              <w:t>年起累 计实现的净 利润数与承 诺净利润数 人民币</w:t>
            </w:r>
            <w:r>
              <w:rPr>
                <w:color w:val="000000"/>
                <w:spacing w:val="0"/>
                <w:w w:val="100"/>
                <w:position w:val="0"/>
                <w:sz w:val="18"/>
                <w:szCs w:val="18"/>
              </w:rPr>
              <w:t xml:space="preserve">3,500 </w:t>
            </w:r>
            <w:r>
              <w:rPr>
                <w:rFonts w:ascii="SimSun" w:eastAsia="SimSun" w:hAnsi="SimSun" w:cs="SimSun"/>
                <w:color w:val="000000"/>
                <w:spacing w:val="0"/>
                <w:w w:val="100"/>
                <w:position w:val="0"/>
                <w:sz w:val="17"/>
                <w:szCs w:val="17"/>
              </w:rPr>
              <w:t>万元之间的 差额后一周 内方可解锁。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32"/>
        <w:keepNext/>
        <w:keepLines/>
        <w:widowControl w:val="0"/>
        <w:shd w:val="clear" w:color="auto" w:fill="auto"/>
        <w:bidi w:val="0"/>
        <w:spacing w:before="0" w:after="360" w:line="317" w:lineRule="exact"/>
        <w:ind w:left="0" w:right="0" w:firstLine="0"/>
        <w:jc w:val="both"/>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、公司资产或项目存在盈利预测，且报告期仍处在盈利预测期间，公司就资产或项目达到原盈利预测及 其原因做出说明</w:t>
      </w:r>
      <w:bookmarkEnd w:id="269"/>
      <w:bookmarkEnd w:id="270"/>
      <w:bookmarkEnd w:id="27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当期预测业绩</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公告编号为 </w:t>
            </w:r>
            <w:r>
              <w:rPr>
                <w:color w:val="000000"/>
                <w:spacing w:val="0"/>
                <w:w w:val="100"/>
                <w:position w:val="0"/>
                <w:sz w:val="18"/>
                <w:szCs w:val="18"/>
              </w:rPr>
              <w:t>2014-086</w:t>
            </w:r>
            <w:r>
              <w:rPr>
                <w:rFonts w:ascii="SimSun" w:eastAsia="SimSun" w:hAnsi="SimSun" w:cs="SimSun"/>
                <w:color w:val="000000"/>
                <w:spacing w:val="0"/>
                <w:w w:val="100"/>
                <w:position w:val="0"/>
                <w:sz w:val="17"/>
                <w:szCs w:val="17"/>
              </w:rPr>
              <w:t>《关 于全资子公司 对外投资收购 股权的公告》</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日召开的第五届董事会第十五次会议审议通过了《关于全资子公司对外投资收购股权的议案》，公司全 资子公司珠海横琴新区集睿思信息技术有限公司出资收购长沙瑞翔科技有限公司（后更名为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长沙远光瑞翔科技有限公司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的股权，根据交易各方签署的《股权收购协议》，远光瑞翔十名自然人股东承诺，收到全部股权收购款后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个工作日内， 将其中的</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万元专项用于从二级市场购买远光软件股票，并自愿将相应股票进行锁定。具体详见公司于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 露的《关于长沙瑞翔科技有限公司股东完成股份购买并承诺锁定的公告》（公告编号：</w:t>
      </w:r>
      <w:r>
        <w:rPr>
          <w:rFonts w:ascii="Times New Roman" w:eastAsia="Times New Roman" w:hAnsi="Times New Roman" w:cs="Times New Roman"/>
          <w:color w:val="000000"/>
          <w:spacing w:val="0"/>
          <w:w w:val="100"/>
          <w:position w:val="0"/>
          <w:sz w:val="18"/>
          <w:szCs w:val="18"/>
        </w:rPr>
        <w:t>2015-009</w:t>
      </w:r>
      <w:r>
        <w:rPr>
          <w:color w:val="000000"/>
          <w:spacing w:val="0"/>
          <w:w w:val="100"/>
          <w:position w:val="0"/>
        </w:rPr>
        <w:t>）。根据远光瑞翔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度审计报告，远光瑞翔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年度实现扣除非经常性损益后的净利润</w:t>
      </w:r>
      <w:r>
        <w:rPr>
          <w:rFonts w:ascii="Times New Roman" w:eastAsia="Times New Roman" w:hAnsi="Times New Roman" w:cs="Times New Roman"/>
          <w:color w:val="000000"/>
          <w:spacing w:val="0"/>
          <w:w w:val="100"/>
          <w:position w:val="0"/>
          <w:sz w:val="18"/>
          <w:szCs w:val="18"/>
        </w:rPr>
        <w:t>1204.39</w:t>
      </w:r>
      <w:r>
        <w:rPr>
          <w:color w:val="000000"/>
          <w:spacing w:val="0"/>
          <w:w w:val="100"/>
          <w:position w:val="0"/>
        </w:rPr>
        <w:t>万元（合并报表时因按股权收购时有形资产评估 价值计算商誉、调整损益，调整后扣除非经常性损益后的净利润</w:t>
      </w:r>
      <w:r>
        <w:rPr>
          <w:rFonts w:ascii="Times New Roman" w:eastAsia="Times New Roman" w:hAnsi="Times New Roman" w:cs="Times New Roman"/>
          <w:color w:val="000000"/>
          <w:spacing w:val="0"/>
          <w:w w:val="100"/>
          <w:position w:val="0"/>
          <w:sz w:val="18"/>
          <w:szCs w:val="18"/>
        </w:rPr>
        <w:t>1177.77</w:t>
      </w:r>
      <w:r>
        <w:rPr>
          <w:color w:val="000000"/>
          <w:spacing w:val="0"/>
          <w:w w:val="100"/>
          <w:position w:val="0"/>
        </w:rPr>
        <w:t>万元），超过承诺的不低于</w:t>
      </w:r>
      <w:r>
        <w:rPr>
          <w:rFonts w:ascii="Times New Roman" w:eastAsia="Times New Roman" w:hAnsi="Times New Roman" w:cs="Times New Roman"/>
          <w:color w:val="000000"/>
          <w:spacing w:val="0"/>
          <w:w w:val="100"/>
          <w:position w:val="0"/>
          <w:sz w:val="18"/>
          <w:szCs w:val="18"/>
        </w:rPr>
        <w:t>1,15 0</w:t>
      </w:r>
      <w:r>
        <w:rPr>
          <w:color w:val="000000"/>
          <w:spacing w:val="0"/>
          <w:w w:val="100"/>
          <w:position w:val="0"/>
        </w:rPr>
        <w:t>万元。</w:t>
      </w:r>
    </w:p>
    <w:p>
      <w:pPr>
        <w:pStyle w:val="Style25"/>
        <w:keepNext/>
        <w:keepLines/>
        <w:widowControl w:val="0"/>
        <w:shd w:val="clear" w:color="auto" w:fill="auto"/>
        <w:tabs>
          <w:tab w:pos="498"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四</w:t>
      </w:r>
      <w:bookmarkEnd w:id="275"/>
      <w:r>
        <w:rPr>
          <w:color w:val="000000"/>
          <w:spacing w:val="0"/>
          <w:w w:val="100"/>
          <w:position w:val="0"/>
        </w:rPr>
        <w:t>、</w:t>
        <w:tab/>
        <w:t>控股股东及其关联方对上市公司的非经营性占用资金情况</w:t>
      </w:r>
      <w:bookmarkEnd w:id="273"/>
      <w:bookmarkEnd w:id="274"/>
      <w:bookmarkEnd w:id="27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五</w:t>
      </w:r>
      <w:bookmarkEnd w:id="27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7"/>
      <w:bookmarkEnd w:id="278"/>
      <w:bookmarkEnd w:id="28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六</w:t>
      </w:r>
      <w:bookmarkEnd w:id="283"/>
      <w:r>
        <w:rPr>
          <w:color w:val="000000"/>
          <w:spacing w:val="0"/>
          <w:w w:val="100"/>
          <w:position w:val="0"/>
        </w:rPr>
        <w:t>、</w:t>
        <w:tab/>
        <w:t>与上年度财务报告相比，会计政策、会计估计和核算方法发生变化的情况说明</w:t>
      </w:r>
      <w:bookmarkEnd w:id="281"/>
      <w:bookmarkEnd w:id="282"/>
      <w:bookmarkEnd w:id="28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5"/>
        <w:keepNext/>
        <w:keepLines/>
        <w:widowControl w:val="0"/>
        <w:shd w:val="clear" w:color="auto" w:fill="auto"/>
        <w:tabs>
          <w:tab w:pos="517" w:val="left"/>
        </w:tabs>
        <w:bidi w:val="0"/>
        <w:spacing w:before="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七</w:t>
      </w:r>
      <w:bookmarkEnd w:id="287"/>
      <w:r>
        <w:rPr>
          <w:color w:val="000000"/>
          <w:spacing w:val="0"/>
          <w:w w:val="100"/>
          <w:position w:val="0"/>
        </w:rPr>
        <w:t>、</w:t>
        <w:tab/>
        <w:t>报告期内发生重大会计差错更正需追溯重述的情况说明</w:t>
      </w:r>
      <w:bookmarkEnd w:id="285"/>
      <w:bookmarkEnd w:id="286"/>
      <w:bookmarkEnd w:id="28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17" w:val="left"/>
        </w:tabs>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八</w:t>
      </w:r>
      <w:bookmarkEnd w:id="291"/>
      <w:r>
        <w:rPr>
          <w:color w:val="000000"/>
          <w:spacing w:val="0"/>
          <w:w w:val="100"/>
          <w:position w:val="0"/>
        </w:rPr>
        <w:t>、</w:t>
        <w:tab/>
        <w:t>与上年度财务报告相比，合并报表范围发生变化的情况说明</w:t>
      </w:r>
      <w:bookmarkEnd w:id="289"/>
      <w:bookmarkEnd w:id="290"/>
      <w:bookmarkEnd w:id="29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、本期发生的非同一控制下的企业合并</w:t>
      </w:r>
    </w:p>
    <w:tbl>
      <w:tblPr>
        <w:tblOverlap w:val="never"/>
        <w:jc w:val="center"/>
        <w:tblLayout w:type="fixed"/>
      </w:tblPr>
      <w:tblGrid>
        <w:gridCol w:w="1570"/>
        <w:gridCol w:w="850"/>
        <w:gridCol w:w="1138"/>
        <w:gridCol w:w="850"/>
        <w:gridCol w:w="994"/>
        <w:gridCol w:w="850"/>
        <w:gridCol w:w="1277"/>
        <w:gridCol w:w="1133"/>
        <w:gridCol w:w="1142"/>
      </w:tblGrid>
      <w:tr>
        <w:trPr>
          <w:trHeight w:val="106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240"/>
              <w:jc w:val="left"/>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购买日的确定 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购买日至年末 被购买方的收 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购买日至年末 被购买方的净 利润</w:t>
            </w:r>
          </w:p>
        </w:tc>
      </w:tr>
      <w:tr>
        <w:trPr>
          <w:trHeight w:val="78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2016.4.1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1,840,000.00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51.22%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2016.4.1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完成股权变更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-134,619.80</w:t>
            </w:r>
          </w:p>
        </w:tc>
      </w:tr>
    </w:tbl>
    <w:p>
      <w:pPr>
        <w:widowControl w:val="0"/>
        <w:spacing w:after="359" w:line="1" w:lineRule="exact"/>
      </w:pPr>
    </w:p>
    <w:p>
      <w:pPr>
        <w:pStyle w:val="Style3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、其他原因的合并范围变动</w:t>
      </w:r>
    </w:p>
    <w:p>
      <w:pPr>
        <w:pStyle w:val="Style35"/>
        <w:keepNext w:val="0"/>
        <w:keepLines w:val="0"/>
        <w:widowControl w:val="0"/>
        <w:shd w:val="clear" w:color="auto" w:fill="auto"/>
        <w:bidi w:val="0"/>
        <w:spacing w:before="0" w:after="0" w:line="315" w:lineRule="exact"/>
        <w:ind w:left="0" w:right="0" w:firstLine="440"/>
        <w:jc w:val="both"/>
        <w:rPr>
          <w:sz w:val="20"/>
          <w:szCs w:val="20"/>
        </w:rPr>
      </w:pPr>
      <w:bookmarkStart w:id="293" w:name="bookmark293"/>
      <w:r>
        <w:rPr>
          <w:color w:val="000000"/>
          <w:spacing w:val="0"/>
          <w:w w:val="100"/>
          <w:position w:val="0"/>
          <w:sz w:val="20"/>
          <w:szCs w:val="20"/>
        </w:rPr>
        <w:t>（</w:t>
      </w:r>
      <w:bookmarkEnd w:id="29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）公司本期投资设立全资子公司远光能源互联网产业发展（横琴）有限公司，远光能源互联网产 业发展（横琴）有限公司于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日成立，并取得统一社会信用代码为</w:t>
      </w:r>
      <w:r>
        <w:rPr>
          <w:rFonts w:ascii="Times New Roman" w:eastAsia="Times New Roman" w:hAnsi="Times New Roman" w:cs="Times New Roman"/>
          <w:color w:val="000000"/>
          <w:spacing w:val="0"/>
          <w:w w:val="100"/>
          <w:position w:val="0"/>
          <w:sz w:val="20"/>
          <w:szCs w:val="20"/>
        </w:rPr>
        <w:t>91440400MA4URXN05L</w:t>
      </w:r>
      <w:r>
        <w:rPr>
          <w:color w:val="000000"/>
          <w:spacing w:val="0"/>
          <w:w w:val="100"/>
          <w:position w:val="0"/>
          <w:sz w:val="20"/>
          <w:szCs w:val="20"/>
        </w:rPr>
        <w:t>的营 业执照。因此本期新增合并单位远光能源互联网产业发展（横琴）有限公司。</w:t>
      </w:r>
    </w:p>
    <w:p>
      <w:pPr>
        <w:pStyle w:val="Style35"/>
        <w:keepNext w:val="0"/>
        <w:keepLines w:val="0"/>
        <w:widowControl w:val="0"/>
        <w:shd w:val="clear" w:color="auto" w:fill="auto"/>
        <w:bidi w:val="0"/>
        <w:spacing w:before="0" w:after="0" w:line="315" w:lineRule="exact"/>
        <w:ind w:left="0" w:right="0" w:firstLine="440"/>
        <w:jc w:val="both"/>
        <w:rPr>
          <w:sz w:val="20"/>
          <w:szCs w:val="20"/>
        </w:rPr>
      </w:pPr>
      <w:bookmarkStart w:id="294" w:name="bookmark294"/>
      <w:r>
        <w:rPr>
          <w:color w:val="000000"/>
          <w:spacing w:val="0"/>
          <w:w w:val="100"/>
          <w:position w:val="0"/>
          <w:sz w:val="20"/>
          <w:szCs w:val="20"/>
        </w:rPr>
        <w:t>（</w:t>
      </w:r>
      <w:bookmarkEnd w:id="29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）公司本期投资设立控股子公司珠海高远电能科技有限公司，珠海高远电能科技有限公司于</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rFonts w:ascii="Arial" w:eastAsia="Arial" w:hAnsi="Arial" w:cs="Arial"/>
          <w:color w:val="000000"/>
          <w:spacing w:val="0"/>
          <w:w w:val="100"/>
          <w:position w:val="0"/>
          <w:sz w:val="24"/>
          <w:szCs w:val="24"/>
        </w:rPr>
        <w:t>0</w:t>
      </w:r>
      <w:r>
        <w:rPr>
          <w:color w:val="000000"/>
          <w:spacing w:val="0"/>
          <w:w w:val="100"/>
          <w:position w:val="0"/>
          <w:sz w:val="20"/>
          <w:szCs w:val="20"/>
        </w:rPr>
        <w:t>成立，并取得统一社会信用代码为</w:t>
      </w:r>
      <w:r>
        <w:rPr>
          <w:rFonts w:ascii="Times New Roman" w:eastAsia="Times New Roman" w:hAnsi="Times New Roman" w:cs="Times New Roman"/>
          <w:color w:val="000000"/>
          <w:spacing w:val="0"/>
          <w:w w:val="100"/>
          <w:position w:val="0"/>
          <w:sz w:val="20"/>
          <w:szCs w:val="20"/>
        </w:rPr>
        <w:t>91440400MA4UQKGL1T</w:t>
      </w:r>
      <w:r>
        <w:rPr>
          <w:color w:val="000000"/>
          <w:spacing w:val="0"/>
          <w:w w:val="100"/>
          <w:position w:val="0"/>
          <w:sz w:val="20"/>
          <w:szCs w:val="20"/>
        </w:rPr>
        <w:t>的营业执照。因此本期新增合并单位 珠海高远电能科技有限公司。</w:t>
      </w:r>
    </w:p>
    <w:p>
      <w:pPr>
        <w:pStyle w:val="Style35"/>
        <w:keepNext w:val="0"/>
        <w:keepLines w:val="0"/>
        <w:widowControl w:val="0"/>
        <w:shd w:val="clear" w:color="auto" w:fill="auto"/>
        <w:bidi w:val="0"/>
        <w:spacing w:before="0" w:after="360" w:line="315" w:lineRule="exact"/>
        <w:ind w:left="0" w:right="0" w:firstLine="440"/>
        <w:jc w:val="both"/>
        <w:rPr>
          <w:sz w:val="20"/>
          <w:szCs w:val="20"/>
        </w:rPr>
      </w:pPr>
      <w:bookmarkStart w:id="295" w:name="bookmark295"/>
      <w:r>
        <w:rPr>
          <w:color w:val="000000"/>
          <w:spacing w:val="0"/>
          <w:w w:val="100"/>
          <w:position w:val="0"/>
          <w:sz w:val="20"/>
          <w:szCs w:val="20"/>
        </w:rPr>
        <w:t>（</w:t>
      </w:r>
      <w:bookmarkEnd w:id="29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）公司本期设立全资子公司远光信息技术（澳门）有限公司，远光信息技术（澳门）有限公司于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日成立，并取得澳门特别行政区政府颁发的登记编号为</w:t>
      </w:r>
      <w:r>
        <w:rPr>
          <w:rFonts w:ascii="Times New Roman" w:eastAsia="Times New Roman" w:hAnsi="Times New Roman" w:cs="Times New Roman"/>
          <w:color w:val="000000"/>
          <w:spacing w:val="0"/>
          <w:w w:val="100"/>
          <w:position w:val="0"/>
          <w:sz w:val="20"/>
          <w:szCs w:val="20"/>
        </w:rPr>
        <w:t xml:space="preserve">62802 </w:t>
      </w:r>
      <w:r>
        <w:rPr>
          <w:rFonts w:ascii="Times New Roman" w:eastAsia="Times New Roman" w:hAnsi="Times New Roman" w:cs="Times New Roman"/>
          <w:color w:val="000000"/>
          <w:spacing w:val="0"/>
          <w:w w:val="100"/>
          <w:position w:val="0"/>
          <w:sz w:val="20"/>
          <w:szCs w:val="20"/>
        </w:rPr>
        <w:t>SO</w:t>
      </w:r>
      <w:r>
        <w:rPr>
          <w:color w:val="000000"/>
          <w:spacing w:val="0"/>
          <w:w w:val="100"/>
          <w:position w:val="0"/>
          <w:sz w:val="20"/>
          <w:szCs w:val="20"/>
        </w:rPr>
        <w:t>的商业登记证明。因此本期新 增合并单位远光信息技术（澳门）有限公司。公司尚未实际出资，在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年亦无实际经营。</w:t>
      </w:r>
    </w:p>
    <w:p>
      <w:pPr>
        <w:pStyle w:val="Style25"/>
        <w:keepNext/>
        <w:keepLines/>
        <w:widowControl w:val="0"/>
        <w:shd w:val="clear" w:color="auto" w:fill="auto"/>
        <w:bidi w:val="0"/>
        <w:spacing w:before="0" w:line="315" w:lineRule="exact"/>
        <w:ind w:left="0" w:right="0" w:firstLine="0"/>
        <w:jc w:val="both"/>
      </w:pPr>
      <w:bookmarkStart w:id="296" w:name="bookmark296"/>
      <w:bookmarkStart w:id="297" w:name="bookmark297"/>
      <w:bookmarkStart w:id="298" w:name="bookmark298"/>
      <w:bookmarkStart w:id="299" w:name="bookmark299"/>
      <w:r>
        <w:rPr>
          <w:color w:val="000000"/>
          <w:spacing w:val="0"/>
          <w:w w:val="100"/>
          <w:position w:val="0"/>
        </w:rPr>
        <w:t>九</w:t>
      </w:r>
      <w:bookmarkEnd w:id="298"/>
      <w:r>
        <w:rPr>
          <w:color w:val="000000"/>
          <w:spacing w:val="0"/>
          <w:w w:val="100"/>
          <w:position w:val="0"/>
        </w:rPr>
        <w:t>、聘任、解聘会计师事务所情况</w:t>
      </w:r>
      <w:bookmarkEnd w:id="296"/>
      <w:bookmarkEnd w:id="297"/>
      <w:bookmarkEnd w:id="29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王淑燕、张芳</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因限制性股票激励计划事项，聘请上海荣正投资咨询有限公司为财务顾问，报告期内尚未支付顾问费。</w:t>
      </w:r>
    </w:p>
    <w:p>
      <w:pPr>
        <w:pStyle w:val="Style25"/>
        <w:keepNext/>
        <w:keepLines/>
        <w:widowControl w:val="0"/>
        <w:shd w:val="clear" w:color="auto" w:fill="auto"/>
        <w:bidi w:val="0"/>
        <w:spacing w:before="0" w:after="380" w:line="240" w:lineRule="auto"/>
        <w:ind w:left="0" w:right="0" w:firstLine="0"/>
        <w:jc w:val="left"/>
      </w:pPr>
      <w:bookmarkStart w:id="300" w:name="bookmark300"/>
      <w:bookmarkStart w:id="301" w:name="bookmark301"/>
      <w:bookmarkStart w:id="302" w:name="bookmark302"/>
      <w:r>
        <w:rPr>
          <w:color w:val="000000"/>
          <w:spacing w:val="0"/>
          <w:w w:val="100"/>
          <w:position w:val="0"/>
        </w:rPr>
        <w:t>十、年度报告披露后面临暂停上市和终止上市情况</w:t>
      </w:r>
      <w:bookmarkEnd w:id="300"/>
      <w:bookmarkEnd w:id="301"/>
      <w:bookmarkEnd w:id="302"/>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03" w:name="bookmark303"/>
      <w:bookmarkStart w:id="304" w:name="bookmark304"/>
      <w:bookmarkStart w:id="305" w:name="bookmark305"/>
      <w:r>
        <w:rPr>
          <w:color w:val="000000"/>
          <w:spacing w:val="0"/>
          <w:w w:val="100"/>
          <w:position w:val="0"/>
        </w:rPr>
        <w:t>十一、破产重整相关事项</w:t>
      </w:r>
      <w:bookmarkEnd w:id="303"/>
      <w:bookmarkEnd w:id="304"/>
      <w:bookmarkEnd w:id="30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both"/>
      </w:pPr>
      <w:bookmarkStart w:id="306" w:name="bookmark306"/>
      <w:bookmarkStart w:id="307" w:name="bookmark307"/>
      <w:bookmarkStart w:id="308" w:name="bookmark308"/>
      <w:r>
        <w:rPr>
          <w:color w:val="000000"/>
          <w:spacing w:val="0"/>
          <w:w w:val="100"/>
          <w:position w:val="0"/>
        </w:rPr>
        <w:t>十二、重大诉讼、仲裁事项</w:t>
      </w:r>
      <w:bookmarkEnd w:id="306"/>
      <w:bookmarkEnd w:id="307"/>
      <w:bookmarkEnd w:id="30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本报告期公司无重大诉讼、仲裁事项。</w:t>
      </w:r>
    </w:p>
    <w:p>
      <w:pPr>
        <w:pStyle w:val="Style25"/>
        <w:keepNext/>
        <w:keepLines/>
        <w:widowControl w:val="0"/>
        <w:shd w:val="clear" w:color="auto" w:fill="auto"/>
        <w:bidi w:val="0"/>
        <w:spacing w:before="0" w:after="380" w:line="240" w:lineRule="auto"/>
        <w:ind w:left="0" w:right="0" w:firstLine="0"/>
        <w:jc w:val="both"/>
      </w:pPr>
      <w:bookmarkStart w:id="309" w:name="bookmark309"/>
      <w:bookmarkStart w:id="310" w:name="bookmark310"/>
      <w:bookmarkStart w:id="311" w:name="bookmark311"/>
      <w:r>
        <w:rPr>
          <w:color w:val="000000"/>
          <w:spacing w:val="0"/>
          <w:w w:val="100"/>
          <w:position w:val="0"/>
        </w:rPr>
        <w:t>十三、处罚及整改情况</w:t>
      </w:r>
      <w:bookmarkEnd w:id="309"/>
      <w:bookmarkEnd w:id="310"/>
      <w:bookmarkEnd w:id="31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吉林办事处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涉嫌无照经营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责令改正并处罚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整改情况说明</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目前吉林办事处已按要求整改，吉林分公司已注册完成。</w:t>
      </w:r>
    </w:p>
    <w:p>
      <w:pPr>
        <w:pStyle w:val="Style25"/>
        <w:keepNext/>
        <w:keepLines/>
        <w:widowControl w:val="0"/>
        <w:shd w:val="clear" w:color="auto" w:fill="auto"/>
        <w:bidi w:val="0"/>
        <w:spacing w:before="0" w:after="380" w:line="240" w:lineRule="auto"/>
        <w:ind w:left="0" w:right="0" w:firstLine="0"/>
        <w:jc w:val="both"/>
      </w:pPr>
      <w:bookmarkStart w:id="312" w:name="bookmark312"/>
      <w:bookmarkStart w:id="313" w:name="bookmark313"/>
      <w:bookmarkStart w:id="314" w:name="bookmark314"/>
      <w:r>
        <w:rPr>
          <w:color w:val="000000"/>
          <w:spacing w:val="0"/>
          <w:w w:val="100"/>
          <w:position w:val="0"/>
        </w:rPr>
        <w:t>十四、公司及其控股股东、实际控制人的诚信状况</w:t>
      </w:r>
      <w:bookmarkEnd w:id="312"/>
      <w:bookmarkEnd w:id="313"/>
      <w:bookmarkEnd w:id="31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15" w:name="bookmark315"/>
      <w:bookmarkStart w:id="316" w:name="bookmark316"/>
      <w:bookmarkStart w:id="317" w:name="bookmark317"/>
      <w:r>
        <w:rPr>
          <w:color w:val="000000"/>
          <w:spacing w:val="0"/>
          <w:w w:val="100"/>
          <w:position w:val="0"/>
        </w:rPr>
        <w:t>十五、公司股权激励计划、员工持股计划或其他员工激励措施的实施情况</w:t>
      </w:r>
      <w:bookmarkEnd w:id="315"/>
      <w:bookmarkEnd w:id="316"/>
      <w:bookmarkEnd w:id="31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5"/>
        <w:keepNext w:val="0"/>
        <w:keepLines w:val="0"/>
        <w:widowControl w:val="0"/>
        <w:shd w:val="clear" w:color="auto" w:fill="auto"/>
        <w:tabs>
          <w:tab w:pos="350" w:val="left"/>
        </w:tabs>
        <w:bidi w:val="0"/>
        <w:spacing w:before="0" w:after="0" w:line="312" w:lineRule="exact"/>
        <w:ind w:left="0" w:right="0" w:firstLine="0"/>
        <w:jc w:val="both"/>
      </w:pPr>
      <w:bookmarkStart w:id="318" w:name="bookmark318"/>
      <w:r>
        <w:rPr>
          <w:rFonts w:ascii="Times New Roman" w:eastAsia="Times New Roman" w:hAnsi="Times New Roman" w:cs="Times New Roman"/>
          <w:color w:val="000000"/>
          <w:spacing w:val="0"/>
          <w:w w:val="100"/>
          <w:position w:val="0"/>
          <w:sz w:val="24"/>
          <w:szCs w:val="24"/>
        </w:rPr>
        <w:t>1</w:t>
      </w:r>
      <w:bookmarkEnd w:id="31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年限制性股票激励计划实施情况</w:t>
      </w:r>
    </w:p>
    <w:p>
      <w:pPr>
        <w:pStyle w:val="Style35"/>
        <w:keepNext w:val="0"/>
        <w:keepLines w:val="0"/>
        <w:widowControl w:val="0"/>
        <w:numPr>
          <w:ilvl w:val="0"/>
          <w:numId w:val="11"/>
        </w:numPr>
        <w:shd w:val="clear" w:color="auto" w:fill="auto"/>
        <w:tabs>
          <w:tab w:pos="596" w:val="left"/>
        </w:tabs>
        <w:bidi w:val="0"/>
        <w:spacing w:before="0" w:after="0" w:line="312" w:lineRule="exact"/>
        <w:ind w:left="0" w:right="0" w:firstLine="0"/>
        <w:jc w:val="both"/>
      </w:pPr>
      <w:bookmarkStart w:id="319" w:name="bookmark319"/>
      <w:bookmarkEnd w:id="319"/>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日，公司第五届董事会第二十六次会议审议并通过了《关于回购注销</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年限制性股票激励计划部分限制性股票的议案》，同意对因离职已不符合激励条件的原</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名 激励对象已获授但尚未解锁的限制性股票进行回购注销，上述限制性股票已回购注销完成。 具体内容详见公司于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日在《证券时报》、《中国证券报》以及 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fldChar w:fldCharType="end"/>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)发布的相关公告；</w:t>
      </w:r>
    </w:p>
    <w:p>
      <w:pPr>
        <w:pStyle w:val="Style35"/>
        <w:keepNext w:val="0"/>
        <w:keepLines w:val="0"/>
        <w:widowControl w:val="0"/>
        <w:numPr>
          <w:ilvl w:val="0"/>
          <w:numId w:val="11"/>
        </w:numPr>
        <w:shd w:val="clear" w:color="auto" w:fill="auto"/>
        <w:bidi w:val="0"/>
        <w:spacing w:before="0" w:after="0" w:line="312" w:lineRule="exact"/>
        <w:ind w:left="0" w:right="0" w:firstLine="0"/>
        <w:jc w:val="both"/>
      </w:pPr>
      <w:bookmarkStart w:id="320" w:name="bookmark320"/>
      <w:bookmarkEnd w:id="320"/>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日，公司第五届董事会第二十七次会议审议通过了《关于回购注销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 限制性股票激励计划第一期未达到解锁条件限制性股票的议案》，同意对因未满足公司</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年限制性股票激励计划规定的第一期解锁条件的所有激励对象已获授但尚未解锁的第一期限 制性股票进行回购注销，上述限制性股票已回购注销完成。具体内容详见公司于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日在《证券时报》、《中国证券报》以及巨潮资讯网(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fldChar w:fldCharType="end"/>
      </w:r>
      <w:r>
        <w:rPr>
          <w:color w:val="000000"/>
          <w:spacing w:val="0"/>
          <w:w w:val="100"/>
          <w:position w:val="0"/>
        </w:rPr>
        <w:t xml:space="preserve">) </w:t>
      </w:r>
      <w:r>
        <w:rPr>
          <w:color w:val="000000"/>
          <w:spacing w:val="0"/>
          <w:w w:val="100"/>
          <w:position w:val="0"/>
        </w:rPr>
        <w:t>发布的相关公告；</w:t>
      </w:r>
    </w:p>
    <w:p>
      <w:pPr>
        <w:pStyle w:val="Style35"/>
        <w:keepNext w:val="0"/>
        <w:keepLines w:val="0"/>
        <w:widowControl w:val="0"/>
        <w:numPr>
          <w:ilvl w:val="0"/>
          <w:numId w:val="11"/>
        </w:numPr>
        <w:shd w:val="clear" w:color="auto" w:fill="auto"/>
        <w:tabs>
          <w:tab w:pos="596" w:val="left"/>
        </w:tabs>
        <w:bidi w:val="0"/>
        <w:spacing w:before="0" w:after="0" w:line="312" w:lineRule="exact"/>
        <w:ind w:left="0" w:right="0" w:firstLine="0"/>
        <w:jc w:val="both"/>
      </w:pPr>
      <w:bookmarkStart w:id="321" w:name="bookmark321"/>
      <w:bookmarkEnd w:id="321"/>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日，公司第五届董事会第三十次会议审议通过《关于回购注销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 性股票激励计划部分限制性股票的议案》，同意对因离职已不符合激励条件的原</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名激励对 象已获授但尚未解锁的限制性股票进行回购注销，上述限制性股票已回购注销完成。具体内 容详见公司于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日在《证券时报》、《中国证券报》以及巨潮资讯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fldChar w:fldCharType="end"/>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)发布的相关公告。</w:t>
      </w:r>
    </w:p>
    <w:p>
      <w:pPr>
        <w:pStyle w:val="Style35"/>
        <w:keepNext w:val="0"/>
        <w:keepLines w:val="0"/>
        <w:widowControl w:val="0"/>
        <w:shd w:val="clear" w:color="auto" w:fill="auto"/>
        <w:tabs>
          <w:tab w:pos="350" w:val="left"/>
        </w:tabs>
        <w:bidi w:val="0"/>
        <w:spacing w:before="0" w:after="0" w:line="312" w:lineRule="exact"/>
        <w:ind w:left="0" w:right="0" w:firstLine="0"/>
        <w:jc w:val="both"/>
      </w:pPr>
      <w:bookmarkStart w:id="322" w:name="bookmark322"/>
      <w:r>
        <w:rPr>
          <w:rFonts w:ascii="Times New Roman" w:eastAsia="Times New Roman" w:hAnsi="Times New Roman" w:cs="Times New Roman"/>
          <w:color w:val="000000"/>
          <w:spacing w:val="0"/>
          <w:w w:val="100"/>
          <w:position w:val="0"/>
          <w:sz w:val="24"/>
          <w:szCs w:val="24"/>
        </w:rPr>
        <w:t>2</w:t>
      </w:r>
      <w:bookmarkEnd w:id="32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年限制性股票激励计划实施情况</w:t>
      </w:r>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日，公司第五届董事会第三十五次会议，审议通过《关于终止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年限制性股 票激励计划的议案》，具体内容详见公司于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日在《中国证券报》、《证券时报》 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fldChar w:fldCharType="end"/>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)发布的相关公告。</w:t>
      </w:r>
    </w:p>
    <w:p>
      <w:pPr>
        <w:pStyle w:val="Style35"/>
        <w:keepNext w:val="0"/>
        <w:keepLines w:val="0"/>
        <w:widowControl w:val="0"/>
        <w:shd w:val="clear" w:color="auto" w:fill="auto"/>
        <w:tabs>
          <w:tab w:pos="350" w:val="left"/>
        </w:tabs>
        <w:bidi w:val="0"/>
        <w:spacing w:before="0" w:after="0" w:line="312" w:lineRule="exact"/>
        <w:ind w:left="0" w:right="0" w:firstLine="0"/>
        <w:jc w:val="both"/>
      </w:pPr>
      <w:bookmarkStart w:id="323" w:name="bookmark323"/>
      <w:r>
        <w:rPr>
          <w:rFonts w:ascii="Times New Roman" w:eastAsia="Times New Roman" w:hAnsi="Times New Roman" w:cs="Times New Roman"/>
          <w:color w:val="000000"/>
          <w:spacing w:val="0"/>
          <w:w w:val="100"/>
          <w:position w:val="0"/>
          <w:sz w:val="24"/>
          <w:szCs w:val="24"/>
        </w:rPr>
        <w:t>3</w:t>
      </w:r>
      <w:bookmarkEnd w:id="32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年限制性股票激励计划实施情况</w:t>
      </w:r>
    </w:p>
    <w:p>
      <w:pPr>
        <w:pStyle w:val="Style35"/>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日，公司第五届董事会第三十二次会议，审议通过《远光软件股份有限公司</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年限制性股票激励计划(草案)》及其摘要以及相关议案，具体内容详见公司于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23 </w:t>
      </w:r>
      <w:r>
        <w:rPr>
          <w:color w:val="000000"/>
          <w:spacing w:val="0"/>
          <w:w w:val="100"/>
          <w:position w:val="0"/>
        </w:rPr>
        <w:t>日在《中国证券报》、《证券时报》以及巨潮资讯网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 xml:space="preserve">发布的相关公告。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年第三次临时股东大会审议通过了《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年限制性股票激励计划(草 案)》及其摘要以及相关议案，具体内容详见公司于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日在《中国证券报》、《证 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发布的相关公告。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日，公司第五 届董事会第三十四次会议审议通过了《关于向激励对象授予限制性股票的议案》，具体内容 详见公司于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日在《中国证券报》、</w:t>
      </w:r>
      <w:r>
        <w:rPr>
          <w:i/>
          <w:iCs/>
          <w:color w:val="000000"/>
          <w:spacing w:val="0"/>
          <w:w w:val="100"/>
          <w:position w:val="0"/>
        </w:rPr>
        <w:t>《</w:t>
      </w:r>
      <w:r>
        <w:rPr>
          <w:color w:val="000000"/>
          <w:spacing w:val="0"/>
          <w:w w:val="100"/>
          <w:position w:val="0"/>
        </w:rPr>
        <w:t>证券时报》以及巨潮资讯网(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fldChar w:fldCharType="end"/>
      </w:r>
      <w:r>
        <w:rPr>
          <w:color w:val="000000"/>
          <w:spacing w:val="0"/>
          <w:w w:val="100"/>
          <w:position w:val="0"/>
        </w:rPr>
        <w:t xml:space="preserve">) </w:t>
      </w:r>
      <w:r>
        <w:rPr>
          <w:color w:val="000000"/>
          <w:spacing w:val="0"/>
          <w:w w:val="100"/>
          <w:position w:val="0"/>
        </w:rPr>
        <w:t>发布的相关公告。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日，公司完成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年限制性股票的登记工作，具体内容详见 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日在《中国证券报》、《证券时报》以及巨潮资讯网</w:t>
      </w:r>
      <w:r>
        <w:rPr>
          <w:color w:val="000000"/>
          <w:spacing w:val="0"/>
          <w:w w:val="100"/>
          <w:position w:val="0"/>
          <w:sz w:val="24"/>
          <w:szCs w:val="24"/>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fldChar w:fldCharType="end"/>
      </w:r>
      <w:r>
        <w:rPr>
          <w:color w:val="000000"/>
          <w:spacing w:val="0"/>
          <w:w w:val="100"/>
          <w:position w:val="0"/>
        </w:rPr>
        <w:t xml:space="preserve">) </w:t>
      </w:r>
      <w:r>
        <w:rPr>
          <w:color w:val="000000"/>
          <w:spacing w:val="0"/>
          <w:w w:val="100"/>
          <w:position w:val="0"/>
        </w:rPr>
        <w:t>发布的相关公告。</w:t>
      </w:r>
    </w:p>
    <w:p>
      <w:pPr>
        <w:pStyle w:val="Style25"/>
        <w:keepNext/>
        <w:keepLines/>
        <w:widowControl w:val="0"/>
        <w:shd w:val="clear" w:color="auto" w:fill="auto"/>
        <w:bidi w:val="0"/>
        <w:spacing w:before="0" w:line="312" w:lineRule="exact"/>
        <w:ind w:left="0" w:right="0" w:firstLine="0"/>
        <w:jc w:val="both"/>
      </w:pPr>
      <w:bookmarkStart w:id="324" w:name="bookmark324"/>
      <w:bookmarkStart w:id="325" w:name="bookmark325"/>
      <w:bookmarkStart w:id="326" w:name="bookmark326"/>
      <w:r>
        <w:rPr>
          <w:color w:val="000000"/>
          <w:spacing w:val="0"/>
          <w:w w:val="100"/>
          <w:position w:val="0"/>
        </w:rPr>
        <w:t>十六、重大关联交易</w:t>
      </w:r>
      <w:bookmarkEnd w:id="324"/>
      <w:bookmarkEnd w:id="325"/>
      <w:bookmarkEnd w:id="326"/>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327" w:name="bookmark32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、与日常经营相关的关联交易</w:t>
      </w:r>
      <w:bookmarkEnd w:id="32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披露索</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2016</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286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发展股份 有限公司 及其子公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品及提 供服务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品及提 供服务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算及公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年度日 常关联 交易金 额预计 公告》</w:t>
            </w:r>
          </w:p>
          <w:p>
            <w:pPr>
              <w:pStyle w:val="Style22"/>
              <w:keepNext w:val="0"/>
              <w:keepLines w:val="0"/>
              <w:widowControl w:val="0"/>
              <w:shd w:val="clear" w:color="auto" w:fill="auto"/>
              <w:bidi w:val="0"/>
              <w:spacing w:before="0" w:after="100" w:line="309" w:lineRule="exact"/>
              <w:ind w:left="0" w:right="0" w:firstLine="0"/>
              <w:jc w:val="both"/>
            </w:pPr>
            <w:r>
              <w:rPr>
                <w:rFonts w:ascii="SimSun" w:eastAsia="SimSun" w:hAnsi="SimSun" w:cs="SimSun"/>
                <w:color w:val="000000"/>
                <w:spacing w:val="0"/>
                <w:w w:val="100"/>
                <w:position w:val="0"/>
                <w:sz w:val="17"/>
                <w:szCs w:val="17"/>
              </w:rPr>
              <w:t xml:space="preserve">（公告 编号： </w:t>
            </w:r>
            <w:r>
              <w:rPr>
                <w:color w:val="000000"/>
                <w:spacing w:val="0"/>
                <w:w w:val="100"/>
                <w:position w:val="0"/>
              </w:rPr>
              <w:t>2016-0</w:t>
            </w:r>
          </w:p>
          <w:p>
            <w:pPr>
              <w:pStyle w:val="Style22"/>
              <w:keepNext w:val="0"/>
              <w:keepLines w:val="0"/>
              <w:widowControl w:val="0"/>
              <w:shd w:val="clear" w:color="auto" w:fill="auto"/>
              <w:bidi w:val="0"/>
              <w:spacing w:before="0" w:after="40" w:line="36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国网吉林 省电力有 限公司及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非控股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独立核</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算及公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年度日 常关联 交易金 额预计 公告》</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 编号： </w:t>
            </w:r>
            <w:r>
              <w:rPr>
                <w:color w:val="000000"/>
                <w:spacing w:val="0"/>
                <w:w w:val="100"/>
                <w:position w:val="0"/>
                <w:sz w:val="18"/>
                <w:szCs w:val="18"/>
              </w:rPr>
              <w:t xml:space="preserve">2016-0 </w:t>
            </w:r>
            <w:r>
              <w:rPr>
                <w:color w:val="000000"/>
                <w:spacing w:val="0"/>
                <w:w w:val="100"/>
                <w:position w:val="0"/>
                <w:sz w:val="18"/>
                <w:szCs w:val="18"/>
              </w:rPr>
              <w:t>21</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国网福建 省电力有 限公司及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非控股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独立核</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算及公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11,197,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1,119.7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11,197,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年度日 常关联 交易金 额预计 公告》</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 编号： </w:t>
            </w:r>
            <w:r>
              <w:rPr>
                <w:color w:val="000000"/>
                <w:spacing w:val="0"/>
                <w:w w:val="100"/>
                <w:position w:val="0"/>
                <w:sz w:val="18"/>
                <w:szCs w:val="18"/>
              </w:rPr>
              <w:t xml:space="preserve">2016-0 </w:t>
            </w:r>
            <w:r>
              <w:rPr>
                <w:color w:val="000000"/>
                <w:spacing w:val="0"/>
                <w:w w:val="100"/>
                <w:position w:val="0"/>
                <w:sz w:val="18"/>
                <w:szCs w:val="18"/>
              </w:rPr>
              <w:t>21</w:t>
            </w:r>
            <w:r>
              <w:rPr>
                <w:rFonts w:ascii="SimSun" w:eastAsia="SimSun" w:hAnsi="SimSun" w:cs="SimSun"/>
                <w:color w:val="000000"/>
                <w:spacing w:val="0"/>
                <w:w w:val="100"/>
                <w:position w:val="0"/>
                <w:sz w:val="17"/>
                <w:szCs w:val="17"/>
              </w:rPr>
              <w:t>）</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8,293.6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公司预计</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年度销售商品及提供服务关联交易</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万元,报告期已发生</w:t>
            </w:r>
            <w:r>
              <w:rPr>
                <w:color w:val="000000"/>
                <w:spacing w:val="0"/>
                <w:w w:val="100"/>
                <w:position w:val="0"/>
                <w:sz w:val="18"/>
                <w:szCs w:val="18"/>
              </w:rPr>
              <w:t xml:space="preserve">8,293.69 </w:t>
            </w:r>
            <w:r>
              <w:rPr>
                <w:rFonts w:ascii="SimSun" w:eastAsia="SimSun" w:hAnsi="SimSun" w:cs="SimSun"/>
                <w:color w:val="000000"/>
                <w:spacing w:val="0"/>
                <w:w w:val="100"/>
                <w:position w:val="0"/>
                <w:sz w:val="17"/>
                <w:szCs w:val="17"/>
              </w:rPr>
              <w:t>万元，占预计年度总金额的</w:t>
            </w:r>
            <w:r>
              <w:rPr>
                <w:color w:val="000000"/>
                <w:spacing w:val="0"/>
                <w:w w:val="100"/>
                <w:position w:val="0"/>
                <w:sz w:val="18"/>
                <w:szCs w:val="18"/>
              </w:rPr>
              <w:t>41.47%</w:t>
            </w:r>
            <w:r>
              <w:rPr>
                <w:rFonts w:ascii="SimSun" w:eastAsia="SimSun" w:hAnsi="SimSun" w:cs="SimSun"/>
                <w:color w:val="000000"/>
                <w:spacing w:val="0"/>
                <w:w w:val="100"/>
                <w:position w:val="0"/>
                <w:sz w:val="17"/>
                <w:szCs w:val="17"/>
              </w:rPr>
              <w:t>。</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、资产或股权收购、出售发生的关联交易</w:t>
      </w:r>
      <w:bookmarkEnd w:id="328"/>
      <w:bookmarkEnd w:id="329"/>
      <w:bookmarkEnd w:id="33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关联交易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易定价</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原则</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的账面价 值（万元）</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的评估价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价格</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结算方式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海南华凯 置业有限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公司投 资企业 的子公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购买房 屋建筑 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房屋建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本次交 易价格 根据市 场价格， 经各方 协商确 定约为 当地同 类房地 产项目 市场交 易价格 的</w:t>
            </w:r>
            <w:r>
              <w:rPr>
                <w:color w:val="000000"/>
                <w:spacing w:val="0"/>
                <w:w w:val="100"/>
                <w:position w:val="0"/>
                <w:sz w:val="18"/>
                <w:szCs w:val="18"/>
              </w:rPr>
              <w:t>8</w:t>
            </w:r>
            <w:r>
              <w:rPr>
                <w:rFonts w:ascii="SimSun" w:eastAsia="SimSun" w:hAnsi="SimSun" w:cs="SimSun"/>
                <w:color w:val="000000"/>
                <w:spacing w:val="0"/>
                <w:w w:val="100"/>
                <w:position w:val="0"/>
                <w:sz w:val="17"/>
                <w:szCs w:val="17"/>
              </w:rPr>
              <w:t>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万元由华 凯集团向 华凯置业 支付，冲 抵华凯集 团应付公 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 度、</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年度的股 利，剩余 房款及其 他购房相 关费用由 公司直接 支付给华 凯置业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远光软件 股份有限 公司关于 购买房产 暨关联交 易的公告</w:t>
            </w:r>
          </w:p>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 号： </w:t>
            </w:r>
            <w:r>
              <w:rPr>
                <w:color w:val="000000"/>
                <w:spacing w:val="0"/>
                <w:w w:val="100"/>
                <w:position w:val="0"/>
                <w:sz w:val="18"/>
                <w:szCs w:val="18"/>
              </w:rPr>
              <w:t>2016-005</w:t>
            </w:r>
            <w:r>
              <w:rPr>
                <w:rFonts w:ascii="SimSun" w:eastAsia="SimSun" w:hAnsi="SimSun" w:cs="SimSun"/>
                <w:color w:val="000000"/>
                <w:spacing w:val="0"/>
                <w:w w:val="100"/>
                <w:position w:val="0"/>
                <w:sz w:val="17"/>
                <w:szCs w:val="17"/>
              </w:rPr>
              <w:t>）</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房屋建筑物转让价格与账面价值的差异为房地产企业开发成本与销售价格之间的 正常差异</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对公司经营成果与财务状况的影响情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况</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甚微</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、共同对外投资的关联交易</w:t>
      </w:r>
      <w:bookmarkEnd w:id="332"/>
      <w:bookmarkEnd w:id="333"/>
      <w:bookmarkEnd w:id="33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关联债权债务往来</w:t>
      </w:r>
      <w:bookmarkEnd w:id="336"/>
      <w:bookmarkEnd w:id="337"/>
      <w:bookmarkEnd w:id="3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其他重大关联交易</w:t>
      </w:r>
      <w:bookmarkEnd w:id="340"/>
      <w:bookmarkEnd w:id="341"/>
      <w:bookmarkEnd w:id="34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rPr>
        <w:t>十七、重大合同及其履行情况</w:t>
      </w:r>
      <w:bookmarkEnd w:id="344"/>
      <w:bookmarkEnd w:id="345"/>
      <w:bookmarkEnd w:id="346"/>
    </w:p>
    <w:p>
      <w:pPr>
        <w:pStyle w:val="Style32"/>
        <w:keepNext/>
        <w:keepLines/>
        <w:widowControl w:val="0"/>
        <w:shd w:val="clear" w:color="auto" w:fill="auto"/>
        <w:tabs>
          <w:tab w:pos="381"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托管、承包、租赁事项情况</w:t>
      </w:r>
      <w:bookmarkEnd w:id="347"/>
      <w:bookmarkEnd w:id="348"/>
      <w:bookmarkEnd w:id="350"/>
    </w:p>
    <w:p>
      <w:pPr>
        <w:pStyle w:val="Style46"/>
        <w:keepNext/>
        <w:keepLines/>
        <w:widowControl w:val="0"/>
        <w:shd w:val="clear" w:color="auto" w:fill="auto"/>
        <w:tabs>
          <w:tab w:pos="493"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1"/>
      <w:bookmarkEnd w:id="352"/>
      <w:bookmarkEnd w:id="35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5"/>
      <w:bookmarkEnd w:id="356"/>
      <w:bookmarkEnd w:id="35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9"/>
      <w:bookmarkEnd w:id="360"/>
      <w:bookmarkEnd w:id="36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10" w:lineRule="exact"/>
        <w:ind w:left="0" w:right="0" w:firstLine="0"/>
        <w:jc w:val="left"/>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报告期内，公司将北京朗琴部分房产（朗琴国际</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901</w:t>
      </w:r>
      <w:r>
        <w:rPr>
          <w:color w:val="000000"/>
          <w:spacing w:val="0"/>
          <w:w w:val="100"/>
          <w:position w:val="0"/>
        </w:rPr>
        <w:t>出租给东方邦性金融科技（上海）有限公司北京分公司办 公使用，出租面积</w:t>
      </w:r>
      <w:r>
        <w:rPr>
          <w:rFonts w:ascii="Times New Roman" w:eastAsia="Times New Roman" w:hAnsi="Times New Roman" w:cs="Times New Roman"/>
          <w:color w:val="000000"/>
          <w:spacing w:val="0"/>
          <w:w w:val="100"/>
          <w:position w:val="0"/>
          <w:sz w:val="18"/>
          <w:szCs w:val="18"/>
        </w:rPr>
        <w:t>1390.57</w:t>
      </w:r>
      <w:r>
        <w:rPr>
          <w:color w:val="000000"/>
          <w:spacing w:val="0"/>
          <w:w w:val="100"/>
          <w:position w:val="0"/>
        </w:rPr>
        <w:t>平方米、租期三年、租金为</w:t>
      </w:r>
      <w:r>
        <w:rPr>
          <w:rFonts w:ascii="Times New Roman" w:eastAsia="Times New Roman" w:hAnsi="Times New Roman" w:cs="Times New Roman"/>
          <w:color w:val="000000"/>
          <w:spacing w:val="0"/>
          <w:w w:val="100"/>
          <w:position w:val="0"/>
          <w:sz w:val="18"/>
          <w:szCs w:val="18"/>
        </w:rPr>
        <w:t>291845.88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月（含税），报告期租金收入</w:t>
      </w:r>
      <w:r>
        <w:rPr>
          <w:rFonts w:ascii="Times New Roman" w:eastAsia="Times New Roman" w:hAnsi="Times New Roman" w:cs="Times New Roman"/>
          <w:color w:val="000000"/>
          <w:spacing w:val="0"/>
          <w:w w:val="100"/>
          <w:position w:val="0"/>
          <w:sz w:val="18"/>
          <w:szCs w:val="18"/>
        </w:rPr>
        <w:t>3,418,766.02</w:t>
      </w:r>
      <w:r>
        <w:rPr>
          <w:color w:val="000000"/>
          <w:spacing w:val="0"/>
          <w:w w:val="100"/>
          <w:position w:val="0"/>
        </w:rPr>
        <w:t>元。</w:t>
      </w:r>
    </w:p>
    <w:p>
      <w:pPr>
        <w:pStyle w:val="Style29"/>
        <w:keepNext w:val="0"/>
        <w:keepLines w:val="0"/>
        <w:widowControl w:val="0"/>
        <w:shd w:val="clear" w:color="auto" w:fill="auto"/>
        <w:tabs>
          <w:tab w:pos="440" w:val="left"/>
        </w:tabs>
        <w:bidi w:val="0"/>
        <w:spacing w:before="0" w:after="0" w:line="310" w:lineRule="exact"/>
        <w:ind w:left="0" w:right="0" w:firstLine="0"/>
        <w:jc w:val="left"/>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报告期内，公司将北京朗琴部分房产（朗琴国际</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室）出租给北京安信乐布医疗用品有限公司办公使用，</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出租面积</w:t>
      </w:r>
      <w:r>
        <w:rPr>
          <w:rFonts w:ascii="Times New Roman" w:eastAsia="Times New Roman" w:hAnsi="Times New Roman" w:cs="Times New Roman"/>
          <w:color w:val="000000"/>
          <w:spacing w:val="0"/>
          <w:w w:val="100"/>
          <w:position w:val="0"/>
          <w:sz w:val="18"/>
          <w:szCs w:val="18"/>
        </w:rPr>
        <w:t>460.00</w:t>
      </w:r>
      <w:r>
        <w:rPr>
          <w:color w:val="000000"/>
          <w:spacing w:val="0"/>
          <w:w w:val="100"/>
          <w:position w:val="0"/>
        </w:rPr>
        <w:t>平方米、租期两年、租金为</w:t>
      </w:r>
      <w:r>
        <w:rPr>
          <w:rFonts w:ascii="Times New Roman" w:eastAsia="Times New Roman" w:hAnsi="Times New Roman" w:cs="Times New Roman"/>
          <w:color w:val="000000"/>
          <w:spacing w:val="0"/>
          <w:w w:val="100"/>
          <w:position w:val="0"/>
          <w:sz w:val="18"/>
          <w:szCs w:val="18"/>
        </w:rPr>
        <w:t>465,375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月（含税），报告期租金收入</w:t>
      </w:r>
      <w:r>
        <w:rPr>
          <w:rFonts w:ascii="Times New Roman" w:eastAsia="Times New Roman" w:hAnsi="Times New Roman" w:cs="Times New Roman"/>
          <w:color w:val="000000"/>
          <w:spacing w:val="0"/>
          <w:w w:val="100"/>
          <w:position w:val="0"/>
          <w:sz w:val="18"/>
          <w:szCs w:val="18"/>
        </w:rPr>
        <w:t>583,652.38</w:t>
      </w:r>
      <w:r>
        <w:rPr>
          <w:color w:val="000000"/>
          <w:spacing w:val="0"/>
          <w:w w:val="100"/>
          <w:position w:val="0"/>
        </w:rPr>
        <w:t>元。</w:t>
      </w:r>
    </w:p>
    <w:p>
      <w:pPr>
        <w:pStyle w:val="Style29"/>
        <w:keepNext w:val="0"/>
        <w:keepLines w:val="0"/>
        <w:widowControl w:val="0"/>
        <w:shd w:val="clear" w:color="auto" w:fill="auto"/>
        <w:tabs>
          <w:tab w:pos="536" w:val="left"/>
        </w:tabs>
        <w:bidi w:val="0"/>
        <w:spacing w:before="0" w:after="0" w:line="310" w:lineRule="exact"/>
        <w:ind w:left="0" w:right="0" w:firstLine="0"/>
        <w:jc w:val="left"/>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报告期内，公司将北京朗琴部分房产（朗琴国际</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室）出租给吴智奇办公使用，出租面积</w:t>
      </w:r>
      <w:r>
        <w:rPr>
          <w:rFonts w:ascii="Times New Roman" w:eastAsia="Times New Roman" w:hAnsi="Times New Roman" w:cs="Times New Roman"/>
          <w:color w:val="000000"/>
          <w:spacing w:val="0"/>
          <w:w w:val="100"/>
          <w:position w:val="0"/>
          <w:sz w:val="18"/>
          <w:szCs w:val="18"/>
        </w:rPr>
        <w:t>170.00</w:t>
      </w:r>
      <w:r>
        <w:rPr>
          <w:color w:val="000000"/>
          <w:spacing w:val="0"/>
          <w:w w:val="100"/>
          <w:position w:val="0"/>
        </w:rPr>
        <w:t>平方米、租 期两年、租金为</w:t>
      </w:r>
      <w:r>
        <w:rPr>
          <w:rFonts w:ascii="Times New Roman" w:eastAsia="Times New Roman" w:hAnsi="Times New Roman" w:cs="Times New Roman"/>
          <w:color w:val="000000"/>
          <w:spacing w:val="0"/>
          <w:w w:val="100"/>
          <w:position w:val="0"/>
          <w:sz w:val="18"/>
          <w:szCs w:val="18"/>
        </w:rPr>
        <w:t>465,375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年（含税），报告期租金收入</w:t>
      </w:r>
      <w:r>
        <w:rPr>
          <w:rFonts w:ascii="Times New Roman" w:eastAsia="Times New Roman" w:hAnsi="Times New Roman" w:cs="Times New Roman"/>
          <w:color w:val="000000"/>
          <w:spacing w:val="0"/>
          <w:w w:val="100"/>
          <w:position w:val="0"/>
          <w:sz w:val="18"/>
          <w:szCs w:val="18"/>
        </w:rPr>
        <w:t>221,607.14</w:t>
      </w:r>
      <w:r>
        <w:rPr>
          <w:color w:val="000000"/>
          <w:spacing w:val="0"/>
          <w:w w:val="100"/>
          <w:position w:val="0"/>
        </w:rPr>
        <w:t>元。</w:t>
      </w:r>
    </w:p>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81"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重大担保</w:t>
      </w:r>
      <w:bookmarkEnd w:id="366"/>
      <w:bookmarkEnd w:id="367"/>
      <w:bookmarkEnd w:id="369"/>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0"/>
      <w:bookmarkEnd w:id="371"/>
      <w:bookmarkEnd w:id="373"/>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37"/>
        <w:gridCol w:w="1046"/>
        <w:gridCol w:w="792"/>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远光共创智能科技股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远光智和卓源（北京）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2,000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6"/>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4"/>
      <w:bookmarkEnd w:id="375"/>
      <w:bookmarkEnd w:id="37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r>
        <w:br w:type="page"/>
      </w:r>
    </w:p>
    <w:p>
      <w:pPr>
        <w:pStyle w:val="Style32"/>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、委托他人进行现金资产管理情况</w:t>
      </w:r>
      <w:bookmarkEnd w:id="378"/>
      <w:bookmarkEnd w:id="379"/>
      <w:bookmarkEnd w:id="381"/>
    </w:p>
    <w:p>
      <w:pPr>
        <w:pStyle w:val="Style46"/>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2"/>
      <w:bookmarkEnd w:id="383"/>
      <w:bookmarkEnd w:id="38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300" w:right="0" w:hanging="300"/>
              <w:jc w:val="both"/>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计提减值 准备金额</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22"/>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广发证券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型理财产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保本收益 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按期收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招商证券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保本收益 型理财产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保本收益 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按期收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云南国际 信托有限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保本收益 型理财产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保本收益 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按期收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 银行江苏 省分行南 京市下关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收益型理 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保本收益 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按期收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中国工商 银行江苏 省分行南 京市中山 桥支行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收益型理 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保本收益 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按期收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40,913.9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1,033.07</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46"/>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6"/>
      <w:bookmarkEnd w:id="387"/>
      <w:bookmarkEnd w:id="38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、其他重大合同</w:t>
      </w:r>
      <w:bookmarkEnd w:id="390"/>
      <w:bookmarkEnd w:id="391"/>
      <w:bookmarkEnd w:id="39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rPr>
        <w:t>十八、社会责任情况</w:t>
      </w:r>
      <w:bookmarkEnd w:id="394"/>
      <w:bookmarkEnd w:id="395"/>
      <w:bookmarkEnd w:id="396"/>
    </w:p>
    <w:p>
      <w:pPr>
        <w:pStyle w:val="Style32"/>
        <w:keepNext/>
        <w:keepLines/>
        <w:widowControl w:val="0"/>
        <w:shd w:val="clear" w:color="auto" w:fill="auto"/>
        <w:tabs>
          <w:tab w:pos="36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履行精准扶贫社会责任情况</w:t>
      </w:r>
      <w:bookmarkEnd w:id="397"/>
      <w:bookmarkEnd w:id="398"/>
      <w:bookmarkEnd w:id="4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78"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履行其他社会责任的情况</w:t>
      </w:r>
      <w:bookmarkEnd w:id="401"/>
      <w:bookmarkEnd w:id="402"/>
      <w:bookmarkEnd w:id="4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社会责任情况详见公司于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年度社会责任报告》。</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493"/>
        <w:gridCol w:w="1474"/>
        <w:gridCol w:w="1478"/>
        <w:gridCol w:w="1474"/>
        <w:gridCol w:w="1858"/>
        <w:gridCol w:w="1805"/>
      </w:tblGrid>
      <w:tr>
        <w:trPr>
          <w:trHeight w:val="40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国外标准</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7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rPr>
        <w:t>十九、其他重大事项的说明</w:t>
      </w:r>
      <w:bookmarkEnd w:id="405"/>
      <w:bookmarkEnd w:id="406"/>
      <w:bookmarkEnd w:id="40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日公司第五届董事会第三十二次会议审议通过了《非公开发行股票预案》及相关议案，并经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年第三次临时股东大会审议通过，具体情况详见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日公司在《证券时报》、《中国证券报》 </w:t>
      </w:r>
      <w:r>
        <w:rPr>
          <w:color w:val="000000"/>
          <w:spacing w:val="0"/>
          <w:w w:val="100"/>
          <w:position w:val="0"/>
        </w:rPr>
        <w:t>以及巨潮资讯网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w:t>
      </w:r>
      <w:r>
        <w:rPr>
          <w:color w:val="000000"/>
          <w:spacing w:val="0"/>
          <w:w w:val="100"/>
          <w:position w:val="0"/>
        </w:rPr>
        <w:t>发布的相关公告。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日，公司披露《关于非公开发行股票申请获得中 国证券监督管理委员会受理的公告》，具体详见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日公司在《证券时报》、《中国证券报》以及巨潮资讯网</w:t>
      </w:r>
    </w:p>
    <w:p>
      <w:pPr>
        <w:pStyle w:val="Style29"/>
        <w:keepNext w:val="0"/>
        <w:keepLines w:val="0"/>
        <w:widowControl w:val="0"/>
        <w:shd w:val="clear" w:color="auto" w:fill="auto"/>
        <w:bidi w:val="0"/>
        <w:spacing w:before="0" w:after="360" w:line="311" w:lineRule="exact"/>
        <w:ind w:left="0" w:right="0" w:firstLine="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w:t>
      </w:r>
      <w:r>
        <w:rPr>
          <w:color w:val="000000"/>
          <w:spacing w:val="0"/>
          <w:w w:val="100"/>
          <w:position w:val="0"/>
        </w:rPr>
        <w:t>发布的相关公告。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日，公司披露《关于收到</w:t>
      </w:r>
      <w:r>
        <w:rPr>
          <w:color w:val="000000"/>
          <w:spacing w:val="0"/>
          <w:w w:val="100"/>
          <w:position w:val="0"/>
          <w:sz w:val="18"/>
          <w:szCs w:val="18"/>
        </w:rPr>
        <w:t>〈</w:t>
      </w:r>
      <w:r>
        <w:rPr>
          <w:color w:val="000000"/>
          <w:spacing w:val="0"/>
          <w:w w:val="100"/>
          <w:position w:val="0"/>
        </w:rPr>
        <w:t>中国证监会行政许可项目审查反馈意见 通知书</w:t>
      </w:r>
      <w:r>
        <w:rPr>
          <w:color w:val="000000"/>
          <w:spacing w:val="0"/>
          <w:w w:val="100"/>
          <w:position w:val="0"/>
          <w:sz w:val="18"/>
          <w:szCs w:val="18"/>
        </w:rPr>
        <w:t>〉</w:t>
      </w:r>
      <w:r>
        <w:rPr>
          <w:color w:val="000000"/>
          <w:spacing w:val="0"/>
          <w:w w:val="100"/>
          <w:position w:val="0"/>
        </w:rPr>
        <w:t>的公告》，具体详见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日公司在《证券时报》、《中国证券报》以及巨潮资讯网</w:t>
      </w: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color w:val="000000"/>
          <w:spacing w:val="0"/>
          <w:w w:val="100"/>
          <w:position w:val="0"/>
        </w:rPr>
        <w:t xml:space="preserve">) </w:t>
      </w:r>
      <w:r>
        <w:rPr>
          <w:color w:val="000000"/>
          <w:spacing w:val="0"/>
          <w:w w:val="100"/>
          <w:position w:val="0"/>
        </w:rPr>
        <w:t>发布的相关公告。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年非公开发行股票申请文件反馈意见回复的公告》，具体详见</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日公司在《证券时报》、《中国证券报》以及巨潮资讯网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w:t>
      </w:r>
      <w:r>
        <w:rPr>
          <w:color w:val="000000"/>
          <w:spacing w:val="0"/>
          <w:w w:val="100"/>
          <w:position w:val="0"/>
        </w:rPr>
        <w:t>发布的相关公告。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日，中国证监会发行审核委员会对公司非公开发行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股股票的申请进行了审核，根据会议结果，公司本次非公开发行股票申 请获得通过，目前公司尚未收到中国证监会的书面核准文件，具体详见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日公司在《证券时报》、《中国证券报》 以及巨潮资讯网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)发布的相关公告。</w:t>
      </w:r>
    </w:p>
    <w:p>
      <w:pPr>
        <w:pStyle w:val="Style25"/>
        <w:keepNext/>
        <w:keepLines/>
        <w:widowControl w:val="0"/>
        <w:shd w:val="clear" w:color="auto" w:fill="auto"/>
        <w:bidi w:val="0"/>
        <w:spacing w:before="0" w:after="280" w:line="240" w:lineRule="auto"/>
        <w:ind w:left="0" w:right="0" w:firstLine="0"/>
        <w:jc w:val="both"/>
      </w:pPr>
      <w:bookmarkStart w:id="408" w:name="bookmark408"/>
      <w:bookmarkStart w:id="409" w:name="bookmark409"/>
      <w:bookmarkStart w:id="410" w:name="bookmark410"/>
      <w:r>
        <w:rPr>
          <w:color w:val="000000"/>
          <w:spacing w:val="0"/>
          <w:w w:val="100"/>
          <w:position w:val="0"/>
        </w:rPr>
        <w:t>二十、公司子公司重大事项</w:t>
      </w:r>
      <w:bookmarkEnd w:id="408"/>
      <w:bookmarkEnd w:id="409"/>
      <w:bookmarkEnd w:id="410"/>
    </w:p>
    <w:p>
      <w:pPr>
        <w:pStyle w:val="Style29"/>
        <w:keepNext w:val="0"/>
        <w:keepLines w:val="0"/>
        <w:widowControl w:val="0"/>
        <w:shd w:val="clear" w:color="auto" w:fill="auto"/>
        <w:bidi w:val="0"/>
        <w:spacing w:before="0" w:after="280" w:line="311" w:lineRule="exact"/>
        <w:ind w:left="0" w:right="0" w:firstLine="0"/>
        <w:jc w:val="both"/>
        <w:sectPr>
          <w:footnotePr>
            <w:pos w:val="pageBottom"/>
            <w:numFmt w:val="decimal"/>
            <w:numRestart w:val="continuous"/>
          </w:footnotePr>
          <w:pgSz w:w="11900" w:h="16840"/>
          <w:pgMar w:top="1402" w:right="1025" w:bottom="1445"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20" w:after="540" w:line="240" w:lineRule="auto"/>
        <w:ind w:left="0" w:right="0" w:firstLine="0"/>
        <w:jc w:val="center"/>
      </w:pPr>
      <w:bookmarkStart w:id="411" w:name="bookmark411"/>
      <w:bookmarkStart w:id="412" w:name="bookmark412"/>
      <w:bookmarkStart w:id="413" w:name="bookmark413"/>
      <w:r>
        <w:rPr>
          <w:color w:val="000000"/>
          <w:spacing w:val="0"/>
          <w:w w:val="100"/>
          <w:position w:val="0"/>
        </w:rPr>
        <w:t>第六节股份变动及股东情况</w:t>
      </w:r>
      <w:bookmarkEnd w:id="411"/>
      <w:bookmarkEnd w:id="412"/>
      <w:bookmarkEnd w:id="413"/>
    </w:p>
    <w:p>
      <w:pPr>
        <w:pStyle w:val="Style25"/>
        <w:keepNext/>
        <w:keepLines/>
        <w:widowControl w:val="0"/>
        <w:shd w:val="clear" w:color="auto" w:fill="auto"/>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一</w:t>
      </w:r>
      <w:bookmarkEnd w:id="416"/>
      <w:r>
        <w:rPr>
          <w:color w:val="000000"/>
          <w:spacing w:val="0"/>
          <w:w w:val="100"/>
          <w:position w:val="0"/>
        </w:rPr>
        <w:t>、股份变动情况</w:t>
      </w:r>
      <w:bookmarkEnd w:id="414"/>
      <w:bookmarkEnd w:id="415"/>
      <w:bookmarkEnd w:id="417"/>
    </w:p>
    <w:p>
      <w:pPr>
        <w:pStyle w:val="Style32"/>
        <w:keepNext/>
        <w:keepLines/>
        <w:widowControl w:val="0"/>
        <w:shd w:val="clear" w:color="auto" w:fill="auto"/>
        <w:bidi w:val="0"/>
        <w:spacing w:before="0" w:after="36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、股份变动情况</w:t>
      </w:r>
      <w:bookmarkEnd w:id="418"/>
      <w:bookmarkEnd w:id="419"/>
      <w:bookmarkEnd w:id="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4"/>
        <w:gridCol w:w="1958"/>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80,156,58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vMerge/>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3,766,836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79,930,60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vMerge/>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3,592,819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76,337,78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79,930,60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3,592,819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526,406,7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rPr>
                <w:sz w:val="30"/>
                <w:szCs w:val="30"/>
              </w:rPr>
            </w:pPr>
            <w:r>
              <w:rPr>
                <w:rFonts w:ascii="SimSun" w:eastAsia="SimSun" w:hAnsi="SimSun" w:cs="SimSun"/>
                <w:color w:val="000000"/>
                <w:spacing w:val="0"/>
                <w:w w:val="100"/>
                <w:position w:val="0"/>
                <w:sz w:val="30"/>
                <w:szCs w:val="30"/>
                <w:vertAlign w:val="superscript"/>
              </w:rPr>
              <w:t>、</w:t>
            </w:r>
          </w:p>
        </w:tc>
        <w:tc>
          <w:tcPr>
            <w:vMerge/>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6,235,251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6,235,251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86.79%</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526,406,7</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6,235,251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6,235,251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86.79%</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596,561,2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606,563,3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vMerge/>
            <w:tcBorders>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92" w:val="left"/>
        </w:tabs>
        <w:bidi w:val="0"/>
        <w:spacing w:before="0" w:after="0" w:line="314" w:lineRule="exact"/>
        <w:ind w:left="0" w:right="0" w:firstLine="0"/>
        <w:jc w:val="both"/>
      </w:pPr>
      <w:bookmarkStart w:id="422" w:name="bookmark422"/>
      <w:r>
        <w:rPr>
          <w:rFonts w:ascii="Times New Roman" w:eastAsia="Times New Roman" w:hAnsi="Times New Roman" w:cs="Times New Roman"/>
          <w:color w:val="000000"/>
          <w:spacing w:val="0"/>
          <w:w w:val="100"/>
          <w:position w:val="0"/>
          <w:sz w:val="24"/>
          <w:szCs w:val="24"/>
        </w:rPr>
        <w:t>1</w:t>
      </w:r>
      <w:bookmarkEnd w:id="42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日，公司第五届董事会第二十六次会议审议通过《关于回购注销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 性股票激励计划部分限制性股票的议案》，同意对因离职已不符合激励条件的原</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 xml:space="preserve">名激励对 象已获授但尚未解锁的限制性股票进行回购注销。上述股份回购注销完成后公司股本总额由 </w:t>
      </w:r>
      <w:r>
        <w:rPr>
          <w:rFonts w:ascii="Times New Roman" w:eastAsia="Times New Roman" w:hAnsi="Times New Roman" w:cs="Times New Roman"/>
          <w:color w:val="000000"/>
          <w:spacing w:val="0"/>
          <w:w w:val="100"/>
          <w:position w:val="0"/>
          <w:sz w:val="24"/>
          <w:szCs w:val="24"/>
        </w:rPr>
        <w:t>596,561,250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24"/>
          <w:szCs w:val="24"/>
        </w:rPr>
        <w:t>596,306,110</w:t>
      </w:r>
      <w:r>
        <w:rPr>
          <w:color w:val="000000"/>
          <w:spacing w:val="0"/>
          <w:w w:val="100"/>
          <w:position w:val="0"/>
        </w:rPr>
        <w:t>股；</w:t>
      </w:r>
    </w:p>
    <w:p>
      <w:pPr>
        <w:pStyle w:val="Style35"/>
        <w:keepNext w:val="0"/>
        <w:keepLines w:val="0"/>
        <w:widowControl w:val="0"/>
        <w:shd w:val="clear" w:color="auto" w:fill="auto"/>
        <w:tabs>
          <w:tab w:pos="406" w:val="left"/>
        </w:tabs>
        <w:bidi w:val="0"/>
        <w:spacing w:before="0" w:after="0" w:line="314" w:lineRule="exact"/>
        <w:ind w:left="0" w:right="0" w:firstLine="0"/>
        <w:jc w:val="both"/>
      </w:pPr>
      <w:bookmarkStart w:id="423" w:name="bookmark423"/>
      <w:r>
        <w:rPr>
          <w:rFonts w:ascii="Times New Roman" w:eastAsia="Times New Roman" w:hAnsi="Times New Roman" w:cs="Times New Roman"/>
          <w:color w:val="000000"/>
          <w:spacing w:val="0"/>
          <w:w w:val="100"/>
          <w:position w:val="0"/>
          <w:sz w:val="24"/>
          <w:szCs w:val="24"/>
        </w:rPr>
        <w:t>2</w:t>
      </w:r>
      <w:bookmarkEnd w:id="42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日，公司第五届董事会第二十七次会议审议通过了《关于回购注销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 制性股票激励计划第一期未达到解锁条件限制性股票的议案》，同意对因未满足公司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 限制性股票激励计划规定的第一期解锁条件的所有激励对象已获授但尚未解锁的第一期限制 性股票共计</w:t>
      </w:r>
      <w:r>
        <w:rPr>
          <w:rFonts w:ascii="Times New Roman" w:eastAsia="Times New Roman" w:hAnsi="Times New Roman" w:cs="Times New Roman"/>
          <w:color w:val="000000"/>
          <w:spacing w:val="0"/>
          <w:w w:val="100"/>
          <w:position w:val="0"/>
          <w:sz w:val="24"/>
          <w:szCs w:val="24"/>
        </w:rPr>
        <w:t>5,400,560</w:t>
      </w:r>
      <w:r>
        <w:rPr>
          <w:color w:val="000000"/>
          <w:spacing w:val="0"/>
          <w:w w:val="100"/>
          <w:position w:val="0"/>
        </w:rPr>
        <w:t>股进行回购注销。上述股份回购注销完成后公司股本总额由</w:t>
      </w:r>
      <w:r>
        <w:rPr>
          <w:rFonts w:ascii="Times New Roman" w:eastAsia="Times New Roman" w:hAnsi="Times New Roman" w:cs="Times New Roman"/>
          <w:color w:val="000000"/>
          <w:spacing w:val="0"/>
          <w:w w:val="100"/>
          <w:position w:val="0"/>
          <w:sz w:val="24"/>
          <w:szCs w:val="24"/>
        </w:rPr>
        <w:t xml:space="preserve">596,306,110 </w:t>
      </w:r>
      <w:r>
        <w:rPr>
          <w:color w:val="000000"/>
          <w:spacing w:val="0"/>
          <w:w w:val="100"/>
          <w:position w:val="0"/>
        </w:rPr>
        <w:t>股变更为</w:t>
      </w:r>
      <w:r>
        <w:rPr>
          <w:rFonts w:ascii="Times New Roman" w:eastAsia="Times New Roman" w:hAnsi="Times New Roman" w:cs="Times New Roman"/>
          <w:color w:val="000000"/>
          <w:spacing w:val="0"/>
          <w:w w:val="100"/>
          <w:position w:val="0"/>
          <w:sz w:val="24"/>
          <w:szCs w:val="24"/>
        </w:rPr>
        <w:t>590,905,550</w:t>
      </w:r>
      <w:r>
        <w:rPr>
          <w:color w:val="000000"/>
          <w:spacing w:val="0"/>
          <w:w w:val="100"/>
          <w:position w:val="0"/>
        </w:rPr>
        <w:t>股。</w:t>
      </w:r>
    </w:p>
    <w:p>
      <w:pPr>
        <w:pStyle w:val="Style35"/>
        <w:keepNext w:val="0"/>
        <w:keepLines w:val="0"/>
        <w:widowControl w:val="0"/>
        <w:shd w:val="clear" w:color="auto" w:fill="auto"/>
        <w:tabs>
          <w:tab w:pos="406" w:val="left"/>
        </w:tabs>
        <w:bidi w:val="0"/>
        <w:spacing w:before="0" w:after="0" w:line="314" w:lineRule="exact"/>
        <w:ind w:left="0" w:right="0" w:firstLine="0"/>
        <w:jc w:val="both"/>
      </w:pPr>
      <w:bookmarkStart w:id="424" w:name="bookmark424"/>
      <w:r>
        <w:rPr>
          <w:rFonts w:ascii="Times New Roman" w:eastAsia="Times New Roman" w:hAnsi="Times New Roman" w:cs="Times New Roman"/>
          <w:color w:val="000000"/>
          <w:spacing w:val="0"/>
          <w:w w:val="100"/>
          <w:position w:val="0"/>
          <w:sz w:val="24"/>
          <w:szCs w:val="24"/>
        </w:rPr>
        <w:t>3</w:t>
      </w:r>
      <w:bookmarkEnd w:id="42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日，公司第五届董事会第三十次会议审议通过《关于回购注销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 股票激励计划部分限制性股票的议案》，同意对因离职已不符合激励条件的原</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名激励对象 已获授但尚未解锁的限制性股票进行回购注销。上述股份回购注销完成后公司股本由 </w:t>
      </w:r>
      <w:r>
        <w:rPr>
          <w:rStyle w:val="CharStyle23"/>
          <w:sz w:val="24"/>
          <w:szCs w:val="24"/>
        </w:rPr>
        <w:t>590,905,550</w:t>
      </w:r>
      <w:r>
        <w:rPr>
          <w:rStyle w:val="CharStyle23"/>
          <w:rFonts w:ascii="SimSun" w:eastAsia="SimSun" w:hAnsi="SimSun" w:cs="SimSun"/>
          <w:sz w:val="22"/>
          <w:szCs w:val="22"/>
        </w:rPr>
        <w:t xml:space="preserve">股变更为 </w:t>
      </w:r>
      <w:r>
        <w:rPr>
          <w:rStyle w:val="CharStyle23"/>
          <w:sz w:val="24"/>
          <w:szCs w:val="24"/>
        </w:rPr>
        <w:t>590,782,537</w:t>
      </w:r>
      <w:r>
        <w:rPr>
          <w:rStyle w:val="CharStyle23"/>
          <w:rFonts w:ascii="SimSun" w:eastAsia="SimSun" w:hAnsi="SimSun" w:cs="SimSun"/>
          <w:sz w:val="22"/>
          <w:szCs w:val="22"/>
        </w:rPr>
        <w:t>股。</w:t>
      </w:r>
    </w:p>
    <w:p>
      <w:pPr>
        <w:pStyle w:val="Style35"/>
        <w:keepNext w:val="0"/>
        <w:keepLines w:val="0"/>
        <w:widowControl w:val="0"/>
        <w:shd w:val="clear" w:color="auto" w:fill="auto"/>
        <w:bidi w:val="0"/>
        <w:spacing w:before="0" w:after="120" w:line="322" w:lineRule="exact"/>
        <w:ind w:left="0" w:right="0" w:firstLine="0"/>
        <w:jc w:val="both"/>
      </w:pPr>
      <w:bookmarkStart w:id="425" w:name="bookmark425"/>
      <w:r>
        <w:rPr>
          <w:rFonts w:ascii="Times New Roman" w:eastAsia="Times New Roman" w:hAnsi="Times New Roman" w:cs="Times New Roman"/>
          <w:color w:val="000000"/>
          <w:spacing w:val="0"/>
          <w:w w:val="100"/>
          <w:position w:val="0"/>
          <w:sz w:val="24"/>
          <w:szCs w:val="24"/>
        </w:rPr>
        <w:t>4</w:t>
      </w:r>
      <w:bookmarkEnd w:id="425"/>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日，公司第五届董事会第三十四次会议审议通过了《关于向激励对象授予限 制性股票的议案》。上述限制性股票登记完成后，公司股本由</w:t>
      </w:r>
      <w:r>
        <w:rPr>
          <w:rFonts w:ascii="Times New Roman" w:eastAsia="Times New Roman" w:hAnsi="Times New Roman" w:cs="Times New Roman"/>
          <w:color w:val="000000"/>
          <w:spacing w:val="0"/>
          <w:w w:val="100"/>
          <w:position w:val="0"/>
          <w:sz w:val="24"/>
          <w:szCs w:val="24"/>
        </w:rPr>
        <w:t>590,782,537</w:t>
      </w:r>
      <w:r>
        <w:rPr>
          <w:color w:val="000000"/>
          <w:spacing w:val="0"/>
          <w:w w:val="100"/>
          <w:position w:val="0"/>
        </w:rPr>
        <w:t>股变更为</w:t>
      </w:r>
      <w:r>
        <w:rPr>
          <w:rFonts w:ascii="Times New Roman" w:eastAsia="Times New Roman" w:hAnsi="Times New Roman" w:cs="Times New Roman"/>
          <w:color w:val="000000"/>
          <w:spacing w:val="0"/>
          <w:w w:val="100"/>
          <w:position w:val="0"/>
          <w:sz w:val="24"/>
          <w:szCs w:val="24"/>
        </w:rPr>
        <w:t xml:space="preserve">606,563,337 </w:t>
      </w:r>
      <w:r>
        <w:rPr>
          <w:color w:val="000000"/>
          <w:spacing w:val="0"/>
          <w:w w:val="100"/>
          <w:position w:val="0"/>
        </w:rPr>
        <w:t>股。</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78" w:val="left"/>
        </w:tabs>
        <w:bidi w:val="0"/>
        <w:spacing w:before="0" w:after="0" w:line="317" w:lineRule="exact"/>
        <w:ind w:left="0" w:right="0" w:firstLine="0"/>
        <w:jc w:val="both"/>
      </w:pPr>
      <w:bookmarkStart w:id="426" w:name="bookmark426"/>
      <w:r>
        <w:rPr>
          <w:rFonts w:ascii="Times New Roman" w:eastAsia="Times New Roman" w:hAnsi="Times New Roman" w:cs="Times New Roman"/>
          <w:color w:val="000000"/>
          <w:spacing w:val="0"/>
          <w:w w:val="100"/>
          <w:position w:val="0"/>
          <w:sz w:val="24"/>
          <w:szCs w:val="24"/>
        </w:rPr>
        <w:t>1</w:t>
      </w:r>
      <w:bookmarkEnd w:id="42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年限制性股票回购注销的批准情况</w:t>
      </w:r>
    </w:p>
    <w:p>
      <w:pPr>
        <w:pStyle w:val="Style35"/>
        <w:keepNext w:val="0"/>
        <w:keepLines w:val="0"/>
        <w:widowControl w:val="0"/>
        <w:shd w:val="clear" w:color="auto" w:fill="auto"/>
        <w:bidi w:val="0"/>
        <w:spacing w:before="0" w:after="0" w:line="317" w:lineRule="exact"/>
        <w:ind w:left="0" w:right="0" w:firstLine="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日，公司第五届董事会第二十六次会议审议通过《关于回购注销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 制性股票激励计划部分限制性股票的议案》，同意对因离职已不符合激励条件的原</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名激励 对象已获授但尚未解锁的限制性股票进行回购注销。</w:t>
      </w:r>
    </w:p>
    <w:p>
      <w:pPr>
        <w:pStyle w:val="Style35"/>
        <w:keepNext w:val="0"/>
        <w:keepLines w:val="0"/>
        <w:widowControl w:val="0"/>
        <w:shd w:val="clear" w:color="auto" w:fill="auto"/>
        <w:tabs>
          <w:tab w:pos="661" w:val="left"/>
        </w:tabs>
        <w:bidi w:val="0"/>
        <w:spacing w:before="0" w:after="0" w:line="317" w:lineRule="exact"/>
        <w:ind w:left="0" w:right="0" w:firstLine="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日，公司第五届董事会第二十七次会议审议通过了《关于回购注销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 限制性股票激励计划第一期未达到解锁条件限制性股票的议案》，同意对因未满足公司</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年限制性股票激励计划规定的第一期解锁条件的所有激励对象已获授但尚未解锁的第一期限 制性股票共计</w:t>
      </w:r>
      <w:r>
        <w:rPr>
          <w:rFonts w:ascii="Times New Roman" w:eastAsia="Times New Roman" w:hAnsi="Times New Roman" w:cs="Times New Roman"/>
          <w:color w:val="000000"/>
          <w:spacing w:val="0"/>
          <w:w w:val="100"/>
          <w:position w:val="0"/>
          <w:sz w:val="24"/>
          <w:szCs w:val="24"/>
        </w:rPr>
        <w:t>5,400,560</w:t>
      </w:r>
      <w:r>
        <w:rPr>
          <w:color w:val="000000"/>
          <w:spacing w:val="0"/>
          <w:w w:val="100"/>
          <w:position w:val="0"/>
        </w:rPr>
        <w:t>股进行回购注销。</w:t>
      </w:r>
    </w:p>
    <w:p>
      <w:pPr>
        <w:pStyle w:val="Style35"/>
        <w:keepNext w:val="0"/>
        <w:keepLines w:val="0"/>
        <w:widowControl w:val="0"/>
        <w:shd w:val="clear" w:color="auto" w:fill="auto"/>
        <w:bidi w:val="0"/>
        <w:spacing w:before="0" w:after="0" w:line="317" w:lineRule="exact"/>
        <w:ind w:left="0" w:right="0" w:firstLine="0"/>
        <w:jc w:val="both"/>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日，公司第五届董事会第三十次会议审议通过《关于回购注销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 性股票激励计划部分限制性股票的议案》，同意对因离职已不符合激励条件的原</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名激励对 象已获授但尚未解锁的限制性股票进行回购注销。</w:t>
      </w:r>
    </w:p>
    <w:p>
      <w:pPr>
        <w:pStyle w:val="Style35"/>
        <w:keepNext w:val="0"/>
        <w:keepLines w:val="0"/>
        <w:widowControl w:val="0"/>
        <w:shd w:val="clear" w:color="auto" w:fill="auto"/>
        <w:tabs>
          <w:tab w:pos="402" w:val="left"/>
        </w:tabs>
        <w:bidi w:val="0"/>
        <w:spacing w:before="0" w:after="0" w:line="317" w:lineRule="exact"/>
        <w:ind w:left="0" w:right="0" w:firstLine="0"/>
        <w:jc w:val="both"/>
      </w:pPr>
      <w:bookmarkStart w:id="430" w:name="bookmark430"/>
      <w:r>
        <w:rPr>
          <w:rFonts w:ascii="Times New Roman" w:eastAsia="Times New Roman" w:hAnsi="Times New Roman" w:cs="Times New Roman"/>
          <w:color w:val="000000"/>
          <w:spacing w:val="0"/>
          <w:w w:val="100"/>
          <w:position w:val="0"/>
          <w:sz w:val="24"/>
          <w:szCs w:val="24"/>
        </w:rPr>
        <w:t>2</w:t>
      </w:r>
      <w:bookmarkEnd w:id="430"/>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年限制性股票授予登记的批准情况</w:t>
      </w:r>
    </w:p>
    <w:p>
      <w:pPr>
        <w:pStyle w:val="Style35"/>
        <w:keepNext w:val="0"/>
        <w:keepLines w:val="0"/>
        <w:widowControl w:val="0"/>
        <w:shd w:val="clear" w:color="auto" w:fill="auto"/>
        <w:bidi w:val="0"/>
        <w:spacing w:before="0" w:after="120" w:line="317" w:lineRule="exact"/>
        <w:ind w:left="0" w:right="0" w:firstLine="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日，公司第五届董事会第三十四次会议审议通过了《关于向激励对象授予限制性 股票的议案》。</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97" w:val="left"/>
        </w:tabs>
        <w:bidi w:val="0"/>
        <w:spacing w:before="0" w:after="0" w:line="309" w:lineRule="exact"/>
        <w:ind w:left="0" w:right="0" w:firstLine="0"/>
        <w:jc w:val="both"/>
      </w:pPr>
      <w:bookmarkStart w:id="431" w:name="bookmark431"/>
      <w:r>
        <w:rPr>
          <w:rFonts w:ascii="Times New Roman" w:eastAsia="Times New Roman" w:hAnsi="Times New Roman" w:cs="Times New Roman"/>
          <w:color w:val="000000"/>
          <w:spacing w:val="0"/>
          <w:w w:val="100"/>
          <w:position w:val="0"/>
          <w:sz w:val="24"/>
          <w:szCs w:val="24"/>
        </w:rPr>
        <w:t>1</w:t>
      </w:r>
      <w:bookmarkEnd w:id="43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年限制性股票激励计划部分离职激励对象限制性股票的回购注销， 已经中国证券登记结算有限责任公司深圳分公司确认。公司股本总额由</w:t>
      </w:r>
      <w:r>
        <w:rPr>
          <w:rFonts w:ascii="Times New Roman" w:eastAsia="Times New Roman" w:hAnsi="Times New Roman" w:cs="Times New Roman"/>
          <w:color w:val="000000"/>
          <w:spacing w:val="0"/>
          <w:w w:val="100"/>
          <w:position w:val="0"/>
          <w:sz w:val="24"/>
          <w:szCs w:val="24"/>
        </w:rPr>
        <w:t>596,561,250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24"/>
          <w:szCs w:val="24"/>
        </w:rPr>
        <w:t>596,306,110</w:t>
      </w:r>
      <w:r>
        <w:rPr>
          <w:color w:val="000000"/>
          <w:spacing w:val="0"/>
          <w:w w:val="100"/>
          <w:position w:val="0"/>
        </w:rPr>
        <w:t>股。</w:t>
      </w:r>
    </w:p>
    <w:p>
      <w:pPr>
        <w:pStyle w:val="Style35"/>
        <w:keepNext w:val="0"/>
        <w:keepLines w:val="0"/>
        <w:widowControl w:val="0"/>
        <w:shd w:val="clear" w:color="auto" w:fill="auto"/>
        <w:tabs>
          <w:tab w:pos="402" w:val="left"/>
        </w:tabs>
        <w:bidi w:val="0"/>
        <w:spacing w:before="0" w:after="0" w:line="309" w:lineRule="exact"/>
        <w:ind w:left="0" w:right="0" w:firstLine="0"/>
        <w:jc w:val="both"/>
      </w:pPr>
      <w:bookmarkStart w:id="432" w:name="bookmark432"/>
      <w:r>
        <w:rPr>
          <w:rFonts w:ascii="Times New Roman" w:eastAsia="Times New Roman" w:hAnsi="Times New Roman" w:cs="Times New Roman"/>
          <w:color w:val="000000"/>
          <w:spacing w:val="0"/>
          <w:w w:val="100"/>
          <w:position w:val="0"/>
          <w:sz w:val="24"/>
          <w:szCs w:val="24"/>
        </w:rPr>
        <w:t>2</w:t>
      </w:r>
      <w:bookmarkEnd w:id="43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年限制性股票激励计划第一期未达解锁条件限制性股票的回购注销， 已经中国证券登记结算有限责任公司深圳分公司确认。公司股本总额由</w:t>
      </w:r>
      <w:r>
        <w:rPr>
          <w:rFonts w:ascii="Times New Roman" w:eastAsia="Times New Roman" w:hAnsi="Times New Roman" w:cs="Times New Roman"/>
          <w:color w:val="000000"/>
          <w:spacing w:val="0"/>
          <w:w w:val="100"/>
          <w:position w:val="0"/>
          <w:sz w:val="24"/>
          <w:szCs w:val="24"/>
        </w:rPr>
        <w:t>596,306,110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24"/>
          <w:szCs w:val="24"/>
        </w:rPr>
        <w:t>590,905,550</w:t>
      </w:r>
      <w:r>
        <w:rPr>
          <w:color w:val="000000"/>
          <w:spacing w:val="0"/>
          <w:w w:val="100"/>
          <w:position w:val="0"/>
        </w:rPr>
        <w:t>股。</w:t>
      </w:r>
    </w:p>
    <w:p>
      <w:pPr>
        <w:pStyle w:val="Style35"/>
        <w:keepNext w:val="0"/>
        <w:keepLines w:val="0"/>
        <w:widowControl w:val="0"/>
        <w:shd w:val="clear" w:color="auto" w:fill="auto"/>
        <w:tabs>
          <w:tab w:pos="402" w:val="left"/>
        </w:tabs>
        <w:bidi w:val="0"/>
        <w:spacing w:before="0" w:after="0" w:line="309" w:lineRule="exact"/>
        <w:ind w:left="0" w:right="0" w:firstLine="0"/>
        <w:jc w:val="both"/>
      </w:pPr>
      <w:bookmarkStart w:id="433" w:name="bookmark433"/>
      <w:r>
        <w:rPr>
          <w:rFonts w:ascii="Times New Roman" w:eastAsia="Times New Roman" w:hAnsi="Times New Roman" w:cs="Times New Roman"/>
          <w:color w:val="000000"/>
          <w:spacing w:val="0"/>
          <w:w w:val="100"/>
          <w:position w:val="0"/>
          <w:sz w:val="24"/>
          <w:szCs w:val="24"/>
        </w:rPr>
        <w:t>3</w:t>
      </w:r>
      <w:bookmarkEnd w:id="43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日，公司完成</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年限制性股票激励计划部分离职激励对象限制性股票的回 购注销，已经中国证券登记结算有限责任公司深圳分公司确认。公司股本总额由</w:t>
      </w:r>
      <w:r>
        <w:rPr>
          <w:rFonts w:ascii="Times New Roman" w:eastAsia="Times New Roman" w:hAnsi="Times New Roman" w:cs="Times New Roman"/>
          <w:color w:val="000000"/>
          <w:spacing w:val="0"/>
          <w:w w:val="100"/>
          <w:position w:val="0"/>
          <w:sz w:val="24"/>
          <w:szCs w:val="24"/>
        </w:rPr>
        <w:t xml:space="preserve">590,905,550 </w:t>
      </w:r>
      <w:r>
        <w:rPr>
          <w:color w:val="000000"/>
          <w:spacing w:val="0"/>
          <w:w w:val="100"/>
          <w:position w:val="0"/>
        </w:rPr>
        <w:t>股变更为</w:t>
      </w:r>
      <w:r>
        <w:rPr>
          <w:rFonts w:ascii="Times New Roman" w:eastAsia="Times New Roman" w:hAnsi="Times New Roman" w:cs="Times New Roman"/>
          <w:color w:val="000000"/>
          <w:spacing w:val="0"/>
          <w:w w:val="100"/>
          <w:position w:val="0"/>
          <w:sz w:val="24"/>
          <w:szCs w:val="24"/>
        </w:rPr>
        <w:t>590,782,537</w:t>
      </w:r>
      <w:r>
        <w:rPr>
          <w:color w:val="000000"/>
          <w:spacing w:val="0"/>
          <w:w w:val="100"/>
          <w:position w:val="0"/>
        </w:rPr>
        <w:t>股。</w:t>
      </w:r>
    </w:p>
    <w:p>
      <w:pPr>
        <w:pStyle w:val="Style35"/>
        <w:keepNext w:val="0"/>
        <w:keepLines w:val="0"/>
        <w:widowControl w:val="0"/>
        <w:shd w:val="clear" w:color="auto" w:fill="auto"/>
        <w:tabs>
          <w:tab w:pos="402" w:val="left"/>
        </w:tabs>
        <w:bidi w:val="0"/>
        <w:spacing w:before="0" w:after="120" w:line="309" w:lineRule="exact"/>
        <w:ind w:left="0" w:right="0" w:firstLine="0"/>
        <w:jc w:val="both"/>
      </w:pPr>
      <w:bookmarkStart w:id="434" w:name="bookmark434"/>
      <w:r>
        <w:rPr>
          <w:rFonts w:ascii="Times New Roman" w:eastAsia="Times New Roman" w:hAnsi="Times New Roman" w:cs="Times New Roman"/>
          <w:color w:val="000000"/>
          <w:spacing w:val="0"/>
          <w:w w:val="100"/>
          <w:position w:val="0"/>
          <w:sz w:val="24"/>
          <w:szCs w:val="24"/>
        </w:rPr>
        <w:t>4</w:t>
      </w:r>
      <w:bookmarkEnd w:id="43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年限制性股票登记，已经中国证券登记结算有限责任公司深圳分公 司确认。公司股本由</w:t>
      </w:r>
      <w:r>
        <w:rPr>
          <w:rFonts w:ascii="Times New Roman" w:eastAsia="Times New Roman" w:hAnsi="Times New Roman" w:cs="Times New Roman"/>
          <w:color w:val="000000"/>
          <w:spacing w:val="0"/>
          <w:w w:val="100"/>
          <w:position w:val="0"/>
          <w:sz w:val="24"/>
          <w:szCs w:val="24"/>
        </w:rPr>
        <w:t>590,782,537</w:t>
      </w:r>
      <w:r>
        <w:rPr>
          <w:color w:val="000000"/>
          <w:spacing w:val="0"/>
          <w:w w:val="100"/>
          <w:position w:val="0"/>
        </w:rPr>
        <w:t>股变更为</w:t>
      </w:r>
      <w:r>
        <w:rPr>
          <w:rFonts w:ascii="Times New Roman" w:eastAsia="Times New Roman" w:hAnsi="Times New Roman" w:cs="Times New Roman"/>
          <w:color w:val="000000"/>
          <w:spacing w:val="0"/>
          <w:w w:val="100"/>
          <w:position w:val="0"/>
          <w:sz w:val="24"/>
          <w:szCs w:val="24"/>
        </w:rPr>
        <w:t>606,563,337</w:t>
      </w:r>
      <w:r>
        <w:rPr>
          <w:color w:val="000000"/>
          <w:spacing w:val="0"/>
          <w:w w:val="100"/>
          <w:position w:val="0"/>
        </w:rPr>
        <w:t>股。</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92" w:val="left"/>
        </w:tabs>
        <w:bidi w:val="0"/>
        <w:spacing w:before="0" w:after="0" w:line="311" w:lineRule="exact"/>
        <w:ind w:left="0" w:right="0" w:firstLine="0"/>
        <w:jc w:val="both"/>
      </w:pPr>
      <w:bookmarkStart w:id="435" w:name="bookmark435"/>
      <w:r>
        <w:rPr>
          <w:rFonts w:ascii="Times New Roman" w:eastAsia="Times New Roman" w:hAnsi="Times New Roman" w:cs="Times New Roman"/>
          <w:color w:val="000000"/>
          <w:spacing w:val="0"/>
          <w:w w:val="100"/>
          <w:position w:val="0"/>
          <w:sz w:val="24"/>
          <w:szCs w:val="24"/>
        </w:rPr>
        <w:t>1</w:t>
      </w:r>
      <w:bookmarkEnd w:id="435"/>
      <w:r>
        <w:rPr>
          <w:color w:val="000000"/>
          <w:spacing w:val="0"/>
          <w:w w:val="100"/>
          <w:position w:val="0"/>
        </w:rPr>
        <w:t>、</w:t>
        <w:tab/>
        <w:t>报告期内，限制性股票回购注销与授予对最近一年和最近一期基本每股收益和稀释每股收 益影响甚微。</w:t>
      </w:r>
    </w:p>
    <w:p>
      <w:pPr>
        <w:pStyle w:val="Style35"/>
        <w:keepNext w:val="0"/>
        <w:keepLines w:val="0"/>
        <w:widowControl w:val="0"/>
        <w:shd w:val="clear" w:color="auto" w:fill="auto"/>
        <w:bidi w:val="0"/>
        <w:spacing w:before="0" w:after="440" w:line="311" w:lineRule="exact"/>
        <w:ind w:left="0" w:right="0" w:firstLine="0"/>
        <w:jc w:val="both"/>
      </w:pPr>
      <w:bookmarkStart w:id="436" w:name="bookmark436"/>
      <w:r>
        <w:rPr>
          <w:rFonts w:ascii="Times New Roman" w:eastAsia="Times New Roman" w:hAnsi="Times New Roman" w:cs="Times New Roman"/>
          <w:color w:val="000000"/>
          <w:spacing w:val="0"/>
          <w:w w:val="100"/>
          <w:position w:val="0"/>
          <w:sz w:val="24"/>
          <w:szCs w:val="24"/>
        </w:rPr>
        <w:t>2</w:t>
      </w:r>
      <w:bookmarkEnd w:id="436"/>
      <w:r>
        <w:rPr>
          <w:color w:val="000000"/>
          <w:spacing w:val="0"/>
          <w:w w:val="100"/>
          <w:position w:val="0"/>
        </w:rPr>
        <w:t>、 由于限制性股票的潜在回购业务确认负债（作收购库存股处理）【财政部会计司《</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月会计师事务所提交的专业技术问题的研讨情况及财政部就有关会计处理征询函的复 函通报》】，报告期限制性股票回购注销影响每股净资产增加</w:t>
      </w:r>
      <w:r>
        <w:rPr>
          <w:rFonts w:ascii="Times New Roman" w:eastAsia="Times New Roman" w:hAnsi="Times New Roman" w:cs="Times New Roman"/>
          <w:color w:val="000000"/>
          <w:spacing w:val="0"/>
          <w:w w:val="100"/>
          <w:position w:val="0"/>
          <w:sz w:val="24"/>
          <w:szCs w:val="24"/>
        </w:rPr>
        <w:t>0.0279</w:t>
      </w:r>
      <w:r>
        <w:rPr>
          <w:color w:val="000000"/>
          <w:spacing w:val="0"/>
          <w:w w:val="100"/>
          <w:position w:val="0"/>
        </w:rPr>
        <w:t>元、限制性股票授予影 响每股净资产减少</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.0789</w:t>
      </w:r>
      <w:r>
        <w:rPr>
          <w:color w:val="000000"/>
          <w:spacing w:val="0"/>
          <w:w w:val="100"/>
          <w:position w:val="0"/>
        </w:rPr>
        <w:t>元。</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公司认为必要或证券监管机构要求披露的其他内容</w:t>
      </w:r>
      <w:r>
        <w:br w:type="page"/>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、限售股份变动情况</w:t>
      </w:r>
      <w:bookmarkEnd w:id="437"/>
      <w:bookmarkEnd w:id="438"/>
      <w:bookmarkEnd w:id="44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51,956,543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51,956,543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黄建元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11,937,427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25</w:t>
            </w:r>
            <w:r>
              <w:rPr>
                <w:rFonts w:ascii="SimSun" w:eastAsia="SimSun" w:hAnsi="SimSun" w:cs="SimSun"/>
                <w:color w:val="000000"/>
                <w:spacing w:val="0"/>
                <w:w w:val="100"/>
                <w:position w:val="0"/>
                <w:sz w:val="17"/>
                <w:szCs w:val="17"/>
              </w:rPr>
              <w:t>万股；期 末限售原因为高 管锁定限售、</w:t>
            </w:r>
          </w:p>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 董事离任满</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个 月解除限售 </w:t>
            </w:r>
            <w:r>
              <w:rPr>
                <w:color w:val="000000"/>
                <w:spacing w:val="0"/>
                <w:w w:val="100"/>
                <w:position w:val="0"/>
                <w:sz w:val="18"/>
                <w:szCs w:val="18"/>
              </w:rPr>
              <w:t xml:space="preserve">5,968,713 </w:t>
            </w:r>
            <w:r>
              <w:rPr>
                <w:rFonts w:ascii="SimSun" w:eastAsia="SimSun" w:hAnsi="SimSun" w:cs="SimSun"/>
                <w:color w:val="000000"/>
                <w:spacing w:val="0"/>
                <w:w w:val="100"/>
                <w:position w:val="0"/>
                <w:sz w:val="17"/>
                <w:szCs w:val="17"/>
              </w:rPr>
              <w:t>股；期 末限售股份在申 报董事离任满十 八个月后全部解 锁；</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年限制性股票限 售根据激励管理 办法，达到业绩 条件后解除限售</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30</w:t>
            </w:r>
            <w:r>
              <w:rPr>
                <w:rFonts w:ascii="SimSun" w:eastAsia="SimSun" w:hAnsi="SimSun" w:cs="SimSun"/>
                <w:color w:val="000000"/>
                <w:spacing w:val="0"/>
                <w:w w:val="100"/>
                <w:position w:val="0"/>
                <w:sz w:val="17"/>
                <w:szCs w:val="17"/>
              </w:rPr>
              <w:t>万股；期 末限售原因为高 管锁定限售、</w:t>
            </w:r>
          </w:p>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13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每年按照上年最 后一个交易日登 记在其名下的股 份为基数，按</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股份</w:t>
            </w:r>
            <w:r>
              <w:rPr>
                <w:color w:val="000000"/>
                <w:spacing w:val="0"/>
                <w:w w:val="100"/>
                <w:position w:val="0"/>
                <w:sz w:val="18"/>
                <w:szCs w:val="18"/>
              </w:rPr>
              <w:t>25</w:t>
            </w:r>
            <w:r>
              <w:rPr>
                <w:rFonts w:ascii="SimSun" w:eastAsia="SimSun" w:hAnsi="SimSun" w:cs="SimSun"/>
                <w:color w:val="000000"/>
                <w:spacing w:val="0"/>
                <w:w w:val="100"/>
                <w:position w:val="0"/>
                <w:sz w:val="17"/>
                <w:szCs w:val="17"/>
              </w:rPr>
              <w:t>万股；期 末限售原因为高 管锁定限售、</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25</w:t>
            </w:r>
            <w:r>
              <w:rPr>
                <w:rFonts w:ascii="SimSun" w:eastAsia="SimSun" w:hAnsi="SimSun" w:cs="SimSun"/>
                <w:color w:val="000000"/>
                <w:spacing w:val="0"/>
                <w:w w:val="100"/>
                <w:position w:val="0"/>
                <w:sz w:val="17"/>
                <w:szCs w:val="17"/>
              </w:rPr>
              <w:t>万股；期 末限售原因为高 管锁定限售、</w:t>
            </w:r>
          </w:p>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25</w:t>
            </w:r>
            <w:r>
              <w:rPr>
                <w:rFonts w:ascii="SimSun" w:eastAsia="SimSun" w:hAnsi="SimSun" w:cs="SimSun"/>
                <w:color w:val="000000"/>
                <w:spacing w:val="0"/>
                <w:w w:val="100"/>
                <w:position w:val="0"/>
                <w:sz w:val="17"/>
                <w:szCs w:val="17"/>
              </w:rPr>
              <w:t xml:space="preserve">万股；期 末限售原因为 </w:t>
            </w: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 限制性股票限售 根据激励管理办 法，达到业绩条 件后解除限售</w:t>
            </w: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20</w:t>
            </w:r>
            <w:r>
              <w:rPr>
                <w:rFonts w:ascii="SimSun" w:eastAsia="SimSun" w:hAnsi="SimSun" w:cs="SimSun"/>
                <w:color w:val="000000"/>
                <w:spacing w:val="0"/>
                <w:w w:val="100"/>
                <w:position w:val="0"/>
                <w:sz w:val="17"/>
                <w:szCs w:val="17"/>
              </w:rPr>
              <w:t>万股；期 末限售原因为高 管锁定限售、</w:t>
            </w:r>
          </w:p>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每年按照上年最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后一个交易日登</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性股票授予登记 完成，增加限售 股份</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万股；期 末限售原因为高 管锁定限售、 </w:t>
            </w: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万股；期 末限售原因为 </w:t>
            </w: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性股票授予登记 完成，增加限售 股份</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万股；期 末限售原因为 </w:t>
            </w:r>
            <w:r>
              <w:rPr>
                <w:color w:val="000000"/>
                <w:spacing w:val="0"/>
                <w:w w:val="100"/>
                <w:position w:val="0"/>
                <w:sz w:val="18"/>
                <w:szCs w:val="18"/>
              </w:rPr>
              <w:t>2014</w:t>
            </w:r>
            <w:r>
              <w:rPr>
                <w:rFonts w:ascii="SimSun" w:eastAsia="SimSun" w:hAnsi="SimSun" w:cs="SimSun"/>
                <w:color w:val="000000"/>
                <w:spacing w:val="0"/>
                <w:w w:val="100"/>
                <w:position w:val="0"/>
                <w:sz w:val="17"/>
                <w:szCs w:val="17"/>
              </w:rPr>
              <w:t>年限制性股 票、</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 票限售根据激励 管理办法，达到 业绩条件后解除 限售</w:t>
            </w:r>
          </w:p>
        </w:tc>
      </w:tr>
      <w:tr>
        <w:trPr>
          <w:trHeight w:val="28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11,465,025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13,684,550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19,351,103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本期解除限售原 因为瑞翔科技原 股东所持股权专 用款购买股份达 到业绩条件后解 锁；离任监事离 任时间满</w:t>
            </w:r>
            <w:r>
              <w:rPr>
                <w:color w:val="000000"/>
                <w:spacing w:val="0"/>
                <w:w w:val="100"/>
                <w:position w:val="0"/>
                <w:sz w:val="18"/>
                <w:szCs w:val="18"/>
              </w:rPr>
              <w:t>18</w:t>
            </w:r>
            <w:r>
              <w:rPr>
                <w:rFonts w:ascii="SimSun" w:eastAsia="SimSun" w:hAnsi="SimSun" w:cs="SimSun"/>
                <w:color w:val="000000"/>
                <w:spacing w:val="0"/>
                <w:w w:val="100"/>
                <w:position w:val="0"/>
                <w:sz w:val="17"/>
                <w:szCs w:val="17"/>
              </w:rPr>
              <w:t>个月 解锁；本期增加 限售股数原因为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高管锁定股每年 按照上年最后一 个交易日登记在 其名下的股份为 基数，按</w:t>
            </w:r>
            <w:r>
              <w:rPr>
                <w:color w:val="000000"/>
                <w:spacing w:val="0"/>
                <w:w w:val="100"/>
                <w:position w:val="0"/>
                <w:sz w:val="18"/>
                <w:szCs w:val="18"/>
              </w:rPr>
              <w:t>25%</w:t>
            </w:r>
            <w:r>
              <w:rPr>
                <w:rFonts w:ascii="SimSun" w:eastAsia="SimSun" w:hAnsi="SimSun" w:cs="SimSun"/>
                <w:color w:val="000000"/>
                <w:spacing w:val="0"/>
                <w:w w:val="100"/>
                <w:position w:val="0"/>
                <w:sz w:val="17"/>
                <w:szCs w:val="17"/>
              </w:rPr>
              <w:t>计 算其本年度可转 让股份法定额 度；</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年限制性股票限</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实施</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 性股票登记完 成；期末限售原 因为高管限售、 股权激励限售、、 瑞翔科技原股东 所持股权专用款 购买股份限售</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（注：除解除限 售外，本期限售 股份还因回购注 销限制性股票而 减少 </w:t>
            </w:r>
            <w:r>
              <w:rPr>
                <w:color w:val="000000"/>
                <w:spacing w:val="0"/>
                <w:w w:val="100"/>
                <w:position w:val="0"/>
                <w:sz w:val="18"/>
                <w:szCs w:val="18"/>
              </w:rPr>
              <w:t xml:space="preserve">5,778,713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售根据激励管理 办法，达到业绩 条件后解除限 售；瑞翔科技原 股东所持股权专 用款购买的股票 在业绩达标后解 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76,389,752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6,239,001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15,784,550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80,156,588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二</w:t>
      </w:r>
      <w:bookmarkEnd w:id="443"/>
      <w:r>
        <w:rPr>
          <w:color w:val="000000"/>
          <w:spacing w:val="0"/>
          <w:w w:val="100"/>
          <w:position w:val="0"/>
        </w:rPr>
        <w:t>、证券发行与上市情况</w:t>
      </w:r>
      <w:bookmarkEnd w:id="441"/>
      <w:bookmarkEnd w:id="442"/>
      <w:bookmarkEnd w:id="444"/>
    </w:p>
    <w:p>
      <w:pPr>
        <w:pStyle w:val="Style32"/>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、报告期内证券发行（不含优先股）情况</w:t>
      </w:r>
      <w:bookmarkEnd w:id="445"/>
      <w:bookmarkEnd w:id="446"/>
      <w:bookmarkEnd w:id="44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限制性股票登记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15,780,800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15,780,800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36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日，公司完成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年限制性股票登记，本次登记的限制性股票</w:t>
      </w:r>
      <w:r>
        <w:rPr>
          <w:rFonts w:ascii="Times New Roman" w:eastAsia="Times New Roman" w:hAnsi="Times New Roman" w:cs="Times New Roman"/>
          <w:color w:val="000000"/>
          <w:spacing w:val="0"/>
          <w:w w:val="100"/>
          <w:position w:val="0"/>
          <w:sz w:val="18"/>
          <w:szCs w:val="18"/>
        </w:rPr>
        <w:t>15,780,800</w:t>
      </w:r>
      <w:r>
        <w:rPr>
          <w:color w:val="000000"/>
          <w:spacing w:val="0"/>
          <w:w w:val="100"/>
          <w:position w:val="0"/>
          <w:sz w:val="17"/>
          <w:szCs w:val="17"/>
        </w:rPr>
        <w:t>股，上市日期为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 司股本由</w:t>
      </w:r>
      <w:r>
        <w:rPr>
          <w:rFonts w:ascii="Times New Roman" w:eastAsia="Times New Roman" w:hAnsi="Times New Roman" w:cs="Times New Roman"/>
          <w:color w:val="000000"/>
          <w:spacing w:val="0"/>
          <w:w w:val="100"/>
          <w:position w:val="0"/>
          <w:sz w:val="20"/>
          <w:szCs w:val="20"/>
        </w:rPr>
        <w:t>590,782,537</w:t>
      </w:r>
      <w:r>
        <w:rPr>
          <w:color w:val="000000"/>
          <w:spacing w:val="0"/>
          <w:w w:val="100"/>
          <w:position w:val="0"/>
          <w:sz w:val="20"/>
          <w:szCs w:val="20"/>
        </w:rPr>
        <w:t>股变更为</w:t>
      </w:r>
      <w:r>
        <w:rPr>
          <w:rFonts w:ascii="Times New Roman" w:eastAsia="Times New Roman" w:hAnsi="Times New Roman" w:cs="Times New Roman"/>
          <w:color w:val="000000"/>
          <w:spacing w:val="0"/>
          <w:w w:val="100"/>
          <w:position w:val="0"/>
          <w:sz w:val="20"/>
          <w:szCs w:val="20"/>
        </w:rPr>
        <w:t>606,563,337</w:t>
      </w:r>
      <w:r>
        <w:rPr>
          <w:color w:val="000000"/>
          <w:spacing w:val="0"/>
          <w:w w:val="100"/>
          <w:position w:val="0"/>
          <w:sz w:val="20"/>
          <w:szCs w:val="20"/>
        </w:rPr>
        <w:t>股。</w:t>
      </w:r>
    </w:p>
    <w:p>
      <w:pPr>
        <w:pStyle w:val="Style32"/>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、公司股份总数及股东结构的变动、公司资产和负债结构的变动情况说明</w:t>
      </w:r>
      <w:bookmarkEnd w:id="449"/>
      <w:bookmarkEnd w:id="450"/>
      <w:bookmarkEnd w:id="45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一、公司股份总数变动情况的说明</w:t>
      </w:r>
    </w:p>
    <w:p>
      <w:pPr>
        <w:pStyle w:val="Style29"/>
        <w:keepNext w:val="0"/>
        <w:keepLines w:val="0"/>
        <w:widowControl w:val="0"/>
        <w:shd w:val="clear" w:color="auto" w:fill="auto"/>
        <w:tabs>
          <w:tab w:pos="344" w:val="left"/>
        </w:tabs>
        <w:bidi w:val="0"/>
        <w:spacing w:before="0" w:after="0" w:line="312" w:lineRule="exact"/>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1</w:t>
      </w:r>
      <w:bookmarkEnd w:id="4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年限制性股票激励计划部分离职激励对象限制性股票的回购注销，公司股本总额由 </w:t>
      </w:r>
      <w:r>
        <w:rPr>
          <w:rFonts w:ascii="Times New Roman" w:eastAsia="Times New Roman" w:hAnsi="Times New Roman" w:cs="Times New Roman"/>
          <w:color w:val="000000"/>
          <w:spacing w:val="0"/>
          <w:w w:val="100"/>
          <w:position w:val="0"/>
          <w:sz w:val="18"/>
          <w:szCs w:val="18"/>
        </w:rPr>
        <w:t>596,561,250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596,306,110</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454" w:name="bookmark454"/>
      <w:r>
        <w:rPr>
          <w:rFonts w:ascii="Times New Roman" w:eastAsia="Times New Roman" w:hAnsi="Times New Roman" w:cs="Times New Roman"/>
          <w:color w:val="000000"/>
          <w:spacing w:val="0"/>
          <w:w w:val="100"/>
          <w:position w:val="0"/>
          <w:sz w:val="18"/>
          <w:szCs w:val="18"/>
        </w:rPr>
        <w:t>2</w:t>
      </w:r>
      <w:bookmarkEnd w:id="4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年限制性股票激励计划第一期未达解锁条件限制性股票的回购注销，公司股本总额由 </w:t>
      </w:r>
      <w:r>
        <w:rPr>
          <w:rFonts w:ascii="Times New Roman" w:eastAsia="Times New Roman" w:hAnsi="Times New Roman" w:cs="Times New Roman"/>
          <w:color w:val="000000"/>
          <w:spacing w:val="0"/>
          <w:w w:val="100"/>
          <w:position w:val="0"/>
          <w:sz w:val="18"/>
          <w:szCs w:val="18"/>
        </w:rPr>
        <w:t>596,306,110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590,905,550</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220" w:line="312" w:lineRule="exact"/>
        <w:ind w:left="0" w:right="0" w:firstLine="0"/>
        <w:jc w:val="left"/>
      </w:pPr>
      <w:bookmarkStart w:id="455" w:name="bookmark455"/>
      <w:r>
        <w:rPr>
          <w:rFonts w:ascii="Times New Roman" w:eastAsia="Times New Roman" w:hAnsi="Times New Roman" w:cs="Times New Roman"/>
          <w:color w:val="000000"/>
          <w:spacing w:val="0"/>
          <w:w w:val="100"/>
          <w:position w:val="0"/>
          <w:sz w:val="18"/>
          <w:szCs w:val="18"/>
        </w:rPr>
        <w:t>3</w:t>
      </w:r>
      <w:bookmarkEnd w:id="4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年限制性股票激励计划部分离职激励对象限制性股票的回购注销，公司股本总额由 </w:t>
      </w:r>
      <w:r>
        <w:rPr>
          <w:rFonts w:ascii="Times New Roman" w:eastAsia="Times New Roman" w:hAnsi="Times New Roman" w:cs="Times New Roman"/>
          <w:color w:val="000000"/>
          <w:spacing w:val="0"/>
          <w:w w:val="100"/>
          <w:position w:val="0"/>
          <w:sz w:val="18"/>
          <w:szCs w:val="18"/>
        </w:rPr>
        <w:t>590,905,550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590,782,537</w:t>
      </w:r>
      <w:r>
        <w:rPr>
          <w:color w:val="000000"/>
          <w:spacing w:val="0"/>
          <w:w w:val="100"/>
          <w:position w:val="0"/>
        </w:rPr>
        <w:t>股；</w:t>
      </w:r>
    </w:p>
    <w:p>
      <w:pPr>
        <w:pStyle w:val="Style2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日，公司完成</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年限制性股票登记，公司股本由</w:t>
      </w:r>
      <w:r>
        <w:rPr>
          <w:color w:val="000000"/>
          <w:spacing w:val="0"/>
          <w:w w:val="100"/>
          <w:position w:val="0"/>
          <w:sz w:val="18"/>
          <w:szCs w:val="18"/>
        </w:rPr>
        <w:t>590,782,537</w:t>
      </w:r>
      <w:r>
        <w:rPr>
          <w:rFonts w:ascii="SimSun" w:eastAsia="SimSun" w:hAnsi="SimSun" w:cs="SimSun"/>
          <w:color w:val="000000"/>
          <w:spacing w:val="0"/>
          <w:w w:val="100"/>
          <w:position w:val="0"/>
          <w:sz w:val="17"/>
          <w:szCs w:val="17"/>
        </w:rPr>
        <w:t>股变更为</w:t>
      </w:r>
      <w:r>
        <w:rPr>
          <w:color w:val="000000"/>
          <w:spacing w:val="0"/>
          <w:w w:val="100"/>
          <w:position w:val="0"/>
          <w:sz w:val="18"/>
          <w:szCs w:val="18"/>
        </w:rPr>
        <w:t>606,563,337</w:t>
      </w:r>
      <w:r>
        <w:rPr>
          <w:rFonts w:ascii="SimSun" w:eastAsia="SimSun" w:hAnsi="SimSun" w:cs="SimSun"/>
          <w:color w:val="000000"/>
          <w:spacing w:val="0"/>
          <w:w w:val="100"/>
          <w:position w:val="0"/>
          <w:sz w:val="17"/>
          <w:szCs w:val="17"/>
        </w:rPr>
        <w:t>股。</w:t>
      </w:r>
    </w:p>
    <w:p>
      <w:pPr>
        <w:pStyle w:val="Style29"/>
        <w:keepNext w:val="0"/>
        <w:keepLines w:val="0"/>
        <w:widowControl w:val="0"/>
        <w:shd w:val="clear" w:color="auto" w:fill="auto"/>
        <w:tabs>
          <w:tab w:pos="435" w:val="left"/>
        </w:tabs>
        <w:bidi w:val="0"/>
        <w:spacing w:before="0" w:after="40" w:line="311" w:lineRule="exact"/>
        <w:ind w:left="0" w:right="0" w:firstLine="0"/>
        <w:jc w:val="both"/>
      </w:pPr>
      <w:bookmarkStart w:id="456" w:name="bookmark456"/>
      <w:r>
        <w:rPr>
          <w:color w:val="000000"/>
          <w:spacing w:val="0"/>
          <w:w w:val="100"/>
          <w:position w:val="0"/>
        </w:rPr>
        <w:t>二</w:t>
      </w:r>
      <w:bookmarkEnd w:id="456"/>
      <w:r>
        <w:rPr>
          <w:color w:val="000000"/>
          <w:spacing w:val="0"/>
          <w:w w:val="100"/>
          <w:position w:val="0"/>
        </w:rPr>
        <w:t>、</w:t>
        <w:tab/>
        <w:t>公司资产和负债结构变动情况的说明</w:t>
      </w:r>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根据财政部会计司《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月会计师事务所提交的专业技术问题的研讨情况及财政部就有关会计处理征询函的复函通 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向职工发行的限制性股票按有关规定履行了注册登记等增资手续的，在授予日，企业应当根据收到的职工缴纳的认 股款确认股本和资本公积（股本溢价），同时就回购义务确认负债（作收购库存股处理）；在锁定期和解锁期内，企业应当 按照《企业会计准则第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color w:val="000000"/>
          <w:spacing w:val="0"/>
          <w:w w:val="100"/>
          <w:position w:val="0"/>
          <w:sz w:val="18"/>
          <w:szCs w:val="18"/>
        </w:rPr>
        <w:t>一</w:t>
      </w:r>
      <w:r>
        <w:rPr>
          <w:color w:val="000000"/>
          <w:spacing w:val="0"/>
          <w:w w:val="100"/>
          <w:position w:val="0"/>
        </w:rPr>
        <w:t>股份支付》的相关规定进行会计处理。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据此规定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、报告期内，限制性股票回购注销导致公 司货币资金减少</w:t>
      </w:r>
      <w:r>
        <w:rPr>
          <w:rFonts w:ascii="Times New Roman" w:eastAsia="Times New Roman" w:hAnsi="Times New Roman" w:cs="Times New Roman"/>
          <w:color w:val="000000"/>
          <w:spacing w:val="0"/>
          <w:w w:val="100"/>
          <w:position w:val="0"/>
          <w:sz w:val="18"/>
          <w:szCs w:val="18"/>
        </w:rPr>
        <w:t>48,649,069.8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负债减少</w:t>
      </w:r>
      <w:r>
        <w:rPr>
          <w:rFonts w:ascii="Times New Roman" w:eastAsia="Times New Roman" w:hAnsi="Times New Roman" w:cs="Times New Roman"/>
          <w:color w:val="000000"/>
          <w:spacing w:val="0"/>
          <w:w w:val="100"/>
          <w:position w:val="0"/>
          <w:sz w:val="18"/>
          <w:szCs w:val="18"/>
        </w:rPr>
        <w:t>48,649,069.81</w:t>
      </w:r>
      <w:r>
        <w:rPr>
          <w:color w:val="000000"/>
          <w:spacing w:val="0"/>
          <w:w w:val="100"/>
          <w:position w:val="0"/>
        </w:rPr>
        <w:t>元，不影响所有者权益合计金额。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股权激励计 划回购义务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全额确认一项负债并作收购库存股处理</w:t>
      </w:r>
      <w:r>
        <w:rPr>
          <w:color w:val="000000"/>
          <w:spacing w:val="0"/>
          <w:w w:val="100"/>
          <w:position w:val="0"/>
          <w:sz w:val="18"/>
          <w:szCs w:val="18"/>
        </w:rPr>
        <w:t>，</w:t>
      </w:r>
      <w:r>
        <w:rPr>
          <w:color w:val="000000"/>
          <w:spacing w:val="0"/>
          <w:w w:val="100"/>
          <w:position w:val="0"/>
        </w:rPr>
        <w:t>确认库存股</w:t>
      </w:r>
      <w:r>
        <w:rPr>
          <w:rFonts w:ascii="Times New Roman" w:eastAsia="Times New Roman" w:hAnsi="Times New Roman" w:cs="Times New Roman"/>
          <w:color w:val="000000"/>
          <w:spacing w:val="0"/>
          <w:w w:val="100"/>
          <w:position w:val="0"/>
          <w:sz w:val="18"/>
          <w:szCs w:val="18"/>
        </w:rPr>
        <w:t>111,096,832.00</w:t>
      </w:r>
      <w:r>
        <w:rPr>
          <w:color w:val="000000"/>
          <w:spacing w:val="0"/>
          <w:w w:val="100"/>
          <w:position w:val="0"/>
        </w:rPr>
        <w:t>元，导致公司货币资金增加</w:t>
      </w:r>
      <w:r>
        <w:rPr>
          <w:rFonts w:ascii="Times New Roman" w:eastAsia="Times New Roman" w:hAnsi="Times New Roman" w:cs="Times New Roman"/>
          <w:color w:val="000000"/>
          <w:spacing w:val="0"/>
          <w:w w:val="100"/>
          <w:position w:val="0"/>
          <w:sz w:val="18"/>
          <w:szCs w:val="18"/>
        </w:rPr>
        <w:t>111,096,832.00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负债增加</w:t>
      </w:r>
      <w:r>
        <w:rPr>
          <w:rFonts w:ascii="Times New Roman" w:eastAsia="Times New Roman" w:hAnsi="Times New Roman" w:cs="Times New Roman"/>
          <w:color w:val="000000"/>
          <w:spacing w:val="0"/>
          <w:w w:val="100"/>
          <w:position w:val="0"/>
          <w:sz w:val="18"/>
          <w:szCs w:val="18"/>
        </w:rPr>
        <w:t>111,096,832.00</w:t>
      </w:r>
      <w:r>
        <w:rPr>
          <w:color w:val="000000"/>
          <w:spacing w:val="0"/>
          <w:w w:val="100"/>
          <w:position w:val="0"/>
        </w:rPr>
        <w:t>元，不影响所有者权益合计金额。</w:t>
      </w:r>
    </w:p>
    <w:p>
      <w:pPr>
        <w:pStyle w:val="Style32"/>
        <w:keepNext/>
        <w:keepLines/>
        <w:widowControl w:val="0"/>
        <w:shd w:val="clear" w:color="auto" w:fill="auto"/>
        <w:bidi w:val="0"/>
        <w:spacing w:before="0" w:after="28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、现存的内部职工股情况</w:t>
      </w:r>
      <w:bookmarkEnd w:id="457"/>
      <w:bookmarkEnd w:id="458"/>
      <w:bookmarkEnd w:id="460"/>
    </w:p>
    <w:p>
      <w:pPr>
        <w:pStyle w:val="Style29"/>
        <w:keepNext w:val="0"/>
        <w:keepLines w:val="0"/>
        <w:widowControl w:val="0"/>
        <w:shd w:val="clear" w:color="auto" w:fill="auto"/>
        <w:bidi w:val="0"/>
        <w:spacing w:before="0" w:after="38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三</w:t>
      </w:r>
      <w:bookmarkEnd w:id="463"/>
      <w:r>
        <w:rPr>
          <w:color w:val="000000"/>
          <w:spacing w:val="0"/>
          <w:w w:val="100"/>
          <w:position w:val="0"/>
        </w:rPr>
        <w:t>、</w:t>
        <w:tab/>
        <w:t>股东和实际控制人情况</w:t>
      </w:r>
      <w:bookmarkEnd w:id="461"/>
      <w:bookmarkEnd w:id="462"/>
      <w:bookmarkEnd w:id="464"/>
    </w:p>
    <w:p>
      <w:pPr>
        <w:pStyle w:val="Style32"/>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63"/>
        <w:gridCol w:w="811"/>
        <w:gridCol w:w="326"/>
        <w:gridCol w:w="461"/>
        <w:gridCol w:w="773"/>
        <w:gridCol w:w="854"/>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51,934</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51,779</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69,275,39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51,956,54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17,318,84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国电电力发展股 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37,601,62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37,601,62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4,136,839</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国网福建省电力 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34,765,54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34,765,54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国网吉林省电力 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16,653,76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16,653,76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黄建元</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11,310,97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-626,451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6,188,563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5,122,413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全国社保基金一 一一组合</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8,100,000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-951,273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中央汇金资产管 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 限公司一华夏新 经济灵活配置混 合型发起式证券 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7,124,803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陈卓婷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 份有限公司一易 方达瑞惠灵活配 置混合型发起式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6,129,043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6,129,043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上述股东中，国网福建省电力有限公司与国网吉林省电力有限公司存在关联关系，两 者的实际控制人均是国家电网公司。未知其他股东之间是否具有关联关系，也未知是 否属于一致行动人。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37,601,625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37,601,625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国网福建省电力有限公司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34,765,546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34,765,546</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17,318,848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17,318,848</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国网吉林省电力有限公司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16,653,767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16,653,767</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leader="hyphen" w:pos="159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w:t>
              <w:tab/>
              <w:t>组合</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8,100,000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中央汇金资产管理有限责任公司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7,639,300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7,639,300</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中国银行股份有限公司一华夏新经 济灵活配置混合型发起式证券投资 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7,124,803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7,124,803</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陈卓婷</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6,325,417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6,325,417</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中国农业银行股份有限公司一易方 达瑞惠灵活配置混合型发起式证券 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6,129,043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6,129,043</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黄建元</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5,122,413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5,122,413</w:t>
            </w:r>
          </w:p>
        </w:tc>
      </w:tr>
      <w:tr>
        <w:trPr>
          <w:trHeight w:val="994"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上述股东中，国网福建省电力有限公司与国网吉林省电力有限公司存在关联关系，两 者的实际控制人均是国家电网公司。未知其他股东之间是否具有关联关系，也未知是</w:t>
            </w:r>
          </w:p>
        </w:tc>
      </w:tr>
    </w:tbl>
    <w:p>
      <w:pPr>
        <w:spacing w:lineRule="exact" w:line="1"/>
        <w:rPr>
          <w:sz w:val="2"/>
          <w:szCs w:val="2"/>
        </w:rPr>
      </w:pPr>
      <w:r>
        <w:br w:type="page"/>
      </w:r>
    </w:p>
    <w:tbl>
      <w:tblPr>
        <w:tblOverlap w:val="never"/>
        <w:jc w:val="center"/>
        <w:tblLayout w:type="fixed"/>
      </w:tblPr>
      <w:tblGrid>
        <w:gridCol w:w="2885"/>
        <w:gridCol w:w="669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否属于一致行动人。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1998</w:t>
            </w:r>
            <w:r>
              <w:rPr>
                <w:rFonts w:ascii="SimSun" w:eastAsia="SimSun" w:hAnsi="SimSun" w:cs="SimSun"/>
                <w:color w:val="000000"/>
                <w:spacing w:val="0"/>
                <w:w w:val="100"/>
                <w:position w:val="0"/>
                <w:sz w:val="17"/>
                <w:szCs w:val="17"/>
              </w:rPr>
              <w:t>年以来，陈利浩先生一直在公司任职，还担任九三学社中央委员、广 东省委副主委；广东省政协常委、提案委员会副主任；国家会计信息化委员会 委员；广东省依依关爱儿童基金会理事兼秘书长；林芝地区荣光科技有限公司 执行董事兼总经理、珠海市浩天投资有限公司执行董事兼总经理、珠海市载舟 企业管理有限公司执行董事兼经理、远光共创智能科技股份有限公司董事长、 珠海远光软件产业有限公司监事。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、公司实际控制人情况</w:t>
      </w:r>
      <w:bookmarkEnd w:id="473"/>
      <w:bookmarkEnd w:id="474"/>
      <w:bookmarkEnd w:id="47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1998</w:t>
            </w:r>
            <w:r>
              <w:rPr>
                <w:rFonts w:ascii="SimSun" w:eastAsia="SimSun" w:hAnsi="SimSun" w:cs="SimSun"/>
                <w:color w:val="000000"/>
                <w:spacing w:val="0"/>
                <w:w w:val="100"/>
                <w:position w:val="0"/>
                <w:sz w:val="17"/>
                <w:szCs w:val="17"/>
              </w:rPr>
              <w:t>年以来，陈利浩先生一直在公司任职，还担任九三学社中央委员、广 东省委副主委；广东省政协常委、提案委员会副主任；国家会计信息化委员会 委员；广东省依依关爱儿童基金会理事兼秘书长；林芝地区荣光科技有限公司 执行董事兼总经理、珠海市浩天投资有限公司执行董事兼总经理、珠海市载舟 企业管理有限公司执行董事兼经理、远光共创智能科技股份有限公司董事长、 珠海远光软件产业有限公司监事。</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2313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4596130" cy="2231390"/>
                    </a:xfrm>
                    <a:prstGeom prst="rect"/>
                  </pic:spPr>
                </pic:pic>
              </a:graphicData>
            </a:graphic>
          </wp:inline>
        </w:drawing>
      </w:r>
    </w:p>
    <w:p>
      <w:pPr>
        <w:widowControl w:val="0"/>
        <w:spacing w:after="359" w:line="1" w:lineRule="exact"/>
      </w:pPr>
    </w:p>
    <w:p>
      <w:pPr>
        <w:pStyle w:val="Style3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12" w:right="1065" w:bottom="1460" w:left="10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pgSz w:w="11900" w:h="16840"/>
          <w:pgMar w:top="1407" w:right="1043" w:bottom="1484" w:left="105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2726055</wp:posOffset>
                </wp:positionH>
                <wp:positionV relativeFrom="paragraph">
                  <wp:posOffset>0</wp:posOffset>
                </wp:positionV>
                <wp:extent cx="2170430" cy="243840"/>
                <wp:wrapTopAndBottom/>
                <wp:docPr id="14" name="Shape 1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wps:txbx>
                      <wps:bodyPr wrap="none" lIns="0" tIns="0" rIns="0" bIns="0">
                        <a:noAutoFit/>
                      </wps:bodyPr>
                    </wps:wsp>
                  </a:graphicData>
                </a:graphic>
              </wp:anchor>
            </w:drawing>
          </mc:Choice>
          <mc:Fallback>
            <w:pict>
              <v:shape id="_x0000_s1040" type="#_x0000_t202" style="position:absolute;margin-left:214.65000000000001pt;margin-top:0;width:170.90000000000001pt;height:19.199999999999999pt;z-index:-125829373;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60" w:line="240" w:lineRule="auto"/>
        <w:ind w:left="0" w:right="0" w:firstLine="0"/>
        <w:jc w:val="center"/>
      </w:pPr>
      <w:bookmarkStart w:id="488" w:name="bookmark488"/>
      <w:bookmarkStart w:id="489" w:name="bookmark489"/>
      <w:bookmarkStart w:id="490" w:name="bookmark490"/>
      <w:r>
        <w:rPr>
          <w:color w:val="000000"/>
          <w:spacing w:val="0"/>
          <w:w w:val="100"/>
          <w:position w:val="0"/>
        </w:rPr>
        <w:t>第八节董事、监事、高级管理人员和员工情况</w:t>
      </w:r>
      <w:bookmarkEnd w:id="488"/>
      <w:bookmarkEnd w:id="489"/>
      <w:bookmarkEnd w:id="490"/>
    </w:p>
    <w:p>
      <w:pPr>
        <w:pStyle w:val="Style25"/>
        <w:keepNext/>
        <w:keepLines/>
        <w:widowControl w:val="0"/>
        <w:shd w:val="clear" w:color="auto" w:fill="auto"/>
        <w:bidi w:val="0"/>
        <w:spacing w:before="0" w:after="32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、董事、监事和高级管理人员持股变动</w:t>
      </w:r>
      <w:bookmarkEnd w:id="491"/>
      <w:bookmarkEnd w:id="492"/>
      <w:bookmarkEnd w:id="49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69,275,39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69,275,39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姜洪元</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269,849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1,055,174</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林国华</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职工代表 董事、高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级副总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169,844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230,156</w:t>
            </w:r>
          </w:p>
        </w:tc>
      </w:tr>
      <w:tr>
        <w:trPr>
          <w:trHeight w:val="66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裁、财务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负责人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224,017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354,696</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于李胜</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柯甫灼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薛婷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陈小花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319,994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179,227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220,774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戴文斌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副总裁、 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290,452</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290,452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秦秀芬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269,994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马开龙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70,775,04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2,163,022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72,938,06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5"/>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二</w:t>
      </w:r>
      <w:bookmarkEnd w:id="497"/>
      <w:r>
        <w:rPr>
          <w:color w:val="000000"/>
          <w:spacing w:val="0"/>
          <w:w w:val="100"/>
          <w:position w:val="0"/>
        </w:rPr>
        <w:t>、公司董事、监事、高级管理人员变动情况</w:t>
      </w:r>
      <w:bookmarkEnd w:id="495"/>
      <w:bookmarkEnd w:id="496"/>
      <w:bookmarkEnd w:id="49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工作需要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工作需要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工作需要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马开龙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工作需要</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工作需要</w:t>
            </w:r>
          </w:p>
        </w:tc>
      </w:tr>
    </w:tbl>
    <w:p>
      <w:pPr>
        <w:pStyle w:val="Style27"/>
        <w:keepNext w:val="0"/>
        <w:keepLines w:val="0"/>
        <w:widowControl w:val="0"/>
        <w:shd w:val="clear" w:color="auto" w:fill="auto"/>
        <w:bidi w:val="0"/>
        <w:spacing w:before="0" w:after="0" w:line="240" w:lineRule="auto"/>
        <w:ind w:left="0" w:right="0" w:firstLine="0"/>
        <w:jc w:val="left"/>
        <w:rPr>
          <w:sz w:val="22"/>
          <w:szCs w:val="22"/>
        </w:rPr>
      </w:pPr>
      <w:bookmarkStart w:id="499" w:name="bookmark499"/>
      <w:r>
        <w:rPr>
          <w:b/>
          <w:bCs/>
          <w:color w:val="000000"/>
          <w:spacing w:val="0"/>
          <w:w w:val="100"/>
          <w:position w:val="0"/>
          <w:sz w:val="22"/>
          <w:szCs w:val="22"/>
        </w:rPr>
        <w:t>三、任职情况</w:t>
      </w:r>
      <w:bookmarkEnd w:id="499"/>
    </w:p>
    <w:p>
      <w:pPr>
        <w:widowControl w:val="0"/>
        <w:spacing w:after="35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陈利浩先生，董事长，中国国籍，</w:t>
      </w:r>
      <w:r>
        <w:rPr>
          <w:rFonts w:ascii="Times New Roman" w:eastAsia="Times New Roman" w:hAnsi="Times New Roman" w:cs="Times New Roman"/>
          <w:color w:val="000000"/>
          <w:spacing w:val="0"/>
          <w:w w:val="100"/>
          <w:position w:val="0"/>
          <w:sz w:val="24"/>
          <w:szCs w:val="24"/>
        </w:rPr>
        <w:t>1955</w:t>
      </w:r>
      <w:r>
        <w:rPr>
          <w:color w:val="000000"/>
          <w:spacing w:val="0"/>
          <w:w w:val="100"/>
          <w:position w:val="0"/>
        </w:rPr>
        <w:t>年生，毕业于上海电力学院。自</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年以来， 陈利浩先生一直在公司任职，还担任九三学社中央委员、广东省委副主委；广东省政协常委、 提案委员会副主任；国家会计信息化委员会委员；广东省依依关爱儿童基金会理事兼秘书长; 林芝地区荣光科技有限公司执行董事兼总经理、珠海市浩天投资有限公司执行董事兼总经理、 珠海市载舟企业管理有限公司执行董事兼经理、远光共创智能科技股份有限公司董事长、珠 海远光软件产业有限公司监事。</w:t>
      </w:r>
    </w:p>
    <w:p>
      <w:pPr>
        <w:pStyle w:val="Style35"/>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姜洪元先生，副董事长，中国国籍，</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年生，中共党员，研究生学历，高级会计师， 现任国电电力发展股份有限公司总会计师、党委委员、工会主席。现主要公司兼职有：国电 电力大同发电有限责任公司监事会副主席，国电财务有限公司董事，河北邯郸热电股份有限 公司董事长，河北银行股份有限公司副董事长，国电保险经纪（北京）有限公司董事，国电 大渡河流域水电开发有限公司监事会副主席，国电浙江北仑第一发电有限公司董事长，国电 浙江北仑第三发电有限公司董事长，浙江浙能北仑发电有限公司副董事长。历任财政部工交 司副主任科员、主任科员，中国电力信托投资有限公司资金计划部副经理，国家电力公司财 务与产权管理部会计处处长，中国国电集团公司财务产权部副主任，国电电力发展股份有限 公司总会计师、党组成员，国电电力发展股份有限公司总会计师、董事会秘书、党组成员， 国电电力发展股份有限公司总会计师、党组成员、总法律顾问。</w:t>
      </w:r>
    </w:p>
    <w:p>
      <w:pPr>
        <w:pStyle w:val="Style35"/>
        <w:keepNext w:val="0"/>
        <w:keepLines w:val="0"/>
        <w:widowControl w:val="0"/>
        <w:shd w:val="clear" w:color="auto" w:fill="auto"/>
        <w:bidi w:val="0"/>
        <w:spacing w:before="0" w:after="360" w:line="316" w:lineRule="exact"/>
        <w:ind w:left="0" w:right="0" w:firstLine="480"/>
        <w:jc w:val="both"/>
      </w:pPr>
      <w:r>
        <w:rPr>
          <w:color w:val="000000"/>
          <w:spacing w:val="0"/>
          <w:w w:val="100"/>
          <w:position w:val="0"/>
        </w:rPr>
        <w:t>黄笑华先生，董事、总裁，中国国籍，</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年生，毕业于西安交通大学，获清华大学</w:t>
      </w:r>
      <w:r>
        <w:rPr>
          <w:rFonts w:ascii="Times New Roman" w:eastAsia="Times New Roman" w:hAnsi="Times New Roman" w:cs="Times New Roman"/>
          <w:color w:val="000000"/>
          <w:spacing w:val="0"/>
          <w:w w:val="100"/>
          <w:position w:val="0"/>
          <w:sz w:val="24"/>
          <w:szCs w:val="24"/>
        </w:rPr>
        <w:t xml:space="preserve">EMBA </w:t>
      </w:r>
      <w:r>
        <w:rPr>
          <w:color w:val="000000"/>
          <w:spacing w:val="0"/>
          <w:w w:val="100"/>
          <w:position w:val="0"/>
        </w:rPr>
        <w:t>学位。自</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年以来，黄先生一直在公司任职，现还担任公司子公司南京远光广安信息科技 有限公司董事长、北京智和管理咨询有限公司董事长、远光软件（北京）有限公司执行董事、 珠海高远电能科技有限公司董事长、珠海远光软件产业有限公司董事长兼总经理、北京融和 晟源售电有限公司董事、珠海市锐创投资咨询中心（有限合伙）执行事务合伙人、广东省依 依关爱儿童基金会董事。自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日起担任公司副董事长职务。</w:t>
      </w:r>
    </w:p>
    <w:p>
      <w:pPr>
        <w:pStyle w:val="Style35"/>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林国华先生，董事，中国香港，</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年生，浸会大学工商管理学士，现任香港万恒生科 技有限公司总经理，还担任珠海远光软件产业有限公司副董事长。曾任法国永兴洋行行政部 主管，美国霍尼韦尔公司市场经理，香港万事利电脑系统有限公司董事、副总经理。</w:t>
      </w:r>
    </w:p>
    <w:p>
      <w:pPr>
        <w:pStyle w:val="Style35"/>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周立先生，职工代表董事、高级副总裁、财务负责人，中国国籍，</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rPr>
        <w:t>年生，华南理工 大学硕士研究生毕业。自</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年以来周立先生一直在公司任职。</w:t>
      </w:r>
    </w:p>
    <w:p>
      <w:pPr>
        <w:pStyle w:val="Style35"/>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向万红先生，董事、副总裁、工会主席，中国国籍，</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年生，自</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年以来，向万 红先生一直在公司任职，历任项目组经理、</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软件部经理、总裁助理，并于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月期间担任公司职工代表监事。现还担任公司子公司珠海远光移动互联科技有限公 司执行董事、珠海市青年联合会委员。</w:t>
      </w:r>
    </w:p>
    <w:p>
      <w:pPr>
        <w:pStyle w:val="Style35"/>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钱强先生，独立董事，中国国籍，</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年生，计算机专业硕士研究生。现任中兴合创（天 津）投资管理有限公司监事、合伙人，还担任西安奇芯光电科技有限公司董事、南京亚派科 技股份有限公司董事，南京绛门通讯科技股份有限公司董事，高斯贝尔数码科技股份有限公 司董事、上海兴容通信技术有限公司董事、成都准星云学科技有限公司董事、湖北双剑鼓风 机股份有限公司董事、深圳市驱动新媒体有限公司董事、百应科技（北京）有限公司董事、 深圳市合创资本管理有限公司董事、深圳市中兴合创投资管理有限公司总经理、合肥市中兴 合创投资管理有限公司监事。曾任中兴通讯股份有限公司海外区域总裁、产品经营部副总经 理、中兴合创（天津）投资管理有限公司董事总经理等职务。</w:t>
      </w:r>
    </w:p>
    <w:p>
      <w:pPr>
        <w:pStyle w:val="Style35"/>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宋萍萍女士，独立董事，中国国籍，</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年生，毕业于中南财经政法大学，硕士。现任 深圳市东方富海投资管理股份有限公司董事、董秘、风控委主任、深圳市远致富海投资管理 有限公司风控委秘书长，深圳市盐田港股份有限公司独立董事，深圳赛格股份有限公司独立 董事，珠海市富海铧创创业投资管理有限公司董事。宋萍萍女士曾任北京金杜律师事务所合 伙人、长园集团股份有限公司独立董事、深圳市通产丽星股份有限公司独立董事。</w:t>
      </w:r>
    </w:p>
    <w:p>
      <w:pPr>
        <w:pStyle w:val="Style35"/>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于李胜先生，独立董事，中国国籍，</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年生，管理学博士。现任厦门大学管理学院会 计系副主任、会计学教授，中国会计学会财务成本分会副会长，佛山佛塑科技集团股份有限 公司独立董事。曾在中国工商银行洋浦分行工作。</w:t>
      </w:r>
    </w:p>
    <w:p>
      <w:pPr>
        <w:pStyle w:val="Style35"/>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张紫娟女士，监事会主席，中国国籍，</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年生，中共党员，大学本科学历，副研究员。 现任国电电力发展股份有限公司党委委员、纪委书记、职工监事，上海外高桥第二发电有限 责任公司监事长，上海外高桥第三发电有限责任公司监事长，浙江浙能北仑发电有限公司（北 仑二厂）监事会主席，国电浙江北仑第一发电有限公司监事、国电浙江北仑第三发电有限公 司监事。曾任华北电力大学党委宣传部校报编辑部主任、常务副总编、校长办公室副主任， 国家电力公司高级培训中心综合管理处处长，中国国电集团公司党组纪检组办公室主任，中 国国电集团公司监察部副主任、国电电力发展股份有限公司党组成员、纪检组组长、工会主 席。</w:t>
      </w:r>
    </w:p>
    <w:p>
      <w:pPr>
        <w:pStyle w:val="Style35"/>
        <w:keepNext w:val="0"/>
        <w:keepLines w:val="0"/>
        <w:widowControl w:val="0"/>
        <w:shd w:val="clear" w:color="auto" w:fill="auto"/>
        <w:bidi w:val="0"/>
        <w:spacing w:before="0" w:after="400" w:line="313" w:lineRule="exact"/>
        <w:ind w:left="0" w:right="0" w:firstLine="500"/>
        <w:jc w:val="both"/>
      </w:pPr>
      <w:r>
        <w:rPr>
          <w:color w:val="000000"/>
          <w:spacing w:val="0"/>
          <w:w w:val="100"/>
          <w:position w:val="0"/>
        </w:rPr>
        <w:t>柯甫灼先生，监事，中国国籍，</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 xml:space="preserve">年生，大学学历，高级会计师。现任福建水口发电 </w:t>
      </w:r>
      <w:r>
        <w:rPr>
          <w:color w:val="000000"/>
          <w:spacing w:val="0"/>
          <w:w w:val="100"/>
          <w:position w:val="0"/>
        </w:rPr>
        <w:t>集团有限公司党委书记、副总经理，福建仙游抽水蓄能有限公司董事。曾任福建省电力勘测 设计院财务科会计、成本会计、主办会计、科长，副总会计师，福建省电力工业局财经部主 任助理、劳资部主任经济师，福建省电力有限公司财务部主任。</w:t>
      </w:r>
    </w:p>
    <w:p>
      <w:pPr>
        <w:pStyle w:val="Style35"/>
        <w:keepNext w:val="0"/>
        <w:keepLines w:val="0"/>
        <w:widowControl w:val="0"/>
        <w:shd w:val="clear" w:color="auto" w:fill="auto"/>
        <w:bidi w:val="0"/>
        <w:spacing w:before="0" w:after="400" w:line="313" w:lineRule="exact"/>
        <w:ind w:left="0" w:right="0" w:firstLine="480"/>
        <w:jc w:val="both"/>
      </w:pPr>
      <w:r>
        <w:rPr>
          <w:color w:val="000000"/>
          <w:spacing w:val="0"/>
          <w:w w:val="100"/>
          <w:position w:val="0"/>
        </w:rPr>
        <w:t>武永海先生，监事，</w:t>
      </w:r>
      <w:r>
        <w:rPr>
          <w:rFonts w:ascii="Times New Roman" w:eastAsia="Times New Roman" w:hAnsi="Times New Roman" w:cs="Times New Roman"/>
          <w:color w:val="000000"/>
          <w:spacing w:val="0"/>
          <w:w w:val="100"/>
          <w:position w:val="0"/>
          <w:sz w:val="24"/>
          <w:szCs w:val="24"/>
        </w:rPr>
        <w:t>1958</w:t>
      </w:r>
      <w:r>
        <w:rPr>
          <w:color w:val="000000"/>
          <w:spacing w:val="0"/>
          <w:w w:val="100"/>
          <w:position w:val="0"/>
        </w:rPr>
        <w:t>年生，中共党员，研究生学历，高级会计师。现任国网吉林省 电力有限公司财务资产部主任，还担任吉林省吉能电力集团有限公司董事、吉林名门电力实 业集团公司董事、吉林省电力科学研究院有限公司监事会主席、辽宁蒲石河抽水蓄能有限公 司监事、吉林敦化抽水蓄能有限公司监事。曾任吉林省送变电公司四工区会计；长春电力通 讯设备厂会计；吉林电力管道公司财务科会计；吉林省华电电力设备厂财务科会计；吉林省 电力工业局财务处会计、副科级科员、综合科科长；东北电力集团财务公司吉林代理处副主 任、财务部主任会计师（副处级）、财务部副主任、主任会计师；吉林省电力资金结算中心副 主任；长春供电公司（长春电业局）总会计师。</w:t>
      </w:r>
    </w:p>
    <w:p>
      <w:pPr>
        <w:pStyle w:val="Style35"/>
        <w:keepNext w:val="0"/>
        <w:keepLines w:val="0"/>
        <w:widowControl w:val="0"/>
        <w:shd w:val="clear" w:color="auto" w:fill="auto"/>
        <w:bidi w:val="0"/>
        <w:spacing w:before="0" w:after="400" w:line="319" w:lineRule="exact"/>
        <w:ind w:left="0" w:right="0" w:firstLine="480"/>
        <w:jc w:val="both"/>
      </w:pPr>
      <w:r>
        <w:rPr>
          <w:color w:val="000000"/>
          <w:spacing w:val="0"/>
          <w:w w:val="100"/>
          <w:position w:val="0"/>
        </w:rPr>
        <w:t>陈小花女士，职工代表监事，中国国籍，</w:t>
      </w:r>
      <w:r>
        <w:rPr>
          <w:rFonts w:ascii="Times New Roman" w:eastAsia="Times New Roman" w:hAnsi="Times New Roman" w:cs="Times New Roman"/>
          <w:color w:val="000000"/>
          <w:spacing w:val="0"/>
          <w:w w:val="100"/>
          <w:position w:val="0"/>
          <w:sz w:val="24"/>
          <w:szCs w:val="24"/>
        </w:rPr>
        <w:t>1982</w:t>
      </w:r>
      <w:r>
        <w:rPr>
          <w:color w:val="000000"/>
          <w:spacing w:val="0"/>
          <w:w w:val="100"/>
          <w:position w:val="0"/>
        </w:rPr>
        <w:t>年生，毕业于南昌大学，学士。自</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 以来，陈小花女士一直在公司任职，现担任公司业务推广专员。陈小花女士曾任职于《南方 声屏报》社、广东德豪润达电气股份有限公司、东信和平科技股份有限公司。</w:t>
      </w:r>
    </w:p>
    <w:p>
      <w:pPr>
        <w:pStyle w:val="Style35"/>
        <w:keepNext w:val="0"/>
        <w:keepLines w:val="0"/>
        <w:widowControl w:val="0"/>
        <w:shd w:val="clear" w:color="auto" w:fill="auto"/>
        <w:bidi w:val="0"/>
        <w:spacing w:before="0" w:after="400" w:line="312" w:lineRule="exact"/>
        <w:ind w:left="0" w:right="0" w:firstLine="480"/>
        <w:jc w:val="both"/>
      </w:pPr>
      <w:r>
        <w:rPr>
          <w:color w:val="000000"/>
          <w:spacing w:val="0"/>
          <w:w w:val="100"/>
          <w:position w:val="0"/>
        </w:rPr>
        <w:t>薛婷女士，职工代表监事，中国国籍，</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年生，毕业于对外经济贸易大学，大学本科 学历。自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年大学毕业以来，薛婷女士一直在公司任职，现担任公司人力资源专员职务。</w:t>
      </w:r>
    </w:p>
    <w:p>
      <w:pPr>
        <w:pStyle w:val="Style35"/>
        <w:keepNext w:val="0"/>
        <w:keepLines w:val="0"/>
        <w:widowControl w:val="0"/>
        <w:shd w:val="clear" w:color="auto" w:fill="auto"/>
        <w:bidi w:val="0"/>
        <w:spacing w:before="0" w:after="400" w:line="315" w:lineRule="exact"/>
        <w:ind w:left="0" w:right="0" w:firstLine="480"/>
        <w:jc w:val="both"/>
      </w:pPr>
      <w:r>
        <w:rPr>
          <w:color w:val="000000"/>
          <w:spacing w:val="0"/>
          <w:w w:val="100"/>
          <w:position w:val="0"/>
        </w:rPr>
        <w:t>李美平先生，高级副总裁，中国国籍，</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年生，中共党员，研究生学历。自</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 以来，李美平先生一直在公司任职，先后从事客户支持中心、质量管理部、实施中心、产品 管理部等工作，历任实施总监、产品总监、副总裁。目前还担任远光能源互联网产业发展（横 琴）有限公司执行董事。</w:t>
      </w:r>
    </w:p>
    <w:p>
      <w:pPr>
        <w:pStyle w:val="Style35"/>
        <w:keepNext w:val="0"/>
        <w:keepLines w:val="0"/>
        <w:widowControl w:val="0"/>
        <w:shd w:val="clear" w:color="auto" w:fill="auto"/>
        <w:bidi w:val="0"/>
        <w:spacing w:before="0" w:after="400" w:line="312" w:lineRule="exact"/>
        <w:ind w:left="0" w:right="0" w:firstLine="480"/>
        <w:jc w:val="both"/>
      </w:pPr>
      <w:r>
        <w:rPr>
          <w:color w:val="000000"/>
          <w:spacing w:val="0"/>
          <w:w w:val="100"/>
          <w:position w:val="0"/>
        </w:rPr>
        <w:t>王志刚先生，副总裁，中国国籍，</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年生，软件工程硕士。自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年以来，王志刚 先生一直在公司任职，先后从事开发、服务、销售等工作，历任客户支持部经理、发电集团 事业部副总经理、总经理、华中区域总经理、客户总监、副总裁，目前还担任长沙远光瑞翔 科技有限公司监事。自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日起担任公司高级副总裁职务。</w:t>
      </w:r>
    </w:p>
    <w:p>
      <w:pPr>
        <w:pStyle w:val="Style35"/>
        <w:keepNext w:val="0"/>
        <w:keepLines w:val="0"/>
        <w:widowControl w:val="0"/>
        <w:shd w:val="clear" w:color="auto" w:fill="auto"/>
        <w:bidi w:val="0"/>
        <w:spacing w:before="0" w:after="400" w:line="318" w:lineRule="exact"/>
        <w:ind w:left="0" w:right="0" w:firstLine="480"/>
        <w:jc w:val="both"/>
      </w:pPr>
      <w:r>
        <w:rPr>
          <w:color w:val="000000"/>
          <w:spacing w:val="0"/>
          <w:w w:val="100"/>
          <w:position w:val="0"/>
        </w:rPr>
        <w:t>戴文斌先生，副总裁、董事会秘书，中国国籍，</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年生，大学学历。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年进入公司， 曾任湘潭电化科技股份有限公司董事会工作部副部长，贵州古城文化旅游开发股份有限公司 副总经理兼董事会秘书</w:t>
      </w:r>
      <w:r>
        <w:rPr>
          <w:color w:val="000000"/>
          <w:spacing w:val="0"/>
          <w:w w:val="100"/>
          <w:position w:val="0"/>
          <w:sz w:val="24"/>
          <w:szCs w:val="24"/>
        </w:rPr>
        <w:t>，</w:t>
      </w:r>
      <w:r>
        <w:rPr>
          <w:color w:val="000000"/>
          <w:spacing w:val="0"/>
          <w:w w:val="100"/>
          <w:position w:val="0"/>
        </w:rPr>
        <w:t>天津海泰科技发展股份有限公司证券事务代表，河北宝硕股份有限公 司董事会秘书。</w:t>
      </w:r>
    </w:p>
    <w:p>
      <w:pPr>
        <w:pStyle w:val="Style35"/>
        <w:keepNext w:val="0"/>
        <w:keepLines w:val="0"/>
        <w:widowControl w:val="0"/>
        <w:shd w:val="clear" w:color="auto" w:fill="auto"/>
        <w:bidi w:val="0"/>
        <w:spacing w:before="0" w:after="400" w:line="315" w:lineRule="exact"/>
        <w:ind w:left="0" w:right="0" w:firstLine="480"/>
        <w:jc w:val="both"/>
      </w:pPr>
      <w:r>
        <w:rPr>
          <w:color w:val="000000"/>
          <w:spacing w:val="0"/>
          <w:w w:val="100"/>
          <w:position w:val="0"/>
        </w:rPr>
        <w:t>简露然先生，副总裁，中国国籍，</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年生，大学学历。自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年以来，简露然先生 一直在公司任职，先后从事营销管理、服务管理、客户化开发管理、公司信息化建设等工作, 历任市场总监、营销总监、服务总监，现还担任公司子公司珠海横琴新区集睿思信息技术有 限公司执行董事、总经理；珠海高远电能科技有限公司董事兼总经理。</w:t>
      </w:r>
    </w:p>
    <w:p>
      <w:pPr>
        <w:pStyle w:val="Style35"/>
        <w:keepNext w:val="0"/>
        <w:keepLines w:val="0"/>
        <w:widowControl w:val="0"/>
        <w:shd w:val="clear" w:color="auto" w:fill="auto"/>
        <w:bidi w:val="0"/>
        <w:spacing w:before="0" w:after="380" w:line="322" w:lineRule="exact"/>
        <w:ind w:left="0" w:right="0" w:firstLine="480"/>
        <w:jc w:val="both"/>
      </w:pPr>
      <w:r>
        <w:rPr>
          <w:color w:val="000000"/>
          <w:spacing w:val="0"/>
          <w:w w:val="100"/>
          <w:position w:val="0"/>
        </w:rPr>
        <w:t>刘伟女士，副总裁，中国国籍，</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年生，中欧国际工商学院</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 xml:space="preserve">年以来, 刘伟女士一直在公司任职，历任产品管理部总经理、设计总监，现还担任珠海横琴新区集睿 </w:t>
      </w:r>
      <w:r>
        <w:rPr>
          <w:color w:val="000000"/>
          <w:spacing w:val="0"/>
          <w:w w:val="100"/>
          <w:position w:val="0"/>
        </w:rPr>
        <w:t>思信息技术有限公司监事、远光能源互联网产业发展（横琴）有限公司监事。</w:t>
      </w:r>
    </w:p>
    <w:p>
      <w:pPr>
        <w:pStyle w:val="Style35"/>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秦秀芬女士，副总裁，中国国籍，</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年生，研究生学历。自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年以来，秦秀芬女 士一直在公司任职，历任项目经理、实施中心副总经理、南方区域总经理、营销管理部总经 理、营销总监。</w:t>
      </w:r>
    </w:p>
    <w:p>
      <w:pPr>
        <w:pStyle w:val="Style35"/>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郑佩敏女士，副总裁，中国香港，</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年生，获香港浸会大学</w:t>
      </w:r>
      <w:r>
        <w:rPr>
          <w:rFonts w:ascii="Times New Roman" w:eastAsia="Times New Roman" w:hAnsi="Times New Roman" w:cs="Times New Roman"/>
          <w:color w:val="000000"/>
          <w:spacing w:val="0"/>
          <w:w w:val="100"/>
          <w:position w:val="0"/>
          <w:sz w:val="24"/>
          <w:szCs w:val="24"/>
        </w:rPr>
        <w:t>MBA</w:t>
      </w:r>
      <w:r>
        <w:rPr>
          <w:color w:val="000000"/>
          <w:spacing w:val="0"/>
          <w:w w:val="100"/>
          <w:position w:val="0"/>
        </w:rPr>
        <w:t>学位，自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年以 来，郑佩敏女士一直在公司任职，先后从事人力资源管理、行政管理、流程管理等工作，历 任人事行政部经理、企业管理办公室主任、行政总监，现还担任远光软件（北京）有限公司 监事。</w:t>
      </w:r>
    </w:p>
    <w:p>
      <w:pPr>
        <w:pStyle w:val="Style3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马开龙先生，副总裁，中国国籍，</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年生，大专学历。自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年以来，马开龙先生 一直在公司任职，先后从事客户服务、分公司管理、区域管理、大客户经营等工作，历任分 公司总经理、区域总经理、客户总监。现还担任公司子公司远光软件（北京）有限公司经理。</w:t>
      </w:r>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总会计师、党 委委员、工会 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党委委员、纪 委书记、职工 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国网吉林省电力有限公司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财务资产部 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林芝地区荣光科技有限公司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珠海市浩天投资有限公司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珠海市载舟企业管理有限公司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理事兼秘书 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国电电力大同发电有限责任公司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监事会副主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国电财务有限公司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河北邯郸热电股份有限公司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国电保险经纪（北京）有限公司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国电大渡河流域水电开发有限公司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监事会副主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国电浙江北仑第一发电有限公司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国电浙江北仑第三发电有限公司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浙江浙能北仑发电有限公司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北京智和管理咨询有限公司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北京融和晟源售电有限公司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珠海市锐创投资咨询中心（有限合伙）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林国华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香港万恒生科技有限公司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1999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珠海远光移动互联科技有限公司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中兴合创（天津）投资管理有限公司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西安奇芯光电科技有限公司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南京亚派科技股份有限公司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南京绛门通讯科技股份有限公司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高斯贝尔数码科技股份有限公司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上海兴容通信技术有限公司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成都准星云学科技有限公司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湖北双剑鼓风机股份有限公司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深圳市驱动新媒体有限公司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百应科技（北京）有限公司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深圳市合创资本管理有限公司董事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深圳市中兴合创投资管理有限公司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合肥市中兴合创投资管理有限公司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深圳市东方富海投资管理股份有限公司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合伙人、董 事、董秘、风 控委主任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深圳市远致富海投资管理有限公司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风控委秘书 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深圳市盐田港股份有限公司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珠海市富海铧创创业投资管理有限公司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深圳赛格股份有限公司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于李胜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厦门大学管理学院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会计系副主 任、会计学教 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于李胜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中国会计学会财务成本分会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于李胜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佛山佛塑科技集团股份有限公司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上海外高桥第二发电有限责任公司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上海外高桥第三发电有限责任公司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浙江浙能北仑发电有限公司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国电浙江北仑第一发电有限公司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国电浙江北仑第三发电有限公司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柯甫灼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福建水口发电集团有限公司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党委书记、副</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柯甫灼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福建仙游抽水蓄能有限公司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吉林省吉能电力集团有限公司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吉林名门电力实业集团公司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吉林省电力科学研究院有限公司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辽宁蒲石河抽水蓄能有限公司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吉林敦化抽水蓄能有限公司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珠海横琴新区集睿思信息技术有限公司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执行董事、经</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珠海横琴新区集睿思信息技术有限公司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马开龙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四</w:t>
      </w:r>
      <w:bookmarkEnd w:id="502"/>
      <w:r>
        <w:rPr>
          <w:color w:val="000000"/>
          <w:spacing w:val="0"/>
          <w:w w:val="100"/>
          <w:position w:val="0"/>
        </w:rPr>
        <w:t>、董事、监事、高级管理人员报酬情况</w:t>
      </w:r>
      <w:bookmarkEnd w:id="500"/>
      <w:bookmarkEnd w:id="501"/>
      <w:bookmarkEnd w:id="503"/>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董事会在年初制定经营班子（总裁、副总裁）本年度的考核方案，年末根据会计师事务所的财务审计报告，对经营班子的经 营业绩进行考核，并实施奖励与惩罚；对高级管理人员的其他奖励由董事会审议决定。</w:t>
      </w:r>
    </w:p>
    <w:p>
      <w:pPr>
        <w:pStyle w:val="Style29"/>
        <w:keepNext w:val="0"/>
        <w:keepLines w:val="0"/>
        <w:widowControl w:val="0"/>
        <w:shd w:val="clear" w:color="auto" w:fill="auto"/>
        <w:bidi w:val="0"/>
        <w:spacing w:before="0" w:after="120"/>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姜洪元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职工代表董事、 高级副总裁、财 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于李胜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张紫娟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柯甫灼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武永海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薛婷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陈小花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戴文斌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秦秀芬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马开龙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619.97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可行权股</w:t>
            </w:r>
          </w:p>
          <w:p>
            <w:pPr>
              <w:pStyle w:val="Style2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报告期内 已行权股</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22"/>
              <w:keepNext w:val="0"/>
              <w:keepLines w:val="0"/>
              <w:widowControl w:val="0"/>
              <w:shd w:val="clear" w:color="auto" w:fill="auto"/>
              <w:bidi w:val="0"/>
              <w:spacing w:before="0" w:after="0" w:line="312" w:lineRule="exact"/>
              <w:ind w:left="0" w:right="340" w:firstLine="0"/>
              <w:jc w:val="righ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限制性股 票的授予 价格（元</w:t>
            </w:r>
            <w:r>
              <w:rPr>
                <w:color w:val="000000"/>
                <w:spacing w:val="0"/>
                <w:w w:val="100"/>
                <w:position w:val="0"/>
              </w:rPr>
              <w:t>/</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330,150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董事、高级 副总裁、财 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230,156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高级副总</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副总裁、董</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秦秀芬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戴文斌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副总裁、董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马开龙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2,636,978</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五</w:t>
      </w:r>
      <w:bookmarkEnd w:id="506"/>
      <w:r>
        <w:rPr>
          <w:color w:val="000000"/>
          <w:spacing w:val="0"/>
          <w:w w:val="100"/>
          <w:position w:val="0"/>
        </w:rPr>
        <w:t>、公司员工情况</w:t>
      </w:r>
      <w:bookmarkEnd w:id="504"/>
      <w:bookmarkEnd w:id="505"/>
      <w:bookmarkEnd w:id="507"/>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508" w:name="bookmark50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bookmarkEnd w:id="50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2,960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3,096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3,795</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2,532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3,795</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509" w:name="bookmark50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09"/>
    </w:p>
    <w:p>
      <w:pPr>
        <w:widowControl w:val="0"/>
        <w:spacing w:after="339" w:line="1" w:lineRule="exact"/>
      </w:pPr>
    </w:p>
    <w:p>
      <w:pPr>
        <w:pStyle w:val="Style35"/>
        <w:keepNext w:val="0"/>
        <w:keepLines w:val="0"/>
        <w:widowControl w:val="0"/>
        <w:shd w:val="clear" w:color="auto" w:fill="auto"/>
        <w:bidi w:val="0"/>
        <w:spacing w:before="0" w:after="340" w:line="307" w:lineRule="exact"/>
        <w:ind w:left="0" w:right="0"/>
        <w:jc w:val="both"/>
      </w:pPr>
      <w:r>
        <w:rPr>
          <w:color w:val="000000"/>
          <w:spacing w:val="0"/>
          <w:w w:val="100"/>
          <w:position w:val="0"/>
        </w:rPr>
        <w:t>公司按照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绩效贡献、能力导向、价值共享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的原则，建立了公平、公正、合理的薪酬激励 体系，为员工提供了具备行业竞争力的薪酬，充分调动了员工的积极性和创造性。</w:t>
      </w:r>
    </w:p>
    <w:p>
      <w:pPr>
        <w:pStyle w:val="Style32"/>
        <w:keepNext/>
        <w:keepLines/>
        <w:widowControl w:val="0"/>
        <w:shd w:val="clear" w:color="auto" w:fill="auto"/>
        <w:bidi w:val="0"/>
        <w:spacing w:before="0" w:after="34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、培训计划</w:t>
      </w:r>
      <w:bookmarkEnd w:id="510"/>
      <w:bookmarkEnd w:id="511"/>
      <w:bookmarkEnd w:id="513"/>
    </w:p>
    <w:p>
      <w:pPr>
        <w:pStyle w:val="Style35"/>
        <w:keepNext w:val="0"/>
        <w:keepLines w:val="0"/>
        <w:widowControl w:val="0"/>
        <w:shd w:val="clear" w:color="auto" w:fill="auto"/>
        <w:bidi w:val="0"/>
        <w:spacing w:before="0" w:after="340" w:line="312" w:lineRule="exact"/>
        <w:ind w:left="0" w:right="0"/>
        <w:jc w:val="both"/>
      </w:pPr>
      <w:r>
        <w:rPr>
          <w:color w:val="000000"/>
          <w:spacing w:val="0"/>
          <w:w w:val="100"/>
          <w:position w:val="0"/>
        </w:rPr>
        <w:t>公司在已有的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公司专项培养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部门组织提能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个人自我提升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多层立体培训框架的基础上， 进一步优化课程体系、讲师体系与培训项目体系，并联合</w:t>
      </w:r>
      <w:r>
        <w:rPr>
          <w:rFonts w:ascii="Times New Roman" w:eastAsia="Times New Roman" w:hAnsi="Times New Roman" w:cs="Times New Roman"/>
          <w:color w:val="000000"/>
          <w:spacing w:val="0"/>
          <w:w w:val="100"/>
          <w:position w:val="0"/>
          <w:sz w:val="24"/>
          <w:szCs w:val="24"/>
        </w:rPr>
        <w:t>HRBP</w:t>
      </w:r>
      <w:r>
        <w:rPr>
          <w:color w:val="000000"/>
          <w:spacing w:val="0"/>
          <w:w w:val="100"/>
          <w:position w:val="0"/>
        </w:rPr>
        <w:t>，</w:t>
      </w:r>
      <w:r>
        <w:rPr>
          <w:color w:val="000000"/>
          <w:spacing w:val="0"/>
          <w:w w:val="100"/>
          <w:position w:val="0"/>
        </w:rPr>
        <w:t>加大对业务端的赋能。第一, 通过全面的培训需求调查，结合公司业务与人才发展战略缜密规划全年的培训项目，含内训 师项目、骨干员工项目、储干及经理人项目等；第二，进一步强化内部培训品牌的吸引力， 如人才加速培养项目的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未来星计划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、新员工速成的</w:t>
      </w:r>
      <w:r>
        <w:rPr>
          <w:rFonts w:ascii="Times New Roman" w:eastAsia="Times New Roman" w:hAnsi="Times New Roman" w:cs="Times New Roman"/>
          <w:color w:val="000000"/>
          <w:spacing w:val="0"/>
          <w:w w:val="100"/>
          <w:position w:val="0"/>
          <w:sz w:val="24"/>
          <w:szCs w:val="24"/>
        </w:rPr>
        <w:t>“SOP</w:t>
      </w:r>
      <w:r>
        <w:rPr>
          <w:color w:val="000000"/>
          <w:spacing w:val="0"/>
          <w:w w:val="100"/>
          <w:position w:val="0"/>
        </w:rPr>
        <w:t>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、在职员工职业技能提升的 </w:t>
      </w:r>
      <w:r>
        <w:rPr>
          <w:rFonts w:ascii="Times New Roman" w:eastAsia="Times New Roman" w:hAnsi="Times New Roman" w:cs="Times New Roman"/>
          <w:color w:val="000000"/>
          <w:spacing w:val="0"/>
          <w:w w:val="100"/>
          <w:position w:val="0"/>
          <w:sz w:val="24"/>
          <w:szCs w:val="24"/>
        </w:rPr>
        <w:t>“CPU</w:t>
      </w:r>
      <w:r>
        <w:rPr>
          <w:color w:val="000000"/>
          <w:spacing w:val="0"/>
          <w:w w:val="100"/>
          <w:position w:val="0"/>
        </w:rPr>
        <w:t>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、领导力发展的</w:t>
      </w:r>
      <w:r>
        <w:rPr>
          <w:rFonts w:ascii="Times New Roman" w:eastAsia="Times New Roman" w:hAnsi="Times New Roman" w:cs="Times New Roman"/>
          <w:color w:val="000000"/>
          <w:spacing w:val="0"/>
          <w:w w:val="100"/>
          <w:position w:val="0"/>
          <w:sz w:val="24"/>
          <w:szCs w:val="24"/>
        </w:rPr>
        <w:t>“DMR</w:t>
      </w:r>
      <w:r>
        <w:rPr>
          <w:color w:val="000000"/>
          <w:spacing w:val="0"/>
          <w:w w:val="100"/>
          <w:position w:val="0"/>
        </w:rPr>
        <w:t>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等；第三，通过移动学习、混合式学习、情境化学习、 班级自治管理等创新，进一步优化培训项目效果。这些都将在新的一年成为促进员工能力提 升、助力公司业务发展的新引擎。</w:t>
      </w:r>
    </w:p>
    <w:p>
      <w:pPr>
        <w:pStyle w:val="Style32"/>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、劳务外包情况</w:t>
      </w:r>
      <w:bookmarkEnd w:id="514"/>
      <w:bookmarkEnd w:id="515"/>
      <w:bookmarkEnd w:id="517"/>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07" w:right="1043" w:bottom="1484"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20" w:after="480" w:line="240" w:lineRule="auto"/>
        <w:ind w:left="0" w:right="0" w:firstLine="0"/>
        <w:jc w:val="center"/>
      </w:pPr>
      <w:bookmarkStart w:id="518" w:name="bookmark518"/>
      <w:bookmarkStart w:id="519" w:name="bookmark519"/>
      <w:bookmarkStart w:id="520" w:name="bookmark520"/>
      <w:r>
        <w:rPr>
          <w:color w:val="000000"/>
          <w:spacing w:val="0"/>
          <w:w w:val="100"/>
          <w:position w:val="0"/>
        </w:rPr>
        <w:t>第九节公司治理</w:t>
      </w:r>
      <w:bookmarkEnd w:id="518"/>
      <w:bookmarkEnd w:id="519"/>
      <w:bookmarkEnd w:id="520"/>
    </w:p>
    <w:p>
      <w:pPr>
        <w:pStyle w:val="Style25"/>
        <w:keepNext/>
        <w:keepLines/>
        <w:widowControl w:val="0"/>
        <w:shd w:val="clear" w:color="auto" w:fill="auto"/>
        <w:tabs>
          <w:tab w:pos="522" w:val="left"/>
        </w:tabs>
        <w:bidi w:val="0"/>
        <w:spacing w:before="0" w:after="300" w:line="316" w:lineRule="exact"/>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一</w:t>
      </w:r>
      <w:bookmarkEnd w:id="523"/>
      <w:r>
        <w:rPr>
          <w:color w:val="000000"/>
          <w:spacing w:val="0"/>
          <w:w w:val="100"/>
          <w:position w:val="0"/>
        </w:rPr>
        <w:t>、</w:t>
        <w:tab/>
        <w:t>公司治理的基本状况</w:t>
      </w:r>
      <w:bookmarkEnd w:id="521"/>
      <w:bookmarkEnd w:id="522"/>
      <w:bookmarkEnd w:id="524"/>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报告期内，公司按照《公司法》、《证券法》等法律、法规和中国证监会有关法律法规的 要求，确立了股东大会、董事会、监事会及经营管理层的分层治理结构，不断完善公司法人 治理结构，建立健全公司内部控制制度，进一步规范公司运作，提高公司治理水平。公司治 理的实际情况与《上市公司治理准则》等规范性文件的规定和要求相符。</w:t>
      </w:r>
    </w:p>
    <w:p>
      <w:pPr>
        <w:pStyle w:val="Style35"/>
        <w:keepNext w:val="0"/>
        <w:keepLines w:val="0"/>
        <w:widowControl w:val="0"/>
        <w:shd w:val="clear" w:color="auto" w:fill="auto"/>
        <w:tabs>
          <w:tab w:pos="946" w:val="left"/>
        </w:tabs>
        <w:bidi w:val="0"/>
        <w:spacing w:before="0" w:after="0" w:line="316" w:lineRule="exact"/>
        <w:ind w:left="0" w:right="0" w:firstLine="300"/>
        <w:jc w:val="left"/>
      </w:pPr>
      <w:bookmarkStart w:id="525" w:name="bookmark525"/>
      <w:r>
        <w:rPr>
          <w:color w:val="000000"/>
          <w:spacing w:val="0"/>
          <w:w w:val="100"/>
          <w:position w:val="0"/>
        </w:rPr>
        <w:t>（</w:t>
      </w:r>
      <w:bookmarkEnd w:id="525"/>
      <w:r>
        <w:rPr>
          <w:color w:val="000000"/>
          <w:spacing w:val="0"/>
          <w:w w:val="100"/>
          <w:position w:val="0"/>
        </w:rPr>
        <w:t>一）</w:t>
        <w:tab/>
        <w:t>关于股东与股东大会</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报告期内，公司共召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次股东大会。股东大会均严格按照《上市公司股东大会规则》和公 司制定的《股东大会议事规则》的要求，股东大会召集、召开、表决等程序合法、合规，平 等对待所有股东，特别是保证中小股东对公司重大事项的知情权和平等参与权，充分而不受 干涉地行使股东权力。</w:t>
      </w:r>
    </w:p>
    <w:p>
      <w:pPr>
        <w:pStyle w:val="Style35"/>
        <w:keepNext w:val="0"/>
        <w:keepLines w:val="0"/>
        <w:widowControl w:val="0"/>
        <w:shd w:val="clear" w:color="auto" w:fill="auto"/>
        <w:tabs>
          <w:tab w:pos="946" w:val="left"/>
        </w:tabs>
        <w:bidi w:val="0"/>
        <w:spacing w:before="0" w:after="0" w:line="316" w:lineRule="exact"/>
        <w:ind w:left="0" w:right="0" w:firstLine="300"/>
        <w:jc w:val="both"/>
      </w:pPr>
      <w:bookmarkStart w:id="526" w:name="bookmark526"/>
      <w:r>
        <w:rPr>
          <w:color w:val="000000"/>
          <w:spacing w:val="0"/>
          <w:w w:val="100"/>
          <w:position w:val="0"/>
        </w:rPr>
        <w:t>（</w:t>
      </w:r>
      <w:bookmarkEnd w:id="526"/>
      <w:r>
        <w:rPr>
          <w:color w:val="000000"/>
          <w:spacing w:val="0"/>
          <w:w w:val="100"/>
          <w:position w:val="0"/>
        </w:rPr>
        <w:t>二）</w:t>
        <w:tab/>
        <w:t>关于公司与控股股东</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公司与控股股东在业务、人员、资产、机构、财务等方面完全分开，具有独立完整的业务 及自主经营能力。公司董事会、监事会和内部机构独立运作。公司控股股东能严格规范自己 的行为，依法行使股东权利，没有超越公司股东大会直接或间接干预公司的决策和经营活动 的行为，不存在控股股东占用公司资金的现象。公司也不存在为控股股东提供担保的情形。</w:t>
      </w:r>
    </w:p>
    <w:p>
      <w:pPr>
        <w:pStyle w:val="Style35"/>
        <w:keepNext w:val="0"/>
        <w:keepLines w:val="0"/>
        <w:widowControl w:val="0"/>
        <w:shd w:val="clear" w:color="auto" w:fill="auto"/>
        <w:tabs>
          <w:tab w:pos="946" w:val="left"/>
        </w:tabs>
        <w:bidi w:val="0"/>
        <w:spacing w:before="0" w:after="0" w:line="316" w:lineRule="exact"/>
        <w:ind w:left="0" w:right="0" w:firstLine="300"/>
        <w:jc w:val="both"/>
      </w:pPr>
      <w:bookmarkStart w:id="527" w:name="bookmark527"/>
      <w:r>
        <w:rPr>
          <w:color w:val="000000"/>
          <w:spacing w:val="0"/>
          <w:w w:val="100"/>
          <w:position w:val="0"/>
        </w:rPr>
        <w:t>（</w:t>
      </w:r>
      <w:bookmarkEnd w:id="527"/>
      <w:r>
        <w:rPr>
          <w:color w:val="000000"/>
          <w:spacing w:val="0"/>
          <w:w w:val="100"/>
          <w:position w:val="0"/>
        </w:rPr>
        <w:t>三）</w:t>
        <w:tab/>
        <w:t>关于董事与董事会</w:t>
      </w:r>
    </w:p>
    <w:p>
      <w:pPr>
        <w:pStyle w:val="Style35"/>
        <w:keepNext w:val="0"/>
        <w:keepLines w:val="0"/>
        <w:widowControl w:val="0"/>
        <w:shd w:val="clear" w:color="auto" w:fill="auto"/>
        <w:bidi w:val="0"/>
        <w:spacing w:before="0" w:after="420" w:line="316"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次董事会，均严格按照《公司章程》、《董事会议事规则》及《关 于以非现场方式召开董事会会议的实施细则》的要求，召集、召开、表决等程序合法、合规。 董事会人员构成和人数符合法律法规和《公司章程》的要求。公司全体董事能够依据《公司 董事会议事规则》及其他相关规则的要求开展工作，认真出席董事会和股东大会，积极参加 相关知识的培训，熟悉有关法律法规，勤勉尽职地行使权力，维护公司和股东利益。</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22" w:val="left"/>
        </w:tabs>
        <w:bidi w:val="0"/>
        <w:spacing w:before="0" w:after="300" w:line="316"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二</w:t>
      </w:r>
      <w:bookmarkEnd w:id="530"/>
      <w:r>
        <w:rPr>
          <w:color w:val="000000"/>
          <w:spacing w:val="0"/>
          <w:w w:val="100"/>
          <w:position w:val="0"/>
        </w:rPr>
        <w:t>、</w:t>
        <w:tab/>
        <w:t>公司相对于控股股东在业务、人员、资产、机构、财务等方面的独立情况</w:t>
      </w:r>
      <w:bookmarkEnd w:id="528"/>
      <w:bookmarkEnd w:id="529"/>
      <w:bookmarkEnd w:id="531"/>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公司与控股股东在业务、人员、资产、机构、财务等方面完全分开，具有独立完整的业务 及自主经营能力。</w:t>
      </w:r>
    </w:p>
    <w:p>
      <w:pPr>
        <w:pStyle w:val="Style35"/>
        <w:keepNext w:val="0"/>
        <w:keepLines w:val="0"/>
        <w:widowControl w:val="0"/>
        <w:shd w:val="clear" w:color="auto" w:fill="auto"/>
        <w:tabs>
          <w:tab w:pos="946" w:val="left"/>
        </w:tabs>
        <w:bidi w:val="0"/>
        <w:spacing w:before="0" w:after="0" w:line="313" w:lineRule="exact"/>
        <w:ind w:left="0" w:right="0" w:firstLine="300"/>
        <w:jc w:val="both"/>
      </w:pPr>
      <w:bookmarkStart w:id="532" w:name="bookmark532"/>
      <w:r>
        <w:rPr>
          <w:color w:val="000000"/>
          <w:spacing w:val="0"/>
          <w:w w:val="100"/>
          <w:position w:val="0"/>
        </w:rPr>
        <w:t>（</w:t>
      </w:r>
      <w:bookmarkEnd w:id="532"/>
      <w:r>
        <w:rPr>
          <w:color w:val="000000"/>
          <w:spacing w:val="0"/>
          <w:w w:val="100"/>
          <w:position w:val="0"/>
        </w:rPr>
        <w:t>一）</w:t>
        <w:tab/>
        <w:t>业务的独立性</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公司具有独立、完整的软件研发、销售、实施和技术服务体系。公司的业务独立于控股股东、 实际控制人，与控股股东、实际控制人不存在同业竞争或者显失公平的关联交易。</w:t>
      </w:r>
    </w:p>
    <w:p>
      <w:pPr>
        <w:pStyle w:val="Style35"/>
        <w:keepNext w:val="0"/>
        <w:keepLines w:val="0"/>
        <w:widowControl w:val="0"/>
        <w:shd w:val="clear" w:color="auto" w:fill="auto"/>
        <w:tabs>
          <w:tab w:pos="946" w:val="left"/>
        </w:tabs>
        <w:bidi w:val="0"/>
        <w:spacing w:before="0" w:after="0" w:line="313" w:lineRule="exact"/>
        <w:ind w:left="0" w:right="0" w:firstLine="300"/>
        <w:jc w:val="both"/>
      </w:pPr>
      <w:bookmarkStart w:id="533" w:name="bookmark533"/>
      <w:r>
        <w:rPr>
          <w:color w:val="000000"/>
          <w:spacing w:val="0"/>
          <w:w w:val="100"/>
          <w:position w:val="0"/>
        </w:rPr>
        <w:t>（</w:t>
      </w:r>
      <w:bookmarkEnd w:id="533"/>
      <w:r>
        <w:rPr>
          <w:color w:val="000000"/>
          <w:spacing w:val="0"/>
          <w:w w:val="100"/>
          <w:position w:val="0"/>
        </w:rPr>
        <w:t>二）</w:t>
        <w:tab/>
        <w:t>人员的独立性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公司董事长没有由股东单位的法定代表人兼任，公司总裁、各副总裁、董事会秘书、财务 负责人等高级管理人员均在公司专职工作及领取报酬，上述人员未在公司的控股股东、实际 控制人处担任除董事、监事以外的其他职务，未在控股股东、实际控制人处领薪，亦不存在 自营或为他人经营与公司经营范围相同业务的情形；公司的财务人员未在控股股东、实际控 制人处兼职。公司的劳动、人事及工资管理完全独立。公司董事、监事均严格按照《公司法》 </w:t>
      </w:r>
      <w:r>
        <w:rPr>
          <w:color w:val="000000"/>
          <w:spacing w:val="0"/>
          <w:w w:val="100"/>
          <w:position w:val="0"/>
        </w:rPr>
        <w:t>和《公司章程》的有关规定选举产生，公司高级管理人员都是公司董事会依职权聘任的，不 存在股东或其他关联方干涉公司有关人事任免的情况。公司拥有独立的员工队伍，并已建立 较为完善的劳动用工和人事管理制度。公司已依据国家的法律法规与公司员工签订了劳动合 同并缴纳社会保险费用、住房公积金，公司拥有独立的劳动用工权利，不存在受控股股东干 涉的现象。</w:t>
      </w:r>
    </w:p>
    <w:p>
      <w:pPr>
        <w:pStyle w:val="Style35"/>
        <w:keepNext w:val="0"/>
        <w:keepLines w:val="0"/>
        <w:widowControl w:val="0"/>
        <w:shd w:val="clear" w:color="auto" w:fill="auto"/>
        <w:tabs>
          <w:tab w:pos="920" w:val="left"/>
        </w:tabs>
        <w:bidi w:val="0"/>
        <w:spacing w:before="0" w:after="0" w:line="312" w:lineRule="exact"/>
        <w:ind w:left="0" w:right="0" w:firstLine="300"/>
        <w:jc w:val="left"/>
      </w:pPr>
      <w:bookmarkStart w:id="534" w:name="bookmark534"/>
      <w:r>
        <w:rPr>
          <w:color w:val="000000"/>
          <w:spacing w:val="0"/>
          <w:w w:val="100"/>
          <w:position w:val="0"/>
        </w:rPr>
        <w:t>（</w:t>
      </w:r>
      <w:bookmarkEnd w:id="534"/>
      <w:r>
        <w:rPr>
          <w:color w:val="000000"/>
          <w:spacing w:val="0"/>
          <w:w w:val="100"/>
          <w:position w:val="0"/>
        </w:rPr>
        <w:t>三）</w:t>
        <w:tab/>
        <w:t>资产的独立性</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公司拥有开展生产经营所必须的资产，包括专利权、商标权、计算机软件著作权和软件开 发所需要的设备、车辆、土地使用权、房屋建筑物等。公司资产产权界定明确，不存在以承 包、委托经营、租赁或其他类似方式，依赖关联方的资产进行生产和经营的情形。公司没有 以资产、权益或信誉为控股股东的债务提供过担保，不存在资产、资金被控股股东占用而损 害公司其他股东利益的情况。</w:t>
      </w:r>
    </w:p>
    <w:p>
      <w:pPr>
        <w:pStyle w:val="Style35"/>
        <w:keepNext w:val="0"/>
        <w:keepLines w:val="0"/>
        <w:widowControl w:val="0"/>
        <w:shd w:val="clear" w:color="auto" w:fill="auto"/>
        <w:tabs>
          <w:tab w:pos="920" w:val="left"/>
        </w:tabs>
        <w:bidi w:val="0"/>
        <w:spacing w:before="0" w:after="0" w:line="312" w:lineRule="exact"/>
        <w:ind w:left="0" w:right="0" w:firstLine="300"/>
        <w:jc w:val="left"/>
      </w:pPr>
      <w:bookmarkStart w:id="535" w:name="bookmark535"/>
      <w:r>
        <w:rPr>
          <w:color w:val="000000"/>
          <w:spacing w:val="0"/>
          <w:w w:val="100"/>
          <w:position w:val="0"/>
        </w:rPr>
        <w:t>（</w:t>
      </w:r>
      <w:bookmarkEnd w:id="535"/>
      <w:r>
        <w:rPr>
          <w:color w:val="000000"/>
          <w:spacing w:val="0"/>
          <w:w w:val="100"/>
          <w:position w:val="0"/>
        </w:rPr>
        <w:t>四）</w:t>
        <w:tab/>
        <w:t>机构的独立性</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公司建立了健全的法人治理机构，公司根据《公司法》和《公司章程》及其他有关法律法 规的规定，设立了股东大会、董事会、监事会以及经营管理层，并制定了相关议事规则和工 作细则。公司已经按照法律、法规的规定和公司的实际情况设置了公司的组织机构，独立于 控股股东和其他关联方，具有健全的内部经营管理机构，独立行使经营管理职权，公司及其 职能部门与控股股东及其职能部门之间不存在上下级关系，任何企业无权以任何形式干预公 司的经营活动。公司不存在与控股股东、实际控制人机构混同的情形。</w:t>
      </w:r>
    </w:p>
    <w:p>
      <w:pPr>
        <w:pStyle w:val="Style35"/>
        <w:keepNext w:val="0"/>
        <w:keepLines w:val="0"/>
        <w:widowControl w:val="0"/>
        <w:shd w:val="clear" w:color="auto" w:fill="auto"/>
        <w:tabs>
          <w:tab w:pos="920" w:val="left"/>
        </w:tabs>
        <w:bidi w:val="0"/>
        <w:spacing w:before="0" w:after="0" w:line="312" w:lineRule="exact"/>
        <w:ind w:left="0" w:right="0" w:firstLine="300"/>
        <w:jc w:val="left"/>
      </w:pPr>
      <w:bookmarkStart w:id="536" w:name="bookmark536"/>
      <w:r>
        <w:rPr>
          <w:color w:val="000000"/>
          <w:spacing w:val="0"/>
          <w:w w:val="100"/>
          <w:position w:val="0"/>
        </w:rPr>
        <w:t>（</w:t>
      </w:r>
      <w:bookmarkEnd w:id="536"/>
      <w:r>
        <w:rPr>
          <w:color w:val="000000"/>
          <w:spacing w:val="0"/>
          <w:w w:val="100"/>
          <w:position w:val="0"/>
        </w:rPr>
        <w:t>五）</w:t>
        <w:tab/>
        <w:t>财务的独立性</w:t>
      </w:r>
    </w:p>
    <w:p>
      <w:pPr>
        <w:pStyle w:val="Style35"/>
        <w:keepNext w:val="0"/>
        <w:keepLines w:val="0"/>
        <w:widowControl w:val="0"/>
        <w:shd w:val="clear" w:color="auto" w:fill="auto"/>
        <w:bidi w:val="0"/>
        <w:spacing w:before="0" w:after="660" w:line="312" w:lineRule="exact"/>
        <w:ind w:left="0" w:right="0"/>
        <w:jc w:val="both"/>
      </w:pPr>
      <w:r>
        <w:rPr>
          <w:color w:val="000000"/>
          <w:spacing w:val="0"/>
          <w:w w:val="100"/>
          <w:position w:val="0"/>
        </w:rPr>
        <w:t>公司设有独立的财务部门，建立独立的财务核算体系，能够独立作出财务决策，具有规范 的财务会计制度和对驻外机构（分公司、办事处、研发中心）、子公司的财务管理制度；公 司在银行独立开户，不存在与控股股东、实际控制人共用银行账户的情形。</w:t>
      </w:r>
    </w:p>
    <w:p>
      <w:pPr>
        <w:pStyle w:val="Style25"/>
        <w:keepNext/>
        <w:keepLines/>
        <w:widowControl w:val="0"/>
        <w:shd w:val="clear" w:color="auto" w:fill="auto"/>
        <w:tabs>
          <w:tab w:pos="491"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三</w:t>
      </w:r>
      <w:bookmarkEnd w:id="539"/>
      <w:r>
        <w:rPr>
          <w:color w:val="000000"/>
          <w:spacing w:val="0"/>
          <w:w w:val="100"/>
          <w:position w:val="0"/>
        </w:rPr>
        <w:t>、</w:t>
        <w:tab/>
        <w:t>同业竞争情况</w:t>
      </w:r>
      <w:bookmarkEnd w:id="537"/>
      <w:bookmarkEnd w:id="538"/>
      <w:bookmarkEnd w:id="54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1"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四</w:t>
      </w:r>
      <w:bookmarkEnd w:id="543"/>
      <w:r>
        <w:rPr>
          <w:color w:val="000000"/>
          <w:spacing w:val="0"/>
          <w:w w:val="100"/>
          <w:position w:val="0"/>
        </w:rPr>
        <w:t>、</w:t>
        <w:tab/>
        <w:t>报告期内召开的年度股东大会和临时股东大会的有关情况</w:t>
      </w:r>
      <w:bookmarkEnd w:id="541"/>
      <w:bookmarkEnd w:id="542"/>
      <w:bookmarkEnd w:id="544"/>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545" w:name="bookmark54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4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详见公司在巨潮资 讯网</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披露的《远光软 件股份有限公司 </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股东大会决议公告》</w:t>
            </w:r>
          </w:p>
          <w:p>
            <w:pPr>
              <w:pStyle w:val="Style22"/>
              <w:keepNext w:val="0"/>
              <w:keepLines w:val="0"/>
              <w:widowControl w:val="0"/>
              <w:shd w:val="clear" w:color="auto" w:fill="auto"/>
              <w:bidi w:val="0"/>
              <w:spacing w:before="0" w:after="100" w:line="315"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2016-002</w:t>
            </w: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详见公司在巨潮资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披露的《远光软 件股份有限公司 </w:t>
            </w: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会决议公告》(公告 编号：</w:t>
            </w:r>
            <w:r>
              <w:rPr>
                <w:color w:val="000000"/>
                <w:spacing w:val="0"/>
                <w:w w:val="100"/>
                <w:position w:val="0"/>
                <w:sz w:val="18"/>
                <w:szCs w:val="18"/>
              </w:rPr>
              <w:t>2016-028</w:t>
            </w:r>
            <w:r>
              <w:rPr>
                <w:rFonts w:ascii="SimSun" w:eastAsia="SimSun" w:hAnsi="SimSun" w:cs="SimSun"/>
                <w:color w:val="000000"/>
                <w:spacing w:val="0"/>
                <w:w w:val="100"/>
                <w:position w:val="0"/>
                <w:sz w:val="17"/>
                <w:szCs w:val="17"/>
              </w:rPr>
              <w:t>)</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详见公司在巨潮资 讯网</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披露的《远光软 件股份有限公司 </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股东大会决议公告》</w:t>
            </w:r>
          </w:p>
          <w:p>
            <w:pPr>
              <w:pStyle w:val="Style22"/>
              <w:keepNext w:val="0"/>
              <w:keepLines w:val="0"/>
              <w:widowControl w:val="0"/>
              <w:shd w:val="clear" w:color="auto" w:fill="auto"/>
              <w:bidi w:val="0"/>
              <w:spacing w:before="0" w:after="100" w:line="315"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2016-038</w:t>
            </w:r>
            <w:r>
              <w:rPr>
                <w:rFonts w:ascii="SimSun" w:eastAsia="SimSun" w:hAnsi="SimSun" w:cs="SimSun"/>
                <w:color w:val="000000"/>
                <w:spacing w:val="0"/>
                <w:w w:val="100"/>
                <w:position w:val="0"/>
                <w:sz w:val="17"/>
                <w:szCs w:val="17"/>
              </w:rPr>
              <w:t>)</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详见公司在巨潮资 讯网</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披露的《远光软 件股份有限公司 </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股东大会决议公告》</w:t>
            </w:r>
          </w:p>
          <w:p>
            <w:pPr>
              <w:pStyle w:val="Style22"/>
              <w:keepNext w:val="0"/>
              <w:keepLines w:val="0"/>
              <w:widowControl w:val="0"/>
              <w:shd w:val="clear" w:color="auto" w:fill="auto"/>
              <w:bidi w:val="0"/>
              <w:spacing w:before="0" w:after="100" w:line="315"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2016-051</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、表决权恢复的优先股股东请求召开临时股东大会</w:t>
      </w:r>
      <w:bookmarkEnd w:id="546"/>
      <w:bookmarkEnd w:id="547"/>
      <w:bookmarkEnd w:id="54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五</w:t>
      </w:r>
      <w:bookmarkEnd w:id="552"/>
      <w:r>
        <w:rPr>
          <w:color w:val="000000"/>
          <w:spacing w:val="0"/>
          <w:w w:val="100"/>
          <w:position w:val="0"/>
        </w:rPr>
        <w:t>、报告期内独立董事履行职责的情况</w:t>
      </w:r>
      <w:bookmarkEnd w:id="550"/>
      <w:bookmarkEnd w:id="551"/>
      <w:bookmarkEnd w:id="553"/>
    </w:p>
    <w:p>
      <w:pPr>
        <w:pStyle w:val="Style32"/>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、独立董事出席董事会及股东大会的情况</w:t>
      </w:r>
      <w:bookmarkEnd w:id="554"/>
      <w:bookmarkEnd w:id="555"/>
      <w:bookmarkEnd w:id="55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宋萍萍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于李胜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87" w:val="left"/>
        </w:tabs>
        <w:bidi w:val="0"/>
        <w:spacing w:before="0" w:after="30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w:t>
        <w:tab/>
        <w:t>独立董事对公司有关事项提出异议的情况</w:t>
      </w:r>
      <w:bookmarkEnd w:id="558"/>
      <w:bookmarkEnd w:id="559"/>
      <w:bookmarkEnd w:id="561"/>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87" w:val="left"/>
        </w:tabs>
        <w:bidi w:val="0"/>
        <w:spacing w:before="0" w:after="30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独立董事履行职责的其他说明</w:t>
      </w:r>
      <w:bookmarkEnd w:id="562"/>
      <w:bookmarkEnd w:id="563"/>
      <w:bookmarkEnd w:id="565"/>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4" w:lineRule="exact"/>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报告期内，公司独立董事严格按照《公司法》、《关于在上市公司建立独立董事制度的指导意见》、《深圳证券交易所中小 企业板上市规范运作指引》以及本公司章程的规定，积极履行自身职责。公司独立董事始终坚持公平、公正的原则，充分运 用上市公司独立董事的权力，认真履行职责，公司独立董事针对内部控制规范化建设等方面提出了合理意见和建议，公司已 采纳。</w:t>
      </w:r>
    </w:p>
    <w:p>
      <w:pPr>
        <w:pStyle w:val="Style25"/>
        <w:keepNext/>
        <w:keepLines/>
        <w:widowControl w:val="0"/>
        <w:shd w:val="clear" w:color="auto" w:fill="auto"/>
        <w:tabs>
          <w:tab w:pos="517" w:val="left"/>
        </w:tabs>
        <w:bidi w:val="0"/>
        <w:spacing w:before="0" w:after="300" w:line="312" w:lineRule="exact"/>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六</w:t>
      </w:r>
      <w:bookmarkEnd w:id="568"/>
      <w:r>
        <w:rPr>
          <w:color w:val="000000"/>
          <w:spacing w:val="0"/>
          <w:w w:val="100"/>
          <w:position w:val="0"/>
        </w:rPr>
        <w:t>、</w:t>
        <w:tab/>
        <w:t>董事会下设专门委员会在报告期内履行职责情况</w:t>
      </w:r>
      <w:bookmarkEnd w:id="566"/>
      <w:bookmarkEnd w:id="567"/>
      <w:bookmarkEnd w:id="569"/>
    </w:p>
    <w:p>
      <w:pPr>
        <w:pStyle w:val="Style35"/>
        <w:keepNext w:val="0"/>
        <w:keepLines w:val="0"/>
        <w:widowControl w:val="0"/>
        <w:shd w:val="clear" w:color="auto" w:fill="auto"/>
        <w:tabs>
          <w:tab w:pos="387" w:val="left"/>
        </w:tabs>
        <w:bidi w:val="0"/>
        <w:spacing w:before="0" w:after="0" w:line="312" w:lineRule="exact"/>
        <w:ind w:left="0" w:right="0" w:firstLine="0"/>
        <w:jc w:val="left"/>
      </w:pPr>
      <w:bookmarkStart w:id="570" w:name="bookmark570"/>
      <w:r>
        <w:rPr>
          <w:rFonts w:ascii="Times New Roman" w:eastAsia="Times New Roman" w:hAnsi="Times New Roman" w:cs="Times New Roman"/>
          <w:color w:val="000000"/>
          <w:spacing w:val="0"/>
          <w:w w:val="100"/>
          <w:position w:val="0"/>
          <w:sz w:val="24"/>
          <w:szCs w:val="24"/>
        </w:rPr>
        <w:t>1</w:t>
      </w:r>
      <w:bookmarkEnd w:id="570"/>
      <w:r>
        <w:rPr>
          <w:color w:val="000000"/>
          <w:spacing w:val="0"/>
          <w:w w:val="100"/>
          <w:position w:val="0"/>
        </w:rPr>
        <w:t>、</w:t>
        <w:tab/>
        <w:t>审计委员会</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报告期内，审计委员会召开了</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次会议，对公司内部审计部门提供的内部审计报告、续聘审计 机构等议案进行了审议；并按照《董事会审计委员会年报工作规程》，充分发挥审计委员会 的监督作用，提高公司年报信息披露质量。</w:t>
      </w:r>
    </w:p>
    <w:p>
      <w:pPr>
        <w:pStyle w:val="Style35"/>
        <w:keepNext w:val="0"/>
        <w:keepLines w:val="0"/>
        <w:widowControl w:val="0"/>
        <w:shd w:val="clear" w:color="auto" w:fill="auto"/>
        <w:tabs>
          <w:tab w:pos="402" w:val="left"/>
        </w:tabs>
        <w:bidi w:val="0"/>
        <w:spacing w:before="0" w:after="0" w:line="312" w:lineRule="exact"/>
        <w:ind w:left="0" w:right="0" w:firstLine="0"/>
        <w:jc w:val="left"/>
      </w:pPr>
      <w:bookmarkStart w:id="571" w:name="bookmark571"/>
      <w:r>
        <w:rPr>
          <w:rFonts w:ascii="Times New Roman" w:eastAsia="Times New Roman" w:hAnsi="Times New Roman" w:cs="Times New Roman"/>
          <w:color w:val="000000"/>
          <w:spacing w:val="0"/>
          <w:w w:val="100"/>
          <w:position w:val="0"/>
          <w:sz w:val="24"/>
          <w:szCs w:val="24"/>
        </w:rPr>
        <w:t>2</w:t>
      </w:r>
      <w:bookmarkEnd w:id="571"/>
      <w:r>
        <w:rPr>
          <w:color w:val="000000"/>
          <w:spacing w:val="0"/>
          <w:w w:val="100"/>
          <w:position w:val="0"/>
        </w:rPr>
        <w:t>、</w:t>
        <w:tab/>
        <w:t>提名委员会</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次会议，提名了公司董事、高级管理人员的人选。</w:t>
      </w:r>
    </w:p>
    <w:p>
      <w:pPr>
        <w:pStyle w:val="Style35"/>
        <w:keepNext w:val="0"/>
        <w:keepLines w:val="0"/>
        <w:widowControl w:val="0"/>
        <w:shd w:val="clear" w:color="auto" w:fill="auto"/>
        <w:tabs>
          <w:tab w:pos="402" w:val="left"/>
        </w:tabs>
        <w:bidi w:val="0"/>
        <w:spacing w:before="0" w:after="0" w:line="312" w:lineRule="exact"/>
        <w:ind w:left="0" w:right="0" w:firstLine="0"/>
        <w:jc w:val="left"/>
      </w:pPr>
      <w:bookmarkStart w:id="572" w:name="bookmark572"/>
      <w:r>
        <w:rPr>
          <w:rFonts w:ascii="Times New Roman" w:eastAsia="Times New Roman" w:hAnsi="Times New Roman" w:cs="Times New Roman"/>
          <w:color w:val="000000"/>
          <w:spacing w:val="0"/>
          <w:w w:val="100"/>
          <w:position w:val="0"/>
          <w:sz w:val="24"/>
          <w:szCs w:val="24"/>
        </w:rPr>
        <w:t>3</w:t>
      </w:r>
      <w:bookmarkEnd w:id="572"/>
      <w:r>
        <w:rPr>
          <w:color w:val="000000"/>
          <w:spacing w:val="0"/>
          <w:w w:val="100"/>
          <w:position w:val="0"/>
        </w:rPr>
        <w:t>、</w:t>
        <w:tab/>
        <w:t>薪酬与考核委员会</w:t>
      </w:r>
    </w:p>
    <w:p>
      <w:pPr>
        <w:pStyle w:val="Style3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 xml:space="preserve">报告期内，薪酬与考核委员会召开了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次会议，审议了《关于公司董事、监事、高级管理人员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年度薪酬的议案》。</w:t>
      </w:r>
    </w:p>
    <w:p>
      <w:pPr>
        <w:pStyle w:val="Style25"/>
        <w:keepNext/>
        <w:keepLines/>
        <w:widowControl w:val="0"/>
        <w:shd w:val="clear" w:color="auto" w:fill="auto"/>
        <w:tabs>
          <w:tab w:pos="517" w:val="left"/>
        </w:tabs>
        <w:bidi w:val="0"/>
        <w:spacing w:before="0" w:after="300" w:line="312" w:lineRule="exact"/>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七</w:t>
      </w:r>
      <w:bookmarkEnd w:id="575"/>
      <w:r>
        <w:rPr>
          <w:color w:val="000000"/>
          <w:spacing w:val="0"/>
          <w:w w:val="100"/>
          <w:position w:val="0"/>
        </w:rPr>
        <w:t>、</w:t>
        <w:tab/>
        <w:t>监事会工作情况</w:t>
      </w:r>
      <w:bookmarkEnd w:id="573"/>
      <w:bookmarkEnd w:id="574"/>
      <w:bookmarkEnd w:id="576"/>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17" w:val="left"/>
        </w:tabs>
        <w:bidi w:val="0"/>
        <w:spacing w:before="0" w:after="300" w:line="312" w:lineRule="exact"/>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八</w:t>
      </w:r>
      <w:bookmarkEnd w:id="579"/>
      <w:r>
        <w:rPr>
          <w:color w:val="000000"/>
          <w:spacing w:val="0"/>
          <w:w w:val="100"/>
          <w:position w:val="0"/>
        </w:rPr>
        <w:t>、</w:t>
        <w:tab/>
        <w:t>高级管理人员的考评及激励情况</w:t>
      </w:r>
      <w:bookmarkEnd w:id="577"/>
      <w:bookmarkEnd w:id="578"/>
      <w:bookmarkEnd w:id="580"/>
    </w:p>
    <w:p>
      <w:pPr>
        <w:pStyle w:val="Style35"/>
        <w:keepNext w:val="0"/>
        <w:keepLines w:val="0"/>
        <w:widowControl w:val="0"/>
        <w:shd w:val="clear" w:color="auto" w:fill="auto"/>
        <w:bidi w:val="0"/>
        <w:spacing w:before="0" w:after="160" w:line="310" w:lineRule="exact"/>
        <w:ind w:left="0" w:right="0" w:firstLine="0"/>
        <w:jc w:val="left"/>
      </w:pPr>
      <w:r>
        <w:rPr>
          <w:color w:val="000000"/>
          <w:spacing w:val="0"/>
          <w:w w:val="100"/>
          <w:position w:val="0"/>
        </w:rPr>
        <w:t>公司高级管理人员均由董事会聘任，董事会薪酬与考核委员会负责对公司高级管理人员的工 作能力、履职情况、责任目标完成情况进行考评。报告期内，公司加强绩效管理工作，根据 发展战略和年度经营目标，确定公司年度经营重点工作，并从财务、业务、基础管理及能力 等维度，以经营管理工作及相关能力表现相结合的形式进行考评。</w:t>
      </w:r>
      <w:r>
        <w:br w:type="page"/>
      </w:r>
    </w:p>
    <w:p>
      <w:pPr>
        <w:pStyle w:val="Style25"/>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九</w:t>
      </w:r>
      <w:bookmarkEnd w:id="583"/>
      <w:r>
        <w:rPr>
          <w:color w:val="000000"/>
          <w:spacing w:val="0"/>
          <w:w w:val="100"/>
          <w:position w:val="0"/>
        </w:rPr>
        <w:t>、内部控制评价报告</w:t>
      </w:r>
      <w:bookmarkEnd w:id="581"/>
      <w:bookmarkEnd w:id="582"/>
      <w:bookmarkEnd w:id="584"/>
    </w:p>
    <w:p>
      <w:pPr>
        <w:pStyle w:val="Style32"/>
        <w:keepNext/>
        <w:keepLines/>
        <w:widowControl w:val="0"/>
        <w:shd w:val="clear" w:color="auto" w:fill="auto"/>
        <w:bidi w:val="0"/>
        <w:spacing w:before="0" w:after="3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、报告期内发现的内部控制重大缺陷的具体情况</w:t>
      </w:r>
      <w:bookmarkEnd w:id="585"/>
      <w:bookmarkEnd w:id="586"/>
      <w:bookmarkEnd w:id="58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、内控自我评价报告</w:t>
      </w:r>
      <w:bookmarkEnd w:id="589"/>
      <w:bookmarkEnd w:id="590"/>
      <w:bookmarkEnd w:id="59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年度内部控制自我评价报告》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8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财务报告内部控制存在重大缺陷包括：控 制环境无效；公司董事、监事和高级管理 人员舞弊并给企业造成重要损失和不利影 响；注册会计师发现当期财务报告中存在 重大错报，而内部控制在运行过程中未能 发现该错报；公司审计委员会和内部审计 机构对内部控制监督无效。财务报告内部 控制存在重要缺陷包括：未依照公认会计 准则选择和应用会计政策；未建立反舞弊 程序和控制措施；对于非常规或特殊交易 的账务处理没有建立相应的控制机制或没 有实施且没有相应的补偿性控制；对于期 末财务报告过程的控制存在一项或多项缺 陷且不能合理保证编制的财务报表达到真 实、准确的目标。一般缺陷：未构成重大 缺陷、重要缺陷标准的其他内部控制缺陷。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公司确定的非财务报告内部控制缺陷 评价的定性标准以缺陷对业务流程有 效性的影响程度、发生的可能性作判 定，认定标准如下：①非财务报告内 部控制的重大缺陷包括：缺陷发生的可 能性高，会严重降低工作效率或效果、 或严重加大效果的不确定性、或使之严 重偏离预期目标。②非财务报告内部控 制的重要缺陷包括：缺陷发生的可能性 较高，会显著降低工作效率或效果、或 显著加大效果的不确定性、或使之显著 偏离预期目标。③非财务报告内部控制 的一般缺陷包括：缺陷发生的可能性较 小，会降低工作效率或效果、或加大效 果的不确定性、或使之偏离预期目标</w:t>
            </w:r>
          </w:p>
        </w:tc>
      </w:tr>
      <w:tr>
        <w:trPr>
          <w:trHeight w:val="31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①涉及收入的错报项目：潜在错报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营业 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为重大缺陷；营业收入总 额的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潜在错报〈营业收入总额的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为重要缺陷；潜在错报〈营业收入总 额的</w:t>
            </w:r>
            <w:r>
              <w:rPr>
                <w:color w:val="000000"/>
                <w:spacing w:val="0"/>
                <w:w w:val="100"/>
                <w:position w:val="0"/>
                <w:sz w:val="18"/>
                <w:szCs w:val="18"/>
              </w:rPr>
              <w:t>0.5%</w:t>
            </w:r>
            <w:r>
              <w:rPr>
                <w:rFonts w:ascii="SimSun" w:eastAsia="SimSun" w:hAnsi="SimSun" w:cs="SimSun"/>
                <w:color w:val="000000"/>
                <w:spacing w:val="0"/>
                <w:w w:val="100"/>
                <w:position w:val="0"/>
                <w:sz w:val="17"/>
                <w:szCs w:val="17"/>
              </w:rPr>
              <w:t>为一般缺陷。②涉及利润的错 报项目：潜在错报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为重 大缺陷；利润总额的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潜在错报〈利润 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为重要缺陷；潜在错报〈利润 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为一般缺陷。③涉及资产的错 报项目：潜在错报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为重大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缺陷；资产总额的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潜在错报〈资产 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为重要缺陷；潜在错报〈资产 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为一般缺陷。当某项内部控 制缺陷导致的潜在错报影响多项指标时， 按孰低原则认定缺陷性质。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593" w:name="bookmark593"/>
      <w:bookmarkStart w:id="594" w:name="bookmark594"/>
      <w:bookmarkStart w:id="595" w:name="bookmark595"/>
      <w:r>
        <w:rPr>
          <w:color w:val="000000"/>
          <w:spacing w:val="0"/>
          <w:w w:val="100"/>
          <w:position w:val="0"/>
        </w:rPr>
        <w:t>十、内部控制审计报告或鉴证报告</w:t>
      </w:r>
      <w:bookmarkEnd w:id="593"/>
      <w:bookmarkEnd w:id="594"/>
      <w:bookmarkEnd w:id="595"/>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7" w:right="1053" w:bottom="1445" w:left="1049"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596" w:name="bookmark596"/>
      <w:bookmarkStart w:id="597" w:name="bookmark597"/>
      <w:bookmarkStart w:id="598" w:name="bookmark598"/>
      <w:r>
        <w:rPr>
          <w:color w:val="000000"/>
          <w:spacing w:val="0"/>
          <w:w w:val="100"/>
          <w:position w:val="0"/>
        </w:rPr>
        <w:t>第十节公司债券相关情况</w:t>
      </w:r>
      <w:bookmarkEnd w:id="596"/>
      <w:bookmarkEnd w:id="597"/>
      <w:bookmarkEnd w:id="59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40" w:after="520" w:line="240" w:lineRule="auto"/>
        <w:ind w:left="0" w:right="0" w:firstLine="0"/>
        <w:jc w:val="center"/>
      </w:pPr>
      <w:bookmarkStart w:id="599" w:name="bookmark599"/>
      <w:bookmarkStart w:id="600" w:name="bookmark600"/>
      <w:bookmarkStart w:id="601" w:name="bookmark601"/>
      <w:r>
        <w:rPr>
          <w:color w:val="000000"/>
          <w:spacing w:val="0"/>
          <w:w w:val="100"/>
          <w:position w:val="0"/>
        </w:rPr>
        <w:t>第十一节财务报告</w:t>
      </w:r>
      <w:bookmarkEnd w:id="599"/>
      <w:bookmarkEnd w:id="600"/>
      <w:bookmarkEnd w:id="601"/>
    </w:p>
    <w:p>
      <w:pPr>
        <w:pStyle w:val="Style27"/>
        <w:keepNext w:val="0"/>
        <w:keepLines w:val="0"/>
        <w:widowControl w:val="0"/>
        <w:shd w:val="clear" w:color="auto" w:fill="auto"/>
        <w:bidi w:val="0"/>
        <w:spacing w:before="0" w:after="0" w:line="240" w:lineRule="auto"/>
        <w:ind w:left="0" w:right="0" w:firstLine="0"/>
        <w:jc w:val="left"/>
        <w:rPr>
          <w:sz w:val="22"/>
          <w:szCs w:val="22"/>
        </w:rPr>
      </w:pPr>
      <w:bookmarkStart w:id="602" w:name="bookmark602"/>
      <w:r>
        <w:rPr>
          <w:b/>
          <w:bCs/>
          <w:color w:val="000000"/>
          <w:spacing w:val="0"/>
          <w:w w:val="100"/>
          <w:position w:val="0"/>
          <w:sz w:val="22"/>
          <w:szCs w:val="22"/>
        </w:rPr>
        <w:t>一、审计报告</w:t>
      </w:r>
      <w:bookmarkEnd w:id="60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[2017]40030022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王淑燕、张芳</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22"/>
        <w:keepNext w:val="0"/>
        <w:keepLines w:val="0"/>
        <w:widowControl w:val="0"/>
        <w:shd w:val="clear" w:color="auto" w:fill="auto"/>
        <w:bidi w:val="0"/>
        <w:spacing w:before="0" w:after="620" w:line="240" w:lineRule="auto"/>
        <w:ind w:left="0" w:right="0" w:firstLine="0"/>
        <w:jc w:val="right"/>
        <w:rPr>
          <w:sz w:val="22"/>
          <w:szCs w:val="22"/>
        </w:rPr>
      </w:pPr>
      <w:r>
        <w:rPr>
          <w:rFonts w:ascii="SimSun" w:eastAsia="SimSun" w:hAnsi="SimSun" w:cs="SimSun"/>
          <w:color w:val="000000"/>
          <w:spacing w:val="0"/>
          <w:w w:val="100"/>
          <w:position w:val="0"/>
          <w:sz w:val="22"/>
          <w:szCs w:val="22"/>
        </w:rPr>
        <w:t>瑞华审字</w:t>
      </w:r>
      <w:r>
        <w:rPr>
          <w:color w:val="000000"/>
          <w:spacing w:val="0"/>
          <w:w w:val="100"/>
          <w:position w:val="0"/>
          <w:sz w:val="24"/>
          <w:szCs w:val="24"/>
        </w:rPr>
        <w:t>[2017]40030022</w:t>
      </w:r>
      <w:r>
        <w:rPr>
          <w:rFonts w:ascii="SimSun" w:eastAsia="SimSun" w:hAnsi="SimSun" w:cs="SimSun"/>
          <w:color w:val="000000"/>
          <w:spacing w:val="0"/>
          <w:w w:val="100"/>
          <w:position w:val="0"/>
          <w:sz w:val="22"/>
          <w:szCs w:val="22"/>
        </w:rPr>
        <w:t>号</w:t>
      </w:r>
    </w:p>
    <w:p>
      <w:pPr>
        <w:pStyle w:val="Style35"/>
        <w:keepNext w:val="0"/>
        <w:keepLines w:val="0"/>
        <w:widowControl w:val="0"/>
        <w:shd w:val="clear" w:color="auto" w:fill="auto"/>
        <w:bidi w:val="0"/>
        <w:spacing w:before="0" w:after="300" w:line="314" w:lineRule="exact"/>
        <w:ind w:left="0" w:right="0" w:firstLine="0"/>
        <w:jc w:val="both"/>
      </w:pPr>
      <w:r>
        <w:rPr>
          <w:b/>
          <w:bCs/>
          <w:color w:val="000000"/>
          <w:spacing w:val="0"/>
          <w:w w:val="100"/>
          <w:position w:val="0"/>
        </w:rPr>
        <w:t>远光软件股份有限公司全体股东：</w:t>
      </w:r>
    </w:p>
    <w:p>
      <w:pPr>
        <w:pStyle w:val="Style35"/>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我们审计了后附的远光软件股份有限公司（以下简称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远光软件公司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）的财务报表，包 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年度合并及公司的利润表、合并及公司的 现金流量表和合并及公司的股东权益变动表以及财务报表附注。</w:t>
      </w:r>
    </w:p>
    <w:p>
      <w:pPr>
        <w:pStyle w:val="Style35"/>
        <w:keepNext w:val="0"/>
        <w:keepLines w:val="0"/>
        <w:widowControl w:val="0"/>
        <w:shd w:val="clear" w:color="auto" w:fill="auto"/>
        <w:tabs>
          <w:tab w:pos="1017" w:val="left"/>
        </w:tabs>
        <w:bidi w:val="0"/>
        <w:spacing w:before="0" w:after="0" w:line="314" w:lineRule="exact"/>
        <w:ind w:left="0" w:right="0" w:firstLine="500"/>
        <w:jc w:val="both"/>
      </w:pPr>
      <w:bookmarkStart w:id="603" w:name="bookmark603"/>
      <w:r>
        <w:rPr>
          <w:b/>
          <w:bCs/>
          <w:color w:val="000000"/>
          <w:spacing w:val="0"/>
          <w:w w:val="100"/>
          <w:position w:val="0"/>
        </w:rPr>
        <w:t>一</w:t>
      </w:r>
      <w:bookmarkEnd w:id="603"/>
      <w:r>
        <w:rPr>
          <w:b/>
          <w:bCs/>
          <w:color w:val="000000"/>
          <w:spacing w:val="0"/>
          <w:w w:val="100"/>
          <w:position w:val="0"/>
        </w:rPr>
        <w:t>、</w:t>
        <w:tab/>
        <w:t>管理层对财务报表的责任</w:t>
      </w:r>
    </w:p>
    <w:p>
      <w:pPr>
        <w:pStyle w:val="Style35"/>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编制和公允列报财务报表是远光软件公司管理层的责任。这种责任包括：（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 制，以使财务报表不存在由于舞弊或错误导致的重大错报。</w:t>
      </w:r>
    </w:p>
    <w:p>
      <w:pPr>
        <w:pStyle w:val="Style35"/>
        <w:keepNext w:val="0"/>
        <w:keepLines w:val="0"/>
        <w:widowControl w:val="0"/>
        <w:shd w:val="clear" w:color="auto" w:fill="auto"/>
        <w:tabs>
          <w:tab w:pos="1017" w:val="left"/>
        </w:tabs>
        <w:bidi w:val="0"/>
        <w:spacing w:before="0" w:after="0" w:line="310" w:lineRule="exact"/>
        <w:ind w:left="0" w:right="0" w:firstLine="500"/>
        <w:jc w:val="both"/>
      </w:pPr>
      <w:bookmarkStart w:id="604" w:name="bookmark604"/>
      <w:r>
        <w:rPr>
          <w:b/>
          <w:bCs/>
          <w:color w:val="000000"/>
          <w:spacing w:val="0"/>
          <w:w w:val="100"/>
          <w:position w:val="0"/>
        </w:rPr>
        <w:t>二</w:t>
      </w:r>
      <w:bookmarkEnd w:id="604"/>
      <w:r>
        <w:rPr>
          <w:b/>
          <w:bCs/>
          <w:color w:val="000000"/>
          <w:spacing w:val="0"/>
          <w:w w:val="100"/>
          <w:position w:val="0"/>
        </w:rPr>
        <w:t>、</w:t>
        <w:tab/>
        <w:t>注册会计师的责任</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5"/>
        <w:keepNext w:val="0"/>
        <w:keepLines w:val="0"/>
        <w:widowControl w:val="0"/>
        <w:shd w:val="clear" w:color="auto" w:fill="auto"/>
        <w:bidi w:val="0"/>
        <w:spacing w:before="0" w:after="0" w:line="320" w:lineRule="exact"/>
        <w:ind w:left="0" w:right="0" w:firstLine="50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35"/>
        <w:keepNext w:val="0"/>
        <w:keepLines w:val="0"/>
        <w:widowControl w:val="0"/>
        <w:shd w:val="clear" w:color="auto" w:fill="auto"/>
        <w:bidi w:val="0"/>
        <w:spacing w:before="0" w:after="300" w:line="320" w:lineRule="exact"/>
        <w:ind w:left="0" w:right="0" w:firstLine="500"/>
        <w:jc w:val="both"/>
      </w:pPr>
      <w:r>
        <w:rPr>
          <w:color w:val="000000"/>
          <w:spacing w:val="0"/>
          <w:w w:val="100"/>
          <w:position w:val="0"/>
        </w:rPr>
        <w:t>我们相信，我们获取的审计证据是充分、适当的，为发表审计意见提供了基础。</w:t>
      </w:r>
    </w:p>
    <w:p>
      <w:pPr>
        <w:pStyle w:val="Style35"/>
        <w:keepNext w:val="0"/>
        <w:keepLines w:val="0"/>
        <w:widowControl w:val="0"/>
        <w:shd w:val="clear" w:color="auto" w:fill="auto"/>
        <w:tabs>
          <w:tab w:pos="1022" w:val="left"/>
        </w:tabs>
        <w:bidi w:val="0"/>
        <w:spacing w:before="0" w:after="0" w:line="314" w:lineRule="exact"/>
        <w:ind w:left="0" w:right="0" w:firstLine="500"/>
        <w:jc w:val="both"/>
      </w:pPr>
      <w:bookmarkStart w:id="605" w:name="bookmark605"/>
      <w:r>
        <w:rPr>
          <w:b/>
          <w:bCs/>
          <w:color w:val="000000"/>
          <w:spacing w:val="0"/>
          <w:w w:val="100"/>
          <w:position w:val="0"/>
        </w:rPr>
        <w:t>三</w:t>
      </w:r>
      <w:bookmarkEnd w:id="605"/>
      <w:r>
        <w:rPr>
          <w:b/>
          <w:bCs/>
          <w:color w:val="000000"/>
          <w:spacing w:val="0"/>
          <w:w w:val="100"/>
          <w:position w:val="0"/>
        </w:rPr>
        <w:t>、</w:t>
        <w:tab/>
        <w:t>审计意见</w:t>
      </w:r>
    </w:p>
    <w:p>
      <w:pPr>
        <w:pStyle w:val="Style35"/>
        <w:keepNext w:val="0"/>
        <w:keepLines w:val="0"/>
        <w:widowControl w:val="0"/>
        <w:shd w:val="clear" w:color="auto" w:fill="auto"/>
        <w:bidi w:val="0"/>
        <w:spacing w:before="0" w:after="1620" w:line="314" w:lineRule="exact"/>
        <w:ind w:left="0" w:right="0" w:firstLine="500"/>
        <w:jc w:val="both"/>
      </w:pPr>
      <w:r>
        <w:rPr>
          <w:color w:val="000000"/>
          <w:spacing w:val="0"/>
          <w:w w:val="100"/>
          <w:position w:val="0"/>
        </w:rPr>
        <w:t>我们认为，上述财务报表在所有重大方面按照企业会计准则的规定编制，公允反映了远</w:t>
        <w:br w:type="page"/>
      </w:r>
      <w:r>
        <w:rPr>
          <w:color w:val="000000"/>
          <w:spacing w:val="0"/>
          <w:w w:val="100"/>
          <w:position w:val="0"/>
        </w:rPr>
        <w:t>光软件股份有限公司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年度合并及公司的经营 成果和现金流量。</w:t>
      </w:r>
    </w:p>
    <w:p>
      <w:pPr>
        <w:pStyle w:val="Style35"/>
        <w:keepNext w:val="0"/>
        <w:keepLines w:val="0"/>
        <w:widowControl w:val="0"/>
        <w:shd w:val="clear" w:color="auto" w:fill="auto"/>
        <w:tabs>
          <w:tab w:pos="4838" w:val="left"/>
        </w:tabs>
        <w:bidi w:val="0"/>
        <w:spacing w:before="0" w:after="60" w:line="240" w:lineRule="auto"/>
        <w:ind w:left="0" w:right="0" w:firstLine="360"/>
        <w:jc w:val="left"/>
      </w:pPr>
      <w:r>
        <w:rPr>
          <w:color w:val="000000"/>
          <w:spacing w:val="0"/>
          <w:w w:val="100"/>
          <w:position w:val="0"/>
        </w:rPr>
        <w:t>瑞华会计师事务所（特殊普通合伙）</w:t>
        <w:tab/>
        <w:t>中国注册会计师：王淑燕</w:t>
      </w:r>
    </w:p>
    <w:p>
      <w:pPr>
        <w:pStyle w:val="Style35"/>
        <w:keepNext w:val="0"/>
        <w:keepLines w:val="0"/>
        <w:widowControl w:val="0"/>
        <w:shd w:val="clear" w:color="auto" w:fill="auto"/>
        <w:tabs>
          <w:tab w:pos="3053" w:val="left"/>
        </w:tabs>
        <w:bidi w:val="0"/>
        <w:spacing w:before="0" w:after="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tab/>
        <w:t>中国注册会计师：张芳</w:t>
      </w:r>
    </w:p>
    <w:p>
      <w:pPr>
        <w:pStyle w:val="Style35"/>
        <w:keepNext w:val="0"/>
        <w:keepLines w:val="0"/>
        <w:widowControl w:val="0"/>
        <w:shd w:val="clear" w:color="auto" w:fill="auto"/>
        <w:bidi w:val="0"/>
        <w:spacing w:before="0" w:after="680" w:line="240" w:lineRule="auto"/>
        <w:ind w:left="0" w:right="0" w:firstLine="0"/>
        <w:jc w:val="center"/>
      </w:pPr>
      <w:r>
        <w:rPr>
          <w:color w:val="000000"/>
          <w:spacing w:val="0"/>
          <w:w w:val="100"/>
          <w:position w:val="0"/>
        </w:rPr>
        <w:t>二。一七年四月十八日</w:t>
      </w:r>
    </w:p>
    <w:p>
      <w:pPr>
        <w:pStyle w:val="Style25"/>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r>
        <w:rPr>
          <w:color w:val="000000"/>
          <w:spacing w:val="0"/>
          <w:w w:val="100"/>
          <w:position w:val="0"/>
        </w:rPr>
        <w:t>二、财务报表</w:t>
      </w:r>
      <w:bookmarkEnd w:id="606"/>
      <w:bookmarkEnd w:id="607"/>
      <w:bookmarkEnd w:id="6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、合并资产负债表</w:t>
      </w:r>
      <w:bookmarkEnd w:id="609"/>
      <w:bookmarkEnd w:id="610"/>
      <w:bookmarkEnd w:id="612"/>
    </w:p>
    <w:p>
      <w:pPr>
        <w:pStyle w:val="Style2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6372860</wp:posOffset>
                </wp:positionH>
                <wp:positionV relativeFrom="paragraph">
                  <wp:posOffset>444500</wp:posOffset>
                </wp:positionV>
                <wp:extent cx="481330" cy="143510"/>
                <wp:wrapSquare wrapText="bothSides"/>
                <wp:docPr id="16" name="Shape 16"/>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42" type="#_x0000_t202" style="position:absolute;margin-left:501.80000000000001pt;margin-top:35.pt;width:37.899999999999999pt;height:11.300000000000001pt;z-index:-12582937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编制单位：远光软件股份有限公司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D3D3D3"/>
            <w:vAlign w:val="top"/>
          </w:tcPr>
          <w:p>
            <w:pPr>
              <w:framePr w:w="9581" w:h="7157" w:hSpace="14" w:vSpace="629" w:wrap="notBeside" w:vAnchor="text" w:hAnchor="text" w:x="25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right"/>
            </w:pPr>
            <w:r>
              <w:rPr>
                <w:color w:val="000000"/>
                <w:spacing w:val="0"/>
                <w:w w:val="100"/>
                <w:position w:val="0"/>
              </w:rPr>
              <w:t>1,067,418,973.75</w:t>
            </w: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right"/>
            </w:pPr>
            <w:r>
              <w:rPr>
                <w:color w:val="000000"/>
                <w:spacing w:val="0"/>
                <w:w w:val="100"/>
                <w:position w:val="0"/>
              </w:rPr>
              <w:t>932,376,100.95</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right"/>
            </w:pPr>
            <w:r>
              <w:rPr>
                <w:color w:val="000000"/>
                <w:spacing w:val="0"/>
                <w:w w:val="100"/>
                <w:position w:val="0"/>
              </w:rPr>
              <w:t>570,265.00</w:t>
            </w: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right"/>
            </w:pPr>
            <w:r>
              <w:rPr>
                <w:color w:val="000000"/>
                <w:spacing w:val="0"/>
                <w:w w:val="100"/>
                <w:position w:val="0"/>
              </w:rPr>
              <w:t>405,655.00</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40" w:right="0" w:firstLine="0"/>
              <w:jc w:val="left"/>
            </w:pPr>
            <w:r>
              <w:rPr>
                <w:color w:val="000000"/>
                <w:spacing w:val="0"/>
                <w:w w:val="100"/>
                <w:position w:val="0"/>
              </w:rPr>
              <w:t>51,742,634.41</w:t>
            </w: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20" w:right="0" w:firstLine="0"/>
              <w:jc w:val="left"/>
            </w:pPr>
            <w:r>
              <w:rPr>
                <w:color w:val="000000"/>
                <w:spacing w:val="0"/>
                <w:w w:val="100"/>
                <w:position w:val="0"/>
              </w:rPr>
              <w:t>30,651,220.00</w:t>
            </w:r>
          </w:p>
        </w:tc>
      </w:tr>
      <w:tr>
        <w:trPr>
          <w:trHeight w:val="398"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right"/>
            </w:pPr>
            <w:r>
              <w:rPr>
                <w:color w:val="000000"/>
                <w:spacing w:val="0"/>
                <w:w w:val="100"/>
                <w:position w:val="0"/>
              </w:rPr>
              <w:t>541,093,888.66</w:t>
            </w: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0"/>
              <w:jc w:val="right"/>
            </w:pPr>
            <w:r>
              <w:rPr>
                <w:color w:val="000000"/>
                <w:spacing w:val="0"/>
                <w:w w:val="100"/>
                <w:position w:val="0"/>
              </w:rPr>
              <w:t>425,944,058.32</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40" w:right="0" w:firstLine="0"/>
              <w:jc w:val="left"/>
            </w:pPr>
            <w:r>
              <w:rPr>
                <w:color w:val="000000"/>
                <w:spacing w:val="0"/>
                <w:w w:val="100"/>
                <w:position w:val="0"/>
              </w:rPr>
              <w:t>25,277,874.73</w:t>
            </w: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20" w:right="0" w:firstLine="0"/>
              <w:jc w:val="left"/>
            </w:pPr>
            <w:r>
              <w:rPr>
                <w:color w:val="000000"/>
                <w:spacing w:val="0"/>
                <w:w w:val="100"/>
                <w:position w:val="0"/>
              </w:rPr>
              <w:t>32,726,697.06</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20" w:right="0" w:firstLine="0"/>
              <w:jc w:val="lef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40" w:right="0" w:firstLine="0"/>
              <w:jc w:val="left"/>
            </w:pPr>
            <w:r>
              <w:rPr>
                <w:color w:val="000000"/>
                <w:spacing w:val="0"/>
                <w:w w:val="100"/>
                <w:position w:val="0"/>
              </w:rPr>
              <w:t>36,917,130.82</w:t>
            </w:r>
          </w:p>
        </w:tc>
        <w:tc>
          <w:tcPr>
            <w:tcBorders>
              <w:top w:val="single" w:sz="4"/>
              <w:left w:val="single" w:sz="4"/>
              <w:right w:val="single" w:sz="4"/>
            </w:tcBorders>
            <w:shd w:val="clear" w:color="auto" w:fill="FFFFFF"/>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2220" w:right="0" w:firstLine="0"/>
              <w:jc w:val="left"/>
            </w:pPr>
            <w:r>
              <w:rPr>
                <w:color w:val="000000"/>
                <w:spacing w:val="0"/>
                <w:w w:val="100"/>
                <w:position w:val="0"/>
              </w:rPr>
              <w:t>43,118,337.90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framePr w:w="9581" w:h="7157" w:hSpace="14" w:vSpace="629" w:wrap="notBeside" w:vAnchor="text" w:hAnchor="text" w:x="250"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framePr w:w="9581" w:h="7157" w:hSpace="14" w:vSpace="629" w:wrap="notBeside" w:vAnchor="text" w:hAnchor="text" w:x="250"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7157" w:hSpace="14" w:vSpace="629" w:wrap="notBeside" w:vAnchor="text" w:hAnchor="text" w:x="250" w:y="630"/>
              <w:widowControl w:val="0"/>
              <w:rPr>
                <w:sz w:val="10"/>
                <w:szCs w:val="10"/>
              </w:rPr>
            </w:pPr>
          </w:p>
        </w:tc>
      </w:tr>
    </w:tbl>
    <w:p>
      <w:pPr>
        <w:pStyle w:val="Style27"/>
        <w:keepNext w:val="0"/>
        <w:keepLines w:val="0"/>
        <w:framePr w:w="7512" w:h="206" w:hSpace="235" w:wrap="notBeside" w:vAnchor="text" w:hAnchor="text" w:x="236"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31,773,571.04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37,441,000.30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1,754,794,338.41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1,526,663,069.53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215,612,119.69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215,612,119.69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34,503,760.87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3,035,655.31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25,528,649.82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185,256,710.39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203,937,070.40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4,800,631.62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45,346,628.04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17,142,973.78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8,940,389.87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11,127,550.38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31,641,434.82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31,641,434.82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9,524,594.01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15,119,792.72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11,602,942.04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11,239,531.58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572,757,861.17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509,244,228.68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2,327,552,199.58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2,035,907,298.21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132,572,692.16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84,927,957.46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12,141,089.41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9,418,580.56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81,009,940.42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77,339,572.76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27,135,706.37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17,965,603.20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667,546.19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694,069.17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7,747,762.33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8,662,630.01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88,868,663.10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93,079,000.11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370,143,399.98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292,087,413.27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66,658,099.20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12,256,049.48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17,865,721.61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87,414,148.68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26,615,721.61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457,557,548.66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318,703,134.88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606,563,337.00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596,561,250.00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238,146,189.31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180,814,214.12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155,526,762.30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93,079,000.11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193,181,422.89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181,354,723.17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909,116,224.42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818,772,302.00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1,791,480,411.32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1,684,423,489.18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78,514,239.60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32,780,674.15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1,869,994,650.92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1,717,204,163.33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2,327,552,199.58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2,035,907,298.21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706755</wp:posOffset>
                </wp:positionH>
                <wp:positionV relativeFrom="margin">
                  <wp:posOffset>3831590</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044" type="#_x0000_t202" style="position:absolute;margin-left:55.649999999999999pt;margin-top:301.69999999999999pt;width:83.049999999999997pt;height:11.75pt;z-index:-125829369;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52400" distB="3175" distL="2290445" distR="2513330" simplePos="0" relativeHeight="125829386" behindDoc="0" locked="0" layoutInCell="1" allowOverlap="1">
                <wp:simplePos x="0" y="0"/>
                <wp:positionH relativeFrom="page">
                  <wp:posOffset>2882900</wp:posOffset>
                </wp:positionH>
                <wp:positionV relativeFrom="margin">
                  <wp:posOffset>3831590</wp:posOffset>
                </wp:positionV>
                <wp:extent cx="1508760" cy="146050"/>
                <wp:wrapTopAndBottom/>
                <wp:docPr id="20" name="Shape 2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主管会计工作负责人：毛华夏</w:t>
                            </w:r>
                          </w:p>
                        </w:txbxContent>
                      </wps:txbx>
                      <wps:bodyPr wrap="none" lIns="0" tIns="0" rIns="0" bIns="0">
                        <a:noAutoFit/>
                      </wps:bodyPr>
                    </wps:wsp>
                  </a:graphicData>
                </a:graphic>
              </wp:anchor>
            </w:drawing>
          </mc:Choice>
          <mc:Fallback>
            <w:pict>
              <v:shape id="_x0000_s1046" type="#_x0000_t202" style="position:absolute;margin-left:227.pt;margin-top:301.69999999999999pt;width:118.8pt;height:11.5pt;z-index:-125829367;mso-wrap-distance-left:180.34999999999999pt;mso-wrap-distance-top:12.pt;mso-wrap-distance-right:197.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主管会计工作负责人：毛华夏</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5504180</wp:posOffset>
                </wp:positionH>
                <wp:positionV relativeFrom="margin">
                  <wp:posOffset>3831590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048" type="#_x0000_t202" style="position:absolute;margin-left:433.40000000000003pt;margin-top:301.69999999999999pt;width:101.3pt;height:11.75pt;z-index:-125829365;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、母公司资产负债表</w:t>
      </w:r>
      <w:bookmarkEnd w:id="613"/>
      <w:bookmarkEnd w:id="614"/>
      <w:bookmarkEnd w:id="61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954,099,890.88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911,186,627.88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405,655.00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45,664,602.41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20,451,100.00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498,591,452.47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380,541,215.90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11,425,776.03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10,331,021.02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269,143,374.76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226,037,574.73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1,664,664.08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630,353.06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1,781,160,025.63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1,569,583,547.59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215,612,119.69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215,612,119.69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146,196,531.35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25,528,649.82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91,539,020.13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107,700,536.79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4,800,631.62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40,333,607.26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11,648,574.81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8,940,389.87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11,127,550.38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9,220,294.11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14,272,581.41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5,647,455.50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8,077,716.20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547,818,699.35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451,127,179.28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2,328,978,724.98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2,020,710,726.87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244,754,130.00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70,452,602.33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10,485,103.41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9,069,041.56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64,584,090.63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64,002,379.49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13,919,484.62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12,219,311.30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667,546.19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694,069.17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13,214,321.15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33,503,941.15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88,868,663.10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93,079,000.11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436,493,339.10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283,020,345.11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66,658,099.20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11,505,365.10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17,068,067.95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86,663,464.30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25,818,067.95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523,156,803.40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308,838,413.06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606,563,337.00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596,561,250.00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238,076,100.72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180,744,125.53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155,526,762.30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93,079,000.11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193,119,245.87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181,292,546.15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923,590,000.29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846,353,392.24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1,805,821,921.58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1,711,872,313.81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2,328,978,724.98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2,020,710,726.87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、合并利润表</w:t>
      </w:r>
      <w:bookmarkEnd w:id="617"/>
      <w:bookmarkEnd w:id="618"/>
      <w:bookmarkEnd w:id="620"/>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1,094,329,115.32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914,786,921.98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1,094,329,115.32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914,786,921.98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997,427,481.58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836,235,695.00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414,953,617.16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342,804,148.51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12,980,827.69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8,735,562.73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192,401,458.74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150,206,273.86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361,175,406.94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344,631,834.96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-3,729,064.16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-22,040,401.01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19,645,235.21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11,898,275.95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-31,291.67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11,558,818.88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-126,884.92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1,228,105.55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-2,991,073.54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108,460,452.62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78,393,050.39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32,045,692.48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45,190,854.68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878,442.65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855,327.12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757,401.65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518,968.13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157,063.14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488,818.22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139,748,743.45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123,064,936.94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-2,341,056.00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13,053,455.17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142,089,799.45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110,011,481.77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131,374,311.56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121,227,460.02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10,715,487.89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-11,215,978.25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142,089,799.45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110,011,481.77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131,374,311.56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121,227,460.02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10,715,487.89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-11,215,978.25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9"/>
        <w:keepNext w:val="0"/>
        <w:keepLines w:val="0"/>
        <w:widowControl w:val="0"/>
        <w:shd w:val="clear" w:color="auto" w:fill="auto"/>
        <w:tabs>
          <w:tab w:pos="3422" w:val="left"/>
          <w:tab w:pos="7541" w:val="left"/>
        </w:tabs>
        <w:bidi w:val="0"/>
        <w:spacing w:before="0" w:after="0" w:line="240" w:lineRule="auto"/>
        <w:ind w:left="0" w:right="0" w:firstLine="0"/>
        <w:jc w:val="center"/>
      </w:pPr>
      <w:r>
        <w:rPr>
          <w:color w:val="000000"/>
          <w:spacing w:val="0"/>
          <w:w w:val="100"/>
          <w:position w:val="0"/>
        </w:rPr>
        <w:t>法定代表人：陈利浩</w:t>
        <w:tab/>
        <w:t>主管会计工作负责人：毛华夏</w:t>
        <w:tab/>
        <w:t>会计机构负责人：毛华夏</w:t>
      </w:r>
      <w:r>
        <w:br w:type="page"/>
      </w:r>
    </w:p>
    <w:p>
      <w:pPr>
        <w:pStyle w:val="Style32"/>
        <w:keepNext/>
        <w:keepLines/>
        <w:widowControl w:val="0"/>
        <w:shd w:val="clear" w:color="auto" w:fill="auto"/>
        <w:bidi w:val="0"/>
        <w:spacing w:before="0" w:after="40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、母公司利润表</w:t>
      </w:r>
      <w:bookmarkEnd w:id="621"/>
      <w:bookmarkEnd w:id="622"/>
      <w:bookmarkEnd w:id="62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1,015,253,919.02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795,762,622.37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467,102,250.12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272,961,641.06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8,413,771.95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7,151,049.53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164,803,158.98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130,700,256.87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280,512,108.95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288,824,366.71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-6,372,545.26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-22,877,811.22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10,732,983.02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8,131,888.71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-31,291.67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11,525,044.23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-494,107.60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1,266,531.35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-2,526,728.85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101,587,235.49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110,345,831.44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15,901,470.87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34,455,308.99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680,608.43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363,451.82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344,391.82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116,808,097.93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144,437,688.61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-1,458,899.26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12,149,823.60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118,266,997.19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132,287,865.01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118,266,997.19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132,287,865.01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0.2212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、合并现金流量表</w:t>
      </w:r>
      <w:bookmarkEnd w:id="625"/>
      <w:bookmarkEnd w:id="626"/>
      <w:bookmarkEnd w:id="62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1,054,628,962.21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868,966,242.42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20,664,166.08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14,765,211.94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31,177,228.59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43,061,401.82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1,106,470,356.88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926,792,856.18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197,301,256.59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129,828,798.01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546,907,810.30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511,608,499.22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82,802,645.31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101,928,583.41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206,354,555.12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151,508,465.92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1,033,366,267.32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894,874,346.56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73,104,089.56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31,918,509.62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641,435,593.00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130,349,448.41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30,330,713.33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2,793,226.21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674,085,837.53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133,424,950.22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33,068,109.82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26,679,351.90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667,840,203.00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166,820,903.00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51,396,894.62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700,908,312.82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244,897,149.52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-26,822,475.29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-111,472,199.30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144,046,832.00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12,248,894.15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32,950,000.00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164,046,832.00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12,248,894.15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29,587,566.81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35,743,037.66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49,752,646.66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30,411,298.10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79,340,213.47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66,154,335.76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84,706,618.53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-53,905,441.61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130,988,232.80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-133,459,131.29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931,979,940.95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1,065,439,072.24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1,062,968,173.75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931,979,940.95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6</w:t>
      </w:r>
      <w:bookmarkEnd w:id="631"/>
      <w:r>
        <w:rPr>
          <w:color w:val="000000"/>
          <w:spacing w:val="0"/>
          <w:w w:val="100"/>
          <w:position w:val="0"/>
        </w:rPr>
        <w:t>、母公司现金流量表</w:t>
      </w:r>
      <w:bookmarkEnd w:id="629"/>
      <w:bookmarkEnd w:id="630"/>
      <w:bookmarkEnd w:id="63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957,649,584.49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814,151,743.38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7,621,163.86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5,308,080.18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25,813,175.11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34,888,648.38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991,083,923.46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854,348,471.94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178,019,239.02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107,262,395.88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460,938,356.02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456,653,772.03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50,741,999.72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83,520,356.29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184,758,326.35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135,456,338.71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874,457,921.11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782,892,862.91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116,626,002.35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71,455,609.03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633,435,593.00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101,090,929.41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30,258,512.88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1,961,658.84</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232,776.13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281,965.60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663,926,882.01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103,334,553.85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31,456,036.89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22,555,102.92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663,840,203.00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140,062,384.00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44,672,000.00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773,686,239.89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242,289,486.92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-109,759,357.88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-138,954,933.07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111,096,832.00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248,894.15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111,096,832.00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248,894.15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29,297,566.81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35,743,037.66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49,752,646.66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30,411,298.10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79,050,213.47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66,154,335.76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32,046,618.53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-65,905,441.61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38,913,263.00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-133,404,765.65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911,186,627.88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1,044,591,393.53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950,099,890.88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911,186,627.88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7</w:t>
      </w:r>
      <w:bookmarkEnd w:id="635"/>
      <w:r>
        <w:rPr>
          <w:color w:val="000000"/>
          <w:spacing w:val="0"/>
          <w:w w:val="100"/>
          <w:position w:val="0"/>
        </w:rPr>
        <w:t>、合并所有者权益变动表</w:t>
      </w:r>
      <w:bookmarkEnd w:id="633"/>
      <w:bookmarkEnd w:id="634"/>
      <w:bookmarkEnd w:id="6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596,56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180,814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93,079,</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181,354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818,772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32,780,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1,717,2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04,163.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596,56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180,814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93,079,</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181,354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818,772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32,780,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1,717,2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04,163.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,087.0</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57,331,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62,447,</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90,343,</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45,733,</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152,790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,487.59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131,374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10,715,</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142,089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,799.45</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,087.0</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57,331,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62,447,</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32,950,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,087.0</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52,445,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32,950,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95,397,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4,886,3</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62,447,</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-62,447,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-41,030,</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-29,203,</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606,56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238,146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155,526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193,181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909,116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78,514,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1,869,9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94,650.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461,77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0,146.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207,125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123,384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168,125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883,916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1,612,7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61,241.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461,77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0,146.</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207,125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123,384</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168,125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883,916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,900.81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1,612,7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61,241.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134,79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-26,311,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-30,305,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-65,144,</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17,573,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104,442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121,227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,523.0</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-26,311,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-30,305,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,523.0</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-25,677,</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-29,401,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7,003,9</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-7,637,4</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-30,305,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-47,857,</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-13,228,</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-34,628,</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138,51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4,627.</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4,627.0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138,51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4,627.</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-138,51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4,627.0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10,980,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900.41</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596,56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180,814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181,354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818,772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32,780,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1,717,2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04,163.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8</w:t>
      </w:r>
      <w:bookmarkEnd w:id="639"/>
      <w:r>
        <w:rPr>
          <w:color w:val="000000"/>
          <w:spacing w:val="0"/>
          <w:w w:val="100"/>
          <w:position w:val="0"/>
        </w:rPr>
        <w:t>、母公司所有者权益变动表</w:t>
      </w:r>
      <w:bookmarkEnd w:id="637"/>
      <w:bookmarkEnd w:id="638"/>
      <w:bookmarkEnd w:id="64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596,561,</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180,744,1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93,079,00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181,292,5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846,353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1,711,872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596,561,</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180,744,1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93,079,00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181,292,5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846,353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1,711,872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10,002,0</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57,331,97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62,447,76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11,826,69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77,236,</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93,949,60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118,266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118,266,9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10,002,0</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57,331,97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62,447,76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4,886,300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10,002,0</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52,445,67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62,447,76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4,886,300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4,886,300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62,447,76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-62,447,7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11,826,69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-29,203,6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11,826,69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699.72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-29,203,6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606,563,</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238,076,1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155,526,7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193,119,2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923,590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1,805,821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461,770,</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207,055,4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123,384,6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168,063,7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900,437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1,613,942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461,770,</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207,055,4</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123,384,6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168,063,7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900,437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,586.06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1,613,942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134,791,</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-26,311,2</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-30,305,6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13,228,78</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-54,084,</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97,930,00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132,287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132,287,8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-3,723,5</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-26,311,2</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-30,305,6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270,785.3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-3,723,5</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-25,677,8</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-29,401,3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7,003,979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7,003,979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-7,637,42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-30,305,6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22,668,17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13,228,78</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-47,857,</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-34,628,6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13,228,78</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-13,228,</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786.50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-34,628,</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-34,628,6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138,514,</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-138,51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4,627.0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4,627.0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596,561,</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180,744,1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93,079,00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181,292,5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846,353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1,711,872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,313.81</w:t>
            </w:r>
          </w:p>
        </w:tc>
      </w:tr>
    </w:tbl>
    <w:p>
      <w:pPr>
        <w:pStyle w:val="Style27"/>
        <w:keepNext w:val="0"/>
        <w:keepLines w:val="0"/>
        <w:widowControl w:val="0"/>
        <w:shd w:val="clear" w:color="auto" w:fill="auto"/>
        <w:bidi w:val="0"/>
        <w:spacing w:before="0" w:after="0" w:line="240" w:lineRule="auto"/>
        <w:ind w:left="5" w:right="0" w:firstLine="0"/>
        <w:jc w:val="left"/>
        <w:rPr>
          <w:sz w:val="22"/>
          <w:szCs w:val="22"/>
        </w:rPr>
      </w:pPr>
      <w:bookmarkStart w:id="641" w:name="bookmark641"/>
      <w:r>
        <w:rPr>
          <w:b/>
          <w:bCs/>
          <w:color w:val="000000"/>
          <w:spacing w:val="0"/>
          <w:w w:val="100"/>
          <w:position w:val="0"/>
          <w:sz w:val="22"/>
          <w:szCs w:val="22"/>
        </w:rPr>
        <w:t>三、公司基本情况</w:t>
      </w:r>
      <w:bookmarkEnd w:id="641"/>
    </w:p>
    <w:p>
      <w:pPr>
        <w:widowControl w:val="0"/>
        <w:spacing w:after="279" w:line="1" w:lineRule="exact"/>
      </w:pP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日经广东省人民政府办公厅粤办函</w:t>
      </w:r>
      <w:r>
        <w:rPr>
          <w:rFonts w:ascii="Times New Roman" w:eastAsia="Times New Roman" w:hAnsi="Times New Roman" w:cs="Times New Roman"/>
          <w:color w:val="000000"/>
          <w:spacing w:val="0"/>
          <w:w w:val="100"/>
          <w:position w:val="0"/>
          <w:sz w:val="24"/>
          <w:szCs w:val="24"/>
        </w:rPr>
        <w:t>[2001]366</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关于同意变更设立广东远 光软件股份有限公司的复函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 xml:space="preserve">日经广东省经济贸易委员会粤经贸监督 </w:t>
      </w:r>
      <w:r>
        <w:rPr>
          <w:rFonts w:ascii="Times New Roman" w:eastAsia="Times New Roman" w:hAnsi="Times New Roman" w:cs="Times New Roman"/>
          <w:color w:val="000000"/>
          <w:spacing w:val="0"/>
          <w:w w:val="100"/>
          <w:position w:val="0"/>
          <w:sz w:val="24"/>
          <w:szCs w:val="24"/>
        </w:rPr>
        <w:t>[2001]556</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关于同意变更设立广东远光软件股份有限公司的批复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文件批准，由珠海市东区 荣光软件有限公司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后更名为林芝地区东区荣光科技有限公司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、国电电力发展股份有限公司、 陈利浩、吉林省电力有限公司、福建省电力有限公司、广东太平洋技术创业有限公司、浙江 华能投资有限公司（后更名为浙江嘉汇集团有限公司）等七个发起人，以其在珠海远光新纪 元软件产业有限公司的出资额整体变更设立广东远光软件股份有限公司（以下简称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）。变更设立的股份有限公司股份总数为</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万股。该注册资本由利安达信隆会计 师事务所利安达验字</w:t>
      </w:r>
      <w:r>
        <w:rPr>
          <w:rFonts w:ascii="Times New Roman" w:eastAsia="Times New Roman" w:hAnsi="Times New Roman" w:cs="Times New Roman"/>
          <w:color w:val="000000"/>
          <w:spacing w:val="0"/>
          <w:w w:val="100"/>
          <w:position w:val="0"/>
          <w:sz w:val="24"/>
          <w:szCs w:val="24"/>
        </w:rPr>
        <w:t>[2001]B-1036</w:t>
      </w:r>
      <w:r>
        <w:rPr>
          <w:color w:val="000000"/>
          <w:spacing w:val="0"/>
          <w:w w:val="100"/>
          <w:position w:val="0"/>
        </w:rPr>
        <w:t>号验资报告验证确认。</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日，广东省工商行政管 理局核发注册号为</w:t>
      </w:r>
      <w:r>
        <w:rPr>
          <w:rFonts w:ascii="Times New Roman" w:eastAsia="Times New Roman" w:hAnsi="Times New Roman" w:cs="Times New Roman"/>
          <w:color w:val="000000"/>
          <w:spacing w:val="0"/>
          <w:w w:val="100"/>
          <w:position w:val="0"/>
          <w:sz w:val="24"/>
          <w:szCs w:val="24"/>
        </w:rPr>
        <w:t>4400001009932</w:t>
      </w:r>
      <w:r>
        <w:rPr>
          <w:color w:val="000000"/>
          <w:spacing w:val="0"/>
          <w:w w:val="100"/>
          <w:position w:val="0"/>
        </w:rPr>
        <w:t>号营业执照。</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日，本公司</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年度股东大会会议决议通过，并经广东省人民政府办公厅粤 府函</w:t>
      </w:r>
      <w:r>
        <w:rPr>
          <w:rFonts w:ascii="Times New Roman" w:eastAsia="Times New Roman" w:hAnsi="Times New Roman" w:cs="Times New Roman"/>
          <w:color w:val="000000"/>
          <w:spacing w:val="0"/>
          <w:w w:val="100"/>
          <w:position w:val="0"/>
          <w:sz w:val="24"/>
          <w:szCs w:val="24"/>
        </w:rPr>
        <w:t>[2002]346</w:t>
      </w:r>
      <w:r>
        <w:rPr>
          <w:color w:val="000000"/>
          <w:spacing w:val="0"/>
          <w:w w:val="100"/>
          <w:position w:val="0"/>
        </w:rPr>
        <w:t>号《关于同意广东远光软件股份有限公司以任意公积金分派新股的批复》及广 东省经济贸易委员会粤经贸监督</w:t>
      </w:r>
      <w:r>
        <w:rPr>
          <w:rFonts w:ascii="Times New Roman" w:eastAsia="Times New Roman" w:hAnsi="Times New Roman" w:cs="Times New Roman"/>
          <w:color w:val="000000"/>
          <w:spacing w:val="0"/>
          <w:w w:val="100"/>
          <w:position w:val="0"/>
          <w:sz w:val="24"/>
          <w:szCs w:val="24"/>
        </w:rPr>
        <w:t>[2002]449</w:t>
      </w:r>
      <w:r>
        <w:rPr>
          <w:color w:val="000000"/>
          <w:spacing w:val="0"/>
          <w:w w:val="100"/>
          <w:position w:val="0"/>
        </w:rPr>
        <w:t>号《关于同意广东远光软件股份有限公司转增新股 的批复》文件批准，公司以任意盈余公积金</w:t>
      </w:r>
      <w:r>
        <w:rPr>
          <w:rFonts w:ascii="Times New Roman" w:eastAsia="Times New Roman" w:hAnsi="Times New Roman" w:cs="Times New Roman"/>
          <w:color w:val="000000"/>
          <w:spacing w:val="0"/>
          <w:w w:val="100"/>
          <w:position w:val="0"/>
          <w:sz w:val="24"/>
          <w:szCs w:val="24"/>
        </w:rPr>
        <w:t>1,116</w:t>
      </w:r>
      <w:r>
        <w:rPr>
          <w:color w:val="000000"/>
          <w:spacing w:val="0"/>
          <w:w w:val="100"/>
          <w:position w:val="0"/>
        </w:rPr>
        <w:t xml:space="preserve">万元转增股本。转增后，公司注册资本增至 </w:t>
      </w:r>
      <w:r>
        <w:rPr>
          <w:rFonts w:ascii="Times New Roman" w:eastAsia="Times New Roman" w:hAnsi="Times New Roman" w:cs="Times New Roman"/>
          <w:color w:val="000000"/>
          <w:spacing w:val="0"/>
          <w:w w:val="100"/>
          <w:position w:val="0"/>
          <w:sz w:val="24"/>
          <w:szCs w:val="24"/>
        </w:rPr>
        <w:t>4,116</w:t>
      </w:r>
      <w:r>
        <w:rPr>
          <w:color w:val="000000"/>
          <w:spacing w:val="0"/>
          <w:w w:val="100"/>
          <w:position w:val="0"/>
        </w:rPr>
        <w:t>万元。此次增资已由利安达信隆会计师事务所利安达验字</w:t>
      </w:r>
      <w:r>
        <w:rPr>
          <w:rFonts w:ascii="Times New Roman" w:eastAsia="Times New Roman" w:hAnsi="Times New Roman" w:cs="Times New Roman"/>
          <w:color w:val="000000"/>
          <w:spacing w:val="0"/>
          <w:w w:val="100"/>
          <w:position w:val="0"/>
          <w:sz w:val="24"/>
          <w:szCs w:val="24"/>
        </w:rPr>
        <w:t>[2002]B-1025</w:t>
      </w:r>
      <w:r>
        <w:rPr>
          <w:color w:val="000000"/>
          <w:spacing w:val="0"/>
          <w:w w:val="100"/>
          <w:position w:val="0"/>
        </w:rPr>
        <w:t>号验资报告验证 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日，经本公司第二届董事会第十三次会议决议、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年度股东大会会议决议 通过，公司以未分配利润增加注册资本</w:t>
      </w:r>
      <w:r>
        <w:rPr>
          <w:rFonts w:ascii="Times New Roman" w:eastAsia="Times New Roman" w:hAnsi="Times New Roman" w:cs="Times New Roman"/>
          <w:color w:val="000000"/>
          <w:spacing w:val="0"/>
          <w:w w:val="100"/>
          <w:position w:val="0"/>
          <w:sz w:val="24"/>
          <w:szCs w:val="24"/>
        </w:rPr>
        <w:t>4,116</w:t>
      </w:r>
      <w:r>
        <w:rPr>
          <w:color w:val="000000"/>
          <w:spacing w:val="0"/>
          <w:w w:val="100"/>
          <w:position w:val="0"/>
        </w:rPr>
        <w:t>万元。转增后，公司注册资本增至</w:t>
      </w:r>
      <w:r>
        <w:rPr>
          <w:rFonts w:ascii="Times New Roman" w:eastAsia="Times New Roman" w:hAnsi="Times New Roman" w:cs="Times New Roman"/>
          <w:color w:val="000000"/>
          <w:spacing w:val="0"/>
          <w:w w:val="100"/>
          <w:position w:val="0"/>
          <w:sz w:val="24"/>
          <w:szCs w:val="24"/>
        </w:rPr>
        <w:t>8,232</w:t>
      </w:r>
      <w:r>
        <w:rPr>
          <w:color w:val="000000"/>
          <w:spacing w:val="0"/>
          <w:w w:val="100"/>
          <w:position w:val="0"/>
        </w:rPr>
        <w:t>万元，并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日在广东省工商行政管理局办理了变更登记。此次增资已由利安达信隆会计师 事务所利安达验字</w:t>
      </w:r>
      <w:r>
        <w:rPr>
          <w:rFonts w:ascii="Times New Roman" w:eastAsia="Times New Roman" w:hAnsi="Times New Roman" w:cs="Times New Roman"/>
          <w:color w:val="000000"/>
          <w:spacing w:val="0"/>
          <w:w w:val="100"/>
          <w:position w:val="0"/>
          <w:sz w:val="24"/>
          <w:szCs w:val="24"/>
        </w:rPr>
        <w:t>[2006]B-1019</w:t>
      </w:r>
      <w:r>
        <w:rPr>
          <w:color w:val="000000"/>
          <w:spacing w:val="0"/>
          <w:w w:val="100"/>
          <w:position w:val="0"/>
        </w:rPr>
        <w:t>号验资报告验证确认。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sz w:val="24"/>
          <w:szCs w:val="24"/>
        </w:rPr>
        <w:t>[2006]51</w:t>
      </w:r>
      <w:r>
        <w:rPr>
          <w:color w:val="000000"/>
          <w:spacing w:val="0"/>
          <w:w w:val="100"/>
          <w:position w:val="0"/>
        </w:rPr>
        <w:t>号文核准，本公司发行 普通股</w:t>
      </w:r>
      <w:r>
        <w:rPr>
          <w:rFonts w:ascii="Times New Roman" w:eastAsia="Times New Roman" w:hAnsi="Times New Roman" w:cs="Times New Roman"/>
          <w:color w:val="000000"/>
          <w:spacing w:val="0"/>
          <w:w w:val="100"/>
          <w:position w:val="0"/>
          <w:sz w:val="24"/>
          <w:szCs w:val="24"/>
        </w:rPr>
        <w:t>2,750</w:t>
      </w:r>
      <w:r>
        <w:rPr>
          <w:color w:val="000000"/>
          <w:spacing w:val="0"/>
          <w:w w:val="100"/>
          <w:position w:val="0"/>
        </w:rPr>
        <w:t>万股，每股面值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日在深圳证券交易所上市交易。公司发行 后总股本为</w:t>
      </w:r>
      <w:r>
        <w:rPr>
          <w:rFonts w:ascii="Times New Roman" w:eastAsia="Times New Roman" w:hAnsi="Times New Roman" w:cs="Times New Roman"/>
          <w:color w:val="000000"/>
          <w:spacing w:val="0"/>
          <w:w w:val="100"/>
          <w:position w:val="0"/>
          <w:sz w:val="24"/>
          <w:szCs w:val="24"/>
        </w:rPr>
        <w:t>10,982</w:t>
      </w:r>
      <w:r>
        <w:rPr>
          <w:color w:val="000000"/>
          <w:spacing w:val="0"/>
          <w:w w:val="100"/>
          <w:position w:val="0"/>
        </w:rPr>
        <w:t>万元，此次增资已由利安达信隆会计师事务所利安达验字</w:t>
      </w:r>
      <w:r>
        <w:rPr>
          <w:rFonts w:ascii="Times New Roman" w:eastAsia="Times New Roman" w:hAnsi="Times New Roman" w:cs="Times New Roman"/>
          <w:color w:val="000000"/>
          <w:spacing w:val="0"/>
          <w:w w:val="100"/>
          <w:position w:val="0"/>
          <w:sz w:val="24"/>
          <w:szCs w:val="24"/>
        </w:rPr>
        <w:t xml:space="preserve">[2006]B-103 </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号验 资报告验证确认，并于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日在广东省工商行政管理局办理了变更登记，变更后注 册资本为</w:t>
      </w:r>
      <w:r>
        <w:rPr>
          <w:rFonts w:ascii="Times New Roman" w:eastAsia="Times New Roman" w:hAnsi="Times New Roman" w:cs="Times New Roman"/>
          <w:color w:val="000000"/>
          <w:spacing w:val="0"/>
          <w:w w:val="100"/>
          <w:position w:val="0"/>
          <w:sz w:val="24"/>
          <w:szCs w:val="24"/>
        </w:rPr>
        <w:t>10,982</w:t>
      </w:r>
      <w:r>
        <w:rPr>
          <w:color w:val="000000"/>
          <w:spacing w:val="0"/>
          <w:w w:val="100"/>
          <w:position w:val="0"/>
        </w:rPr>
        <w:t>万元。</w:t>
      </w:r>
    </w:p>
    <w:p>
      <w:pPr>
        <w:pStyle w:val="Style22"/>
        <w:keepNext w:val="0"/>
        <w:keepLines w:val="0"/>
        <w:widowControl w:val="0"/>
        <w:shd w:val="clear" w:color="auto" w:fill="auto"/>
        <w:bidi w:val="0"/>
        <w:spacing w:before="0" w:after="0" w:line="314" w:lineRule="exact"/>
        <w:ind w:left="0" w:right="0" w:firstLine="480"/>
        <w:jc w:val="both"/>
        <w:rPr>
          <w:sz w:val="22"/>
          <w:szCs w:val="22"/>
        </w:rPr>
      </w:pPr>
      <w:r>
        <w:rPr>
          <w:color w:val="000000"/>
          <w:spacing w:val="0"/>
          <w:w w:val="100"/>
          <w:position w:val="0"/>
          <w:sz w:val="24"/>
          <w:szCs w:val="24"/>
        </w:rPr>
        <w:t>2008</w:t>
      </w:r>
      <w:r>
        <w:rPr>
          <w:rFonts w:ascii="SimSun" w:eastAsia="SimSun" w:hAnsi="SimSun" w:cs="SimSun"/>
          <w:color w:val="000000"/>
          <w:spacing w:val="0"/>
          <w:w w:val="100"/>
          <w:position w:val="0"/>
          <w:sz w:val="22"/>
          <w:szCs w:val="22"/>
        </w:rPr>
        <w:t>年</w:t>
      </w:r>
      <w:r>
        <w:rPr>
          <w:color w:val="000000"/>
          <w:spacing w:val="0"/>
          <w:w w:val="100"/>
          <w:position w:val="0"/>
          <w:sz w:val="24"/>
          <w:szCs w:val="24"/>
        </w:rPr>
        <w:t>5</w:t>
      </w:r>
      <w:r>
        <w:rPr>
          <w:rFonts w:ascii="SimSun" w:eastAsia="SimSun" w:hAnsi="SimSun" w:cs="SimSun"/>
          <w:color w:val="000000"/>
          <w:spacing w:val="0"/>
          <w:w w:val="100"/>
          <w:position w:val="0"/>
          <w:sz w:val="22"/>
          <w:szCs w:val="22"/>
        </w:rPr>
        <w:t>月</w:t>
      </w:r>
      <w:r>
        <w:rPr>
          <w:color w:val="000000"/>
          <w:spacing w:val="0"/>
          <w:w w:val="100"/>
          <w:position w:val="0"/>
          <w:sz w:val="24"/>
          <w:szCs w:val="24"/>
        </w:rPr>
        <w:t>9</w:t>
      </w:r>
      <w:r>
        <w:rPr>
          <w:rFonts w:ascii="SimSun" w:eastAsia="SimSun" w:hAnsi="SimSun" w:cs="SimSun"/>
          <w:color w:val="000000"/>
          <w:spacing w:val="0"/>
          <w:w w:val="100"/>
          <w:position w:val="0"/>
          <w:sz w:val="22"/>
          <w:szCs w:val="22"/>
        </w:rPr>
        <w:t>日，公司企业法人营业执照注册号由</w:t>
      </w:r>
      <w:r>
        <w:rPr>
          <w:color w:val="000000"/>
          <w:spacing w:val="0"/>
          <w:w w:val="100"/>
          <w:position w:val="0"/>
          <w:sz w:val="24"/>
          <w:szCs w:val="24"/>
        </w:rPr>
        <w:t>4400001009932</w:t>
      </w:r>
      <w:r>
        <w:rPr>
          <w:rFonts w:ascii="SimSun" w:eastAsia="SimSun" w:hAnsi="SimSun" w:cs="SimSun"/>
          <w:color w:val="000000"/>
          <w:spacing w:val="0"/>
          <w:w w:val="100"/>
          <w:position w:val="0"/>
          <w:sz w:val="22"/>
          <w:szCs w:val="22"/>
        </w:rPr>
        <w:t>变更为</w:t>
      </w:r>
      <w:r>
        <w:rPr>
          <w:color w:val="000000"/>
          <w:spacing w:val="0"/>
          <w:w w:val="100"/>
          <w:position w:val="0"/>
          <w:sz w:val="24"/>
          <w:szCs w:val="24"/>
        </w:rPr>
        <w:t>440000000039294</w:t>
      </w:r>
      <w:r>
        <w:rPr>
          <w:rFonts w:ascii="SimSun" w:eastAsia="SimSun" w:hAnsi="SimSun" w:cs="SimSun"/>
          <w:color w:val="000000"/>
          <w:spacing w:val="0"/>
          <w:w w:val="100"/>
          <w:position w:val="0"/>
          <w:sz w:val="22"/>
          <w:szCs w:val="22"/>
        </w:rPr>
        <w:t>。</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日，经广东省工商行政管理局核准，公司名称由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广东远光软件股份有限公司</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变更为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5"/>
        <w:keepNext w:val="0"/>
        <w:keepLines w:val="0"/>
        <w:widowControl w:val="0"/>
        <w:shd w:val="clear" w:color="auto" w:fill="auto"/>
        <w:bidi w:val="0"/>
        <w:spacing w:before="0" w:after="140" w:line="312" w:lineRule="exact"/>
        <w:ind w:left="0" w:right="0" w:firstLine="480"/>
        <w:jc w:val="both"/>
      </w:pP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日，经本公司第三届董事会第十七次会议决议、</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年度股东大会会议决议 通过，公司以资本公积转增注册资本</w:t>
      </w:r>
      <w:r>
        <w:rPr>
          <w:rFonts w:ascii="Times New Roman" w:eastAsia="Times New Roman" w:hAnsi="Times New Roman" w:cs="Times New Roman"/>
          <w:color w:val="000000"/>
          <w:spacing w:val="0"/>
          <w:w w:val="100"/>
          <w:position w:val="0"/>
          <w:sz w:val="24"/>
          <w:szCs w:val="24"/>
        </w:rPr>
        <w:t>8,785.6</w:t>
      </w:r>
      <w:r>
        <w:rPr>
          <w:color w:val="000000"/>
          <w:spacing w:val="0"/>
          <w:w w:val="100"/>
          <w:position w:val="0"/>
        </w:rPr>
        <w:t>万元。转增后，公司注册资本增至</w:t>
      </w:r>
      <w:r>
        <w:rPr>
          <w:rFonts w:ascii="Times New Roman" w:eastAsia="Times New Roman" w:hAnsi="Times New Roman" w:cs="Times New Roman"/>
          <w:color w:val="000000"/>
          <w:spacing w:val="0"/>
          <w:w w:val="100"/>
          <w:position w:val="0"/>
          <w:sz w:val="24"/>
          <w:szCs w:val="24"/>
        </w:rPr>
        <w:t>19,767.6</w:t>
      </w:r>
      <w:r>
        <w:rPr>
          <w:color w:val="000000"/>
          <w:spacing w:val="0"/>
          <w:w w:val="100"/>
          <w:position w:val="0"/>
        </w:rPr>
        <w:t>万元。 此次增资已由利安达会计师事务所利安达验字</w:t>
      </w:r>
      <w:r>
        <w:rPr>
          <w:rFonts w:ascii="Times New Roman" w:eastAsia="Times New Roman" w:hAnsi="Times New Roman" w:cs="Times New Roman"/>
          <w:color w:val="000000"/>
          <w:spacing w:val="0"/>
          <w:w w:val="100"/>
          <w:position w:val="0"/>
          <w:sz w:val="24"/>
          <w:szCs w:val="24"/>
        </w:rPr>
        <w:t>[2009]B-1021</w:t>
      </w:r>
      <w:r>
        <w:rPr>
          <w:color w:val="000000"/>
          <w:spacing w:val="0"/>
          <w:w w:val="100"/>
          <w:position w:val="0"/>
        </w:rPr>
        <w:t>号验资报告验证确认，并于</w:t>
      </w:r>
      <w:r>
        <w:rPr>
          <w:rFonts w:ascii="Times New Roman" w:eastAsia="Times New Roman" w:hAnsi="Times New Roman" w:cs="Times New Roman"/>
          <w:color w:val="000000"/>
          <w:spacing w:val="0"/>
          <w:w w:val="100"/>
          <w:position w:val="0"/>
          <w:sz w:val="24"/>
          <w:szCs w:val="24"/>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日办理了变更登记。</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日，经本公司第三届董事会第二十八次会议决议、</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年度股东大会会议决 议通过，公司以资本公积转增注册资本</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,976.76</w:t>
      </w:r>
      <w:r>
        <w:rPr>
          <w:color w:val="000000"/>
          <w:spacing w:val="0"/>
          <w:w w:val="100"/>
          <w:position w:val="0"/>
        </w:rPr>
        <w:t>万元，以未分配利润转增注册资本</w:t>
      </w:r>
      <w:r>
        <w:rPr>
          <w:rFonts w:ascii="Times New Roman" w:eastAsia="Times New Roman" w:hAnsi="Times New Roman" w:cs="Times New Roman"/>
          <w:color w:val="000000"/>
          <w:spacing w:val="0"/>
          <w:w w:val="100"/>
          <w:position w:val="0"/>
          <w:sz w:val="24"/>
          <w:szCs w:val="24"/>
        </w:rPr>
        <w:t>3,953.52</w:t>
      </w:r>
      <w:r>
        <w:rPr>
          <w:color w:val="000000"/>
          <w:spacing w:val="0"/>
          <w:w w:val="100"/>
          <w:position w:val="0"/>
        </w:rPr>
        <w:t>万 元，转增后，公司注册资本增至</w:t>
      </w:r>
      <w:r>
        <w:rPr>
          <w:rFonts w:ascii="Times New Roman" w:eastAsia="Times New Roman" w:hAnsi="Times New Roman" w:cs="Times New Roman"/>
          <w:color w:val="000000"/>
          <w:spacing w:val="0"/>
          <w:w w:val="100"/>
          <w:position w:val="0"/>
          <w:sz w:val="24"/>
          <w:szCs w:val="24"/>
        </w:rPr>
        <w:t>25,697.88</w:t>
      </w:r>
      <w:r>
        <w:rPr>
          <w:color w:val="000000"/>
          <w:spacing w:val="0"/>
          <w:w w:val="100"/>
          <w:position w:val="0"/>
        </w:rPr>
        <w:t>万元。此次增资已由利安达会计师事务所利安达验 字</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1051</w:t>
      </w:r>
      <w:r>
        <w:rPr>
          <w:color w:val="000000"/>
          <w:spacing w:val="0"/>
          <w:w w:val="100"/>
          <w:position w:val="0"/>
        </w:rPr>
        <w:t>号验资报告验证确认，并办理了工商变更登记。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根据公司股票期权激励计划规定，经公司董事会申请、深圳证券交易所确认、中国证券 登记结算有限责任公司深圳分公司核准登记，以</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日为股票行权登记日，对本次 提出申请行权的</w:t>
      </w:r>
      <w:r>
        <w:rPr>
          <w:rFonts w:ascii="Times New Roman" w:eastAsia="Times New Roman" w:hAnsi="Times New Roman" w:cs="Times New Roman"/>
          <w:color w:val="000000"/>
          <w:spacing w:val="0"/>
          <w:w w:val="100"/>
          <w:position w:val="0"/>
          <w:sz w:val="24"/>
          <w:szCs w:val="24"/>
        </w:rPr>
        <w:t>91</w:t>
      </w:r>
      <w:r>
        <w:rPr>
          <w:color w:val="000000"/>
          <w:spacing w:val="0"/>
          <w:w w:val="100"/>
          <w:position w:val="0"/>
        </w:rPr>
        <w:t>名激励对象的</w:t>
      </w:r>
      <w:r>
        <w:rPr>
          <w:rFonts w:ascii="Times New Roman" w:eastAsia="Times New Roman" w:hAnsi="Times New Roman" w:cs="Times New Roman"/>
          <w:color w:val="000000"/>
          <w:spacing w:val="0"/>
          <w:w w:val="100"/>
          <w:position w:val="0"/>
          <w:sz w:val="24"/>
          <w:szCs w:val="24"/>
        </w:rPr>
        <w:t>1,573,603</w:t>
      </w:r>
      <w:r>
        <w:rPr>
          <w:color w:val="000000"/>
          <w:spacing w:val="0"/>
          <w:w w:val="100"/>
          <w:position w:val="0"/>
        </w:rPr>
        <w:t xml:space="preserve">份股票期权予以行权。行权后公司注册资本变更为 </w:t>
      </w:r>
      <w:r>
        <w:rPr>
          <w:rFonts w:ascii="Times New Roman" w:eastAsia="Times New Roman" w:hAnsi="Times New Roman" w:cs="Times New Roman"/>
          <w:color w:val="000000"/>
          <w:spacing w:val="0"/>
          <w:w w:val="100"/>
          <w:position w:val="0"/>
          <w:sz w:val="24"/>
          <w:szCs w:val="24"/>
        </w:rPr>
        <w:t>25,855.24</w:t>
      </w:r>
      <w:r>
        <w:rPr>
          <w:color w:val="000000"/>
          <w:spacing w:val="0"/>
          <w:w w:val="100"/>
          <w:position w:val="0"/>
        </w:rPr>
        <w:t>万元。此次增资已由利安达会计师事务所利安达验字</w:t>
      </w:r>
      <w:r>
        <w:rPr>
          <w:rFonts w:ascii="Times New Roman" w:eastAsia="Times New Roman" w:hAnsi="Times New Roman" w:cs="Times New Roman"/>
          <w:color w:val="000000"/>
          <w:spacing w:val="0"/>
          <w:w w:val="100"/>
          <w:position w:val="0"/>
          <w:sz w:val="24"/>
          <w:szCs w:val="24"/>
        </w:rPr>
        <w:t>［2010］1081</w:t>
      </w:r>
      <w:r>
        <w:rPr>
          <w:color w:val="000000"/>
          <w:spacing w:val="0"/>
          <w:w w:val="100"/>
          <w:position w:val="0"/>
        </w:rPr>
        <w:t>号验资报告验证确 认，并办理了工商变更登记。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根据公司股票期权激励计划规定，经公司董事会申请、深圳证券交易所确认、中国证券 登记结算有限责任公司深圳分公司核准登记，以</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日为股票行权登记日，对本次提 出申请行权的激励对象的</w:t>
      </w:r>
      <w:r>
        <w:rPr>
          <w:rFonts w:ascii="Times New Roman" w:eastAsia="Times New Roman" w:hAnsi="Times New Roman" w:cs="Times New Roman"/>
          <w:color w:val="000000"/>
          <w:spacing w:val="0"/>
          <w:w w:val="100"/>
          <w:position w:val="0"/>
          <w:sz w:val="24"/>
          <w:szCs w:val="24"/>
        </w:rPr>
        <w:t>1,257,680</w:t>
      </w:r>
      <w:r>
        <w:rPr>
          <w:color w:val="000000"/>
          <w:spacing w:val="0"/>
          <w:w w:val="100"/>
          <w:position w:val="0"/>
        </w:rPr>
        <w:t xml:space="preserve">份股票期权予以行权。行权后公司注册资本变更为 </w:t>
      </w:r>
      <w:r>
        <w:rPr>
          <w:rFonts w:ascii="Times New Roman" w:eastAsia="Times New Roman" w:hAnsi="Times New Roman" w:cs="Times New Roman"/>
          <w:color w:val="000000"/>
          <w:spacing w:val="0"/>
          <w:w w:val="100"/>
          <w:position w:val="0"/>
          <w:sz w:val="24"/>
          <w:szCs w:val="24"/>
        </w:rPr>
        <w:t>25,981.01</w:t>
      </w:r>
      <w:r>
        <w:rPr>
          <w:color w:val="000000"/>
          <w:spacing w:val="0"/>
          <w:w w:val="100"/>
          <w:position w:val="0"/>
        </w:rPr>
        <w:t>万元。此次增资已由利安达会计师事务所利安达验字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1016</w:t>
      </w:r>
      <w:r>
        <w:rPr>
          <w:color w:val="000000"/>
          <w:spacing w:val="0"/>
          <w:w w:val="100"/>
          <w:position w:val="0"/>
        </w:rPr>
        <w:t>号验资报告验证 确认，并办理了工商变更登记。</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日，经本公司第四届董事会第六次会议决议、</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年度股东大会会议决议通 过，公司以未分配利润转增注册资本</w:t>
      </w:r>
      <w:r>
        <w:rPr>
          <w:rFonts w:ascii="Times New Roman" w:eastAsia="Times New Roman" w:hAnsi="Times New Roman" w:cs="Times New Roman"/>
          <w:color w:val="000000"/>
          <w:spacing w:val="0"/>
          <w:w w:val="100"/>
          <w:position w:val="0"/>
          <w:sz w:val="24"/>
          <w:szCs w:val="24"/>
        </w:rPr>
        <w:t>7,756.57</w:t>
      </w:r>
      <w:r>
        <w:rPr>
          <w:color w:val="000000"/>
          <w:spacing w:val="0"/>
          <w:w w:val="100"/>
          <w:position w:val="0"/>
        </w:rPr>
        <w:t>万元，转增后，公司注册资本增至</w:t>
      </w:r>
      <w:r>
        <w:rPr>
          <w:rFonts w:ascii="Times New Roman" w:eastAsia="Times New Roman" w:hAnsi="Times New Roman" w:cs="Times New Roman"/>
          <w:color w:val="000000"/>
          <w:spacing w:val="0"/>
          <w:w w:val="100"/>
          <w:position w:val="0"/>
          <w:sz w:val="24"/>
          <w:szCs w:val="24"/>
        </w:rPr>
        <w:t>33,737.58</w:t>
      </w:r>
      <w:r>
        <w:rPr>
          <w:color w:val="000000"/>
          <w:spacing w:val="0"/>
          <w:w w:val="100"/>
          <w:position w:val="0"/>
        </w:rPr>
        <w:t>万元。 此次增资已由利安达会计师事务所利安达验字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1094</w:t>
      </w:r>
      <w:r>
        <w:rPr>
          <w:color w:val="000000"/>
          <w:spacing w:val="0"/>
          <w:w w:val="100"/>
          <w:position w:val="0"/>
        </w:rPr>
        <w:t>号验资报告验证确认，并办理了 工商变更登记。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根据公司股票期权激励计划规定，经公司董事会申请、深圳证券交易所确认、中国证券 登记结算有限责任公司深圳分公司核准登记，以</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日为股票行权登记日，对本次 提出申请行权的激励对象的</w:t>
      </w:r>
      <w:r>
        <w:rPr>
          <w:rFonts w:ascii="Times New Roman" w:eastAsia="Times New Roman" w:hAnsi="Times New Roman" w:cs="Times New Roman"/>
          <w:color w:val="000000"/>
          <w:spacing w:val="0"/>
          <w:w w:val="100"/>
          <w:position w:val="0"/>
          <w:sz w:val="24"/>
          <w:szCs w:val="24"/>
        </w:rPr>
        <w:t>2,549,823</w:t>
      </w:r>
      <w:r>
        <w:rPr>
          <w:color w:val="000000"/>
          <w:spacing w:val="0"/>
          <w:w w:val="100"/>
          <w:position w:val="0"/>
        </w:rPr>
        <w:t>份股票期权予以行权，本次行权于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日完成 验资，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日在中国证券登记结算有限责任公司深圳分公司完成核准登记。行权后注 册资本变更为</w:t>
      </w:r>
      <w:r>
        <w:rPr>
          <w:rFonts w:ascii="Times New Roman" w:eastAsia="Times New Roman" w:hAnsi="Times New Roman" w:cs="Times New Roman"/>
          <w:color w:val="000000"/>
          <w:spacing w:val="0"/>
          <w:w w:val="100"/>
          <w:position w:val="0"/>
          <w:sz w:val="24"/>
          <w:szCs w:val="24"/>
        </w:rPr>
        <w:t>33,992.56</w:t>
      </w:r>
      <w:r>
        <w:rPr>
          <w:color w:val="000000"/>
          <w:spacing w:val="0"/>
          <w:w w:val="100"/>
          <w:position w:val="0"/>
        </w:rPr>
        <w:t xml:space="preserve">万元。此次增资已由利安达会计师事务所有限责任公司利安达验字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1107</w:t>
      </w:r>
      <w:r>
        <w:rPr>
          <w:color w:val="000000"/>
          <w:spacing w:val="0"/>
          <w:w w:val="100"/>
          <w:position w:val="0"/>
        </w:rPr>
        <w:t>号验资报告验证确认，并办理了工商变更登记。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 xml:space="preserve">年度股东会决议和修改后的章程规定，公司以未分配利润转增注册资本 </w:t>
      </w:r>
      <w:r>
        <w:rPr>
          <w:rFonts w:ascii="Times New Roman" w:eastAsia="Times New Roman" w:hAnsi="Times New Roman" w:cs="Times New Roman"/>
          <w:color w:val="000000"/>
          <w:spacing w:val="0"/>
          <w:w w:val="100"/>
          <w:position w:val="0"/>
          <w:sz w:val="24"/>
          <w:szCs w:val="24"/>
        </w:rPr>
        <w:t>10,197.77</w:t>
      </w:r>
      <w:r>
        <w:rPr>
          <w:color w:val="000000"/>
          <w:spacing w:val="0"/>
          <w:w w:val="100"/>
          <w:position w:val="0"/>
        </w:rPr>
        <w:t>万元，转增基准日期为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日，转增后，公司注册资本增至</w:t>
      </w:r>
      <w:r>
        <w:rPr>
          <w:rFonts w:ascii="Times New Roman" w:eastAsia="Times New Roman" w:hAnsi="Times New Roman" w:cs="Times New Roman"/>
          <w:color w:val="000000"/>
          <w:spacing w:val="0"/>
          <w:w w:val="100"/>
          <w:position w:val="0"/>
          <w:sz w:val="24"/>
          <w:szCs w:val="24"/>
        </w:rPr>
        <w:t>44,190.33</w:t>
      </w:r>
      <w:r>
        <w:rPr>
          <w:color w:val="000000"/>
          <w:spacing w:val="0"/>
          <w:w w:val="100"/>
          <w:position w:val="0"/>
        </w:rPr>
        <w:t>万元。 此次增资已由利安达会计师事务所利安达验字</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1046</w:t>
      </w:r>
      <w:r>
        <w:rPr>
          <w:color w:val="000000"/>
          <w:spacing w:val="0"/>
          <w:w w:val="100"/>
          <w:position w:val="0"/>
        </w:rPr>
        <w:t>号验资报告验证确认，并办理了 工商变更登记。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根据公司股票期权激励计划规定，经公司董事会申请、深圳证券交易所确认、中国证券 登记结算有限责任公司深圳分公司核准登记，以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日为股票行权登记日，对本次提 出申请行权的激励对象的</w:t>
      </w:r>
      <w:r>
        <w:rPr>
          <w:rFonts w:ascii="Times New Roman" w:eastAsia="Times New Roman" w:hAnsi="Times New Roman" w:cs="Times New Roman"/>
          <w:color w:val="000000"/>
          <w:spacing w:val="0"/>
          <w:w w:val="100"/>
          <w:position w:val="0"/>
          <w:sz w:val="24"/>
          <w:szCs w:val="24"/>
        </w:rPr>
        <w:t>1,279,860</w:t>
      </w:r>
      <w:r>
        <w:rPr>
          <w:color w:val="000000"/>
          <w:spacing w:val="0"/>
          <w:w w:val="100"/>
          <w:position w:val="0"/>
        </w:rPr>
        <w:t>份股票期权予以行权，本次行权于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日完成验 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日在中国证券登记结算有限责任公司深圳分公司完成核准登记。行权后注 册资本变更为</w:t>
      </w:r>
      <w:r>
        <w:rPr>
          <w:rFonts w:ascii="Times New Roman" w:eastAsia="Times New Roman" w:hAnsi="Times New Roman" w:cs="Times New Roman"/>
          <w:color w:val="000000"/>
          <w:spacing w:val="0"/>
          <w:w w:val="100"/>
          <w:position w:val="0"/>
          <w:sz w:val="24"/>
          <w:szCs w:val="24"/>
        </w:rPr>
        <w:t>44,318.32</w:t>
      </w:r>
      <w:r>
        <w:rPr>
          <w:color w:val="000000"/>
          <w:spacing w:val="0"/>
          <w:w w:val="100"/>
          <w:position w:val="0"/>
        </w:rPr>
        <w:t xml:space="preserve">万元。此次增资已由利安达会计师事务所有限责任公司利安达验字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1080</w:t>
      </w:r>
      <w:r>
        <w:rPr>
          <w:color w:val="000000"/>
          <w:spacing w:val="0"/>
          <w:w w:val="100"/>
          <w:position w:val="0"/>
        </w:rPr>
        <w:t>号验资报告验证确认，并办理了工商变更登记。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根据公司股票期权激励计划规定，经公司董事会申请、深圳证券交易所确认、中国证券 登记结算有限责任公司深圳分公司核准登记，对本次提出申请行权的激励对象的</w:t>
      </w:r>
      <w:r>
        <w:rPr>
          <w:rFonts w:ascii="Times New Roman" w:eastAsia="Times New Roman" w:hAnsi="Times New Roman" w:cs="Times New Roman"/>
          <w:color w:val="000000"/>
          <w:spacing w:val="0"/>
          <w:w w:val="100"/>
          <w:position w:val="0"/>
          <w:sz w:val="24"/>
          <w:szCs w:val="24"/>
        </w:rPr>
        <w:t>6,077,001</w:t>
      </w:r>
      <w:r>
        <w:rPr>
          <w:color w:val="000000"/>
          <w:spacing w:val="0"/>
          <w:w w:val="100"/>
          <w:position w:val="0"/>
        </w:rPr>
        <w:t>份 股票期权予以行权，本次行权于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日完成验资，中国证券登记结算有限责任公司深 圳分公司已完成核准登记。行权后注册资本变更为</w:t>
      </w:r>
      <w:r>
        <w:rPr>
          <w:rFonts w:ascii="Times New Roman" w:eastAsia="Times New Roman" w:hAnsi="Times New Roman" w:cs="Times New Roman"/>
          <w:color w:val="000000"/>
          <w:spacing w:val="0"/>
          <w:w w:val="100"/>
          <w:position w:val="0"/>
          <w:sz w:val="24"/>
          <w:szCs w:val="24"/>
        </w:rPr>
        <w:t>44,926.02</w:t>
      </w:r>
      <w:r>
        <w:rPr>
          <w:color w:val="000000"/>
          <w:spacing w:val="0"/>
          <w:w w:val="100"/>
          <w:position w:val="0"/>
        </w:rPr>
        <w:t>万元。此次增资已由国富浩华会 计师事务所（特殊普通合伙）国浩验字</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016A80001</w:t>
      </w:r>
      <w:r>
        <w:rPr>
          <w:color w:val="000000"/>
          <w:spacing w:val="0"/>
          <w:w w:val="100"/>
          <w:position w:val="0"/>
        </w:rPr>
        <w:t>号验资报告验证确认，并办理了工 商变更登记。</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年度第三次临时股东大会审议通过的《远光软件股份有限公司限制性股票 激励计划（修订稿）及其摘要》及</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日第四届董事会第二十五次会议决议，本次由 </w:t>
      </w:r>
      <w:r>
        <w:rPr>
          <w:rFonts w:ascii="Times New Roman" w:eastAsia="Times New Roman" w:hAnsi="Times New Roman" w:cs="Times New Roman"/>
          <w:color w:val="000000"/>
          <w:spacing w:val="0"/>
          <w:w w:val="100"/>
          <w:position w:val="0"/>
          <w:sz w:val="24"/>
          <w:szCs w:val="24"/>
        </w:rPr>
        <w:t>295</w:t>
      </w:r>
      <w:r>
        <w:rPr>
          <w:color w:val="000000"/>
          <w:spacing w:val="0"/>
          <w:w w:val="100"/>
          <w:position w:val="0"/>
        </w:rPr>
        <w:t>名限制性股票激励对象行权，实际行权数量为</w:t>
      </w:r>
      <w:r>
        <w:rPr>
          <w:rFonts w:ascii="Times New Roman" w:eastAsia="Times New Roman" w:hAnsi="Times New Roman" w:cs="Times New Roman"/>
          <w:color w:val="000000"/>
          <w:spacing w:val="0"/>
          <w:w w:val="100"/>
          <w:position w:val="0"/>
          <w:sz w:val="24"/>
          <w:szCs w:val="24"/>
        </w:rPr>
        <w:t>12,494,650</w:t>
      </w:r>
      <w:r>
        <w:rPr>
          <w:color w:val="000000"/>
          <w:spacing w:val="0"/>
          <w:w w:val="100"/>
          <w:position w:val="0"/>
        </w:rPr>
        <w:t>份，本次行权于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 xml:space="preserve">日完 成验资，中国证券登记结算有限责任公司深圳分公司已完成核准登记。行权后注册资本变更 </w:t>
      </w:r>
      <w:r>
        <w:rPr>
          <w:color w:val="000000"/>
          <w:spacing w:val="0"/>
          <w:w w:val="100"/>
          <w:position w:val="0"/>
        </w:rPr>
        <w:t>为</w:t>
      </w:r>
      <w:r>
        <w:rPr>
          <w:rFonts w:ascii="Times New Roman" w:eastAsia="Times New Roman" w:hAnsi="Times New Roman" w:cs="Times New Roman"/>
          <w:color w:val="000000"/>
          <w:spacing w:val="0"/>
          <w:w w:val="100"/>
          <w:position w:val="0"/>
          <w:sz w:val="24"/>
          <w:szCs w:val="24"/>
        </w:rPr>
        <w:t>46,175.48</w:t>
      </w:r>
      <w:r>
        <w:rPr>
          <w:color w:val="000000"/>
          <w:spacing w:val="0"/>
          <w:w w:val="100"/>
          <w:position w:val="0"/>
        </w:rPr>
        <w:t>万元。此次增资已由国富浩华会计师事务所（特殊普通合伙）国浩验字</w:t>
      </w:r>
      <w:r>
        <w:rPr>
          <w:rFonts w:ascii="Times New Roman" w:eastAsia="Times New Roman" w:hAnsi="Times New Roman" w:cs="Times New Roman"/>
          <w:color w:val="000000"/>
          <w:spacing w:val="0"/>
          <w:w w:val="100"/>
          <w:position w:val="0"/>
          <w:sz w:val="24"/>
          <w:szCs w:val="24"/>
        </w:rPr>
        <w:t xml:space="preserve">［2013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24"/>
          <w:szCs w:val="24"/>
        </w:rPr>
        <w:t>016A0002</w:t>
      </w:r>
      <w:r>
        <w:rPr>
          <w:color w:val="000000"/>
          <w:spacing w:val="0"/>
          <w:w w:val="100"/>
          <w:position w:val="0"/>
        </w:rPr>
        <w:t>号验资报告验证确认，并办理了工商变更登记。</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日，公司第四届董事会第三十一次会议审议通过了《关于回购注销部分限制 性股票的议案》，本次回购股份</w:t>
      </w:r>
      <w:r>
        <w:rPr>
          <w:rFonts w:ascii="Times New Roman" w:eastAsia="Times New Roman" w:hAnsi="Times New Roman" w:cs="Times New Roman"/>
          <w:color w:val="000000"/>
          <w:spacing w:val="0"/>
          <w:w w:val="100"/>
          <w:position w:val="0"/>
          <w:sz w:val="24"/>
          <w:szCs w:val="24"/>
        </w:rPr>
        <w:t>38,360</w:t>
      </w:r>
      <w:r>
        <w:rPr>
          <w:color w:val="000000"/>
          <w:spacing w:val="0"/>
          <w:w w:val="100"/>
          <w:position w:val="0"/>
        </w:rPr>
        <w:t>份，回购价格为</w:t>
      </w:r>
      <w:r>
        <w:rPr>
          <w:rFonts w:ascii="Times New Roman" w:eastAsia="Times New Roman" w:hAnsi="Times New Roman" w:cs="Times New Roman"/>
          <w:color w:val="000000"/>
          <w:spacing w:val="0"/>
          <w:w w:val="100"/>
          <w:position w:val="0"/>
          <w:sz w:val="24"/>
          <w:szCs w:val="24"/>
        </w:rPr>
        <w:t>7.69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股。回购后的股本为人民币 </w:t>
      </w:r>
      <w:r>
        <w:rPr>
          <w:rFonts w:ascii="Times New Roman" w:eastAsia="Times New Roman" w:hAnsi="Times New Roman" w:cs="Times New Roman"/>
          <w:color w:val="000000"/>
          <w:spacing w:val="0"/>
          <w:w w:val="100"/>
          <w:position w:val="0"/>
          <w:sz w:val="24"/>
          <w:szCs w:val="24"/>
        </w:rPr>
        <w:t>46,171.64</w:t>
      </w:r>
      <w:r>
        <w:rPr>
          <w:color w:val="000000"/>
          <w:spacing w:val="0"/>
          <w:w w:val="100"/>
          <w:position w:val="0"/>
        </w:rPr>
        <w:t>万元。此次减资业经瑞华会计师事务所（特殊普通合伙）验证，并出具瑞华验字</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845A0001</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日，公司第四届董事会第二十六次会议审议通过了《关于股票期权激励计 划首次授予第三个行权期（预留股票期权第二个行权期）可行权的议案》，本次实际行权数 量为</w:t>
      </w:r>
      <w:r>
        <w:rPr>
          <w:rFonts w:ascii="Times New Roman" w:eastAsia="Times New Roman" w:hAnsi="Times New Roman" w:cs="Times New Roman"/>
          <w:color w:val="000000"/>
          <w:spacing w:val="0"/>
          <w:w w:val="100"/>
          <w:position w:val="0"/>
          <w:sz w:val="24"/>
          <w:szCs w:val="24"/>
        </w:rPr>
        <w:t>357,506</w:t>
      </w:r>
      <w:r>
        <w:rPr>
          <w:color w:val="000000"/>
          <w:spacing w:val="0"/>
          <w:w w:val="100"/>
          <w:position w:val="0"/>
        </w:rPr>
        <w:t>份，行权价格为</w:t>
      </w:r>
      <w:r>
        <w:rPr>
          <w:rFonts w:ascii="Times New Roman" w:eastAsia="Times New Roman" w:hAnsi="Times New Roman" w:cs="Times New Roman"/>
          <w:color w:val="000000"/>
          <w:spacing w:val="0"/>
          <w:w w:val="100"/>
          <w:position w:val="0"/>
          <w:sz w:val="24"/>
          <w:szCs w:val="24"/>
        </w:rPr>
        <w:t>16.86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股。变更后贵公司总股本由人民币</w:t>
      </w:r>
      <w:r>
        <w:rPr>
          <w:rFonts w:ascii="Times New Roman" w:eastAsia="Times New Roman" w:hAnsi="Times New Roman" w:cs="Times New Roman"/>
          <w:color w:val="000000"/>
          <w:spacing w:val="0"/>
          <w:w w:val="100"/>
          <w:position w:val="0"/>
          <w:sz w:val="24"/>
          <w:szCs w:val="24"/>
        </w:rPr>
        <w:t>46,171.64</w:t>
      </w:r>
      <w:r>
        <w:rPr>
          <w:color w:val="000000"/>
          <w:spacing w:val="0"/>
          <w:w w:val="100"/>
          <w:position w:val="0"/>
        </w:rPr>
        <w:t>万元增加至 人民币</w:t>
      </w:r>
      <w:r>
        <w:rPr>
          <w:rFonts w:ascii="Times New Roman" w:eastAsia="Times New Roman" w:hAnsi="Times New Roman" w:cs="Times New Roman"/>
          <w:color w:val="000000"/>
          <w:spacing w:val="0"/>
          <w:w w:val="100"/>
          <w:position w:val="0"/>
          <w:sz w:val="24"/>
          <w:szCs w:val="24"/>
        </w:rPr>
        <w:t>46,207.39</w:t>
      </w:r>
      <w:r>
        <w:rPr>
          <w:color w:val="000000"/>
          <w:spacing w:val="0"/>
          <w:w w:val="100"/>
          <w:position w:val="0"/>
        </w:rPr>
        <w:t>万元。此次增资业经瑞华会计师事务所（特殊普通合伙）验证，于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日出具瑞华验字</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845A0002</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日，公司第四届董事会第三十三次会议审议通过了《关于回购注销部分限 制性股票的议案》，本次回购股份</w:t>
      </w:r>
      <w:r>
        <w:rPr>
          <w:rFonts w:ascii="Times New Roman" w:eastAsia="Times New Roman" w:hAnsi="Times New Roman" w:cs="Times New Roman"/>
          <w:color w:val="000000"/>
          <w:spacing w:val="0"/>
          <w:w w:val="100"/>
          <w:position w:val="0"/>
          <w:sz w:val="24"/>
          <w:szCs w:val="24"/>
        </w:rPr>
        <w:t>19,580</w:t>
      </w:r>
      <w:r>
        <w:rPr>
          <w:color w:val="000000"/>
          <w:spacing w:val="0"/>
          <w:w w:val="100"/>
          <w:position w:val="0"/>
        </w:rPr>
        <w:t>份，回购价格为</w:t>
      </w:r>
      <w:r>
        <w:rPr>
          <w:rFonts w:ascii="Times New Roman" w:eastAsia="Times New Roman" w:hAnsi="Times New Roman" w:cs="Times New Roman"/>
          <w:color w:val="000000"/>
          <w:spacing w:val="0"/>
          <w:w w:val="100"/>
          <w:position w:val="0"/>
          <w:sz w:val="24"/>
          <w:szCs w:val="24"/>
        </w:rPr>
        <w:t>7.69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股。回购后的股本为人民币 </w:t>
      </w:r>
      <w:r>
        <w:rPr>
          <w:rFonts w:ascii="Times New Roman" w:eastAsia="Times New Roman" w:hAnsi="Times New Roman" w:cs="Times New Roman"/>
          <w:color w:val="000000"/>
          <w:spacing w:val="0"/>
          <w:w w:val="100"/>
          <w:position w:val="0"/>
          <w:sz w:val="24"/>
          <w:szCs w:val="24"/>
        </w:rPr>
        <w:t>46,205.44</w:t>
      </w:r>
      <w:r>
        <w:rPr>
          <w:color w:val="000000"/>
          <w:spacing w:val="0"/>
          <w:w w:val="100"/>
          <w:position w:val="0"/>
        </w:rPr>
        <w:t>万元。此次减资业经瑞华会计师事务所（特殊普通合伙）验证，并出具瑞华验字</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845A0003</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日，公司第五届董事会第三次会议审议通过了《关于回购注销部分限制性股 票的议案》，本次回购股份</w:t>
      </w:r>
      <w:r>
        <w:rPr>
          <w:rFonts w:ascii="Times New Roman" w:eastAsia="Times New Roman" w:hAnsi="Times New Roman" w:cs="Times New Roman"/>
          <w:color w:val="000000"/>
          <w:spacing w:val="0"/>
          <w:w w:val="100"/>
          <w:position w:val="0"/>
          <w:sz w:val="24"/>
          <w:szCs w:val="24"/>
        </w:rPr>
        <w:t>56,041</w:t>
      </w:r>
      <w:r>
        <w:rPr>
          <w:color w:val="000000"/>
          <w:spacing w:val="0"/>
          <w:w w:val="100"/>
          <w:position w:val="0"/>
        </w:rPr>
        <w:t>份，回购价格为</w:t>
      </w:r>
      <w:r>
        <w:rPr>
          <w:rFonts w:ascii="Times New Roman" w:eastAsia="Times New Roman" w:hAnsi="Times New Roman" w:cs="Times New Roman"/>
          <w:color w:val="000000"/>
          <w:spacing w:val="0"/>
          <w:w w:val="100"/>
          <w:position w:val="0"/>
          <w:sz w:val="24"/>
          <w:szCs w:val="24"/>
        </w:rPr>
        <w:t>7.69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股。回购后的股本为人民币</w:t>
      </w:r>
      <w:r>
        <w:rPr>
          <w:rFonts w:ascii="Times New Roman" w:eastAsia="Times New Roman" w:hAnsi="Times New Roman" w:cs="Times New Roman"/>
          <w:color w:val="000000"/>
          <w:spacing w:val="0"/>
          <w:w w:val="100"/>
          <w:position w:val="0"/>
          <w:sz w:val="24"/>
          <w:szCs w:val="24"/>
        </w:rPr>
        <w:t xml:space="preserve">46,199.83 </w:t>
      </w:r>
      <w:r>
        <w:rPr>
          <w:color w:val="000000"/>
          <w:spacing w:val="0"/>
          <w:w w:val="100"/>
          <w:position w:val="0"/>
        </w:rPr>
        <w:t>万元。此次减资业经瑞华会计师事务所（特殊普通合伙）验证，并出具瑞华验字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24"/>
          <w:szCs w:val="24"/>
        </w:rPr>
        <w:t>40030003</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日，公司第五届董事会第十次会议审议通过了《关于回购注销</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年限制性 股票激励计划部分限制性股票的议案》，本次回购股份</w:t>
      </w:r>
      <w:r>
        <w:rPr>
          <w:rFonts w:ascii="Times New Roman" w:eastAsia="Times New Roman" w:hAnsi="Times New Roman" w:cs="Times New Roman"/>
          <w:color w:val="000000"/>
          <w:spacing w:val="0"/>
          <w:w w:val="100"/>
          <w:position w:val="0"/>
          <w:sz w:val="24"/>
          <w:szCs w:val="24"/>
        </w:rPr>
        <w:t>228,180</w:t>
      </w:r>
      <w:r>
        <w:rPr>
          <w:color w:val="000000"/>
          <w:spacing w:val="0"/>
          <w:w w:val="100"/>
          <w:position w:val="0"/>
        </w:rPr>
        <w:t>份，回购价格为</w:t>
      </w:r>
      <w:r>
        <w:rPr>
          <w:rFonts w:ascii="Times New Roman" w:eastAsia="Times New Roman" w:hAnsi="Times New Roman" w:cs="Times New Roman"/>
          <w:color w:val="000000"/>
          <w:spacing w:val="0"/>
          <w:w w:val="100"/>
          <w:position w:val="0"/>
          <w:sz w:val="24"/>
          <w:szCs w:val="24"/>
        </w:rPr>
        <w:t>7.64</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股。回 购后的股本为人民币</w:t>
      </w:r>
      <w:r>
        <w:rPr>
          <w:rFonts w:ascii="Times New Roman" w:eastAsia="Times New Roman" w:hAnsi="Times New Roman" w:cs="Times New Roman"/>
          <w:color w:val="000000"/>
          <w:spacing w:val="0"/>
          <w:w w:val="100"/>
          <w:position w:val="0"/>
          <w:sz w:val="24"/>
          <w:szCs w:val="24"/>
        </w:rPr>
        <w:t>46,177.01</w:t>
      </w:r>
      <w:r>
        <w:rPr>
          <w:color w:val="000000"/>
          <w:spacing w:val="0"/>
          <w:w w:val="100"/>
          <w:position w:val="0"/>
        </w:rPr>
        <w:t>万元。此次减资业经瑞华会计师事务所（特殊普通合伙）验证, 并出具瑞华验字</w:t>
      </w:r>
      <w:r>
        <w:rPr>
          <w:rFonts w:ascii="Times New Roman" w:eastAsia="Times New Roman" w:hAnsi="Times New Roman" w:cs="Times New Roman"/>
          <w:color w:val="000000"/>
          <w:spacing w:val="0"/>
          <w:w w:val="100"/>
          <w:position w:val="0"/>
          <w:sz w:val="24"/>
          <w:szCs w:val="24"/>
        </w:rPr>
        <w:t xml:space="preserve">［2014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40030007</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年第一次临时股东大会审议通过了《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年限制性股票激励 计划（草案修订稿）及其摘要》，公司自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日共回购</w:t>
      </w:r>
      <w:r>
        <w:rPr>
          <w:rFonts w:ascii="Times New Roman" w:eastAsia="Times New Roman" w:hAnsi="Times New Roman" w:cs="Times New Roman"/>
          <w:color w:val="000000"/>
          <w:spacing w:val="0"/>
          <w:w w:val="100"/>
          <w:position w:val="0"/>
          <w:sz w:val="24"/>
          <w:szCs w:val="24"/>
        </w:rPr>
        <w:t xml:space="preserve">8,595,724 </w:t>
      </w:r>
      <w:r>
        <w:rPr>
          <w:color w:val="000000"/>
          <w:spacing w:val="0"/>
          <w:w w:val="100"/>
          <w:position w:val="0"/>
        </w:rPr>
        <w:t>股。</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日，公司第五届董事会第十四次会议决议，公司计划一次性授予激励对象 限制性股票</w:t>
      </w:r>
      <w:r>
        <w:rPr>
          <w:rFonts w:ascii="Times New Roman" w:eastAsia="Times New Roman" w:hAnsi="Times New Roman" w:cs="Times New Roman"/>
          <w:color w:val="000000"/>
          <w:spacing w:val="0"/>
          <w:w w:val="100"/>
          <w:position w:val="0"/>
          <w:sz w:val="24"/>
          <w:szCs w:val="24"/>
        </w:rPr>
        <w:t>8,541,124</w:t>
      </w:r>
      <w:r>
        <w:rPr>
          <w:color w:val="000000"/>
          <w:spacing w:val="0"/>
          <w:w w:val="100"/>
          <w:position w:val="0"/>
        </w:rPr>
        <w:t>股，授予日为</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日，授予的价格为每股人民币</w:t>
      </w:r>
      <w:r>
        <w:rPr>
          <w:rFonts w:ascii="Times New Roman" w:eastAsia="Times New Roman" w:hAnsi="Times New Roman" w:cs="Times New Roman"/>
          <w:color w:val="000000"/>
          <w:spacing w:val="0"/>
          <w:w w:val="100"/>
          <w:position w:val="0"/>
          <w:sz w:val="24"/>
          <w:szCs w:val="24"/>
        </w:rPr>
        <w:t>10.9645</w:t>
      </w:r>
      <w:r>
        <w:rPr>
          <w:color w:val="000000"/>
          <w:spacing w:val="0"/>
          <w:w w:val="100"/>
          <w:position w:val="0"/>
        </w:rPr>
        <w:t>元，限 制性股票来源为公司已回购的股份。本次限制性股票授予业经瑞华会计师事务所（特殊普通 合伙）验证，并出具瑞华验字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40030009</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日，公司第五届董事会第十九次会议决议，公司计划一次性授予激励对象限 制性股票</w:t>
      </w:r>
      <w:r>
        <w:rPr>
          <w:rFonts w:ascii="Times New Roman" w:eastAsia="Times New Roman" w:hAnsi="Times New Roman" w:cs="Times New Roman"/>
          <w:color w:val="000000"/>
          <w:spacing w:val="0"/>
          <w:w w:val="100"/>
          <w:position w:val="0"/>
          <w:sz w:val="24"/>
          <w:szCs w:val="24"/>
        </w:rPr>
        <w:t>22,700</w:t>
      </w:r>
      <w:r>
        <w:rPr>
          <w:color w:val="000000"/>
          <w:spacing w:val="0"/>
          <w:w w:val="100"/>
          <w:position w:val="0"/>
        </w:rPr>
        <w:t>股，授予日为</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日，授予的价格为每股人民币</w:t>
      </w:r>
      <w:r>
        <w:rPr>
          <w:rFonts w:ascii="Times New Roman" w:eastAsia="Times New Roman" w:hAnsi="Times New Roman" w:cs="Times New Roman"/>
          <w:color w:val="000000"/>
          <w:spacing w:val="0"/>
          <w:w w:val="100"/>
          <w:position w:val="0"/>
          <w:sz w:val="24"/>
          <w:szCs w:val="24"/>
        </w:rPr>
        <w:t>10.9645</w:t>
      </w:r>
      <w:r>
        <w:rPr>
          <w:color w:val="000000"/>
          <w:spacing w:val="0"/>
          <w:w w:val="100"/>
          <w:position w:val="0"/>
        </w:rPr>
        <w:t>元，限制性股 票来源为公司已回购的股份。本次限制性股票授予业经瑞华会计师事务所（特殊普通合伙） 验证，并出具瑞华验字</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40030007</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日，根据公司第一次临时股东大会决议和第五届董事会第十九次会议决议， 由于原激励对象拟离职放弃认购，已不符合授予条件，公司注销拟授予尚在公司回购专户内 的股票</w:t>
      </w:r>
      <w:r>
        <w:rPr>
          <w:rFonts w:ascii="Times New Roman" w:eastAsia="Times New Roman" w:hAnsi="Times New Roman" w:cs="Times New Roman"/>
          <w:color w:val="000000"/>
          <w:spacing w:val="0"/>
          <w:w w:val="100"/>
          <w:position w:val="0"/>
          <w:sz w:val="24"/>
          <w:szCs w:val="24"/>
        </w:rPr>
        <w:t>31,900</w:t>
      </w:r>
      <w:r>
        <w:rPr>
          <w:color w:val="000000"/>
          <w:spacing w:val="0"/>
          <w:w w:val="100"/>
          <w:position w:val="0"/>
        </w:rPr>
        <w:t>股，注销后的股本为人民币</w:t>
      </w:r>
      <w:r>
        <w:rPr>
          <w:rFonts w:ascii="Times New Roman" w:eastAsia="Times New Roman" w:hAnsi="Times New Roman" w:cs="Times New Roman"/>
          <w:color w:val="000000"/>
          <w:spacing w:val="0"/>
          <w:w w:val="100"/>
          <w:position w:val="0"/>
          <w:sz w:val="24"/>
          <w:szCs w:val="24"/>
        </w:rPr>
        <w:t>46,173.82</w:t>
      </w:r>
      <w:r>
        <w:rPr>
          <w:color w:val="000000"/>
          <w:spacing w:val="0"/>
          <w:w w:val="100"/>
          <w:position w:val="0"/>
        </w:rPr>
        <w:t>万元。本次注销回购经瑞华会计师事务所 （特殊普通合伙）验证，并出具瑞华验字</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40030008</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日，根据公司第五届董事会第十九次会议决议，由于公司未满足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年股权 激励计划规定的限制性股票第三期解锁的相关条件。根据</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年股权激励计划的相关规定， 公司回购注销所有激励对象获授的第三期限制性股票共计</w:t>
      </w:r>
      <w:r>
        <w:rPr>
          <w:rFonts w:ascii="Times New Roman" w:eastAsia="Times New Roman" w:hAnsi="Times New Roman" w:cs="Times New Roman"/>
          <w:color w:val="000000"/>
          <w:spacing w:val="0"/>
          <w:w w:val="100"/>
          <w:position w:val="0"/>
          <w:sz w:val="24"/>
          <w:szCs w:val="24"/>
        </w:rPr>
        <w:t>3,616,923</w:t>
      </w:r>
      <w:r>
        <w:rPr>
          <w:color w:val="000000"/>
          <w:spacing w:val="0"/>
          <w:w w:val="100"/>
          <w:position w:val="0"/>
        </w:rPr>
        <w:t>股。回购后的股本为人民 币</w:t>
      </w:r>
      <w:r>
        <w:rPr>
          <w:rFonts w:ascii="Times New Roman" w:eastAsia="Times New Roman" w:hAnsi="Times New Roman" w:cs="Times New Roman"/>
          <w:color w:val="000000"/>
          <w:spacing w:val="0"/>
          <w:w w:val="100"/>
          <w:position w:val="0"/>
          <w:sz w:val="24"/>
          <w:szCs w:val="24"/>
        </w:rPr>
        <w:t>45,812.13</w:t>
      </w:r>
      <w:r>
        <w:rPr>
          <w:color w:val="000000"/>
          <w:spacing w:val="0"/>
          <w:w w:val="100"/>
          <w:position w:val="0"/>
        </w:rPr>
        <w:t>万元。本次注销回购经瑞华会计师事务所（特殊普通合伙）验证，并出具瑞华验 字</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40030009</w:t>
      </w:r>
      <w:r>
        <w:rPr>
          <w:color w:val="000000"/>
          <w:spacing w:val="0"/>
          <w:w w:val="100"/>
          <w:position w:val="0"/>
        </w:rPr>
        <w:t>号验资报告验证确认。</w:t>
      </w:r>
    </w:p>
    <w:p>
      <w:pPr>
        <w:pStyle w:val="Style3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日，根据公司第五届董事会第十九次会议审议通过了《关于回购注销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xml:space="preserve">年 </w:t>
      </w:r>
      <w:r>
        <w:rPr>
          <w:color w:val="000000"/>
          <w:spacing w:val="0"/>
          <w:w w:val="100"/>
          <w:position w:val="0"/>
        </w:rPr>
        <w:t>限制性股票激励计划部分限制性股票的议案》，本次回购股份</w:t>
      </w:r>
      <w:r>
        <w:rPr>
          <w:rFonts w:ascii="Times New Roman" w:eastAsia="Times New Roman" w:hAnsi="Times New Roman" w:cs="Times New Roman"/>
          <w:color w:val="000000"/>
          <w:spacing w:val="0"/>
          <w:w w:val="100"/>
          <w:position w:val="0"/>
          <w:sz w:val="24"/>
          <w:szCs w:val="24"/>
        </w:rPr>
        <w:t>74,700</w:t>
      </w:r>
      <w:r>
        <w:rPr>
          <w:color w:val="000000"/>
          <w:spacing w:val="0"/>
          <w:w w:val="100"/>
          <w:position w:val="0"/>
        </w:rPr>
        <w:t>元，回购后的股本为人 民币</w:t>
      </w:r>
      <w:r>
        <w:rPr>
          <w:rFonts w:ascii="Times New Roman" w:eastAsia="Times New Roman" w:hAnsi="Times New Roman" w:cs="Times New Roman"/>
          <w:color w:val="000000"/>
          <w:spacing w:val="0"/>
          <w:w w:val="100"/>
          <w:position w:val="0"/>
          <w:sz w:val="24"/>
          <w:szCs w:val="24"/>
        </w:rPr>
        <w:t>45,804.66</w:t>
      </w:r>
      <w:r>
        <w:rPr>
          <w:color w:val="000000"/>
          <w:spacing w:val="0"/>
          <w:w w:val="100"/>
          <w:position w:val="0"/>
        </w:rPr>
        <w:t xml:space="preserve">万元。本次回购经瑞华会计师事务所（特殊普通合伙）验证，并出具瑞华验字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40030010</w:t>
      </w:r>
      <w:r>
        <w:rPr>
          <w:color w:val="000000"/>
          <w:spacing w:val="0"/>
          <w:w w:val="100"/>
          <w:position w:val="0"/>
        </w:rPr>
        <w:t>号验资报告验证确认。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日，公司根据</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年度股东大会决议和</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日第五届董事会第十七次 会议决议，以未分配利润向</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日在中国证券登记结算有限责任公司深圳分公司登记 在册的全体股东按每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股送</w:t>
      </w:r>
      <w:r>
        <w:rPr>
          <w:rFonts w:ascii="Times New Roman" w:eastAsia="Times New Roman" w:hAnsi="Times New Roman" w:cs="Times New Roman"/>
          <w:color w:val="000000"/>
          <w:spacing w:val="0"/>
          <w:w w:val="100"/>
          <w:position w:val="0"/>
          <w:sz w:val="24"/>
          <w:szCs w:val="24"/>
        </w:rPr>
        <w:t>3.024029</w:t>
      </w:r>
      <w:r>
        <w:rPr>
          <w:color w:val="000000"/>
          <w:spacing w:val="0"/>
          <w:w w:val="100"/>
          <w:position w:val="0"/>
        </w:rPr>
        <w:t>股的比例转增股本，每股面值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元，计增加股本人民币 </w:t>
      </w:r>
      <w:r>
        <w:rPr>
          <w:rFonts w:ascii="Times New Roman" w:eastAsia="Times New Roman" w:hAnsi="Times New Roman" w:cs="Times New Roman"/>
          <w:color w:val="000000"/>
          <w:spacing w:val="0"/>
          <w:w w:val="100"/>
          <w:position w:val="0"/>
          <w:sz w:val="24"/>
          <w:szCs w:val="24"/>
        </w:rPr>
        <w:t>138,514,627</w:t>
      </w:r>
      <w:r>
        <w:rPr>
          <w:color w:val="000000"/>
          <w:spacing w:val="0"/>
          <w:w w:val="100"/>
          <w:position w:val="0"/>
        </w:rPr>
        <w:t>元。转增股本后股本总额为人民币</w:t>
      </w:r>
      <w:r>
        <w:rPr>
          <w:rFonts w:ascii="Times New Roman" w:eastAsia="Times New Roman" w:hAnsi="Times New Roman" w:cs="Times New Roman"/>
          <w:color w:val="000000"/>
          <w:spacing w:val="0"/>
          <w:w w:val="100"/>
          <w:position w:val="0"/>
          <w:sz w:val="24"/>
          <w:szCs w:val="24"/>
        </w:rPr>
        <w:t>59,656.13</w:t>
      </w:r>
      <w:r>
        <w:rPr>
          <w:color w:val="000000"/>
          <w:spacing w:val="0"/>
          <w:w w:val="100"/>
          <w:position w:val="0"/>
        </w:rPr>
        <w:t>万元。本次以未分配利润转增股本经 瑞华会计师事务所（特殊普通合伙）验证，并出具瑞华验字</w:t>
      </w:r>
      <w:r>
        <w:rPr>
          <w:rFonts w:ascii="Times New Roman" w:eastAsia="Times New Roman" w:hAnsi="Times New Roman" w:cs="Times New Roman"/>
          <w:color w:val="000000"/>
          <w:spacing w:val="0"/>
          <w:w w:val="100"/>
          <w:position w:val="0"/>
          <w:sz w:val="24"/>
          <w:szCs w:val="24"/>
        </w:rPr>
        <w:t>［2016］40030002</w:t>
      </w:r>
      <w:r>
        <w:rPr>
          <w:color w:val="000000"/>
          <w:spacing w:val="0"/>
          <w:w w:val="100"/>
          <w:position w:val="0"/>
        </w:rPr>
        <w:t>号验资报告验证 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日，公司根据第五届董事会第二十六次会议《关于回购注销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 股票激励计划部分限制性股票的议案》，回购股份</w:t>
      </w:r>
      <w:r>
        <w:rPr>
          <w:rFonts w:ascii="Times New Roman" w:eastAsia="Times New Roman" w:hAnsi="Times New Roman" w:cs="Times New Roman"/>
          <w:color w:val="000000"/>
          <w:spacing w:val="0"/>
          <w:w w:val="100"/>
          <w:position w:val="0"/>
          <w:sz w:val="24"/>
          <w:szCs w:val="24"/>
        </w:rPr>
        <w:t>255,140</w:t>
      </w:r>
      <w:r>
        <w:rPr>
          <w:color w:val="000000"/>
          <w:spacing w:val="0"/>
          <w:w w:val="100"/>
          <w:position w:val="0"/>
        </w:rPr>
        <w:t xml:space="preserve">元，回购后的股本为人民币 </w:t>
      </w:r>
      <w:r>
        <w:rPr>
          <w:rFonts w:ascii="Times New Roman" w:eastAsia="Times New Roman" w:hAnsi="Times New Roman" w:cs="Times New Roman"/>
          <w:color w:val="000000"/>
          <w:spacing w:val="0"/>
          <w:w w:val="100"/>
          <w:position w:val="0"/>
          <w:sz w:val="24"/>
          <w:szCs w:val="24"/>
        </w:rPr>
        <w:t>596,306,110</w:t>
      </w:r>
      <w:r>
        <w:rPr>
          <w:color w:val="000000"/>
          <w:spacing w:val="0"/>
          <w:w w:val="100"/>
          <w:position w:val="0"/>
        </w:rPr>
        <w:t>元。此次减资业经瑞华会计师事务所（特殊普通合伙）验证，并出具瑞华验字</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40030005</w:t>
      </w:r>
      <w:r>
        <w:rPr>
          <w:color w:val="000000"/>
          <w:spacing w:val="0"/>
          <w:w w:val="100"/>
          <w:position w:val="0"/>
        </w:rPr>
        <w:t>号验资报告验证确认。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日，公司根据第五届董事会第二十七次会议《关于回购注销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 票激励计划第一期为达到解锁条件限制性股票的议案》，回购股份</w:t>
      </w:r>
      <w:r>
        <w:rPr>
          <w:rFonts w:ascii="Times New Roman" w:eastAsia="Times New Roman" w:hAnsi="Times New Roman" w:cs="Times New Roman"/>
          <w:color w:val="000000"/>
          <w:spacing w:val="0"/>
          <w:w w:val="100"/>
          <w:position w:val="0"/>
          <w:sz w:val="24"/>
          <w:szCs w:val="24"/>
        </w:rPr>
        <w:t>5,400,560</w:t>
      </w:r>
      <w:r>
        <w:rPr>
          <w:color w:val="000000"/>
          <w:spacing w:val="0"/>
          <w:w w:val="100"/>
          <w:position w:val="0"/>
        </w:rPr>
        <w:t>元，回购后的股 本为人民币</w:t>
      </w:r>
      <w:r>
        <w:rPr>
          <w:rFonts w:ascii="Times New Roman" w:eastAsia="Times New Roman" w:hAnsi="Times New Roman" w:cs="Times New Roman"/>
          <w:color w:val="000000"/>
          <w:spacing w:val="0"/>
          <w:w w:val="100"/>
          <w:position w:val="0"/>
          <w:sz w:val="24"/>
          <w:szCs w:val="24"/>
        </w:rPr>
        <w:t>590,905,550</w:t>
      </w:r>
      <w:r>
        <w:rPr>
          <w:color w:val="000000"/>
          <w:spacing w:val="0"/>
          <w:w w:val="100"/>
          <w:position w:val="0"/>
        </w:rPr>
        <w:t>元。此次减资业经瑞华会计师事务所（特殊普通合伙）验证，并出具 瑞华验字</w:t>
      </w:r>
      <w:r>
        <w:rPr>
          <w:rFonts w:ascii="Times New Roman" w:eastAsia="Times New Roman" w:hAnsi="Times New Roman" w:cs="Times New Roman"/>
          <w:color w:val="000000"/>
          <w:spacing w:val="0"/>
          <w:w w:val="100"/>
          <w:position w:val="0"/>
          <w:sz w:val="24"/>
          <w:szCs w:val="24"/>
        </w:rPr>
        <w:t xml:space="preserve">［2016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400300006</w:t>
      </w:r>
      <w:r>
        <w:rPr>
          <w:color w:val="000000"/>
          <w:spacing w:val="0"/>
          <w:w w:val="100"/>
          <w:position w:val="0"/>
        </w:rPr>
        <w:t>号验资报告验证确认。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日，公司根据第五届董事会第三十次会议《关于回购注销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年限制性股票 激励计划部分限制性股票的议案》，回购股份</w:t>
      </w:r>
      <w:r>
        <w:rPr>
          <w:rFonts w:ascii="Times New Roman" w:eastAsia="Times New Roman" w:hAnsi="Times New Roman" w:cs="Times New Roman"/>
          <w:color w:val="000000"/>
          <w:spacing w:val="0"/>
          <w:w w:val="100"/>
          <w:position w:val="0"/>
          <w:sz w:val="24"/>
          <w:szCs w:val="24"/>
        </w:rPr>
        <w:t>123,013</w:t>
      </w:r>
      <w:r>
        <w:rPr>
          <w:color w:val="000000"/>
          <w:spacing w:val="0"/>
          <w:w w:val="100"/>
          <w:position w:val="0"/>
        </w:rPr>
        <w:t>元，回购后的股本为人民币</w:t>
      </w:r>
      <w:r>
        <w:rPr>
          <w:rFonts w:ascii="Times New Roman" w:eastAsia="Times New Roman" w:hAnsi="Times New Roman" w:cs="Times New Roman"/>
          <w:color w:val="000000"/>
          <w:spacing w:val="0"/>
          <w:w w:val="100"/>
          <w:position w:val="0"/>
          <w:sz w:val="24"/>
          <w:szCs w:val="24"/>
        </w:rPr>
        <w:t xml:space="preserve">590,782,537 </w:t>
      </w:r>
      <w:r>
        <w:rPr>
          <w:color w:val="000000"/>
          <w:spacing w:val="0"/>
          <w:w w:val="100"/>
          <w:position w:val="0"/>
        </w:rPr>
        <w:t>元。此次减资业经瑞华会计师事务所（特殊普通合伙）验证，并出具瑞华验字</w:t>
      </w:r>
      <w:r>
        <w:rPr>
          <w:rFonts w:ascii="Times New Roman" w:eastAsia="Times New Roman" w:hAnsi="Times New Roman" w:cs="Times New Roman"/>
          <w:color w:val="000000"/>
          <w:spacing w:val="0"/>
          <w:w w:val="100"/>
          <w:position w:val="0"/>
          <w:sz w:val="24"/>
          <w:szCs w:val="24"/>
        </w:rPr>
        <w:t xml:space="preserve">［2016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 xml:space="preserve">40030009 </w:t>
      </w:r>
      <w:r>
        <w:rPr>
          <w:color w:val="000000"/>
          <w:spacing w:val="0"/>
          <w:w w:val="100"/>
          <w:position w:val="0"/>
        </w:rPr>
        <w:t>号验资报告验证确认。</w:t>
      </w:r>
    </w:p>
    <w:p>
      <w:pPr>
        <w:pStyle w:val="Style35"/>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日，根据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年第三次临时股东代表大会《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年限制性股票激励计划（草 案）及其摘要》和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日第五届董事会第三十二次会议决议，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年限制性股票激励 计划激励对象行权，实际行权对象</w:t>
      </w:r>
      <w:r>
        <w:rPr>
          <w:rFonts w:ascii="Times New Roman" w:eastAsia="Times New Roman" w:hAnsi="Times New Roman" w:cs="Times New Roman"/>
          <w:color w:val="000000"/>
          <w:spacing w:val="0"/>
          <w:w w:val="100"/>
          <w:position w:val="0"/>
          <w:sz w:val="24"/>
          <w:szCs w:val="24"/>
        </w:rPr>
        <w:t>633</w:t>
      </w:r>
      <w:r>
        <w:rPr>
          <w:color w:val="000000"/>
          <w:spacing w:val="0"/>
          <w:w w:val="100"/>
          <w:position w:val="0"/>
        </w:rPr>
        <w:t>名、实际行权数量为</w:t>
      </w:r>
      <w:r>
        <w:rPr>
          <w:rFonts w:ascii="Times New Roman" w:eastAsia="Times New Roman" w:hAnsi="Times New Roman" w:cs="Times New Roman"/>
          <w:color w:val="000000"/>
          <w:spacing w:val="0"/>
          <w:w w:val="100"/>
          <w:position w:val="0"/>
          <w:sz w:val="24"/>
          <w:szCs w:val="24"/>
        </w:rPr>
        <w:t>15,780,800</w:t>
      </w:r>
      <w:r>
        <w:rPr>
          <w:color w:val="000000"/>
          <w:spacing w:val="0"/>
          <w:w w:val="100"/>
          <w:position w:val="0"/>
        </w:rPr>
        <w:t>股，行权价格</w:t>
      </w:r>
      <w:r>
        <w:rPr>
          <w:rFonts w:ascii="Times New Roman" w:eastAsia="Times New Roman" w:hAnsi="Times New Roman" w:cs="Times New Roman"/>
          <w:color w:val="000000"/>
          <w:spacing w:val="0"/>
          <w:w w:val="100"/>
          <w:position w:val="0"/>
          <w:sz w:val="24"/>
          <w:szCs w:val="24"/>
        </w:rPr>
        <w:t>7.04</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 行权后，公司总股本由人民币</w:t>
      </w:r>
      <w:r>
        <w:rPr>
          <w:rFonts w:ascii="Times New Roman" w:eastAsia="Times New Roman" w:hAnsi="Times New Roman" w:cs="Times New Roman"/>
          <w:color w:val="000000"/>
          <w:spacing w:val="0"/>
          <w:w w:val="100"/>
          <w:position w:val="0"/>
          <w:sz w:val="24"/>
          <w:szCs w:val="24"/>
        </w:rPr>
        <w:t>590,782,537</w:t>
      </w:r>
      <w:r>
        <w:rPr>
          <w:color w:val="000000"/>
          <w:spacing w:val="0"/>
          <w:w w:val="100"/>
          <w:position w:val="0"/>
        </w:rPr>
        <w:t>元增加至人民币</w:t>
      </w:r>
      <w:r>
        <w:rPr>
          <w:rFonts w:ascii="Times New Roman" w:eastAsia="Times New Roman" w:hAnsi="Times New Roman" w:cs="Times New Roman"/>
          <w:color w:val="000000"/>
          <w:spacing w:val="0"/>
          <w:w w:val="100"/>
          <w:position w:val="0"/>
          <w:sz w:val="24"/>
          <w:szCs w:val="24"/>
        </w:rPr>
        <w:t>606,563,337</w:t>
      </w:r>
      <w:r>
        <w:rPr>
          <w:color w:val="000000"/>
          <w:spacing w:val="0"/>
          <w:w w:val="100"/>
          <w:position w:val="0"/>
        </w:rPr>
        <w:t>元。此次增资业经瑞华 会计师事务所（特殊普通合伙）验证，并出具瑞华验字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40030020</w:t>
      </w:r>
      <w:r>
        <w:rPr>
          <w:color w:val="000000"/>
          <w:spacing w:val="0"/>
          <w:w w:val="100"/>
          <w:position w:val="0"/>
        </w:rPr>
        <w:t>号验资报告验证确 认。</w:t>
      </w:r>
    </w:p>
    <w:p>
      <w:pPr>
        <w:pStyle w:val="Style22"/>
        <w:keepNext w:val="0"/>
        <w:keepLines w:val="0"/>
        <w:widowControl w:val="0"/>
        <w:shd w:val="clear" w:color="auto" w:fill="auto"/>
        <w:bidi w:val="0"/>
        <w:spacing w:before="0" w:after="0" w:line="314" w:lineRule="exact"/>
        <w:ind w:left="0" w:right="0" w:firstLine="480"/>
        <w:jc w:val="both"/>
        <w:rPr>
          <w:sz w:val="24"/>
          <w:szCs w:val="24"/>
        </w:rPr>
      </w:pPr>
      <w:r>
        <w:rPr>
          <w:rFonts w:ascii="SimSun" w:eastAsia="SimSun" w:hAnsi="SimSun" w:cs="SimSun"/>
          <w:color w:val="000000"/>
          <w:spacing w:val="0"/>
          <w:w w:val="100"/>
          <w:position w:val="0"/>
          <w:sz w:val="22"/>
          <w:szCs w:val="22"/>
        </w:rPr>
        <w:t>统一社会信用代码：</w:t>
      </w:r>
      <w:r>
        <w:rPr>
          <w:color w:val="000000"/>
          <w:spacing w:val="0"/>
          <w:w w:val="100"/>
          <w:position w:val="0"/>
          <w:sz w:val="24"/>
          <w:szCs w:val="24"/>
        </w:rPr>
        <w:t>91440400707956364B</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公司行业性质：</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公司经营范围：计算机软件的开发和销售，计算机软硬件系统集成，计算机技术咨询服 务。</w:t>
      </w:r>
    </w:p>
    <w:p>
      <w:pPr>
        <w:pStyle w:val="Style35"/>
        <w:keepNext w:val="0"/>
        <w:keepLines w:val="0"/>
        <w:widowControl w:val="0"/>
        <w:shd w:val="clear" w:color="auto" w:fill="auto"/>
        <w:tabs>
          <w:tab w:pos="5722" w:val="left"/>
        </w:tabs>
        <w:bidi w:val="0"/>
        <w:spacing w:before="0" w:after="0" w:line="322" w:lineRule="exact"/>
        <w:ind w:left="0" w:right="0" w:firstLine="480"/>
        <w:jc w:val="both"/>
      </w:pPr>
      <w:r>
        <w:rPr>
          <w:color w:val="000000"/>
          <w:spacing w:val="0"/>
          <w:w w:val="100"/>
          <w:position w:val="0"/>
        </w:rPr>
        <w:t>公司住所：广东省珠海市港湾大道科技一路</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tab/>
        <w:t>法定代表人：陈利浩。</w:t>
      </w:r>
    </w:p>
    <w:p>
      <w:pPr>
        <w:pStyle w:val="Style35"/>
        <w:keepNext w:val="0"/>
        <w:keepLines w:val="0"/>
        <w:widowControl w:val="0"/>
        <w:shd w:val="clear" w:color="auto" w:fill="auto"/>
        <w:bidi w:val="0"/>
        <w:spacing w:before="0" w:after="0" w:line="322" w:lineRule="exact"/>
        <w:ind w:left="0" w:right="0" w:firstLine="84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日决议批准报出。根据本公司章程，本 财务报表将提交股东大会审议。</w:t>
      </w:r>
    </w:p>
    <w:p>
      <w:pPr>
        <w:pStyle w:val="Style35"/>
        <w:keepNext w:val="0"/>
        <w:keepLines w:val="0"/>
        <w:widowControl w:val="0"/>
        <w:shd w:val="clear" w:color="auto" w:fill="auto"/>
        <w:bidi w:val="0"/>
        <w:spacing w:before="0" w:after="40" w:line="322" w:lineRule="exact"/>
        <w:ind w:left="0" w:right="0" w:firstLine="4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户，详见第四节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报告期内合并范围是否发生变更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。本公司本年度合并范围比上年度增加</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户，详见第五节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 要事项八、与上年度财务报告相比，合并报表范围发生变化的情况说明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5"/>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公司本年度合并范围比上年度增加</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户，详见本节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八、合并范围的变更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5"/>
        <w:keepNext/>
        <w:keepLines/>
        <w:widowControl w:val="0"/>
        <w:shd w:val="clear" w:color="auto" w:fill="auto"/>
        <w:bidi w:val="0"/>
        <w:spacing w:before="0" w:line="314" w:lineRule="exact"/>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四</w:t>
      </w:r>
      <w:bookmarkEnd w:id="644"/>
      <w:r>
        <w:rPr>
          <w:color w:val="000000"/>
          <w:spacing w:val="0"/>
          <w:w w:val="100"/>
          <w:position w:val="0"/>
        </w:rPr>
        <w:t>、财务报表的编制基础</w:t>
      </w:r>
      <w:bookmarkEnd w:id="642"/>
      <w:bookmarkEnd w:id="643"/>
      <w:bookmarkEnd w:id="645"/>
    </w:p>
    <w:p>
      <w:pPr>
        <w:pStyle w:val="Style32"/>
        <w:keepNext/>
        <w:keepLines/>
        <w:widowControl w:val="0"/>
        <w:shd w:val="clear" w:color="auto" w:fill="auto"/>
        <w:bidi w:val="0"/>
        <w:spacing w:before="0" w:after="200" w:line="326"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、编制基础</w:t>
      </w:r>
      <w:bookmarkEnd w:id="646"/>
      <w:bookmarkEnd w:id="647"/>
      <w:bookmarkEnd w:id="649"/>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 xml:space="preserve">本公司财务报表以持续经营假设为基础，根据实际发生的交易和事项，按照财政部发布 </w:t>
      </w:r>
      <w:r>
        <w:rPr>
          <w:color w:val="000000"/>
          <w:spacing w:val="0"/>
          <w:w w:val="100"/>
          <w:position w:val="0"/>
        </w:rPr>
        <w:t>的《企业会计准则一基本准则》（财政部令第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项具体会计准则、企业会计准则应用指南、企业会计准则解 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年修订）的披露规定 编制。</w:t>
      </w:r>
    </w:p>
    <w:p>
      <w:pPr>
        <w:pStyle w:val="Style35"/>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根据企业会计准则的相关规定，本公司会计核算以权责发生制为基础。除某些金融工具 外，本财务报表均以历史成本为计量基础。资产如果发生减值，则按照相关规定计提相应的 减值准备。</w:t>
      </w:r>
    </w:p>
    <w:p>
      <w:pPr>
        <w:pStyle w:val="Style32"/>
        <w:keepNext/>
        <w:keepLines/>
        <w:widowControl w:val="0"/>
        <w:shd w:val="clear" w:color="auto" w:fill="auto"/>
        <w:bidi w:val="0"/>
        <w:spacing w:before="0" w:after="160" w:line="326"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、持续经营</w:t>
      </w:r>
      <w:bookmarkEnd w:id="650"/>
      <w:bookmarkEnd w:id="651"/>
      <w:bookmarkEnd w:id="653"/>
    </w:p>
    <w:p>
      <w:pPr>
        <w:pStyle w:val="Style29"/>
        <w:keepNext w:val="0"/>
        <w:keepLines w:val="0"/>
        <w:widowControl w:val="0"/>
        <w:shd w:val="clear" w:color="auto" w:fill="auto"/>
        <w:bidi w:val="0"/>
        <w:spacing w:before="0" w:after="300" w:line="336" w:lineRule="exact"/>
        <w:ind w:left="0" w:right="0" w:firstLine="0"/>
        <w:jc w:val="both"/>
        <w:rPr>
          <w:sz w:val="22"/>
          <w:szCs w:val="22"/>
        </w:rPr>
      </w:pPr>
      <w:r>
        <w:rPr>
          <w:color w:val="000000"/>
          <w:spacing w:val="0"/>
          <w:w w:val="100"/>
          <w:position w:val="0"/>
          <w:sz w:val="17"/>
          <w:szCs w:val="17"/>
        </w:rPr>
        <w:t>本公司自报告期末起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个月内仍具有较强的持续经营能力，未发现对公司持续经营能力产生重大影响的事项或其他重要影 响因素</w:t>
      </w:r>
      <w:r>
        <w:rPr>
          <w:color w:val="000000"/>
          <w:spacing w:val="0"/>
          <w:w w:val="100"/>
          <w:position w:val="0"/>
          <w:sz w:val="22"/>
          <w:szCs w:val="22"/>
        </w:rPr>
        <w:t>。</w:t>
      </w:r>
    </w:p>
    <w:p>
      <w:pPr>
        <w:pStyle w:val="Style25"/>
        <w:keepNext/>
        <w:keepLines/>
        <w:widowControl w:val="0"/>
        <w:shd w:val="clear" w:color="auto" w:fill="auto"/>
        <w:bidi w:val="0"/>
        <w:spacing w:before="0" w:after="240" w:line="315" w:lineRule="exact"/>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五</w:t>
      </w:r>
      <w:bookmarkEnd w:id="656"/>
      <w:r>
        <w:rPr>
          <w:color w:val="000000"/>
          <w:spacing w:val="0"/>
          <w:w w:val="100"/>
          <w:position w:val="0"/>
        </w:rPr>
        <w:t>、重要会计政策及会计估计</w:t>
      </w:r>
      <w:bookmarkEnd w:id="654"/>
      <w:bookmarkEnd w:id="655"/>
      <w:bookmarkEnd w:id="657"/>
    </w:p>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本公司及各子公司从事向客户提供财务和管理信息化全面解决方案等服务。本公司及各子公司根据实 际生产经营特点，在运用会计政策过程中，由于经营活动内在的不确定性，本公司需要对无法准确计量的 报表项目的账面价值进行判断、估计和假设。这些判断、估计和假设是基于本公司管理层过去的历史经验, 并在考虑其他相关因素的基础上做出的。这些判断、估计和假设会影响收入、费用、资产和负债的报告金 额以及资产负债表日或有负债的披露。然而，这些估计的不确定性所导致的实际结果可能与本公司管理层 当前的估计存在差异，进而造成对未来受影响的资产或负债的账面金额进行调整。</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5"/>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于资产负债表日，本公司需对财务报表项目金额进行判断、估计和假设的重要领域如下：</w:t>
      </w:r>
    </w:p>
    <w:p>
      <w:pPr>
        <w:pStyle w:val="Style35"/>
        <w:keepNext w:val="0"/>
        <w:keepLines w:val="0"/>
        <w:widowControl w:val="0"/>
        <w:shd w:val="clear" w:color="auto" w:fill="auto"/>
        <w:bidi w:val="0"/>
        <w:spacing w:before="0" w:after="0" w:line="312" w:lineRule="exact"/>
        <w:ind w:left="0" w:right="0" w:firstLine="440"/>
        <w:jc w:val="both"/>
        <w:rPr>
          <w:sz w:val="20"/>
          <w:szCs w:val="20"/>
        </w:rPr>
      </w:pPr>
      <w:bookmarkStart w:id="658" w:name="bookmark658"/>
      <w:r>
        <w:rPr>
          <w:color w:val="000000"/>
          <w:spacing w:val="0"/>
          <w:w w:val="100"/>
          <w:position w:val="0"/>
          <w:sz w:val="20"/>
          <w:szCs w:val="20"/>
        </w:rPr>
        <w:t>（</w:t>
      </w:r>
      <w:bookmarkEnd w:id="65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在服务合同结果可以可靠估计时，本公司采用完工百分比法在资产负债表日确认合同收入。合 同的完工百分比是依照本节</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所述方法进行确认的。</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在确定工程完工进度，以及合同可回收性时，需要作出重大判断。项目管理层主要依靠过去的经验和 工作作出判断。工程完工进度，以及合同执行结果的估计变更可能对变更当期或以后期间的营业收入、营 业成本，以及期间损益产生影响。</w:t>
      </w:r>
    </w:p>
    <w:p>
      <w:pPr>
        <w:pStyle w:val="Style35"/>
        <w:keepNext w:val="0"/>
        <w:keepLines w:val="0"/>
        <w:widowControl w:val="0"/>
        <w:shd w:val="clear" w:color="auto" w:fill="auto"/>
        <w:tabs>
          <w:tab w:pos="892" w:val="left"/>
        </w:tabs>
        <w:bidi w:val="0"/>
        <w:spacing w:before="0" w:after="0" w:line="312" w:lineRule="exact"/>
        <w:ind w:left="0" w:right="0" w:firstLine="440"/>
        <w:jc w:val="both"/>
        <w:rPr>
          <w:sz w:val="20"/>
          <w:szCs w:val="20"/>
        </w:rPr>
      </w:pPr>
      <w:bookmarkStart w:id="659" w:name="bookmark659"/>
      <w:r>
        <w:rPr>
          <w:color w:val="000000"/>
          <w:spacing w:val="0"/>
          <w:w w:val="100"/>
          <w:position w:val="0"/>
          <w:sz w:val="20"/>
          <w:szCs w:val="20"/>
        </w:rPr>
        <w:t>（</w:t>
      </w:r>
      <w:bookmarkEnd w:id="65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坏账准备计提</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本公司根据应收款项的会计政策，采用备抵法核算坏账损失。应收账款减值是基于评估应收账款的可 收回性。鉴定应收账款减值要求管理层的判断和估计。实际的结果与原先估计的差异将在估计被改变的期 间影响应收账款的账面价值及应收账款坏账准备的计提或转回。</w:t>
      </w:r>
    </w:p>
    <w:p>
      <w:pPr>
        <w:pStyle w:val="Style35"/>
        <w:keepNext w:val="0"/>
        <w:keepLines w:val="0"/>
        <w:widowControl w:val="0"/>
        <w:shd w:val="clear" w:color="auto" w:fill="auto"/>
        <w:tabs>
          <w:tab w:pos="892" w:val="left"/>
        </w:tabs>
        <w:bidi w:val="0"/>
        <w:spacing w:before="0" w:after="0" w:line="312" w:lineRule="exact"/>
        <w:ind w:left="0" w:right="0" w:firstLine="440"/>
        <w:jc w:val="both"/>
        <w:rPr>
          <w:sz w:val="20"/>
          <w:szCs w:val="20"/>
        </w:rPr>
      </w:pPr>
      <w:bookmarkStart w:id="660" w:name="bookmark660"/>
      <w:r>
        <w:rPr>
          <w:color w:val="000000"/>
          <w:spacing w:val="0"/>
          <w:w w:val="100"/>
          <w:position w:val="0"/>
          <w:sz w:val="20"/>
          <w:szCs w:val="20"/>
        </w:rPr>
        <w:t>（</w:t>
      </w:r>
      <w:bookmarkEnd w:id="66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存货跌价准备</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35"/>
        <w:keepNext w:val="0"/>
        <w:keepLines w:val="0"/>
        <w:widowControl w:val="0"/>
        <w:numPr>
          <w:ilvl w:val="0"/>
          <w:numId w:val="13"/>
        </w:numPr>
        <w:shd w:val="clear" w:color="auto" w:fill="auto"/>
        <w:tabs>
          <w:tab w:pos="880" w:val="left"/>
        </w:tabs>
        <w:bidi w:val="0"/>
        <w:spacing w:before="0" w:after="0" w:line="312" w:lineRule="exact"/>
        <w:ind w:left="0" w:right="0" w:firstLine="440"/>
        <w:jc w:val="both"/>
        <w:rPr>
          <w:sz w:val="20"/>
          <w:szCs w:val="20"/>
        </w:rPr>
      </w:pPr>
      <w:bookmarkStart w:id="661" w:name="bookmark661"/>
      <w:bookmarkEnd w:id="661"/>
      <w:r>
        <w:rPr>
          <w:color w:val="000000"/>
          <w:spacing w:val="0"/>
          <w:w w:val="100"/>
          <w:position w:val="0"/>
          <w:sz w:val="20"/>
          <w:szCs w:val="20"/>
        </w:rPr>
        <w:t>金融工具公允价值</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对不存在活跃交易市场的金融工具，本公司通过各种估值方法确定其公允价值。这些估值方法包括贴 现现金流模型分析等。估值时本公司需对未来现金流量、信用风险、市场波动率和相关性等方面进行估计, 并选择适当的折现率。这些相关假设具有不确定性，其变化会对金融工具的公允价值产生影响。</w:t>
      </w:r>
    </w:p>
    <w:p>
      <w:pPr>
        <w:pStyle w:val="Style35"/>
        <w:keepNext w:val="0"/>
        <w:keepLines w:val="0"/>
        <w:widowControl w:val="0"/>
        <w:numPr>
          <w:ilvl w:val="0"/>
          <w:numId w:val="13"/>
        </w:numPr>
        <w:shd w:val="clear" w:color="auto" w:fill="auto"/>
        <w:tabs>
          <w:tab w:pos="880" w:val="left"/>
        </w:tabs>
        <w:bidi w:val="0"/>
        <w:spacing w:before="0" w:after="0" w:line="312" w:lineRule="exact"/>
        <w:ind w:left="0" w:right="0" w:firstLine="440"/>
        <w:jc w:val="both"/>
        <w:rPr>
          <w:sz w:val="20"/>
          <w:szCs w:val="20"/>
        </w:rPr>
      </w:pPr>
      <w:bookmarkStart w:id="662" w:name="bookmark662"/>
      <w:bookmarkEnd w:id="662"/>
      <w:r>
        <w:rPr>
          <w:color w:val="000000"/>
          <w:spacing w:val="0"/>
          <w:w w:val="100"/>
          <w:position w:val="0"/>
          <w:sz w:val="20"/>
          <w:szCs w:val="20"/>
        </w:rPr>
        <w:t>可供出售金融资产减值</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本公司确定可供出售金融资产是否减值在很大程度上依赖于管理层的判断和假设，以确定是否需要在 利润表中确认其减值损失。在进行判断和作出假设的过程中，本公司需评估该项投资的公允价值低于成本 的程度和持续期间，以及被投资对象的财务状况和短期业务展望，包括行业状况、技术变革、信用评级、 违约率和对手方的风险。</w:t>
      </w:r>
    </w:p>
    <w:p>
      <w:pPr>
        <w:pStyle w:val="Style35"/>
        <w:keepNext w:val="0"/>
        <w:keepLines w:val="0"/>
        <w:widowControl w:val="0"/>
        <w:numPr>
          <w:ilvl w:val="0"/>
          <w:numId w:val="13"/>
        </w:numPr>
        <w:shd w:val="clear" w:color="auto" w:fill="auto"/>
        <w:tabs>
          <w:tab w:pos="880" w:val="left"/>
        </w:tabs>
        <w:bidi w:val="0"/>
        <w:spacing w:before="0" w:after="0" w:line="312" w:lineRule="exact"/>
        <w:ind w:left="0" w:right="0" w:firstLine="440"/>
        <w:jc w:val="both"/>
        <w:rPr>
          <w:sz w:val="20"/>
          <w:szCs w:val="20"/>
        </w:rPr>
      </w:pPr>
      <w:bookmarkStart w:id="663" w:name="bookmark663"/>
      <w:bookmarkEnd w:id="663"/>
      <w:r>
        <w:rPr>
          <w:color w:val="000000"/>
          <w:spacing w:val="0"/>
          <w:w w:val="100"/>
          <w:position w:val="0"/>
          <w:sz w:val="20"/>
          <w:szCs w:val="20"/>
        </w:rPr>
        <w:t>折旧和摊销</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35"/>
        <w:keepNext w:val="0"/>
        <w:keepLines w:val="0"/>
        <w:widowControl w:val="0"/>
        <w:numPr>
          <w:ilvl w:val="0"/>
          <w:numId w:val="13"/>
        </w:numPr>
        <w:shd w:val="clear" w:color="auto" w:fill="auto"/>
        <w:tabs>
          <w:tab w:pos="880" w:val="left"/>
        </w:tabs>
        <w:bidi w:val="0"/>
        <w:spacing w:before="0" w:after="0" w:line="312" w:lineRule="exact"/>
        <w:ind w:left="0" w:right="0" w:firstLine="440"/>
        <w:jc w:val="left"/>
        <w:rPr>
          <w:sz w:val="20"/>
          <w:szCs w:val="20"/>
        </w:rPr>
      </w:pPr>
      <w:bookmarkStart w:id="664" w:name="bookmark664"/>
      <w:bookmarkEnd w:id="664"/>
      <w:r>
        <w:rPr>
          <w:color w:val="000000"/>
          <w:spacing w:val="0"/>
          <w:w w:val="100"/>
          <w:position w:val="0"/>
          <w:sz w:val="20"/>
          <w:szCs w:val="20"/>
        </w:rPr>
        <w:t>开发支出</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日本公司自行开发的基于</w:t>
      </w:r>
      <w:r>
        <w:rPr>
          <w:rFonts w:ascii="Times New Roman" w:eastAsia="Times New Roman" w:hAnsi="Times New Roman" w:cs="Times New Roman"/>
          <w:color w:val="000000"/>
          <w:spacing w:val="0"/>
          <w:w w:val="100"/>
          <w:position w:val="0"/>
          <w:sz w:val="20"/>
          <w:szCs w:val="20"/>
        </w:rPr>
        <w:t>ECP</w:t>
      </w:r>
      <w:r>
        <w:rPr>
          <w:color w:val="000000"/>
          <w:spacing w:val="0"/>
          <w:w w:val="100"/>
          <w:position w:val="0"/>
          <w:sz w:val="20"/>
          <w:szCs w:val="20"/>
        </w:rPr>
        <w:t>平台的企业场景化微应用解决方案、基于软硬一体的财务 共享服务解决方案、基于会计引擎的营财一体化解决方案、基于企业风险管理的实时监督解决方案所形成 的无形资产在资产负债表中的余额为人民币</w:t>
      </w:r>
      <w:r>
        <w:rPr>
          <w:rFonts w:ascii="Times New Roman" w:eastAsia="Times New Roman" w:hAnsi="Times New Roman" w:cs="Times New Roman"/>
          <w:color w:val="000000"/>
          <w:spacing w:val="0"/>
          <w:w w:val="100"/>
          <w:position w:val="0"/>
          <w:sz w:val="20"/>
          <w:szCs w:val="20"/>
        </w:rPr>
        <w:t>29,252,156.54</w:t>
      </w:r>
      <w:r>
        <w:rPr>
          <w:color w:val="000000"/>
          <w:spacing w:val="0"/>
          <w:w w:val="100"/>
          <w:position w:val="0"/>
          <w:sz w:val="20"/>
          <w:szCs w:val="20"/>
        </w:rPr>
        <w:t>元。本公司管理层认为该业务的前景和目前的发 展良好，市场对以该无形资产生产的产品的反应也证实了管理层之前对这一项目预期收入的估计。但是日 益增加的竞争也使得管理层重新考虑对市场份额和有关产品的预计毛利等方面的假设。经过全面的检视 后，本公司管理层认为即使在产品回报率出现下调的情况下，仍可以全额收回</w:t>
      </w:r>
      <w:r>
        <w:rPr>
          <w:rFonts w:ascii="Times New Roman" w:eastAsia="Times New Roman" w:hAnsi="Times New Roman" w:cs="Times New Roman"/>
          <w:color w:val="000000"/>
          <w:spacing w:val="0"/>
          <w:w w:val="100"/>
          <w:position w:val="0"/>
          <w:sz w:val="20"/>
          <w:szCs w:val="20"/>
        </w:rPr>
        <w:t>ECP</w:t>
      </w:r>
      <w:r>
        <w:rPr>
          <w:color w:val="000000"/>
          <w:spacing w:val="0"/>
          <w:w w:val="100"/>
          <w:position w:val="0"/>
          <w:sz w:val="20"/>
          <w:szCs w:val="20"/>
        </w:rPr>
        <w:t>平台的企业场景化微应 用解决方案、基于软硬一体的财务共享服务解决方案、基于会计引擎的营财一体化解决方案、基于企业风 险管理的实时监督解决方案无形资产账面价值。本公司将继续密切检视有关情况，一旦有迹象表明需要调 整相关会计估计的假设，本公司将在有关迹象发生的期间作出调整。</w:t>
      </w:r>
    </w:p>
    <w:p>
      <w:pPr>
        <w:pStyle w:val="Style35"/>
        <w:keepNext w:val="0"/>
        <w:keepLines w:val="0"/>
        <w:widowControl w:val="0"/>
        <w:numPr>
          <w:ilvl w:val="0"/>
          <w:numId w:val="13"/>
        </w:numPr>
        <w:shd w:val="clear" w:color="auto" w:fill="auto"/>
        <w:tabs>
          <w:tab w:pos="880" w:val="left"/>
        </w:tabs>
        <w:bidi w:val="0"/>
        <w:spacing w:before="0" w:after="0" w:line="312" w:lineRule="exact"/>
        <w:ind w:left="0" w:right="0" w:firstLine="440"/>
        <w:jc w:val="both"/>
        <w:rPr>
          <w:sz w:val="20"/>
          <w:szCs w:val="20"/>
        </w:rPr>
      </w:pPr>
      <w:bookmarkStart w:id="665" w:name="bookmark665"/>
      <w:bookmarkEnd w:id="665"/>
      <w:r>
        <w:rPr>
          <w:color w:val="000000"/>
          <w:spacing w:val="0"/>
          <w:w w:val="100"/>
          <w:position w:val="0"/>
          <w:sz w:val="20"/>
          <w:szCs w:val="20"/>
        </w:rPr>
        <w:t>递延所得税资产</w:t>
      </w:r>
    </w:p>
    <w:p>
      <w:pPr>
        <w:pStyle w:val="Style35"/>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35"/>
        <w:keepNext w:val="0"/>
        <w:keepLines w:val="0"/>
        <w:widowControl w:val="0"/>
        <w:numPr>
          <w:ilvl w:val="0"/>
          <w:numId w:val="13"/>
        </w:numPr>
        <w:shd w:val="clear" w:color="auto" w:fill="auto"/>
        <w:tabs>
          <w:tab w:pos="880" w:val="left"/>
        </w:tabs>
        <w:bidi w:val="0"/>
        <w:spacing w:before="0" w:after="0" w:line="312" w:lineRule="exact"/>
        <w:ind w:left="0" w:right="0" w:firstLine="440"/>
        <w:jc w:val="both"/>
        <w:rPr>
          <w:sz w:val="20"/>
          <w:szCs w:val="20"/>
        </w:rPr>
      </w:pPr>
      <w:bookmarkStart w:id="666" w:name="bookmark666"/>
      <w:bookmarkEnd w:id="666"/>
      <w:r>
        <w:rPr>
          <w:color w:val="000000"/>
          <w:spacing w:val="0"/>
          <w:w w:val="100"/>
          <w:position w:val="0"/>
          <w:sz w:val="20"/>
          <w:szCs w:val="20"/>
        </w:rPr>
        <w:t>所得税</w:t>
      </w:r>
    </w:p>
    <w:p>
      <w:pPr>
        <w:pStyle w:val="Style35"/>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32"/>
        <w:keepNext/>
        <w:keepLines/>
        <w:widowControl w:val="0"/>
        <w:shd w:val="clear" w:color="auto" w:fill="auto"/>
        <w:tabs>
          <w:tab w:pos="320" w:val="left"/>
        </w:tabs>
        <w:bidi w:val="0"/>
        <w:spacing w:before="0" w:after="300" w:line="312" w:lineRule="exact"/>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遵循企业会计准则的声明</w:t>
      </w:r>
      <w:bookmarkEnd w:id="667"/>
      <w:bookmarkEnd w:id="668"/>
      <w:bookmarkEnd w:id="670"/>
    </w:p>
    <w:p>
      <w:pPr>
        <w:pStyle w:val="Style3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年度的经营成果和现金流量等有关信息。此外，本公司的财务报表 在所有重大方面符合中国证券监督管理委员会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年修订的《公开发行证券的公司信息披露 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号一财务报告的一般规定》有关财务报表及其附注的披露要求。</w:t>
      </w:r>
    </w:p>
    <w:p>
      <w:pPr>
        <w:pStyle w:val="Style32"/>
        <w:keepNext/>
        <w:keepLines/>
        <w:widowControl w:val="0"/>
        <w:shd w:val="clear" w:color="auto" w:fill="auto"/>
        <w:tabs>
          <w:tab w:pos="330" w:val="left"/>
        </w:tabs>
        <w:bidi w:val="0"/>
        <w:spacing w:before="0" w:after="300" w:line="312" w:lineRule="exact"/>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会计期间</w:t>
      </w:r>
      <w:bookmarkEnd w:id="671"/>
      <w:bookmarkEnd w:id="672"/>
      <w:bookmarkEnd w:id="674"/>
    </w:p>
    <w:p>
      <w:pPr>
        <w:pStyle w:val="Style35"/>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本公司的会计期间分为年度和中期，会计中期指短于一个完整的会计年度的报告期间。 本公司会计年度采用公历年度，即每年自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32"/>
        <w:keepNext/>
        <w:keepLines/>
        <w:widowControl w:val="0"/>
        <w:shd w:val="clear" w:color="auto" w:fill="auto"/>
        <w:tabs>
          <w:tab w:pos="330" w:val="left"/>
        </w:tabs>
        <w:bidi w:val="0"/>
        <w:spacing w:before="0" w:after="30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w:t>
        <w:tab/>
        <w:t>营业周期</w:t>
      </w:r>
      <w:bookmarkEnd w:id="675"/>
      <w:bookmarkEnd w:id="676"/>
      <w:bookmarkEnd w:id="678"/>
    </w:p>
    <w:p>
      <w:pPr>
        <w:pStyle w:val="Style35"/>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正常营业周期是指本公司从购买用于加工的资产起至实现现金或现金等价物的期间。本 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32"/>
        <w:keepNext/>
        <w:keepLines/>
        <w:widowControl w:val="0"/>
        <w:shd w:val="clear" w:color="auto" w:fill="auto"/>
        <w:tabs>
          <w:tab w:pos="330" w:val="left"/>
        </w:tabs>
        <w:bidi w:val="0"/>
        <w:spacing w:before="0" w:after="3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w:t>
        <w:tab/>
        <w:t>记账本位币</w:t>
      </w:r>
      <w:bookmarkEnd w:id="679"/>
      <w:bookmarkEnd w:id="680"/>
      <w:bookmarkEnd w:id="682"/>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人民币为本公司及境内子公司经营所处的主要经济环境中的货币，本公司及境内子公司 以人民币为记账本位币。本公司编制本财务报表时所采用的货币为人民币。</w:t>
      </w:r>
    </w:p>
    <w:p>
      <w:pPr>
        <w:pStyle w:val="Style32"/>
        <w:keepNext/>
        <w:keepLines/>
        <w:widowControl w:val="0"/>
        <w:shd w:val="clear" w:color="auto" w:fill="auto"/>
        <w:tabs>
          <w:tab w:pos="330" w:val="left"/>
        </w:tabs>
        <w:bidi w:val="0"/>
        <w:spacing w:before="0" w:after="3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w:t>
        <w:tab/>
        <w:t>同一控制下和非同一控制下企业合并的会计处理方法</w:t>
      </w:r>
      <w:bookmarkEnd w:id="683"/>
      <w:bookmarkEnd w:id="684"/>
      <w:bookmarkEnd w:id="686"/>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企业合并，是指将两个或两个以上单独的企业合并形成一个报告主体的交易或事项。企 业合并分为同一控制下企业合并和非同一控制下企业合并。</w:t>
      </w:r>
    </w:p>
    <w:p>
      <w:pPr>
        <w:pStyle w:val="Style35"/>
        <w:keepNext w:val="0"/>
        <w:keepLines w:val="0"/>
        <w:widowControl w:val="0"/>
        <w:shd w:val="clear" w:color="auto" w:fill="auto"/>
        <w:tabs>
          <w:tab w:pos="985" w:val="left"/>
        </w:tabs>
        <w:bidi w:val="0"/>
        <w:spacing w:before="0" w:after="0" w:line="313" w:lineRule="exact"/>
        <w:ind w:left="0" w:right="0" w:firstLine="50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同一控制下企业合并</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Style3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合并方为进行企业合并发生的各项直接费用，于发生时计入当期损益。</w:t>
      </w:r>
    </w:p>
    <w:p>
      <w:pPr>
        <w:pStyle w:val="Style35"/>
        <w:keepNext w:val="0"/>
        <w:keepLines w:val="0"/>
        <w:widowControl w:val="0"/>
        <w:shd w:val="clear" w:color="auto" w:fill="auto"/>
        <w:tabs>
          <w:tab w:pos="985" w:val="left"/>
        </w:tabs>
        <w:bidi w:val="0"/>
        <w:spacing w:before="0" w:after="0" w:line="313" w:lineRule="exact"/>
        <w:ind w:left="0" w:right="0" w:firstLine="50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非同一控制下企业合并</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个月内出 现对购买日已存在情况的新的或进一步证据而需要调整或有对价的，相应调整合并商誉。购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Style35"/>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购买方取得被购买方的可抵扣暂时性差异，在购买日因不符合递延所得税资产确认条件 而未予确认的，在购买日后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通过多次交易分步实现的非同一控制下企业合并，根据《财政部关于印发企业会计准则 解释第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号——合并财务报表》第五 十一条关于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长期股权投资</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的，区分个别财务报表和合并财务报表进行相关会计处 理：</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Style35"/>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 买方的股权涉及其他综合收益的，与其相关的其他综合收益应当采用与被购买方直接处置相 关资产或负债相同的基础进行会计处理（即，除了按照权益法核算的在被购买方重新计量设 定受益计划净负债或净资产导致的变动中的相应份额以外，其余转为购买日所属当期投资收 益）。</w:t>
      </w:r>
    </w:p>
    <w:p>
      <w:pPr>
        <w:pStyle w:val="Style32"/>
        <w:keepNext/>
        <w:keepLines/>
        <w:widowControl w:val="0"/>
        <w:shd w:val="clear" w:color="auto" w:fill="auto"/>
        <w:bidi w:val="0"/>
        <w:spacing w:before="0" w:after="30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、合并财务报表的编制方法</w:t>
      </w:r>
      <w:bookmarkEnd w:id="689"/>
      <w:bookmarkEnd w:id="690"/>
      <w:bookmarkEnd w:id="692"/>
    </w:p>
    <w:p>
      <w:pPr>
        <w:pStyle w:val="Style35"/>
        <w:keepNext w:val="0"/>
        <w:keepLines w:val="0"/>
        <w:widowControl w:val="0"/>
        <w:shd w:val="clear" w:color="auto" w:fill="auto"/>
        <w:tabs>
          <w:tab w:pos="970" w:val="left"/>
        </w:tabs>
        <w:bidi w:val="0"/>
        <w:spacing w:before="0" w:after="0" w:line="313" w:lineRule="exact"/>
        <w:ind w:left="0" w:right="0" w:firstLine="50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合并财务报表范围的确定原则</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一旦相关事实和情况的变化导致上述控制定义涉及的相关要素发生了变化，本公司将进 行重新评估。</w:t>
      </w:r>
    </w:p>
    <w:p>
      <w:pPr>
        <w:pStyle w:val="Style35"/>
        <w:keepNext w:val="0"/>
        <w:keepLines w:val="0"/>
        <w:widowControl w:val="0"/>
        <w:shd w:val="clear" w:color="auto" w:fill="auto"/>
        <w:tabs>
          <w:tab w:pos="970" w:val="left"/>
        </w:tabs>
        <w:bidi w:val="0"/>
        <w:spacing w:before="0" w:after="0" w:line="313" w:lineRule="exact"/>
        <w:ind w:left="0" w:right="0" w:firstLine="50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合并财务报表编制的方法</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公司内所有重大往来余额、交易及未实现利润在合并财务报表编制时予以抵销。</w:t>
      </w:r>
    </w:p>
    <w:p>
      <w:pPr>
        <w:pStyle w:val="Style35"/>
        <w:keepNext w:val="0"/>
        <w:keepLines w:val="0"/>
        <w:widowControl w:val="0"/>
        <w:shd w:val="clear" w:color="auto" w:fill="auto"/>
        <w:bidi w:val="0"/>
        <w:spacing w:before="0" w:after="160" w:line="313" w:lineRule="exact"/>
        <w:ind w:left="0" w:right="0" w:firstLine="500"/>
        <w:jc w:val="both"/>
      </w:pPr>
      <w:r>
        <w:rPr>
          <w:color w:val="000000"/>
          <w:spacing w:val="0"/>
          <w:w w:val="100"/>
          <w:position w:val="0"/>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项目列示。少数股东 分担的子公司的亏损超过了少数股东在该子公司期初股东权益中所享有的份额，仍冲减少数 股东权益。</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号——长期股权投资》或《企业 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长 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金融工具</w:t>
      </w:r>
    </w:p>
    <w:p>
      <w:pPr>
        <w:pStyle w:val="Style35"/>
        <w:keepNext w:val="0"/>
        <w:keepLines w:val="0"/>
        <w:widowControl w:val="0"/>
        <w:shd w:val="clear" w:color="auto" w:fill="auto"/>
        <w:bidi w:val="0"/>
        <w:spacing w:before="0" w:after="660" w:line="312" w:lineRule="exact"/>
        <w:ind w:left="0" w:right="0" w:firstLine="0"/>
        <w:jc w:val="both"/>
      </w:pPr>
      <w:r>
        <w:rPr>
          <w:color w:val="000000"/>
          <w:spacing w:val="0"/>
          <w:w w:val="100"/>
          <w:position w:val="0"/>
        </w:rPr>
        <w:t>本公司通过多次交易分步处置对子公司股权投资直至丧失控制权的，需区分处置对子公司股 权投资直至丧失控制权的各项交易是否属于一揽子交易。处置对子公司股权投资的各项交易 的条款、条件以及经济影响符合以下一种或多种情况，通常表明应将多次交易事项作为一揽 子交易进行会计处理：①这些交易是同时或者在考虑了彼此影响的情况下订立的；②这些交 易整体才能达成一项完整的商业结果；③一项交易的发生取决于其他至少一项交易的发生； ④一项交易单独看是不经济的，但是和其他交易一并考虑时是经济的。不属于一揽子交易的， 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不丧失控制权的情况下部分处置对子公司的长期股权 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）④）和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因处置部分股权投资或其他原因丧失了对原有 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（详见前段）适用的原则进行会计处理。处置对子公司股权投资直至丧失控 制权的各项交易属于一揽子交易的，将各项交易作为一项处置子公司并丧失控制权的交易进 行会计处理；但是，在丧失控制权之前每一次处置价款与处置投资对应的享有该子公司净资 产份额的差额，在合并财务报表中确认为其他综合收益，在丧失控制权时一并转入丧失控制 权当期的损益。</w:t>
      </w:r>
    </w:p>
    <w:p>
      <w:pPr>
        <w:pStyle w:val="Style32"/>
        <w:keepNext/>
        <w:keepLines/>
        <w:widowControl w:val="0"/>
        <w:shd w:val="clear" w:color="auto" w:fill="auto"/>
        <w:tabs>
          <w:tab w:pos="320" w:val="left"/>
        </w:tabs>
        <w:bidi w:val="0"/>
        <w:spacing w:before="0" w:after="300" w:line="240" w:lineRule="auto"/>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7</w:t>
      </w:r>
      <w:bookmarkEnd w:id="697"/>
      <w:r>
        <w:rPr>
          <w:color w:val="000000"/>
          <w:spacing w:val="0"/>
          <w:w w:val="100"/>
          <w:position w:val="0"/>
        </w:rPr>
        <w:t>、</w:t>
        <w:tab/>
        <w:t>合营安排分类及共同经营会计处理方法</w:t>
      </w:r>
      <w:bookmarkEnd w:id="695"/>
      <w:bookmarkEnd w:id="696"/>
      <w:bookmarkEnd w:id="698"/>
    </w:p>
    <w:p>
      <w:pPr>
        <w:pStyle w:val="Style3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（一般为从购买日起三个月内到期）、流动性强、易于转换为已知金额现金、价值变动风险 很小的投资。</w:t>
      </w:r>
    </w:p>
    <w:p>
      <w:pPr>
        <w:pStyle w:val="Style32"/>
        <w:keepNext/>
        <w:keepLines/>
        <w:widowControl w:val="0"/>
        <w:shd w:val="clear" w:color="auto" w:fill="auto"/>
        <w:tabs>
          <w:tab w:pos="320" w:val="left"/>
        </w:tabs>
        <w:bidi w:val="0"/>
        <w:spacing w:before="0" w:after="30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8</w:t>
      </w:r>
      <w:bookmarkEnd w:id="701"/>
      <w:r>
        <w:rPr>
          <w:color w:val="000000"/>
          <w:spacing w:val="0"/>
          <w:w w:val="100"/>
          <w:position w:val="0"/>
        </w:rPr>
        <w:t>、</w:t>
        <w:tab/>
        <w:t>现金及现金等价物的确定标准</w:t>
      </w:r>
      <w:bookmarkEnd w:id="699"/>
      <w:bookmarkEnd w:id="700"/>
      <w:bookmarkEnd w:id="702"/>
    </w:p>
    <w:p>
      <w:pPr>
        <w:pStyle w:val="Style35"/>
        <w:keepNext w:val="0"/>
        <w:keepLines w:val="0"/>
        <w:widowControl w:val="0"/>
        <w:shd w:val="clear" w:color="auto" w:fill="auto"/>
        <w:bidi w:val="0"/>
        <w:spacing w:before="0" w:after="360" w:line="319" w:lineRule="exact"/>
        <w:ind w:left="0" w:right="0" w:firstLine="500"/>
        <w:jc w:val="both"/>
      </w:pPr>
      <w:r>
        <w:rPr>
          <w:color w:val="000000"/>
          <w:spacing w:val="0"/>
          <w:w w:val="100"/>
          <w:position w:val="0"/>
        </w:rPr>
        <w:t>本公司现金及现金等价物包括库存现金、可以随时用于支付的存款以及本公司持有的期 限短（一般为从购买日起三个月内到期）、流动性强、易于转换为已知金额现金、价值变动 风险很小的投资。</w:t>
      </w:r>
    </w:p>
    <w:p>
      <w:pPr>
        <w:pStyle w:val="Style32"/>
        <w:keepNext/>
        <w:keepLines/>
        <w:widowControl w:val="0"/>
        <w:shd w:val="clear" w:color="auto" w:fill="auto"/>
        <w:tabs>
          <w:tab w:pos="320" w:val="left"/>
        </w:tabs>
        <w:bidi w:val="0"/>
        <w:spacing w:before="0" w:after="3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9</w:t>
      </w:r>
      <w:bookmarkEnd w:id="705"/>
      <w:r>
        <w:rPr>
          <w:color w:val="000000"/>
          <w:spacing w:val="0"/>
          <w:w w:val="100"/>
          <w:position w:val="0"/>
        </w:rPr>
        <w:t>、</w:t>
        <w:tab/>
        <w:t>外币业务和外币报表折算</w:t>
      </w:r>
      <w:bookmarkEnd w:id="703"/>
      <w:bookmarkEnd w:id="704"/>
      <w:bookmarkEnd w:id="706"/>
    </w:p>
    <w:p>
      <w:pPr>
        <w:pStyle w:val="Style35"/>
        <w:keepNext w:val="0"/>
        <w:keepLines w:val="0"/>
        <w:widowControl w:val="0"/>
        <w:shd w:val="clear" w:color="auto" w:fill="auto"/>
        <w:tabs>
          <w:tab w:pos="973" w:val="left"/>
        </w:tabs>
        <w:bidi w:val="0"/>
        <w:spacing w:before="0" w:after="0" w:line="314" w:lineRule="exact"/>
        <w:ind w:left="0" w:right="0" w:firstLine="50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外币交易的折算方法</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本公司发生的外币交易在初始确认时，按交易日的即期汇率（通常指中国人民银行公布 的当日外汇牌价的中间价，下同）折算为记账本位币金额，但公司发生的外币兑换业务或涉 及外币兑换的交易事项，按照实际采用的汇率折算为记账本位币金额。</w:t>
      </w:r>
    </w:p>
    <w:p>
      <w:pPr>
        <w:pStyle w:val="Style35"/>
        <w:keepNext w:val="0"/>
        <w:keepLines w:val="0"/>
        <w:widowControl w:val="0"/>
        <w:shd w:val="clear" w:color="auto" w:fill="auto"/>
        <w:tabs>
          <w:tab w:pos="973" w:val="left"/>
        </w:tabs>
        <w:bidi w:val="0"/>
        <w:spacing w:before="0" w:after="0" w:line="314" w:lineRule="exact"/>
        <w:ind w:left="0" w:right="0" w:firstLine="50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对于外币货币性项目和外币非货币性项目的折算方法</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资产负债表日，对于外币货币性项目采用资产负债表日即期汇率折算，由此产生的汇兑 </w:t>
      </w:r>
      <w:r>
        <w:rPr>
          <w:color w:val="000000"/>
          <w:spacing w:val="0"/>
          <w:w w:val="100"/>
          <w:position w:val="0"/>
        </w:rPr>
        <w:t>差额，除：①属于与购建符合资本化条件的资产相关的外币专门借款产生的汇兑差额按照借 款费用资本化的原则处理；以及②可供出售的外币货币性项目除摊余成本之外的其他账面余 额变动产生的汇兑差额计入其他综合收益之外，均计入当期损益。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w:t>
      </w:r>
    </w:p>
    <w:p>
      <w:pPr>
        <w:pStyle w:val="Style35"/>
        <w:keepNext w:val="0"/>
        <w:keepLines w:val="0"/>
        <w:widowControl w:val="0"/>
        <w:numPr>
          <w:ilvl w:val="0"/>
          <w:numId w:val="15"/>
        </w:numPr>
        <w:shd w:val="clear" w:color="auto" w:fill="auto"/>
        <w:bidi w:val="0"/>
        <w:spacing w:before="0" w:after="0" w:line="312" w:lineRule="exact"/>
        <w:ind w:left="0" w:right="0" w:firstLine="480"/>
        <w:jc w:val="both"/>
      </w:pPr>
      <w:bookmarkStart w:id="709" w:name="bookmark709"/>
      <w:bookmarkEnd w:id="709"/>
      <w:r>
        <w:rPr>
          <w:color w:val="000000"/>
          <w:spacing w:val="0"/>
          <w:w w:val="100"/>
          <w:position w:val="0"/>
        </w:rPr>
        <w:t>外币财务报表的折算方法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编制合并财务报表涉及境外经营的，如有实质上构成对境外经营净投资的外币货币性项 目，因汇率变动而产生的汇兑差额，作为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确认为其他综合收益；处置境 外经营时，计入处置当期损益。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境外经营的外币财务报表按以下方法折算为人民币报表：资产负债表中的资产和负债项 目，采用资产负债表日的即期汇率折算；股东权益类项目除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项目外，其他项目 采用发生时的即期汇率折算。利润表中的收入和费用项目，采用交易发生日的即期汇率折算。 年初未分配利润为上一年折算后的年末未分配利润；年末未分配利润按折算后的利润分配各 项目计算列示；折算后资产类项目与负债类项目和股东权益类项目合计数的差额，作为外币 报表折算差额，确认为其他综合收益。处置境外经营并丧失控制权时，将资产负债表中股东 权益项目下列示的、与该境外经营相关的外币报表折算差额，全部或按处置该境外经营的比 例转入处置当期损益。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外币现金流量以及境外子公司的现金流量，采用现金流量发生日的即期汇率折算。汇率 变动对现金的影响额作为调节项目，在现金流量表中单独列报。</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年初数和上年实际数按照上年财务报表折算后的数额列示。</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在处置本公司在境外经营的全部所有者权益或因处置部分股权投资或其他原因丧失了对 境外经营控制权时，将资产负债表中股东权益项目下列示的、与该境外经营相关的归属于母 公司所有者权益的外币报表折算差额，全部转入处置当期损益。</w:t>
      </w:r>
    </w:p>
    <w:p>
      <w:pPr>
        <w:pStyle w:val="Style3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 表折算差额，按处置该境外经营的比例转入处置当期损益。</w:t>
      </w:r>
    </w:p>
    <w:p>
      <w:pPr>
        <w:pStyle w:val="Style32"/>
        <w:keepNext/>
        <w:keepLines/>
        <w:widowControl w:val="0"/>
        <w:shd w:val="clear" w:color="auto" w:fill="auto"/>
        <w:bidi w:val="0"/>
        <w:spacing w:before="0" w:after="2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0"/>
      <w:bookmarkEnd w:id="711"/>
      <w:bookmarkEnd w:id="713"/>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Style35"/>
        <w:keepNext w:val="0"/>
        <w:keepLines w:val="0"/>
        <w:widowControl w:val="0"/>
        <w:numPr>
          <w:ilvl w:val="0"/>
          <w:numId w:val="17"/>
        </w:numPr>
        <w:shd w:val="clear" w:color="auto" w:fill="auto"/>
        <w:bidi w:val="0"/>
        <w:spacing w:before="0" w:after="0" w:line="313" w:lineRule="exact"/>
        <w:ind w:left="0" w:right="0" w:firstLine="480"/>
        <w:jc w:val="both"/>
      </w:pPr>
      <w:bookmarkStart w:id="714" w:name="bookmark714"/>
      <w:bookmarkEnd w:id="714"/>
      <w:r>
        <w:rPr>
          <w:color w:val="000000"/>
          <w:spacing w:val="0"/>
          <w:w w:val="100"/>
          <w:position w:val="0"/>
        </w:rPr>
        <w:t>金融资产和金融负债的公允价值确定方法</w:t>
      </w:r>
    </w:p>
    <w:p>
      <w:pPr>
        <w:pStyle w:val="Style35"/>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Style35"/>
        <w:keepNext w:val="0"/>
        <w:keepLines w:val="0"/>
        <w:widowControl w:val="0"/>
        <w:shd w:val="clear" w:color="auto" w:fill="auto"/>
        <w:bidi w:val="0"/>
        <w:spacing w:before="0" w:after="0" w:line="312" w:lineRule="exact"/>
        <w:ind w:left="0" w:right="0" w:firstLine="48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）金融资产的分类、确认和计量</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以常规方式买卖金融资产，按交易日进行会计确认和终止确认。金融资产在初始确认时 划分为以公允价值计量且其变动计入当期损益的金融资产、持有至到期投资、贷款和应收款 项以及可供出售金融资产。</w:t>
      </w:r>
    </w:p>
    <w:p>
      <w:pPr>
        <w:pStyle w:val="Style35"/>
        <w:keepNext w:val="0"/>
        <w:keepLines w:val="0"/>
        <w:widowControl w:val="0"/>
        <w:numPr>
          <w:ilvl w:val="0"/>
          <w:numId w:val="19"/>
        </w:numPr>
        <w:shd w:val="clear" w:color="auto" w:fill="auto"/>
        <w:tabs>
          <w:tab w:pos="891" w:val="left"/>
        </w:tabs>
        <w:bidi w:val="0"/>
        <w:spacing w:before="0" w:after="0" w:line="312" w:lineRule="exact"/>
        <w:ind w:left="0" w:right="0" w:firstLine="480"/>
        <w:jc w:val="both"/>
      </w:pPr>
      <w:bookmarkStart w:id="716" w:name="bookmark716"/>
      <w:bookmarkEnd w:id="716"/>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包括交易性金融资产和指定为以公允价值计量且其变动计入当期损益的金融资产。</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取得该金融资产的目的，主要是 为了近期内出售；</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属于进行集中管理的可辨认金融工具组合的一部分，且有客观证据表明 本公司近期采用短期获利方式对该组合进行管理；</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符合下述条件之一的金融资产，在初始确认时可指定为以公允价值计量且其变动计入当 期损益的金融资产：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该指定可以消除或明显减少由于该金融资产的计量基础不同所导致的 相关利得或损失在确认或计量方面不一致的情况；</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本公司风险管理或投资策略的正式书面 文件已载明，对该金融资产所在的金融资产组合或金融资产和金融负债组合以公允价值为基 础进行管理、评价并向关键管理人员报告。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以公允价值计量且其变动计入当期损益的金融资产采用公允价值进行后续计量，公允价 值变动形成的利得或损失以及与该等金融资产相关的股利和利息收入计入当期损益。</w:t>
      </w:r>
    </w:p>
    <w:p>
      <w:pPr>
        <w:pStyle w:val="Style35"/>
        <w:keepNext w:val="0"/>
        <w:keepLines w:val="0"/>
        <w:widowControl w:val="0"/>
        <w:numPr>
          <w:ilvl w:val="0"/>
          <w:numId w:val="19"/>
        </w:numPr>
        <w:shd w:val="clear" w:color="auto" w:fill="auto"/>
        <w:tabs>
          <w:tab w:pos="891" w:val="left"/>
        </w:tabs>
        <w:bidi w:val="0"/>
        <w:spacing w:before="0" w:after="0" w:line="312" w:lineRule="exact"/>
        <w:ind w:left="0" w:right="0" w:firstLine="480"/>
        <w:jc w:val="both"/>
      </w:pPr>
      <w:bookmarkStart w:id="717" w:name="bookmark717"/>
      <w:bookmarkEnd w:id="717"/>
      <w:r>
        <w:rPr>
          <w:color w:val="000000"/>
          <w:spacing w:val="0"/>
          <w:w w:val="100"/>
          <w:position w:val="0"/>
        </w:rPr>
        <w:t>持有至到期投资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是指到期日固定、回收金额固定或可确定，且本公司有明确意图和能力持有至到期的非 衍生金融资产。</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持有至到期投资采用实际利率法，按摊余成本进行后续计量，在终止确认、发生减值或 摊销时产生的利得或损失，计入当期损益。</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Style35"/>
        <w:keepNext w:val="0"/>
        <w:keepLines w:val="0"/>
        <w:widowControl w:val="0"/>
        <w:numPr>
          <w:ilvl w:val="0"/>
          <w:numId w:val="19"/>
        </w:numPr>
        <w:shd w:val="clear" w:color="auto" w:fill="auto"/>
        <w:tabs>
          <w:tab w:pos="891" w:val="left"/>
        </w:tabs>
        <w:bidi w:val="0"/>
        <w:spacing w:before="0" w:after="0" w:line="318" w:lineRule="exact"/>
        <w:ind w:left="0" w:right="0" w:firstLine="480"/>
        <w:jc w:val="both"/>
      </w:pPr>
      <w:bookmarkStart w:id="718" w:name="bookmark718"/>
      <w:bookmarkEnd w:id="718"/>
      <w:r>
        <w:rPr>
          <w:color w:val="000000"/>
          <w:spacing w:val="0"/>
          <w:w w:val="100"/>
          <w:position w:val="0"/>
        </w:rPr>
        <w:t>贷款和应收款项</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是指在活跃市场中没有报价、回收金额固定或可确定的非衍生金融资产。本公司划分为 贷款和应收款的金融资产包括应收票据、应收账款、应收利息、应收股利及其他应收款等。</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贷款和应收款项采用实际利率法，按摊余成本进行后续计量，在终止确认、发生减值或 摊销时产生的利得或损失，计入当期损益。</w:t>
      </w:r>
    </w:p>
    <w:p>
      <w:pPr>
        <w:pStyle w:val="Style35"/>
        <w:keepNext w:val="0"/>
        <w:keepLines w:val="0"/>
        <w:widowControl w:val="0"/>
        <w:numPr>
          <w:ilvl w:val="0"/>
          <w:numId w:val="19"/>
        </w:numPr>
        <w:shd w:val="clear" w:color="auto" w:fill="auto"/>
        <w:tabs>
          <w:tab w:pos="891" w:val="left"/>
        </w:tabs>
        <w:bidi w:val="0"/>
        <w:spacing w:before="0" w:after="0" w:line="318" w:lineRule="exact"/>
        <w:ind w:left="0" w:right="0" w:firstLine="480"/>
        <w:jc w:val="both"/>
      </w:pPr>
      <w:bookmarkStart w:id="719" w:name="bookmark719"/>
      <w:bookmarkEnd w:id="719"/>
      <w:r>
        <w:rPr>
          <w:color w:val="000000"/>
          <w:spacing w:val="0"/>
          <w:w w:val="100"/>
          <w:position w:val="0"/>
        </w:rPr>
        <w:t>可供出售金融资产</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包括初始确认时即被指定为可供出售的非衍生金融资产，以及除了以公允价值计量且其 变动计入当期损益的金融资产、贷款和应收款项、持有至到期投资以外的金融资产。</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可供出售债务工具投资的期末成本按照摊余成本法确定，即初始确认金额扣除已偿还的 本金，加上或减去采用实际利率法将该初始确认金额与到期日金额之间的差额进行摊销形成 的累计摊销额，并扣除已发生的减值损失后的金额。可供出售权益工具投资的期末成本为其 初始取得成本。</w:t>
      </w:r>
    </w:p>
    <w:p>
      <w:pPr>
        <w:pStyle w:val="Style35"/>
        <w:keepNext w:val="0"/>
        <w:keepLines w:val="0"/>
        <w:widowControl w:val="0"/>
        <w:shd w:val="clear" w:color="auto" w:fill="auto"/>
        <w:bidi w:val="0"/>
        <w:spacing w:before="0" w:after="0" w:line="331" w:lineRule="exact"/>
        <w:ind w:left="0" w:right="0" w:firstLine="480"/>
        <w:jc w:val="both"/>
      </w:pPr>
      <w:r>
        <w:rPr>
          <w:color w:val="000000"/>
          <w:spacing w:val="0"/>
          <w:w w:val="100"/>
          <w:position w:val="0"/>
        </w:rPr>
        <w:t xml:space="preserve">可供出售金融资产采用公允价值进行后续计量，公允价值变动形成的利得或损失，除减 值损失和外币货币性金融资产与摊余成本相关的汇兑差额计入当期损益外，确认为其他综合 </w:t>
      </w:r>
      <w:r>
        <w:rPr>
          <w:color w:val="000000"/>
          <w:spacing w:val="0"/>
          <w:w w:val="100"/>
          <w:position w:val="0"/>
        </w:rPr>
        <w:t>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可供出售金融资产持有期间取得的利息及被投资单位宣告发放的现金股利，计入投资收 益。</w:t>
      </w:r>
    </w:p>
    <w:p>
      <w:pPr>
        <w:pStyle w:val="Style35"/>
        <w:keepNext w:val="0"/>
        <w:keepLines w:val="0"/>
        <w:widowControl w:val="0"/>
        <w:numPr>
          <w:ilvl w:val="0"/>
          <w:numId w:val="21"/>
        </w:numPr>
        <w:shd w:val="clear" w:color="auto" w:fill="auto"/>
        <w:tabs>
          <w:tab w:pos="976" w:val="left"/>
        </w:tabs>
        <w:bidi w:val="0"/>
        <w:spacing w:before="0" w:after="0" w:line="313" w:lineRule="exact"/>
        <w:ind w:left="0" w:right="0" w:firstLine="480"/>
        <w:jc w:val="both"/>
      </w:pPr>
      <w:bookmarkStart w:id="720" w:name="bookmark720"/>
      <w:bookmarkEnd w:id="720"/>
      <w:r>
        <w:rPr>
          <w:color w:val="000000"/>
          <w:spacing w:val="0"/>
          <w:w w:val="100"/>
          <w:position w:val="0"/>
        </w:rPr>
        <w:t>金融资产减值</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除了以公允价值计量且其变动计入当期损益的金融资产外，本公司在每个资产负债表日 对其他金融资产的账面价值进行检查，有客观证据表明金融资产发生减值的，计提减值准备。</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Style35"/>
        <w:keepNext w:val="0"/>
        <w:keepLines w:val="0"/>
        <w:widowControl w:val="0"/>
        <w:numPr>
          <w:ilvl w:val="0"/>
          <w:numId w:val="23"/>
        </w:numPr>
        <w:shd w:val="clear" w:color="auto" w:fill="auto"/>
        <w:tabs>
          <w:tab w:pos="888" w:val="left"/>
        </w:tabs>
        <w:bidi w:val="0"/>
        <w:spacing w:before="0" w:after="0" w:line="313" w:lineRule="exact"/>
        <w:ind w:left="0" w:right="0" w:firstLine="480"/>
        <w:jc w:val="both"/>
      </w:pPr>
      <w:bookmarkStart w:id="721" w:name="bookmark721"/>
      <w:bookmarkEnd w:id="721"/>
      <w:r>
        <w:rPr>
          <w:color w:val="000000"/>
          <w:spacing w:val="0"/>
          <w:w w:val="100"/>
          <w:position w:val="0"/>
        </w:rPr>
        <w:t>持有至到期投资、贷款和应收款项减值</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以成本或摊余成本计量的金融资产将其账面价值减记至预计未来现金流量现值，减记金 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Style35"/>
        <w:keepNext w:val="0"/>
        <w:keepLines w:val="0"/>
        <w:widowControl w:val="0"/>
        <w:numPr>
          <w:ilvl w:val="0"/>
          <w:numId w:val="23"/>
        </w:numPr>
        <w:shd w:val="clear" w:color="auto" w:fill="auto"/>
        <w:tabs>
          <w:tab w:pos="888" w:val="left"/>
        </w:tabs>
        <w:bidi w:val="0"/>
        <w:spacing w:before="0" w:after="0" w:line="313" w:lineRule="exact"/>
        <w:ind w:left="0" w:right="0" w:firstLine="480"/>
        <w:jc w:val="both"/>
      </w:pPr>
      <w:bookmarkStart w:id="722" w:name="bookmark722"/>
      <w:bookmarkEnd w:id="722"/>
      <w:r>
        <w:rPr>
          <w:color w:val="000000"/>
          <w:spacing w:val="0"/>
          <w:w w:val="100"/>
          <w:position w:val="0"/>
        </w:rPr>
        <w:t>可供出售金融资产减值</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当综合相关因素判断可供出售权益工具投资公允价值下跌是严重或非暂时性下跌时，表 明该可供出售权益工具投资发生减值。</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在活跃市场中没有报价且其公允价值不能可靠计量的权益工具投资，或与该权益工具挂 钩并须通过交付该权益工具结算的衍生金融资产的减值损失，不予转回。</w:t>
      </w:r>
    </w:p>
    <w:p>
      <w:pPr>
        <w:pStyle w:val="Style35"/>
        <w:keepNext w:val="0"/>
        <w:keepLines w:val="0"/>
        <w:widowControl w:val="0"/>
        <w:numPr>
          <w:ilvl w:val="0"/>
          <w:numId w:val="21"/>
        </w:numPr>
        <w:shd w:val="clear" w:color="auto" w:fill="auto"/>
        <w:tabs>
          <w:tab w:pos="976" w:val="left"/>
        </w:tabs>
        <w:bidi w:val="0"/>
        <w:spacing w:before="0" w:after="0" w:line="313" w:lineRule="exact"/>
        <w:ind w:left="0" w:right="0" w:firstLine="480"/>
        <w:jc w:val="both"/>
      </w:pPr>
      <w:bookmarkStart w:id="723" w:name="bookmark723"/>
      <w:bookmarkEnd w:id="723"/>
      <w:r>
        <w:rPr>
          <w:color w:val="000000"/>
          <w:spacing w:val="0"/>
          <w:w w:val="100"/>
          <w:position w:val="0"/>
        </w:rPr>
        <w:t>金融资产转移的确认依据和计量方法</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报酬，但是放弃了对该金融资产的控制。</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金融资产整体转移满足终止确认条件的，将所转移金融资产的账面价值及因转移而收到 的对价与原计入其他综合收益的公允价值变动累计额之和的差额计入当期损益。</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w:t>
      </w:r>
      <w:r>
        <w:rPr>
          <w:color w:val="000000"/>
          <w:spacing w:val="0"/>
          <w:w w:val="100"/>
          <w:position w:val="0"/>
        </w:rPr>
        <w:t>入当期损益。</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35"/>
        <w:keepNext w:val="0"/>
        <w:keepLines w:val="0"/>
        <w:widowControl w:val="0"/>
        <w:numPr>
          <w:ilvl w:val="0"/>
          <w:numId w:val="21"/>
        </w:numPr>
        <w:shd w:val="clear" w:color="auto" w:fill="auto"/>
        <w:tabs>
          <w:tab w:pos="965" w:val="left"/>
        </w:tabs>
        <w:bidi w:val="0"/>
        <w:spacing w:before="0" w:after="0" w:line="313" w:lineRule="exact"/>
        <w:ind w:left="0" w:right="0" w:firstLine="480"/>
        <w:jc w:val="both"/>
      </w:pPr>
      <w:bookmarkStart w:id="724" w:name="bookmark724"/>
      <w:bookmarkEnd w:id="724"/>
      <w:r>
        <w:rPr>
          <w:color w:val="000000"/>
          <w:spacing w:val="0"/>
          <w:w w:val="100"/>
          <w:position w:val="0"/>
        </w:rPr>
        <w:t>金融负债的分类和计量</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金融负债在初始确认时划分为以公允价值计量且其变动计入当期损益的金融负债和其他 金融负债。初始确认金融负债，以公允价值计量。对于以公允价值计量且其变动计入当期损 益的金融负债，相关的交易费用直接计入当期损益；对于其他金融负债，相关交易费用计入 初始确认金额。</w:t>
      </w:r>
    </w:p>
    <w:p>
      <w:pPr>
        <w:pStyle w:val="Style35"/>
        <w:keepNext w:val="0"/>
        <w:keepLines w:val="0"/>
        <w:widowControl w:val="0"/>
        <w:numPr>
          <w:ilvl w:val="0"/>
          <w:numId w:val="25"/>
        </w:numPr>
        <w:shd w:val="clear" w:color="auto" w:fill="auto"/>
        <w:tabs>
          <w:tab w:pos="887" w:val="left"/>
        </w:tabs>
        <w:bidi w:val="0"/>
        <w:spacing w:before="0" w:after="0" w:line="313" w:lineRule="exact"/>
        <w:ind w:left="0" w:right="0" w:firstLine="480"/>
        <w:jc w:val="left"/>
      </w:pPr>
      <w:bookmarkStart w:id="725" w:name="bookmark725"/>
      <w:bookmarkEnd w:id="725"/>
      <w:r>
        <w:rPr>
          <w:color w:val="000000"/>
          <w:spacing w:val="0"/>
          <w:w w:val="100"/>
          <w:position w:val="0"/>
        </w:rPr>
        <w:t>以公允价值计量且其变动计入当期损益的金融负债</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分类为交易性金融负债和在初始确认时指定为以公允价值计量且其变动计入当期损益的 金融负债的条件与分类为交易性金融资产和在初始确认时指定为以公允价值计量且其变动计 入当期损益的金融资产的条件一致。</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以公允价值计量且其变动计入当期损益的金融负债采用公允价值进行后续计量，公允价 值的变动形成的利得或损失以及与该等金融负债相关的股利和利息支出计入当期损益。</w:t>
      </w:r>
    </w:p>
    <w:p>
      <w:pPr>
        <w:pStyle w:val="Style35"/>
        <w:keepNext w:val="0"/>
        <w:keepLines w:val="0"/>
        <w:widowControl w:val="0"/>
        <w:numPr>
          <w:ilvl w:val="0"/>
          <w:numId w:val="25"/>
        </w:numPr>
        <w:shd w:val="clear" w:color="auto" w:fill="auto"/>
        <w:tabs>
          <w:tab w:pos="887" w:val="left"/>
        </w:tabs>
        <w:bidi w:val="0"/>
        <w:spacing w:before="0" w:after="0" w:line="313" w:lineRule="exact"/>
        <w:ind w:left="0" w:right="0" w:firstLine="480"/>
        <w:jc w:val="left"/>
      </w:pPr>
      <w:bookmarkStart w:id="726" w:name="bookmark726"/>
      <w:bookmarkEnd w:id="726"/>
      <w:r>
        <w:rPr>
          <w:color w:val="000000"/>
          <w:spacing w:val="0"/>
          <w:w w:val="100"/>
          <w:position w:val="0"/>
        </w:rPr>
        <w:t>其他金融负债</w:t>
      </w:r>
    </w:p>
    <w:p>
      <w:pPr>
        <w:pStyle w:val="Style35"/>
        <w:keepNext w:val="0"/>
        <w:keepLines w:val="0"/>
        <w:widowControl w:val="0"/>
        <w:shd w:val="clear" w:color="auto" w:fill="auto"/>
        <w:bidi w:val="0"/>
        <w:spacing w:before="0" w:after="0" w:line="313" w:lineRule="exact"/>
        <w:ind w:left="0" w:right="0" w:firstLine="480"/>
        <w:jc w:val="left"/>
      </w:pPr>
      <w:r>
        <w:rPr>
          <w:color w:val="000000"/>
          <w:spacing w:val="0"/>
          <w:w w:val="100"/>
          <w:position w:val="0"/>
        </w:rPr>
        <w:t>与在活跃市场中没有报价、公允价值不能可靠计量的权益工具挂钩并须通过交付该权益 工具结算的衍生金融负债，按照成本进行后续计量。其他金融负债采用实际利率法，按摊余 成本进行后续计量，终止确认或摊销产生的利得或损失计入当期损益。</w:t>
      </w:r>
    </w:p>
    <w:p>
      <w:pPr>
        <w:pStyle w:val="Style35"/>
        <w:keepNext w:val="0"/>
        <w:keepLines w:val="0"/>
        <w:widowControl w:val="0"/>
        <w:numPr>
          <w:ilvl w:val="0"/>
          <w:numId w:val="25"/>
        </w:numPr>
        <w:shd w:val="clear" w:color="auto" w:fill="auto"/>
        <w:tabs>
          <w:tab w:pos="887" w:val="left"/>
        </w:tabs>
        <w:bidi w:val="0"/>
        <w:spacing w:before="0" w:after="0" w:line="313" w:lineRule="exact"/>
        <w:ind w:left="0" w:right="0" w:firstLine="480"/>
        <w:jc w:val="left"/>
      </w:pPr>
      <w:bookmarkStart w:id="727" w:name="bookmark727"/>
      <w:bookmarkEnd w:id="727"/>
      <w:r>
        <w:rPr>
          <w:color w:val="000000"/>
          <w:spacing w:val="0"/>
          <w:w w:val="100"/>
          <w:position w:val="0"/>
        </w:rPr>
        <w:t>财务担保合同及贷款承诺不属于指定为以公允价值计量且其变动计入当期损益的金 融负债的财务担保合同，或没有指定为以公允价值计量且其变动计入损益并将以低于市场利 率贷款的贷款承诺，以公允价值进行初始确认，在初始确认后按照《企业会计准则第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收入》的原则确定 的累计摊销额后的余额之中的较高者进行后续计量。</w:t>
      </w:r>
    </w:p>
    <w:p>
      <w:pPr>
        <w:pStyle w:val="Style35"/>
        <w:keepNext w:val="0"/>
        <w:keepLines w:val="0"/>
        <w:widowControl w:val="0"/>
        <w:numPr>
          <w:ilvl w:val="0"/>
          <w:numId w:val="21"/>
        </w:numPr>
        <w:shd w:val="clear" w:color="auto" w:fill="auto"/>
        <w:tabs>
          <w:tab w:pos="965" w:val="left"/>
        </w:tabs>
        <w:bidi w:val="0"/>
        <w:spacing w:before="0" w:after="0" w:line="313" w:lineRule="exact"/>
        <w:ind w:left="0" w:right="0" w:firstLine="480"/>
        <w:jc w:val="left"/>
      </w:pPr>
      <w:bookmarkStart w:id="728" w:name="bookmark728"/>
      <w:bookmarkEnd w:id="728"/>
      <w:r>
        <w:rPr>
          <w:color w:val="000000"/>
          <w:spacing w:val="0"/>
          <w:w w:val="100"/>
          <w:position w:val="0"/>
        </w:rPr>
        <w:t>金融负债的终止确认</w:t>
      </w:r>
    </w:p>
    <w:p>
      <w:pPr>
        <w:pStyle w:val="Style35"/>
        <w:keepNext w:val="0"/>
        <w:keepLines w:val="0"/>
        <w:widowControl w:val="0"/>
        <w:shd w:val="clear" w:color="auto" w:fill="auto"/>
        <w:bidi w:val="0"/>
        <w:spacing w:before="0" w:after="0" w:line="313" w:lineRule="exact"/>
        <w:ind w:left="0" w:right="0" w:firstLine="480"/>
        <w:jc w:val="left"/>
      </w:pPr>
      <w:r>
        <w:rPr>
          <w:color w:val="000000"/>
          <w:spacing w:val="0"/>
          <w:w w:val="100"/>
          <w:position w:val="0"/>
        </w:rPr>
        <w:t>金融负债的现时义务全部或部分已经解除的，才能终止确认该金融负债或其一部分。本 公司(债务人)与债权人之间签订协议，以承担新金融负债方式替换现存金融负债，且新金 融负债与现存金融负债的合同条款实质上不同的，终止确认现存金融负债，并同时确认新金 融负债。</w:t>
      </w:r>
    </w:p>
    <w:p>
      <w:pPr>
        <w:pStyle w:val="Style35"/>
        <w:keepNext w:val="0"/>
        <w:keepLines w:val="0"/>
        <w:widowControl w:val="0"/>
        <w:shd w:val="clear" w:color="auto" w:fill="auto"/>
        <w:bidi w:val="0"/>
        <w:spacing w:before="0" w:after="0" w:line="313" w:lineRule="exact"/>
        <w:ind w:left="0" w:right="0" w:firstLine="480"/>
        <w:jc w:val="left"/>
      </w:pPr>
      <w:r>
        <w:rPr>
          <w:color w:val="000000"/>
          <w:spacing w:val="0"/>
          <w:w w:val="100"/>
          <w:position w:val="0"/>
        </w:rPr>
        <w:t>金融负债全部或部分终止确认的，将终止确认部分的账面价值与支付的对价(包括转出 的非现金资产或承担的新金融负债)之间的差额，计入当期损益。</w:t>
      </w:r>
    </w:p>
    <w:p>
      <w:pPr>
        <w:pStyle w:val="Style35"/>
        <w:keepNext w:val="0"/>
        <w:keepLines w:val="0"/>
        <w:widowControl w:val="0"/>
        <w:numPr>
          <w:ilvl w:val="0"/>
          <w:numId w:val="21"/>
        </w:numPr>
        <w:shd w:val="clear" w:color="auto" w:fill="auto"/>
        <w:tabs>
          <w:tab w:pos="965" w:val="left"/>
        </w:tabs>
        <w:bidi w:val="0"/>
        <w:spacing w:before="0" w:after="0" w:line="240" w:lineRule="auto"/>
        <w:ind w:left="0" w:right="0" w:firstLine="480"/>
        <w:jc w:val="left"/>
      </w:pPr>
      <w:bookmarkStart w:id="729" w:name="bookmark729"/>
      <w:bookmarkEnd w:id="729"/>
      <w:r>
        <w:rPr>
          <w:color w:val="000000"/>
          <w:spacing w:val="0"/>
          <w:w w:val="100"/>
          <w:position w:val="0"/>
        </w:rPr>
        <w:t>衍生工具及嵌入衍生工具</w:t>
      </w:r>
    </w:p>
    <w:p>
      <w:pPr>
        <w:pStyle w:val="Style35"/>
        <w:keepNext w:val="0"/>
        <w:keepLines w:val="0"/>
        <w:widowControl w:val="0"/>
        <w:shd w:val="clear" w:color="auto" w:fill="auto"/>
        <w:bidi w:val="0"/>
        <w:spacing w:before="0" w:after="0" w:line="328" w:lineRule="exact"/>
        <w:ind w:left="0" w:right="0" w:firstLine="480"/>
        <w:jc w:val="left"/>
      </w:pPr>
      <w:r>
        <w:rPr>
          <w:color w:val="000000"/>
          <w:spacing w:val="0"/>
          <w:w w:val="100"/>
          <w:position w:val="0"/>
        </w:rPr>
        <w:t>衍生工具于相关合同签署日以公允价值进行初始计量，并以公允价值进行后续计量。除 指定为套期工具且套期高度有效的衍生工具，其公允价值变动形成的利得或损失将根据套期 关系的性质按照套期会计的要求确定计入损益的期间外，其余衍生工具的公允价值变动计入 当期损益。</w:t>
      </w:r>
    </w:p>
    <w:p>
      <w:pPr>
        <w:pStyle w:val="Style35"/>
        <w:keepNext w:val="0"/>
        <w:keepLines w:val="0"/>
        <w:widowControl w:val="0"/>
        <w:shd w:val="clear" w:color="auto" w:fill="auto"/>
        <w:bidi w:val="0"/>
        <w:spacing w:before="0" w:after="0" w:line="301" w:lineRule="exact"/>
        <w:ind w:left="0" w:right="0" w:firstLine="480"/>
        <w:jc w:val="left"/>
      </w:pPr>
      <w:r>
        <w:rPr>
          <w:color w:val="000000"/>
          <w:spacing w:val="0"/>
          <w:w w:val="100"/>
          <w:position w:val="0"/>
        </w:rPr>
        <w:t xml:space="preserve">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w:t>
      </w:r>
      <w:r>
        <w:rPr>
          <w:color w:val="000000"/>
          <w:spacing w:val="0"/>
          <w:w w:val="100"/>
          <w:position w:val="0"/>
        </w:rPr>
        <w:t>融资产或金融负债。</w:t>
      </w:r>
    </w:p>
    <w:p>
      <w:pPr>
        <w:pStyle w:val="Style35"/>
        <w:keepNext w:val="0"/>
        <w:keepLines w:val="0"/>
        <w:widowControl w:val="0"/>
        <w:shd w:val="clear" w:color="auto" w:fill="auto"/>
        <w:tabs>
          <w:tab w:pos="1006" w:val="left"/>
        </w:tabs>
        <w:bidi w:val="0"/>
        <w:spacing w:before="0" w:after="0" w:line="240" w:lineRule="auto"/>
        <w:ind w:left="0" w:right="0" w:firstLine="48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金融资产和金融负债的抵销</w:t>
      </w:r>
    </w:p>
    <w:p>
      <w:pPr>
        <w:pStyle w:val="Style35"/>
        <w:keepNext w:val="0"/>
        <w:keepLines w:val="0"/>
        <w:widowControl w:val="0"/>
        <w:shd w:val="clear" w:color="auto" w:fill="auto"/>
        <w:bidi w:val="0"/>
        <w:spacing w:before="0" w:after="0" w:line="328" w:lineRule="exact"/>
        <w:ind w:left="0" w:right="0" w:firstLine="480"/>
        <w:jc w:val="left"/>
      </w:pPr>
      <w:r>
        <w:rPr>
          <w:color w:val="000000"/>
          <w:spacing w:val="0"/>
          <w:w w:val="100"/>
          <w:position w:val="0"/>
        </w:rPr>
        <w:t>当本公司具有抵销已确认金融资产和金融负债的法定权利，且目前可执行该种法定权利, 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35"/>
        <w:keepNext w:val="0"/>
        <w:keepLines w:val="0"/>
        <w:widowControl w:val="0"/>
        <w:shd w:val="clear" w:color="auto" w:fill="auto"/>
        <w:tabs>
          <w:tab w:pos="1006" w:val="left"/>
        </w:tabs>
        <w:bidi w:val="0"/>
        <w:spacing w:before="0" w:after="0" w:line="315" w:lineRule="exact"/>
        <w:ind w:left="0" w:right="0" w:firstLine="48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权益工具</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权益工具是指能证明拥有本公司在扣除所有负债后的资产中的剩余权益的合同。本公司 发行（含再融资）、回购、出售或注销权益工具作为权益的变动处理。本公司不确认权益工 具的公允价值变动。与权益性交易相关的交易费用从权益中扣减。</w:t>
      </w:r>
    </w:p>
    <w:p>
      <w:pPr>
        <w:pStyle w:val="Style35"/>
        <w:keepNext w:val="0"/>
        <w:keepLines w:val="0"/>
        <w:widowControl w:val="0"/>
        <w:shd w:val="clear" w:color="auto" w:fill="auto"/>
        <w:bidi w:val="0"/>
        <w:spacing w:before="0" w:after="340" w:line="315" w:lineRule="exact"/>
        <w:ind w:left="0" w:right="0" w:firstLine="480"/>
        <w:jc w:val="both"/>
      </w:pPr>
      <w:r>
        <w:rPr>
          <w:color w:val="000000"/>
          <w:spacing w:val="0"/>
          <w:w w:val="100"/>
          <w:position w:val="0"/>
        </w:rPr>
        <w:t>本公司对权益工具持有方的各种分配（不包括股票股利），减少股东权益。本公司不确 认权益工具的公允价值变动额。</w:t>
      </w:r>
    </w:p>
    <w:p>
      <w:pPr>
        <w:pStyle w:val="Style32"/>
        <w:keepNext/>
        <w:keepLines/>
        <w:widowControl w:val="0"/>
        <w:shd w:val="clear" w:color="auto" w:fill="auto"/>
        <w:bidi w:val="0"/>
        <w:spacing w:before="0" w:after="34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32"/>
      <w:bookmarkEnd w:id="733"/>
      <w:bookmarkEnd w:id="735"/>
    </w:p>
    <w:p>
      <w:pPr>
        <w:pStyle w:val="Style46"/>
        <w:keepNext/>
        <w:keepLines/>
        <w:widowControl w:val="0"/>
        <w:shd w:val="clear" w:color="auto" w:fill="auto"/>
        <w:bidi w:val="0"/>
        <w:spacing w:before="0" w:after="34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w:t>
      </w:r>
      <w:bookmarkEnd w:id="73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6"/>
      <w:bookmarkEnd w:id="737"/>
      <w:bookmarkEnd w:id="73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占应收款项账面余额</w:t>
            </w:r>
            <w:r>
              <w:rPr>
                <w:color w:val="000000"/>
                <w:spacing w:val="0"/>
                <w:w w:val="100"/>
                <w:position w:val="0"/>
                <w:sz w:val="18"/>
                <w:szCs w:val="18"/>
              </w:rPr>
              <w:t>10%</w:t>
            </w:r>
            <w:r>
              <w:rPr>
                <w:rFonts w:ascii="SimSun" w:eastAsia="SimSun" w:hAnsi="SimSun" w:cs="SimSun"/>
                <w:color w:val="000000"/>
                <w:spacing w:val="0"/>
                <w:w w:val="100"/>
                <w:position w:val="0"/>
                <w:sz w:val="17"/>
                <w:szCs w:val="17"/>
              </w:rPr>
              <w:t>以上的款项</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经单独进行减值测试有客观证据表明发生减值的，根据其未 来现金流量现值低于其账面价值的差额计提坏账准备；经单 独进行减值测试未发生减值的，参照信用风险组合以账龄分 析法计提坏账准备。</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40"/>
      <w:bookmarkEnd w:id="741"/>
      <w:bookmarkEnd w:id="743"/>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4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44"/>
      <w:bookmarkEnd w:id="745"/>
      <w:bookmarkEnd w:id="747"/>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以单项金额不重大且账龄</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年以上为确认依据。</w:t>
            </w:r>
          </w:p>
        </w:tc>
      </w:tr>
    </w:tbl>
    <w:p>
      <w:pPr>
        <w:widowControl w:val="0"/>
        <w:spacing w:line="1" w:lineRule="exact"/>
      </w:pPr>
    </w:p>
    <w:tbl>
      <w:tblPr>
        <w:tblOverlap w:val="never"/>
        <w:jc w:val="center"/>
        <w:tblLayout w:type="fixed"/>
      </w:tblPr>
      <w:tblGrid>
        <w:gridCol w:w="4790"/>
        <w:gridCol w:w="4790"/>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单独进行减值测试，根据其未来现金流量现值低于其账面价 值的差额计提坏账准备，如果无法准确预计其未来现金流量 现值的，参照信用风险组合以账龄分析法计提坏账准备。</w:t>
            </w:r>
          </w:p>
        </w:tc>
      </w:tr>
    </w:tbl>
    <w:p>
      <w:pPr>
        <w:pStyle w:val="Style27"/>
        <w:keepNext w:val="0"/>
        <w:keepLines w:val="0"/>
        <w:widowControl w:val="0"/>
        <w:shd w:val="clear" w:color="auto" w:fill="auto"/>
        <w:tabs>
          <w:tab w:pos="413" w:val="left"/>
        </w:tabs>
        <w:bidi w:val="0"/>
        <w:spacing w:before="0" w:after="0" w:line="240" w:lineRule="auto"/>
        <w:ind w:left="0" w:right="0" w:firstLine="0"/>
        <w:jc w:val="distribute"/>
        <w:rPr>
          <w:sz w:val="20"/>
          <w:szCs w:val="20"/>
        </w:rPr>
      </w:pPr>
      <w:bookmarkStart w:id="748" w:name="bookmark748"/>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w:t>
        <w:tab/>
        <w:t>存货</w:t>
      </w:r>
      <w:bookmarkEnd w:id="748"/>
    </w:p>
    <w:p>
      <w:pPr>
        <w:widowControl w:val="0"/>
        <w:spacing w:after="41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tabs>
          <w:tab w:pos="1026" w:val="left"/>
        </w:tabs>
        <w:bidi w:val="0"/>
        <w:spacing w:before="0" w:after="0" w:line="310" w:lineRule="exact"/>
        <w:ind w:left="0" w:right="0" w:firstLine="50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存货的分类</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存货主要包括原材料、库存商品、发出商品、在产品及低值易耗品等。</w:t>
      </w:r>
    </w:p>
    <w:p>
      <w:pPr>
        <w:pStyle w:val="Style35"/>
        <w:keepNext w:val="0"/>
        <w:keepLines w:val="0"/>
        <w:widowControl w:val="0"/>
        <w:shd w:val="clear" w:color="auto" w:fill="auto"/>
        <w:tabs>
          <w:tab w:pos="1026" w:val="left"/>
        </w:tabs>
        <w:bidi w:val="0"/>
        <w:spacing w:before="0" w:after="0" w:line="310" w:lineRule="exact"/>
        <w:ind w:left="0" w:right="0" w:firstLine="50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存货取得和发出的计价方法</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存货在取得时按实际成本计价，燃料智能化项目与系统集成项目的硬件采购成本发出采 用个别认定法，其他存货发出采用加权平均法核算。</w:t>
      </w:r>
    </w:p>
    <w:p>
      <w:pPr>
        <w:pStyle w:val="Style35"/>
        <w:keepNext w:val="0"/>
        <w:keepLines w:val="0"/>
        <w:widowControl w:val="0"/>
        <w:shd w:val="clear" w:color="auto" w:fill="auto"/>
        <w:tabs>
          <w:tab w:pos="1026" w:val="left"/>
        </w:tabs>
        <w:bidi w:val="0"/>
        <w:spacing w:before="0" w:after="0" w:line="310" w:lineRule="exact"/>
        <w:ind w:left="0" w:right="0" w:firstLine="50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存货可变现净值的确认和跌价准备的计提方法</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在资产负债表日，存货按照成本与可变现净值孰低计量。当其可变现净值低于成本时， 提取存货跌价准备。存货跌价准备按单个存货项目的成本高于其可变现净值的差额提取。</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计提存货跌价准备后，如果以前减记存货价值的影响因素已经消失，导致存货的可变现 净值高于其账面价值的，在原已计提的存货跌价准备金额内予以转回，转回的金额计入当期 损益。</w:t>
      </w:r>
    </w:p>
    <w:p>
      <w:pPr>
        <w:pStyle w:val="Style35"/>
        <w:keepNext w:val="0"/>
        <w:keepLines w:val="0"/>
        <w:widowControl w:val="0"/>
        <w:shd w:val="clear" w:color="auto" w:fill="auto"/>
        <w:tabs>
          <w:tab w:pos="1026" w:val="left"/>
        </w:tabs>
        <w:bidi w:val="0"/>
        <w:spacing w:before="0" w:after="0" w:line="310" w:lineRule="exact"/>
        <w:ind w:left="0" w:right="0" w:firstLine="50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存货的盘存制度为永续盘存制。</w:t>
      </w:r>
    </w:p>
    <w:p>
      <w:pPr>
        <w:pStyle w:val="Style35"/>
        <w:keepNext w:val="0"/>
        <w:keepLines w:val="0"/>
        <w:widowControl w:val="0"/>
        <w:shd w:val="clear" w:color="auto" w:fill="auto"/>
        <w:tabs>
          <w:tab w:pos="1026" w:val="left"/>
        </w:tabs>
        <w:bidi w:val="0"/>
        <w:spacing w:before="0" w:after="0" w:line="310" w:lineRule="exact"/>
        <w:ind w:left="0" w:right="0" w:firstLine="50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低值易耗品和包装物的摊销方法</w:t>
      </w:r>
    </w:p>
    <w:p>
      <w:pPr>
        <w:pStyle w:val="Style35"/>
        <w:keepNext w:val="0"/>
        <w:keepLines w:val="0"/>
        <w:widowControl w:val="0"/>
        <w:shd w:val="clear" w:color="auto" w:fill="auto"/>
        <w:bidi w:val="0"/>
        <w:spacing w:before="0" w:after="340" w:line="310" w:lineRule="exact"/>
        <w:ind w:left="0" w:right="0" w:firstLine="500"/>
        <w:jc w:val="both"/>
      </w:pPr>
      <w:r>
        <w:rPr>
          <w:color w:val="000000"/>
          <w:spacing w:val="0"/>
          <w:w w:val="100"/>
          <w:position w:val="0"/>
        </w:rPr>
        <w:t>低值易耗品于领用时按一次摊销法摊销。</w:t>
      </w:r>
    </w:p>
    <w:p>
      <w:pPr>
        <w:pStyle w:val="Style32"/>
        <w:keepNext/>
        <w:keepLines/>
        <w:widowControl w:val="0"/>
        <w:shd w:val="clear" w:color="auto" w:fill="auto"/>
        <w:tabs>
          <w:tab w:pos="474" w:val="left"/>
        </w:tabs>
        <w:bidi w:val="0"/>
        <w:spacing w:before="0" w:after="34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54"/>
      <w:bookmarkEnd w:id="755"/>
      <w:bookmarkEnd w:id="757"/>
    </w:p>
    <w:p>
      <w:pPr>
        <w:pStyle w:val="Style32"/>
        <w:keepNext/>
        <w:keepLines/>
        <w:widowControl w:val="0"/>
        <w:shd w:val="clear" w:color="auto" w:fill="auto"/>
        <w:tabs>
          <w:tab w:pos="474" w:val="left"/>
        </w:tabs>
        <w:bidi w:val="0"/>
        <w:spacing w:before="0" w:after="34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58"/>
      <w:bookmarkEnd w:id="759"/>
      <w:bookmarkEnd w:id="761"/>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详见附注四、</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35"/>
        <w:keepNext w:val="0"/>
        <w:keepLines w:val="0"/>
        <w:widowControl w:val="0"/>
        <w:shd w:val="clear" w:color="auto" w:fill="auto"/>
        <w:bidi w:val="0"/>
        <w:spacing w:before="0" w:after="0" w:line="311" w:lineRule="exact"/>
        <w:ind w:left="0" w:right="0" w:firstLine="50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）投资成本的确定</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 xml:space="preserve">对于同一控制下的企业合并取得的长期股权投资，在合并日按照被合并方所有者权益在 最终控制方合并财务报表中的账面价值的份额作为长期股权投资的初始投资成本。长期股权 投资初始投资成本与支付的现金、转让的非现金资产以及所承担债务账面价值之间的差额， 调整资本公积；资本公积不足冲减的，调整留存收益。以发行权益性证券作为合并对价的， 在合并日按照被合并方所有者权益在最终控制方合并财务报表中的账面价值的份额作为长期 </w:t>
      </w:r>
      <w:r>
        <w:rPr>
          <w:color w:val="000000"/>
          <w:spacing w:val="0"/>
          <w:w w:val="100"/>
          <w:position w:val="0"/>
        </w:rPr>
        <w:t>股权投资的初始投资成本，按照发行股份的面值总额作为股本，长期股权投资初始投资成本 与所发行股份面值总额之间的差额，调整资本公积；资本公积不足冲减的，调整留存收益。 通过多次交易分步取得同一控制下被合并方的股权，最终形成同一控制下企业合并的，应分 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的，将各项交易作为一项取得控制权 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的，在合并日按照应享有被合并方所有者权益在 最终控制方合并财务报表中的账面价值的份额作为长期股权投资的初始投资成本，长期股权 投资初始投资成本与达到合并前的长期股权投资账面价值加上合并日进一步取得股份新支付 对价的账面价值之和的差额，调整资本公积；资本公积不足冲减的，调整留存收益。合并日 之前持有的股权投资因采用权益法核算或为可供出售金融资产而确认的其他综合收益，暂不 进行会计处理。</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的，按照原持有被购买方的股 权投资账面价值加上新增投资成本之和，作为改按成本法核算的长期股权投资的初始投资成 本。原持有的股权采用权益法核算的，相关其他综合收益暂不进行会计处理。原持有股权投 资为可供出售金融资产的，其公允价值与账面价值之间的差额，以及原计入其他综合收益的 累计公允价值变动转入当期损益。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合并方或购买方为企业合并发生的审计、法律服务、评估咨询等中介费用以及其他相关 管理费用，于发生时计入当期损益。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rPr>
        <w:t>号——金融工具确认和计量》确定的原持有股权投资的公允价值加上新增投资成本之和。</w:t>
      </w:r>
    </w:p>
    <w:p>
      <w:pPr>
        <w:pStyle w:val="Style35"/>
        <w:keepNext w:val="0"/>
        <w:keepLines w:val="0"/>
        <w:widowControl w:val="0"/>
        <w:numPr>
          <w:ilvl w:val="0"/>
          <w:numId w:val="17"/>
        </w:numPr>
        <w:shd w:val="clear" w:color="auto" w:fill="auto"/>
        <w:bidi w:val="0"/>
        <w:spacing w:before="0" w:after="0" w:line="312" w:lineRule="exact"/>
        <w:ind w:left="0" w:right="0" w:firstLine="480"/>
        <w:jc w:val="both"/>
      </w:pPr>
      <w:bookmarkStart w:id="763" w:name="bookmark763"/>
      <w:bookmarkEnd w:id="763"/>
      <w:r>
        <w:rPr>
          <w:color w:val="000000"/>
          <w:spacing w:val="0"/>
          <w:w w:val="100"/>
          <w:position w:val="0"/>
        </w:rPr>
        <w:t>后续计量及损益确认方法</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对被投资单位具有共同控制(构成共同经营者除外)或重大影响的长期股权投资，采用 权益法核算。此外，公司财务报表采用成本法核算能够对被投资单位实施控制的长期股权投 资。</w:t>
      </w:r>
    </w:p>
    <w:p>
      <w:pPr>
        <w:pStyle w:val="Style35"/>
        <w:keepNext w:val="0"/>
        <w:keepLines w:val="0"/>
        <w:widowControl w:val="0"/>
        <w:numPr>
          <w:ilvl w:val="0"/>
          <w:numId w:val="27"/>
        </w:numPr>
        <w:shd w:val="clear" w:color="auto" w:fill="auto"/>
        <w:tabs>
          <w:tab w:pos="841" w:val="left"/>
        </w:tabs>
        <w:bidi w:val="0"/>
        <w:spacing w:before="0" w:after="0" w:line="312" w:lineRule="exact"/>
        <w:ind w:left="0" w:right="0" w:firstLine="480"/>
        <w:jc w:val="both"/>
      </w:pPr>
      <w:bookmarkStart w:id="764" w:name="bookmark764"/>
      <w:bookmarkEnd w:id="764"/>
      <w:r>
        <w:rPr>
          <w:color w:val="000000"/>
          <w:spacing w:val="0"/>
          <w:w w:val="100"/>
          <w:position w:val="0"/>
        </w:rPr>
        <w:t>成本法核算的长期股权投资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35"/>
        <w:keepNext w:val="0"/>
        <w:keepLines w:val="0"/>
        <w:widowControl w:val="0"/>
        <w:numPr>
          <w:ilvl w:val="0"/>
          <w:numId w:val="27"/>
        </w:numPr>
        <w:shd w:val="clear" w:color="auto" w:fill="auto"/>
        <w:tabs>
          <w:tab w:pos="841" w:val="left"/>
        </w:tabs>
        <w:bidi w:val="0"/>
        <w:spacing w:before="0" w:after="0" w:line="312" w:lineRule="exact"/>
        <w:ind w:left="0" w:right="0" w:firstLine="480"/>
        <w:jc w:val="both"/>
      </w:pPr>
      <w:bookmarkStart w:id="765" w:name="bookmark765"/>
      <w:bookmarkEnd w:id="765"/>
      <w:r>
        <w:rPr>
          <w:color w:val="000000"/>
          <w:spacing w:val="0"/>
          <w:w w:val="100"/>
          <w:position w:val="0"/>
        </w:rPr>
        <w:t>权益法核算的长期股权投资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资的成本。</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w:t>
      </w:r>
      <w:r>
        <w:rPr>
          <w:color w:val="000000"/>
          <w:spacing w:val="0"/>
          <w:w w:val="100"/>
          <w:position w:val="0"/>
        </w:rPr>
        <w:t>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企业购入的资产构成业务的，按《企业会计准则第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号——企业合并》的规定进行会计处理, 全额确认与交易相关的利得或损失。</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35"/>
        <w:keepNext w:val="0"/>
        <w:keepLines w:val="0"/>
        <w:widowControl w:val="0"/>
        <w:numPr>
          <w:ilvl w:val="0"/>
          <w:numId w:val="27"/>
        </w:numPr>
        <w:shd w:val="clear" w:color="auto" w:fill="auto"/>
        <w:tabs>
          <w:tab w:pos="841" w:val="left"/>
        </w:tabs>
        <w:bidi w:val="0"/>
        <w:spacing w:before="0" w:after="0" w:line="312" w:lineRule="exact"/>
        <w:ind w:left="0" w:right="0" w:firstLine="480"/>
        <w:jc w:val="both"/>
      </w:pPr>
      <w:bookmarkStart w:id="766" w:name="bookmark766"/>
      <w:bookmarkEnd w:id="766"/>
      <w:r>
        <w:rPr>
          <w:color w:val="000000"/>
          <w:spacing w:val="0"/>
          <w:w w:val="100"/>
          <w:position w:val="0"/>
        </w:rPr>
        <w:t>收购少数股权</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35"/>
        <w:keepNext w:val="0"/>
        <w:keepLines w:val="0"/>
        <w:widowControl w:val="0"/>
        <w:numPr>
          <w:ilvl w:val="0"/>
          <w:numId w:val="27"/>
        </w:numPr>
        <w:shd w:val="clear" w:color="auto" w:fill="auto"/>
        <w:tabs>
          <w:tab w:pos="841" w:val="left"/>
        </w:tabs>
        <w:bidi w:val="0"/>
        <w:spacing w:before="0" w:after="0" w:line="312" w:lineRule="exact"/>
        <w:ind w:left="0" w:right="0" w:firstLine="480"/>
        <w:jc w:val="both"/>
      </w:pPr>
      <w:bookmarkStart w:id="767" w:name="bookmark767"/>
      <w:bookmarkEnd w:id="767"/>
      <w:r>
        <w:rPr>
          <w:color w:val="000000"/>
          <w:spacing w:val="0"/>
          <w:w w:val="100"/>
          <w:position w:val="0"/>
        </w:rPr>
        <w:t>处置长期股权投资</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置对子公司的长期股权投资导致丧失对子公司控制权的，按本附注四、</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合并财务报 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中所述的相关会计政策处理。</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其他情形下的长期股权投资处置，对于处置的股权，其账面价值与实际取得价款的差额, 计入当期损益。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w:t>
      </w:r>
      <w:r>
        <w:rPr>
          <w:color w:val="000000"/>
          <w:spacing w:val="0"/>
          <w:w w:val="100"/>
          <w:position w:val="0"/>
        </w:rPr>
        <w:t>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Style35"/>
        <w:keepNext w:val="0"/>
        <w:keepLines w:val="0"/>
        <w:widowControl w:val="0"/>
        <w:shd w:val="clear" w:color="auto" w:fill="auto"/>
        <w:bidi w:val="0"/>
        <w:spacing w:before="0" w:after="0" w:line="312" w:lineRule="exact"/>
        <w:ind w:left="360" w:right="0" w:firstLine="480"/>
        <w:jc w:val="both"/>
      </w:pPr>
      <w:r>
        <w:rPr>
          <w:color w:val="000000"/>
          <w:spacing w:val="0"/>
          <w:w w:val="100"/>
          <w:position w:val="0"/>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Style35"/>
        <w:keepNext w:val="0"/>
        <w:keepLines w:val="0"/>
        <w:widowControl w:val="0"/>
        <w:shd w:val="clear" w:color="auto" w:fill="auto"/>
        <w:bidi w:val="0"/>
        <w:spacing w:before="0" w:after="360" w:line="312" w:lineRule="exact"/>
        <w:ind w:left="360" w:right="0" w:firstLine="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 失控制权之前每一次处置价款与所处置的股权对应的长期股权投资账面价值之间的差额，先 确认为其他综合收益，到丧失控制权时再一并转入丧失控制权的当期损益。</w:t>
      </w:r>
    </w:p>
    <w:p>
      <w:pPr>
        <w:pStyle w:val="Style32"/>
        <w:keepNext/>
        <w:keepLines/>
        <w:widowControl w:val="0"/>
        <w:shd w:val="clear" w:color="auto" w:fill="auto"/>
        <w:tabs>
          <w:tab w:pos="785" w:val="left"/>
        </w:tabs>
        <w:bidi w:val="0"/>
        <w:spacing w:before="0" w:after="280" w:line="240" w:lineRule="auto"/>
        <w:ind w:left="0" w:right="0" w:firstLine="36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68"/>
      <w:bookmarkEnd w:id="769"/>
      <w:bookmarkEnd w:id="771"/>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成本法计量</w:t>
      </w:r>
    </w:p>
    <w:p>
      <w:pPr>
        <w:pStyle w:val="Style29"/>
        <w:keepNext w:val="0"/>
        <w:keepLines w:val="0"/>
        <w:widowControl w:val="0"/>
        <w:shd w:val="clear" w:color="auto" w:fill="auto"/>
        <w:bidi w:val="0"/>
        <w:spacing w:before="0" w:after="60" w:line="310" w:lineRule="exact"/>
        <w:ind w:left="0" w:right="0" w:firstLine="360"/>
        <w:jc w:val="both"/>
      </w:pPr>
      <w:r>
        <w:rPr>
          <w:color w:val="000000"/>
          <w:spacing w:val="0"/>
          <w:w w:val="100"/>
          <w:position w:val="0"/>
        </w:rPr>
        <w:t>折旧或摊销方法</w:t>
      </w:r>
    </w:p>
    <w:p>
      <w:pPr>
        <w:pStyle w:val="Style35"/>
        <w:keepNext w:val="0"/>
        <w:keepLines w:val="0"/>
        <w:widowControl w:val="0"/>
        <w:shd w:val="clear" w:color="auto" w:fill="auto"/>
        <w:bidi w:val="0"/>
        <w:spacing w:before="0" w:after="0" w:line="311" w:lineRule="exact"/>
        <w:ind w:left="360" w:right="0" w:firstLine="48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土地使用权、持有并准备增值后转让的土地使用权、已出租的建筑物等。投资性房地产按成 本进行初始计量。与投资性房地产有关的后续支出，如果与该资产有关的经济利益很可能流 入且其成本能可靠地计量，则计入投资性房地产成本。其他后续支出，在发生时计入当期损 益。</w:t>
      </w:r>
    </w:p>
    <w:p>
      <w:pPr>
        <w:pStyle w:val="Style35"/>
        <w:keepNext w:val="0"/>
        <w:keepLines w:val="0"/>
        <w:widowControl w:val="0"/>
        <w:shd w:val="clear" w:color="auto" w:fill="auto"/>
        <w:bidi w:val="0"/>
        <w:spacing w:before="0" w:after="0" w:line="311" w:lineRule="exact"/>
        <w:ind w:left="360" w:right="0" w:firstLine="480"/>
        <w:jc w:val="both"/>
      </w:pPr>
      <w:r>
        <w:rPr>
          <w:color w:val="000000"/>
          <w:spacing w:val="0"/>
          <w:w w:val="100"/>
          <w:position w:val="0"/>
        </w:rPr>
        <w:t>本公司采用成本模式对投资性房地产进行后续计量，并按照与房屋建筑物或土地使用权 一致的政策进行折旧或摊销。</w:t>
      </w:r>
    </w:p>
    <w:p>
      <w:pPr>
        <w:pStyle w:val="Style35"/>
        <w:keepNext w:val="0"/>
        <w:keepLines w:val="0"/>
        <w:widowControl w:val="0"/>
        <w:shd w:val="clear" w:color="auto" w:fill="auto"/>
        <w:bidi w:val="0"/>
        <w:spacing w:before="0" w:after="0" w:line="311" w:lineRule="exact"/>
        <w:ind w:left="360" w:right="0" w:firstLine="48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长期资产减值 自用房地产或存货转换为投资性房地产或投资性房地产转换为自用房地产时，按转换前 的账面价值作为转换后的入账价值。</w:t>
      </w:r>
    </w:p>
    <w:p>
      <w:pPr>
        <w:pStyle w:val="Style35"/>
        <w:keepNext w:val="0"/>
        <w:keepLines w:val="0"/>
        <w:widowControl w:val="0"/>
        <w:shd w:val="clear" w:color="auto" w:fill="auto"/>
        <w:bidi w:val="0"/>
        <w:spacing w:before="0" w:after="360" w:line="311" w:lineRule="exact"/>
        <w:ind w:left="360" w:right="0" w:firstLine="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 相关税费后计入当期损益。</w:t>
      </w:r>
    </w:p>
    <w:p>
      <w:pPr>
        <w:pStyle w:val="Style32"/>
        <w:keepNext/>
        <w:keepLines/>
        <w:widowControl w:val="0"/>
        <w:shd w:val="clear" w:color="auto" w:fill="auto"/>
        <w:tabs>
          <w:tab w:pos="785" w:val="left"/>
        </w:tabs>
        <w:bidi w:val="0"/>
        <w:spacing w:before="0" w:after="360" w:line="240" w:lineRule="auto"/>
        <w:ind w:left="0" w:right="0" w:firstLine="36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72"/>
      <w:bookmarkEnd w:id="773"/>
      <w:bookmarkEnd w:id="775"/>
    </w:p>
    <w:p>
      <w:pPr>
        <w:pStyle w:val="Style46"/>
        <w:keepNext/>
        <w:keepLines/>
        <w:widowControl w:val="0"/>
        <w:shd w:val="clear" w:color="auto" w:fill="auto"/>
        <w:bidi w:val="0"/>
        <w:spacing w:before="0" w:after="280" w:line="240" w:lineRule="auto"/>
        <w:ind w:left="0" w:right="0" w:firstLine="360"/>
        <w:jc w:val="both"/>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76"/>
      <w:bookmarkEnd w:id="777"/>
      <w:bookmarkEnd w:id="779"/>
    </w:p>
    <w:p>
      <w:pPr>
        <w:pStyle w:val="Style29"/>
        <w:keepNext w:val="0"/>
        <w:keepLines w:val="0"/>
        <w:widowControl w:val="0"/>
        <w:shd w:val="clear" w:color="auto" w:fill="auto"/>
        <w:bidi w:val="0"/>
        <w:spacing w:before="0" w:after="160" w:line="310" w:lineRule="exact"/>
        <w:ind w:left="36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780" w:name="bookmark78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80"/>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电脑相关设备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w:t>
            </w:r>
          </w:p>
        </w:tc>
      </w:tr>
    </w:tbl>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781" w:name="bookmark78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781"/>
    </w:p>
    <w:p>
      <w:pPr>
        <w:widowControl w:val="0"/>
        <w:spacing w:after="279" w:line="1" w:lineRule="exact"/>
      </w:pPr>
    </w:p>
    <w:p>
      <w:pPr>
        <w:pStyle w:val="Style29"/>
        <w:keepNext w:val="0"/>
        <w:keepLines w:val="0"/>
        <w:widowControl w:val="0"/>
        <w:shd w:val="clear" w:color="auto" w:fill="auto"/>
        <w:bidi w:val="0"/>
        <w:spacing w:before="0" w:after="380" w:line="312" w:lineRule="exact"/>
        <w:ind w:left="360" w:right="0" w:firstLine="0"/>
        <w:jc w:val="left"/>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32"/>
        <w:keepNext/>
        <w:keepLines/>
        <w:widowControl w:val="0"/>
        <w:shd w:val="clear" w:color="auto" w:fill="auto"/>
        <w:tabs>
          <w:tab w:pos="820" w:val="left"/>
        </w:tabs>
        <w:bidi w:val="0"/>
        <w:spacing w:before="0" w:after="280" w:line="240" w:lineRule="auto"/>
        <w:ind w:left="0" w:right="0" w:firstLine="36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82"/>
      <w:bookmarkEnd w:id="783"/>
      <w:bookmarkEnd w:id="785"/>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否</w:t>
      </w:r>
    </w:p>
    <w:p>
      <w:pPr>
        <w:pStyle w:val="Style35"/>
        <w:keepNext w:val="0"/>
        <w:keepLines w:val="0"/>
        <w:widowControl w:val="0"/>
        <w:shd w:val="clear" w:color="auto" w:fill="auto"/>
        <w:bidi w:val="0"/>
        <w:spacing w:before="0" w:after="0" w:line="312" w:lineRule="exact"/>
        <w:ind w:left="360" w:right="0" w:firstLine="480"/>
        <w:jc w:val="both"/>
      </w:pPr>
      <w:r>
        <w:rPr>
          <w:color w:val="000000"/>
          <w:spacing w:val="0"/>
          <w:w w:val="100"/>
          <w:position w:val="0"/>
        </w:rPr>
        <w:t>在建工程成本按实际工程支出确定，包括在建期间发生的各项工程支出以及其他相关费 用等。在建工程在达到预定可使用状态后结转为固定资产。</w:t>
      </w:r>
    </w:p>
    <w:p>
      <w:pPr>
        <w:pStyle w:val="Style35"/>
        <w:keepNext w:val="0"/>
        <w:keepLines w:val="0"/>
        <w:widowControl w:val="0"/>
        <w:shd w:val="clear" w:color="auto" w:fill="auto"/>
        <w:bidi w:val="0"/>
        <w:spacing w:before="0" w:after="280" w:line="295" w:lineRule="auto"/>
        <w:ind w:left="0" w:right="0" w:firstLine="0"/>
        <w:jc w:val="left"/>
      </w:pPr>
      <w:r>
        <w:rPr>
          <w:rFonts w:ascii="Arial" w:eastAsia="Arial" w:hAnsi="Arial" w:cs="Arial"/>
          <w:color w:val="000000"/>
          <w:spacing w:val="0"/>
          <w:w w:val="100"/>
          <w:position w:val="0"/>
        </w:rPr>
        <w:t>3</w:t>
      </w:r>
      <w:r>
        <w:rPr>
          <w:color w:val="000000"/>
          <w:spacing w:val="0"/>
          <w:w w:val="100"/>
          <w:position w:val="0"/>
        </w:rPr>
        <w:t>在建工程的减值测试方法和减值准备计提方法详见(第十一节、五、</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2"/>
        <w:keepNext/>
        <w:keepLines/>
        <w:widowControl w:val="0"/>
        <w:shd w:val="clear" w:color="auto" w:fill="auto"/>
        <w:tabs>
          <w:tab w:pos="820" w:val="left"/>
        </w:tabs>
        <w:bidi w:val="0"/>
        <w:spacing w:before="0" w:after="280" w:line="240" w:lineRule="auto"/>
        <w:ind w:left="0" w:right="0" w:firstLine="36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86"/>
      <w:bookmarkEnd w:id="787"/>
      <w:bookmarkEnd w:id="789"/>
    </w:p>
    <w:p>
      <w:pPr>
        <w:pStyle w:val="Style35"/>
        <w:keepNext w:val="0"/>
        <w:keepLines w:val="0"/>
        <w:widowControl w:val="0"/>
        <w:shd w:val="clear" w:color="auto" w:fill="auto"/>
        <w:bidi w:val="0"/>
        <w:spacing w:before="0" w:after="0" w:line="306" w:lineRule="exact"/>
        <w:ind w:left="360" w:right="0" w:firstLine="480"/>
        <w:jc w:val="both"/>
      </w:pPr>
      <w:r>
        <w:rPr>
          <w:color w:val="000000"/>
          <w:spacing w:val="0"/>
          <w:w w:val="100"/>
          <w:position w:val="0"/>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35"/>
        <w:keepNext w:val="0"/>
        <w:keepLines w:val="0"/>
        <w:widowControl w:val="0"/>
        <w:shd w:val="clear" w:color="auto" w:fill="auto"/>
        <w:bidi w:val="0"/>
        <w:spacing w:before="0" w:after="0" w:line="306" w:lineRule="exact"/>
        <w:ind w:left="360" w:right="0" w:firstLine="480"/>
        <w:jc w:val="both"/>
      </w:pPr>
      <w:r>
        <w:rPr>
          <w:color w:val="000000"/>
          <w:spacing w:val="0"/>
          <w:w w:val="100"/>
          <w:position w:val="0"/>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35"/>
        <w:keepNext w:val="0"/>
        <w:keepLines w:val="0"/>
        <w:widowControl w:val="0"/>
        <w:shd w:val="clear" w:color="auto" w:fill="auto"/>
        <w:bidi w:val="0"/>
        <w:spacing w:before="0" w:after="0" w:line="306" w:lineRule="exact"/>
        <w:ind w:left="360" w:right="0" w:firstLine="480"/>
        <w:jc w:val="both"/>
      </w:pPr>
      <w:r>
        <w:rPr>
          <w:color w:val="000000"/>
          <w:spacing w:val="0"/>
          <w:w w:val="100"/>
          <w:position w:val="0"/>
        </w:rPr>
        <w:t>资本化期间内，外币专门借款的汇兑差额全部予以资本化；外币一般借款的汇兑差额计 入当期损益。</w:t>
      </w:r>
    </w:p>
    <w:p>
      <w:pPr>
        <w:pStyle w:val="Style35"/>
        <w:keepNext w:val="0"/>
        <w:keepLines w:val="0"/>
        <w:widowControl w:val="0"/>
        <w:shd w:val="clear" w:color="auto" w:fill="auto"/>
        <w:bidi w:val="0"/>
        <w:spacing w:before="0" w:after="0" w:line="306" w:lineRule="exact"/>
        <w:ind w:left="360" w:right="0" w:firstLine="480"/>
        <w:jc w:val="both"/>
      </w:pPr>
      <w:r>
        <w:rPr>
          <w:color w:val="000000"/>
          <w:spacing w:val="0"/>
          <w:w w:val="100"/>
          <w:position w:val="0"/>
        </w:rPr>
        <w:t>符合资本化条件的资产指需要经过相当长时间的购建或者生产活动才能达到预定可使用 或可销售状态的固定资产、投资性房地产和存货等资产。</w:t>
      </w:r>
    </w:p>
    <w:p>
      <w:pPr>
        <w:pStyle w:val="Style35"/>
        <w:keepNext w:val="0"/>
        <w:keepLines w:val="0"/>
        <w:widowControl w:val="0"/>
        <w:shd w:val="clear" w:color="auto" w:fill="auto"/>
        <w:bidi w:val="0"/>
        <w:spacing w:before="0" w:after="0" w:line="306" w:lineRule="exact"/>
        <w:ind w:left="360" w:right="0" w:firstLine="480"/>
        <w:jc w:val="both"/>
      </w:pPr>
      <w:r>
        <w:rPr>
          <w:color w:val="000000"/>
          <w:spacing w:val="0"/>
          <w:w w:val="100"/>
          <w:position w:val="0"/>
        </w:rPr>
        <w:t>如果符合资本化条件的资产在购建或生产过程中发生非正常中断、并且中断时间连续超 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32"/>
        <w:keepNext/>
        <w:keepLines/>
        <w:widowControl w:val="0"/>
        <w:shd w:val="clear" w:color="auto" w:fill="auto"/>
        <w:tabs>
          <w:tab w:pos="754" w:val="left"/>
        </w:tabs>
        <w:bidi w:val="0"/>
        <w:spacing w:before="0" w:after="360" w:line="240" w:lineRule="auto"/>
        <w:ind w:left="0" w:right="0" w:firstLine="28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90"/>
      <w:bookmarkEnd w:id="791"/>
      <w:bookmarkEnd w:id="793"/>
    </w:p>
    <w:p>
      <w:pPr>
        <w:pStyle w:val="Style32"/>
        <w:keepNext/>
        <w:keepLines/>
        <w:widowControl w:val="0"/>
        <w:shd w:val="clear" w:color="auto" w:fill="auto"/>
        <w:tabs>
          <w:tab w:pos="763" w:val="left"/>
        </w:tabs>
        <w:bidi w:val="0"/>
        <w:spacing w:before="0" w:after="360" w:line="240" w:lineRule="auto"/>
        <w:ind w:left="0" w:right="0" w:firstLine="28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794"/>
      <w:bookmarkEnd w:id="795"/>
      <w:bookmarkEnd w:id="797"/>
    </w:p>
    <w:p>
      <w:pPr>
        <w:pStyle w:val="Style32"/>
        <w:keepNext/>
        <w:keepLines/>
        <w:widowControl w:val="0"/>
        <w:shd w:val="clear" w:color="auto" w:fill="auto"/>
        <w:tabs>
          <w:tab w:pos="763" w:val="left"/>
        </w:tabs>
        <w:bidi w:val="0"/>
        <w:spacing w:before="0" w:after="360" w:line="240" w:lineRule="auto"/>
        <w:ind w:left="0" w:right="0" w:firstLine="28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798"/>
      <w:bookmarkEnd w:id="799"/>
      <w:bookmarkEnd w:id="801"/>
    </w:p>
    <w:p>
      <w:pPr>
        <w:pStyle w:val="Style46"/>
        <w:keepNext/>
        <w:keepLines/>
        <w:widowControl w:val="0"/>
        <w:shd w:val="clear" w:color="auto" w:fill="auto"/>
        <w:tabs>
          <w:tab w:pos="773" w:val="left"/>
        </w:tabs>
        <w:bidi w:val="0"/>
        <w:spacing w:before="0" w:after="300" w:line="240" w:lineRule="auto"/>
        <w:ind w:left="0" w:right="0" w:firstLine="280"/>
        <w:jc w:val="both"/>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02"/>
      <w:bookmarkEnd w:id="803"/>
      <w:bookmarkEnd w:id="805"/>
    </w:p>
    <w:p>
      <w:pPr>
        <w:pStyle w:val="Style35"/>
        <w:keepNext w:val="0"/>
        <w:keepLines w:val="0"/>
        <w:widowControl w:val="0"/>
        <w:shd w:val="clear" w:color="auto" w:fill="auto"/>
        <w:bidi w:val="0"/>
        <w:spacing w:before="0" w:after="0" w:line="310" w:lineRule="exact"/>
        <w:ind w:left="0" w:right="0" w:firstLine="700"/>
        <w:jc w:val="left"/>
      </w:pPr>
      <w:r>
        <w:rPr>
          <w:color w:val="000000"/>
          <w:spacing w:val="0"/>
          <w:w w:val="100"/>
          <w:position w:val="0"/>
        </w:rPr>
        <w:t>无形资产是指本公司拥有或者控制的没有实物形态的可辨认非货币性资产。</w:t>
      </w:r>
    </w:p>
    <w:p>
      <w:pPr>
        <w:pStyle w:val="Style35"/>
        <w:keepNext w:val="0"/>
        <w:keepLines w:val="0"/>
        <w:widowControl w:val="0"/>
        <w:shd w:val="clear" w:color="auto" w:fill="auto"/>
        <w:bidi w:val="0"/>
        <w:spacing w:before="0" w:after="0" w:line="310" w:lineRule="exact"/>
        <w:ind w:left="280" w:right="0" w:firstLine="480"/>
        <w:jc w:val="both"/>
      </w:pPr>
      <w:r>
        <w:rPr>
          <w:color w:val="000000"/>
          <w:spacing w:val="0"/>
          <w:w w:val="100"/>
          <w:position w:val="0"/>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35"/>
        <w:keepNext w:val="0"/>
        <w:keepLines w:val="0"/>
        <w:widowControl w:val="0"/>
        <w:shd w:val="clear" w:color="auto" w:fill="auto"/>
        <w:bidi w:val="0"/>
        <w:spacing w:before="0" w:after="0" w:line="310" w:lineRule="exact"/>
        <w:ind w:left="280" w:right="0" w:firstLine="480"/>
        <w:jc w:val="both"/>
      </w:pPr>
      <w:r>
        <w:rPr>
          <w:color w:val="000000"/>
          <w:spacing w:val="0"/>
          <w:w w:val="100"/>
          <w:position w:val="0"/>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35"/>
        <w:keepNext w:val="0"/>
        <w:keepLines w:val="0"/>
        <w:widowControl w:val="0"/>
        <w:shd w:val="clear" w:color="auto" w:fill="auto"/>
        <w:bidi w:val="0"/>
        <w:spacing w:before="0" w:after="0" w:line="310" w:lineRule="exact"/>
        <w:ind w:left="280" w:right="0" w:firstLine="480"/>
        <w:jc w:val="both"/>
      </w:pPr>
      <w:r>
        <w:rPr>
          <w:color w:val="000000"/>
          <w:spacing w:val="0"/>
          <w:w w:val="100"/>
          <w:position w:val="0"/>
        </w:rPr>
        <w:t>使用寿命有限的无形资产自可供使用时起，对其原值减去预计净残值和已计提的减值准 备累计金额在其预计使用寿命内采用直线法分期平均摊销。使用寿命不确定的无形资产不予 摊销。</w:t>
      </w:r>
    </w:p>
    <w:p>
      <w:pPr>
        <w:pStyle w:val="Style35"/>
        <w:keepNext w:val="0"/>
        <w:keepLines w:val="0"/>
        <w:widowControl w:val="0"/>
        <w:shd w:val="clear" w:color="auto" w:fill="auto"/>
        <w:bidi w:val="0"/>
        <w:spacing w:before="0" w:after="360" w:line="310" w:lineRule="exact"/>
        <w:ind w:left="280" w:right="0" w:firstLine="480"/>
        <w:jc w:val="both"/>
      </w:pPr>
      <w:r>
        <w:rPr>
          <w:color w:val="000000"/>
          <w:spacing w:val="0"/>
          <w:w w:val="100"/>
          <w:position w:val="0"/>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pStyle w:val="Style46"/>
        <w:keepNext/>
        <w:keepLines/>
        <w:widowControl w:val="0"/>
        <w:shd w:val="clear" w:color="auto" w:fill="auto"/>
        <w:tabs>
          <w:tab w:pos="773" w:val="left"/>
        </w:tabs>
        <w:bidi w:val="0"/>
        <w:spacing w:before="0" w:after="300" w:line="240" w:lineRule="auto"/>
        <w:ind w:left="0" w:right="0" w:firstLine="28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06"/>
      <w:bookmarkEnd w:id="807"/>
      <w:bookmarkEnd w:id="809"/>
    </w:p>
    <w:p>
      <w:pPr>
        <w:pStyle w:val="Style35"/>
        <w:keepNext w:val="0"/>
        <w:keepLines w:val="0"/>
        <w:widowControl w:val="0"/>
        <w:shd w:val="clear" w:color="auto" w:fill="auto"/>
        <w:bidi w:val="0"/>
        <w:spacing w:before="0" w:after="0" w:line="312" w:lineRule="exact"/>
        <w:ind w:left="0" w:right="0" w:firstLine="700"/>
        <w:jc w:val="left"/>
      </w:pPr>
      <w:r>
        <w:rPr>
          <w:color w:val="000000"/>
          <w:spacing w:val="0"/>
          <w:w w:val="100"/>
          <w:position w:val="0"/>
        </w:rPr>
        <w:t>本公司内部研究开发项目的支出分为研究阶段支出与开发阶段支出。</w:t>
      </w:r>
    </w:p>
    <w:p>
      <w:pPr>
        <w:pStyle w:val="Style35"/>
        <w:keepNext w:val="0"/>
        <w:keepLines w:val="0"/>
        <w:widowControl w:val="0"/>
        <w:shd w:val="clear" w:color="auto" w:fill="auto"/>
        <w:bidi w:val="0"/>
        <w:spacing w:before="0" w:after="0" w:line="312" w:lineRule="exact"/>
        <w:ind w:left="0" w:right="0" w:firstLine="700"/>
        <w:jc w:val="left"/>
      </w:pPr>
      <w:r>
        <w:rPr>
          <w:color w:val="000000"/>
          <w:spacing w:val="0"/>
          <w:w w:val="100"/>
          <w:position w:val="0"/>
        </w:rPr>
        <w:t>研究阶段的支出，于发生时计入当期损益。</w:t>
      </w:r>
    </w:p>
    <w:p>
      <w:pPr>
        <w:pStyle w:val="Style35"/>
        <w:keepNext w:val="0"/>
        <w:keepLines w:val="0"/>
        <w:widowControl w:val="0"/>
        <w:shd w:val="clear" w:color="auto" w:fill="auto"/>
        <w:bidi w:val="0"/>
        <w:spacing w:before="0" w:after="0" w:line="312" w:lineRule="exact"/>
        <w:ind w:left="280" w:right="0" w:firstLine="480"/>
        <w:jc w:val="both"/>
      </w:pPr>
      <w:r>
        <w:rPr>
          <w:color w:val="000000"/>
          <w:spacing w:val="0"/>
          <w:w w:val="100"/>
          <w:position w:val="0"/>
        </w:rPr>
        <w:t>开发阶段的支出同时满足下列条件的，确认为无形资产，不能满足下述条件的开发阶段 的支出计入当期损益：</w:t>
      </w:r>
    </w:p>
    <w:p>
      <w:pPr>
        <w:pStyle w:val="Style35"/>
        <w:keepNext w:val="0"/>
        <w:keepLines w:val="0"/>
        <w:widowControl w:val="0"/>
        <w:numPr>
          <w:ilvl w:val="0"/>
          <w:numId w:val="29"/>
        </w:numPr>
        <w:shd w:val="clear" w:color="auto" w:fill="auto"/>
        <w:tabs>
          <w:tab w:pos="1121" w:val="left"/>
        </w:tabs>
        <w:bidi w:val="0"/>
        <w:spacing w:before="0" w:after="0" w:line="312" w:lineRule="exact"/>
        <w:ind w:left="0" w:right="0" w:firstLine="700"/>
        <w:jc w:val="left"/>
      </w:pPr>
      <w:bookmarkStart w:id="810" w:name="bookmark810"/>
      <w:bookmarkEnd w:id="810"/>
      <w:r>
        <w:rPr>
          <w:color w:val="000000"/>
          <w:spacing w:val="0"/>
          <w:w w:val="100"/>
          <w:position w:val="0"/>
        </w:rPr>
        <w:t>完成该无形资产以使其能够使用或出售在技术上具有可行性；</w:t>
      </w:r>
    </w:p>
    <w:p>
      <w:pPr>
        <w:pStyle w:val="Style35"/>
        <w:keepNext w:val="0"/>
        <w:keepLines w:val="0"/>
        <w:widowControl w:val="0"/>
        <w:numPr>
          <w:ilvl w:val="0"/>
          <w:numId w:val="29"/>
        </w:numPr>
        <w:shd w:val="clear" w:color="auto" w:fill="auto"/>
        <w:tabs>
          <w:tab w:pos="1121" w:val="left"/>
        </w:tabs>
        <w:bidi w:val="0"/>
        <w:spacing w:before="0" w:after="0" w:line="322" w:lineRule="exact"/>
        <w:ind w:left="0" w:right="0" w:firstLine="700"/>
        <w:jc w:val="left"/>
      </w:pPr>
      <w:bookmarkStart w:id="811" w:name="bookmark811"/>
      <w:bookmarkEnd w:id="811"/>
      <w:r>
        <w:rPr>
          <w:color w:val="000000"/>
          <w:spacing w:val="0"/>
          <w:w w:val="100"/>
          <w:position w:val="0"/>
        </w:rPr>
        <w:t>具有完成该无形资产并使用或出售的意图；</w:t>
      </w:r>
    </w:p>
    <w:p>
      <w:pPr>
        <w:pStyle w:val="Style35"/>
        <w:keepNext w:val="0"/>
        <w:keepLines w:val="0"/>
        <w:widowControl w:val="0"/>
        <w:numPr>
          <w:ilvl w:val="0"/>
          <w:numId w:val="29"/>
        </w:numPr>
        <w:shd w:val="clear" w:color="auto" w:fill="auto"/>
        <w:tabs>
          <w:tab w:pos="1181" w:val="left"/>
        </w:tabs>
        <w:bidi w:val="0"/>
        <w:spacing w:before="0" w:after="0" w:line="322" w:lineRule="exact"/>
        <w:ind w:left="280" w:right="0" w:firstLine="480"/>
        <w:jc w:val="both"/>
      </w:pPr>
      <w:bookmarkStart w:id="812" w:name="bookmark812"/>
      <w:bookmarkEnd w:id="812"/>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35"/>
        <w:keepNext w:val="0"/>
        <w:keepLines w:val="0"/>
        <w:widowControl w:val="0"/>
        <w:numPr>
          <w:ilvl w:val="0"/>
          <w:numId w:val="29"/>
        </w:numPr>
        <w:shd w:val="clear" w:color="auto" w:fill="auto"/>
        <w:tabs>
          <w:tab w:pos="1176" w:val="left"/>
        </w:tabs>
        <w:bidi w:val="0"/>
        <w:spacing w:before="0" w:after="0" w:line="298" w:lineRule="exact"/>
        <w:ind w:left="280" w:right="0" w:firstLine="480"/>
        <w:jc w:val="both"/>
      </w:pPr>
      <w:bookmarkStart w:id="813" w:name="bookmark813"/>
      <w:bookmarkEnd w:id="813"/>
      <w:r>
        <w:rPr>
          <w:color w:val="000000"/>
          <w:spacing w:val="0"/>
          <w:w w:val="100"/>
          <w:position w:val="0"/>
        </w:rPr>
        <w:t>有足够的技术、财务资源和其他资源支持，以完成该无形资产的开发，并有能力使用 或出售该无形资产；</w:t>
      </w:r>
    </w:p>
    <w:p>
      <w:pPr>
        <w:pStyle w:val="Style35"/>
        <w:keepNext w:val="0"/>
        <w:keepLines w:val="0"/>
        <w:widowControl w:val="0"/>
        <w:numPr>
          <w:ilvl w:val="0"/>
          <w:numId w:val="29"/>
        </w:numPr>
        <w:shd w:val="clear" w:color="auto" w:fill="auto"/>
        <w:tabs>
          <w:tab w:pos="1121" w:val="left"/>
        </w:tabs>
        <w:bidi w:val="0"/>
        <w:spacing w:before="0" w:after="0" w:line="310" w:lineRule="exact"/>
        <w:ind w:left="0" w:right="0" w:firstLine="700"/>
        <w:jc w:val="left"/>
      </w:pPr>
      <w:bookmarkStart w:id="814" w:name="bookmark814"/>
      <w:bookmarkEnd w:id="814"/>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0" w:line="310" w:lineRule="exact"/>
        <w:ind w:left="0" w:right="0" w:firstLine="700"/>
        <w:jc w:val="left"/>
      </w:pPr>
      <w:r>
        <w:rPr>
          <w:color w:val="000000"/>
          <w:spacing w:val="0"/>
          <w:w w:val="100"/>
          <w:position w:val="0"/>
        </w:rPr>
        <w:t>无法区分研究阶段支出和开发阶段支出的，将发生的研发支出全部计入当期损益。</w:t>
      </w:r>
    </w:p>
    <w:p>
      <w:pPr>
        <w:pStyle w:val="Style35"/>
        <w:keepNext w:val="0"/>
        <w:keepLines w:val="0"/>
        <w:widowControl w:val="0"/>
        <w:shd w:val="clear" w:color="auto" w:fill="auto"/>
        <w:tabs>
          <w:tab w:pos="806" w:val="left"/>
        </w:tabs>
        <w:bidi w:val="0"/>
        <w:spacing w:before="0" w:after="360" w:line="310" w:lineRule="exact"/>
        <w:ind w:left="0" w:right="0" w:firstLine="28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无形资产的减值测试方法及减值准备计提方法详见（附注四、</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长期资产减值</w:t>
      </w:r>
    </w:p>
    <w:p>
      <w:pPr>
        <w:pStyle w:val="Style32"/>
        <w:keepNext/>
        <w:keepLines/>
        <w:widowControl w:val="0"/>
        <w:shd w:val="clear" w:color="auto" w:fill="auto"/>
        <w:tabs>
          <w:tab w:pos="763" w:val="left"/>
        </w:tabs>
        <w:bidi w:val="0"/>
        <w:spacing w:before="0" w:after="300" w:line="240" w:lineRule="auto"/>
        <w:ind w:left="0" w:right="0" w:firstLine="28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16"/>
      <w:bookmarkEnd w:id="817"/>
      <w:bookmarkEnd w:id="819"/>
    </w:p>
    <w:p>
      <w:pPr>
        <w:pStyle w:val="Style35"/>
        <w:keepNext w:val="0"/>
        <w:keepLines w:val="0"/>
        <w:widowControl w:val="0"/>
        <w:shd w:val="clear" w:color="auto" w:fill="auto"/>
        <w:bidi w:val="0"/>
        <w:spacing w:before="0" w:after="0" w:line="312" w:lineRule="exact"/>
        <w:ind w:left="280" w:right="0" w:firstLine="480"/>
        <w:jc w:val="both"/>
      </w:pPr>
      <w:r>
        <w:rPr>
          <w:color w:val="000000"/>
          <w:spacing w:val="0"/>
          <w:w w:val="100"/>
          <w:position w:val="0"/>
        </w:rPr>
        <w:t xml:space="preserve">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w:t>
      </w:r>
      <w:r>
        <w:rPr>
          <w:color w:val="000000"/>
          <w:spacing w:val="0"/>
          <w:w w:val="100"/>
          <w:position w:val="0"/>
        </w:rPr>
        <w:t>誉、使用寿命不确定的无形资产和尚未达到可使用状态的无形资产，无论是否存在减值迹象, 每年均进行减值测试。</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 上述资产减值损失一经确认，以后期间不予转回价值得以恢复的部分。</w:t>
      </w:r>
    </w:p>
    <w:p>
      <w:pPr>
        <w:pStyle w:val="Style32"/>
        <w:keepNext/>
        <w:keepLines/>
        <w:widowControl w:val="0"/>
        <w:shd w:val="clear" w:color="auto" w:fill="auto"/>
        <w:tabs>
          <w:tab w:pos="423" w:val="left"/>
        </w:tabs>
        <w:bidi w:val="0"/>
        <w:spacing w:before="0" w:after="32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20"/>
      <w:bookmarkEnd w:id="821"/>
      <w:bookmarkEnd w:id="823"/>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长期待摊费用为已经发生但应由报告期和以后各期负担的分摊期限在一年以上的各项费 用。长期待摊费用在预计受益期间按直线法摊销。</w:t>
      </w:r>
    </w:p>
    <w:p>
      <w:pPr>
        <w:pStyle w:val="Style32"/>
        <w:keepNext/>
        <w:keepLines/>
        <w:widowControl w:val="0"/>
        <w:shd w:val="clear" w:color="auto" w:fill="auto"/>
        <w:tabs>
          <w:tab w:pos="423" w:val="left"/>
        </w:tabs>
        <w:bidi w:val="0"/>
        <w:spacing w:before="0" w:after="36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24"/>
      <w:bookmarkEnd w:id="825"/>
      <w:bookmarkEnd w:id="827"/>
    </w:p>
    <w:p>
      <w:pPr>
        <w:pStyle w:val="Style46"/>
        <w:keepNext/>
        <w:keepLines/>
        <w:widowControl w:val="0"/>
        <w:shd w:val="clear" w:color="auto" w:fill="auto"/>
        <w:tabs>
          <w:tab w:pos="433" w:val="left"/>
        </w:tabs>
        <w:bidi w:val="0"/>
        <w:spacing w:before="0" w:after="320" w:line="240" w:lineRule="auto"/>
        <w:ind w:left="0" w:right="0" w:firstLine="0"/>
        <w:jc w:val="both"/>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28"/>
      <w:bookmarkEnd w:id="829"/>
      <w:bookmarkEnd w:id="831"/>
    </w:p>
    <w:p>
      <w:pPr>
        <w:pStyle w:val="Style35"/>
        <w:keepNext w:val="0"/>
        <w:keepLines w:val="0"/>
        <w:widowControl w:val="0"/>
        <w:shd w:val="clear" w:color="auto" w:fill="auto"/>
        <w:bidi w:val="0"/>
        <w:spacing w:before="0" w:after="360" w:line="296" w:lineRule="exact"/>
        <w:ind w:left="0" w:right="0" w:firstLine="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 提供服务的会计期间将实际发生的短期职工薪酬确认为负债，并计入当期损益或相关资产成 本。其中非货币性福利按公允价值计量。</w:t>
      </w:r>
    </w:p>
    <w:p>
      <w:pPr>
        <w:pStyle w:val="Style46"/>
        <w:keepNext/>
        <w:keepLines/>
        <w:widowControl w:val="0"/>
        <w:shd w:val="clear" w:color="auto" w:fill="auto"/>
        <w:tabs>
          <w:tab w:pos="433" w:val="left"/>
        </w:tabs>
        <w:bidi w:val="0"/>
        <w:spacing w:before="0" w:after="320" w:line="240" w:lineRule="auto"/>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32"/>
      <w:bookmarkEnd w:id="833"/>
      <w:bookmarkEnd w:id="835"/>
    </w:p>
    <w:p>
      <w:pPr>
        <w:pStyle w:val="Style3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离职后福利主要包括基本养老保险、失业保险以及年金等。离职后福利计划包括设定提存计 划及设定受益计划。采用设定提存计划的，相应的应缴存金额于发生时计入相关资产成本或 当期损益。</w:t>
      </w:r>
    </w:p>
    <w:p>
      <w:pPr>
        <w:pStyle w:val="Style46"/>
        <w:keepNext/>
        <w:keepLines/>
        <w:widowControl w:val="0"/>
        <w:shd w:val="clear" w:color="auto" w:fill="auto"/>
        <w:tabs>
          <w:tab w:pos="433" w:val="left"/>
        </w:tabs>
        <w:bidi w:val="0"/>
        <w:spacing w:before="0" w:after="320" w:line="240" w:lineRule="auto"/>
        <w:ind w:left="0" w:right="0" w:firstLine="0"/>
        <w:jc w:val="both"/>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36"/>
      <w:bookmarkEnd w:id="837"/>
      <w:bookmarkEnd w:id="839"/>
    </w:p>
    <w:p>
      <w:pPr>
        <w:pStyle w:val="Style35"/>
        <w:keepNext w:val="0"/>
        <w:keepLines w:val="0"/>
        <w:widowControl w:val="0"/>
        <w:shd w:val="clear" w:color="auto" w:fill="auto"/>
        <w:bidi w:val="0"/>
        <w:spacing w:before="0" w:after="0" w:line="307" w:lineRule="exact"/>
        <w:ind w:left="0" w:right="0" w:firstLine="500"/>
        <w:jc w:val="both"/>
      </w:pPr>
      <w:r>
        <w:rPr>
          <w:color w:val="000000"/>
          <w:spacing w:val="0"/>
          <w:w w:val="100"/>
          <w:position w:val="0"/>
        </w:rPr>
        <w:t xml:space="preserve">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w:t>
      </w:r>
      <w:r>
        <w:rPr>
          <w:color w:val="000000"/>
          <w:spacing w:val="0"/>
          <w:w w:val="100"/>
          <w:position w:val="0"/>
        </w:rPr>
        <w:t>付的，按照其他长期职工薪酬处理。</w:t>
      </w:r>
    </w:p>
    <w:p>
      <w:pPr>
        <w:pStyle w:val="Style35"/>
        <w:keepNext w:val="0"/>
        <w:keepLines w:val="0"/>
        <w:widowControl w:val="0"/>
        <w:shd w:val="clear" w:color="auto" w:fill="auto"/>
        <w:bidi w:val="0"/>
        <w:spacing w:before="0" w:after="660" w:line="314" w:lineRule="exact"/>
        <w:ind w:left="0" w:right="0" w:firstLine="500"/>
        <w:jc w:val="both"/>
      </w:pPr>
      <w:r>
        <w:rPr>
          <w:color w:val="000000"/>
          <w:spacing w:val="0"/>
          <w:w w:val="100"/>
          <w:position w:val="0"/>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46"/>
        <w:keepNext/>
        <w:keepLines/>
        <w:widowControl w:val="0"/>
        <w:shd w:val="clear" w:color="auto" w:fill="auto"/>
        <w:bidi w:val="0"/>
        <w:spacing w:before="0" w:after="34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40"/>
      <w:bookmarkEnd w:id="841"/>
      <w:bookmarkEnd w:id="843"/>
    </w:p>
    <w:p>
      <w:pPr>
        <w:pStyle w:val="Style32"/>
        <w:keepNext/>
        <w:keepLines/>
        <w:widowControl w:val="0"/>
        <w:shd w:val="clear" w:color="auto" w:fill="auto"/>
        <w:tabs>
          <w:tab w:pos="469" w:val="left"/>
        </w:tabs>
        <w:bidi w:val="0"/>
        <w:spacing w:before="0" w:after="34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44"/>
      <w:bookmarkEnd w:id="845"/>
      <w:bookmarkEnd w:id="847"/>
    </w:p>
    <w:p>
      <w:pPr>
        <w:pStyle w:val="Style32"/>
        <w:keepNext/>
        <w:keepLines/>
        <w:widowControl w:val="0"/>
        <w:shd w:val="clear" w:color="auto" w:fill="auto"/>
        <w:tabs>
          <w:tab w:pos="469" w:val="left"/>
        </w:tabs>
        <w:bidi w:val="0"/>
        <w:spacing w:before="0" w:after="34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48"/>
      <w:bookmarkEnd w:id="849"/>
      <w:bookmarkEnd w:id="851"/>
    </w:p>
    <w:p>
      <w:pPr>
        <w:pStyle w:val="Style35"/>
        <w:keepNext w:val="0"/>
        <w:keepLines w:val="0"/>
        <w:widowControl w:val="0"/>
        <w:shd w:val="clear" w:color="auto" w:fill="auto"/>
        <w:tabs>
          <w:tab w:pos="1012" w:val="left"/>
        </w:tabs>
        <w:bidi w:val="0"/>
        <w:spacing w:before="0" w:after="0" w:line="311" w:lineRule="exact"/>
        <w:ind w:left="0" w:right="0" w:firstLine="50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股份支付的会计处理方法</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股份支付是为了获取职工或其他方提供服务而授予权益工具或者承担以权益工具为基础 确定的负债的交易。股份支付分为以权益结算的股份支付和以现金结算的股份支付。</w:t>
      </w:r>
    </w:p>
    <w:p>
      <w:pPr>
        <w:pStyle w:val="Style35"/>
        <w:keepNext w:val="0"/>
        <w:keepLines w:val="0"/>
        <w:widowControl w:val="0"/>
        <w:numPr>
          <w:ilvl w:val="0"/>
          <w:numId w:val="31"/>
        </w:numPr>
        <w:shd w:val="clear" w:color="auto" w:fill="auto"/>
        <w:tabs>
          <w:tab w:pos="918" w:val="left"/>
        </w:tabs>
        <w:bidi w:val="0"/>
        <w:spacing w:before="0" w:after="0" w:line="311" w:lineRule="exact"/>
        <w:ind w:left="0" w:right="0" w:firstLine="500"/>
        <w:jc w:val="both"/>
      </w:pPr>
      <w:bookmarkStart w:id="853" w:name="bookmark853"/>
      <w:bookmarkEnd w:id="853"/>
      <w:r>
        <w:rPr>
          <w:color w:val="000000"/>
          <w:spacing w:val="0"/>
          <w:w w:val="100"/>
          <w:position w:val="0"/>
        </w:rPr>
        <w:t>以权益结算的股份支付</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在授予后立即可行权时，在授予日计入相关成本或费用，相应增加资本公积。</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35"/>
        <w:keepNext w:val="0"/>
        <w:keepLines w:val="0"/>
        <w:widowControl w:val="0"/>
        <w:numPr>
          <w:ilvl w:val="0"/>
          <w:numId w:val="31"/>
        </w:numPr>
        <w:shd w:val="clear" w:color="auto" w:fill="auto"/>
        <w:tabs>
          <w:tab w:pos="918" w:val="left"/>
        </w:tabs>
        <w:bidi w:val="0"/>
        <w:spacing w:before="0" w:after="0" w:line="311" w:lineRule="exact"/>
        <w:ind w:left="500" w:right="0" w:firstLine="0"/>
        <w:jc w:val="both"/>
      </w:pPr>
      <w:bookmarkStart w:id="854" w:name="bookmark854"/>
      <w:bookmarkEnd w:id="854"/>
      <w:r>
        <w:rPr>
          <w:color w:val="000000"/>
          <w:spacing w:val="0"/>
          <w:w w:val="100"/>
          <w:position w:val="0"/>
        </w:rPr>
        <w:t>以现金结算的股份支付 以现金结算的股份支付，按照本公司承担的以股份或其他权益工具为基础确定的负债的</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在相关负债结算前的每个资产负债表日以及结算日，对负债的公允价值重新计量，其变 动计入当期损益。</w:t>
      </w:r>
    </w:p>
    <w:p>
      <w:pPr>
        <w:pStyle w:val="Style35"/>
        <w:keepNext w:val="0"/>
        <w:keepLines w:val="0"/>
        <w:widowControl w:val="0"/>
        <w:shd w:val="clear" w:color="auto" w:fill="auto"/>
        <w:tabs>
          <w:tab w:pos="1012" w:val="left"/>
        </w:tabs>
        <w:bidi w:val="0"/>
        <w:spacing w:before="0" w:after="0" w:line="311" w:lineRule="exact"/>
        <w:ind w:left="0" w:right="0" w:firstLine="50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修改、终止股份支付计划的相关会计处理</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 xml:space="preserve">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w:t>
      </w:r>
      <w:r>
        <w:rPr>
          <w:color w:val="000000"/>
          <w:spacing w:val="0"/>
          <w:w w:val="100"/>
          <w:position w:val="0"/>
        </w:rPr>
        <w:t>消处理。</w:t>
      </w:r>
    </w:p>
    <w:p>
      <w:pPr>
        <w:pStyle w:val="Style35"/>
        <w:keepNext w:val="0"/>
        <w:keepLines w:val="0"/>
        <w:widowControl w:val="0"/>
        <w:shd w:val="clear" w:color="auto" w:fill="auto"/>
        <w:bidi w:val="0"/>
        <w:spacing w:before="0" w:after="0" w:line="312" w:lineRule="exact"/>
        <w:ind w:left="0" w:right="0" w:firstLine="50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24"/>
          <w:szCs w:val="24"/>
        </w:rPr>
        <w:t>3</w:t>
      </w:r>
      <w:r>
        <w:rPr>
          <w:color w:val="000000"/>
          <w:spacing w:val="0"/>
          <w:w w:val="100"/>
          <w:position w:val="0"/>
        </w:rPr>
        <w:t>）涉及本公司与本公司股东或实际控制人的股份支付交易的会计处理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涉及本公司与本公司股东或实际控制人的股份支付交易，结算企业与接受服务企业中其 一在本公司内，另一在本公司外的，在本公司合并财务报表中按照以下规定进行会计处理：</w:t>
      </w:r>
    </w:p>
    <w:p>
      <w:pPr>
        <w:pStyle w:val="Style35"/>
        <w:keepNext w:val="0"/>
        <w:keepLines w:val="0"/>
        <w:widowControl w:val="0"/>
        <w:numPr>
          <w:ilvl w:val="0"/>
          <w:numId w:val="33"/>
        </w:numPr>
        <w:shd w:val="clear" w:color="auto" w:fill="auto"/>
        <w:tabs>
          <w:tab w:pos="896" w:val="left"/>
        </w:tabs>
        <w:bidi w:val="0"/>
        <w:spacing w:before="0" w:after="0" w:line="312" w:lineRule="exact"/>
        <w:ind w:left="0" w:right="0" w:firstLine="500"/>
        <w:jc w:val="both"/>
      </w:pPr>
      <w:bookmarkStart w:id="857" w:name="bookmark857"/>
      <w:bookmarkEnd w:id="857"/>
      <w:r>
        <w:rPr>
          <w:color w:val="000000"/>
          <w:spacing w:val="0"/>
          <w:w w:val="100"/>
          <w:position w:val="0"/>
        </w:rPr>
        <w:t>结算企业以其本身权益工具结算的，将该股份支付交易作为权益结算的股份支付处 理；除此之外，作为现金结算的股份支付处理。</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结算企业是接受服务企业的投资者的，按照授予日权益工具的公允价值或应承担负债的 公允价值确认为对接受服务企业的长期股权投资，同时确认资本公积（其他资本公积）或负 债。</w:t>
      </w:r>
    </w:p>
    <w:p>
      <w:pPr>
        <w:pStyle w:val="Style35"/>
        <w:keepNext w:val="0"/>
        <w:keepLines w:val="0"/>
        <w:widowControl w:val="0"/>
        <w:numPr>
          <w:ilvl w:val="0"/>
          <w:numId w:val="33"/>
        </w:numPr>
        <w:shd w:val="clear" w:color="auto" w:fill="auto"/>
        <w:tabs>
          <w:tab w:pos="901" w:val="left"/>
        </w:tabs>
        <w:bidi w:val="0"/>
        <w:spacing w:before="0" w:after="0" w:line="312" w:lineRule="exact"/>
        <w:ind w:left="0" w:right="0" w:firstLine="500"/>
        <w:jc w:val="both"/>
      </w:pPr>
      <w:bookmarkStart w:id="858" w:name="bookmark858"/>
      <w:bookmarkEnd w:id="858"/>
      <w:r>
        <w:rPr>
          <w:color w:val="000000"/>
          <w:spacing w:val="0"/>
          <w:w w:val="100"/>
          <w:position w:val="0"/>
        </w:rPr>
        <w:t>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w:t>
      </w:r>
    </w:p>
    <w:p>
      <w:pPr>
        <w:pStyle w:val="Style35"/>
        <w:keepNext w:val="0"/>
        <w:keepLines w:val="0"/>
        <w:widowControl w:val="0"/>
        <w:shd w:val="clear" w:color="auto" w:fill="auto"/>
        <w:bidi w:val="0"/>
        <w:spacing w:before="0" w:after="660" w:line="312" w:lineRule="exact"/>
        <w:ind w:left="0" w:right="0" w:firstLine="0"/>
        <w:jc w:val="both"/>
      </w:pPr>
      <w:r>
        <w:rPr>
          <w:color w:val="000000"/>
          <w:spacing w:val="0"/>
          <w:w w:val="100"/>
          <w:position w:val="0"/>
        </w:rPr>
        <w:t>本公司内各企业之间发生的股份支付交易，接受服务企业和结算企业不是同一企业的，在接 受服务企业和结算企业各自的个别财务报表中对该股份支付交易的确认和计量，比照上述原 则处理。</w:t>
      </w:r>
    </w:p>
    <w:p>
      <w:pPr>
        <w:pStyle w:val="Style32"/>
        <w:keepNext/>
        <w:keepLines/>
        <w:widowControl w:val="0"/>
        <w:shd w:val="clear" w:color="auto" w:fill="auto"/>
        <w:tabs>
          <w:tab w:pos="483" w:val="left"/>
        </w:tabs>
        <w:bidi w:val="0"/>
        <w:spacing w:before="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59"/>
      <w:bookmarkEnd w:id="860"/>
      <w:bookmarkEnd w:id="862"/>
    </w:p>
    <w:p>
      <w:pPr>
        <w:pStyle w:val="Style32"/>
        <w:keepNext/>
        <w:keepLines/>
        <w:widowControl w:val="0"/>
        <w:shd w:val="clear" w:color="auto" w:fill="auto"/>
        <w:tabs>
          <w:tab w:pos="483" w:val="left"/>
        </w:tabs>
        <w:bidi w:val="0"/>
        <w:spacing w:before="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63"/>
      <w:bookmarkEnd w:id="864"/>
      <w:bookmarkEnd w:id="866"/>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否</w:t>
      </w:r>
    </w:p>
    <w:p>
      <w:pPr>
        <w:pStyle w:val="Style35"/>
        <w:keepNext w:val="0"/>
        <w:keepLines w:val="0"/>
        <w:widowControl w:val="0"/>
        <w:shd w:val="clear" w:color="auto" w:fill="auto"/>
        <w:tabs>
          <w:tab w:pos="1026" w:val="left"/>
        </w:tabs>
        <w:bidi w:val="0"/>
        <w:spacing w:before="0" w:after="0" w:line="312" w:lineRule="exact"/>
        <w:ind w:left="0" w:right="0" w:firstLine="50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自行开发研制的软件产品销售收入的确认原则及方法：</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自行开发研制的软件产品是指拥有自主知识产权，无差异化、可批量复制的软件产品。</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其收入确认原则及方法为：软件产品所有权上的重要风险和报酬转移给买方，公司不再 对该软件产品实施继续管理权和实际控制权，相关的收入已经收到或取得了收款的证据，并 且与销售该软件产品有关的成本能够可靠地计量时，确认销售收入。</w:t>
      </w:r>
    </w:p>
    <w:p>
      <w:pPr>
        <w:pStyle w:val="Style35"/>
        <w:keepNext w:val="0"/>
        <w:keepLines w:val="0"/>
        <w:widowControl w:val="0"/>
        <w:shd w:val="clear" w:color="auto" w:fill="auto"/>
        <w:tabs>
          <w:tab w:pos="1026" w:val="left"/>
        </w:tabs>
        <w:bidi w:val="0"/>
        <w:spacing w:before="0" w:after="0" w:line="312" w:lineRule="exact"/>
        <w:ind w:left="0" w:right="0" w:firstLine="50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技术开发收入的确认原则及方法：</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技术开发是指根据与客户签订的技术开发、技术转让合同，对用户的业务进行充分实地 调查，并根据用户的实际需求进行专门的软件设计与开发及硬件安装，由此开发出来的项目 不具有通用性。其收入确认原则及方法为：</w:t>
      </w:r>
    </w:p>
    <w:p>
      <w:pPr>
        <w:pStyle w:val="Style35"/>
        <w:keepNext w:val="0"/>
        <w:keepLines w:val="0"/>
        <w:widowControl w:val="0"/>
        <w:numPr>
          <w:ilvl w:val="0"/>
          <w:numId w:val="35"/>
        </w:numPr>
        <w:shd w:val="clear" w:color="auto" w:fill="auto"/>
        <w:tabs>
          <w:tab w:pos="891" w:val="left"/>
        </w:tabs>
        <w:bidi w:val="0"/>
        <w:spacing w:before="0" w:after="0" w:line="312" w:lineRule="exact"/>
        <w:ind w:left="0" w:right="0" w:firstLine="500"/>
        <w:jc w:val="left"/>
      </w:pPr>
      <w:bookmarkStart w:id="869" w:name="bookmark869"/>
      <w:bookmarkEnd w:id="869"/>
      <w:r>
        <w:rPr>
          <w:color w:val="000000"/>
          <w:spacing w:val="0"/>
          <w:w w:val="100"/>
          <w:position w:val="0"/>
        </w:rPr>
        <w:t>技术开发项目在同一会计年度内开始并完成的，在技术开发成果的使用权已经提供， 收到价款或取得收取款项的证据时，确认收入。</w:t>
      </w:r>
    </w:p>
    <w:p>
      <w:pPr>
        <w:pStyle w:val="Style35"/>
        <w:keepNext w:val="0"/>
        <w:keepLines w:val="0"/>
        <w:widowControl w:val="0"/>
        <w:numPr>
          <w:ilvl w:val="0"/>
          <w:numId w:val="35"/>
        </w:numPr>
        <w:shd w:val="clear" w:color="auto" w:fill="auto"/>
        <w:tabs>
          <w:tab w:pos="901" w:val="left"/>
        </w:tabs>
        <w:bidi w:val="0"/>
        <w:spacing w:before="0" w:after="0" w:line="312" w:lineRule="exact"/>
        <w:ind w:left="0" w:right="0" w:firstLine="500"/>
        <w:jc w:val="left"/>
      </w:pPr>
      <w:bookmarkStart w:id="870" w:name="bookmark870"/>
      <w:bookmarkEnd w:id="870"/>
      <w:r>
        <w:rPr>
          <w:color w:val="000000"/>
          <w:spacing w:val="0"/>
          <w:w w:val="100"/>
          <w:position w:val="0"/>
        </w:rPr>
        <w:t>技术开发项目的开始和完成分属不同的会计年度的，在合同的总收入、项目的完成程 度能够可靠地确定，与项目有关的价款能够流入，已经发生的成本和完成该项技术开发将要 发生的成本能够可靠地计量时，在资产负债表日按完工百分比法（工程完工进度）确认软件 收入。</w:t>
      </w:r>
    </w:p>
    <w:p>
      <w:pPr>
        <w:pStyle w:val="Style35"/>
        <w:keepNext w:val="0"/>
        <w:keepLines w:val="0"/>
        <w:widowControl w:val="0"/>
        <w:numPr>
          <w:ilvl w:val="0"/>
          <w:numId w:val="35"/>
        </w:numPr>
        <w:shd w:val="clear" w:color="auto" w:fill="auto"/>
        <w:tabs>
          <w:tab w:pos="901" w:val="left"/>
        </w:tabs>
        <w:bidi w:val="0"/>
        <w:spacing w:before="0" w:after="0" w:line="312" w:lineRule="exact"/>
        <w:ind w:left="0" w:right="0" w:firstLine="500"/>
        <w:jc w:val="left"/>
      </w:pPr>
      <w:bookmarkStart w:id="871" w:name="bookmark871"/>
      <w:bookmarkEnd w:id="871"/>
      <w:r>
        <w:rPr>
          <w:color w:val="000000"/>
          <w:spacing w:val="0"/>
          <w:w w:val="100"/>
          <w:position w:val="0"/>
        </w:rPr>
        <w:t>对在资产负债表日劳务交易结果不能可靠估计的技术开发项目，如果已经发生的成本 预计能够得到补偿，应按能够得到补偿的收入金额确认收入，并按相同的金额结转成本；如 果已经发生的成本预计不能全部得到补偿，应按能够得到补偿的收入金额确认收入，并按已 发生的成本结转成本，确认的收入金额小于已经发生的成本的差额，确认为损失；如果已发 生的成本全部不能得到补偿，则不应确认收入，但应将已发生的成本确认为费用。</w:t>
      </w:r>
    </w:p>
    <w:p>
      <w:pPr>
        <w:pStyle w:val="Style35"/>
        <w:keepNext w:val="0"/>
        <w:keepLines w:val="0"/>
        <w:widowControl w:val="0"/>
        <w:shd w:val="clear" w:color="auto" w:fill="auto"/>
        <w:tabs>
          <w:tab w:pos="1026" w:val="left"/>
        </w:tabs>
        <w:bidi w:val="0"/>
        <w:spacing w:before="0" w:after="100" w:line="312" w:lineRule="exact"/>
        <w:ind w:left="0" w:right="0" w:firstLine="50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软件服务收入的确认原则及方法：</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软件服务是指公司为客户提供软件应用等技术服务实现的收入。包括但不限于：免费服 务期后的系统维护、数据修复、技术业务咨询服务、技术支持、应用培训等技术服务；二次 开发服务业务；其他为客户（包括使用非公司产品）进行的技术支持、技术应用及技术咨询 等服务。</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软件服务收入的确认原则及方法为：在劳务已经提供，收到价款或取得收取款项的证据 时，确认劳务收入。</w:t>
      </w:r>
    </w:p>
    <w:p>
      <w:pPr>
        <w:pStyle w:val="Style35"/>
        <w:keepNext w:val="0"/>
        <w:keepLines w:val="0"/>
        <w:widowControl w:val="0"/>
        <w:shd w:val="clear" w:color="auto" w:fill="auto"/>
        <w:tabs>
          <w:tab w:pos="1026" w:val="left"/>
        </w:tabs>
        <w:bidi w:val="0"/>
        <w:spacing w:before="0" w:after="0" w:line="311" w:lineRule="exact"/>
        <w:ind w:left="0" w:right="0" w:firstLine="50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系统集成收入的确认原则及方法：</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系统集成收入是公司为客户实施软件项目时，应客户要求代其外购软硬件系统所获得的 收入。</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系统集成收入的确认原则及方法：系统集成项目软硬件系统所有权上的重要风险和报酬 转移给买方，公司不再对其实施继续管理权和实际控制权，相关的收入已经收到或取得了收 款的证据，与销售该软硬件系统有关的成本能够可靠地计量时，确认销售收入。</w:t>
      </w:r>
    </w:p>
    <w:p>
      <w:pPr>
        <w:pStyle w:val="Style35"/>
        <w:keepNext w:val="0"/>
        <w:keepLines w:val="0"/>
        <w:widowControl w:val="0"/>
        <w:shd w:val="clear" w:color="auto" w:fill="auto"/>
        <w:tabs>
          <w:tab w:pos="1026" w:val="left"/>
        </w:tabs>
        <w:bidi w:val="0"/>
        <w:spacing w:before="0" w:after="0" w:line="311" w:lineRule="exact"/>
        <w:ind w:left="0" w:right="0" w:firstLine="50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工业生产的仪器设备的收入确认原则及方法：</w:t>
      </w:r>
    </w:p>
    <w:p>
      <w:pPr>
        <w:pStyle w:val="Style35"/>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公司工业生产的仪器设备，在销售发往客户单位、验收合格签字确认后，确认销售收入。</w:t>
      </w:r>
    </w:p>
    <w:p>
      <w:pPr>
        <w:pStyle w:val="Style35"/>
        <w:keepNext w:val="0"/>
        <w:keepLines w:val="0"/>
        <w:widowControl w:val="0"/>
        <w:shd w:val="clear" w:color="auto" w:fill="auto"/>
        <w:tabs>
          <w:tab w:pos="1026" w:val="left"/>
        </w:tabs>
        <w:bidi w:val="0"/>
        <w:spacing w:before="0" w:after="0" w:line="311" w:lineRule="exact"/>
        <w:ind w:left="0" w:right="0" w:firstLine="50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让渡资产使用权收入的确认原则及方法：</w:t>
      </w:r>
    </w:p>
    <w:p>
      <w:pPr>
        <w:pStyle w:val="Style3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让渡无形资产（如商标权、专利权、专营权、软件、版权等），以及其他非现金资产的使用 权而形成的使用费收入，按有关合同或协议规定的收费时间和方法计算确定。上述收入的确 定并应同时满足：①与交易相关的经济利益能够流入公司；②收入金额能够可靠地计量。</w:t>
      </w:r>
    </w:p>
    <w:p>
      <w:pPr>
        <w:pStyle w:val="Style32"/>
        <w:keepNext/>
        <w:keepLines/>
        <w:widowControl w:val="0"/>
        <w:shd w:val="clear" w:color="auto" w:fill="auto"/>
        <w:tabs>
          <w:tab w:pos="483" w:val="left"/>
        </w:tabs>
        <w:bidi w:val="0"/>
        <w:spacing w:before="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76"/>
      <w:bookmarkEnd w:id="877"/>
      <w:bookmarkEnd w:id="879"/>
    </w:p>
    <w:p>
      <w:pPr>
        <w:pStyle w:val="Style46"/>
        <w:keepNext/>
        <w:keepLines/>
        <w:widowControl w:val="0"/>
        <w:shd w:val="clear" w:color="auto" w:fill="auto"/>
        <w:tabs>
          <w:tab w:pos="493" w:val="left"/>
        </w:tabs>
        <w:bidi w:val="0"/>
        <w:spacing w:before="0" w:after="320" w:line="240" w:lineRule="auto"/>
        <w:ind w:left="0" w:right="0" w:firstLine="0"/>
        <w:jc w:val="both"/>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80"/>
      <w:bookmarkEnd w:id="881"/>
      <w:bookmarkEnd w:id="883"/>
    </w:p>
    <w:p>
      <w:pPr>
        <w:pStyle w:val="Style35"/>
        <w:keepNext w:val="0"/>
        <w:keepLines w:val="0"/>
        <w:widowControl w:val="0"/>
        <w:shd w:val="clear" w:color="auto" w:fill="auto"/>
        <w:bidi w:val="0"/>
        <w:spacing w:before="0" w:after="380" w:line="298" w:lineRule="exact"/>
        <w:ind w:left="0" w:right="0" w:firstLine="0"/>
        <w:jc w:val="both"/>
      </w:pPr>
      <w:r>
        <w:rPr>
          <w:color w:val="000000"/>
          <w:spacing w:val="0"/>
          <w:w w:val="100"/>
          <w:position w:val="0"/>
        </w:rPr>
        <w:t>与资产相关的政府补助，确认为递延收益，并在相关资产的使用寿命内平均分配计入当期损 益。</w:t>
      </w:r>
    </w:p>
    <w:p>
      <w:pPr>
        <w:pStyle w:val="Style46"/>
        <w:keepNext/>
        <w:keepLines/>
        <w:widowControl w:val="0"/>
        <w:shd w:val="clear" w:color="auto" w:fill="auto"/>
        <w:tabs>
          <w:tab w:pos="493" w:val="left"/>
        </w:tabs>
        <w:bidi w:val="0"/>
        <w:spacing w:before="0" w:after="320" w:line="240" w:lineRule="auto"/>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84"/>
      <w:bookmarkEnd w:id="885"/>
      <w:bookmarkEnd w:id="887"/>
    </w:p>
    <w:p>
      <w:pPr>
        <w:pStyle w:val="Style35"/>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与收益相关的政府补助，用于补偿以后期间的相关费用和损失的，确认为递延收益，并在确 认相关费用的期间计入当期损益；用于补偿已经发生的相关费用和损失的，直接计入当期损 益。</w:t>
      </w:r>
    </w:p>
    <w:p>
      <w:pPr>
        <w:pStyle w:val="Style32"/>
        <w:keepNext/>
        <w:keepLines/>
        <w:widowControl w:val="0"/>
        <w:shd w:val="clear" w:color="auto" w:fill="auto"/>
        <w:tabs>
          <w:tab w:pos="483" w:val="left"/>
        </w:tabs>
        <w:bidi w:val="0"/>
        <w:spacing w:before="0" w:after="32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8"/>
      <w:bookmarkEnd w:id="889"/>
      <w:bookmarkEnd w:id="891"/>
    </w:p>
    <w:p>
      <w:pPr>
        <w:pStyle w:val="Style35"/>
        <w:keepNext w:val="0"/>
        <w:keepLines w:val="0"/>
        <w:widowControl w:val="0"/>
        <w:shd w:val="clear" w:color="auto" w:fill="auto"/>
        <w:tabs>
          <w:tab w:pos="1026" w:val="left"/>
        </w:tabs>
        <w:bidi w:val="0"/>
        <w:spacing w:before="0" w:after="0" w:line="314" w:lineRule="exact"/>
        <w:ind w:left="0" w:right="0" w:firstLine="50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当期所得税</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35"/>
        <w:keepNext w:val="0"/>
        <w:keepLines w:val="0"/>
        <w:widowControl w:val="0"/>
        <w:shd w:val="clear" w:color="auto" w:fill="auto"/>
        <w:tabs>
          <w:tab w:pos="1026" w:val="left"/>
        </w:tabs>
        <w:bidi w:val="0"/>
        <w:spacing w:before="0" w:after="0" w:line="314" w:lineRule="exact"/>
        <w:ind w:left="0" w:right="0" w:firstLine="50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递延所得税资产及递延所得税负债</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3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与商誉的初始确认有关，以及与既不是企业合并、发生时也不影响会计利润和应纳税所 得额（或可抵扣亏损）的交易中产生的资产或负债的初始确认有关的应纳税暂时性差异，不 </w:t>
      </w:r>
      <w:r>
        <w:rPr>
          <w:color w:val="000000"/>
          <w:spacing w:val="0"/>
          <w:w w:val="100"/>
          <w:position w:val="0"/>
        </w:rPr>
        <w:t>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对于能够结转以后年度的可抵扣亏损和税款抵减，以很可能获得用来抵扣可抵扣亏损和 税款抵减的未来应纳税所得额为限，确认相应的递延所得税资产。</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35"/>
        <w:keepNext w:val="0"/>
        <w:keepLines w:val="0"/>
        <w:widowControl w:val="0"/>
        <w:shd w:val="clear" w:color="auto" w:fill="auto"/>
        <w:tabs>
          <w:tab w:pos="1005" w:val="left"/>
        </w:tabs>
        <w:bidi w:val="0"/>
        <w:spacing w:before="0" w:after="0" w:line="311" w:lineRule="exact"/>
        <w:ind w:left="0" w:right="0" w:firstLine="50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所得税费用</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所得税费用包括当期所得税和递延所得税。</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35"/>
        <w:keepNext w:val="0"/>
        <w:keepLines w:val="0"/>
        <w:widowControl w:val="0"/>
        <w:shd w:val="clear" w:color="auto" w:fill="auto"/>
        <w:tabs>
          <w:tab w:pos="1005" w:val="left"/>
        </w:tabs>
        <w:bidi w:val="0"/>
        <w:spacing w:before="0" w:after="0" w:line="311" w:lineRule="exact"/>
        <w:ind w:left="0" w:right="0" w:firstLine="50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所得税的抵销</w:t>
      </w:r>
    </w:p>
    <w:p>
      <w:pPr>
        <w:pStyle w:val="Style3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35"/>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 体相关，但在未来每一具有重要性的递延所得税资产及负债转回的期间内，涉及的纳税主体 意图以净额结算当期所得税资产和负债或是同时取得资产、清偿负债时，本公司递延所得税 资产及递延所得税负债以抵销后的净额列报。</w:t>
      </w:r>
    </w:p>
    <w:p>
      <w:pPr>
        <w:pStyle w:val="Style32"/>
        <w:keepNext/>
        <w:keepLines/>
        <w:widowControl w:val="0"/>
        <w:shd w:val="clear" w:color="auto" w:fill="auto"/>
        <w:bidi w:val="0"/>
        <w:spacing w:before="0" w:after="360" w:line="240" w:lineRule="auto"/>
        <w:ind w:left="0" w:right="0" w:firstLine="0"/>
        <w:jc w:val="both"/>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96"/>
      <w:bookmarkEnd w:id="897"/>
      <w:bookmarkEnd w:id="898"/>
    </w:p>
    <w:p>
      <w:pPr>
        <w:pStyle w:val="Style46"/>
        <w:keepNext/>
        <w:keepLines/>
        <w:widowControl w:val="0"/>
        <w:shd w:val="clear" w:color="auto" w:fill="auto"/>
        <w:bidi w:val="0"/>
        <w:spacing w:before="0" w:after="300" w:line="240" w:lineRule="auto"/>
        <w:ind w:left="0" w:right="0" w:firstLine="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9"/>
      <w:bookmarkEnd w:id="900"/>
      <w:bookmarkEnd w:id="902"/>
    </w:p>
    <w:p>
      <w:pPr>
        <w:pStyle w:val="Style35"/>
        <w:keepNext w:val="0"/>
        <w:keepLines w:val="0"/>
        <w:widowControl w:val="0"/>
        <w:shd w:val="clear" w:color="auto" w:fill="auto"/>
        <w:tabs>
          <w:tab w:pos="1005" w:val="left"/>
        </w:tabs>
        <w:bidi w:val="0"/>
        <w:spacing w:before="0" w:after="0" w:line="313" w:lineRule="exact"/>
        <w:ind w:left="0" w:right="0" w:firstLine="50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本公司作为承租人记录经营租赁业务</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经营租赁的租金支出在租赁期内的各个期间按直线法计入相关资产成本或当期损益。初 始直接费用计入当期损益。或有租金于实际发生时计入当期损益。</w:t>
      </w:r>
    </w:p>
    <w:p>
      <w:pPr>
        <w:pStyle w:val="Style35"/>
        <w:keepNext w:val="0"/>
        <w:keepLines w:val="0"/>
        <w:widowControl w:val="0"/>
        <w:shd w:val="clear" w:color="auto" w:fill="auto"/>
        <w:tabs>
          <w:tab w:pos="1005" w:val="left"/>
        </w:tabs>
        <w:bidi w:val="0"/>
        <w:spacing w:before="0" w:after="0" w:line="313" w:lineRule="exact"/>
        <w:ind w:left="0" w:right="0" w:firstLine="50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本公司作为出租人记录经营租赁业务</w:t>
      </w:r>
    </w:p>
    <w:p>
      <w:pPr>
        <w:pStyle w:val="Style3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46"/>
        <w:keepNext/>
        <w:keepLines/>
        <w:widowControl w:val="0"/>
        <w:numPr>
          <w:ilvl w:val="0"/>
          <w:numId w:val="37"/>
        </w:numPr>
        <w:shd w:val="clear" w:color="auto" w:fill="auto"/>
        <w:bidi w:val="0"/>
        <w:spacing w:before="0" w:after="36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融资租赁的会计处理方法</w:t>
      </w:r>
      <w:bookmarkEnd w:id="905"/>
      <w:bookmarkEnd w:id="906"/>
      <w:bookmarkEnd w:id="908"/>
    </w:p>
    <w:p>
      <w:pPr>
        <w:pStyle w:val="Style35"/>
        <w:keepNext w:val="0"/>
        <w:keepLines w:val="0"/>
        <w:widowControl w:val="0"/>
        <w:numPr>
          <w:ilvl w:val="0"/>
          <w:numId w:val="39"/>
        </w:numPr>
        <w:shd w:val="clear" w:color="auto" w:fill="auto"/>
        <w:tabs>
          <w:tab w:pos="1026" w:val="left"/>
        </w:tabs>
        <w:bidi w:val="0"/>
        <w:spacing w:before="0" w:after="0" w:line="310" w:lineRule="exact"/>
        <w:ind w:left="0" w:right="0" w:firstLine="500"/>
        <w:jc w:val="both"/>
      </w:pPr>
      <w:bookmarkStart w:id="909" w:name="bookmark909"/>
      <w:bookmarkEnd w:id="909"/>
      <w:r>
        <w:rPr>
          <w:color w:val="000000"/>
          <w:spacing w:val="0"/>
          <w:w w:val="100"/>
          <w:position w:val="0"/>
        </w:rPr>
        <w:t>本公司作为承租人记录融资租赁业务</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3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未确认融资费用在租赁期内采用实际利率法计算确认当期的融资费用。或有租金于实际 发生时计入当期损益。</w:t>
      </w:r>
    </w:p>
    <w:p>
      <w:pPr>
        <w:pStyle w:val="Style35"/>
        <w:keepNext w:val="0"/>
        <w:keepLines w:val="0"/>
        <w:widowControl w:val="0"/>
        <w:numPr>
          <w:ilvl w:val="0"/>
          <w:numId w:val="39"/>
        </w:numPr>
        <w:shd w:val="clear" w:color="auto" w:fill="auto"/>
        <w:tabs>
          <w:tab w:pos="1026" w:val="left"/>
        </w:tabs>
        <w:bidi w:val="0"/>
        <w:spacing w:before="0" w:after="0" w:line="310" w:lineRule="exact"/>
        <w:ind w:left="0" w:right="0" w:firstLine="500"/>
        <w:jc w:val="both"/>
      </w:pPr>
      <w:bookmarkStart w:id="910" w:name="bookmark910"/>
      <w:bookmarkEnd w:id="910"/>
      <w:r>
        <w:rPr>
          <w:color w:val="000000"/>
          <w:spacing w:val="0"/>
          <w:w w:val="100"/>
          <w:position w:val="0"/>
        </w:rPr>
        <w:t>本公司作为出租人记录融资租赁业务</w:t>
      </w:r>
    </w:p>
    <w:p>
      <w:pPr>
        <w:pStyle w:val="Style35"/>
        <w:keepNext w:val="0"/>
        <w:keepLines w:val="0"/>
        <w:widowControl w:val="0"/>
        <w:shd w:val="clear" w:color="auto" w:fill="auto"/>
        <w:bidi w:val="0"/>
        <w:spacing w:before="0" w:after="0" w:line="308" w:lineRule="exact"/>
        <w:ind w:left="0" w:right="0" w:firstLine="500"/>
        <w:jc w:val="both"/>
      </w:pPr>
      <w:r>
        <w:rPr>
          <w:color w:val="000000"/>
          <w:spacing w:val="0"/>
          <w:w w:val="100"/>
          <w:position w:val="0"/>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35"/>
        <w:keepNext w:val="0"/>
        <w:keepLines w:val="0"/>
        <w:widowControl w:val="0"/>
        <w:shd w:val="clear" w:color="auto" w:fill="auto"/>
        <w:bidi w:val="0"/>
        <w:spacing w:before="0" w:after="660" w:line="308" w:lineRule="exact"/>
        <w:ind w:left="0" w:right="0" w:firstLine="0"/>
        <w:jc w:val="left"/>
      </w:pPr>
      <w:r>
        <w:rPr>
          <w:color w:val="000000"/>
          <w:spacing w:val="0"/>
          <w:w w:val="100"/>
          <w:position w:val="0"/>
        </w:rPr>
        <w:t>未实现融资收益在租赁期内采用实际利率法计算确认当期的融资收入。或有租金于实际发生 时计入当期损益。</w:t>
      </w:r>
    </w:p>
    <w:p>
      <w:pPr>
        <w:pStyle w:val="Style32"/>
        <w:keepNext/>
        <w:keepLines/>
        <w:widowControl w:val="0"/>
        <w:shd w:val="clear" w:color="auto" w:fill="auto"/>
        <w:tabs>
          <w:tab w:pos="483" w:val="left"/>
        </w:tabs>
        <w:bidi w:val="0"/>
        <w:spacing w:before="0" w:after="3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11"/>
      <w:bookmarkEnd w:id="912"/>
      <w:bookmarkEnd w:id="914"/>
    </w:p>
    <w:p>
      <w:pPr>
        <w:pStyle w:val="Style32"/>
        <w:keepNext/>
        <w:keepLines/>
        <w:widowControl w:val="0"/>
        <w:shd w:val="clear" w:color="auto" w:fill="auto"/>
        <w:tabs>
          <w:tab w:pos="483" w:val="left"/>
        </w:tabs>
        <w:bidi w:val="0"/>
        <w:spacing w:before="0" w:after="3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15"/>
      <w:bookmarkEnd w:id="916"/>
      <w:bookmarkEnd w:id="918"/>
    </w:p>
    <w:p>
      <w:pPr>
        <w:pStyle w:val="Style46"/>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重要会计政策变更</w:t>
      </w:r>
      <w:bookmarkEnd w:id="919"/>
      <w:bookmarkEnd w:id="920"/>
      <w:bookmarkEnd w:id="92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重要会计估计变更</w:t>
      </w:r>
      <w:bookmarkEnd w:id="923"/>
      <w:bookmarkEnd w:id="924"/>
      <w:bookmarkEnd w:id="92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27"/>
      <w:bookmarkEnd w:id="928"/>
      <w:bookmarkEnd w:id="930"/>
    </w:p>
    <w:p>
      <w:pPr>
        <w:pStyle w:val="Style25"/>
        <w:keepNext/>
        <w:keepLines/>
        <w:widowControl w:val="0"/>
        <w:shd w:val="clear" w:color="auto" w:fill="auto"/>
        <w:bidi w:val="0"/>
        <w:spacing w:before="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六</w:t>
      </w:r>
      <w:bookmarkEnd w:id="933"/>
      <w:r>
        <w:rPr>
          <w:color w:val="000000"/>
          <w:spacing w:val="0"/>
          <w:w w:val="100"/>
          <w:position w:val="0"/>
        </w:rPr>
        <w:t>、税项</w:t>
      </w:r>
      <w:bookmarkEnd w:id="931"/>
      <w:bookmarkEnd w:id="932"/>
      <w:bookmarkEnd w:id="934"/>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935" w:name="bookmark93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93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软件销售收入、系统集成收入、软件服 务收入、技术开发收入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17%</w:t>
            </w:r>
            <w:r>
              <w:rPr>
                <w:rFonts w:ascii="SimSun" w:eastAsia="SimSun" w:hAnsi="SimSun" w:cs="SimSun"/>
                <w:color w:val="000000"/>
                <w:spacing w:val="0"/>
                <w:w w:val="100"/>
                <w:position w:val="0"/>
                <w:sz w:val="17"/>
                <w:szCs w:val="17"/>
              </w:rPr>
              <w:t>的税率计算销项税， 并按扣除当期允许抵扣的进项税额后的 差额计缴增值税。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10%</w:t>
            </w:r>
            <w:r>
              <w:rPr>
                <w:rFonts w:ascii="SimSun" w:eastAsia="SimSun" w:hAnsi="SimSun" w:cs="SimSun"/>
                <w:color w:val="000000"/>
                <w:spacing w:val="0"/>
                <w:w w:val="100"/>
                <w:position w:val="0"/>
                <w:sz w:val="17"/>
                <w:szCs w:val="17"/>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计缴。</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3%</w:t>
            </w:r>
            <w:r>
              <w:rPr>
                <w:rFonts w:ascii="SimSun" w:eastAsia="SimSun" w:hAnsi="SimSun" w:cs="SimSun"/>
                <w:color w:val="000000"/>
                <w:spacing w:val="0"/>
                <w:w w:val="100"/>
                <w:position w:val="0"/>
                <w:sz w:val="17"/>
                <w:szCs w:val="17"/>
              </w:rPr>
              <w:t>计缴。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2%</w:t>
            </w:r>
            <w:r>
              <w:rPr>
                <w:rFonts w:ascii="SimSun" w:eastAsia="SimSun" w:hAnsi="SimSun" w:cs="SimSun"/>
                <w:color w:val="000000"/>
                <w:spacing w:val="0"/>
                <w:w w:val="100"/>
                <w:position w:val="0"/>
                <w:sz w:val="17"/>
                <w:szCs w:val="17"/>
              </w:rPr>
              <w:t>计缴。</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珠海横琴新区集睿思信息技术有限公司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远光智和卓源（北京）科技有限公司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北京神航星云科技有限公司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长沙远光瑞翔科技有限公司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远光软件（武汉）有限公司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珠海远光移动互联科技有限公司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36"/>
      <w:bookmarkEnd w:id="937"/>
      <w:bookmarkEnd w:id="938"/>
    </w:p>
    <w:p>
      <w:pPr>
        <w:pStyle w:val="Style29"/>
        <w:keepNext w:val="0"/>
        <w:keepLines w:val="0"/>
        <w:widowControl w:val="0"/>
        <w:shd w:val="clear" w:color="auto" w:fill="auto"/>
        <w:tabs>
          <w:tab w:pos="388" w:val="left"/>
        </w:tabs>
        <w:bidi w:val="0"/>
        <w:spacing w:before="0" w:after="40" w:line="314" w:lineRule="exact"/>
        <w:ind w:left="0" w:right="0" w:firstLine="0"/>
        <w:jc w:val="left"/>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29"/>
        <w:keepNext w:val="0"/>
        <w:keepLines w:val="0"/>
        <w:widowControl w:val="0"/>
        <w:shd w:val="clear" w:color="auto" w:fill="auto"/>
        <w:bidi w:val="0"/>
        <w:spacing w:before="0" w:after="40" w:line="307" w:lineRule="exact"/>
        <w:ind w:left="0" w:right="0" w:firstLine="300"/>
        <w:jc w:val="both"/>
      </w:pPr>
      <w:r>
        <w:rPr>
          <w:color w:val="000000"/>
          <w:spacing w:val="0"/>
          <w:w w:val="100"/>
          <w:position w:val="0"/>
        </w:rPr>
        <w:t>根据财政部、国家税务总局下发财税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号文《财政部、国家税务总局关于软件产品增值税政策的通知》，公司自 行开发研制软件产品销售按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的法定税率计缴增值税，实际税负超过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部分经主管国家税务局审核后实行即征即退政策。</w:t>
      </w:r>
    </w:p>
    <w:p>
      <w:pPr>
        <w:pStyle w:val="Style29"/>
        <w:keepNext w:val="0"/>
        <w:keepLines w:val="0"/>
        <w:widowControl w:val="0"/>
        <w:shd w:val="clear" w:color="auto" w:fill="auto"/>
        <w:tabs>
          <w:tab w:pos="388" w:val="left"/>
        </w:tabs>
        <w:bidi w:val="0"/>
        <w:spacing w:before="0" w:after="40" w:line="314" w:lineRule="exact"/>
        <w:ind w:left="0" w:right="0" w:firstLine="0"/>
        <w:jc w:val="left"/>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29"/>
        <w:keepNext w:val="0"/>
        <w:keepLines w:val="0"/>
        <w:widowControl w:val="0"/>
        <w:shd w:val="clear" w:color="auto" w:fill="auto"/>
        <w:bidi w:val="0"/>
        <w:spacing w:before="0" w:after="40" w:line="314" w:lineRule="exact"/>
        <w:ind w:left="0" w:right="0" w:firstLine="300"/>
        <w:jc w:val="left"/>
      </w:pPr>
      <w:r>
        <w:rPr>
          <w:color w:val="000000"/>
          <w:spacing w:val="0"/>
          <w:w w:val="100"/>
          <w:position w:val="0"/>
        </w:rPr>
        <w:t>母公司（远光软件股份有限公司）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年连续十二年被国家发展和改革委员会、工业和信息部、财政部、商务部、 国家税务总局联合审核认定为国家规划布局内重点软件企业，按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的税率计缴企业所得税；根据《关于软件和集成电路产 业企业所得税优惠政策有关问题的通知》（财税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号）的规定，从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实行 备案制。公司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年已完成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备案，按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的税率计缴企业所得税；公司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年各项指标均符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的要求，已进行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备案，暂按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的税率计缴企业所 得税。</w:t>
      </w:r>
    </w:p>
    <w:p>
      <w:pPr>
        <w:pStyle w:val="Style29"/>
        <w:keepNext w:val="0"/>
        <w:keepLines w:val="0"/>
        <w:widowControl w:val="0"/>
        <w:shd w:val="clear" w:color="auto" w:fill="auto"/>
        <w:bidi w:val="0"/>
        <w:spacing w:before="0" w:after="40" w:line="310" w:lineRule="exact"/>
        <w:ind w:left="0" w:right="0" w:firstLine="6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日，子公司远光智和卓源（北京）科技有限公司经北京市科学技术委员会、北京市财政局、北京市国 家税务局、北京市地方税务局批准，公司被认定为高新技术企业，高新技术企业认定证书编号为：</w:t>
      </w:r>
      <w:r>
        <w:rPr>
          <w:rFonts w:ascii="Times New Roman" w:eastAsia="Times New Roman" w:hAnsi="Times New Roman" w:cs="Times New Roman"/>
          <w:color w:val="000000"/>
          <w:spacing w:val="0"/>
          <w:w w:val="100"/>
          <w:position w:val="0"/>
          <w:sz w:val="18"/>
          <w:szCs w:val="18"/>
        </w:rPr>
        <w:t>GR201511003256</w:t>
      </w:r>
      <w:r>
        <w:rPr>
          <w:color w:val="000000"/>
          <w:spacing w:val="0"/>
          <w:w w:val="100"/>
          <w:position w:val="0"/>
        </w:rPr>
        <w:t>号，证 书有效期为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9"/>
        <w:keepNext w:val="0"/>
        <w:keepLines w:val="0"/>
        <w:widowControl w:val="0"/>
        <w:shd w:val="clear" w:color="auto" w:fill="auto"/>
        <w:bidi w:val="0"/>
        <w:spacing w:before="0" w:after="40" w:line="319" w:lineRule="exact"/>
        <w:ind w:left="0" w:right="0" w:firstLine="6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日，子公司远光共创智能科技股份有限公司经广东省科学技术厅、广东省财政厅、广东省国家税务局、 广东省地方税务局批准，公司被认定为高新技术企业，高新技术企业认定证书编号为：</w:t>
      </w:r>
      <w:r>
        <w:rPr>
          <w:rFonts w:ascii="Times New Roman" w:eastAsia="Times New Roman" w:hAnsi="Times New Roman" w:cs="Times New Roman"/>
          <w:color w:val="000000"/>
          <w:spacing w:val="0"/>
          <w:w w:val="100"/>
          <w:position w:val="0"/>
          <w:sz w:val="18"/>
          <w:szCs w:val="18"/>
        </w:rPr>
        <w:t>GR20154400152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w:t>
      </w:r>
    </w:p>
    <w:p>
      <w:pPr>
        <w:pStyle w:val="Style29"/>
        <w:keepNext w:val="0"/>
        <w:keepLines w:val="0"/>
        <w:widowControl w:val="0"/>
        <w:shd w:val="clear" w:color="auto" w:fill="auto"/>
        <w:bidi w:val="0"/>
        <w:spacing w:before="0" w:after="0" w:line="314" w:lineRule="exact"/>
        <w:ind w:left="0" w:right="0" w:firstLine="6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日，子公司长沙远光瑞翔科技有限公司经湖南省科学技术厅、湖南省财政厅、湖南省国家税务局、湖</w:t>
      </w:r>
    </w:p>
    <w:p>
      <w:pPr>
        <w:pStyle w:val="Style29"/>
        <w:keepNext w:val="0"/>
        <w:keepLines w:val="0"/>
        <w:widowControl w:val="0"/>
        <w:shd w:val="clear" w:color="auto" w:fill="auto"/>
        <w:bidi w:val="0"/>
        <w:spacing w:before="0" w:after="40" w:line="326" w:lineRule="exact"/>
        <w:ind w:left="0" w:right="0" w:firstLine="0"/>
        <w:jc w:val="left"/>
      </w:pPr>
      <w:r>
        <w:rPr>
          <w:color w:val="000000"/>
          <w:spacing w:val="0"/>
          <w:w w:val="100"/>
          <w:position w:val="0"/>
        </w:rPr>
        <w:t>南省地方税务局批准，公司被认定为高新技术企业，高新技术企业认定证书编号为：</w:t>
      </w:r>
      <w:r>
        <w:rPr>
          <w:rFonts w:ascii="Times New Roman" w:eastAsia="Times New Roman" w:hAnsi="Times New Roman" w:cs="Times New Roman"/>
          <w:color w:val="000000"/>
          <w:spacing w:val="0"/>
          <w:w w:val="100"/>
          <w:position w:val="0"/>
          <w:sz w:val="18"/>
          <w:szCs w:val="18"/>
        </w:rPr>
        <w:t>GR201543000144</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w:t>
      </w:r>
    </w:p>
    <w:p>
      <w:pPr>
        <w:pStyle w:val="Style29"/>
        <w:keepNext w:val="0"/>
        <w:keepLines w:val="0"/>
        <w:widowControl w:val="0"/>
        <w:shd w:val="clear" w:color="auto" w:fill="auto"/>
        <w:bidi w:val="0"/>
        <w:spacing w:before="0" w:after="360" w:line="312" w:lineRule="exact"/>
        <w:ind w:left="0" w:right="0" w:firstLine="600"/>
        <w:jc w:val="left"/>
      </w:pPr>
      <w:r>
        <w:rPr>
          <w:color w:val="000000"/>
          <w:spacing w:val="0"/>
          <w:w w:val="100"/>
          <w:position w:val="0"/>
        </w:rPr>
        <w:t>子公司南京远光广安信息科技有限公司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年各项指标均符合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的要求，已进行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备案，暂按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的税率计缴企业所得税（根据《关于软件和集成电路产业企业所得税优惠政策有关问题的 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号）的规定</w:t>
      </w:r>
      <w:r>
        <w:rPr>
          <w:color w:val="000000"/>
          <w:spacing w:val="0"/>
          <w:w w:val="100"/>
          <w:position w:val="0"/>
          <w:sz w:val="18"/>
          <w:szCs w:val="18"/>
        </w:rPr>
        <w:t>，</w:t>
      </w:r>
      <w:r>
        <w:rPr>
          <w:color w:val="000000"/>
          <w:spacing w:val="0"/>
          <w:w w:val="100"/>
          <w:position w:val="0"/>
        </w:rPr>
        <w:t>软件企业自获利年度起计算优惠期</w:t>
      </w:r>
      <w:r>
        <w:rPr>
          <w:color w:val="000000"/>
          <w:spacing w:val="0"/>
          <w:w w:val="100"/>
          <w:position w:val="0"/>
          <w:sz w:val="18"/>
          <w:szCs w:val="18"/>
        </w:rPr>
        <w:t>，</w:t>
      </w:r>
      <w:r>
        <w:rPr>
          <w:color w:val="000000"/>
          <w:spacing w:val="0"/>
          <w:w w:val="100"/>
          <w:position w:val="0"/>
        </w:rPr>
        <w:t>第一年至第二年免征企业所得税，第三年至第五年 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的法定税率减半征收企业所得税）。子公司南京远光广安信息科技有限公司在符合软件企业相关规定的同时，</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日经江苏省科学技术厅、江苏省财政厅、江苏省国家税务局、江苏省地方税务局批准，被认定为高新技术企业，证 书编号为：</w:t>
      </w:r>
      <w:r>
        <w:rPr>
          <w:rFonts w:ascii="Times New Roman" w:eastAsia="Times New Roman" w:hAnsi="Times New Roman" w:cs="Times New Roman"/>
          <w:color w:val="000000"/>
          <w:spacing w:val="0"/>
          <w:w w:val="100"/>
          <w:position w:val="0"/>
          <w:sz w:val="18"/>
          <w:szCs w:val="18"/>
        </w:rPr>
        <w:t>GR201632003495</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32"/>
        <w:keepNext/>
        <w:keepLines/>
        <w:widowControl w:val="0"/>
        <w:shd w:val="clear" w:color="auto" w:fill="auto"/>
        <w:bidi w:val="0"/>
        <w:spacing w:before="0" w:after="3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color w:val="000000"/>
          <w:spacing w:val="0"/>
          <w:w w:val="100"/>
          <w:position w:val="0"/>
        </w:rPr>
        <w:t>、其他</w:t>
      </w:r>
      <w:bookmarkEnd w:id="941"/>
      <w:bookmarkEnd w:id="942"/>
      <w:bookmarkEnd w:id="944"/>
    </w:p>
    <w:p>
      <w:pPr>
        <w:pStyle w:val="Style25"/>
        <w:keepNext/>
        <w:keepLines/>
        <w:widowControl w:val="0"/>
        <w:shd w:val="clear" w:color="auto" w:fill="auto"/>
        <w:bidi w:val="0"/>
        <w:spacing w:before="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七</w:t>
      </w:r>
      <w:bookmarkEnd w:id="947"/>
      <w:r>
        <w:rPr>
          <w:color w:val="000000"/>
          <w:spacing w:val="0"/>
          <w:w w:val="100"/>
          <w:position w:val="0"/>
        </w:rPr>
        <w:t>、合并财务报表项目注释</w:t>
      </w:r>
      <w:bookmarkEnd w:id="945"/>
      <w:bookmarkEnd w:id="946"/>
      <w:bookmarkEnd w:id="948"/>
    </w:p>
    <w:p>
      <w:pPr>
        <w:pStyle w:val="Style32"/>
        <w:keepNext/>
        <w:keepLines/>
        <w:widowControl w:val="0"/>
        <w:shd w:val="clear" w:color="auto" w:fill="auto"/>
        <w:bidi w:val="0"/>
        <w:spacing w:before="0" w:after="36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color w:val="000000"/>
          <w:spacing w:val="0"/>
          <w:w w:val="100"/>
          <w:position w:val="0"/>
        </w:rPr>
        <w:t>、货币资金</w:t>
      </w:r>
      <w:bookmarkEnd w:id="949"/>
      <w:bookmarkEnd w:id="950"/>
      <w:bookmarkEnd w:id="9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815,198.47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142,574.28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1,060,818,603.23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929,850,854.88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5,785,172.05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2,382,671.79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1,067,418,973.75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932,376,100.95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其他货币资金为存出投资款、外埠存款、履约保函存款及工资预储金存款，其中保函保证金 存款</w:t>
      </w:r>
      <w:r>
        <w:rPr>
          <w:rFonts w:ascii="Times New Roman" w:eastAsia="Times New Roman" w:hAnsi="Times New Roman" w:cs="Times New Roman"/>
          <w:color w:val="000000"/>
          <w:spacing w:val="0"/>
          <w:w w:val="100"/>
          <w:position w:val="0"/>
          <w:sz w:val="24"/>
          <w:szCs w:val="24"/>
        </w:rPr>
        <w:t>450,800.00</w:t>
      </w:r>
      <w:r>
        <w:rPr>
          <w:color w:val="000000"/>
          <w:spacing w:val="0"/>
          <w:w w:val="100"/>
          <w:position w:val="0"/>
        </w:rPr>
        <w:t>元、工资预储金存款</w:t>
      </w:r>
      <w:r>
        <w:rPr>
          <w:rFonts w:ascii="Times New Roman" w:eastAsia="Times New Roman" w:hAnsi="Times New Roman" w:cs="Times New Roman"/>
          <w:color w:val="000000"/>
          <w:spacing w:val="0"/>
          <w:w w:val="100"/>
          <w:position w:val="0"/>
          <w:sz w:val="24"/>
          <w:szCs w:val="24"/>
        </w:rPr>
        <w:t>4,000,000.00</w:t>
      </w:r>
      <w:r>
        <w:rPr>
          <w:color w:val="000000"/>
          <w:spacing w:val="0"/>
          <w:w w:val="100"/>
          <w:position w:val="0"/>
        </w:rPr>
        <w:t>元，因使用受限已从现金流量表的现金及现 金等价物中扣除。</w:t>
      </w:r>
    </w:p>
    <w:p>
      <w:pPr>
        <w:pStyle w:val="Style32"/>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color w:val="000000"/>
          <w:spacing w:val="0"/>
          <w:w w:val="100"/>
          <w:position w:val="0"/>
        </w:rPr>
        <w:t>、以公允价值计量且其变动计入当期损益的金融资产</w:t>
      </w:r>
      <w:bookmarkEnd w:id="953"/>
      <w:bookmarkEnd w:id="954"/>
      <w:bookmarkEnd w:id="9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指定以公允价值计量且其变动计入当期 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570,265.00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405,655.00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570,265.00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405,655.00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570,265.00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405,655.00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color w:val="000000"/>
          <w:spacing w:val="0"/>
          <w:w w:val="100"/>
          <w:position w:val="0"/>
        </w:rPr>
        <w:t>、衍生金融资产</w:t>
      </w:r>
      <w:bookmarkEnd w:id="957"/>
      <w:bookmarkEnd w:id="958"/>
      <w:bookmarkEnd w:id="96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4</w:t>
      </w:r>
      <w:bookmarkEnd w:id="963"/>
      <w:r>
        <w:rPr>
          <w:color w:val="000000"/>
          <w:spacing w:val="0"/>
          <w:w w:val="100"/>
          <w:position w:val="0"/>
        </w:rPr>
        <w:t>、应收票据</w:t>
      </w:r>
      <w:bookmarkEnd w:id="961"/>
      <w:bookmarkEnd w:id="962"/>
      <w:bookmarkEnd w:id="964"/>
    </w:p>
    <w:p>
      <w:pPr>
        <w:pStyle w:val="Style46"/>
        <w:keepNext/>
        <w:keepLines/>
        <w:widowControl w:val="0"/>
        <w:numPr>
          <w:ilvl w:val="0"/>
          <w:numId w:val="43"/>
        </w:numPr>
        <w:shd w:val="clear" w:color="auto" w:fill="auto"/>
        <w:bidi w:val="0"/>
        <w:spacing w:before="0" w:after="36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应收票据分类列示</w:t>
      </w:r>
      <w:bookmarkEnd w:id="965"/>
      <w:bookmarkEnd w:id="966"/>
      <w:bookmarkEnd w:id="9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50,802,634.41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30,651,220.00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51,742,634.41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30,651,220.00</w:t>
            </w:r>
          </w:p>
        </w:tc>
      </w:tr>
    </w:tbl>
    <w:p>
      <w:pPr>
        <w:widowControl w:val="0"/>
        <w:spacing w:after="359" w:line="1" w:lineRule="exact"/>
      </w:pPr>
    </w:p>
    <w:p>
      <w:pPr>
        <w:pStyle w:val="Style46"/>
        <w:keepNext/>
        <w:keepLines/>
        <w:widowControl w:val="0"/>
        <w:numPr>
          <w:ilvl w:val="0"/>
          <w:numId w:val="43"/>
        </w:numPr>
        <w:shd w:val="clear" w:color="auto" w:fill="auto"/>
        <w:bidi w:val="0"/>
        <w:spacing w:before="0" w:after="360" w:line="240" w:lineRule="auto"/>
        <w:ind w:left="0" w:right="0" w:firstLine="140"/>
        <w:jc w:val="left"/>
      </w:pPr>
      <w:bookmarkStart w:id="969" w:name="bookmark969"/>
      <w:bookmarkStart w:id="970" w:name="bookmark970"/>
      <w:bookmarkStart w:id="971" w:name="bookmark971"/>
      <w:bookmarkStart w:id="972" w:name="bookmark972"/>
      <w:bookmarkEnd w:id="971"/>
      <w:r>
        <w:rPr>
          <w:color w:val="000000"/>
          <w:spacing w:val="0"/>
          <w:w w:val="100"/>
          <w:position w:val="0"/>
        </w:rPr>
        <w:t>期末公司已质押的应收票据</w:t>
      </w:r>
      <w:bookmarkEnd w:id="969"/>
      <w:bookmarkEnd w:id="970"/>
      <w:bookmarkEnd w:id="9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59" w:line="1" w:lineRule="exact"/>
      </w:pPr>
    </w:p>
    <w:p>
      <w:pPr>
        <w:pStyle w:val="Style46"/>
        <w:keepNext/>
        <w:keepLines/>
        <w:widowControl w:val="0"/>
        <w:numPr>
          <w:ilvl w:val="0"/>
          <w:numId w:val="43"/>
        </w:numPr>
        <w:shd w:val="clear" w:color="auto" w:fill="auto"/>
        <w:bidi w:val="0"/>
        <w:spacing w:before="0" w:after="360" w:line="240" w:lineRule="auto"/>
        <w:ind w:left="0" w:right="0" w:firstLine="14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期末公司已背书或贴现且在资产负债表日尚未到期的应收票据</w:t>
      </w:r>
      <w:bookmarkEnd w:id="973"/>
      <w:bookmarkEnd w:id="974"/>
      <w:bookmarkEnd w:id="9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14,061,653.49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14,061,653.49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6"/>
        <w:keepNext/>
        <w:keepLines/>
        <w:widowControl w:val="0"/>
        <w:numPr>
          <w:ilvl w:val="0"/>
          <w:numId w:val="43"/>
        </w:numPr>
        <w:shd w:val="clear" w:color="auto" w:fill="auto"/>
        <w:bidi w:val="0"/>
        <w:spacing w:before="0" w:after="360" w:line="240" w:lineRule="auto"/>
        <w:ind w:left="0" w:right="0" w:firstLine="14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期末公司因出票人未履约而将其转应收账款的票据</w:t>
      </w:r>
      <w:bookmarkEnd w:id="977"/>
      <w:bookmarkEnd w:id="978"/>
      <w:bookmarkEnd w:id="9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tabs>
          <w:tab w:pos="354" w:val="left"/>
        </w:tabs>
        <w:bidi w:val="0"/>
        <w:spacing w:before="0" w:after="40" w:line="240" w:lineRule="auto"/>
        <w:ind w:left="0" w:right="0" w:firstLine="0"/>
        <w:jc w:val="left"/>
        <w:rPr>
          <w:sz w:val="20"/>
          <w:szCs w:val="20"/>
        </w:rPr>
      </w:pPr>
      <w:bookmarkStart w:id="981" w:name="bookmark981"/>
      <w:r>
        <w:rPr>
          <w:rFonts w:ascii="Times New Roman" w:eastAsia="Times New Roman" w:hAnsi="Times New Roman" w:cs="Times New Roman"/>
          <w:color w:val="000000"/>
          <w:spacing w:val="0"/>
          <w:w w:val="100"/>
          <w:position w:val="0"/>
          <w:sz w:val="20"/>
          <w:szCs w:val="20"/>
        </w:rPr>
        <w:t>1</w:t>
      </w:r>
      <w:bookmarkEnd w:id="981"/>
      <w:r>
        <w:rPr>
          <w:color w:val="000000"/>
          <w:spacing w:val="0"/>
          <w:w w:val="100"/>
          <w:position w:val="0"/>
          <w:sz w:val="20"/>
          <w:szCs w:val="20"/>
        </w:rPr>
        <w:t>、</w:t>
        <w:tab/>
        <w:t>期末无己质押的应收票据。</w:t>
      </w:r>
    </w:p>
    <w:p>
      <w:pPr>
        <w:pStyle w:val="Style35"/>
        <w:keepNext w:val="0"/>
        <w:keepLines w:val="0"/>
        <w:widowControl w:val="0"/>
        <w:shd w:val="clear" w:color="auto" w:fill="auto"/>
        <w:tabs>
          <w:tab w:pos="373" w:val="left"/>
        </w:tabs>
        <w:bidi w:val="0"/>
        <w:spacing w:before="0" w:after="360" w:line="240" w:lineRule="auto"/>
        <w:ind w:left="0" w:right="0" w:firstLine="0"/>
        <w:jc w:val="left"/>
        <w:rPr>
          <w:sz w:val="20"/>
          <w:szCs w:val="20"/>
        </w:rPr>
      </w:pPr>
      <w:bookmarkStart w:id="982" w:name="bookmark982"/>
      <w:r>
        <w:rPr>
          <w:rFonts w:ascii="Times New Roman" w:eastAsia="Times New Roman" w:hAnsi="Times New Roman" w:cs="Times New Roman"/>
          <w:color w:val="000000"/>
          <w:spacing w:val="0"/>
          <w:w w:val="100"/>
          <w:position w:val="0"/>
          <w:sz w:val="20"/>
          <w:szCs w:val="20"/>
        </w:rPr>
        <w:t>2</w:t>
      </w:r>
      <w:bookmarkEnd w:id="982"/>
      <w:r>
        <w:rPr>
          <w:color w:val="000000"/>
          <w:spacing w:val="0"/>
          <w:w w:val="100"/>
          <w:position w:val="0"/>
          <w:sz w:val="20"/>
          <w:szCs w:val="20"/>
        </w:rPr>
        <w:t>、</w:t>
        <w:tab/>
        <w:t>期末公司无因出票人无力履约而将票据转为应收账款的票据。</w:t>
      </w:r>
    </w:p>
    <w:p>
      <w:pPr>
        <w:pStyle w:val="Style32"/>
        <w:keepNext/>
        <w:keepLines/>
        <w:widowControl w:val="0"/>
        <w:shd w:val="clear" w:color="auto" w:fill="auto"/>
        <w:bidi w:val="0"/>
        <w:spacing w:before="0" w:after="36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5</w:t>
      </w:r>
      <w:bookmarkEnd w:id="985"/>
      <w:r>
        <w:rPr>
          <w:color w:val="000000"/>
          <w:spacing w:val="0"/>
          <w:w w:val="100"/>
          <w:position w:val="0"/>
        </w:rPr>
        <w:t>、应收账款</w:t>
      </w:r>
      <w:bookmarkEnd w:id="983"/>
      <w:bookmarkEnd w:id="984"/>
      <w:bookmarkEnd w:id="986"/>
    </w:p>
    <w:p>
      <w:pPr>
        <w:pStyle w:val="Style46"/>
        <w:keepNext/>
        <w:keepLines/>
        <w:widowControl w:val="0"/>
        <w:numPr>
          <w:ilvl w:val="0"/>
          <w:numId w:val="45"/>
        </w:numPr>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应收账款分类披露</w:t>
      </w:r>
      <w:bookmarkEnd w:id="987"/>
      <w:bookmarkEnd w:id="988"/>
      <w:bookmarkEnd w:id="9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598,175,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57,081,8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541,093,8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483,700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57,756,42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425,944,05</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598,175,</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57,081,8</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541,093,8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483,700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57,756,42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425,944,05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442,474,532.64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22,123,726.63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106,549,596.41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10,654,959.64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31,060,557.34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6,212,111.46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18,091,083.83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18,091,083.83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598,175,770.22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57,081,881.56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6"/>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91"/>
      <w:bookmarkEnd w:id="992"/>
      <w:bookmarkEnd w:id="99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12,321,630.62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95"/>
      <w:bookmarkEnd w:id="996"/>
      <w:bookmarkEnd w:id="99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长期挂账追收无果的应收账款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12,996,169.38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2,040,295.40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董事会决议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2,040,295.40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9" w:line="1" w:lineRule="exact"/>
      </w:pPr>
    </w:p>
    <w:p>
      <w:pPr>
        <w:pStyle w:val="Style35"/>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根据《企业会计准则》、《公司章程》、《深圳证券交易中小板上市公司规范运作指引》等相关 规定，为真实反映公司财务状况，公司按照依法合规、规范操作、逐笔审批、账销案存的原则， 对截止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日已全额计提坏账准备、且长期挂账追收无果的应收账款</w:t>
      </w:r>
      <w:r>
        <w:rPr>
          <w:rFonts w:ascii="Times New Roman" w:eastAsia="Times New Roman" w:hAnsi="Times New Roman" w:cs="Times New Roman"/>
          <w:color w:val="000000"/>
          <w:spacing w:val="0"/>
          <w:w w:val="100"/>
          <w:position w:val="0"/>
        </w:rPr>
        <w:t>701</w:t>
      </w:r>
      <w:r>
        <w:rPr>
          <w:color w:val="000000"/>
          <w:spacing w:val="0"/>
          <w:w w:val="100"/>
          <w:position w:val="0"/>
        </w:rPr>
        <w:t xml:space="preserve">笔，金额共计 </w:t>
      </w:r>
      <w:r>
        <w:rPr>
          <w:rFonts w:ascii="Times New Roman" w:eastAsia="Times New Roman" w:hAnsi="Times New Roman" w:cs="Times New Roman"/>
          <w:color w:val="000000"/>
          <w:spacing w:val="0"/>
          <w:w w:val="100"/>
          <w:position w:val="0"/>
        </w:rPr>
        <w:t>12,996,169.38</w:t>
      </w:r>
      <w:r>
        <w:rPr>
          <w:color w:val="000000"/>
          <w:spacing w:val="0"/>
          <w:w w:val="100"/>
          <w:position w:val="0"/>
        </w:rPr>
        <w:t>元，经第五届董事会第二十八次会议、第五届监事会第十八次会审议通过予以核销。</w:t>
      </w:r>
    </w:p>
    <w:p>
      <w:pPr>
        <w:pStyle w:val="Style46"/>
        <w:keepNext/>
        <w:keepLines/>
        <w:widowControl w:val="0"/>
        <w:shd w:val="clear" w:color="auto" w:fill="auto"/>
        <w:bidi w:val="0"/>
        <w:spacing w:before="0" w:after="620" w:line="310" w:lineRule="exact"/>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0"/>
      <w:bookmarkEnd w:id="1002"/>
      <w:bookmarkEnd w:id="999"/>
    </w:p>
    <w:tbl>
      <w:tblPr>
        <w:tblOverlap w:val="never"/>
        <w:jc w:val="left"/>
        <w:tblLayout w:type="fixed"/>
      </w:tblPr>
      <w:tblGrid>
        <w:gridCol w:w="960"/>
        <w:gridCol w:w="1906"/>
        <w:gridCol w:w="1162"/>
        <w:gridCol w:w="1277"/>
        <w:gridCol w:w="1570"/>
      </w:tblGrid>
      <w:tr>
        <w:trPr>
          <w:trHeight w:val="994"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单位名称</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20"/>
                <w:szCs w:val="20"/>
              </w:rPr>
            </w:pPr>
            <w:r>
              <w:rPr>
                <w:rFonts w:ascii="SimSun" w:eastAsia="SimSun" w:hAnsi="SimSun" w:cs="SimSun"/>
                <w:color w:val="000000"/>
                <w:spacing w:val="0"/>
                <w:w w:val="100"/>
                <w:position w:val="0"/>
                <w:sz w:val="20"/>
                <w:szCs w:val="20"/>
              </w:rPr>
              <w:t>占应收账款年 末余额合计数 的比例</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坏账准备期末余 额</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36,981,664.51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3,159,024.45</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34,762,424.75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1,981,352.09</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19,476,237.35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1,023,467.37</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19,310,803.00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974,007.65</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15,277,350.00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763,867.50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125,808,479.61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7,901,719.06</w:t>
            </w:r>
          </w:p>
        </w:tc>
      </w:tr>
    </w:tbl>
    <w:p>
      <w:pPr>
        <w:widowControl w:val="0"/>
        <w:spacing w:after="279" w:line="1" w:lineRule="exact"/>
      </w:pPr>
    </w:p>
    <w:p>
      <w:pPr>
        <w:pStyle w:val="Style3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24"/>
          <w:szCs w:val="24"/>
        </w:rPr>
        <w:t>125,808,479.61</w:t>
      </w:r>
      <w:r>
        <w:rPr>
          <w:color w:val="000000"/>
          <w:spacing w:val="0"/>
          <w:w w:val="100"/>
          <w:position w:val="0"/>
        </w:rPr>
        <w:t>元，占应 收账款年末余额合计数的比例为</w:t>
      </w:r>
      <w:r>
        <w:rPr>
          <w:rFonts w:ascii="Times New Roman" w:eastAsia="Times New Roman" w:hAnsi="Times New Roman" w:cs="Times New Roman"/>
          <w:color w:val="000000"/>
          <w:spacing w:val="0"/>
          <w:w w:val="100"/>
          <w:position w:val="0"/>
          <w:sz w:val="24"/>
          <w:szCs w:val="24"/>
        </w:rPr>
        <w:t>21.03%</w:t>
      </w:r>
      <w:r>
        <w:rPr>
          <w:color w:val="000000"/>
          <w:spacing w:val="0"/>
          <w:w w:val="100"/>
          <w:position w:val="0"/>
        </w:rPr>
        <w:t xml:space="preserve">，相应计提的坏账准备年末余额汇总金额为 </w:t>
      </w:r>
      <w:r>
        <w:rPr>
          <w:rFonts w:ascii="Times New Roman" w:eastAsia="Times New Roman" w:hAnsi="Times New Roman" w:cs="Times New Roman"/>
          <w:color w:val="000000"/>
          <w:spacing w:val="0"/>
          <w:w w:val="100"/>
          <w:position w:val="0"/>
          <w:sz w:val="24"/>
          <w:szCs w:val="24"/>
        </w:rPr>
        <w:t>7,901,719.06</w:t>
      </w:r>
      <w:r>
        <w:rPr>
          <w:color w:val="000000"/>
          <w:spacing w:val="0"/>
          <w:w w:val="100"/>
          <w:position w:val="0"/>
        </w:rPr>
        <w:t>元。</w:t>
      </w:r>
    </w:p>
    <w:p>
      <w:pPr>
        <w:pStyle w:val="Style46"/>
        <w:keepNext/>
        <w:keepLines/>
        <w:widowControl w:val="0"/>
        <w:shd w:val="clear" w:color="auto" w:fill="auto"/>
        <w:tabs>
          <w:tab w:pos="493"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3"/>
      <w:bookmarkEnd w:id="1004"/>
      <w:bookmarkEnd w:id="1006"/>
    </w:p>
    <w:p>
      <w:pPr>
        <w:pStyle w:val="Style35"/>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本公司无因金融资产转移而终止确认的应收账款。</w:t>
      </w:r>
    </w:p>
    <w:p>
      <w:pPr>
        <w:pStyle w:val="Style46"/>
        <w:keepNext/>
        <w:keepLines/>
        <w:widowControl w:val="0"/>
        <w:shd w:val="clear" w:color="auto" w:fill="auto"/>
        <w:tabs>
          <w:tab w:pos="493"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07"/>
      <w:bookmarkEnd w:id="1008"/>
      <w:bookmarkEnd w:id="1010"/>
    </w:p>
    <w:p>
      <w:pPr>
        <w:pStyle w:val="Style3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本公司无转移应收账款且继续涉入形成的资产、负债金额。</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6</w:t>
      </w:r>
      <w:bookmarkEnd w:id="1013"/>
      <w:r>
        <w:rPr>
          <w:color w:val="000000"/>
          <w:spacing w:val="0"/>
          <w:w w:val="100"/>
          <w:position w:val="0"/>
        </w:rPr>
        <w:t>、预付款项</w:t>
      </w:r>
      <w:bookmarkEnd w:id="1011"/>
      <w:bookmarkEnd w:id="1012"/>
      <w:bookmarkEnd w:id="1014"/>
    </w:p>
    <w:p>
      <w:pPr>
        <w:pStyle w:val="Style46"/>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5"/>
      <w:bookmarkEnd w:id="1016"/>
      <w:bookmarkEnd w:id="10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19,453,396.64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30,695,730.97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5,824,478.09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2,030,966.09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25,277,874.73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32,726,697.06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6"/>
        <w:keepNext/>
        <w:keepLines/>
        <w:widowControl w:val="0"/>
        <w:shd w:val="clear" w:color="auto" w:fill="auto"/>
        <w:bidi w:val="0"/>
        <w:spacing w:before="0" w:after="32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9"/>
      <w:bookmarkEnd w:id="1020"/>
      <w:bookmarkEnd w:id="1022"/>
    </w:p>
    <w:tbl>
      <w:tblPr>
        <w:tblOverlap w:val="never"/>
        <w:jc w:val="left"/>
        <w:tblLayout w:type="fixed"/>
      </w:tblPr>
      <w:tblGrid>
        <w:gridCol w:w="1334"/>
        <w:gridCol w:w="1944"/>
        <w:gridCol w:w="2035"/>
      </w:tblGrid>
      <w:tr>
        <w:trPr>
          <w:trHeight w:val="682"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80"/>
              <w:jc w:val="both"/>
              <w:rPr>
                <w:sz w:val="20"/>
                <w:szCs w:val="20"/>
              </w:rPr>
            </w:pPr>
            <w:r>
              <w:rPr>
                <w:rFonts w:ascii="SimSun" w:eastAsia="SimSun" w:hAnsi="SimSun" w:cs="SimSun"/>
                <w:color w:val="000000"/>
                <w:spacing w:val="0"/>
                <w:w w:val="100"/>
                <w:position w:val="0"/>
                <w:sz w:val="20"/>
                <w:szCs w:val="20"/>
              </w:rPr>
              <w:t>单位名称</w:t>
            </w:r>
          </w:p>
        </w:tc>
        <w:tc>
          <w:tcPr>
            <w:tcBorders>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占预付款项年末余额合 计数的比例</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11.87%</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1,824,660.00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7.22%</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1,595,529.70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6.31%</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1,071,539.00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4.24%</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911,824.00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8,403,552.70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33.24%</w:t>
            </w:r>
          </w:p>
        </w:tc>
      </w:tr>
    </w:tbl>
    <w:p>
      <w:pPr>
        <w:widowControl w:val="0"/>
        <w:spacing w:after="7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7</w:t>
      </w:r>
      <w:bookmarkEnd w:id="1025"/>
      <w:r>
        <w:rPr>
          <w:color w:val="000000"/>
          <w:spacing w:val="0"/>
          <w:w w:val="100"/>
          <w:position w:val="0"/>
        </w:rPr>
        <w:t>、应收利息</w:t>
      </w:r>
      <w:bookmarkEnd w:id="1023"/>
      <w:bookmarkEnd w:id="1024"/>
      <w:bookmarkEnd w:id="1026"/>
    </w:p>
    <w:p>
      <w:pPr>
        <w:pStyle w:val="Style46"/>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27"/>
      <w:bookmarkEnd w:id="1028"/>
      <w:bookmarkEnd w:id="1030"/>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16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31"/>
      <w:bookmarkEnd w:id="1032"/>
      <w:bookmarkEnd w:id="1034"/>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8</w:t>
      </w:r>
      <w:bookmarkEnd w:id="1037"/>
      <w:r>
        <w:rPr>
          <w:color w:val="000000"/>
          <w:spacing w:val="0"/>
          <w:w w:val="100"/>
          <w:position w:val="0"/>
        </w:rPr>
        <w:t>、应收股利</w:t>
      </w:r>
      <w:bookmarkEnd w:id="1035"/>
      <w:bookmarkEnd w:id="1036"/>
      <w:bookmarkEnd w:id="1038"/>
    </w:p>
    <w:p>
      <w:pPr>
        <w:pStyle w:val="Style46"/>
        <w:keepNext/>
        <w:keepLines/>
        <w:widowControl w:val="0"/>
        <w:shd w:val="clear" w:color="auto" w:fill="auto"/>
        <w:bidi w:val="0"/>
        <w:spacing w:before="0" w:line="240" w:lineRule="auto"/>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39"/>
      <w:bookmarkEnd w:id="1040"/>
      <w:bookmarkEnd w:id="10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bl>
    <w:p>
      <w:pPr>
        <w:spacing w:lineRule="exact" w:line="1"/>
        <w:rPr>
          <w:sz w:val="2"/>
          <w:szCs w:val="2"/>
        </w:rPr>
      </w:pPr>
      <w:r>
        <w:br w:type="page"/>
      </w:r>
    </w:p>
    <w:p>
      <w:pPr>
        <w:pStyle w:val="Style46"/>
        <w:keepNext/>
        <w:keepLines/>
        <w:widowControl w:val="0"/>
        <w:shd w:val="clear" w:color="auto" w:fill="auto"/>
        <w:bidi w:val="0"/>
        <w:spacing w:before="0" w:line="240" w:lineRule="auto"/>
        <w:ind w:left="0" w:right="0" w:firstLine="14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43"/>
      <w:bookmarkEnd w:id="1044"/>
      <w:bookmarkEnd w:id="10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9</w:t>
      </w:r>
      <w:bookmarkEnd w:id="1049"/>
      <w:r>
        <w:rPr>
          <w:color w:val="000000"/>
          <w:spacing w:val="0"/>
          <w:w w:val="100"/>
          <w:position w:val="0"/>
        </w:rPr>
        <w:t>、其他应收款</w:t>
      </w:r>
      <w:bookmarkEnd w:id="1047"/>
      <w:bookmarkEnd w:id="1048"/>
      <w:bookmarkEnd w:id="1050"/>
    </w:p>
    <w:p>
      <w:pPr>
        <w:pStyle w:val="Style46"/>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51"/>
      <w:bookmarkEnd w:id="1052"/>
      <w:bookmarkEnd w:id="1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50,334,7</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13,417,5</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36,917,13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6,039,805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43,118,337.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50,334,7</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13,417,5</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36,917,13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6,039,805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43,118,337.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29,118,121.61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1,455,906.08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6,390,527.33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639,052.73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4,379,300.87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875,860.18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10,446,752.81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10,446,752.81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50,334,702.62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13,417,571.80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5"/>
      <w:bookmarkEnd w:id="1056"/>
      <w:bookmarkEnd w:id="10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7,377,766.59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59"/>
      <w:bookmarkEnd w:id="1060"/>
      <w:bookmarkEnd w:id="106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6"/>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63"/>
      <w:bookmarkEnd w:id="1064"/>
      <w:bookmarkEnd w:id="106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7,930,619.31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9,851,119.27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21,310,202.93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21,887,926.10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19,050,861.16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13,023,544.76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2,043,019.22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4,395,552.98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50,334,702.62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49,158,143.11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67"/>
      <w:bookmarkEnd w:id="1068"/>
      <w:bookmarkEnd w:id="107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3,374,138.00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168,706.90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2,039,826.00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140,892.25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1,776,860.00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331,986.00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1,101,000.00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15,545,824.00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8,392,585.15</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w:t>
      </w:r>
      <w:bookmarkEnd w:id="107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71"/>
      <w:bookmarkEnd w:id="1072"/>
      <w:bookmarkEnd w:id="10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46"/>
        <w:keepNext/>
        <w:keepLines/>
        <w:widowControl w:val="0"/>
        <w:shd w:val="clear" w:color="auto" w:fill="auto"/>
        <w:tabs>
          <w:tab w:pos="493" w:val="left"/>
        </w:tabs>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75"/>
      <w:bookmarkEnd w:id="1076"/>
      <w:bookmarkEnd w:id="1078"/>
    </w:p>
    <w:p>
      <w:pPr>
        <w:pStyle w:val="Style35"/>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本公司无因金融资产转移而终止确认的其他应收款。</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79"/>
      <w:bookmarkEnd w:id="1080"/>
      <w:bookmarkEnd w:id="1082"/>
    </w:p>
    <w:p>
      <w:pPr>
        <w:pStyle w:val="Style3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本公司无转移其他应收款且继续涉入形成的资产、负债金额。</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83"/>
      <w:bookmarkEnd w:id="1084"/>
      <w:bookmarkEnd w:id="10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6"/>
      <w:bookmarkEnd w:id="1087"/>
      <w:bookmarkEnd w:id="108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4,203,142.57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4,203,142.57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8,888,004.82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8,888,004.82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16,501,603.48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16,501,603.48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12,723,207.68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12,723,207.68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6,746,765.31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6,746,765.31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12,638,151.73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12,638,151.73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4,322,059.68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4,322,059.68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3,191,636.07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31,773,571.04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31,773,571.04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37,441,000.30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37,441,000.30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0"/>
      <w:bookmarkEnd w:id="1091"/>
      <w:bookmarkEnd w:id="10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094"/>
      <w:bookmarkEnd w:id="1095"/>
      <w:bookmarkEnd w:id="1097"/>
    </w:p>
    <w:p>
      <w:pPr>
        <w:pStyle w:val="Style46"/>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098"/>
      <w:bookmarkEnd w:id="1099"/>
      <w:bookmarkEnd w:id="110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02"/>
      <w:bookmarkEnd w:id="1103"/>
      <w:bookmarkEnd w:id="110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05"/>
      <w:bookmarkEnd w:id="1106"/>
      <w:bookmarkEnd w:id="1108"/>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09"/>
      <w:bookmarkEnd w:id="1110"/>
      <w:bookmarkEnd w:id="11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短期低风险理财产品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3"/>
      <w:bookmarkEnd w:id="1114"/>
      <w:bookmarkEnd w:id="1116"/>
    </w:p>
    <w:p>
      <w:pPr>
        <w:pStyle w:val="Style46"/>
        <w:keepNext/>
        <w:keepLines/>
        <w:widowControl w:val="0"/>
        <w:numPr>
          <w:ilvl w:val="0"/>
          <w:numId w:val="47"/>
        </w:numPr>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可供出售金融资产情况</w:t>
      </w:r>
      <w:bookmarkEnd w:id="1117"/>
      <w:bookmarkEnd w:id="1118"/>
      <w:bookmarkEnd w:id="112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215,612,119.69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215,612,119.69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215,612,119.69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215,612,119.69</w:t>
            </w:r>
          </w:p>
        </w:tc>
      </w:tr>
    </w:tbl>
    <w:p>
      <w:pPr>
        <w:widowControl w:val="0"/>
        <w:spacing w:after="319" w:line="1" w:lineRule="exact"/>
      </w:pPr>
    </w:p>
    <w:p>
      <w:pPr>
        <w:pStyle w:val="Style46"/>
        <w:keepNext/>
        <w:keepLines/>
        <w:widowControl w:val="0"/>
        <w:numPr>
          <w:ilvl w:val="0"/>
          <w:numId w:val="47"/>
        </w:numPr>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期末按公允价值计量的可供出售金融资产</w:t>
      </w:r>
      <w:bookmarkEnd w:id="1121"/>
      <w:bookmarkEnd w:id="1122"/>
      <w:bookmarkEnd w:id="11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46"/>
        <w:keepNext/>
        <w:keepLines/>
        <w:widowControl w:val="0"/>
        <w:numPr>
          <w:ilvl w:val="0"/>
          <w:numId w:val="47"/>
        </w:numPr>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期末按成本计量的可供出售金融资产</w:t>
      </w:r>
      <w:bookmarkEnd w:id="1125"/>
      <w:bookmarkEnd w:id="1126"/>
      <w:bookmarkEnd w:id="112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北京天润 坤泽财务 管理咨询 有限责任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珠海富海 铧创信息 技术创业 投资基金</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华凯投资 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174,612,11</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174,612,11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215,612,11</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215,612,11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29"/>
      <w:bookmarkEnd w:id="1130"/>
      <w:bookmarkEnd w:id="11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w:t>
      </w:r>
      <w:bookmarkEnd w:id="1135"/>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33"/>
      <w:bookmarkEnd w:id="1134"/>
      <w:bookmarkEnd w:id="113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可供出售权益工 具项目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公允价值相对于 成本的下跌幅度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未计提减值原因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37"/>
      <w:bookmarkEnd w:id="1138"/>
      <w:bookmarkEnd w:id="1140"/>
    </w:p>
    <w:p>
      <w:pPr>
        <w:pStyle w:val="Style46"/>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41"/>
      <w:bookmarkEnd w:id="1142"/>
      <w:bookmarkEnd w:id="114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45"/>
      <w:bookmarkEnd w:id="1146"/>
      <w:bookmarkEnd w:id="114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49"/>
      <w:bookmarkEnd w:id="1150"/>
      <w:bookmarkEnd w:id="115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53"/>
      <w:bookmarkEnd w:id="1154"/>
      <w:bookmarkEnd w:id="1156"/>
    </w:p>
    <w:p>
      <w:pPr>
        <w:pStyle w:val="Style46"/>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7"/>
      <w:bookmarkEnd w:id="1158"/>
      <w:bookmarkEnd w:id="11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46"/>
        <w:keepNext/>
        <w:keepLines/>
        <w:widowControl w:val="0"/>
        <w:shd w:val="clear" w:color="auto" w:fill="auto"/>
        <w:tabs>
          <w:tab w:pos="493" w:val="left"/>
        </w:tabs>
        <w:bidi w:val="0"/>
        <w:spacing w:before="0" w:after="36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61"/>
      <w:bookmarkEnd w:id="1162"/>
      <w:bookmarkEnd w:id="1164"/>
    </w:p>
    <w:p>
      <w:pPr>
        <w:pStyle w:val="Style46"/>
        <w:keepNext/>
        <w:keepLines/>
        <w:widowControl w:val="0"/>
        <w:shd w:val="clear" w:color="auto" w:fill="auto"/>
        <w:tabs>
          <w:tab w:pos="493" w:val="left"/>
        </w:tabs>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65"/>
      <w:bookmarkEnd w:id="1166"/>
      <w:bookmarkEnd w:id="116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69"/>
      <w:bookmarkEnd w:id="1170"/>
      <w:bookmarkEnd w:id="117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北京智和 管理咨询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3,035,655</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-38,425.7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2,997,229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北京融和 晟源售电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1,266,531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31,506,53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3,035,655</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1,228,105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34,503,76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3,035,655</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1,228,105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34,503,76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5"/>
        <w:keepNext w:val="0"/>
        <w:keepLines w:val="0"/>
        <w:widowControl w:val="0"/>
        <w:shd w:val="clear" w:color="auto" w:fill="auto"/>
        <w:bidi w:val="0"/>
        <w:spacing w:before="0" w:after="360" w:line="322" w:lineRule="exact"/>
        <w:ind w:left="0" w:right="0" w:firstLine="480"/>
        <w:jc w:val="left"/>
      </w:pPr>
      <w:r>
        <w:rPr>
          <w:color w:val="000000"/>
          <w:spacing w:val="0"/>
          <w:w w:val="100"/>
          <w:position w:val="0"/>
        </w:rPr>
        <w:t>公司本年参与投资设立北京融和晟源售电有限公司，占其注册资本总额的</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,公司享 有该公司的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位董事席位且影响其经营决策，对其具有重大影响。</w:t>
      </w:r>
      <w:r>
        <w:br w:type="page"/>
      </w:r>
    </w:p>
    <w:p>
      <w:pPr>
        <w:pStyle w:val="Style32"/>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73"/>
      <w:bookmarkEnd w:id="1174"/>
      <w:bookmarkEnd w:id="1176"/>
    </w:p>
    <w:p>
      <w:pPr>
        <w:pStyle w:val="Style46"/>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7"/>
      <w:bookmarkEnd w:id="1178"/>
      <w:bookmarkEnd w:id="118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31,667,715.78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31,667,715.78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31,667,715.78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31,667,715.78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31,667,715.78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31,667,715.78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6,139,065.96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6,139,065.96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6,139,065.96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6,139,065.96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6,139,065.96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6,139,065.96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25,528,649.82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25,528,649.82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81"/>
      <w:bookmarkEnd w:id="1182"/>
      <w:bookmarkEnd w:id="118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85"/>
      <w:bookmarkEnd w:id="1186"/>
      <w:bookmarkEnd w:id="11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89"/>
      <w:bookmarkEnd w:id="1190"/>
      <w:bookmarkEnd w:id="1192"/>
    </w:p>
    <w:p>
      <w:pPr>
        <w:pStyle w:val="Style46"/>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3"/>
      <w:bookmarkEnd w:id="1194"/>
      <w:bookmarkEnd w:id="11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207,171,326.99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6,918,894.35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54,091,648.67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8,971,334.17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277,153,204.18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21,215,750.05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1,119,763.11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2,880,659.22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1,053,293.04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26,269,465.42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21,215,750.05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396,126.11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2,880,659.22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1,053,293.04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25,545,828.42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723,637.00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723,637.00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31,667,715.78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5,473,904.07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37,286,485.48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5,473,904.07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144,865.63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5,618,769.70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⑵转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31,667,715.78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31,667,715.78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196,719,361.26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8,038,657.46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51,498,403.82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9,879,761.58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266,136,184.12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26,038,230.43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4,164,982.76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38,931,745.14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4,081,175.45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73,216,133.78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7,065,969.32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769,618.90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9,096,304.99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1,622,223.37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18,554,116.58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7,065,969.32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769,618.90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9,096,304.99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1,622,223.37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18,554,116.58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6,139,065.96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4,636,730.19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10,890,776.63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4,636,730.19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4,751,710.67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6,139,065.96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6,139,065.96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26,965,133.79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4,934,601.66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43,391,319.94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5,588,418.34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80,879,473.73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169,754,227.47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3,104,055.80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8,107,083.88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4,291,343.24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185,256,710.39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181,133,096.56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2,753,911.59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15,159,903.53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4,890,158.72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203,937,070.40</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7"/>
      <w:bookmarkEnd w:id="1198"/>
      <w:bookmarkEnd w:id="1200"/>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46"/>
        <w:keepNext/>
        <w:keepLines/>
        <w:widowControl w:val="0"/>
        <w:numPr>
          <w:ilvl w:val="0"/>
          <w:numId w:val="49"/>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通过融资租赁租入的固定资产情况</w:t>
      </w:r>
      <w:bookmarkEnd w:id="1201"/>
      <w:bookmarkEnd w:id="1202"/>
      <w:bookmarkEnd w:id="120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6"/>
        <w:keepNext/>
        <w:keepLines/>
        <w:widowControl w:val="0"/>
        <w:numPr>
          <w:ilvl w:val="0"/>
          <w:numId w:val="49"/>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通过经营租赁租出的固定资产</w:t>
      </w:r>
      <w:bookmarkEnd w:id="1205"/>
      <w:bookmarkEnd w:id="1206"/>
      <w:bookmarkEnd w:id="120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6"/>
        <w:keepNext/>
        <w:keepLines/>
        <w:widowControl w:val="0"/>
        <w:numPr>
          <w:ilvl w:val="0"/>
          <w:numId w:val="49"/>
        </w:numPr>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未办妥产权证书的固定资产情况</w:t>
      </w:r>
      <w:bookmarkEnd w:id="1209"/>
      <w:bookmarkEnd w:id="1210"/>
      <w:bookmarkEnd w:id="121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华凯置业开发的物业华凯江海庭房产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20,783,584.30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暂未完全办理完产权手续</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13"/>
      <w:bookmarkEnd w:id="1214"/>
      <w:bookmarkEnd w:id="1216"/>
    </w:p>
    <w:p>
      <w:pPr>
        <w:pStyle w:val="Style46"/>
        <w:keepNext/>
        <w:keepLines/>
        <w:widowControl w:val="0"/>
        <w:numPr>
          <w:ilvl w:val="0"/>
          <w:numId w:val="51"/>
        </w:numPr>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在建工程情况</w:t>
      </w:r>
      <w:bookmarkEnd w:id="1217"/>
      <w:bookmarkEnd w:id="1218"/>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远光智能产业园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4,225,521.71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4,225,521.71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388,100.00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远光展厅装修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465,170.27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465,170.27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广州萝岗万达广 场办公楼装修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109,939.64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109,939.64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4,800,631.62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4,800,631.62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388,100.00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388,100.00</w:t>
            </w:r>
          </w:p>
        </w:tc>
      </w:tr>
    </w:tbl>
    <w:p>
      <w:pPr>
        <w:widowControl w:val="0"/>
        <w:spacing w:after="319" w:line="1" w:lineRule="exact"/>
      </w:pPr>
    </w:p>
    <w:p>
      <w:pPr>
        <w:pStyle w:val="Style46"/>
        <w:keepNext/>
        <w:keepLines/>
        <w:widowControl w:val="0"/>
        <w:numPr>
          <w:ilvl w:val="0"/>
          <w:numId w:val="51"/>
        </w:numPr>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重要在建工程项目本期变动情况</w:t>
      </w:r>
      <w:bookmarkEnd w:id="1221"/>
      <w:bookmarkEnd w:id="1222"/>
      <w:bookmarkEnd w:id="12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3,837,42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能产业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厅装修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465,170.</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465,170.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广州萝 岗万达 广场办 公室装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109,939.</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109,939.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388,100.</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4,412,53</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4,800,63</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25"/>
      <w:bookmarkEnd w:id="1226"/>
      <w:bookmarkEnd w:id="12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29"/>
      <w:bookmarkEnd w:id="1230"/>
      <w:bookmarkEnd w:id="123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33"/>
      <w:bookmarkEnd w:id="1234"/>
      <w:bookmarkEnd w:id="123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37"/>
      <w:bookmarkEnd w:id="1238"/>
      <w:bookmarkEnd w:id="1240"/>
    </w:p>
    <w:p>
      <w:pPr>
        <w:pStyle w:val="Style46"/>
        <w:keepNext/>
        <w:keepLines/>
        <w:widowControl w:val="0"/>
        <w:shd w:val="clear" w:color="auto" w:fill="auto"/>
        <w:tabs>
          <w:tab w:pos="493" w:val="left"/>
        </w:tabs>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41"/>
      <w:bookmarkEnd w:id="1242"/>
      <w:bookmarkEnd w:id="124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45"/>
      <w:bookmarkEnd w:id="1246"/>
      <w:bookmarkEnd w:id="124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49"/>
      <w:bookmarkEnd w:id="1250"/>
      <w:bookmarkEnd w:id="125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53"/>
      <w:bookmarkEnd w:id="1254"/>
      <w:bookmarkEnd w:id="1256"/>
    </w:p>
    <w:p>
      <w:pPr>
        <w:pStyle w:val="Style46"/>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11,708,692.17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17,011,090.06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28,719,782.23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30,610,949.88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30,610,949.88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350,098.28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350,098.28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30,260,851.60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30,260,851.60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11,708,692.17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47,622,039.94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59,330,732.11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544,572.88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11,032,235.57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11,576,808.45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234,173.76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2,173,121.86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2,407,295.62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234,173.76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2,173,121.86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2,407,295.62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778,746.64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13,205,357.43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13,984,104.07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10,929,945.53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34,416,682.51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45,346,628.04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11,164,119.29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5,978,854.49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17,142,973.78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61"/>
      <w:bookmarkEnd w:id="1262"/>
      <w:bookmarkEnd w:id="1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远光智能产业园土地使用权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8,621,098.48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65"/>
      <w:bookmarkEnd w:id="1266"/>
      <w:bookmarkEnd w:id="12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ECP</w:t>
            </w:r>
            <w:r>
              <w:rPr>
                <w:rFonts w:ascii="SimSun" w:eastAsia="SimSun" w:hAnsi="SimSun" w:cs="SimSun"/>
                <w:color w:val="000000"/>
                <w:spacing w:val="0"/>
                <w:w w:val="100"/>
                <w:position w:val="0"/>
                <w:sz w:val="17"/>
                <w:szCs w:val="17"/>
              </w:rPr>
              <w:t>平 台的企业场 景化微应用 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3,974,758.30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5,135,489.20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9,110,247.50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基于软硬一 体的财务共 享服务解决 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2,247,940.18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5,054,927.48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7,302,867.66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基于会计引 擎的营财一 体化解决方 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2,046,646.94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2,716,151.59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4,762,798.53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基于企业风 险管理的实 时监督解决 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2,858,204.96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6,226,732.95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9,084,937.91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基于市场化 售电公司的 购售电管理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3,708,785.72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3,708,785.72</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基于大数据 技术平台的 财务域全业 务模型解决 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5,231,604.15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5,231,604.15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11,127,550.3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28,073,691.0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30,260,851.6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8,940,389.87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确定资本化的金额时，本公司管理层需要作出有关资产的预计未来现金流量、适用的折现率以及预计受益期间的假设。</w:t>
      </w:r>
    </w:p>
    <w:p>
      <w:pPr>
        <w:pStyle w:val="Style29"/>
        <w:keepNext w:val="0"/>
        <w:keepLines w:val="0"/>
        <w:widowControl w:val="0"/>
        <w:shd w:val="clear" w:color="auto" w:fill="auto"/>
        <w:bidi w:val="0"/>
        <w:spacing w:before="0" w:after="380" w:line="314"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日本公司自行开发的基于</w:t>
      </w:r>
      <w:r>
        <w:rPr>
          <w:rFonts w:ascii="Times New Roman" w:eastAsia="Times New Roman" w:hAnsi="Times New Roman" w:cs="Times New Roman"/>
          <w:color w:val="000000"/>
          <w:spacing w:val="0"/>
          <w:w w:val="100"/>
          <w:position w:val="0"/>
          <w:sz w:val="18"/>
          <w:szCs w:val="18"/>
        </w:rPr>
        <w:t>ECP</w:t>
      </w:r>
      <w:r>
        <w:rPr>
          <w:color w:val="000000"/>
          <w:spacing w:val="0"/>
          <w:w w:val="100"/>
          <w:position w:val="0"/>
        </w:rPr>
        <w:t>平台的企业场景化微应用解决方案、基于软硬一体的财务共享服务解决方 案、基于会计引擎的营财一体化解决方案、基于企业风险管理的实时监督解决方案所形成的无形资产在资产负债表中的余额 为人民币</w:t>
      </w:r>
      <w:r>
        <w:rPr>
          <w:rFonts w:ascii="Times New Roman" w:eastAsia="Times New Roman" w:hAnsi="Times New Roman" w:cs="Times New Roman"/>
          <w:color w:val="000000"/>
          <w:spacing w:val="0"/>
          <w:w w:val="100"/>
          <w:position w:val="0"/>
          <w:sz w:val="18"/>
          <w:szCs w:val="18"/>
        </w:rPr>
        <w:t>29,252,156.54</w:t>
      </w:r>
      <w:r>
        <w:rPr>
          <w:color w:val="000000"/>
          <w:spacing w:val="0"/>
          <w:w w:val="100"/>
          <w:position w:val="0"/>
        </w:rPr>
        <w:t>元。本公司管理层认为该业务的前景和目前的发展良好，市场对以该无形资产生产的产品的反应也证 实了管理层之前对这一项目预期收入的估计。但是日益增加的竞争也使得管理层重新考虑对市场份额和有关产品的预计毛利 等方面的假设。经过全面的检视后，本公司管理层认为即使在产品回报率出现下调的情况下，仍可以全额收回</w:t>
      </w:r>
      <w:r>
        <w:rPr>
          <w:rFonts w:ascii="Times New Roman" w:eastAsia="Times New Roman" w:hAnsi="Times New Roman" w:cs="Times New Roman"/>
          <w:color w:val="000000"/>
          <w:spacing w:val="0"/>
          <w:w w:val="100"/>
          <w:position w:val="0"/>
          <w:sz w:val="18"/>
          <w:szCs w:val="18"/>
        </w:rPr>
        <w:t>ECP</w:t>
      </w:r>
      <w:r>
        <w:rPr>
          <w:color w:val="000000"/>
          <w:spacing w:val="0"/>
          <w:w w:val="100"/>
          <w:position w:val="0"/>
        </w:rPr>
        <w:t>平台的企 业场景化微应用解决方案、基于软硬一体的财务共享服务解决方案、基于会计引擎的营财一体化解决方案、基于企业风险管 理的实时监督解决方案无形资产账面价值。本公司将继续密切检视有关情况，一旦有迹象表明需要调整相关会计估计的假设， 本公司将在有关迹象发生的期间作出调整。</w:t>
      </w:r>
    </w:p>
    <w:p>
      <w:pPr>
        <w:pStyle w:val="Style32"/>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69"/>
      <w:bookmarkEnd w:id="1270"/>
      <w:bookmarkEnd w:id="1271"/>
    </w:p>
    <w:p>
      <w:pPr>
        <w:pStyle w:val="Style46"/>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2"/>
      <w:bookmarkEnd w:id="1273"/>
      <w:bookmarkEnd w:id="12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北京神航星云科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1,263,535.79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1,263,535.79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30,377,899.03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30,377,899.03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31,641,434.82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31,641,434.82</w:t>
            </w:r>
          </w:p>
        </w:tc>
      </w:tr>
    </w:tbl>
    <w:p>
      <w:pPr>
        <w:spacing w:lineRule="exact" w:line="1"/>
        <w:rPr>
          <w:sz w:val="2"/>
          <w:szCs w:val="2"/>
        </w:rPr>
      </w:pPr>
      <w:r>
        <w:br w:type="page"/>
      </w:r>
    </w:p>
    <w:p>
      <w:pPr>
        <w:pStyle w:val="Style46"/>
        <w:keepNext/>
        <w:keepLines/>
        <w:widowControl w:val="0"/>
        <w:numPr>
          <w:ilvl w:val="0"/>
          <w:numId w:val="53"/>
        </w:numPr>
        <w:shd w:val="clear" w:color="auto" w:fill="auto"/>
        <w:bidi w:val="0"/>
        <w:spacing w:before="0" w:line="240" w:lineRule="auto"/>
        <w:ind w:left="0" w:right="0" w:firstLine="14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商誉减值准备</w:t>
      </w:r>
      <w:bookmarkEnd w:id="1276"/>
      <w:bookmarkEnd w:id="1277"/>
      <w:bookmarkEnd w:id="1279"/>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3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80"/>
      <w:bookmarkEnd w:id="1281"/>
      <w:bookmarkEnd w:id="12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15,119,792.72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413,344.19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6,008,542.90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9,524,594.01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15,119,792.72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413,344.19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6,008,542.90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9,524,594.01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4"/>
      <w:bookmarkEnd w:id="1285"/>
      <w:bookmarkEnd w:id="1287"/>
    </w:p>
    <w:p>
      <w:pPr>
        <w:pStyle w:val="Style46"/>
        <w:keepNext/>
        <w:keepLines/>
        <w:widowControl w:val="0"/>
        <w:numPr>
          <w:ilvl w:val="0"/>
          <w:numId w:val="55"/>
        </w:numPr>
        <w:shd w:val="clear" w:color="auto" w:fill="auto"/>
        <w:bidi w:val="0"/>
        <w:spacing w:before="0" w:line="240" w:lineRule="auto"/>
        <w:ind w:left="0" w:right="0" w:firstLine="14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未经抵销的递延所得税资产</w:t>
      </w:r>
      <w:bookmarkEnd w:id="1288"/>
      <w:bookmarkEnd w:id="1289"/>
      <w:bookmarkEnd w:id="12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60,129,579.16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6,447,059.59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59,577,144.03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8,871,047.66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20,339,871.63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4,541,559.85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11,601,306.78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2,368,483.92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长期股权投资权益法核 算产生的可抵扣暂时性 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502,770.48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125,692.60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85,858,521.27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11,602,942.04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71,178,450.81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11,239,531.58</w:t>
            </w:r>
          </w:p>
        </w:tc>
      </w:tr>
    </w:tbl>
    <w:p>
      <w:pPr>
        <w:widowControl w:val="0"/>
        <w:spacing w:after="379" w:line="1" w:lineRule="exact"/>
      </w:pPr>
    </w:p>
    <w:p>
      <w:pPr>
        <w:pStyle w:val="Style46"/>
        <w:keepNext/>
        <w:keepLines/>
        <w:widowControl w:val="0"/>
        <w:numPr>
          <w:ilvl w:val="0"/>
          <w:numId w:val="55"/>
        </w:numPr>
        <w:shd w:val="clear" w:color="auto" w:fill="auto"/>
        <w:bidi w:val="0"/>
        <w:spacing w:before="0" w:line="240" w:lineRule="auto"/>
        <w:ind w:left="0" w:right="0" w:firstLine="14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未经抵销的递延所得税负债</w:t>
      </w:r>
      <w:bookmarkEnd w:id="1292"/>
      <w:bookmarkEnd w:id="1293"/>
      <w:bookmarkEnd w:id="12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非同一控制企业合并资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5,004,562.59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750,684.38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5,317,691.09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797,653.66</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长期股权投资权益法核 算产生的应纳税暂时性 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115,053,651.04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11,505,365.10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113,787,119.69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17,068,067.95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120,058,213.63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12,256,049.48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119,104,810.78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17,865,721.61</w:t>
            </w:r>
          </w:p>
        </w:tc>
      </w:tr>
    </w:tbl>
    <w:p>
      <w:pPr>
        <w:widowControl w:val="0"/>
        <w:spacing w:after="319" w:line="1" w:lineRule="exact"/>
      </w:pPr>
    </w:p>
    <w:p>
      <w:pPr>
        <w:pStyle w:val="Style46"/>
        <w:keepNext/>
        <w:keepLines/>
        <w:widowControl w:val="0"/>
        <w:numPr>
          <w:ilvl w:val="0"/>
          <w:numId w:val="55"/>
        </w:numPr>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以抵销后净额列示的递延所得税资产或负债</w:t>
      </w:r>
      <w:bookmarkEnd w:id="1296"/>
      <w:bookmarkEnd w:id="1297"/>
      <w:bookmarkEnd w:id="12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11,602,942.04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11,239,531.58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12,256,049.48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17,865,721.61</w:t>
            </w:r>
          </w:p>
        </w:tc>
      </w:tr>
    </w:tbl>
    <w:p>
      <w:pPr>
        <w:widowControl w:val="0"/>
        <w:spacing w:after="319" w:line="1" w:lineRule="exact"/>
      </w:pPr>
    </w:p>
    <w:p>
      <w:pPr>
        <w:pStyle w:val="Style46"/>
        <w:keepNext/>
        <w:keepLines/>
        <w:widowControl w:val="0"/>
        <w:numPr>
          <w:ilvl w:val="0"/>
          <w:numId w:val="55"/>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未确认递延所得税资产明细</w:t>
      </w:r>
      <w:bookmarkEnd w:id="1300"/>
      <w:bookmarkEnd w:id="1301"/>
      <w:bookmarkEnd w:id="13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10,369,874.24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4,219,081.50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33,353,665.09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47,928,886.12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43,723,539.33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52,147,967.62</w:t>
            </w:r>
          </w:p>
        </w:tc>
      </w:tr>
    </w:tbl>
    <w:p>
      <w:pPr>
        <w:widowControl w:val="0"/>
        <w:spacing w:after="319" w:line="1" w:lineRule="exact"/>
      </w:pPr>
    </w:p>
    <w:p>
      <w:pPr>
        <w:pStyle w:val="Style46"/>
        <w:keepNext/>
        <w:keepLines/>
        <w:widowControl w:val="0"/>
        <w:numPr>
          <w:ilvl w:val="0"/>
          <w:numId w:val="55"/>
        </w:numPr>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未确认递延所得税资产的可抵扣亏损将于以下年度到期</w:t>
      </w:r>
      <w:bookmarkEnd w:id="1304"/>
      <w:bookmarkEnd w:id="1305"/>
      <w:bookmarkEnd w:id="13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1,689,252.25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10,095,174.53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23,693,508.99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22,546,124.88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22,546,124.88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712,365.68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33,353,665.09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47,928,886.12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08"/>
      <w:bookmarkEnd w:id="1309"/>
      <w:bookmarkEnd w:id="131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12"/>
      <w:bookmarkEnd w:id="1313"/>
      <w:bookmarkEnd w:id="1315"/>
    </w:p>
    <w:p>
      <w:pPr>
        <w:pStyle w:val="Style46"/>
        <w:keepNext/>
        <w:keepLines/>
        <w:widowControl w:val="0"/>
        <w:numPr>
          <w:ilvl w:val="0"/>
          <w:numId w:val="57"/>
        </w:numPr>
        <w:shd w:val="clear" w:color="auto" w:fill="auto"/>
        <w:bidi w:val="0"/>
        <w:spacing w:before="0" w:line="240" w:lineRule="auto"/>
        <w:ind w:left="0" w:right="0" w:firstLine="0"/>
        <w:jc w:val="both"/>
      </w:pPr>
      <w:bookmarkStart w:id="1316" w:name="bookmark1316"/>
      <w:bookmarkStart w:id="1317" w:name="bookmark1317"/>
      <w:bookmarkStart w:id="1318" w:name="bookmark1318"/>
      <w:bookmarkStart w:id="1319" w:name="bookmark1319"/>
      <w:bookmarkEnd w:id="1318"/>
      <w:r>
        <w:rPr>
          <w:color w:val="000000"/>
          <w:spacing w:val="0"/>
          <w:w w:val="100"/>
          <w:position w:val="0"/>
        </w:rPr>
        <w:t>短期借款分类</w:t>
      </w:r>
      <w:bookmarkEnd w:id="1316"/>
      <w:bookmarkEnd w:id="1317"/>
      <w:bookmarkEnd w:id="13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短期借款分类的说明：</w:t>
      </w:r>
    </w:p>
    <w:p>
      <w:pPr>
        <w:pStyle w:val="Style3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子公司远光共创智能科技股份有限公司向建设银行借款</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,000.00</w:t>
      </w:r>
      <w:r>
        <w:rPr>
          <w:color w:val="000000"/>
          <w:spacing w:val="0"/>
          <w:w w:val="100"/>
          <w:position w:val="0"/>
        </w:rPr>
        <w:t>万元，由公司提供连带责任保 证。</w:t>
      </w:r>
    </w:p>
    <w:p>
      <w:pPr>
        <w:pStyle w:val="Style46"/>
        <w:keepNext/>
        <w:keepLines/>
        <w:widowControl w:val="0"/>
        <w:numPr>
          <w:ilvl w:val="0"/>
          <w:numId w:val="57"/>
        </w:numPr>
        <w:shd w:val="clear" w:color="auto" w:fill="auto"/>
        <w:bidi w:val="0"/>
        <w:spacing w:before="0" w:line="240" w:lineRule="auto"/>
        <w:ind w:left="0" w:right="0" w:firstLine="0"/>
        <w:jc w:val="both"/>
      </w:pPr>
      <w:bookmarkStart w:id="1320" w:name="bookmark1320"/>
      <w:bookmarkStart w:id="1321" w:name="bookmark1321"/>
      <w:bookmarkStart w:id="1322" w:name="bookmark1322"/>
      <w:bookmarkStart w:id="1323" w:name="bookmark1323"/>
      <w:bookmarkEnd w:id="1322"/>
      <w:r>
        <w:rPr>
          <w:color w:val="000000"/>
          <w:spacing w:val="0"/>
          <w:w w:val="100"/>
          <w:position w:val="0"/>
        </w:rPr>
        <w:t>已逾期未偿还的短期借款情况</w:t>
      </w:r>
      <w:bookmarkEnd w:id="1320"/>
      <w:bookmarkEnd w:id="1321"/>
      <w:bookmarkEnd w:id="132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24"/>
      <w:bookmarkEnd w:id="1325"/>
      <w:bookmarkEnd w:id="132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28"/>
      <w:bookmarkEnd w:id="1329"/>
      <w:bookmarkEnd w:id="133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32"/>
      <w:bookmarkEnd w:id="1333"/>
      <w:bookmarkEnd w:id="133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2"/>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36"/>
      <w:bookmarkEnd w:id="1337"/>
      <w:bookmarkEnd w:id="1339"/>
    </w:p>
    <w:p>
      <w:pPr>
        <w:pStyle w:val="Style46"/>
        <w:keepNext/>
        <w:keepLines/>
        <w:widowControl w:val="0"/>
        <w:numPr>
          <w:ilvl w:val="0"/>
          <w:numId w:val="59"/>
        </w:numPr>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应付账款列示</w:t>
      </w:r>
      <w:bookmarkEnd w:id="1340"/>
      <w:bookmarkEnd w:id="1341"/>
      <w:bookmarkEnd w:id="13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132,572,692.16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84,927,957.46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132,572,692.16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84,927,957.46</w:t>
            </w:r>
          </w:p>
        </w:tc>
      </w:tr>
    </w:tbl>
    <w:p>
      <w:pPr>
        <w:widowControl w:val="0"/>
        <w:spacing w:after="319" w:line="1" w:lineRule="exact"/>
      </w:pPr>
    </w:p>
    <w:p>
      <w:pPr>
        <w:pStyle w:val="Style46"/>
        <w:keepNext/>
        <w:keepLines/>
        <w:widowControl w:val="0"/>
        <w:numPr>
          <w:ilvl w:val="0"/>
          <w:numId w:val="59"/>
        </w:numPr>
        <w:shd w:val="clear" w:color="auto" w:fill="auto"/>
        <w:bidi w:val="0"/>
        <w:spacing w:before="0" w:line="240" w:lineRule="auto"/>
        <w:ind w:left="0" w:right="0" w:firstLine="14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4"/>
      <w:bookmarkEnd w:id="1345"/>
      <w:bookmarkEnd w:id="13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2,676,734.00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2,307,692.30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1,494,411.00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1,400,500.00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990,798.28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8,870,135.58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48"/>
      <w:bookmarkEnd w:id="1349"/>
      <w:bookmarkEnd w:id="1351"/>
    </w:p>
    <w:p>
      <w:pPr>
        <w:pStyle w:val="Style46"/>
        <w:keepNext/>
        <w:keepLines/>
        <w:widowControl w:val="0"/>
        <w:shd w:val="clear" w:color="auto" w:fill="auto"/>
        <w:bidi w:val="0"/>
        <w:spacing w:before="0" w:line="240" w:lineRule="auto"/>
        <w:ind w:left="0" w:right="0" w:firstLine="14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52"/>
      <w:bookmarkEnd w:id="1353"/>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12,141,089.41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9,418,580.56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12,141,089.41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9,418,580.56</w:t>
            </w:r>
          </w:p>
        </w:tc>
      </w:tr>
    </w:tbl>
    <w:p>
      <w:pPr>
        <w:widowControl w:val="0"/>
        <w:spacing w:after="319" w:line="1" w:lineRule="exact"/>
      </w:pPr>
    </w:p>
    <w:p>
      <w:pPr>
        <w:pStyle w:val="Style46"/>
        <w:keepNext/>
        <w:keepLines/>
        <w:widowControl w:val="0"/>
        <w:numPr>
          <w:ilvl w:val="0"/>
          <w:numId w:val="61"/>
        </w:numPr>
        <w:shd w:val="clear" w:color="auto" w:fill="auto"/>
        <w:bidi w:val="0"/>
        <w:spacing w:before="0" w:line="240" w:lineRule="auto"/>
        <w:ind w:left="0" w:right="0" w:firstLine="14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55"/>
      <w:bookmarkEnd w:id="1356"/>
      <w:bookmarkEnd w:id="13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46"/>
        <w:keepNext/>
        <w:keepLines/>
        <w:widowControl w:val="0"/>
        <w:numPr>
          <w:ilvl w:val="0"/>
          <w:numId w:val="61"/>
        </w:numPr>
        <w:shd w:val="clear" w:color="auto" w:fill="auto"/>
        <w:bidi w:val="0"/>
        <w:spacing w:before="0" w:line="240" w:lineRule="auto"/>
        <w:ind w:left="0" w:right="0" w:firstLine="14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期末建造合同形成的已结算未完工项目情况</w:t>
      </w:r>
      <w:bookmarkEnd w:id="1359"/>
      <w:bookmarkEnd w:id="1360"/>
      <w:bookmarkEnd w:id="136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spacing w:lineRule="exact" w:line="1"/>
        <w:rPr>
          <w:sz w:val="2"/>
          <w:szCs w:val="2"/>
        </w:rPr>
      </w:pPr>
      <w:r>
        <w:br w:type="page"/>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20" w:line="326" w:lineRule="exact"/>
        <w:ind w:left="0" w:right="0" w:firstLine="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日，账龄超过一年的预收款项为</w:t>
      </w:r>
      <w:r>
        <w:rPr>
          <w:rFonts w:ascii="Times New Roman" w:eastAsia="Times New Roman" w:hAnsi="Times New Roman" w:cs="Times New Roman"/>
          <w:color w:val="000000"/>
          <w:spacing w:val="0"/>
          <w:w w:val="100"/>
          <w:position w:val="0"/>
          <w:sz w:val="24"/>
          <w:szCs w:val="24"/>
        </w:rPr>
        <w:t>1,736,760.36</w:t>
      </w:r>
      <w:r>
        <w:rPr>
          <w:color w:val="000000"/>
          <w:spacing w:val="0"/>
          <w:w w:val="100"/>
          <w:position w:val="0"/>
        </w:rPr>
        <w:t>元，主要为预收软件服务项 目的预收款，鉴于项目尚未完成，该款项尚未结清。</w:t>
      </w:r>
    </w:p>
    <w:p>
      <w:pPr>
        <w:pStyle w:val="Style32"/>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63"/>
      <w:bookmarkEnd w:id="1364"/>
      <w:bookmarkEnd w:id="1366"/>
    </w:p>
    <w:p>
      <w:pPr>
        <w:pStyle w:val="Style46"/>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67"/>
      <w:bookmarkEnd w:id="1368"/>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77,086,468.48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516,909,095.21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513,317,230.46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80,678,333.23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253,104.28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34,218,896.35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34,140,393.44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331,607.19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77,339,572.76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551,127,991.56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547,457,623.90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81,009,940.42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70"/>
      <w:bookmarkEnd w:id="1371"/>
      <w:bookmarkEnd w:id="13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54,915,822.95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456,979,674.88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449,311,769.37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62,583,728.46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12,371,087.20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12,299,087.20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156,489.21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21,156,845.14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21,108,308.40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205,025.95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132,231.10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17,877,225.56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17,836,212.72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173,243.94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1,191,664.07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1,188,930.22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11,548.14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2,087,955.51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2,083,165.46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20,233.87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18,489,051.26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18,526,828.34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53,961.19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21,922,418.05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7,912,436.73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12,071,237.15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17,763,617.63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77,086,468.48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516,909,095.21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513,317,230.46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80,678,333.23</w:t>
            </w:r>
          </w:p>
        </w:tc>
      </w:tr>
    </w:tbl>
    <w:p>
      <w:pPr>
        <w:widowControl w:val="0"/>
        <w:spacing w:after="319" w:line="1" w:lineRule="exact"/>
      </w:pPr>
    </w:p>
    <w:p>
      <w:pPr>
        <w:pStyle w:val="Style46"/>
        <w:keepNext/>
        <w:keepLines/>
        <w:widowControl w:val="0"/>
        <w:numPr>
          <w:ilvl w:val="0"/>
          <w:numId w:val="63"/>
        </w:numPr>
        <w:shd w:val="clear" w:color="auto" w:fill="auto"/>
        <w:bidi w:val="0"/>
        <w:spacing w:before="0" w:line="240" w:lineRule="auto"/>
        <w:ind w:left="0" w:right="0" w:firstLine="14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设定提存计划列示</w:t>
      </w:r>
      <w:bookmarkEnd w:id="1373"/>
      <w:bookmarkEnd w:id="1374"/>
      <w:bookmarkEnd w:id="1376"/>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220,129.71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29,760,839.01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29,692,563.51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288,405.21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4,458,057.34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4,447,829.93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43,201.98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253,104.28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34,218,896.35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34,140,393.44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331,607.19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本公司按规定参加由政府机构设立的养老保险、失业保险计划，根据该等计划，本公司按员 工基本工资每月向该等计划缴存费用。除上述每月缴存费用外，本公司不再承担进一步支付 义务。相应的支出于发生时计入当期损益或相关资产的成本。</w:t>
      </w:r>
    </w:p>
    <w:p>
      <w:pPr>
        <w:pStyle w:val="Style32"/>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77"/>
      <w:bookmarkEnd w:id="1378"/>
      <w:bookmarkEnd w:id="13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19,657,279.68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9,441,891.60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1,849,397.47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4,230,537.46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2,425,400.01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2,070,903.11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1,459,628.94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660,759.30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42,530.97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27,507.40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1,072,521.84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484,542.06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671,478.43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1,006,931.30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27,135,706.37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17,965,603.20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81"/>
      <w:bookmarkEnd w:id="1382"/>
      <w:bookmarkEnd w:id="13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85"/>
      <w:bookmarkEnd w:id="1386"/>
      <w:bookmarkEnd w:id="13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667,546.19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694,069.17</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667,546.19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694,069.17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9"/>
      <w:bookmarkEnd w:id="1390"/>
      <w:bookmarkEnd w:id="1392"/>
    </w:p>
    <w:p>
      <w:pPr>
        <w:pStyle w:val="Style46"/>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3"/>
      <w:bookmarkEnd w:id="1394"/>
      <w:bookmarkEnd w:id="13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1,609,916.03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3,860,407.80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6,137,846.30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4,802,222.21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7,747,762.33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8,662,630.01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96"/>
      <w:bookmarkEnd w:id="1397"/>
      <w:bookmarkEnd w:id="13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99"/>
      <w:bookmarkEnd w:id="1400"/>
      <w:bookmarkEnd w:id="140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03"/>
      <w:bookmarkEnd w:id="1404"/>
      <w:bookmarkEnd w:id="140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07"/>
      <w:bookmarkEnd w:id="1408"/>
      <w:bookmarkEnd w:id="14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股权激励计划回购义务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88,868,663.10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93,079,000.11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88,868,663.10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93,079,000.11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11"/>
      <w:bookmarkEnd w:id="1412"/>
      <w:bookmarkEnd w:id="1414"/>
    </w:p>
    <w:p>
      <w:pPr>
        <w:pStyle w:val="Style46"/>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5"/>
      <w:bookmarkEnd w:id="1416"/>
      <w:bookmarkEnd w:id="14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18"/>
      <w:bookmarkEnd w:id="1419"/>
      <w:bookmarkEnd w:id="1421"/>
    </w:p>
    <w:p>
      <w:pPr>
        <w:pStyle w:val="Style46"/>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22"/>
      <w:bookmarkEnd w:id="1423"/>
      <w:bookmarkEnd w:id="14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6"/>
        <w:keepNext/>
        <w:keepLines/>
        <w:widowControl w:val="0"/>
        <w:shd w:val="clear" w:color="auto" w:fill="auto"/>
        <w:bidi w:val="0"/>
        <w:spacing w:before="0" w:line="240" w:lineRule="auto"/>
        <w:ind w:left="0" w:right="0" w:firstLine="14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25"/>
      <w:bookmarkEnd w:id="1426"/>
      <w:bookmarkEnd w:id="1427"/>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46"/>
        <w:keepNext/>
        <w:keepLines/>
        <w:widowControl w:val="0"/>
        <w:shd w:val="clear" w:color="auto" w:fill="auto"/>
        <w:tabs>
          <w:tab w:pos="633" w:val="left"/>
        </w:tabs>
        <w:bidi w:val="0"/>
        <w:spacing w:before="0" w:line="240" w:lineRule="auto"/>
        <w:ind w:left="0" w:right="0" w:firstLine="14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28"/>
      <w:bookmarkEnd w:id="1429"/>
      <w:bookmarkEnd w:id="1431"/>
    </w:p>
    <w:p>
      <w:pPr>
        <w:pStyle w:val="Style46"/>
        <w:keepNext/>
        <w:keepLines/>
        <w:widowControl w:val="0"/>
        <w:shd w:val="clear" w:color="auto" w:fill="auto"/>
        <w:tabs>
          <w:tab w:pos="633" w:val="left"/>
        </w:tabs>
        <w:bidi w:val="0"/>
        <w:spacing w:before="0" w:line="240" w:lineRule="auto"/>
        <w:ind w:left="0" w:right="0" w:firstLine="14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32"/>
      <w:bookmarkEnd w:id="1433"/>
      <w:bookmarkEnd w:id="143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36"/>
      <w:bookmarkEnd w:id="1437"/>
      <w:bookmarkEnd w:id="1439"/>
    </w:p>
    <w:p>
      <w:pPr>
        <w:pStyle w:val="Style46"/>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40"/>
      <w:bookmarkEnd w:id="1441"/>
      <w:bookmarkEnd w:id="1442"/>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股权激励计划回购义务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155,526,762.30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93,079,000.11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减：一年内到期部分</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88,868,663.10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93,079,000.11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66,658,099.20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43"/>
      <w:bookmarkEnd w:id="1444"/>
      <w:bookmarkEnd w:id="1446"/>
    </w:p>
    <w:p>
      <w:pPr>
        <w:pStyle w:val="Style46"/>
        <w:keepNext/>
        <w:keepLines/>
        <w:widowControl w:val="0"/>
        <w:shd w:val="clear" w:color="auto" w:fill="auto"/>
        <w:bidi w:val="0"/>
        <w:spacing w:before="0" w:line="240" w:lineRule="auto"/>
        <w:ind w:left="0" w:right="0" w:firstLine="14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47"/>
      <w:bookmarkEnd w:id="1448"/>
      <w:bookmarkEnd w:id="1449"/>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50"/>
      <w:bookmarkEnd w:id="1451"/>
      <w:bookmarkEnd w:id="145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53"/>
      <w:bookmarkEnd w:id="1454"/>
      <w:bookmarkEnd w:id="1456"/>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57"/>
      <w:bookmarkEnd w:id="1458"/>
      <w:bookmarkEnd w:id="1460"/>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r>
        <w:br w:type="page"/>
      </w:r>
    </w:p>
    <w:p>
      <w:pPr>
        <w:pStyle w:val="Style32"/>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61"/>
      <w:bookmarkEnd w:id="1462"/>
      <w:bookmarkEnd w:id="14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400" w:right="0" w:hanging="40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面向电力行业信 息化的云计算服 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基于移动云计算 的新型智能巡检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面向电力行业信 息集成的分布式 事务管理中间件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软件工程国家重 点实验室</w:t>
            </w:r>
            <w:r>
              <w:rPr>
                <w:color w:val="000000"/>
                <w:spacing w:val="0"/>
                <w:w w:val="100"/>
                <w:position w:val="0"/>
                <w:sz w:val="18"/>
                <w:szCs w:val="18"/>
              </w:rPr>
              <w:t>（</w:t>
            </w:r>
            <w:r>
              <w:rPr>
                <w:rFonts w:ascii="SimSun" w:eastAsia="SimSun" w:hAnsi="SimSun" w:cs="SimSun"/>
                <w:color w:val="000000"/>
                <w:spacing w:val="0"/>
                <w:w w:val="100"/>
                <w:position w:val="0"/>
                <w:sz w:val="17"/>
                <w:szCs w:val="17"/>
              </w:rPr>
              <w:t>武汉 大学</w:t>
            </w:r>
            <w:r>
              <w:rPr>
                <w:color w:val="000000"/>
                <w:spacing w:val="0"/>
                <w:w w:val="100"/>
                <w:position w:val="0"/>
                <w:sz w:val="18"/>
                <w:szCs w:val="18"/>
              </w:rPr>
              <w:t>）</w:t>
            </w:r>
            <w:r>
              <w:rPr>
                <w:rFonts w:ascii="SimSun" w:eastAsia="SimSun" w:hAnsi="SimSun" w:cs="SimSun"/>
                <w:color w:val="000000"/>
                <w:spacing w:val="0"/>
                <w:w w:val="100"/>
                <w:position w:val="0"/>
                <w:sz w:val="17"/>
                <w:szCs w:val="17"/>
              </w:rPr>
              <w:t>珠海研发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电力基础工程财 务风险内控信息 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面向电力行业的 云计算服务系统 的</w:t>
            </w:r>
            <w:r>
              <w:rPr>
                <w:color w:val="000000"/>
                <w:spacing w:val="0"/>
                <w:w w:val="100"/>
                <w:position w:val="0"/>
                <w:sz w:val="18"/>
                <w:szCs w:val="18"/>
              </w:rPr>
              <w:t>QoS</w:t>
            </w:r>
            <w:r>
              <w:rPr>
                <w:rFonts w:ascii="SimSun" w:eastAsia="SimSun" w:hAnsi="SimSun" w:cs="SimSun"/>
                <w:color w:val="000000"/>
                <w:spacing w:val="0"/>
                <w:w w:val="100"/>
                <w:position w:val="0"/>
                <w:sz w:val="17"/>
                <w:szCs w:val="17"/>
              </w:rPr>
              <w:t>解决方案 与管理平台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面向集团企业的 风险管控系统专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rPr>
                <w:sz w:val="17"/>
                <w:szCs w:val="17"/>
              </w:rPr>
            </w:pPr>
            <w:r>
              <w:rPr>
                <w:rFonts w:ascii="SimSun" w:eastAsia="SimSun" w:hAnsi="SimSun" w:cs="SimSun"/>
                <w:color w:val="000000"/>
                <w:spacing w:val="0"/>
                <w:w w:val="100"/>
                <w:position w:val="0"/>
                <w:sz w:val="17"/>
                <w:szCs w:val="17"/>
              </w:rPr>
              <w:t>面向智能电网的 安全运行管理平 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面向电力财务信 息化的大数据实 时处理及智能分 析系统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面向集团企业的 监督管理系统项 目研发及产业化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面向电力财务信 息化的大数据项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65"/>
      <w:bookmarkEnd w:id="1466"/>
      <w:bookmarkEnd w:id="14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69"/>
      <w:bookmarkEnd w:id="1470"/>
      <w:bookmarkEnd w:id="147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596,561,250.00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15,780,800.00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-5,778,713.00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10,002,087.00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606,563,337.00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72"/>
      <w:bookmarkEnd w:id="1473"/>
      <w:bookmarkEnd w:id="1475"/>
    </w:p>
    <w:p>
      <w:pPr>
        <w:pStyle w:val="Style46"/>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476"/>
      <w:bookmarkEnd w:id="1477"/>
      <w:bookmarkEnd w:id="1479"/>
    </w:p>
    <w:p>
      <w:pPr>
        <w:pStyle w:val="Style46"/>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480"/>
      <w:bookmarkEnd w:id="1481"/>
      <w:bookmarkEnd w:id="14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84"/>
      <w:bookmarkEnd w:id="1485"/>
      <w:bookmarkEnd w:id="14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138,905,832.71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95,316,032.00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42,870,356.81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191,351,507.90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41,908,381.41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46,794,681.41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180,814,214.12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100,202,332.00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42,870,356.81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238,146,189.31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tabs>
          <w:tab w:pos="867" w:val="left"/>
        </w:tabs>
        <w:bidi w:val="0"/>
        <w:spacing w:before="0" w:after="0" w:line="310" w:lineRule="exact"/>
        <w:ind w:left="0" w:right="0" w:firstLine="500"/>
        <w:jc w:val="left"/>
      </w:pPr>
      <w:bookmarkStart w:id="1488" w:name="bookmark1488"/>
      <w:r>
        <w:rPr>
          <w:rFonts w:ascii="Times New Roman" w:eastAsia="Times New Roman" w:hAnsi="Times New Roman" w:cs="Times New Roman"/>
          <w:color w:val="000000"/>
          <w:spacing w:val="0"/>
          <w:w w:val="100"/>
          <w:position w:val="0"/>
          <w:sz w:val="24"/>
          <w:szCs w:val="24"/>
        </w:rPr>
        <w:t>1</w:t>
      </w:r>
      <w:bookmarkEnd w:id="1488"/>
      <w:r>
        <w:rPr>
          <w:color w:val="000000"/>
          <w:spacing w:val="0"/>
          <w:w w:val="100"/>
          <w:position w:val="0"/>
        </w:rPr>
        <w:t>、</w:t>
        <w:tab/>
        <w:t>资本溢价本年减少原因为本期回购限制性股票减少股本</w:t>
      </w:r>
      <w:r>
        <w:rPr>
          <w:rFonts w:ascii="Times New Roman" w:eastAsia="Times New Roman" w:hAnsi="Times New Roman" w:cs="Times New Roman"/>
          <w:color w:val="000000"/>
          <w:spacing w:val="0"/>
          <w:w w:val="100"/>
          <w:position w:val="0"/>
          <w:sz w:val="24"/>
          <w:szCs w:val="24"/>
        </w:rPr>
        <w:t>5,778,713.00</w:t>
      </w:r>
      <w:r>
        <w:rPr>
          <w:color w:val="000000"/>
          <w:spacing w:val="0"/>
          <w:w w:val="100"/>
          <w:position w:val="0"/>
        </w:rPr>
        <w:t>元，减少资本 公积</w:t>
      </w:r>
      <w:r>
        <w:rPr>
          <w:rFonts w:ascii="Times New Roman" w:eastAsia="Times New Roman" w:hAnsi="Times New Roman" w:cs="Times New Roman"/>
          <w:color w:val="000000"/>
          <w:spacing w:val="0"/>
          <w:w w:val="100"/>
          <w:position w:val="0"/>
          <w:sz w:val="24"/>
          <w:szCs w:val="24"/>
        </w:rPr>
        <w:t>42,870,356.81</w:t>
      </w:r>
      <w:r>
        <w:rPr>
          <w:color w:val="000000"/>
          <w:spacing w:val="0"/>
          <w:w w:val="100"/>
          <w:position w:val="0"/>
        </w:rPr>
        <w:t xml:space="preserve">元；本年增加原因为公司采用增发的方式实行新的股权激励，增加股本 </w:t>
      </w:r>
      <w:r>
        <w:rPr>
          <w:rFonts w:ascii="Times New Roman" w:eastAsia="Times New Roman" w:hAnsi="Times New Roman" w:cs="Times New Roman"/>
          <w:color w:val="000000"/>
          <w:spacing w:val="0"/>
          <w:w w:val="100"/>
          <w:position w:val="0"/>
          <w:sz w:val="24"/>
          <w:szCs w:val="24"/>
        </w:rPr>
        <w:t>15,780,800</w:t>
      </w:r>
      <w:r>
        <w:rPr>
          <w:color w:val="000000"/>
          <w:spacing w:val="0"/>
          <w:w w:val="100"/>
          <w:position w:val="0"/>
        </w:rPr>
        <w:t>股，股本与行权价之间的差异</w:t>
      </w:r>
      <w:r>
        <w:rPr>
          <w:rFonts w:ascii="Times New Roman" w:eastAsia="Times New Roman" w:hAnsi="Times New Roman" w:cs="Times New Roman"/>
          <w:color w:val="000000"/>
          <w:spacing w:val="0"/>
          <w:w w:val="100"/>
          <w:position w:val="0"/>
          <w:sz w:val="24"/>
          <w:szCs w:val="24"/>
        </w:rPr>
        <w:t>95,316,032.00</w:t>
      </w:r>
      <w:r>
        <w:rPr>
          <w:color w:val="000000"/>
          <w:spacing w:val="0"/>
          <w:w w:val="100"/>
          <w:position w:val="0"/>
        </w:rPr>
        <w:t>增加资本公积。</w:t>
      </w:r>
    </w:p>
    <w:p>
      <w:pPr>
        <w:pStyle w:val="Style35"/>
        <w:keepNext w:val="0"/>
        <w:keepLines w:val="0"/>
        <w:widowControl w:val="0"/>
        <w:shd w:val="clear" w:color="auto" w:fill="auto"/>
        <w:tabs>
          <w:tab w:pos="902" w:val="left"/>
        </w:tabs>
        <w:bidi w:val="0"/>
        <w:spacing w:before="0" w:after="380" w:line="310" w:lineRule="exact"/>
        <w:ind w:left="0" w:right="0" w:firstLine="500"/>
        <w:jc w:val="left"/>
      </w:pPr>
      <w:bookmarkStart w:id="1489" w:name="bookmark1489"/>
      <w:r>
        <w:rPr>
          <w:rFonts w:ascii="Times New Roman" w:eastAsia="Times New Roman" w:hAnsi="Times New Roman" w:cs="Times New Roman"/>
          <w:color w:val="000000"/>
          <w:spacing w:val="0"/>
          <w:w w:val="100"/>
          <w:position w:val="0"/>
          <w:sz w:val="24"/>
          <w:szCs w:val="24"/>
        </w:rPr>
        <w:t>2</w:t>
      </w:r>
      <w:bookmarkEnd w:id="1489"/>
      <w:r>
        <w:rPr>
          <w:color w:val="000000"/>
          <w:spacing w:val="0"/>
          <w:w w:val="100"/>
          <w:position w:val="0"/>
        </w:rPr>
        <w:t>、</w:t>
        <w:tab/>
        <w:t>其他资本公积本年新增为计提的股权激励费用。</w:t>
      </w:r>
    </w:p>
    <w:p>
      <w:pPr>
        <w:pStyle w:val="Style32"/>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5</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90"/>
      <w:bookmarkEnd w:id="1491"/>
      <w:bookmarkEnd w:id="14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股权激励计划回购义务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93,079,000.11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111,096,832.00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48,649,069.81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155,526,762.30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93,079,000.11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111,096,832.00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48,649,069.81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155,526,762.30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bidi w:val="0"/>
        <w:spacing w:before="0" w:after="380" w:line="326" w:lineRule="exact"/>
        <w:ind w:left="0" w:right="0" w:firstLine="740"/>
        <w:jc w:val="left"/>
      </w:pPr>
      <w:r>
        <w:rPr>
          <w:color w:val="000000"/>
          <w:spacing w:val="0"/>
          <w:w w:val="100"/>
          <w:position w:val="0"/>
        </w:rPr>
        <w:t>股权激励回购义务包含：公司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日授予的限制性股票及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日授予 的限制性股票回购义务确认一项负债并作收购库存股处理。</w:t>
      </w:r>
    </w:p>
    <w:p>
      <w:pPr>
        <w:pStyle w:val="Style32"/>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94"/>
      <w:bookmarkEnd w:id="1495"/>
      <w:bookmarkEnd w:id="14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98"/>
      <w:bookmarkEnd w:id="1499"/>
      <w:bookmarkEnd w:id="15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02"/>
      <w:bookmarkEnd w:id="1503"/>
      <w:bookmarkEnd w:id="15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181,354,723.17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11,826,699.72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193,181,422.89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181,354,723.17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11,826,699.72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193,181,422.89</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提取法定盈余公积金。法定盈余公积累计 额为本公司注册资本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以上的，可不再提取。</w:t>
      </w:r>
    </w:p>
    <w:p>
      <w:pPr>
        <w:pStyle w:val="Style32"/>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06"/>
      <w:bookmarkEnd w:id="1507"/>
      <w:bookmarkEnd w:id="15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818,772,302.00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883,916,900.81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818,772,302.00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883,916,900.81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131,374,311.56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121,227,460.02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11,826,699.72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13,228,786.50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29,203,689.42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34,628,645.33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138,514,627.00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909,116,224.42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818,772,302.00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40" w:line="240" w:lineRule="auto"/>
        <w:ind w:left="0" w:right="0" w:firstLine="0"/>
        <w:jc w:val="left"/>
      </w:pPr>
      <w:bookmarkStart w:id="1510" w:name="bookmark1510"/>
      <w:r>
        <w:rPr>
          <w:rFonts w:ascii="Times New Roman" w:eastAsia="Times New Roman" w:hAnsi="Times New Roman" w:cs="Times New Roman"/>
          <w:color w:val="000000"/>
          <w:spacing w:val="0"/>
          <w:w w:val="100"/>
          <w:position w:val="0"/>
          <w:sz w:val="18"/>
          <w:szCs w:val="18"/>
        </w:rPr>
        <w:t>1</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sz w:val="18"/>
          <w:szCs w:val="18"/>
        </w:rPr>
        <w:t>2</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512" w:name="bookmark1512"/>
      <w:r>
        <w:rPr>
          <w:rFonts w:ascii="Times New Roman" w:eastAsia="Times New Roman" w:hAnsi="Times New Roman" w:cs="Times New Roman"/>
          <w:color w:val="000000"/>
          <w:spacing w:val="0"/>
          <w:w w:val="100"/>
          <w:position w:val="0"/>
          <w:sz w:val="18"/>
          <w:szCs w:val="18"/>
        </w:rPr>
        <w:t>3</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513" w:name="bookmark1513"/>
      <w:r>
        <w:rPr>
          <w:rFonts w:ascii="Times New Roman" w:eastAsia="Times New Roman" w:hAnsi="Times New Roman" w:cs="Times New Roman"/>
          <w:color w:val="000000"/>
          <w:spacing w:val="0"/>
          <w:w w:val="100"/>
          <w:position w:val="0"/>
          <w:sz w:val="18"/>
          <w:szCs w:val="18"/>
        </w:rPr>
        <w:t>4</w:t>
      </w:r>
      <w:bookmarkEnd w:id="15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60" w:line="240" w:lineRule="auto"/>
        <w:ind w:left="0" w:right="0" w:firstLine="0"/>
        <w:jc w:val="left"/>
      </w:pPr>
      <w:bookmarkStart w:id="1514" w:name="bookmark1514"/>
      <w:r>
        <w:rPr>
          <w:rFonts w:ascii="Times New Roman" w:eastAsia="Times New Roman" w:hAnsi="Times New Roman" w:cs="Times New Roman"/>
          <w:color w:val="000000"/>
          <w:spacing w:val="0"/>
          <w:w w:val="100"/>
          <w:position w:val="0"/>
          <w:sz w:val="18"/>
          <w:szCs w:val="18"/>
        </w:rPr>
        <w:t>5</w:t>
      </w:r>
      <w:bookmarkEnd w:id="15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5"/>
      <w:bookmarkEnd w:id="1516"/>
      <w:bookmarkEnd w:id="15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1,090,105,089.78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413,957,980.43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911,284,771.42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341,529,931.71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4,224,025.54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995,636.73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3,502,150.56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1,274,216.80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1,094,329,115.32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414,953,617.16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914,786,921.98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342,804,148.51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9"/>
      <w:bookmarkEnd w:id="1520"/>
      <w:bookmarkEnd w:id="152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4,959,956.33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4,673,006.65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3,673,730.22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3,375,066.75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1,412,548.47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206,689.59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415,939.20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144,900.23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265,257.52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41,456.41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1,901,806.13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646,032.92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12,980,827.69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8,735,562.73</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各项税金及附加的计缴标准详见附注五、税项。</w:t>
      </w:r>
    </w:p>
    <w:p>
      <w:pPr>
        <w:pStyle w:val="Style32"/>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3"/>
      <w:bookmarkEnd w:id="1524"/>
      <w:bookmarkEnd w:id="15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93,572,082.17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71,058,187.66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16,112,094.46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13,778,005.27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2,821,738.51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4,708,196.56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8,584,587.27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9,276,645.98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33,210,564.90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19,732,719.42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2,045,797.28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2,749,102.18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36,054,594.15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28,903,416.79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192,401,458.74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150,206,273.86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7"/>
      <w:bookmarkEnd w:id="1528"/>
      <w:bookmarkEnd w:id="15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214,572,654.78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217,242,813.99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73,899,544.16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73,751,211.11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12,944,909.15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12,390,846.08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4,886,300.00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3,743,286.31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3,682,041.58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51,128,712.54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37,564,922.20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361,175,406.94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344,631,834.96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31"/>
      <w:bookmarkEnd w:id="1532"/>
      <w:bookmarkEnd w:id="15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400,643.98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4,498,802.85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22,293,538.68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369,094.71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253,137.67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-3,729,064.16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-22,040,401.01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6</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35"/>
      <w:bookmarkEnd w:id="1536"/>
      <w:bookmarkEnd w:id="15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19,645,235.21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11,898,275.95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19,645,235.21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11,898,275.95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6</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39"/>
      <w:bookmarkEnd w:id="1540"/>
      <w:bookmarkEnd w:id="15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-31,291.67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-31,291.67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6</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3"/>
      <w:bookmarkEnd w:id="1544"/>
      <w:bookmarkEnd w:id="15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1,228,105.55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-2,991,073.54</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10,330,713.33</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2,864,188.62</w:t>
            </w:r>
          </w:p>
        </w:tc>
      </w:tr>
      <w:tr>
        <w:trPr>
          <w:trHeight w:val="288"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益的金融资产取得的投资收益</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3466"/>
        <w:gridCol w:w="3187"/>
        <w:gridCol w:w="292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11,558,818.88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-126,884.92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47"/>
      <w:bookmarkEnd w:id="1548"/>
      <w:bookmarkEnd w:id="15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878,442.65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855,327.12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878,442.65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878,442.65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855,327.12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878,442.65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29,408,367.68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41,954,916.94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8,744,201.60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1,758,882.15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2,380,610.62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1,758,882.15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32,045,692.48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45,190,854.68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11,381,526.40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增值税返还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国家税务局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20,664,166.0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14,765,211.9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企业研究开 发费补助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广东省科学 技术厅和广 东省财政厅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7,917,900.00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基于移动云 计算的新型 智能巡检系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珠海市科技 和工业信息 化局与财政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软件工程国 家重点实验 室（武汉大 学）珠海研发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省部产学研 与珠海市科 技与工业信 息化局及财 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高新区博士</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后科研工作</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站远光分站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珠海市财政 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珠海市新型 研发机构和 科技创新公 共平台资金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珠海市科技 和工业信息 化局与财政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高新技术企 业奖励资金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专项资金补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战略新兴产 业与新型工 业化专项奖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面向电力行 业信息集成 的分布式事 务管理中间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珠海市科技 和工业信息 化局与财政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年度第 二批高企培 育资金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广东省科技 厅高新技术 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专利申请补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知识产权补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珠海市财政</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局标准化战</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略专项资金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珠海市质量 技术监督局 标准化科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年稳岗</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国家科技支 撑计划信息 产业与现代 服务业技术 领域项目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年度珠</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海市软件和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集成电路设</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计产业奖励</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珠海市优季 民营企业表 彰奖励经费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高校毕业生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长沙市财政 局高新区分 局安全生产 标准化奖励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29,408,367.6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41,954,916.9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280" w:line="31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根据财政部、国家税务总局下发财税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号文《财政部、国家税务总局关于软件产品增值税政策的 通知》，公司自行开发研制软件产品销售按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的法定税率计缴增值税，实际税负超过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部分经主管国家 税务局审核后实行即征即退政策。</w:t>
      </w:r>
    </w:p>
    <w:p>
      <w:pPr>
        <w:pStyle w:val="Style32"/>
        <w:keepNext/>
        <w:keepLines/>
        <w:widowControl w:val="0"/>
        <w:shd w:val="clear" w:color="auto" w:fill="auto"/>
        <w:bidi w:val="0"/>
        <w:spacing w:before="0" w:after="360" w:line="319" w:lineRule="exact"/>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7</w:t>
      </w:r>
      <w:bookmarkEnd w:id="155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51"/>
      <w:bookmarkEnd w:id="1552"/>
      <w:bookmarkEnd w:id="15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157,063.14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488,818.22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157,063.14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157,063.14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488,818.22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157,063.14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510,338.51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510,338.51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757,401.65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518,968.13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757,401.65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7</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55"/>
      <w:bookmarkEnd w:id="1556"/>
      <w:bookmarkEnd w:id="1558"/>
    </w:p>
    <w:p>
      <w:pPr>
        <w:pStyle w:val="Style46"/>
        <w:keepNext/>
        <w:keepLines/>
        <w:widowControl w:val="0"/>
        <w:shd w:val="clear" w:color="auto" w:fill="auto"/>
        <w:bidi w:val="0"/>
        <w:spacing w:before="0" w:after="360" w:line="240" w:lineRule="auto"/>
        <w:ind w:left="0" w:right="0" w:firstLine="0"/>
        <w:jc w:val="both"/>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9"/>
      <w:bookmarkEnd w:id="1560"/>
      <w:bookmarkEnd w:id="156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2,741,595.02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11,354,314.50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-5,082,651.02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1,699,140.67</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-2,341,056.00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13,053,455.17</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2"/>
      <w:bookmarkEnd w:id="1563"/>
      <w:bookmarkEnd w:id="15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139,748,743.45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13,974,874.35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315,496.65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-4,848,320.01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2,565,748.67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-2,093,906.40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1,370,196.42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-2,996,783.92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研发费用加计扣除对所得税的影响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-10,324,488.90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其他事项对所得税的影响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-303,872.86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-2,341,056.00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7</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65"/>
      <w:bookmarkEnd w:id="1566"/>
      <w:bookmarkEnd w:id="156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69"/>
      <w:bookmarkEnd w:id="1570"/>
      <w:bookmarkEnd w:id="1572"/>
    </w:p>
    <w:p>
      <w:pPr>
        <w:pStyle w:val="Style46"/>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3"/>
      <w:bookmarkEnd w:id="1574"/>
      <w:bookmarkEnd w:id="15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4,498,802.85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22,293,538.68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8,744,201.60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13,789,705.00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17,934,224.14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6,978,158.14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31,177,228.59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43,061,401.82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6"/>
      <w:bookmarkEnd w:id="1577"/>
      <w:bookmarkEnd w:id="1578"/>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369,094.71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253,137.67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销售及管理费用支付的现金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174,432,550.68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129,277,176.46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600,338.51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30,149.91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其他资金往来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30,952,571.22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21,948,001.88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206,354,555.12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151,508,465.92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6"/>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9"/>
      <w:bookmarkEnd w:id="1580"/>
      <w:bookmarkEnd w:id="15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2,081,453.51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6"/>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83"/>
      <w:bookmarkEnd w:id="1584"/>
      <w:bookmarkEnd w:id="158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6"/>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87"/>
      <w:bookmarkEnd w:id="1588"/>
      <w:bookmarkEnd w:id="159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6"/>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1"/>
      <w:bookmarkEnd w:id="1592"/>
      <w:bookmarkEnd w:id="159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49,752,646.66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30,411,298.10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49,752,646.66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30,411,298.10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2"/>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95"/>
      <w:bookmarkEnd w:id="1596"/>
      <w:bookmarkEnd w:id="1598"/>
    </w:p>
    <w:p>
      <w:pPr>
        <w:pStyle w:val="Style46"/>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9"/>
      <w:bookmarkEnd w:id="1600"/>
      <w:bookmarkEnd w:id="16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142,089,799.45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110,011,481.77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19,645,235.21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11,898,275.95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18,554,116.58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20,806,677.13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2,407,295.62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3,868,200.50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6,008,542.90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8,348,591.76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-721,379.51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-366,508.90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31,291.67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400,643.98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-11,558,818.88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126,884.92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-363,410.46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-2,484,413.26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-5,609,672.13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4,183,553.93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5,667,429.26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-29,117,409.71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-129,294,443.18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-156,662,742.40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25,878,750.72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61,274,626.26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73,104,089.56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31,918,509.62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1,062,968,173.75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931,979,940.95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931,979,940.95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1,065,439,072.24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130,988,232.80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-133,459,131.29</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2"/>
      <w:bookmarkEnd w:id="1603"/>
      <w:bookmarkEnd w:id="16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3,921,453.51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3,921,453.51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-2,081,453.51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6"/>
        <w:keepNext/>
        <w:keepLines/>
        <w:widowControl w:val="0"/>
        <w:numPr>
          <w:ilvl w:val="0"/>
          <w:numId w:val="65"/>
        </w:numPr>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本期收到的处置子公司的现金净额</w:t>
      </w:r>
      <w:bookmarkEnd w:id="1605"/>
      <w:bookmarkEnd w:id="1606"/>
      <w:bookmarkEnd w:id="16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6"/>
        <w:keepNext/>
        <w:keepLines/>
        <w:widowControl w:val="0"/>
        <w:numPr>
          <w:ilvl w:val="0"/>
          <w:numId w:val="65"/>
        </w:numPr>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现金和现金等价物的构成</w:t>
      </w:r>
      <w:bookmarkEnd w:id="1609"/>
      <w:bookmarkEnd w:id="1610"/>
      <w:bookmarkEnd w:id="161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1,062,968,173.75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931,979,940.95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815,198.47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142,574.28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1,060,818,603.23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929,850,854.88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1,334,372.05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1,986,511.79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bl>
    <w:p>
      <w:pPr>
        <w:widowControl w:val="0"/>
        <w:spacing w:line="1" w:lineRule="exact"/>
      </w:pP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1,062,968,173.75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931,979,940.95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4,450,800.00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396,160.00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现金和现金等价物不含母公司或集团内子公司使用受限制的现金和现金等价物。</w:t>
      </w:r>
    </w:p>
    <w:p>
      <w:pPr>
        <w:pStyle w:val="Style32"/>
        <w:keepNext/>
        <w:keepLines/>
        <w:widowControl w:val="0"/>
        <w:shd w:val="clear" w:color="auto" w:fill="auto"/>
        <w:tabs>
          <w:tab w:pos="478"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13"/>
      <w:bookmarkEnd w:id="1614"/>
      <w:bookmarkEnd w:id="161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17"/>
      <w:bookmarkEnd w:id="1618"/>
      <w:bookmarkEnd w:id="16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4,450,800.00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保函保证金及工资预储金存款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4,450,800.00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21"/>
      <w:bookmarkEnd w:id="1622"/>
      <w:bookmarkEnd w:id="1624"/>
    </w:p>
    <w:p>
      <w:pPr>
        <w:pStyle w:val="Style46"/>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5"/>
      <w:bookmarkEnd w:id="1626"/>
      <w:bookmarkEnd w:id="162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期末折算人民币余额</w:t>
            </w:r>
          </w:p>
        </w:tc>
      </w:tr>
    </w:tbl>
    <w:p>
      <w:pPr>
        <w:widowControl w:val="0"/>
        <w:spacing w:after="9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322" w:lineRule="exact"/>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8"/>
      <w:bookmarkEnd w:id="1629"/>
      <w:bookmarkEnd w:id="163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336" w:lineRule="auto"/>
        <w:ind w:left="0" w:right="0" w:firstLine="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31"/>
      <w:bookmarkEnd w:id="1632"/>
      <w:bookmarkEnd w:id="1633"/>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916" w:bottom="1441" w:left="919" w:header="0" w:footer="3" w:gutter="0"/>
          <w:cols w:space="720"/>
          <w:noEndnote/>
          <w:rtlGutter w:val="0"/>
          <w:docGrid w:linePitch="360"/>
        </w:sectPr>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bidi w:val="0"/>
        <w:spacing w:before="8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34"/>
      <w:bookmarkEnd w:id="1635"/>
      <w:bookmarkEnd w:id="1636"/>
    </w:p>
    <w:p>
      <w:pPr>
        <w:pStyle w:val="Style25"/>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八</w:t>
      </w:r>
      <w:bookmarkEnd w:id="1639"/>
      <w:r>
        <w:rPr>
          <w:color w:val="000000"/>
          <w:spacing w:val="0"/>
          <w:w w:val="100"/>
          <w:position w:val="0"/>
        </w:rPr>
        <w:t>、合并范围的变更</w:t>
      </w:r>
      <w:bookmarkEnd w:id="1637"/>
      <w:bookmarkEnd w:id="1638"/>
      <w:bookmarkEnd w:id="1640"/>
    </w:p>
    <w:p>
      <w:pPr>
        <w:pStyle w:val="Style3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bookmarkEnd w:id="1643"/>
      <w:r>
        <w:rPr>
          <w:color w:val="000000"/>
          <w:spacing w:val="0"/>
          <w:w w:val="100"/>
          <w:position w:val="0"/>
        </w:rPr>
        <w:t>、非同一控制下企业合并</w:t>
      </w:r>
      <w:bookmarkEnd w:id="1641"/>
      <w:bookmarkEnd w:id="1642"/>
      <w:bookmarkEnd w:id="1644"/>
    </w:p>
    <w:p>
      <w:pPr>
        <w:pStyle w:val="Style46"/>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45"/>
      <w:bookmarkEnd w:id="1646"/>
      <w:bookmarkEnd w:id="16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2"/>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珠海远光软 件产业有限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完成股权变</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-134,619.80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8"/>
      <w:bookmarkEnd w:id="1649"/>
      <w:bookmarkEnd w:id="16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珠海远光软件产业有限公司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2,171,523.84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331,523.84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35"/>
        <w:keepNext w:val="0"/>
        <w:keepLines w:val="0"/>
        <w:widowControl w:val="0"/>
        <w:shd w:val="clear" w:color="auto" w:fill="auto"/>
        <w:bidi w:val="0"/>
        <w:spacing w:before="0" w:after="140" w:line="307" w:lineRule="exact"/>
        <w:ind w:left="0" w:right="0" w:firstLine="0"/>
        <w:jc w:val="left"/>
        <w:rPr>
          <w:sz w:val="20"/>
          <w:szCs w:val="20"/>
        </w:rPr>
      </w:pPr>
      <w:r>
        <w:rPr>
          <w:color w:val="000000"/>
          <w:spacing w:val="0"/>
          <w:w w:val="100"/>
          <w:position w:val="0"/>
          <w:sz w:val="20"/>
          <w:szCs w:val="20"/>
        </w:rPr>
        <w:t>珠海远光软件产业有限公司被合并净资产公允价值是以账面价值确定，主要原因是珠海远光软件产业有限 公司账面资产主要为往来款及货币资金，无增值空间与减值损失。</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307" w:lineRule="exact"/>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51"/>
      <w:bookmarkEnd w:id="1652"/>
      <w:bookmarkEnd w:id="16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珠海远光软件产业有限公司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3,921,453.51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3,921,453.51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458,680.36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458,680.36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986,100.00</w:t>
            </w:r>
          </w:p>
        </w:tc>
      </w:tr>
    </w:tbl>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1,126,632.47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1,126,632.47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4,239,601.40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4,239,601.40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2,068,077.56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2,068,077.56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2,171,523.84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2,171,523.84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493" w:val="left"/>
        </w:tabs>
        <w:bidi w:val="0"/>
        <w:spacing w:before="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55"/>
      <w:bookmarkEnd w:id="1656"/>
      <w:bookmarkEnd w:id="16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59"/>
      <w:bookmarkEnd w:id="1660"/>
      <w:bookmarkEnd w:id="1662"/>
    </w:p>
    <w:p>
      <w:pPr>
        <w:pStyle w:val="Style46"/>
        <w:keepNext/>
        <w:keepLines/>
        <w:widowControl w:val="0"/>
        <w:shd w:val="clear" w:color="auto" w:fill="auto"/>
        <w:tabs>
          <w:tab w:pos="493" w:val="left"/>
        </w:tabs>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63"/>
      <w:bookmarkEnd w:id="1664"/>
      <w:bookmarkEnd w:id="1666"/>
    </w:p>
    <w:p>
      <w:pPr>
        <w:pStyle w:val="Style32"/>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2</w:t>
      </w:r>
      <w:bookmarkEnd w:id="1669"/>
      <w:r>
        <w:rPr>
          <w:color w:val="000000"/>
          <w:spacing w:val="0"/>
          <w:w w:val="100"/>
          <w:position w:val="0"/>
        </w:rPr>
        <w:t>、同一控制下企业合并</w:t>
      </w:r>
      <w:bookmarkEnd w:id="1667"/>
      <w:bookmarkEnd w:id="1668"/>
      <w:bookmarkEnd w:id="1670"/>
    </w:p>
    <w:p>
      <w:pPr>
        <w:pStyle w:val="Style46"/>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71"/>
      <w:bookmarkEnd w:id="1672"/>
      <w:bookmarkEnd w:id="167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74"/>
      <w:bookmarkEnd w:id="1675"/>
      <w:bookmarkEnd w:id="167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77"/>
      <w:bookmarkEnd w:id="1678"/>
      <w:bookmarkEnd w:id="16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3</w:t>
      </w:r>
      <w:bookmarkEnd w:id="1683"/>
      <w:r>
        <w:rPr>
          <w:color w:val="000000"/>
          <w:spacing w:val="0"/>
          <w:w w:val="100"/>
          <w:position w:val="0"/>
        </w:rPr>
        <w:t>、</w:t>
        <w:tab/>
        <w:t>反向购买</w:t>
      </w:r>
      <w:bookmarkEnd w:id="1681"/>
      <w:bookmarkEnd w:id="1682"/>
      <w:bookmarkEnd w:id="1684"/>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color w:val="000000"/>
          <w:spacing w:val="0"/>
          <w:w w:val="100"/>
          <w:position w:val="0"/>
        </w:rPr>
        <w:t>、</w:t>
        <w:tab/>
        <w:t>处置子公司</w:t>
      </w:r>
      <w:bookmarkEnd w:id="1685"/>
      <w:bookmarkEnd w:id="1686"/>
      <w:bookmarkEnd w:id="1688"/>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2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color w:val="000000"/>
          <w:spacing w:val="0"/>
          <w:w w:val="100"/>
          <w:position w:val="0"/>
        </w:rPr>
        <w:t>、</w:t>
        <w:tab/>
        <w:t>其他原因的合并范围变动</w:t>
      </w:r>
      <w:bookmarkEnd w:id="1689"/>
      <w:bookmarkEnd w:id="1690"/>
      <w:bookmarkEnd w:id="1692"/>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tabs>
          <w:tab w:pos="536" w:val="left"/>
        </w:tabs>
        <w:bidi w:val="0"/>
        <w:spacing w:before="0" w:after="0" w:line="314" w:lineRule="exact"/>
        <w:ind w:left="0" w:right="0" w:firstLine="0"/>
        <w:jc w:val="left"/>
      </w:pPr>
      <w:bookmarkStart w:id="1693" w:name="bookmark1693"/>
      <w:r>
        <w:rPr>
          <w:color w:val="000000"/>
          <w:spacing w:val="0"/>
          <w:w w:val="100"/>
          <w:position w:val="0"/>
        </w:rPr>
        <w:t>（</w:t>
      </w:r>
      <w:bookmarkEnd w:id="16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公司本期投资设立全资子公司远光能源互联网产业发展（横琴）有限公司，远光能源互联网产业发展（横琴）有限公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日成立，并取得统一社会信用代码为</w:t>
      </w:r>
      <w:r>
        <w:rPr>
          <w:rFonts w:ascii="Times New Roman" w:eastAsia="Times New Roman" w:hAnsi="Times New Roman" w:cs="Times New Roman"/>
          <w:color w:val="000000"/>
          <w:spacing w:val="0"/>
          <w:w w:val="100"/>
          <w:position w:val="0"/>
          <w:sz w:val="18"/>
          <w:szCs w:val="18"/>
        </w:rPr>
        <w:t>91440400MA4URXN05L</w:t>
      </w:r>
      <w:r>
        <w:rPr>
          <w:color w:val="000000"/>
          <w:spacing w:val="0"/>
          <w:w w:val="100"/>
          <w:position w:val="0"/>
        </w:rPr>
        <w:t>的营业执照。因此本期新增合并单位远光能 源互联网产业发展（横琴）有限公司。</w:t>
      </w:r>
    </w:p>
    <w:p>
      <w:pPr>
        <w:pStyle w:val="Style29"/>
        <w:keepNext w:val="0"/>
        <w:keepLines w:val="0"/>
        <w:widowControl w:val="0"/>
        <w:shd w:val="clear" w:color="auto" w:fill="auto"/>
        <w:bidi w:val="0"/>
        <w:spacing w:before="0" w:after="0" w:line="312" w:lineRule="exact"/>
        <w:ind w:left="0" w:right="0" w:firstLine="0"/>
        <w:jc w:val="left"/>
      </w:pPr>
      <w:bookmarkStart w:id="1694" w:name="bookmark1694"/>
      <w:r>
        <w:rPr>
          <w:color w:val="000000"/>
          <w:spacing w:val="0"/>
          <w:w w:val="100"/>
          <w:position w:val="0"/>
        </w:rPr>
        <w:t>（</w:t>
      </w:r>
      <w:bookmarkEnd w:id="16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公司本期投资设立控股子公司珠海高远电能科技有限公司，珠海高远电能科技有限公司于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日成立，并取得 统一社会信用代码为</w:t>
      </w:r>
      <w:r>
        <w:rPr>
          <w:rFonts w:ascii="Times New Roman" w:eastAsia="Times New Roman" w:hAnsi="Times New Roman" w:cs="Times New Roman"/>
          <w:color w:val="000000"/>
          <w:spacing w:val="0"/>
          <w:w w:val="100"/>
          <w:position w:val="0"/>
          <w:sz w:val="18"/>
          <w:szCs w:val="18"/>
        </w:rPr>
        <w:t>91440400MA4UQKGL1T</w:t>
      </w:r>
      <w:r>
        <w:rPr>
          <w:color w:val="000000"/>
          <w:spacing w:val="0"/>
          <w:w w:val="100"/>
          <w:position w:val="0"/>
        </w:rPr>
        <w:t>的营业执照。因此本期新增合并单位珠海高远电能科技有限公司。</w:t>
      </w:r>
    </w:p>
    <w:p>
      <w:pPr>
        <w:pStyle w:val="Style29"/>
        <w:keepNext w:val="0"/>
        <w:keepLines w:val="0"/>
        <w:widowControl w:val="0"/>
        <w:shd w:val="clear" w:color="auto" w:fill="auto"/>
        <w:tabs>
          <w:tab w:pos="536" w:val="left"/>
        </w:tabs>
        <w:bidi w:val="0"/>
        <w:spacing w:before="0" w:after="1040" w:line="312" w:lineRule="exact"/>
        <w:ind w:left="0" w:right="0" w:firstLine="0"/>
        <w:jc w:val="left"/>
      </w:pPr>
      <w:bookmarkStart w:id="1695" w:name="bookmark1695"/>
      <w:r>
        <w:rPr>
          <w:color w:val="000000"/>
          <w:spacing w:val="0"/>
          <w:w w:val="100"/>
          <w:position w:val="0"/>
        </w:rPr>
        <w:t>（</w:t>
      </w:r>
      <w:bookmarkEnd w:id="16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公司本期设立全资子公司远光信息技术（澳门）有限公司，远光信息技术（澳门）有限公司于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日成立，并 取得澳门特别行政区政府颁发的登记编号为</w:t>
      </w:r>
      <w:r>
        <w:rPr>
          <w:rFonts w:ascii="Times New Roman" w:eastAsia="Times New Roman" w:hAnsi="Times New Roman" w:cs="Times New Roman"/>
          <w:color w:val="000000"/>
          <w:spacing w:val="0"/>
          <w:w w:val="100"/>
          <w:position w:val="0"/>
          <w:sz w:val="18"/>
          <w:szCs w:val="18"/>
        </w:rPr>
        <w:t xml:space="preserve">62802 </w:t>
      </w:r>
      <w:r>
        <w:rPr>
          <w:rFonts w:ascii="Times New Roman" w:eastAsia="Times New Roman" w:hAnsi="Times New Roman" w:cs="Times New Roman"/>
          <w:color w:val="000000"/>
          <w:spacing w:val="0"/>
          <w:w w:val="100"/>
          <w:position w:val="0"/>
          <w:sz w:val="18"/>
          <w:szCs w:val="18"/>
        </w:rPr>
        <w:t>SO</w:t>
      </w:r>
      <w:r>
        <w:rPr>
          <w:color w:val="000000"/>
          <w:spacing w:val="0"/>
          <w:w w:val="100"/>
          <w:position w:val="0"/>
        </w:rPr>
        <w:t>的商业登记证明。因此本期新增合并单位远光信息技术（澳门）有限公 司。公司尚未实际出资，在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年亦无实际经营。</w:t>
      </w:r>
    </w:p>
    <w:p>
      <w:pPr>
        <w:pStyle w:val="Style32"/>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6</w:t>
      </w:r>
      <w:bookmarkEnd w:id="1698"/>
      <w:r>
        <w:rPr>
          <w:color w:val="000000"/>
          <w:spacing w:val="0"/>
          <w:w w:val="100"/>
          <w:position w:val="0"/>
        </w:rPr>
        <w:t>、其他</w:t>
      </w:r>
      <w:bookmarkEnd w:id="1696"/>
      <w:bookmarkEnd w:id="1697"/>
      <w:bookmarkEnd w:id="1699"/>
    </w:p>
    <w:p>
      <w:pPr>
        <w:pStyle w:val="Style25"/>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九</w:t>
      </w:r>
      <w:bookmarkEnd w:id="1702"/>
      <w:r>
        <w:rPr>
          <w:color w:val="000000"/>
          <w:spacing w:val="0"/>
          <w:w w:val="100"/>
          <w:position w:val="0"/>
        </w:rPr>
        <w:t>、在其他主体中的权益</w:t>
      </w:r>
      <w:bookmarkEnd w:id="1700"/>
      <w:bookmarkEnd w:id="1701"/>
      <w:bookmarkEnd w:id="1703"/>
    </w:p>
    <w:p>
      <w:pPr>
        <w:pStyle w:val="Style32"/>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1</w:t>
      </w:r>
      <w:bookmarkEnd w:id="1706"/>
      <w:r>
        <w:rPr>
          <w:color w:val="000000"/>
          <w:spacing w:val="0"/>
          <w:w w:val="100"/>
          <w:position w:val="0"/>
        </w:rPr>
        <w:t>、在子公司中的权益</w:t>
      </w:r>
      <w:bookmarkEnd w:id="1704"/>
      <w:bookmarkEnd w:id="1705"/>
      <w:bookmarkEnd w:id="1707"/>
    </w:p>
    <w:p>
      <w:pPr>
        <w:pStyle w:val="Style46"/>
        <w:keepNext/>
        <w:keepLines/>
        <w:widowControl w:val="0"/>
        <w:shd w:val="clear" w:color="auto" w:fill="auto"/>
        <w:bidi w:val="0"/>
        <w:spacing w:before="0" w:after="360" w:line="240" w:lineRule="auto"/>
        <w:ind w:left="0" w:right="0" w:firstLine="14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08"/>
      <w:bookmarkEnd w:id="1709"/>
      <w:bookmarkEnd w:id="171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珠海横琴新区集 睿思信息技术有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远光智和卓源</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（北京）科技有</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计算机技术推广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远光软件（北京）</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北京神航星云科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非同一控制收购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南京远光广安信</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非同一控制收购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远光软件（武汉）</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珠海远光移动互</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互联网接入及相</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珠海远光软件产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非同一控制收购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珠海高远电能科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购、售电，软件 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远光能源互联网 产业发展（横琴）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远光信息技术</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（澳门）有限公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软件开发及相关 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11"/>
      <w:bookmarkEnd w:id="1712"/>
      <w:bookmarkEnd w:id="17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7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6,840,094.23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11,306,030.99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远光智和卓源（北京）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-88,098.19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8,360,874.06</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3,100,044.69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15,987,318.67</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长沙远光瑞翔科技有限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3,680,582.65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17,519,704.92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3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14"/>
      <w:bookmarkEnd w:id="1715"/>
      <w:bookmarkEnd w:id="17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80" w:firstLine="0"/>
              <w:jc w:val="right"/>
              <w:rPr>
                <w:sz w:val="17"/>
                <w:szCs w:val="17"/>
              </w:rPr>
            </w:pPr>
            <w:r>
              <w:rPr>
                <w:rFonts w:ascii="SimSun" w:eastAsia="SimSun" w:hAnsi="SimSun" w:cs="SimSun"/>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资产合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远光共 创智能 科技股 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177,315,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1,799,32</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179,114,</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156,041,</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93,998,7</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2,589,49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96,588,2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92,474,0</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92,474,0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92.86</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远光智 和卓源</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170,765,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1,670,74</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172,435,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147,354,</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147,354,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1,634,91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90,350,3</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90,350,3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57.18</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光广安</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信息科</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47,113,8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5,215,41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52,329,3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4,366,45</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4,366,45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35,479,9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5,791,33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41,271,3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2,609,52</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84.53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04.47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76.36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光瑞翔</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60,833,1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72,343,2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13,193,5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13,944,2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14,028,3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797,653.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14,826,0</w:t>
            </w:r>
          </w:p>
        </w:tc>
      </w:tr>
      <w:tr>
        <w:trPr>
          <w:trHeight w:val="29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58.73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92.77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w:t>
            </w:r>
          </w:p>
        </w:tc>
      </w:tr>
      <w:tr>
        <w:trPr>
          <w:trHeight w:val="37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52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 能科技股份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128,670,565.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13,959,375.9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13,959,375.9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-42,529,689.9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64,442,222.0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-21,293,671.5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-21,293,671.5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-34,620,819.8</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tbl>
      <w:tblPr>
        <w:tblOverlap w:val="never"/>
        <w:jc w:val="center"/>
        <w:tblLayout w:type="fixed"/>
      </w:tblPr>
      <w:tblGrid>
        <w:gridCol w:w="1066"/>
        <w:gridCol w:w="1061"/>
        <w:gridCol w:w="1061"/>
        <w:gridCol w:w="1066"/>
        <w:gridCol w:w="1066"/>
        <w:gridCol w:w="1061"/>
        <w:gridCol w:w="1066"/>
        <w:gridCol w:w="1061"/>
        <w:gridCol w:w="1075"/>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远光智和卓 源（北京）科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115,402,506.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-264,320.99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-264,320.99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-23,069,148.4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88,046,756.5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-4,472,210.09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-4,472,210.09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-19,827,828.3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南京远光广 安信息科技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43,370,790.8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9,301,064.17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9,301,064.17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-1,945,962.71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22,781,275.2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247,803.98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247,803.98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-17,512,371.8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长沙远光瑞 翔科技有限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37,135,606.5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12,268,608.8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12,268,608.8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-1,343,665.38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34,920,293.5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9,527,406.21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9,527,406.21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7,338,744.22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493" w:val="left"/>
        </w:tabs>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18"/>
      <w:bookmarkEnd w:id="1719"/>
      <w:bookmarkEnd w:id="1721"/>
    </w:p>
    <w:p>
      <w:pPr>
        <w:pStyle w:val="Style46"/>
        <w:keepNext/>
        <w:keepLines/>
        <w:widowControl w:val="0"/>
        <w:shd w:val="clear" w:color="auto" w:fill="auto"/>
        <w:tabs>
          <w:tab w:pos="493" w:val="left"/>
        </w:tabs>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22"/>
      <w:bookmarkEnd w:id="1723"/>
      <w:bookmarkEnd w:id="172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bookmarkEnd w:id="1728"/>
      <w:r>
        <w:rPr>
          <w:color w:val="000000"/>
          <w:spacing w:val="0"/>
          <w:w w:val="100"/>
          <w:position w:val="0"/>
        </w:rPr>
        <w:t>、在子公司的所有者权益份额发生变化且仍控制子公司的交易</w:t>
      </w:r>
      <w:bookmarkEnd w:id="1726"/>
      <w:bookmarkEnd w:id="1727"/>
      <w:bookmarkEnd w:id="1729"/>
    </w:p>
    <w:p>
      <w:pPr>
        <w:pStyle w:val="Style46"/>
        <w:keepNext/>
        <w:keepLines/>
        <w:widowControl w:val="0"/>
        <w:shd w:val="clear" w:color="auto" w:fill="auto"/>
        <w:tabs>
          <w:tab w:pos="493"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30"/>
      <w:bookmarkEnd w:id="1731"/>
      <w:bookmarkEnd w:id="1733"/>
    </w:p>
    <w:p>
      <w:pPr>
        <w:pStyle w:val="Style46"/>
        <w:keepNext/>
        <w:keepLines/>
        <w:widowControl w:val="0"/>
        <w:shd w:val="clear" w:color="auto" w:fill="auto"/>
        <w:tabs>
          <w:tab w:pos="493" w:val="left"/>
        </w:tabs>
        <w:bidi w:val="0"/>
        <w:spacing w:before="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34"/>
      <w:bookmarkEnd w:id="1735"/>
      <w:bookmarkEnd w:id="1737"/>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3</w:t>
      </w:r>
      <w:bookmarkEnd w:id="1740"/>
      <w:r>
        <w:rPr>
          <w:color w:val="000000"/>
          <w:spacing w:val="0"/>
          <w:w w:val="100"/>
          <w:position w:val="0"/>
        </w:rPr>
        <w:t>、在合营安排或联营企业中的权益</w:t>
      </w:r>
      <w:bookmarkEnd w:id="1738"/>
      <w:bookmarkEnd w:id="1739"/>
      <w:bookmarkEnd w:id="1741"/>
    </w:p>
    <w:p>
      <w:pPr>
        <w:pStyle w:val="Style46"/>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42"/>
      <w:bookmarkEnd w:id="1743"/>
      <w:bookmarkEnd w:id="1744"/>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6"/>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45"/>
      <w:bookmarkEnd w:id="1746"/>
      <w:bookmarkEnd w:id="174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48"/>
      <w:bookmarkEnd w:id="1749"/>
      <w:bookmarkEnd w:id="17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52"/>
      <w:bookmarkEnd w:id="1753"/>
      <w:bookmarkEnd w:id="175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34,503,760.87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3,035,655.31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1,228,105.56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-464,344.69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1,228,105.56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-464,344.69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6"/>
        <w:keepNext/>
        <w:keepLines/>
        <w:widowControl w:val="0"/>
        <w:shd w:val="clear" w:color="auto" w:fill="auto"/>
        <w:tabs>
          <w:tab w:pos="633" w:val="left"/>
        </w:tabs>
        <w:bidi w:val="0"/>
        <w:spacing w:before="0" w:line="240" w:lineRule="auto"/>
        <w:ind w:left="0" w:right="0" w:firstLine="14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w:t>
      </w:r>
      <w:bookmarkEnd w:id="175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56"/>
      <w:bookmarkEnd w:id="1757"/>
      <w:bookmarkEnd w:id="1759"/>
    </w:p>
    <w:p>
      <w:pPr>
        <w:pStyle w:val="Style46"/>
        <w:keepNext/>
        <w:keepLines/>
        <w:widowControl w:val="0"/>
        <w:shd w:val="clear" w:color="auto" w:fill="auto"/>
        <w:tabs>
          <w:tab w:pos="633" w:val="left"/>
        </w:tabs>
        <w:bidi w:val="0"/>
        <w:spacing w:before="0" w:line="240" w:lineRule="auto"/>
        <w:ind w:left="0" w:right="0" w:firstLine="14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w:t>
      </w:r>
      <w:bookmarkEnd w:id="176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60"/>
      <w:bookmarkEnd w:id="1761"/>
      <w:bookmarkEnd w:id="176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tabs>
          <w:tab w:pos="493" w:val="left"/>
        </w:tabs>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64"/>
      <w:bookmarkEnd w:id="1765"/>
      <w:bookmarkEnd w:id="1767"/>
    </w:p>
    <w:p>
      <w:pPr>
        <w:pStyle w:val="Style46"/>
        <w:keepNext/>
        <w:keepLines/>
        <w:widowControl w:val="0"/>
        <w:shd w:val="clear" w:color="auto" w:fill="auto"/>
        <w:tabs>
          <w:tab w:pos="493" w:val="left"/>
        </w:tabs>
        <w:bidi w:val="0"/>
        <w:spacing w:before="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68"/>
      <w:bookmarkEnd w:id="1769"/>
      <w:bookmarkEnd w:id="1771"/>
    </w:p>
    <w:p>
      <w:pPr>
        <w:pStyle w:val="Style32"/>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4</w:t>
      </w:r>
      <w:bookmarkEnd w:id="1774"/>
      <w:r>
        <w:rPr>
          <w:color w:val="000000"/>
          <w:spacing w:val="0"/>
          <w:w w:val="100"/>
          <w:position w:val="0"/>
        </w:rPr>
        <w:t>、重要的共同经营</w:t>
      </w:r>
      <w:bookmarkEnd w:id="1772"/>
      <w:bookmarkEnd w:id="1773"/>
      <w:bookmarkEnd w:id="1775"/>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5</w:t>
      </w:r>
      <w:bookmarkEnd w:id="1778"/>
      <w:r>
        <w:rPr>
          <w:color w:val="000000"/>
          <w:spacing w:val="0"/>
          <w:w w:val="100"/>
          <w:position w:val="0"/>
        </w:rPr>
        <w:t>、</w:t>
        <w:tab/>
        <w:t>在未纳入合并财务报表范围的结构化主体中的权益</w:t>
      </w:r>
      <w:bookmarkEnd w:id="1776"/>
      <w:bookmarkEnd w:id="1777"/>
      <w:bookmarkEnd w:id="177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color w:val="000000"/>
          <w:spacing w:val="0"/>
          <w:w w:val="100"/>
          <w:position w:val="0"/>
        </w:rPr>
        <w:t>、</w:t>
        <w:tab/>
        <w:t>其他</w:t>
      </w:r>
      <w:bookmarkEnd w:id="1780"/>
      <w:bookmarkEnd w:id="1781"/>
      <w:bookmarkEnd w:id="1783"/>
    </w:p>
    <w:p>
      <w:pPr>
        <w:pStyle w:val="Style25"/>
        <w:keepNext/>
        <w:keepLines/>
        <w:widowControl w:val="0"/>
        <w:shd w:val="clear" w:color="auto" w:fill="auto"/>
        <w:bidi w:val="0"/>
        <w:spacing w:before="0" w:after="300" w:line="312" w:lineRule="exact"/>
        <w:ind w:left="0" w:right="0" w:firstLine="0"/>
        <w:jc w:val="left"/>
      </w:pPr>
      <w:bookmarkStart w:id="1784" w:name="bookmark1784"/>
      <w:bookmarkStart w:id="1785" w:name="bookmark1785"/>
      <w:bookmarkStart w:id="1786" w:name="bookmark1786"/>
      <w:r>
        <w:rPr>
          <w:color w:val="000000"/>
          <w:spacing w:val="0"/>
          <w:w w:val="100"/>
          <w:position w:val="0"/>
        </w:rPr>
        <w:t>十、与金融工具相关的风险</w:t>
      </w:r>
      <w:bookmarkEnd w:id="1784"/>
      <w:bookmarkEnd w:id="1785"/>
      <w:bookmarkEnd w:id="1786"/>
    </w:p>
    <w:p>
      <w:pPr>
        <w:pStyle w:val="Style35"/>
        <w:keepNext w:val="0"/>
        <w:keepLines w:val="0"/>
        <w:widowControl w:val="0"/>
        <w:shd w:val="clear" w:color="auto" w:fill="auto"/>
        <w:bidi w:val="0"/>
        <w:spacing w:before="0" w:after="60" w:line="312" w:lineRule="exact"/>
        <w:ind w:left="0" w:right="0" w:firstLine="500"/>
        <w:jc w:val="left"/>
      </w:pPr>
      <w:r>
        <w:rPr>
          <w:color w:val="000000"/>
          <w:spacing w:val="0"/>
          <w:w w:val="100"/>
          <w:position w:val="0"/>
        </w:rPr>
        <w:t>本公司从事风险管理的目标是在风险和收益之间取得适当的平衡，将风险对本公司经营 业绩的负面影响降低到最低水平，使股东及其他权益投资者的利益最大化。基于该风险管理 目标，本公司风险管理的基本策略是确定和分析本公司所面临的各种风险，建立适当的风险 承受底线和进行风险管理，并及时可靠地对各种风险进行监督，将风险控制在限定的范围内。</w:t>
      </w:r>
    </w:p>
    <w:p>
      <w:pPr>
        <w:pStyle w:val="Style35"/>
        <w:keepNext w:val="0"/>
        <w:keepLines w:val="0"/>
        <w:widowControl w:val="0"/>
        <w:shd w:val="clear" w:color="auto" w:fill="auto"/>
        <w:tabs>
          <w:tab w:pos="1064" w:val="left"/>
        </w:tabs>
        <w:bidi w:val="0"/>
        <w:spacing w:before="0" w:after="0" w:line="271" w:lineRule="auto"/>
        <w:ind w:left="0" w:right="0" w:firstLine="480"/>
        <w:jc w:val="both"/>
      </w:pPr>
      <w:bookmarkStart w:id="1787" w:name="bookmark1787"/>
      <w:r>
        <w:rPr>
          <w:rFonts w:ascii="Times New Roman" w:eastAsia="Times New Roman" w:hAnsi="Times New Roman" w:cs="Times New Roman"/>
          <w:b/>
          <w:bCs/>
          <w:color w:val="000000"/>
          <w:spacing w:val="0"/>
          <w:w w:val="100"/>
          <w:position w:val="0"/>
          <w:sz w:val="24"/>
          <w:szCs w:val="24"/>
        </w:rPr>
        <w:t>（</w:t>
      </w:r>
      <w:bookmarkEnd w:id="1787"/>
      <w:r>
        <w:rPr>
          <w:color w:val="000000"/>
          <w:spacing w:val="0"/>
          <w:w w:val="100"/>
          <w:position w:val="0"/>
        </w:rPr>
        <w:t>一</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ab/>
      </w:r>
      <w:r>
        <w:rPr>
          <w:color w:val="000000"/>
          <w:spacing w:val="0"/>
          <w:w w:val="100"/>
          <w:position w:val="0"/>
        </w:rPr>
        <w:t>信用风险</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信用风险，是指金融工具的一方不履行义务，造成另一方发生财务损失的风险。</w:t>
      </w:r>
    </w:p>
    <w:p>
      <w:pPr>
        <w:pStyle w:val="Style35"/>
        <w:keepNext w:val="0"/>
        <w:keepLines w:val="0"/>
        <w:widowControl w:val="0"/>
        <w:shd w:val="clear" w:color="auto" w:fill="auto"/>
        <w:bidi w:val="0"/>
        <w:spacing w:before="0" w:after="60" w:line="312" w:lineRule="exact"/>
        <w:ind w:left="0" w:right="0" w:firstLine="500"/>
        <w:jc w:val="left"/>
      </w:pPr>
      <w:r>
        <w:rPr>
          <w:color w:val="000000"/>
          <w:spacing w:val="0"/>
          <w:w w:val="100"/>
          <w:position w:val="0"/>
        </w:rPr>
        <w:t>本公司的信用风险主要与应收款项有关。本公司仅与经认可的、信誉良好的第三方进行 交易。按照本公司的政策，需对所有要求采用信用方式进行交易的客户进行信用审核。另外, 本公司对应收账款余额进行持续监控，以确保本公司不致面临重大坏账风险。</w:t>
      </w:r>
    </w:p>
    <w:p>
      <w:pPr>
        <w:pStyle w:val="Style35"/>
        <w:keepNext w:val="0"/>
        <w:keepLines w:val="0"/>
        <w:widowControl w:val="0"/>
        <w:shd w:val="clear" w:color="auto" w:fill="auto"/>
        <w:tabs>
          <w:tab w:pos="1064" w:val="left"/>
        </w:tabs>
        <w:bidi w:val="0"/>
        <w:spacing w:before="0" w:after="0" w:line="271" w:lineRule="auto"/>
        <w:ind w:left="0" w:right="0" w:firstLine="480"/>
        <w:jc w:val="both"/>
      </w:pPr>
      <w:bookmarkStart w:id="1788" w:name="bookmark1788"/>
      <w:r>
        <w:rPr>
          <w:rFonts w:ascii="Times New Roman" w:eastAsia="Times New Roman" w:hAnsi="Times New Roman" w:cs="Times New Roman"/>
          <w:color w:val="000000"/>
          <w:spacing w:val="0"/>
          <w:w w:val="100"/>
          <w:position w:val="0"/>
          <w:sz w:val="24"/>
          <w:szCs w:val="24"/>
        </w:rPr>
        <w:t>（</w:t>
      </w:r>
      <w:bookmarkEnd w:id="1788"/>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流动性风险</w:t>
      </w:r>
    </w:p>
    <w:p>
      <w:pPr>
        <w:pStyle w:val="Style3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流动风险，是指企业在履行以交付现金或其他金融资产的方式结算的义务时发生资金短 缺的风险。本公司的政策是确保拥有充足的现金以偿还到期债务。流动性风险由本公司的财 务部门集中控制。财务部门通过监控现金余额、可随时变现的有价证券以及对未来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个月现 金流量的滚动预测，确保公司在所有合理预测的情况下拥有充足的资金偿还债务。</w:t>
      </w:r>
    </w:p>
    <w:p>
      <w:pPr>
        <w:pStyle w:val="Style35"/>
        <w:keepNext w:val="0"/>
        <w:keepLines w:val="0"/>
        <w:widowControl w:val="0"/>
        <w:shd w:val="clear" w:color="auto" w:fill="auto"/>
        <w:bidi w:val="0"/>
        <w:spacing w:before="0" w:after="660" w:line="336"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日，本公司资产负债率</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rPr>
        <w:t>,流动比率为</w:t>
      </w:r>
      <w:r>
        <w:rPr>
          <w:rFonts w:ascii="Times New Roman" w:eastAsia="Times New Roman" w:hAnsi="Times New Roman" w:cs="Times New Roman"/>
          <w:color w:val="000000"/>
          <w:spacing w:val="0"/>
          <w:w w:val="100"/>
          <w:position w:val="0"/>
          <w:sz w:val="24"/>
          <w:szCs w:val="24"/>
        </w:rPr>
        <w:t>4.74</w:t>
      </w:r>
      <w:r>
        <w:rPr>
          <w:color w:val="000000"/>
          <w:spacing w:val="0"/>
          <w:w w:val="100"/>
          <w:position w:val="0"/>
        </w:rPr>
        <w:t>,</w:t>
      </w:r>
      <w:r>
        <w:rPr>
          <w:color w:val="000000"/>
          <w:spacing w:val="0"/>
          <w:w w:val="100"/>
          <w:position w:val="0"/>
        </w:rPr>
        <w:t>有充足的资金偿还债 务，不存在重大流动性风险。</w:t>
      </w:r>
    </w:p>
    <w:p>
      <w:pPr>
        <w:pStyle w:val="Style25"/>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r>
        <w:rPr>
          <w:color w:val="000000"/>
          <w:spacing w:val="0"/>
          <w:w w:val="100"/>
          <w:position w:val="0"/>
        </w:rPr>
        <w:t>十一、公允价值的披露</w:t>
      </w:r>
      <w:bookmarkEnd w:id="1789"/>
      <w:bookmarkEnd w:id="1790"/>
      <w:bookmarkEnd w:id="1791"/>
    </w:p>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1792" w:name="bookmark179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、以公允价值计量的资产和负债的期末公允价值</w:t>
      </w:r>
      <w:bookmarkEnd w:id="179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（一）以公允价值计量且 变动计入当期损益的金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570,265.00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570,265.00</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指定以公允价值计量且 其变动计入当期损益的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570,265.00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570,265.00</w:t>
            </w:r>
          </w:p>
        </w:tc>
      </w:tr>
    </w:tbl>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570,265.00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570,265.00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bookmarkEnd w:id="1795"/>
      <w:r>
        <w:rPr>
          <w:color w:val="000000"/>
          <w:spacing w:val="0"/>
          <w:w w:val="100"/>
          <w:position w:val="0"/>
        </w:rPr>
        <w:t>、</w:t>
        <w:tab/>
        <w:t>持续和非持续第一层次公允价值计量项目市价的确定依据</w:t>
      </w:r>
      <w:bookmarkEnd w:id="1793"/>
      <w:bookmarkEnd w:id="1794"/>
      <w:bookmarkEnd w:id="1796"/>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股票二级市场资产负债表日收盘价以及基金在资产负债日公布的净值。</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w:t>
        <w:tab/>
        <w:t>持续和非持续第二层次公允价值计量项目，采用的估值技术和重要参数的定性及定量信息</w:t>
      </w:r>
      <w:bookmarkEnd w:id="1797"/>
      <w:bookmarkEnd w:id="1798"/>
      <w:bookmarkEnd w:id="1800"/>
    </w:p>
    <w:p>
      <w:pPr>
        <w:pStyle w:val="Style32"/>
        <w:keepNext/>
        <w:keepLines/>
        <w:widowControl w:val="0"/>
        <w:shd w:val="clear" w:color="auto" w:fill="auto"/>
        <w:tabs>
          <w:tab w:pos="378" w:val="left"/>
        </w:tabs>
        <w:bidi w:val="0"/>
        <w:spacing w:before="0" w:after="36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w:t>
        <w:tab/>
        <w:t>持续和非持续第三层次公允价值计量项目，采用的估值技术和重要参数的定性及定量信息</w:t>
      </w:r>
      <w:bookmarkEnd w:id="1801"/>
      <w:bookmarkEnd w:id="1802"/>
      <w:bookmarkEnd w:id="1804"/>
    </w:p>
    <w:p>
      <w:pPr>
        <w:pStyle w:val="Style32"/>
        <w:keepNext/>
        <w:keepLines/>
        <w:widowControl w:val="0"/>
        <w:shd w:val="clear" w:color="auto" w:fill="auto"/>
        <w:tabs>
          <w:tab w:pos="378" w:val="left"/>
        </w:tabs>
        <w:bidi w:val="0"/>
        <w:spacing w:before="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color w:val="000000"/>
          <w:spacing w:val="0"/>
          <w:w w:val="100"/>
          <w:position w:val="0"/>
        </w:rPr>
        <w:t>、</w:t>
        <w:tab/>
        <w:t>持续的第三层次公允价值计量项目，期初与期末账面价值间的调节信息及不可观察参数敏感性分析</w:t>
      </w:r>
      <w:bookmarkEnd w:id="1805"/>
      <w:bookmarkEnd w:id="1806"/>
      <w:bookmarkEnd w:id="1808"/>
    </w:p>
    <w:p>
      <w:pPr>
        <w:pStyle w:val="Style32"/>
        <w:keepNext/>
        <w:keepLines/>
        <w:widowControl w:val="0"/>
        <w:shd w:val="clear" w:color="auto" w:fill="auto"/>
        <w:tabs>
          <w:tab w:pos="378" w:val="left"/>
        </w:tabs>
        <w:bidi w:val="0"/>
        <w:spacing w:before="0" w:after="3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color w:val="000000"/>
          <w:spacing w:val="0"/>
          <w:w w:val="100"/>
          <w:position w:val="0"/>
        </w:rPr>
        <w:t>、</w:t>
        <w:tab/>
        <w:t>持续的公允价值计量项目，本期内发生各层级之间转换的，转换的原因及确定转换时点的政策</w:t>
      </w:r>
      <w:bookmarkEnd w:id="1809"/>
      <w:bookmarkEnd w:id="1810"/>
      <w:bookmarkEnd w:id="1812"/>
    </w:p>
    <w:p>
      <w:pPr>
        <w:pStyle w:val="Style32"/>
        <w:keepNext/>
        <w:keepLines/>
        <w:widowControl w:val="0"/>
        <w:shd w:val="clear" w:color="auto" w:fill="auto"/>
        <w:tabs>
          <w:tab w:pos="373" w:val="left"/>
        </w:tabs>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color w:val="000000"/>
          <w:spacing w:val="0"/>
          <w:w w:val="100"/>
          <w:position w:val="0"/>
        </w:rPr>
        <w:t>、</w:t>
        <w:tab/>
        <w:t>本期内发生的估值技术变更及变更原因</w:t>
      </w:r>
      <w:bookmarkEnd w:id="1813"/>
      <w:bookmarkEnd w:id="1814"/>
      <w:bookmarkEnd w:id="1816"/>
    </w:p>
    <w:p>
      <w:pPr>
        <w:pStyle w:val="Style32"/>
        <w:keepNext/>
        <w:keepLines/>
        <w:widowControl w:val="0"/>
        <w:shd w:val="clear" w:color="auto" w:fill="auto"/>
        <w:tabs>
          <w:tab w:pos="378" w:val="left"/>
        </w:tabs>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8</w:t>
      </w:r>
      <w:bookmarkEnd w:id="1819"/>
      <w:r>
        <w:rPr>
          <w:color w:val="000000"/>
          <w:spacing w:val="0"/>
          <w:w w:val="100"/>
          <w:position w:val="0"/>
        </w:rPr>
        <w:t>、</w:t>
        <w:tab/>
        <w:t>不以公允价值计量的金融资产和金融负债的公允价值情况</w:t>
      </w:r>
      <w:bookmarkEnd w:id="1817"/>
      <w:bookmarkEnd w:id="1818"/>
      <w:bookmarkEnd w:id="1820"/>
    </w:p>
    <w:p>
      <w:pPr>
        <w:pStyle w:val="Style32"/>
        <w:keepNext/>
        <w:keepLines/>
        <w:widowControl w:val="0"/>
        <w:shd w:val="clear" w:color="auto" w:fill="auto"/>
        <w:tabs>
          <w:tab w:pos="378" w:val="left"/>
        </w:tabs>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9</w:t>
      </w:r>
      <w:bookmarkEnd w:id="1823"/>
      <w:r>
        <w:rPr>
          <w:color w:val="000000"/>
          <w:spacing w:val="0"/>
          <w:w w:val="100"/>
          <w:position w:val="0"/>
        </w:rPr>
        <w:t>、</w:t>
        <w:tab/>
        <w:t>其他</w:t>
      </w:r>
      <w:bookmarkEnd w:id="1821"/>
      <w:bookmarkEnd w:id="1822"/>
      <w:bookmarkEnd w:id="1824"/>
    </w:p>
    <w:p>
      <w:pPr>
        <w:pStyle w:val="Style25"/>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十二、关联方及关联交易</w:t>
      </w:r>
      <w:bookmarkEnd w:id="1825"/>
      <w:bookmarkEnd w:id="1826"/>
      <w:bookmarkEnd w:id="1827"/>
    </w:p>
    <w:p>
      <w:pPr>
        <w:pStyle w:val="Style32"/>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28"/>
      <w:bookmarkEnd w:id="1829"/>
      <w:bookmarkEnd w:id="1830"/>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bookmarkEnd w:id="1833"/>
      <w:r>
        <w:rPr>
          <w:color w:val="000000"/>
          <w:spacing w:val="0"/>
          <w:w w:val="100"/>
          <w:position w:val="0"/>
        </w:rPr>
        <w:t>、</w:t>
        <w:tab/>
        <w:t>本企业的子公司情况</w:t>
      </w:r>
      <w:bookmarkEnd w:id="1831"/>
      <w:bookmarkEnd w:id="1832"/>
      <w:bookmarkEnd w:id="1834"/>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、在子公司中的收益。</w:t>
      </w:r>
    </w:p>
    <w:p>
      <w:pPr>
        <w:pStyle w:val="Style32"/>
        <w:keepNext/>
        <w:keepLines/>
        <w:widowControl w:val="0"/>
        <w:shd w:val="clear" w:color="auto" w:fill="auto"/>
        <w:tabs>
          <w:tab w:pos="378" w:val="left"/>
        </w:tabs>
        <w:bidi w:val="0"/>
        <w:spacing w:before="0" w:after="40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3</w:t>
      </w:r>
      <w:bookmarkEnd w:id="1837"/>
      <w:r>
        <w:rPr>
          <w:color w:val="000000"/>
          <w:spacing w:val="0"/>
          <w:w w:val="100"/>
          <w:position w:val="0"/>
        </w:rPr>
        <w:t>、</w:t>
        <w:tab/>
        <w:t>本企业合营和联营企业情况</w:t>
      </w:r>
      <w:bookmarkEnd w:id="1835"/>
      <w:bookmarkEnd w:id="1836"/>
      <w:bookmarkEnd w:id="183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4</w:t>
      </w:r>
      <w:bookmarkEnd w:id="1841"/>
      <w:r>
        <w:rPr>
          <w:color w:val="000000"/>
          <w:spacing w:val="0"/>
          <w:w w:val="100"/>
          <w:position w:val="0"/>
        </w:rPr>
        <w:t>、其他关联方情况</w:t>
      </w:r>
      <w:bookmarkEnd w:id="1839"/>
      <w:bookmarkEnd w:id="1840"/>
      <w:bookmarkEnd w:id="184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实质控制人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国网吉林省电力有限公司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国网福建省电力有限公司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北京智和管理咨询有限公司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北京融和晟源售电有限公司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珠海市浩天投资有限公司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海南华凯置业有限公司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公司投资企业子公司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5</w:t>
      </w:r>
      <w:bookmarkEnd w:id="1845"/>
      <w:r>
        <w:rPr>
          <w:color w:val="000000"/>
          <w:spacing w:val="0"/>
          <w:w w:val="100"/>
          <w:position w:val="0"/>
        </w:rPr>
        <w:t>、关联交易情况</w:t>
      </w:r>
      <w:bookmarkEnd w:id="1843"/>
      <w:bookmarkEnd w:id="1844"/>
      <w:bookmarkEnd w:id="1846"/>
    </w:p>
    <w:p>
      <w:pPr>
        <w:pStyle w:val="Style46"/>
        <w:keepNext/>
        <w:keepLines/>
        <w:widowControl w:val="0"/>
        <w:shd w:val="clear" w:color="auto" w:fill="auto"/>
        <w:bidi w:val="0"/>
        <w:spacing w:before="0" w:line="240" w:lineRule="auto"/>
        <w:ind w:left="0" w:right="0" w:firstLine="0"/>
        <w:jc w:val="both"/>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47"/>
      <w:bookmarkEnd w:id="1848"/>
      <w:bookmarkEnd w:id="1849"/>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北京智和管理咨询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1,295,140.61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国电电力发展股份有限公司及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58,341,440.88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103,478,505.99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国网吉林省电力有限公司及其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13,398,396.24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11,380,760.46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国网福建省电力有限公司及其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11,197,069.81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6,413,207.57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北京融和晟源售电有限公司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46"/>
        <w:keepNext/>
        <w:keepLines/>
        <w:widowControl w:val="0"/>
        <w:shd w:val="clear" w:color="auto" w:fill="auto"/>
        <w:bidi w:val="0"/>
        <w:spacing w:before="0" w:line="240" w:lineRule="auto"/>
        <w:ind w:left="0" w:right="0" w:firstLine="0"/>
        <w:jc w:val="both"/>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50"/>
      <w:bookmarkEnd w:id="1851"/>
      <w:bookmarkEnd w:id="1852"/>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2"/>
              <w:keepNext w:val="0"/>
              <w:keepLines w:val="0"/>
              <w:widowControl w:val="0"/>
              <w:shd w:val="clear" w:color="auto" w:fill="auto"/>
              <w:tabs>
                <w:tab w:pos="619" w:val="left"/>
              </w:tabs>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6"/>
        <w:keepNext/>
        <w:keepLines/>
        <w:widowControl w:val="0"/>
        <w:shd w:val="clear" w:color="auto" w:fill="auto"/>
        <w:bidi w:val="0"/>
        <w:spacing w:before="0" w:line="240" w:lineRule="auto"/>
        <w:ind w:left="0" w:right="0" w:firstLine="0"/>
        <w:jc w:val="both"/>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53"/>
      <w:bookmarkEnd w:id="1854"/>
      <w:bookmarkEnd w:id="1856"/>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6"/>
        <w:keepNext/>
        <w:keepLines/>
        <w:widowControl w:val="0"/>
        <w:shd w:val="clear" w:color="auto" w:fill="auto"/>
        <w:bidi w:val="0"/>
        <w:spacing w:before="0" w:line="240" w:lineRule="auto"/>
        <w:ind w:left="0" w:right="0" w:firstLine="0"/>
        <w:jc w:val="both"/>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57"/>
      <w:bookmarkEnd w:id="1858"/>
      <w:bookmarkEnd w:id="1860"/>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46"/>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61"/>
      <w:bookmarkEnd w:id="1862"/>
      <w:bookmarkEnd w:id="186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bl>
    <w:p>
      <w:pPr>
        <w:spacing w:lineRule="exact" w:line="1"/>
        <w:rPr>
          <w:sz w:val="2"/>
          <w:szCs w:val="2"/>
        </w:rPr>
      </w:pPr>
      <w:r>
        <w:br w:type="page"/>
      </w:r>
    </w:p>
    <w:p>
      <w:pPr>
        <w:pStyle w:val="Style29"/>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r>
        <w:rPr>
          <w:color w:val="000000"/>
          <w:spacing w:val="0"/>
          <w:w w:val="100"/>
          <w:position w:val="0"/>
        </w:rPr>
        <w:t xml:space="preserve">拆入 </w:t>
      </w:r>
      <w:r>
        <w:rPr>
          <w:color w:val="000000"/>
          <w:spacing w:val="0"/>
          <w:w w:val="100"/>
          <w:position w:val="0"/>
        </w:rPr>
        <w:t>拆出</w:t>
      </w:r>
    </w:p>
    <w:p>
      <w:pPr>
        <w:pStyle w:val="Style46"/>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65"/>
      <w:bookmarkEnd w:id="1866"/>
      <w:bookmarkEnd w:id="18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海南华凯置业有限公司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20,510,515.00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w:t>
      </w:r>
      <w:bookmarkEnd w:id="187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69"/>
      <w:bookmarkEnd w:id="1870"/>
      <w:bookmarkEnd w:id="187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6,588,809.00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5,707,700.00</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73"/>
      <w:bookmarkEnd w:id="1874"/>
      <w:bookmarkEnd w:id="1876"/>
    </w:p>
    <w:p>
      <w:pPr>
        <w:pStyle w:val="Style35"/>
        <w:keepNext w:val="0"/>
        <w:keepLines w:val="0"/>
        <w:widowControl w:val="0"/>
        <w:shd w:val="clear" w:color="auto" w:fill="auto"/>
        <w:bidi w:val="0"/>
        <w:spacing w:before="0" w:after="680" w:line="302" w:lineRule="exact"/>
        <w:ind w:left="0" w:right="0" w:firstLine="0"/>
        <w:jc w:val="left"/>
      </w:pPr>
      <w:r>
        <w:rPr>
          <w:color w:val="000000"/>
          <w:spacing w:val="0"/>
          <w:w w:val="100"/>
          <w:position w:val="0"/>
        </w:rPr>
        <w:t>公司以自有资金人民币</w:t>
      </w:r>
      <w:r>
        <w:rPr>
          <w:rFonts w:ascii="Times New Roman" w:eastAsia="Times New Roman" w:hAnsi="Times New Roman" w:cs="Times New Roman"/>
          <w:color w:val="000000"/>
          <w:spacing w:val="0"/>
          <w:w w:val="100"/>
          <w:position w:val="0"/>
          <w:sz w:val="24"/>
          <w:szCs w:val="24"/>
        </w:rPr>
        <w:t>184</w:t>
      </w:r>
      <w:r>
        <w:rPr>
          <w:color w:val="000000"/>
          <w:spacing w:val="0"/>
          <w:w w:val="100"/>
          <w:position w:val="0"/>
        </w:rPr>
        <w:t xml:space="preserve">万元投资董事林国华控制的珠海远光软件产业有限公司，占注册资 本的 </w:t>
      </w:r>
      <w:r>
        <w:rPr>
          <w:rFonts w:ascii="Times New Roman" w:eastAsia="Times New Roman" w:hAnsi="Times New Roman" w:cs="Times New Roman"/>
          <w:color w:val="000000"/>
          <w:spacing w:val="0"/>
          <w:w w:val="100"/>
          <w:position w:val="0"/>
          <w:sz w:val="24"/>
          <w:szCs w:val="24"/>
        </w:rPr>
        <w:t>51.22%</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6</w:t>
      </w:r>
      <w:bookmarkEnd w:id="1879"/>
      <w:r>
        <w:rPr>
          <w:color w:val="000000"/>
          <w:spacing w:val="0"/>
          <w:w w:val="100"/>
          <w:position w:val="0"/>
        </w:rPr>
        <w:t>、关联方应收应付款项</w:t>
      </w:r>
      <w:bookmarkEnd w:id="1877"/>
      <w:bookmarkEnd w:id="1878"/>
      <w:bookmarkEnd w:id="1880"/>
    </w:p>
    <w:p>
      <w:pPr>
        <w:pStyle w:val="Style46"/>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81"/>
      <w:bookmarkEnd w:id="1882"/>
      <w:bookmarkEnd w:id="18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国网福建省电力有 限公司及其子公司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1,977,480.00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1,449,330.00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72,466.50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国电电力发展股份 有限公司及其子公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70,209,217.57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6,122,607.35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67,196,541.00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3,772,059.79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国网吉林省电力有 限公司及其子公司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1,533,090.00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76,654.50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46,392.50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北京智和管理咨询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340,105.36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4"/>
      <w:bookmarkEnd w:id="1885"/>
      <w:bookmarkEnd w:id="1886"/>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海南华凯置业有限公司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510,515.00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珠海市浩天投资有限公司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 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641,886.07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国网吉林省电力有限公司及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北京融和晟源售电有限公司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106,830.00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2"/>
        <w:keepNext/>
        <w:keepLines/>
        <w:widowControl w:val="0"/>
        <w:shd w:val="clear" w:color="auto" w:fill="auto"/>
        <w:tabs>
          <w:tab w:pos="373" w:val="left"/>
        </w:tabs>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color w:val="000000"/>
          <w:spacing w:val="0"/>
          <w:w w:val="100"/>
          <w:position w:val="0"/>
        </w:rPr>
        <w:t>、</w:t>
        <w:tab/>
        <w:t>关联方承诺</w:t>
      </w:r>
      <w:bookmarkEnd w:id="1887"/>
      <w:bookmarkEnd w:id="1888"/>
      <w:bookmarkEnd w:id="1890"/>
    </w:p>
    <w:p>
      <w:pPr>
        <w:pStyle w:val="Style32"/>
        <w:keepNext/>
        <w:keepLines/>
        <w:widowControl w:val="0"/>
        <w:shd w:val="clear" w:color="auto" w:fill="auto"/>
        <w:tabs>
          <w:tab w:pos="378" w:val="left"/>
        </w:tabs>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8</w:t>
      </w:r>
      <w:bookmarkEnd w:id="1893"/>
      <w:r>
        <w:rPr>
          <w:color w:val="000000"/>
          <w:spacing w:val="0"/>
          <w:w w:val="100"/>
          <w:position w:val="0"/>
        </w:rPr>
        <w:t>、</w:t>
        <w:tab/>
        <w:t>其他</w:t>
      </w:r>
      <w:bookmarkEnd w:id="1891"/>
      <w:bookmarkEnd w:id="1892"/>
      <w:bookmarkEnd w:id="1894"/>
    </w:p>
    <w:p>
      <w:pPr>
        <w:pStyle w:val="Style25"/>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color w:val="000000"/>
          <w:spacing w:val="0"/>
          <w:w w:val="100"/>
          <w:position w:val="0"/>
        </w:rPr>
        <w:t>十三、股份支付</w:t>
      </w:r>
      <w:bookmarkEnd w:id="1895"/>
      <w:bookmarkEnd w:id="1896"/>
      <w:bookmarkEnd w:id="1897"/>
    </w:p>
    <w:p>
      <w:pPr>
        <w:pStyle w:val="Style32"/>
        <w:keepNext/>
        <w:keepLines/>
        <w:widowControl w:val="0"/>
        <w:shd w:val="clear" w:color="auto" w:fill="auto"/>
        <w:bidi w:val="0"/>
        <w:spacing w:before="0" w:after="36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98"/>
      <w:bookmarkEnd w:id="1899"/>
      <w:bookmarkEnd w:id="1900"/>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111,096,832.00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w:t>
              <w:tab/>
            </w:r>
            <w:r>
              <w:rPr>
                <w:color w:val="000000"/>
                <w:spacing w:val="0"/>
                <w:w w:val="100"/>
                <w:position w:val="0"/>
                <w:sz w:val="18"/>
                <w:szCs w:val="18"/>
              </w:rPr>
              <w:t>10.9645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股，第</w:t>
            </w:r>
            <w:r>
              <w:rPr>
                <w:color w:val="000000"/>
                <w:spacing w:val="0"/>
                <w:w w:val="100"/>
                <w:position w:val="0"/>
                <w:sz w:val="18"/>
                <w:szCs w:val="18"/>
              </w:rPr>
              <w:t>2</w:t>
            </w:r>
            <w:r>
              <w:rPr>
                <w:rFonts w:ascii="SimSun" w:eastAsia="SimSun" w:hAnsi="SimSun" w:cs="SimSun"/>
                <w:color w:val="000000"/>
                <w:spacing w:val="0"/>
                <w:w w:val="100"/>
                <w:position w:val="0"/>
                <w:sz w:val="17"/>
                <w:szCs w:val="17"/>
              </w:rPr>
              <w:t>期，合同剩余期限为</w:t>
            </w:r>
            <w:r>
              <w:rPr>
                <w:color w:val="000000"/>
                <w:spacing w:val="0"/>
                <w:w w:val="100"/>
                <w:position w:val="0"/>
                <w:sz w:val="18"/>
                <w:szCs w:val="18"/>
              </w:rPr>
              <w:t>1</w:t>
            </w:r>
            <w:r>
              <w:rPr>
                <w:rFonts w:ascii="SimSun" w:eastAsia="SimSun" w:hAnsi="SimSun" w:cs="SimSun"/>
                <w:color w:val="000000"/>
                <w:spacing w:val="0"/>
                <w:w w:val="100"/>
                <w:position w:val="0"/>
                <w:sz w:val="17"/>
                <w:szCs w:val="17"/>
              </w:rPr>
              <w:t>个月；</w:t>
            </w:r>
          </w:p>
          <w:p>
            <w:pPr>
              <w:pStyle w:val="Style2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color w:val="000000"/>
                <w:spacing w:val="0"/>
                <w:w w:val="100"/>
                <w:position w:val="0"/>
                <w:sz w:val="18"/>
                <w:szCs w:val="18"/>
              </w:rPr>
              <w:t>B</w:t>
            </w:r>
            <w:r>
              <w:rPr>
                <w:rFonts w:ascii="SimSun" w:eastAsia="SimSun" w:hAnsi="SimSun" w:cs="SimSun"/>
                <w:color w:val="000000"/>
                <w:spacing w:val="0"/>
                <w:w w:val="100"/>
                <w:position w:val="0"/>
                <w:sz w:val="17"/>
                <w:szCs w:val="17"/>
              </w:rPr>
              <w:t>、</w:t>
              <w:tab/>
            </w:r>
            <w:r>
              <w:rPr>
                <w:color w:val="000000"/>
                <w:spacing w:val="0"/>
                <w:w w:val="100"/>
                <w:position w:val="0"/>
                <w:sz w:val="18"/>
                <w:szCs w:val="18"/>
              </w:rPr>
              <w:t>7.04</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股，分</w:t>
            </w:r>
            <w:r>
              <w:rPr>
                <w:color w:val="000000"/>
                <w:spacing w:val="0"/>
                <w:w w:val="100"/>
                <w:position w:val="0"/>
                <w:sz w:val="18"/>
                <w:szCs w:val="18"/>
              </w:rPr>
              <w:t>3</w:t>
            </w:r>
            <w:r>
              <w:rPr>
                <w:rFonts w:ascii="SimSun" w:eastAsia="SimSun" w:hAnsi="SimSun" w:cs="SimSun"/>
                <w:color w:val="000000"/>
                <w:spacing w:val="0"/>
                <w:w w:val="100"/>
                <w:position w:val="0"/>
                <w:sz w:val="17"/>
                <w:szCs w:val="17"/>
              </w:rPr>
              <w:t>期，合同剩余期限为</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个月、 </w:t>
            </w:r>
            <w:r>
              <w:rPr>
                <w:color w:val="000000"/>
                <w:spacing w:val="0"/>
                <w:w w:val="100"/>
                <w:position w:val="0"/>
                <w:sz w:val="18"/>
                <w:szCs w:val="18"/>
              </w:rPr>
              <w:t>21</w:t>
            </w:r>
            <w:r>
              <w:rPr>
                <w:rFonts w:ascii="SimSun" w:eastAsia="SimSun" w:hAnsi="SimSun" w:cs="SimSun"/>
                <w:color w:val="000000"/>
                <w:spacing w:val="0"/>
                <w:w w:val="100"/>
                <w:position w:val="0"/>
                <w:sz w:val="17"/>
                <w:szCs w:val="17"/>
              </w:rPr>
              <w:t>个月、</w:t>
            </w:r>
            <w:r>
              <w:rPr>
                <w:color w:val="000000"/>
                <w:spacing w:val="0"/>
                <w:w w:val="100"/>
                <w:position w:val="0"/>
                <w:sz w:val="18"/>
                <w:szCs w:val="18"/>
              </w:rPr>
              <w:t>33</w:t>
            </w:r>
            <w:r>
              <w:rPr>
                <w:rFonts w:ascii="SimSun" w:eastAsia="SimSun" w:hAnsi="SimSun" w:cs="SimSun"/>
                <w:color w:val="000000"/>
                <w:spacing w:val="0"/>
                <w:w w:val="100"/>
                <w:position w:val="0"/>
                <w:sz w:val="17"/>
                <w:szCs w:val="17"/>
              </w:rPr>
              <w:t>个月。</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01"/>
      <w:bookmarkEnd w:id="1902"/>
      <w:bookmarkEnd w:id="1903"/>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Black-Scholes </w:t>
            </w:r>
            <w:r>
              <w:rPr>
                <w:rFonts w:ascii="SimSun" w:eastAsia="SimSun" w:hAnsi="SimSun" w:cs="SimSun"/>
                <w:color w:val="000000"/>
                <w:spacing w:val="0"/>
                <w:w w:val="100"/>
                <w:position w:val="0"/>
                <w:sz w:val="17"/>
                <w:szCs w:val="17"/>
              </w:rPr>
              <w:t>模型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4,886,300.00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5"/>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 xml:space="preserve">日，公司第五届董事会第三十四次会议审议通过了《关于向激励对象授予 </w:t>
      </w:r>
      <w:r>
        <w:rPr>
          <w:color w:val="000000"/>
          <w:spacing w:val="0"/>
          <w:w w:val="100"/>
          <w:position w:val="0"/>
        </w:rPr>
        <w:t>限制性股票的议案》，确定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日为授予日，向激励对象授予相应额度的限制 性股票。授予限制性股票的授予价格为每股</w:t>
      </w:r>
      <w:r>
        <w:rPr>
          <w:rFonts w:ascii="Times New Roman" w:eastAsia="Times New Roman" w:hAnsi="Times New Roman" w:cs="Times New Roman"/>
          <w:color w:val="000000"/>
          <w:spacing w:val="0"/>
          <w:w w:val="100"/>
          <w:position w:val="0"/>
          <w:sz w:val="24"/>
          <w:szCs w:val="24"/>
        </w:rPr>
        <w:t>7.04</w:t>
      </w:r>
      <w:r>
        <w:rPr>
          <w:color w:val="000000"/>
          <w:spacing w:val="0"/>
          <w:w w:val="100"/>
          <w:position w:val="0"/>
        </w:rPr>
        <w:t>元。股权激励计划拟授予激励对象的标 的股票来源为公司定向增发的股票。在可行权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解锁日内，若达到本计划规定的行权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解 锁条件，本计划首次授予的限制性股票自首次授予完成登记之日起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个月后的首个交易 日起至首次授予完成登记之日起</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个月内的最后一个交易日当日止，激励对象可在解锁 期内解锁</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w:t>
      </w:r>
      <w:r>
        <w:rPr>
          <w:color w:val="000000"/>
          <w:spacing w:val="0"/>
          <w:w w:val="100"/>
          <w:position w:val="0"/>
        </w:rPr>
        <w:t>自首次授予完成登记之日起</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个月后的首个交易日起至首次授予完成登 记之日起</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个月内的最后一个交易日当日止，激励对象可在解锁期内解锁</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，自首次 授予完成登记之日起</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个月后的首个交易日起至首次授予完成登记之日起</w:t>
      </w:r>
      <w:r>
        <w:rPr>
          <w:rFonts w:ascii="Times New Roman" w:eastAsia="Times New Roman" w:hAnsi="Times New Roman" w:cs="Times New Roman"/>
          <w:color w:val="000000"/>
          <w:spacing w:val="0"/>
          <w:w w:val="100"/>
          <w:position w:val="0"/>
          <w:sz w:val="24"/>
          <w:szCs w:val="24"/>
        </w:rPr>
        <w:t>48</w:t>
      </w:r>
      <w:r>
        <w:rPr>
          <w:color w:val="000000"/>
          <w:spacing w:val="0"/>
          <w:w w:val="100"/>
          <w:position w:val="0"/>
        </w:rPr>
        <w:t>个月内的 最后一个交易日当日止，激励对象可在解锁期内解锁</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w:t>
      </w:r>
    </w:p>
    <w:p>
      <w:pPr>
        <w:pStyle w:val="Style35"/>
        <w:keepNext w:val="0"/>
        <w:keepLines w:val="0"/>
        <w:widowControl w:val="0"/>
        <w:shd w:val="clear" w:color="auto" w:fill="auto"/>
        <w:bidi w:val="0"/>
        <w:spacing w:before="0" w:after="380" w:line="314" w:lineRule="exact"/>
        <w:ind w:left="0" w:right="0" w:firstLine="5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日止，公司已收到限制性股票激励对象缴纳的出资款人民币 </w:t>
      </w:r>
      <w:r>
        <w:rPr>
          <w:rFonts w:ascii="Times New Roman" w:eastAsia="Times New Roman" w:hAnsi="Times New Roman" w:cs="Times New Roman"/>
          <w:color w:val="000000"/>
          <w:spacing w:val="0"/>
          <w:w w:val="100"/>
          <w:position w:val="0"/>
          <w:sz w:val="24"/>
          <w:szCs w:val="24"/>
        </w:rPr>
        <w:t>111,096,832.00</w:t>
      </w:r>
      <w:r>
        <w:rPr>
          <w:color w:val="000000"/>
          <w:spacing w:val="0"/>
          <w:w w:val="100"/>
          <w:position w:val="0"/>
        </w:rPr>
        <w:t>元。本公司就对限制性股票的回购义务全额确认一项负债并作收购库存股处 理。</w:t>
      </w:r>
    </w:p>
    <w:p>
      <w:pPr>
        <w:pStyle w:val="Style32"/>
        <w:keepNext/>
        <w:keepLines/>
        <w:widowControl w:val="0"/>
        <w:shd w:val="clear" w:color="auto" w:fill="auto"/>
        <w:tabs>
          <w:tab w:pos="378" w:val="left"/>
        </w:tabs>
        <w:bidi w:val="0"/>
        <w:spacing w:before="0" w:line="240" w:lineRule="auto"/>
        <w:ind w:left="0" w:right="0" w:firstLine="0"/>
        <w:jc w:val="both"/>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w:t>
        <w:tab/>
        <w:t>以现金结算的股份支付情况</w:t>
      </w:r>
      <w:bookmarkEnd w:id="1904"/>
      <w:bookmarkEnd w:id="1905"/>
      <w:bookmarkEnd w:id="190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4</w:t>
      </w:r>
      <w:bookmarkEnd w:id="1910"/>
      <w:r>
        <w:rPr>
          <w:color w:val="000000"/>
          <w:spacing w:val="0"/>
          <w:w w:val="100"/>
          <w:position w:val="0"/>
        </w:rPr>
        <w:t>、</w:t>
        <w:tab/>
        <w:t>股份支付的修改、终止情况</w:t>
      </w:r>
      <w:bookmarkEnd w:id="1908"/>
      <w:bookmarkEnd w:id="1909"/>
      <w:bookmarkEnd w:id="1911"/>
    </w:p>
    <w:p>
      <w:pPr>
        <w:pStyle w:val="Style32"/>
        <w:keepNext/>
        <w:keepLines/>
        <w:widowControl w:val="0"/>
        <w:shd w:val="clear" w:color="auto" w:fill="auto"/>
        <w:tabs>
          <w:tab w:pos="378" w:val="left"/>
        </w:tabs>
        <w:bidi w:val="0"/>
        <w:spacing w:before="0" w:after="280" w:line="240" w:lineRule="auto"/>
        <w:ind w:left="0" w:right="0" w:firstLine="0"/>
        <w:jc w:val="both"/>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color w:val="000000"/>
          <w:spacing w:val="0"/>
          <w:w w:val="100"/>
          <w:position w:val="0"/>
        </w:rPr>
        <w:t>、</w:t>
        <w:tab/>
        <w:t>其他</w:t>
      </w:r>
      <w:bookmarkEnd w:id="1912"/>
      <w:bookmarkEnd w:id="1913"/>
      <w:bookmarkEnd w:id="1915"/>
    </w:p>
    <w:p>
      <w:pPr>
        <w:pStyle w:val="Style25"/>
        <w:keepNext/>
        <w:keepLines/>
        <w:widowControl w:val="0"/>
        <w:shd w:val="clear" w:color="auto" w:fill="auto"/>
        <w:bidi w:val="0"/>
        <w:spacing w:before="0" w:after="380" w:line="313" w:lineRule="exact"/>
        <w:ind w:left="0" w:right="0" w:firstLine="0"/>
        <w:jc w:val="both"/>
      </w:pPr>
      <w:bookmarkStart w:id="1916" w:name="bookmark1916"/>
      <w:bookmarkStart w:id="1917" w:name="bookmark1917"/>
      <w:bookmarkStart w:id="1918" w:name="bookmark1918"/>
      <w:r>
        <w:rPr>
          <w:color w:val="000000"/>
          <w:spacing w:val="0"/>
          <w:w w:val="100"/>
          <w:position w:val="0"/>
        </w:rPr>
        <w:t>十四、承诺及或有事项</w:t>
      </w:r>
      <w:bookmarkEnd w:id="1916"/>
      <w:bookmarkEnd w:id="1917"/>
      <w:bookmarkEnd w:id="1918"/>
    </w:p>
    <w:p>
      <w:pPr>
        <w:pStyle w:val="Style32"/>
        <w:keepNext/>
        <w:keepLines/>
        <w:widowControl w:val="0"/>
        <w:shd w:val="clear" w:color="auto" w:fill="auto"/>
        <w:tabs>
          <w:tab w:pos="368" w:val="left"/>
        </w:tabs>
        <w:bidi w:val="0"/>
        <w:spacing w:before="0" w:line="240" w:lineRule="auto"/>
        <w:ind w:left="0" w:right="0" w:firstLine="0"/>
        <w:jc w:val="both"/>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bookmarkEnd w:id="1921"/>
      <w:r>
        <w:rPr>
          <w:color w:val="000000"/>
          <w:spacing w:val="0"/>
          <w:w w:val="100"/>
          <w:position w:val="0"/>
        </w:rPr>
        <w:t>、</w:t>
        <w:tab/>
        <w:t>重要承诺事项</w:t>
      </w:r>
      <w:bookmarkEnd w:id="1919"/>
      <w:bookmarkEnd w:id="1920"/>
      <w:bookmarkEnd w:id="1922"/>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380" w:line="313" w:lineRule="exact"/>
        <w:ind w:left="0" w:right="0" w:firstLine="0"/>
        <w:jc w:val="both"/>
      </w:pPr>
      <w:r>
        <w:rPr>
          <w:i/>
          <w:iCs/>
          <w:color w:val="000000"/>
          <w:spacing w:val="0"/>
          <w:w w:val="100"/>
          <w:position w:val="0"/>
        </w:rPr>
        <w:t>截至</w:t>
      </w:r>
      <w:r>
        <w:rPr>
          <w:rFonts w:ascii="Times New Roman" w:eastAsia="Times New Roman" w:hAnsi="Times New Roman" w:cs="Times New Roman"/>
          <w:i/>
          <w:iCs/>
          <w:color w:val="000000"/>
          <w:spacing w:val="0"/>
          <w:w w:val="100"/>
          <w:position w:val="0"/>
          <w:sz w:val="24"/>
          <w:szCs w:val="24"/>
        </w:rPr>
        <w:t>2016</w:t>
      </w:r>
      <w:r>
        <w:rPr>
          <w:i/>
          <w:iCs/>
          <w:color w:val="000000"/>
          <w:spacing w:val="0"/>
          <w:w w:val="100"/>
          <w:position w:val="0"/>
        </w:rPr>
        <w:t xml:space="preserve">年 </w:t>
      </w:r>
      <w:r>
        <w:rPr>
          <w:rFonts w:ascii="Times New Roman" w:eastAsia="Times New Roman" w:hAnsi="Times New Roman" w:cs="Times New Roman"/>
          <w:i/>
          <w:iCs/>
          <w:color w:val="000000"/>
          <w:spacing w:val="0"/>
          <w:w w:val="100"/>
          <w:position w:val="0"/>
          <w:sz w:val="24"/>
          <w:szCs w:val="24"/>
        </w:rPr>
        <w:t>12</w:t>
      </w:r>
      <w:r>
        <w:rPr>
          <w:i/>
          <w:iCs/>
          <w:color w:val="000000"/>
          <w:spacing w:val="0"/>
          <w:w w:val="100"/>
          <w:position w:val="0"/>
        </w:rPr>
        <w:t>月</w:t>
      </w:r>
      <w:r>
        <w:rPr>
          <w:rFonts w:ascii="Times New Roman" w:eastAsia="Times New Roman" w:hAnsi="Times New Roman" w:cs="Times New Roman"/>
          <w:i/>
          <w:iCs/>
          <w:color w:val="000000"/>
          <w:spacing w:val="0"/>
          <w:w w:val="100"/>
          <w:position w:val="0"/>
          <w:sz w:val="24"/>
          <w:szCs w:val="24"/>
        </w:rPr>
        <w:t>31</w:t>
      </w:r>
      <w:r>
        <w:rPr>
          <w:i/>
          <w:iCs/>
          <w:color w:val="000000"/>
          <w:spacing w:val="0"/>
          <w:w w:val="100"/>
          <w:position w:val="0"/>
        </w:rPr>
        <w:t>日，本公司无需要披露的重大承诺事项。</w:t>
      </w:r>
    </w:p>
    <w:p>
      <w:pPr>
        <w:pStyle w:val="Style32"/>
        <w:keepNext/>
        <w:keepLines/>
        <w:widowControl w:val="0"/>
        <w:shd w:val="clear" w:color="auto" w:fill="auto"/>
        <w:tabs>
          <w:tab w:pos="378" w:val="left"/>
        </w:tabs>
        <w:bidi w:val="0"/>
        <w:spacing w:before="0" w:line="240" w:lineRule="auto"/>
        <w:ind w:left="0" w:right="0" w:firstLine="0"/>
        <w:jc w:val="both"/>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bookmarkEnd w:id="1925"/>
      <w:r>
        <w:rPr>
          <w:color w:val="000000"/>
          <w:spacing w:val="0"/>
          <w:w w:val="100"/>
          <w:position w:val="0"/>
        </w:rPr>
        <w:t>、</w:t>
        <w:tab/>
        <w:t>或有事项</w:t>
      </w:r>
      <w:bookmarkEnd w:id="1923"/>
      <w:bookmarkEnd w:id="1924"/>
      <w:bookmarkEnd w:id="1926"/>
    </w:p>
    <w:p>
      <w:pPr>
        <w:pStyle w:val="Style46"/>
        <w:keepNext/>
        <w:keepLines/>
        <w:widowControl w:val="0"/>
        <w:shd w:val="clear" w:color="auto" w:fill="auto"/>
        <w:bidi w:val="0"/>
        <w:spacing w:before="0" w:after="280" w:line="240" w:lineRule="auto"/>
        <w:ind w:left="0" w:right="0" w:firstLine="0"/>
        <w:jc w:val="both"/>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27"/>
      <w:bookmarkEnd w:id="1928"/>
      <w:bookmarkEnd w:id="1929"/>
    </w:p>
    <w:p>
      <w:pPr>
        <w:pStyle w:val="Style35"/>
        <w:keepNext w:val="0"/>
        <w:keepLines w:val="0"/>
        <w:widowControl w:val="0"/>
        <w:shd w:val="clear" w:color="auto" w:fill="auto"/>
        <w:bidi w:val="0"/>
        <w:spacing w:before="0" w:after="68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日，本公司无需要披露的重大或有事项。</w:t>
      </w:r>
    </w:p>
    <w:p>
      <w:pPr>
        <w:pStyle w:val="Style46"/>
        <w:keepNext/>
        <w:keepLines/>
        <w:widowControl w:val="0"/>
        <w:shd w:val="clear" w:color="auto" w:fill="auto"/>
        <w:bidi w:val="0"/>
        <w:spacing w:before="0" w:line="240" w:lineRule="auto"/>
        <w:ind w:left="0" w:right="0" w:firstLine="0"/>
        <w:jc w:val="both"/>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30"/>
      <w:bookmarkEnd w:id="1931"/>
      <w:bookmarkEnd w:id="193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bidi w:val="0"/>
        <w:spacing w:before="0" w:line="240" w:lineRule="auto"/>
        <w:ind w:left="0" w:right="0" w:firstLine="0"/>
        <w:jc w:val="both"/>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933"/>
      <w:bookmarkEnd w:id="1934"/>
      <w:bookmarkEnd w:id="1935"/>
    </w:p>
    <w:p>
      <w:pPr>
        <w:pStyle w:val="Style25"/>
        <w:keepNext/>
        <w:keepLines/>
        <w:widowControl w:val="0"/>
        <w:shd w:val="clear" w:color="auto" w:fill="auto"/>
        <w:bidi w:val="0"/>
        <w:spacing w:before="0" w:after="380" w:line="240" w:lineRule="auto"/>
        <w:ind w:left="0" w:right="0" w:firstLine="0"/>
        <w:jc w:val="both"/>
      </w:pPr>
      <w:bookmarkStart w:id="1936" w:name="bookmark1936"/>
      <w:bookmarkStart w:id="1937" w:name="bookmark1937"/>
      <w:bookmarkStart w:id="1938" w:name="bookmark1938"/>
      <w:r>
        <w:rPr>
          <w:color w:val="000000"/>
          <w:spacing w:val="0"/>
          <w:w w:val="100"/>
          <w:position w:val="0"/>
        </w:rPr>
        <w:t>十五、资产负债表日后事项</w:t>
      </w:r>
      <w:bookmarkEnd w:id="1936"/>
      <w:bookmarkEnd w:id="1937"/>
      <w:bookmarkEnd w:id="1938"/>
    </w:p>
    <w:p>
      <w:pPr>
        <w:pStyle w:val="Style32"/>
        <w:keepNext/>
        <w:keepLines/>
        <w:widowControl w:val="0"/>
        <w:shd w:val="clear" w:color="auto" w:fill="auto"/>
        <w:bidi w:val="0"/>
        <w:spacing w:before="0" w:line="240" w:lineRule="auto"/>
        <w:ind w:left="0" w:right="0" w:firstLine="0"/>
        <w:jc w:val="both"/>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39"/>
      <w:bookmarkEnd w:id="1940"/>
      <w:bookmarkEnd w:id="19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29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2</w:t>
      </w:r>
      <w:bookmarkEnd w:id="1944"/>
      <w:r>
        <w:rPr>
          <w:color w:val="000000"/>
          <w:spacing w:val="0"/>
          <w:w w:val="100"/>
          <w:position w:val="0"/>
        </w:rPr>
        <w:t>、</w:t>
        <w:tab/>
        <w:t>利润分配情况</w:t>
      </w:r>
      <w:bookmarkEnd w:id="1942"/>
      <w:bookmarkEnd w:id="1943"/>
      <w:bookmarkEnd w:id="1945"/>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2"/>
        <w:keepNext/>
        <w:keepLines/>
        <w:widowControl w:val="0"/>
        <w:shd w:val="clear" w:color="auto" w:fill="auto"/>
        <w:tabs>
          <w:tab w:pos="378"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3</w:t>
      </w:r>
      <w:bookmarkEnd w:id="1948"/>
      <w:r>
        <w:rPr>
          <w:color w:val="000000"/>
          <w:spacing w:val="0"/>
          <w:w w:val="100"/>
          <w:position w:val="0"/>
        </w:rPr>
        <w:t>、</w:t>
        <w:tab/>
        <w:t>销售退回</w:t>
      </w:r>
      <w:bookmarkEnd w:id="1946"/>
      <w:bookmarkEnd w:id="1947"/>
      <w:bookmarkEnd w:id="1949"/>
    </w:p>
    <w:p>
      <w:pPr>
        <w:pStyle w:val="Style32"/>
        <w:keepNext/>
        <w:keepLines/>
        <w:widowControl w:val="0"/>
        <w:shd w:val="clear" w:color="auto" w:fill="auto"/>
        <w:tabs>
          <w:tab w:pos="378" w:val="left"/>
        </w:tabs>
        <w:bidi w:val="0"/>
        <w:spacing w:before="0" w:after="30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4</w:t>
      </w:r>
      <w:bookmarkEnd w:id="1952"/>
      <w:r>
        <w:rPr>
          <w:color w:val="000000"/>
          <w:spacing w:val="0"/>
          <w:w w:val="100"/>
          <w:position w:val="0"/>
        </w:rPr>
        <w:t>、</w:t>
        <w:tab/>
        <w:t>其他资产负债表日后事项说明</w:t>
      </w:r>
      <w:bookmarkEnd w:id="1950"/>
      <w:bookmarkEnd w:id="1951"/>
      <w:bookmarkEnd w:id="1953"/>
    </w:p>
    <w:p>
      <w:pPr>
        <w:pStyle w:val="Style35"/>
        <w:keepNext w:val="0"/>
        <w:keepLines w:val="0"/>
        <w:widowControl w:val="0"/>
        <w:shd w:val="clear" w:color="auto" w:fill="auto"/>
        <w:bidi w:val="0"/>
        <w:spacing w:before="0" w:after="300" w:line="312" w:lineRule="exact"/>
        <w:ind w:left="0" w:right="0" w:firstLine="500"/>
        <w:jc w:val="both"/>
        <w:rPr>
          <w:sz w:val="20"/>
          <w:szCs w:val="20"/>
        </w:rPr>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日，公司第五届董事会第三十六次会议审议通过了《关于回购注销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年限 制性股票激励计划第二期未达到解锁条件限制性股票的议案》，同意对因未满足公司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 限制性股票激励计划规定的第二期解锁条件的所有激励对象已获授但尚未解锁的第二期限制 性股票共计</w:t>
      </w:r>
      <w:r>
        <w:rPr>
          <w:rFonts w:ascii="Times New Roman" w:eastAsia="Times New Roman" w:hAnsi="Times New Roman" w:cs="Times New Roman"/>
          <w:color w:val="000000"/>
          <w:spacing w:val="0"/>
          <w:w w:val="100"/>
          <w:position w:val="0"/>
          <w:sz w:val="24"/>
          <w:szCs w:val="24"/>
        </w:rPr>
        <w:t>5,277,547</w:t>
      </w:r>
      <w:r>
        <w:rPr>
          <w:color w:val="000000"/>
          <w:spacing w:val="0"/>
          <w:w w:val="100"/>
          <w:position w:val="0"/>
          <w:sz w:val="22"/>
          <w:szCs w:val="22"/>
        </w:rPr>
        <w:t>股进行回购注销，回购资金总额</w:t>
      </w:r>
      <w:r>
        <w:rPr>
          <w:rFonts w:ascii="Times New Roman" w:eastAsia="Times New Roman" w:hAnsi="Times New Roman" w:cs="Times New Roman"/>
          <w:color w:val="000000"/>
          <w:spacing w:val="0"/>
          <w:w w:val="100"/>
          <w:position w:val="0"/>
          <w:sz w:val="24"/>
          <w:szCs w:val="24"/>
        </w:rPr>
        <w:t>44,429,930.30</w:t>
      </w:r>
      <w:r>
        <w:rPr>
          <w:color w:val="000000"/>
          <w:spacing w:val="0"/>
          <w:w w:val="100"/>
          <w:position w:val="0"/>
          <w:sz w:val="22"/>
          <w:szCs w:val="22"/>
        </w:rPr>
        <w:t>元</w:t>
      </w:r>
      <w:r>
        <w:rPr>
          <w:color w:val="000000"/>
          <w:spacing w:val="0"/>
          <w:w w:val="100"/>
          <w:position w:val="0"/>
          <w:sz w:val="20"/>
          <w:szCs w:val="20"/>
        </w:rPr>
        <w:t>。</w:t>
      </w:r>
    </w:p>
    <w:p>
      <w:pPr>
        <w:pStyle w:val="Style25"/>
        <w:keepNext/>
        <w:keepLines/>
        <w:widowControl w:val="0"/>
        <w:shd w:val="clear" w:color="auto" w:fill="auto"/>
        <w:bidi w:val="0"/>
        <w:spacing w:before="0" w:after="380" w:line="312" w:lineRule="exact"/>
        <w:ind w:left="0" w:right="0" w:firstLine="0"/>
        <w:jc w:val="both"/>
      </w:pPr>
      <w:bookmarkStart w:id="1954" w:name="bookmark1954"/>
      <w:bookmarkStart w:id="1955" w:name="bookmark1955"/>
      <w:bookmarkStart w:id="1956" w:name="bookmark1956"/>
      <w:r>
        <w:rPr>
          <w:color w:val="000000"/>
          <w:spacing w:val="0"/>
          <w:w w:val="100"/>
          <w:position w:val="0"/>
        </w:rPr>
        <w:t>十六、其他重要事项</w:t>
      </w:r>
      <w:bookmarkEnd w:id="1954"/>
      <w:bookmarkEnd w:id="1955"/>
      <w:bookmarkEnd w:id="1956"/>
    </w:p>
    <w:p>
      <w:pPr>
        <w:pStyle w:val="Style32"/>
        <w:keepNext/>
        <w:keepLines/>
        <w:widowControl w:val="0"/>
        <w:shd w:val="clear" w:color="auto" w:fill="auto"/>
        <w:bidi w:val="0"/>
        <w:spacing w:before="0" w:line="240" w:lineRule="auto"/>
        <w:ind w:left="0" w:right="0" w:firstLine="0"/>
        <w:jc w:val="both"/>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57"/>
      <w:bookmarkEnd w:id="1958"/>
      <w:bookmarkEnd w:id="1959"/>
    </w:p>
    <w:p>
      <w:pPr>
        <w:pStyle w:val="Style46"/>
        <w:keepNext/>
        <w:keepLines/>
        <w:widowControl w:val="0"/>
        <w:shd w:val="clear" w:color="auto" w:fill="auto"/>
        <w:bidi w:val="0"/>
        <w:spacing w:before="0" w:line="240" w:lineRule="auto"/>
        <w:ind w:left="0" w:right="0" w:firstLine="0"/>
        <w:jc w:val="both"/>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60"/>
      <w:bookmarkEnd w:id="1961"/>
      <w:bookmarkEnd w:id="19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299" w:line="1" w:lineRule="exact"/>
      </w:pPr>
    </w:p>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1963" w:name="bookmark196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963"/>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sectPr>
          <w:footnotePr>
            <w:pos w:val="pageBottom"/>
            <w:numFmt w:val="decimal"/>
            <w:numRestart w:val="continuous"/>
          </w:footnotePr>
          <w:pgSz w:w="11900" w:h="16840"/>
          <w:pgMar w:top="1388" w:right="1050" w:bottom="1455" w:left="1049" w:header="0" w:footer="3" w:gutter="0"/>
          <w:cols w:space="720"/>
          <w:noEndnote/>
          <w:rtlGutter w:val="0"/>
          <w:docGrid w:linePitch="360"/>
        </w:sectPr>
      </w:pPr>
    </w:p>
    <w:p>
      <w:pPr>
        <w:pStyle w:val="Style32"/>
        <w:keepNext/>
        <w:keepLines/>
        <w:widowControl w:val="0"/>
        <w:shd w:val="clear" w:color="auto" w:fill="auto"/>
        <w:tabs>
          <w:tab w:pos="378"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bookmarkEnd w:id="1966"/>
      <w:r>
        <w:rPr>
          <w:color w:val="000000"/>
          <w:spacing w:val="0"/>
          <w:w w:val="100"/>
          <w:position w:val="0"/>
        </w:rPr>
        <w:t>、</w:t>
        <w:tab/>
        <w:t>债务重组</w:t>
      </w:r>
      <w:bookmarkEnd w:id="1964"/>
      <w:bookmarkEnd w:id="1965"/>
      <w:bookmarkEnd w:id="1967"/>
    </w:p>
    <w:p>
      <w:pPr>
        <w:pStyle w:val="Style32"/>
        <w:keepNext/>
        <w:keepLines/>
        <w:widowControl w:val="0"/>
        <w:shd w:val="clear" w:color="auto" w:fill="auto"/>
        <w:tabs>
          <w:tab w:pos="378"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3</w:t>
      </w:r>
      <w:bookmarkEnd w:id="1970"/>
      <w:r>
        <w:rPr>
          <w:color w:val="000000"/>
          <w:spacing w:val="0"/>
          <w:w w:val="100"/>
          <w:position w:val="0"/>
        </w:rPr>
        <w:t>、</w:t>
        <w:tab/>
        <w:t>资产置换</w:t>
      </w:r>
      <w:bookmarkEnd w:id="1968"/>
      <w:bookmarkEnd w:id="1969"/>
      <w:bookmarkEnd w:id="1971"/>
    </w:p>
    <w:p>
      <w:pPr>
        <w:pStyle w:val="Style46"/>
        <w:keepNext/>
        <w:keepLines/>
        <w:widowControl w:val="0"/>
        <w:shd w:val="clear" w:color="auto" w:fill="auto"/>
        <w:tabs>
          <w:tab w:pos="493"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72"/>
      <w:bookmarkEnd w:id="1973"/>
      <w:bookmarkEnd w:id="1975"/>
    </w:p>
    <w:p>
      <w:pPr>
        <w:pStyle w:val="Style46"/>
        <w:keepNext/>
        <w:keepLines/>
        <w:widowControl w:val="0"/>
        <w:shd w:val="clear" w:color="auto" w:fill="auto"/>
        <w:tabs>
          <w:tab w:pos="493" w:val="left"/>
        </w:tabs>
        <w:bidi w:val="0"/>
        <w:spacing w:before="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76"/>
      <w:bookmarkEnd w:id="1977"/>
      <w:bookmarkEnd w:id="1979"/>
    </w:p>
    <w:p>
      <w:pPr>
        <w:pStyle w:val="Style32"/>
        <w:keepNext/>
        <w:keepLines/>
        <w:widowControl w:val="0"/>
        <w:shd w:val="clear" w:color="auto" w:fill="auto"/>
        <w:tabs>
          <w:tab w:pos="378" w:val="left"/>
        </w:tabs>
        <w:bidi w:val="0"/>
        <w:spacing w:before="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4</w:t>
      </w:r>
      <w:bookmarkEnd w:id="1982"/>
      <w:r>
        <w:rPr>
          <w:color w:val="000000"/>
          <w:spacing w:val="0"/>
          <w:w w:val="100"/>
          <w:position w:val="0"/>
        </w:rPr>
        <w:t>、</w:t>
        <w:tab/>
        <w:t>年金计划</w:t>
      </w:r>
      <w:bookmarkEnd w:id="1980"/>
      <w:bookmarkEnd w:id="1981"/>
      <w:bookmarkEnd w:id="1983"/>
    </w:p>
    <w:p>
      <w:pPr>
        <w:pStyle w:val="Style32"/>
        <w:keepNext/>
        <w:keepLines/>
        <w:widowControl w:val="0"/>
        <w:shd w:val="clear" w:color="auto" w:fill="auto"/>
        <w:tabs>
          <w:tab w:pos="378" w:val="left"/>
        </w:tabs>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5</w:t>
      </w:r>
      <w:bookmarkEnd w:id="1986"/>
      <w:r>
        <w:rPr>
          <w:color w:val="000000"/>
          <w:spacing w:val="0"/>
          <w:w w:val="100"/>
          <w:position w:val="0"/>
        </w:rPr>
        <w:t>、</w:t>
        <w:tab/>
        <w:t>终止经营</w:t>
      </w:r>
      <w:bookmarkEnd w:id="1984"/>
      <w:bookmarkEnd w:id="1985"/>
      <w:bookmarkEnd w:id="19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6</w:t>
      </w:r>
      <w:bookmarkEnd w:id="1990"/>
      <w:r>
        <w:rPr>
          <w:color w:val="000000"/>
          <w:spacing w:val="0"/>
          <w:w w:val="100"/>
          <w:position w:val="0"/>
        </w:rPr>
        <w:t>、分部信息</w:t>
      </w:r>
      <w:bookmarkEnd w:id="1988"/>
      <w:bookmarkEnd w:id="1989"/>
      <w:bookmarkEnd w:id="1991"/>
    </w:p>
    <w:p>
      <w:pPr>
        <w:pStyle w:val="Style46"/>
        <w:keepNext/>
        <w:keepLines/>
        <w:widowControl w:val="0"/>
        <w:shd w:val="clear" w:color="auto" w:fill="auto"/>
        <w:tabs>
          <w:tab w:pos="493" w:val="left"/>
        </w:tabs>
        <w:bidi w:val="0"/>
        <w:spacing w:before="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92"/>
      <w:bookmarkEnd w:id="1993"/>
      <w:bookmarkEnd w:id="1995"/>
    </w:p>
    <w:p>
      <w:pPr>
        <w:pStyle w:val="Style46"/>
        <w:keepNext/>
        <w:keepLines/>
        <w:widowControl w:val="0"/>
        <w:shd w:val="clear" w:color="auto" w:fill="auto"/>
        <w:tabs>
          <w:tab w:pos="493" w:val="left"/>
        </w:tabs>
        <w:bidi w:val="0"/>
        <w:spacing w:before="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96"/>
      <w:bookmarkEnd w:id="1997"/>
      <w:bookmarkEnd w:id="1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279" w:line="1" w:lineRule="exact"/>
      </w:pPr>
    </w:p>
    <w:p>
      <w:pPr>
        <w:pStyle w:val="Style46"/>
        <w:keepNext/>
        <w:keepLines/>
        <w:widowControl w:val="0"/>
        <w:shd w:val="clear" w:color="auto" w:fill="auto"/>
        <w:tabs>
          <w:tab w:pos="493" w:val="left"/>
        </w:tabs>
        <w:bidi w:val="0"/>
        <w:spacing w:before="0" w:after="280" w:line="314" w:lineRule="exact"/>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00"/>
      <w:bookmarkEnd w:id="2001"/>
      <w:bookmarkEnd w:id="2003"/>
    </w:p>
    <w:p>
      <w:pPr>
        <w:pStyle w:val="Style46"/>
        <w:keepNext/>
        <w:keepLines/>
        <w:widowControl w:val="0"/>
        <w:shd w:val="clear" w:color="auto" w:fill="auto"/>
        <w:tabs>
          <w:tab w:pos="493" w:val="left"/>
        </w:tabs>
        <w:bidi w:val="0"/>
        <w:spacing w:before="0" w:after="280" w:line="314" w:lineRule="exact"/>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04"/>
      <w:bookmarkEnd w:id="2005"/>
      <w:bookmarkEnd w:id="2007"/>
    </w:p>
    <w:p>
      <w:pPr>
        <w:pStyle w:val="Style32"/>
        <w:keepNext/>
        <w:keepLines/>
        <w:widowControl w:val="0"/>
        <w:shd w:val="clear" w:color="auto" w:fill="auto"/>
        <w:bidi w:val="0"/>
        <w:spacing w:before="0" w:after="280" w:line="314" w:lineRule="exact"/>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7</w:t>
      </w:r>
      <w:bookmarkEnd w:id="2010"/>
      <w:r>
        <w:rPr>
          <w:color w:val="000000"/>
          <w:spacing w:val="0"/>
          <w:w w:val="100"/>
          <w:position w:val="0"/>
        </w:rPr>
        <w:t>、其他对投资者决策有影响的重要交易和事项</w:t>
      </w:r>
      <w:bookmarkEnd w:id="2008"/>
      <w:bookmarkEnd w:id="2009"/>
      <w:bookmarkEnd w:id="2011"/>
    </w:p>
    <w:p>
      <w:pPr>
        <w:pStyle w:val="Style35"/>
        <w:keepNext w:val="0"/>
        <w:keepLines w:val="0"/>
        <w:widowControl w:val="0"/>
        <w:shd w:val="clear" w:color="auto" w:fill="auto"/>
        <w:bidi w:val="0"/>
        <w:spacing w:before="0" w:after="6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日，公司开第五届董事会第三十二次会议审议通过了《关于公司本次非公开发行股票方 案的议案》，本次发行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股股票数量不超过</w:t>
      </w:r>
      <w:r>
        <w:rPr>
          <w:rFonts w:ascii="Times New Roman" w:eastAsia="Times New Roman" w:hAnsi="Times New Roman" w:cs="Times New Roman"/>
          <w:color w:val="000000"/>
          <w:spacing w:val="0"/>
          <w:w w:val="100"/>
          <w:position w:val="0"/>
          <w:sz w:val="20"/>
          <w:szCs w:val="20"/>
        </w:rPr>
        <w:t>45,182,232</w:t>
      </w:r>
      <w:r>
        <w:rPr>
          <w:color w:val="000000"/>
          <w:spacing w:val="0"/>
          <w:w w:val="100"/>
          <w:position w:val="0"/>
          <w:sz w:val="20"/>
          <w:szCs w:val="20"/>
        </w:rPr>
        <w:t>股，最终发行数量由公司董事会根据公司股东大 会的授权及发行的实际情况，与本次发行的保荐机构（主承销商）协商确定。本次非公开发行股票预计 募集资金总额不超过</w:t>
      </w:r>
      <w:r>
        <w:rPr>
          <w:rFonts w:ascii="Times New Roman" w:eastAsia="Times New Roman" w:hAnsi="Times New Roman" w:cs="Times New Roman"/>
          <w:color w:val="000000"/>
          <w:spacing w:val="0"/>
          <w:w w:val="100"/>
          <w:position w:val="0"/>
          <w:sz w:val="20"/>
          <w:szCs w:val="20"/>
        </w:rPr>
        <w:t>59,505</w:t>
      </w:r>
      <w:r>
        <w:rPr>
          <w:color w:val="000000"/>
          <w:spacing w:val="0"/>
          <w:w w:val="100"/>
          <w:position w:val="0"/>
          <w:sz w:val="20"/>
          <w:szCs w:val="20"/>
        </w:rPr>
        <w:t>万元，在扣除发行费用后实际募集资金将用于以下三个项目：</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单位：人民币万元</w:t>
      </w:r>
    </w:p>
    <w:tbl>
      <w:tblPr>
        <w:tblOverlap w:val="never"/>
        <w:jc w:val="left"/>
        <w:tblLayout w:type="fixed"/>
      </w:tblPr>
      <w:tblGrid>
        <w:gridCol w:w="4565"/>
        <w:gridCol w:w="1738"/>
        <w:gridCol w:w="239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项目投资额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拟用募集资金投资金额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依托</w:t>
            </w:r>
            <w:r>
              <w:rPr>
                <w:color w:val="000000"/>
                <w:spacing w:val="0"/>
                <w:w w:val="100"/>
                <w:position w:val="0"/>
                <w:sz w:val="20"/>
                <w:szCs w:val="20"/>
              </w:rPr>
              <w:t>AI</w:t>
            </w:r>
            <w:r>
              <w:rPr>
                <w:rFonts w:ascii="SimSun" w:eastAsia="SimSun" w:hAnsi="SimSun" w:cs="SimSun"/>
                <w:color w:val="000000"/>
                <w:spacing w:val="0"/>
                <w:w w:val="100"/>
                <w:position w:val="0"/>
                <w:sz w:val="20"/>
                <w:szCs w:val="20"/>
              </w:rPr>
              <w:t>技术的智能企业管理软件项目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38,171.82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21,,375.00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w:t>
            </w:r>
            <w:r>
              <w:rPr>
                <w:color w:val="000000"/>
                <w:spacing w:val="0"/>
                <w:w w:val="100"/>
                <w:position w:val="0"/>
                <w:sz w:val="20"/>
                <w:szCs w:val="20"/>
              </w:rPr>
              <w:t>BDaaS</w:t>
            </w:r>
            <w:r>
              <w:rPr>
                <w:rFonts w:ascii="SimSun" w:eastAsia="SimSun" w:hAnsi="SimSun" w:cs="SimSun"/>
                <w:color w:val="000000"/>
                <w:spacing w:val="0"/>
                <w:w w:val="100"/>
                <w:position w:val="0"/>
                <w:sz w:val="20"/>
                <w:szCs w:val="20"/>
              </w:rPr>
              <w:t>模式的智慧能源服务项目（一期）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33,764.30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23,150.00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能源产业园之研发培训综合楼项目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14,980.97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14,980.00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86,917.09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59,505.00</w:t>
            </w:r>
          </w:p>
        </w:tc>
      </w:tr>
    </w:tbl>
    <w:p>
      <w:pPr>
        <w:pStyle w:val="Style35"/>
        <w:keepNext w:val="0"/>
        <w:keepLines w:val="0"/>
        <w:widowControl w:val="0"/>
        <w:shd w:val="clear" w:color="auto" w:fill="auto"/>
        <w:bidi w:val="0"/>
        <w:spacing w:before="0" w:after="1080" w:line="311" w:lineRule="exact"/>
        <w:ind w:left="0" w:right="0" w:firstLine="360"/>
        <w:jc w:val="both"/>
        <w:rPr>
          <w:sz w:val="20"/>
          <w:szCs w:val="20"/>
        </w:rPr>
      </w:pPr>
      <w:r>
        <w:rPr>
          <w:color w:val="000000"/>
          <w:spacing w:val="0"/>
          <w:w w:val="100"/>
          <w:position w:val="0"/>
          <w:sz w:val="20"/>
          <w:szCs w:val="20"/>
        </w:rPr>
        <w:t>中国证券监督管理委员会（以下简称：中国证监会）于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日出具了《中国证监会行政许可项 目审查反馈意见通知书》（</w:t>
      </w:r>
      <w:r>
        <w:rPr>
          <w:rFonts w:ascii="Times New Roman" w:eastAsia="Times New Roman" w:hAnsi="Times New Roman" w:cs="Times New Roman"/>
          <w:color w:val="000000"/>
          <w:spacing w:val="0"/>
          <w:w w:val="100"/>
          <w:position w:val="0"/>
          <w:sz w:val="20"/>
          <w:szCs w:val="20"/>
        </w:rPr>
        <w:t>163084</w:t>
      </w:r>
      <w:r>
        <w:rPr>
          <w:color w:val="000000"/>
          <w:spacing w:val="0"/>
          <w:w w:val="100"/>
          <w:position w:val="0"/>
          <w:sz w:val="20"/>
          <w:szCs w:val="20"/>
        </w:rPr>
        <w:t>号），公司分别于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披露了《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 非公开发行股票申请文件反馈意见回复》及《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年非公开发行股票申请文件反馈意见回复》（修订 稿）</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日，中国证监会发行审核委员会对公司非公开发行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股股票的申请进行了审核。根据会议 审核结果，公司本次非公开发行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股股票的申请获得审核通过。</w:t>
      </w:r>
    </w:p>
    <w:p>
      <w:pPr>
        <w:pStyle w:val="Style32"/>
        <w:keepNext/>
        <w:keepLines/>
        <w:widowControl w:val="0"/>
        <w:shd w:val="clear" w:color="auto" w:fill="auto"/>
        <w:bidi w:val="0"/>
        <w:spacing w:before="0" w:after="360" w:line="240" w:lineRule="auto"/>
        <w:ind w:left="0" w:right="0" w:firstLine="0"/>
        <w:jc w:val="both"/>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8</w:t>
      </w:r>
      <w:bookmarkEnd w:id="2014"/>
      <w:r>
        <w:rPr>
          <w:color w:val="000000"/>
          <w:spacing w:val="0"/>
          <w:w w:val="100"/>
          <w:position w:val="0"/>
        </w:rPr>
        <w:t>、其他</w:t>
      </w:r>
      <w:bookmarkEnd w:id="2012"/>
      <w:bookmarkEnd w:id="2013"/>
      <w:bookmarkEnd w:id="2015"/>
    </w:p>
    <w:p>
      <w:pPr>
        <w:pStyle w:val="Style25"/>
        <w:keepNext/>
        <w:keepLines/>
        <w:widowControl w:val="0"/>
        <w:shd w:val="clear" w:color="auto" w:fill="auto"/>
        <w:bidi w:val="0"/>
        <w:spacing w:before="0" w:line="240" w:lineRule="auto"/>
        <w:ind w:left="0" w:right="0" w:firstLine="0"/>
        <w:jc w:val="both"/>
      </w:pPr>
      <w:bookmarkStart w:id="2016" w:name="bookmark2016"/>
      <w:bookmarkStart w:id="2017" w:name="bookmark2017"/>
      <w:bookmarkStart w:id="2018" w:name="bookmark2018"/>
      <w:r>
        <w:rPr>
          <w:color w:val="000000"/>
          <w:spacing w:val="0"/>
          <w:w w:val="100"/>
          <w:position w:val="0"/>
        </w:rPr>
        <w:t>十七、母公司财务报表主要项目注释</w:t>
      </w:r>
      <w:bookmarkEnd w:id="2016"/>
      <w:bookmarkEnd w:id="2017"/>
      <w:bookmarkEnd w:id="2018"/>
    </w:p>
    <w:p>
      <w:pPr>
        <w:pStyle w:val="Style32"/>
        <w:keepNext/>
        <w:keepLines/>
        <w:widowControl w:val="0"/>
        <w:shd w:val="clear" w:color="auto" w:fill="auto"/>
        <w:bidi w:val="0"/>
        <w:spacing w:before="0" w:after="360" w:line="240" w:lineRule="auto"/>
        <w:ind w:left="0" w:right="0" w:firstLine="0"/>
        <w:jc w:val="both"/>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19"/>
      <w:bookmarkEnd w:id="2020"/>
      <w:bookmarkEnd w:id="2021"/>
    </w:p>
    <w:p>
      <w:pPr>
        <w:pStyle w:val="Style46"/>
        <w:keepNext/>
        <w:keepLines/>
        <w:widowControl w:val="0"/>
        <w:shd w:val="clear" w:color="auto" w:fill="auto"/>
        <w:bidi w:val="0"/>
        <w:spacing w:before="0" w:after="360" w:line="240" w:lineRule="auto"/>
        <w:ind w:left="0" w:right="0" w:firstLine="0"/>
        <w:jc w:val="both"/>
      </w:pPr>
      <w:bookmarkStart w:id="2022" w:name="bookmark2022"/>
      <w:bookmarkStart w:id="2023" w:name="bookmark2023"/>
      <w:bookmarkStart w:id="2024" w:name="bookmark20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22"/>
      <w:bookmarkEnd w:id="2023"/>
      <w:bookmarkEnd w:id="20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37,811,2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37,811,23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36,565,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36,565,967.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508,921,</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48,140,8</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460,780,2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394,739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50,764,11</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343,975,24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546,732,</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48,140,8</w:t>
            </w:r>
          </w:p>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498,591,4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50,764,11</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380,541,21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24,311,237.00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子公司往来，不计提坏 账准备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远光智和卓源（北京）科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子公司往来，不计提坏</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37,811,237.00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390,417,175.29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19,520,858.76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77,154,364.74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7,715,436.47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25,556,213.34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5,111,242.67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15,793,349.47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15,793,349.47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508,921,102.84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48,140,887.37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6"/>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25"/>
      <w:bookmarkEnd w:id="2026"/>
      <w:bookmarkEnd w:id="202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10,372,943.12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28"/>
      <w:bookmarkEnd w:id="2029"/>
      <w:bookmarkEnd w:id="20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长期挂账追收无果的应收账款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12,996,169.38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2,040,295.40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董事会决议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2,040,295.40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35"/>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 xml:space="preserve">根据《企业会计准则》、《公司章程》、《深圳证券交易中小板上市公司规范运作指引》等相关规定，为 </w:t>
      </w:r>
      <w:r>
        <w:rPr>
          <w:color w:val="000000"/>
          <w:spacing w:val="0"/>
          <w:w w:val="100"/>
          <w:position w:val="0"/>
          <w:sz w:val="20"/>
          <w:szCs w:val="20"/>
        </w:rPr>
        <w:t>真实反映公司财务状况，公司按照依法合规、规范操作、逐笔审批、账销案存的原则，对截止</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日已全额计提坏账准备、且长期挂账追收无果的应收账款</w:t>
      </w:r>
      <w:r>
        <w:rPr>
          <w:rFonts w:ascii="Times New Roman" w:eastAsia="Times New Roman" w:hAnsi="Times New Roman" w:cs="Times New Roman"/>
          <w:color w:val="000000"/>
          <w:spacing w:val="0"/>
          <w:w w:val="100"/>
          <w:position w:val="0"/>
          <w:sz w:val="20"/>
          <w:szCs w:val="20"/>
        </w:rPr>
        <w:t>701</w:t>
      </w:r>
      <w:r>
        <w:rPr>
          <w:color w:val="000000"/>
          <w:spacing w:val="0"/>
          <w:w w:val="100"/>
          <w:position w:val="0"/>
          <w:sz w:val="20"/>
          <w:szCs w:val="20"/>
        </w:rPr>
        <w:t>笔，金额共计</w:t>
      </w:r>
      <w:r>
        <w:rPr>
          <w:rFonts w:ascii="Times New Roman" w:eastAsia="Times New Roman" w:hAnsi="Times New Roman" w:cs="Times New Roman"/>
          <w:color w:val="000000"/>
          <w:spacing w:val="0"/>
          <w:w w:val="100"/>
          <w:position w:val="0"/>
          <w:sz w:val="20"/>
          <w:szCs w:val="20"/>
        </w:rPr>
        <w:t>12,996,169.38</w:t>
      </w:r>
      <w:r>
        <w:rPr>
          <w:color w:val="000000"/>
          <w:spacing w:val="0"/>
          <w:w w:val="100"/>
          <w:position w:val="0"/>
          <w:sz w:val="20"/>
          <w:szCs w:val="20"/>
        </w:rPr>
        <w:t>元，经第五届董 事会第二十八次会议批准予以核销。</w:t>
      </w:r>
    </w:p>
    <w:p>
      <w:pPr>
        <w:pStyle w:val="Style46"/>
        <w:keepNext/>
        <w:keepLines/>
        <w:widowControl w:val="0"/>
        <w:shd w:val="clear" w:color="auto" w:fill="auto"/>
        <w:tabs>
          <w:tab w:pos="493" w:val="left"/>
        </w:tabs>
        <w:bidi w:val="0"/>
        <w:spacing w:before="0" w:after="280" w:line="317" w:lineRule="exact"/>
        <w:ind w:left="0" w:right="0" w:firstLine="0"/>
        <w:jc w:val="both"/>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032"/>
      <w:bookmarkEnd w:id="2033"/>
      <w:bookmarkEnd w:id="2035"/>
    </w:p>
    <w:p>
      <w:pPr>
        <w:pStyle w:val="Style3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24"/>
          <w:szCs w:val="24"/>
        </w:rPr>
        <w:t>110,213,623.11</w:t>
      </w:r>
      <w:r>
        <w:rPr>
          <w:color w:val="000000"/>
          <w:spacing w:val="0"/>
          <w:w w:val="100"/>
          <w:position w:val="0"/>
        </w:rPr>
        <w:t>元，占应收账款 年末余额合计数的比例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24"/>
          <w:szCs w:val="24"/>
        </w:rPr>
        <w:t>5,090,119.31</w:t>
      </w:r>
      <w:r>
        <w:rPr>
          <w:color w:val="000000"/>
          <w:spacing w:val="0"/>
          <w:w w:val="100"/>
          <w:position w:val="0"/>
        </w:rPr>
        <w:t>元。</w:t>
      </w:r>
    </w:p>
    <w:p>
      <w:pPr>
        <w:pStyle w:val="Style46"/>
        <w:keepNext/>
        <w:keepLines/>
        <w:widowControl w:val="0"/>
        <w:shd w:val="clear" w:color="auto" w:fill="auto"/>
        <w:tabs>
          <w:tab w:pos="493" w:val="left"/>
        </w:tabs>
        <w:bidi w:val="0"/>
        <w:spacing w:before="0" w:after="280" w:line="317" w:lineRule="exact"/>
        <w:ind w:left="0" w:right="0" w:firstLine="0"/>
        <w:jc w:val="both"/>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36"/>
      <w:bookmarkEnd w:id="2037"/>
      <w:bookmarkEnd w:id="2039"/>
    </w:p>
    <w:p>
      <w:pPr>
        <w:pStyle w:val="Style46"/>
        <w:keepNext/>
        <w:keepLines/>
        <w:widowControl w:val="0"/>
        <w:shd w:val="clear" w:color="auto" w:fill="auto"/>
        <w:tabs>
          <w:tab w:pos="493" w:val="left"/>
        </w:tabs>
        <w:bidi w:val="0"/>
        <w:spacing w:before="0" w:line="317" w:lineRule="exact"/>
        <w:ind w:left="0" w:right="0" w:firstLine="0"/>
        <w:jc w:val="both"/>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40"/>
      <w:bookmarkEnd w:id="2041"/>
      <w:bookmarkEnd w:id="204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200" w:line="331" w:lineRule="auto"/>
        <w:ind w:left="0" w:right="0" w:firstLine="0"/>
        <w:jc w:val="both"/>
      </w:pPr>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44"/>
      <w:bookmarkEnd w:id="2045"/>
      <w:bookmarkEnd w:id="2046"/>
    </w:p>
    <w:p>
      <w:pPr>
        <w:pStyle w:val="Style46"/>
        <w:keepNext/>
        <w:keepLines/>
        <w:widowControl w:val="0"/>
        <w:shd w:val="clear" w:color="auto" w:fill="auto"/>
        <w:bidi w:val="0"/>
        <w:spacing w:before="0" w:line="317" w:lineRule="exact"/>
        <w:ind w:left="0" w:right="0" w:firstLine="0"/>
        <w:jc w:val="both"/>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47"/>
      <w:bookmarkEnd w:id="2048"/>
      <w:bookmarkEnd w:id="20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237,732,</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237,732,0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165,796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165,796,85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22,305,5</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3,447,36</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18,858,17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22,608,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3,087,327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19,521,415.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12,553,1</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12,553,15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40,719,299.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272,590,</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3,447,36</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269,143,3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229,124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3,087,327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226,037,57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珠海横琴新区集睿思信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101,680,000.00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子公司往来，不计提坏</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远光软件（北京）有限公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69,608,045.02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子公司往来，不计提坏 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35,097,871.92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子公司往来，不计提坏 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远光智和卓源（北京）科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31,346,127.99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子公司往来，不计提坏 账准备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237,732,044.93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17,850,394.53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892,519.73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1,218,624.19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121,862.42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1,004,423.31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200,884.66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2,232,100.81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2,232,100.81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22,305,542.84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3,447,367.62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0"/>
      <w:bookmarkEnd w:id="2051"/>
      <w:bookmarkEnd w:id="205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360,039.90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53"/>
      <w:bookmarkEnd w:id="2054"/>
      <w:bookmarkEnd w:id="205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6"/>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57"/>
      <w:bookmarkEnd w:id="2058"/>
      <w:bookmarkEnd w:id="20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251,938,983.89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209,219,287.78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14,164,887.93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15,187,212.10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6,486,870.56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4,718,402.57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272,590,742.38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229,124,902.45</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61"/>
      <w:bookmarkEnd w:id="2062"/>
      <w:bookmarkEnd w:id="20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珠海横琴新区集睿思 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101,680,000.00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远光软件（北京）有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69,608,045.02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远光共创智能科技股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35,097,871.92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远光智和卓源（北京）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31,346,127.99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珠海远光移动互联科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11,287,964.88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249,020,009.81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w:t>
      </w:r>
      <w:bookmarkEnd w:id="206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65"/>
      <w:bookmarkEnd w:id="2066"/>
      <w:bookmarkEnd w:id="206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spacing w:lineRule="exact" w:line="1"/>
        <w:rPr>
          <w:sz w:val="2"/>
          <w:szCs w:val="2"/>
        </w:rPr>
      </w:pPr>
      <w:r>
        <w:br w:type="page"/>
      </w:r>
    </w:p>
    <w:p>
      <w:pPr>
        <w:pStyle w:val="Style46"/>
        <w:keepNext/>
        <w:keepLines/>
        <w:widowControl w:val="0"/>
        <w:numPr>
          <w:ilvl w:val="0"/>
          <w:numId w:val="67"/>
        </w:numPr>
        <w:shd w:val="clear" w:color="auto" w:fill="auto"/>
        <w:tabs>
          <w:tab w:pos="493" w:val="left"/>
        </w:tabs>
        <w:bidi w:val="0"/>
        <w:spacing w:before="0" w:after="360" w:line="240" w:lineRule="auto"/>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因金融资产转移而终止确认的其他应收款</w:t>
      </w:r>
      <w:bookmarkEnd w:id="2069"/>
      <w:bookmarkEnd w:id="2070"/>
      <w:bookmarkEnd w:id="2072"/>
    </w:p>
    <w:p>
      <w:pPr>
        <w:pStyle w:val="Style46"/>
        <w:keepNext/>
        <w:keepLines/>
        <w:widowControl w:val="0"/>
        <w:numPr>
          <w:ilvl w:val="0"/>
          <w:numId w:val="67"/>
        </w:numPr>
        <w:shd w:val="clear" w:color="auto" w:fill="auto"/>
        <w:tabs>
          <w:tab w:pos="493" w:val="left"/>
        </w:tabs>
        <w:bidi w:val="0"/>
        <w:spacing w:before="0" w:after="360" w:line="240" w:lineRule="auto"/>
        <w:ind w:left="0" w:right="0" w:firstLine="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转移其他应收款且继续涉入形成的资产、负债金额</w:t>
      </w:r>
      <w:bookmarkEnd w:id="2073"/>
      <w:bookmarkEnd w:id="2074"/>
      <w:bookmarkEnd w:id="207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、长期股权投资</w:t>
      </w:r>
      <w:bookmarkEnd w:id="2077"/>
      <w:bookmarkEnd w:id="2078"/>
      <w:bookmarkEnd w:id="20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114,690,000.00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114,690,000.00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31,506,531.35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31,506,531.35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146,196,531.35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146,196,531.35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82,300,000.00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1"/>
      <w:bookmarkEnd w:id="2082"/>
      <w:bookmarkEnd w:id="20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珠海横琴新区集 睿思信息技术有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28,050,000.00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北京神航星云科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远光软件(武汉)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珠海远光软件产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珠海高远电能科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珠海远光移动互</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 产业发展(横琴)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32,390,000.00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114,690,000.00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4"/>
      <w:bookmarkEnd w:id="2085"/>
      <w:bookmarkEnd w:id="20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北京融和 晟源售电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1,266,531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31,506,53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1,266,531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31,506,53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1,266,531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31,506,53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numPr>
          <w:ilvl w:val="0"/>
          <w:numId w:val="69"/>
        </w:numPr>
        <w:shd w:val="clear" w:color="auto" w:fill="auto"/>
        <w:bidi w:val="0"/>
        <w:spacing w:before="0" w:line="240" w:lineRule="auto"/>
        <w:ind w:left="0" w:right="0" w:firstLine="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其他说明</w:t>
      </w:r>
      <w:bookmarkEnd w:id="2087"/>
      <w:bookmarkEnd w:id="2088"/>
      <w:bookmarkEnd w:id="2090"/>
    </w:p>
    <w:p>
      <w:pPr>
        <w:pStyle w:val="Style32"/>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4</w:t>
      </w:r>
      <w:bookmarkEnd w:id="2093"/>
      <w:r>
        <w:rPr>
          <w:color w:val="000000"/>
          <w:spacing w:val="0"/>
          <w:w w:val="100"/>
          <w:position w:val="0"/>
        </w:rPr>
        <w:t>、营业收入和营业成本</w:t>
      </w:r>
      <w:bookmarkEnd w:id="2091"/>
      <w:bookmarkEnd w:id="2092"/>
      <w:bookmarkEnd w:id="20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1,010,991,214.23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466,106,613.39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792,260,471.81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271,687,424.26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4,262,704.79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995,636.73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3,502,150.56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1,274,216.80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1,015,253,919.02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467,102,250.12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795,762,622.37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272,961,641.06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5</w:t>
      </w:r>
      <w:bookmarkEnd w:id="2097"/>
      <w:r>
        <w:rPr>
          <w:color w:val="000000"/>
          <w:spacing w:val="0"/>
          <w:w w:val="100"/>
          <w:position w:val="0"/>
        </w:rPr>
        <w:t>、投资收益</w:t>
      </w:r>
      <w:bookmarkEnd w:id="2095"/>
      <w:bookmarkEnd w:id="2096"/>
      <w:bookmarkEnd w:id="209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1,266,531.35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-2,526,728.85</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10,258,512.88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2,032,621.25</w:t>
            </w:r>
          </w:p>
        </w:tc>
      </w:tr>
      <w:tr>
        <w:trPr>
          <w:trHeight w:val="283"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益的金融资产取得的投资收益</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11,525,044.23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-494,107.60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6</w:t>
      </w:r>
      <w:bookmarkEnd w:id="2101"/>
      <w:r>
        <w:rPr>
          <w:color w:val="000000"/>
          <w:spacing w:val="0"/>
          <w:w w:val="100"/>
          <w:position w:val="0"/>
        </w:rPr>
        <w:t>、其他</w:t>
      </w:r>
      <w:bookmarkEnd w:id="2099"/>
      <w:bookmarkEnd w:id="2100"/>
      <w:bookmarkEnd w:id="2102"/>
    </w:p>
    <w:p>
      <w:pPr>
        <w:pStyle w:val="Style25"/>
        <w:keepNext/>
        <w:keepLines/>
        <w:widowControl w:val="0"/>
        <w:shd w:val="clear" w:color="auto" w:fill="auto"/>
        <w:bidi w:val="0"/>
        <w:spacing w:before="0" w:after="340" w:line="240" w:lineRule="auto"/>
        <w:ind w:left="0" w:right="0" w:firstLine="0"/>
        <w:jc w:val="left"/>
      </w:pPr>
      <w:bookmarkStart w:id="2103" w:name="bookmark2103"/>
      <w:bookmarkStart w:id="2104" w:name="bookmark2104"/>
      <w:bookmarkStart w:id="2105" w:name="bookmark2105"/>
      <w:r>
        <w:rPr>
          <w:color w:val="000000"/>
          <w:spacing w:val="0"/>
          <w:w w:val="100"/>
          <w:position w:val="0"/>
        </w:rPr>
        <w:t>十八、补充资料</w:t>
      </w:r>
      <w:bookmarkEnd w:id="2103"/>
      <w:bookmarkEnd w:id="2104"/>
      <w:bookmarkEnd w:id="2105"/>
    </w:p>
    <w:p>
      <w:pPr>
        <w:pStyle w:val="Style32"/>
        <w:keepNext/>
        <w:keepLines/>
        <w:widowControl w:val="0"/>
        <w:shd w:val="clear" w:color="auto" w:fill="auto"/>
        <w:bidi w:val="0"/>
        <w:spacing w:before="0" w:after="340" w:line="240" w:lineRule="auto"/>
        <w:ind w:left="0" w:right="0" w:firstLine="0"/>
        <w:jc w:val="left"/>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06"/>
      <w:bookmarkEnd w:id="2107"/>
      <w:bookmarkEnd w:id="2108"/>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721,379.51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8,744,201.60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331,523.84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10,330,713.33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827,019.80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1,996,689.39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1,092,493.27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17,865,655.42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09"/>
      <w:bookmarkEnd w:id="2110"/>
      <w:bookmarkEnd w:id="2111"/>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0.1906</w:t>
            </w:r>
          </w:p>
        </w:tc>
      </w:tr>
    </w:tbl>
    <w:p>
      <w:pPr>
        <w:pStyle w:val="Style32"/>
        <w:keepNext/>
        <w:keepLines/>
        <w:widowControl w:val="0"/>
        <w:shd w:val="clear" w:color="auto" w:fill="auto"/>
        <w:tabs>
          <w:tab w:pos="378" w:val="left"/>
        </w:tabs>
        <w:bidi w:val="0"/>
        <w:spacing w:before="0" w:after="280" w:line="326" w:lineRule="exact"/>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3</w:t>
      </w:r>
      <w:bookmarkEnd w:id="2114"/>
      <w:r>
        <w:rPr>
          <w:color w:val="000000"/>
          <w:spacing w:val="0"/>
          <w:w w:val="100"/>
          <w:position w:val="0"/>
        </w:rPr>
        <w:t>、</w:t>
        <w:tab/>
        <w:t>境内外会计准则下会计数据差异</w:t>
      </w:r>
      <w:bookmarkEnd w:id="2112"/>
      <w:bookmarkEnd w:id="2113"/>
      <w:bookmarkEnd w:id="2115"/>
    </w:p>
    <w:p>
      <w:pPr>
        <w:pStyle w:val="Style46"/>
        <w:keepNext/>
        <w:keepLines/>
        <w:widowControl w:val="0"/>
        <w:numPr>
          <w:ilvl w:val="0"/>
          <w:numId w:val="71"/>
        </w:numPr>
        <w:shd w:val="clear" w:color="auto" w:fill="auto"/>
        <w:tabs>
          <w:tab w:pos="493" w:val="left"/>
        </w:tabs>
        <w:bidi w:val="0"/>
        <w:spacing w:before="0" w:line="326" w:lineRule="exact"/>
        <w:ind w:left="0" w:right="0" w:firstLine="0"/>
        <w:jc w:val="left"/>
      </w:pPr>
      <w:bookmarkStart w:id="2116" w:name="bookmark2116"/>
      <w:bookmarkStart w:id="2117" w:name="bookmark2117"/>
      <w:bookmarkStart w:id="2118" w:name="bookmark2118"/>
      <w:bookmarkStart w:id="2119" w:name="bookmark2119"/>
      <w:bookmarkEnd w:id="2118"/>
      <w:r>
        <w:rPr>
          <w:color w:val="000000"/>
          <w:spacing w:val="0"/>
          <w:w w:val="100"/>
          <w:position w:val="0"/>
        </w:rPr>
        <w:t>同时按照国际会计准则与按中国会计准则披露的财务报告中净利润和净资产差异情况</w:t>
      </w:r>
      <w:bookmarkEnd w:id="2116"/>
      <w:bookmarkEnd w:id="2117"/>
      <w:bookmarkEnd w:id="2119"/>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71"/>
        </w:numPr>
        <w:shd w:val="clear" w:color="auto" w:fill="auto"/>
        <w:tabs>
          <w:tab w:pos="493" w:val="left"/>
        </w:tabs>
        <w:bidi w:val="0"/>
        <w:spacing w:before="0" w:line="326" w:lineRule="exact"/>
        <w:ind w:left="0" w:right="0" w:firstLine="0"/>
        <w:jc w:val="left"/>
      </w:pPr>
      <w:bookmarkStart w:id="2120" w:name="bookmark2120"/>
      <w:bookmarkStart w:id="2121" w:name="bookmark2121"/>
      <w:bookmarkStart w:id="2122" w:name="bookmark2122"/>
      <w:bookmarkStart w:id="2123" w:name="bookmark2123"/>
      <w:bookmarkEnd w:id="2122"/>
      <w:r>
        <w:rPr>
          <w:color w:val="000000"/>
          <w:spacing w:val="0"/>
          <w:w w:val="100"/>
          <w:position w:val="0"/>
        </w:rPr>
        <w:t>同时按照境外会计准则与按中国会计准则披露的财务报告中净利润和净资产差异情况</w:t>
      </w:r>
      <w:bookmarkEnd w:id="2120"/>
      <w:bookmarkEnd w:id="2121"/>
      <w:bookmarkEnd w:id="2123"/>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71"/>
        </w:numPr>
        <w:shd w:val="clear" w:color="auto" w:fill="auto"/>
        <w:bidi w:val="0"/>
        <w:spacing w:before="0" w:after="280" w:line="326" w:lineRule="exact"/>
        <w:ind w:left="0" w:right="0" w:firstLine="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 xml:space="preserve"> 境内外会计准则下会计数据差异原因说明，对已经境外审计机构审计的数据进行差异调节的，应注 明该境外机构的名称</w:t>
      </w:r>
      <w:bookmarkEnd w:id="2124"/>
      <w:bookmarkEnd w:id="2125"/>
      <w:bookmarkEnd w:id="2127"/>
    </w:p>
    <w:p>
      <w:pPr>
        <w:pStyle w:val="Style32"/>
        <w:keepNext/>
        <w:keepLines/>
        <w:widowControl w:val="0"/>
        <w:shd w:val="clear" w:color="auto" w:fill="auto"/>
        <w:tabs>
          <w:tab w:pos="378" w:val="left"/>
        </w:tabs>
        <w:bidi w:val="0"/>
        <w:spacing w:before="0" w:after="280" w:line="326" w:lineRule="exact"/>
        <w:ind w:left="0" w:right="0" w:firstLine="0"/>
        <w:jc w:val="left"/>
        <w:sectPr>
          <w:footnotePr>
            <w:pos w:val="pageBottom"/>
            <w:numFmt w:val="decimal"/>
            <w:numRestart w:val="continuous"/>
          </w:footnotePr>
          <w:pgSz w:w="11900" w:h="16840"/>
          <w:pgMar w:top="1402" w:right="1108" w:bottom="1484" w:left="1105" w:header="0" w:footer="3" w:gutter="0"/>
          <w:cols w:space="720"/>
          <w:noEndnote/>
          <w:rtlGutter w:val="0"/>
          <w:docGrid w:linePitch="360"/>
        </w:sectPr>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4</w:t>
      </w:r>
      <w:bookmarkEnd w:id="2130"/>
      <w:r>
        <w:rPr>
          <w:color w:val="000000"/>
          <w:spacing w:val="0"/>
          <w:w w:val="100"/>
          <w:position w:val="0"/>
        </w:rPr>
        <w:t>、</w:t>
        <w:tab/>
        <w:t>其他</w:t>
      </w:r>
      <w:bookmarkEnd w:id="2128"/>
      <w:bookmarkEnd w:id="2129"/>
      <w:bookmarkEnd w:id="2131"/>
    </w:p>
    <w:p>
      <w:pPr>
        <w:pStyle w:val="Style14"/>
        <w:keepNext/>
        <w:keepLines/>
        <w:widowControl w:val="0"/>
        <w:shd w:val="clear" w:color="auto" w:fill="auto"/>
        <w:bidi w:val="0"/>
        <w:spacing w:before="0" w:after="600" w:line="240" w:lineRule="auto"/>
        <w:ind w:left="0" w:right="0" w:firstLine="0"/>
        <w:jc w:val="center"/>
      </w:pPr>
      <w:bookmarkStart w:id="2132" w:name="bookmark2132"/>
      <w:bookmarkStart w:id="2133" w:name="bookmark2133"/>
      <w:bookmarkStart w:id="2134" w:name="bookmark2134"/>
      <w:r>
        <w:rPr>
          <w:color w:val="000000"/>
          <w:spacing w:val="0"/>
          <w:w w:val="100"/>
          <w:position w:val="0"/>
        </w:rPr>
        <w:t>第十二节备查文件目录</w:t>
      </w:r>
      <w:bookmarkEnd w:id="2132"/>
      <w:bookmarkEnd w:id="2133"/>
      <w:bookmarkEnd w:id="2134"/>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2135" w:name="bookmark2135"/>
      <w:r>
        <w:rPr>
          <w:color w:val="000000"/>
          <w:spacing w:val="0"/>
          <w:w w:val="100"/>
          <w:position w:val="0"/>
        </w:rPr>
        <w:t>（</w:t>
      </w:r>
      <w:bookmarkEnd w:id="2135"/>
      <w:r>
        <w:rPr>
          <w:color w:val="000000"/>
          <w:spacing w:val="0"/>
          <w:w w:val="100"/>
          <w:position w:val="0"/>
        </w:rPr>
        <w:t>一）</w:t>
        <w:tab/>
        <w:t>载有公司法定代表人、主管会计工作负责人、会计机构负责人签名并盖章的财务报表。</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2136" w:name="bookmark2136"/>
      <w:r>
        <w:rPr>
          <w:color w:val="000000"/>
          <w:spacing w:val="0"/>
          <w:w w:val="100"/>
          <w:position w:val="0"/>
        </w:rPr>
        <w:t>（</w:t>
      </w:r>
      <w:bookmarkEnd w:id="2136"/>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380" w:line="240" w:lineRule="auto"/>
        <w:ind w:left="0" w:right="0" w:firstLine="0"/>
        <w:jc w:val="left"/>
      </w:pPr>
      <w:bookmarkStart w:id="2137" w:name="bookmark2137"/>
      <w:r>
        <w:rPr>
          <w:color w:val="000000"/>
          <w:spacing w:val="0"/>
          <w:w w:val="100"/>
          <w:position w:val="0"/>
        </w:rPr>
        <w:t>（</w:t>
      </w:r>
      <w:bookmarkEnd w:id="2137"/>
      <w:r>
        <w:rPr>
          <w:color w:val="000000"/>
          <w:spacing w:val="0"/>
          <w:w w:val="100"/>
          <w:position w:val="0"/>
        </w:rPr>
        <w:t>三）</w:t>
        <w:tab/>
        <w:t>报告期内在中国证监会指定网站上公开披露过的所有公司文件的正本及公告的原稿。</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6696710</wp:posOffset>
              </wp:positionH>
              <wp:positionV relativeFrom="page">
                <wp:posOffset>9958070</wp:posOffset>
              </wp:positionV>
              <wp:extent cx="113030" cy="79375"/>
              <wp:wrapNone/>
              <wp:docPr id="9" name="Shape 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29999999999995pt;margin-top:784.10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4613275</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25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4590415</wp:posOffset>
              </wp:positionH>
              <wp:positionV relativeFrom="page">
                <wp:posOffset>561340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1.44999999999999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10" w:after="7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40" w:after="50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after="80" w:line="31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80"/>
      <w:ind w:firstLine="73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6">
    <w:name w:val="标题 #4"/>
    <w:basedOn w:val="Normal"/>
    <w:link w:val="CharStyle47"/>
    <w:pPr>
      <w:widowControl w:val="0"/>
      <w:shd w:val="clear" w:color="auto" w:fill="auto"/>
      <w:spacing w:after="380"/>
      <w:ind w:firstLine="76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远光软件股份有限公司2016年年度报告全文</dc:title>
  <dc:subject/>
  <dc:creator>远光软件股份有限公司</dc:creator>
  <cp:keywords/>
</cp:coreProperties>
</file>