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1"/>
          <w:szCs w:val="11"/>
        </w:rPr>
      </w:pPr>
    </w:p>
    <w:p>
      <w:pPr>
        <w:spacing w:line="718" w:lineRule="exact"/>
        <w:ind w:left="4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4826494" cy="45605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826494" cy="456056"/>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58"/>
        <w:ind w:left="2384" w:right="0" w:firstLine="0"/>
        <w:jc w:val="left"/>
        <w:rPr>
          <w:rFonts w:ascii="黑体" w:hAnsi="黑体" w:cs="黑体" w:eastAsia="黑体" w:hint="default"/>
          <w:sz w:val="52"/>
          <w:szCs w:val="52"/>
        </w:rPr>
      </w:pPr>
      <w:r>
        <w:rPr>
          <w:rFonts w:ascii="Times New Roman" w:hAnsi="Times New Roman" w:cs="Times New Roman" w:eastAsia="Times New Roman" w:hint="default"/>
          <w:b/>
          <w:bCs/>
          <w:sz w:val="52"/>
          <w:szCs w:val="52"/>
        </w:rPr>
        <w:t>2007</w:t>
      </w:r>
      <w:r>
        <w:rPr>
          <w:rFonts w:ascii="Times New Roman" w:hAnsi="Times New Roman" w:cs="Times New Roman" w:eastAsia="Times New Roman" w:hint="default"/>
          <w:b/>
          <w:bCs/>
          <w:spacing w:val="-3"/>
          <w:sz w:val="52"/>
          <w:szCs w:val="52"/>
        </w:rPr>
        <w:t>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pStyle w:val="Heading2"/>
        <w:spacing w:line="408" w:lineRule="auto" w:before="465"/>
        <w:ind w:left="2633" w:right="3361"/>
        <w:jc w:val="left"/>
        <w:rPr>
          <w:rFonts w:ascii="Times New Roman" w:hAnsi="Times New Roman" w:cs="Times New Roman" w:eastAsia="Times New Roman" w:hint="default"/>
          <w:b w:val="0"/>
          <w:bCs w:val="0"/>
        </w:rPr>
      </w:pPr>
      <w:r>
        <w:rPr/>
        <w:t>股票简称：恒宝股份</w:t>
      </w:r>
      <w:r>
        <w:rPr>
          <w:spacing w:val="1"/>
          <w:w w:val="99"/>
        </w:rPr>
        <w:t> </w:t>
      </w:r>
      <w:r>
        <w:rPr/>
        <w:t>股票代码：</w:t>
      </w:r>
      <w:r>
        <w:rPr>
          <w:rFonts w:ascii="Times New Roman" w:hAnsi="Times New Roman" w:cs="Times New Roman" w:eastAsia="Times New Roman" w:hint="default"/>
        </w:rPr>
        <w:t>002104</w:t>
      </w:r>
      <w:r>
        <w:rPr>
          <w:rFonts w:ascii="Times New Roman" w:hAnsi="Times New Roman" w:cs="Times New Roman" w:eastAsia="Times New Roman" w:hint="default"/>
          <w:b w:val="0"/>
          <w:bCs w:val="0"/>
        </w:rPr>
      </w:r>
    </w:p>
    <w:p>
      <w:pPr>
        <w:pStyle w:val="Heading2"/>
        <w:spacing w:line="240" w:lineRule="auto" w:before="19"/>
        <w:ind w:left="2649" w:right="0"/>
        <w:jc w:val="left"/>
        <w:rPr>
          <w:b w:val="0"/>
          <w:bCs w:val="0"/>
        </w:rPr>
      </w:pPr>
      <w:r>
        <w:rPr/>
        <w:t>披露日期：二</w:t>
      </w:r>
      <w:r>
        <w:rPr>
          <w:spacing w:val="-74"/>
        </w:rPr>
        <w:t> </w:t>
      </w:r>
      <w:r>
        <w:rPr>
          <w:rFonts w:ascii="Times New Roman" w:hAnsi="Times New Roman" w:cs="Times New Roman" w:eastAsia="Times New Roman" w:hint="default"/>
        </w:rPr>
        <w:t>OO</w:t>
      </w:r>
      <w:r>
        <w:rPr>
          <w:rFonts w:ascii="Times New Roman" w:hAnsi="Times New Roman" w:cs="Times New Roman" w:eastAsia="Times New Roman" w:hint="default"/>
          <w:spacing w:val="-5"/>
        </w:rPr>
        <w:t> </w:t>
      </w:r>
      <w:r>
        <w:rPr/>
        <w:t>八年四月二十二日</w:t>
      </w:r>
      <w:r>
        <w:rPr>
          <w:b w:val="0"/>
          <w:bCs w:val="0"/>
        </w:rPr>
      </w:r>
    </w:p>
    <w:p>
      <w:pPr>
        <w:spacing w:after="0" w:line="240" w:lineRule="auto"/>
        <w:jc w:val="left"/>
        <w:sectPr>
          <w:type w:val="continuous"/>
          <w:pgSz w:w="11910" w:h="16840"/>
          <w:pgMar w:top="1600" w:bottom="280" w:left="1680" w:right="1680"/>
        </w:sectPr>
      </w:pPr>
    </w:p>
    <w:p>
      <w:pPr>
        <w:spacing w:line="240" w:lineRule="auto" w:before="1"/>
        <w:rPr>
          <w:rFonts w:ascii="宋体" w:hAnsi="宋体" w:cs="宋体" w:eastAsia="宋体" w:hint="default"/>
          <w:b/>
          <w:bCs/>
          <w:sz w:val="21"/>
          <w:szCs w:val="21"/>
        </w:rPr>
      </w:pPr>
    </w:p>
    <w:p>
      <w:pPr>
        <w:spacing w:before="1"/>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25"/>
          <w:szCs w:val="25"/>
        </w:rPr>
      </w:pPr>
    </w:p>
    <w:p>
      <w:pPr>
        <w:pStyle w:val="BodyText"/>
        <w:spacing w:line="427" w:lineRule="auto" w:before="0"/>
        <w:ind w:right="134" w:firstLine="585"/>
        <w:jc w:val="both"/>
      </w:pPr>
      <w:r>
        <w:rPr/>
        <w:t>本公司董事会、监事会及董事、监事、高级管理人员保证本报告所载资料</w:t>
      </w:r>
      <w:r>
        <w:rPr>
          <w:spacing w:val="1"/>
        </w:rPr>
        <w:t> </w:t>
      </w:r>
      <w:r>
        <w:rPr>
          <w:spacing w:val="-3"/>
        </w:rPr>
        <w:t>不存在任何虚假记载、误导性陈述或者重大遗漏，并对其内容的真实性、准确性</w:t>
      </w:r>
      <w:r>
        <w:rPr>
          <w:spacing w:val="-111"/>
        </w:rPr>
        <w:t> </w:t>
      </w:r>
      <w:r>
        <w:rPr>
          <w:spacing w:val="-111"/>
        </w:rPr>
      </w:r>
      <w:r>
        <w:rPr/>
        <w:t>和完整性承担个别及连带责任。</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427" w:lineRule="auto" w:before="0"/>
        <w:ind w:right="0" w:firstLine="600"/>
        <w:jc w:val="left"/>
      </w:pPr>
      <w:r>
        <w:rPr/>
        <w:t>没有董事、监事、高级管理人员对本报告内容的真实性、准确性、完整性</w:t>
      </w:r>
      <w:r>
        <w:rPr>
          <w:spacing w:val="2"/>
        </w:rPr>
        <w:t> </w:t>
      </w:r>
      <w:r>
        <w:rPr/>
        <w:t>无法保证或存在异议。</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240" w:lineRule="auto" w:before="0"/>
        <w:ind w:left="740" w:right="0"/>
        <w:jc w:val="left"/>
      </w:pPr>
      <w:r>
        <w:rPr>
          <w:spacing w:val="2"/>
        </w:rPr>
        <w:t>公司全体董事亲自出席了本次审议年度报告的董事会。</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8"/>
        <w:ind w:left="740" w:right="0"/>
        <w:jc w:val="left"/>
      </w:pPr>
      <w:r>
        <w:rPr/>
        <w:t>立信会计师事务所为本公司出具了标准无保留意见的审计报告。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427" w:lineRule="auto" w:before="177"/>
        <w:ind w:right="0" w:firstLine="600"/>
        <w:jc w:val="left"/>
      </w:pPr>
      <w:r>
        <w:rPr/>
        <w:t>公司负责人钱云宝先生、主管会计工作负责人吴龙云先生及会计机构负责</w:t>
      </w:r>
      <w:r>
        <w:rPr>
          <w:spacing w:val="1"/>
        </w:rPr>
        <w:t> </w:t>
      </w:r>
      <w:r>
        <w:rPr/>
        <w:t>人卢学慧先生声明：保证年度报告中财务报告的真实、完整。</w:t>
      </w:r>
    </w:p>
    <w:p>
      <w:pPr>
        <w:spacing w:after="0" w:line="427" w:lineRule="auto"/>
        <w:jc w:val="left"/>
        <w:sectPr>
          <w:headerReference w:type="default" r:id="rId6"/>
          <w:footerReference w:type="default" r:id="rId7"/>
          <w:pgSz w:w="11910" w:h="16840"/>
          <w:pgMar w:header="852" w:footer="982" w:top="1200" w:bottom="1180" w:left="1660" w:right="1660"/>
          <w:pgNumType w:start="1"/>
        </w:sectPr>
      </w:pPr>
    </w:p>
    <w:p>
      <w:pPr>
        <w:spacing w:line="240" w:lineRule="auto" w:before="12"/>
        <w:rPr>
          <w:rFonts w:ascii="宋体" w:hAnsi="宋体" w:cs="宋体" w:eastAsia="宋体" w:hint="default"/>
          <w:sz w:val="20"/>
          <w:szCs w:val="20"/>
        </w:rPr>
      </w:pPr>
    </w:p>
    <w:p>
      <w:pPr>
        <w:tabs>
          <w:tab w:pos="1326" w:val="left" w:leader="none"/>
        </w:tabs>
        <w:spacing w:line="460" w:lineRule="exact" w:before="0"/>
        <w:ind w:left="598"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103" w:val="left" w:leader="none"/>
              <w:tab w:pos="8435" w:val="right" w:leader="dot"/>
            </w:tabs>
            <w:spacing w:line="240" w:lineRule="auto" w:before="869"/>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第二节</w:t>
              <w:tab/>
            </w:r>
            <w:r>
              <w:rPr/>
              <w:t>会计数据和业务数据摘要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股本变动及股东情况</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第四节</w:t>
              <w:tab/>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7"/>
              </w:rPr>
              <w:t>11</w:t>
            </w:r>
            <w:r>
              <w:rPr>
                <w:rFonts w:ascii="Times New Roman" w:hAnsi="Times New Roman" w:cs="Times New Roman" w:eastAsia="Times New Roman" w:hint="default"/>
                <w:b w:val="0"/>
                <w:bCs w:val="0"/>
                <w:spacing w:val="-7"/>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第五节</w:t>
              <w:tab/>
            </w:r>
            <w:r>
              <w:rPr/>
              <w:t>公司治理结构</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第六节</w:t>
              <w:tab/>
            </w:r>
            <w:r>
              <w:rPr/>
              <w:t>股东大会情况简介</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第七节</w:t>
              <w:tab/>
            </w:r>
            <w:r>
              <w:rPr/>
              <w:t>董事会报告</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第八节</w:t>
              <w:tab/>
            </w:r>
            <w:r>
              <w:rPr/>
              <w:t>监事会报告</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第九节</w:t>
              <w:tab/>
            </w:r>
            <w:r>
              <w:rPr/>
              <w:t>重要事项</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财务报告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44"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2" w:footer="982" w:top="1200" w:bottom="1180" w:left="1660" w:right="1660"/>
        </w:sectPr>
      </w:pPr>
    </w:p>
    <w:p>
      <w:pPr>
        <w:spacing w:line="240" w:lineRule="auto" w:before="0"/>
        <w:rPr>
          <w:rFonts w:ascii="Times New Roman" w:hAnsi="Times New Roman" w:cs="Times New Roman" w:eastAsia="Times New Roman" w:hint="default"/>
          <w:b/>
          <w:bCs/>
          <w:sz w:val="32"/>
          <w:szCs w:val="32"/>
        </w:rPr>
      </w:pPr>
    </w:p>
    <w:p>
      <w:pPr>
        <w:pStyle w:val="Heading1"/>
        <w:tabs>
          <w:tab w:pos="3649" w:val="left" w:leader="none"/>
        </w:tabs>
        <w:spacing w:line="240" w:lineRule="auto" w:before="249"/>
        <w:ind w:left="2364" w:right="0"/>
        <w:jc w:val="left"/>
        <w:rPr>
          <w:b w:val="0"/>
          <w:bCs w:val="0"/>
        </w:rPr>
      </w:pPr>
      <w:bookmarkStart w:name="_TOC_250010" w:id="1"/>
      <w:r>
        <w:rPr>
          <w:w w:val="95"/>
        </w:rPr>
        <w:t>第一节</w:t>
        <w:tab/>
      </w:r>
      <w:r>
        <w:rPr/>
        <w:t>公司基本情况简介</w:t>
      </w:r>
      <w:bookmarkEnd w:id="1"/>
      <w:r>
        <w:rPr>
          <w:b w:val="0"/>
          <w:bCs w:val="0"/>
        </w:rPr>
      </w:r>
    </w:p>
    <w:p>
      <w:pPr>
        <w:spacing w:line="240" w:lineRule="auto" w:before="2"/>
        <w:rPr>
          <w:rFonts w:ascii="宋体" w:hAnsi="宋体" w:cs="宋体" w:eastAsia="宋体" w:hint="default"/>
          <w:b/>
          <w:bCs/>
          <w:sz w:val="40"/>
          <w:szCs w:val="40"/>
        </w:rPr>
      </w:pPr>
    </w:p>
    <w:p>
      <w:pPr>
        <w:pStyle w:val="BodyText"/>
        <w:spacing w:line="391" w:lineRule="auto" w:before="0"/>
        <w:ind w:left="1160" w:right="4343" w:hanging="540"/>
        <w:jc w:val="left"/>
        <w:rPr>
          <w:rFonts w:ascii="Times New Roman" w:hAnsi="Times New Roman" w:cs="Times New Roman" w:eastAsia="Times New Roman" w:hint="default"/>
        </w:rPr>
      </w:pPr>
      <w:r>
        <w:rPr/>
        <w:t>一、中文名称：恒宝股份有限公司 英文名称：</w:t>
      </w:r>
      <w:r>
        <w:rPr>
          <w:rFonts w:ascii="Times New Roman" w:hAnsi="Times New Roman" w:cs="Times New Roman" w:eastAsia="Times New Roman" w:hint="default"/>
        </w:rPr>
        <w:t>HengBao </w:t>
      </w:r>
      <w:r>
        <w:rPr>
          <w:rFonts w:ascii="Times New Roman" w:hAnsi="Times New Roman" w:cs="Times New Roman" w:eastAsia="Times New Roman" w:hint="default"/>
          <w:spacing w:val="-4"/>
        </w:rPr>
        <w:t>Co.,LTD.</w:t>
      </w:r>
      <w:r>
        <w:rPr>
          <w:rFonts w:ascii="Times New Roman" w:hAnsi="Times New Roman" w:cs="Times New Roman" w:eastAsia="Times New Roman" w:hint="default"/>
          <w:w w:val="99"/>
        </w:rPr>
        <w:t> </w:t>
      </w:r>
      <w:r>
        <w:rPr/>
        <w:t>中文简称：恒宝股份 英文简称：</w:t>
      </w:r>
      <w:r>
        <w:rPr>
          <w:rFonts w:ascii="Times New Roman" w:hAnsi="Times New Roman" w:cs="Times New Roman" w:eastAsia="Times New Roman" w:hint="default"/>
        </w:rPr>
        <w:t>HengBao </w:t>
      </w:r>
      <w:r>
        <w:rPr>
          <w:rFonts w:ascii="Times New Roman" w:hAnsi="Times New Roman" w:cs="Times New Roman" w:eastAsia="Times New Roman" w:hint="default"/>
          <w:spacing w:val="-4"/>
        </w:rPr>
        <w:t>Co.,LTD.</w:t>
      </w:r>
    </w:p>
    <w:p>
      <w:pPr>
        <w:pStyle w:val="BodyText"/>
        <w:spacing w:line="398" w:lineRule="auto" w:before="20"/>
        <w:ind w:left="620" w:right="4824"/>
        <w:jc w:val="left"/>
      </w:pPr>
      <w:r>
        <w:rPr/>
        <w:t>二、公司法定代表人：钱云宝 三、公司董事会秘书 姓名：张建明</w:t>
      </w:r>
    </w:p>
    <w:p>
      <w:pPr>
        <w:pStyle w:val="BodyText"/>
        <w:spacing w:line="396" w:lineRule="auto" w:before="47"/>
        <w:ind w:left="620" w:right="4122"/>
        <w:jc w:val="left"/>
        <w:rPr>
          <w:rFonts w:ascii="Times New Roman" w:hAnsi="Times New Roman" w:cs="Times New Roman" w:eastAsia="Times New Roman" w:hint="default"/>
        </w:rPr>
      </w:pPr>
      <w:r>
        <w:rPr/>
        <w:t>联系地址：江苏省丹阳市横塘工业区 联系电话：</w:t>
      </w:r>
      <w:r>
        <w:rPr>
          <w:rFonts w:ascii="Times New Roman" w:hAnsi="Times New Roman" w:cs="Times New Roman" w:eastAsia="Times New Roman" w:hint="default"/>
        </w:rPr>
        <w:t>0511-86644409</w:t>
      </w:r>
    </w:p>
    <w:p>
      <w:pPr>
        <w:pStyle w:val="BodyText"/>
        <w:tabs>
          <w:tab w:pos="1339" w:val="left" w:leader="none"/>
        </w:tabs>
        <w:spacing w:line="240" w:lineRule="auto" w:before="16"/>
        <w:ind w:left="620" w:right="0"/>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0511-86644324</w:t>
      </w:r>
    </w:p>
    <w:p>
      <w:pPr>
        <w:pStyle w:val="BodyText"/>
        <w:spacing w:line="374" w:lineRule="auto" w:before="187"/>
        <w:ind w:left="620" w:right="3144"/>
        <w:jc w:val="left"/>
      </w:pPr>
      <w:r>
        <w:rPr/>
        <w:t>电子邮箱：</w:t>
      </w:r>
      <w:hyperlink r:id="rId8">
        <w:r>
          <w:rPr>
            <w:rFonts w:ascii="Times New Roman" w:hAnsi="Times New Roman" w:cs="Times New Roman" w:eastAsia="Times New Roman" w:hint="default"/>
          </w:rPr>
          <w:t>zhangjm0</w:t>
        </w:r>
      </w:hyperlink>
      <w:hyperlink r:id="rId9">
        <w:r>
          <w:rPr>
            <w:rFonts w:ascii="Times New Roman" w:hAnsi="Times New Roman" w:cs="Times New Roman" w:eastAsia="Times New Roman" w:hint="default"/>
          </w:rPr>
          <w:t>1@hengbao.com</w:t>
        </w:r>
      </w:hyperlink>
      <w:r>
        <w:rPr>
          <w:rFonts w:ascii="Times New Roman" w:hAnsi="Times New Roman" w:cs="Times New Roman" w:eastAsia="Times New Roman" w:hint="default"/>
        </w:rPr>
        <w:t> </w:t>
      </w:r>
      <w:r>
        <w:rPr/>
        <w:t>四、公司注册地址：江苏省丹阳市横塘工业区</w:t>
      </w:r>
    </w:p>
    <w:p>
      <w:pPr>
        <w:spacing w:line="386" w:lineRule="auto" w:before="72"/>
        <w:ind w:left="1160" w:right="2904" w:firstLine="0"/>
        <w:jc w:val="left"/>
        <w:rPr>
          <w:rFonts w:ascii="Times New Roman" w:hAnsi="Times New Roman" w:cs="Times New Roman" w:eastAsia="Times New Roman" w:hint="default"/>
          <w:sz w:val="21"/>
          <w:szCs w:val="21"/>
        </w:rPr>
      </w:pPr>
      <w:r>
        <w:rPr>
          <w:rFonts w:ascii="宋体" w:hAnsi="宋体" w:cs="宋体" w:eastAsia="宋体" w:hint="default"/>
          <w:sz w:val="24"/>
          <w:szCs w:val="24"/>
        </w:rPr>
        <w:t>办公地址：江苏省丹阳市横塘工业区 邮政编码：</w:t>
      </w:r>
      <w:r>
        <w:rPr>
          <w:rFonts w:ascii="Times New Roman" w:hAnsi="Times New Roman" w:cs="Times New Roman" w:eastAsia="Times New Roman" w:hint="default"/>
          <w:sz w:val="24"/>
          <w:szCs w:val="24"/>
        </w:rPr>
        <w:t>212355 </w:t>
      </w:r>
      <w:r>
        <w:rPr>
          <w:rFonts w:ascii="宋体" w:hAnsi="宋体" w:cs="宋体" w:eastAsia="宋体" w:hint="default"/>
          <w:spacing w:val="-1"/>
          <w:sz w:val="24"/>
          <w:szCs w:val="24"/>
        </w:rPr>
        <w:t>公司国际互联网址：</w:t>
      </w:r>
      <w:r>
        <w:rPr>
          <w:rFonts w:ascii="Times New Roman" w:hAnsi="Times New Roman" w:cs="Times New Roman" w:eastAsia="Times New Roman" w:hint="default"/>
          <w:color w:val="0000FF"/>
          <w:spacing w:val="-1"/>
          <w:sz w:val="21"/>
          <w:szCs w:val="21"/>
        </w:rPr>
      </w:r>
      <w:hyperlink r:id="rId10">
        <w:r>
          <w:rPr>
            <w:rFonts w:ascii="Times New Roman" w:hAnsi="Times New Roman" w:cs="Times New Roman" w:eastAsia="Times New Roman" w:hint="default"/>
            <w:color w:val="0000FF"/>
            <w:spacing w:val="-1"/>
            <w:sz w:val="21"/>
            <w:szCs w:val="21"/>
            <w:u w:val="single" w:color="0000FF"/>
          </w:rPr>
          <w:t>http://www.hengbao.com</w:t>
        </w:r>
        <w:r>
          <w:rPr>
            <w:rFonts w:ascii="Times New Roman" w:hAnsi="Times New Roman" w:cs="Times New Roman" w:eastAsia="Times New Roman" w:hint="default"/>
            <w:color w:val="0000FF"/>
            <w:spacing w:val="-1"/>
            <w:sz w:val="21"/>
            <w:szCs w:val="21"/>
          </w:rPr>
        </w:r>
        <w:r>
          <w:rPr>
            <w:rFonts w:ascii="Times New Roman" w:hAnsi="Times New Roman" w:cs="Times New Roman" w:eastAsia="Times New Roman" w:hint="default"/>
            <w:spacing w:val="-1"/>
            <w:sz w:val="21"/>
            <w:szCs w:val="21"/>
          </w:rPr>
        </w:r>
      </w:hyperlink>
    </w:p>
    <w:p>
      <w:pPr>
        <w:pStyle w:val="BodyText"/>
        <w:spacing w:line="374" w:lineRule="auto" w:before="41"/>
        <w:ind w:left="619" w:right="3265" w:firstLine="540"/>
        <w:jc w:val="left"/>
      </w:pPr>
      <w:r>
        <w:rPr/>
        <w:t>电子信箱：</w:t>
      </w:r>
      <w:hyperlink r:id="rId11">
        <w:r>
          <w:rPr>
            <w:rFonts w:ascii="Times New Roman" w:hAnsi="Times New Roman" w:cs="Times New Roman" w:eastAsia="Times New Roman" w:hint="default"/>
          </w:rPr>
          <w:t>hengbao@hengbao.com</w:t>
        </w:r>
      </w:hyperlink>
      <w:r>
        <w:rPr>
          <w:rFonts w:ascii="Times New Roman" w:hAnsi="Times New Roman" w:cs="Times New Roman" w:eastAsia="Times New Roman" w:hint="default"/>
        </w:rPr>
        <w:t> </w:t>
      </w:r>
      <w:r>
        <w:rPr>
          <w:spacing w:val="-6"/>
        </w:rPr>
        <w:t>五、公司选定的信息披露报纸：《证券时报》</w:t>
      </w:r>
    </w:p>
    <w:p>
      <w:pPr>
        <w:spacing w:line="384" w:lineRule="auto" w:before="71"/>
        <w:ind w:left="1160" w:right="0" w:firstLine="0"/>
        <w:jc w:val="left"/>
        <w:rPr>
          <w:rFonts w:ascii="宋体" w:hAnsi="宋体" w:cs="宋体" w:eastAsia="宋体" w:hint="default"/>
          <w:sz w:val="24"/>
          <w:szCs w:val="24"/>
        </w:rPr>
      </w:pPr>
      <w:r>
        <w:rPr>
          <w:rFonts w:ascii="宋体" w:hAnsi="宋体" w:cs="宋体" w:eastAsia="宋体" w:hint="default"/>
          <w:sz w:val="24"/>
          <w:szCs w:val="24"/>
        </w:rPr>
        <w:t>登载年报的网站网址：</w:t>
      </w:r>
      <w:hyperlink r:id="rId12">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sz w:val="21"/>
          <w:szCs w:val="21"/>
        </w:rPr>
        <w:t> </w:t>
      </w:r>
      <w:r>
        <w:rPr>
          <w:rFonts w:ascii="宋体" w:hAnsi="宋体" w:cs="宋体" w:eastAsia="宋体" w:hint="default"/>
          <w:spacing w:val="2"/>
          <w:sz w:val="24"/>
          <w:szCs w:val="24"/>
        </w:rPr>
        <w:t>公司年报备查地址：深圳证券交易所、江苏省丹阳市横塘工业区公司</w:t>
      </w:r>
      <w:r>
        <w:rPr>
          <w:rFonts w:ascii="宋体" w:hAnsi="宋体" w:cs="宋体" w:eastAsia="宋体" w:hint="default"/>
          <w:sz w:val="24"/>
          <w:szCs w:val="24"/>
        </w:rPr>
      </w:r>
    </w:p>
    <w:p>
      <w:pPr>
        <w:pStyle w:val="BodyText"/>
        <w:spacing w:line="240" w:lineRule="auto" w:before="61"/>
        <w:ind w:left="139" w:right="0"/>
        <w:jc w:val="left"/>
      </w:pPr>
      <w:r>
        <w:rPr/>
        <w:t>证券部</w:t>
      </w:r>
    </w:p>
    <w:p>
      <w:pPr>
        <w:pStyle w:val="BodyText"/>
        <w:tabs>
          <w:tab w:pos="3919" w:val="left" w:leader="none"/>
        </w:tabs>
        <w:spacing w:line="398" w:lineRule="auto" w:before="205"/>
        <w:ind w:left="1160" w:right="2742" w:hanging="540"/>
        <w:jc w:val="left"/>
        <w:rPr>
          <w:rFonts w:ascii="Times New Roman" w:hAnsi="Times New Roman" w:cs="Times New Roman" w:eastAsia="Times New Roman" w:hint="default"/>
        </w:rPr>
      </w:pPr>
      <w:r>
        <w:rPr/>
        <w:t>六、公司股票上市交易所：深圳证券交易所 股票简称：恒宝股份</w:t>
        <w:tab/>
        <w:t>股票代码：</w:t>
      </w:r>
      <w:r>
        <w:rPr>
          <w:rFonts w:ascii="Times New Roman" w:hAnsi="Times New Roman" w:cs="Times New Roman" w:eastAsia="Times New Roman" w:hint="default"/>
        </w:rPr>
        <w:t>002104</w:t>
      </w:r>
    </w:p>
    <w:p>
      <w:pPr>
        <w:pStyle w:val="BodyText"/>
        <w:spacing w:line="396" w:lineRule="auto" w:before="12"/>
        <w:ind w:left="1160" w:right="2904" w:hanging="540"/>
        <w:jc w:val="left"/>
      </w:pPr>
      <w:r>
        <w:rPr/>
        <w:t>七、其他有关资料： 公司首次注册登记日期：</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28 </w:t>
      </w:r>
      <w:r>
        <w:rPr/>
        <w:t>日</w:t>
      </w:r>
    </w:p>
    <w:p>
      <w:pPr>
        <w:spacing w:after="0" w:line="396" w:lineRule="auto"/>
        <w:jc w:val="left"/>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86" w:lineRule="auto" w:before="26"/>
        <w:ind w:left="1160" w:right="1644"/>
        <w:jc w:val="left"/>
      </w:pPr>
      <w:r>
        <w:rPr/>
        <w:t>公司最近一次变更登记日期：</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30 </w:t>
      </w:r>
      <w:r>
        <w:rPr/>
        <w:t>日 公司注册登记地点：江苏省工商行政管理局 公司企业法人营业执照注册号：</w:t>
      </w:r>
      <w:r>
        <w:rPr>
          <w:rFonts w:ascii="Times New Roman" w:hAnsi="Times New Roman" w:cs="Times New Roman" w:eastAsia="Times New Roman" w:hint="default"/>
        </w:rPr>
        <w:t>3200002101203 </w:t>
      </w:r>
      <w:r>
        <w:rPr/>
        <w:t>公司税务登记证号码：</w:t>
      </w:r>
      <w:r>
        <w:rPr>
          <w:rFonts w:ascii="Times New Roman" w:hAnsi="Times New Roman" w:cs="Times New Roman" w:eastAsia="Times New Roman" w:hint="default"/>
        </w:rPr>
        <w:t>321181253710940 </w:t>
      </w:r>
      <w:r>
        <w:rPr/>
        <w:t>公司聘请的会计师事务所：立信会计师事务所有限公司 会计师事务所的办公地址：上海市南京东路</w:t>
      </w:r>
      <w:r>
        <w:rPr>
          <w:spacing w:val="-60"/>
        </w:rPr>
        <w:t> </w:t>
      </w:r>
      <w:r>
        <w:rPr>
          <w:rFonts w:ascii="Times New Roman" w:hAnsi="Times New Roman" w:cs="Times New Roman" w:eastAsia="Times New Roman" w:hint="default"/>
        </w:rPr>
        <w:t>61 </w:t>
      </w:r>
      <w:r>
        <w:rPr/>
        <w:t>号四楼</w:t>
      </w:r>
    </w:p>
    <w:p>
      <w:pPr>
        <w:spacing w:after="0" w:line="386" w:lineRule="auto"/>
        <w:jc w:val="left"/>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4608" w:val="left" w:leader="none"/>
        </w:tabs>
        <w:spacing w:line="240" w:lineRule="auto"/>
        <w:ind w:left="3323" w:right="0"/>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2"/>
        <w:rPr>
          <w:rFonts w:ascii="宋体" w:hAnsi="宋体" w:cs="宋体" w:eastAsia="宋体" w:hint="default"/>
          <w:b/>
          <w:bCs/>
          <w:sz w:val="40"/>
          <w:szCs w:val="40"/>
        </w:rPr>
      </w:pPr>
    </w:p>
    <w:p>
      <w:pPr>
        <w:pStyle w:val="Heading4"/>
        <w:spacing w:line="240" w:lineRule="auto" w:before="0"/>
        <w:ind w:left="2062" w:right="0"/>
        <w:jc w:val="left"/>
        <w:rPr>
          <w:b w:val="0"/>
          <w:bCs w:val="0"/>
        </w:rPr>
      </w:pPr>
      <w:r>
        <w:rPr/>
        <w:t>一、主要财务数据和指标（单位：人民币元）</w:t>
      </w:r>
      <w:r>
        <w:rPr>
          <w:b w:val="0"/>
          <w:bCs w:val="0"/>
        </w:rPr>
      </w:r>
    </w:p>
    <w:p>
      <w:pPr>
        <w:spacing w:line="240" w:lineRule="auto" w:before="4"/>
        <w:rPr>
          <w:rFonts w:ascii="宋体" w:hAnsi="宋体" w:cs="宋体" w:eastAsia="宋体" w:hint="default"/>
          <w:b/>
          <w:bCs/>
          <w:sz w:val="5"/>
          <w:szCs w:val="5"/>
        </w:rPr>
      </w:pPr>
    </w:p>
    <w:tbl>
      <w:tblPr>
        <w:tblW w:w="0" w:type="auto"/>
        <w:jc w:val="left"/>
        <w:tblInd w:w="1935" w:type="dxa"/>
        <w:tblLayout w:type="fixed"/>
        <w:tblCellMar>
          <w:top w:w="0" w:type="dxa"/>
          <w:left w:w="0" w:type="dxa"/>
          <w:bottom w:w="0" w:type="dxa"/>
          <w:right w:w="0" w:type="dxa"/>
        </w:tblCellMar>
        <w:tblLook w:val="01E0"/>
      </w:tblPr>
      <w:tblGrid>
        <w:gridCol w:w="5220"/>
        <w:gridCol w:w="2520"/>
      </w:tblGrid>
      <w:tr>
        <w:trPr>
          <w:trHeight w:val="427" w:hRule="exact"/>
        </w:trPr>
        <w:tc>
          <w:tcPr>
            <w:tcW w:w="5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899" w:val="left" w:leader="none"/>
              </w:tabs>
              <w:spacing w:line="240" w:lineRule="auto" w:before="110"/>
              <w:ind w:left="35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1615" w:val="left" w:leader="none"/>
              </w:tabs>
              <w:spacing w:line="240" w:lineRule="auto" w:before="110"/>
              <w:ind w:left="1075" w:right="0"/>
              <w:jc w:val="left"/>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63" w:hRule="exact"/>
        </w:trPr>
        <w:tc>
          <w:tcPr>
            <w:tcW w:w="5220" w:type="dxa"/>
            <w:tcBorders>
              <w:top w:val="single" w:sz="14" w:space="0" w:color="E6E6E6"/>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520" w:type="dxa"/>
            <w:tcBorders>
              <w:top w:val="single" w:sz="14" w:space="0" w:color="E6E6E6"/>
              <w:left w:val="single" w:sz="4" w:space="0" w:color="000000"/>
              <w:bottom w:val="single" w:sz="4" w:space="0" w:color="000000"/>
              <w:right w:val="single" w:sz="4" w:space="0" w:color="000000"/>
            </w:tcBorders>
          </w:tcPr>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70,815,984.23</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86,917,167.67</w:t>
            </w:r>
          </w:p>
        </w:tc>
      </w:tr>
      <w:tr>
        <w:trPr>
          <w:trHeight w:val="44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61,388,770.59</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60,957,082.78</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65,946,887.35</w:t>
            </w:r>
          </w:p>
        </w:tc>
      </w:tr>
    </w:tbl>
    <w:p>
      <w:pPr>
        <w:spacing w:line="240" w:lineRule="auto" w:before="0"/>
        <w:rPr>
          <w:rFonts w:ascii="宋体" w:hAnsi="宋体" w:cs="宋体" w:eastAsia="宋体" w:hint="default"/>
          <w:b/>
          <w:bCs/>
          <w:sz w:val="20"/>
          <w:szCs w:val="20"/>
        </w:rPr>
      </w:pPr>
    </w:p>
    <w:p>
      <w:pPr>
        <w:pStyle w:val="BodyText"/>
        <w:spacing w:line="240" w:lineRule="auto" w:before="179"/>
        <w:ind w:left="2060" w:right="0"/>
        <w:jc w:val="left"/>
      </w:pPr>
      <w:r>
        <w:rPr/>
        <w:t>注</w:t>
      </w:r>
      <w:r>
        <w:rPr>
          <w:spacing w:val="-32"/>
        </w:rPr>
        <w:t>：</w:t>
      </w:r>
      <w:r>
        <w:rPr/>
        <w:t>报告期内扣除非经常性损益的项目及涉及金额如下</w:t>
      </w:r>
      <w:r>
        <w:rPr>
          <w:spacing w:val="-152"/>
        </w:rPr>
        <w:t>：</w:t>
      </w:r>
      <w:r>
        <w:rPr/>
        <w:t>（单位</w:t>
      </w:r>
      <w:r>
        <w:rPr>
          <w:spacing w:val="-32"/>
        </w:rPr>
        <w:t>：</w:t>
      </w:r>
      <w:r>
        <w:rPr/>
        <w:t>人民币元）</w:t>
      </w:r>
    </w:p>
    <w:p>
      <w:pPr>
        <w:spacing w:line="240" w:lineRule="auto" w:before="6"/>
        <w:rPr>
          <w:rFonts w:ascii="宋体" w:hAnsi="宋体" w:cs="宋体" w:eastAsia="宋体" w:hint="default"/>
          <w:sz w:val="3"/>
          <w:szCs w:val="3"/>
        </w:rPr>
      </w:pPr>
    </w:p>
    <w:tbl>
      <w:tblPr>
        <w:tblW w:w="0" w:type="auto"/>
        <w:jc w:val="left"/>
        <w:tblInd w:w="1935" w:type="dxa"/>
        <w:tblLayout w:type="fixed"/>
        <w:tblCellMar>
          <w:top w:w="0" w:type="dxa"/>
          <w:left w:w="0" w:type="dxa"/>
          <w:bottom w:w="0" w:type="dxa"/>
          <w:right w:w="0" w:type="dxa"/>
        </w:tblCellMar>
        <w:tblLook w:val="01E0"/>
      </w:tblPr>
      <w:tblGrid>
        <w:gridCol w:w="5220"/>
        <w:gridCol w:w="2700"/>
      </w:tblGrid>
      <w:tr>
        <w:trPr>
          <w:trHeight w:val="410" w:hRule="exact"/>
        </w:trPr>
        <w:tc>
          <w:tcPr>
            <w:tcW w:w="5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2065"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7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1705" w:val="left" w:leader="none"/>
              </w:tabs>
              <w:spacing w:line="240" w:lineRule="auto" w:before="110"/>
              <w:ind w:left="1165" w:right="0"/>
              <w:jc w:val="left"/>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46"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（一）非流动资产处置损益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-17,258.29</w:t>
            </w:r>
            <w:r>
              <w:rPr>
                <w:rFonts w:ascii="Times New Roman"/>
                <w:sz w:val="18"/>
              </w:rPr>
            </w:r>
          </w:p>
        </w:tc>
      </w:tr>
      <w:tr>
        <w:trPr>
          <w:trHeight w:val="44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（二）计入当期损益的政府补助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676,700.00</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（三）除上述各项之外的其他营业外收支净额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-495,654.11</w:t>
            </w:r>
          </w:p>
        </w:tc>
      </w:tr>
      <w:tr>
        <w:trPr>
          <w:trHeight w:val="81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101"/>
              <w:jc w:val="left"/>
              <w:rPr>
                <w:rFonts w:ascii="宋体" w:hAnsi="宋体" w:cs="宋体" w:eastAsia="宋体" w:hint="default"/>
                <w:sz w:val="18"/>
                <w:szCs w:val="18"/>
              </w:rPr>
            </w:pPr>
            <w:r>
              <w:rPr>
                <w:rFonts w:ascii="宋体" w:hAnsi="宋体" w:cs="宋体" w:eastAsia="宋体" w:hint="default"/>
                <w:spacing w:val="-2"/>
                <w:sz w:val="18"/>
                <w:szCs w:val="18"/>
              </w:rPr>
              <w:t>（四）年初转入应付职工薪酬的福利费余额与当期支付福利费金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额之间的差额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267,900.21</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431,687.81</w:t>
            </w:r>
          </w:p>
        </w:tc>
      </w:tr>
    </w:tbl>
    <w:p>
      <w:pPr>
        <w:spacing w:line="240" w:lineRule="auto" w:before="5"/>
        <w:rPr>
          <w:rFonts w:ascii="宋体" w:hAnsi="宋体" w:cs="宋体" w:eastAsia="宋体" w:hint="default"/>
          <w:sz w:val="8"/>
          <w:szCs w:val="8"/>
        </w:rPr>
      </w:pPr>
    </w:p>
    <w:p>
      <w:pPr>
        <w:pStyle w:val="Heading4"/>
        <w:spacing w:line="240" w:lineRule="auto"/>
        <w:ind w:left="2015" w:right="0"/>
        <w:jc w:val="left"/>
        <w:rPr>
          <w:b w:val="0"/>
          <w:bCs w:val="0"/>
        </w:rPr>
      </w:pPr>
      <w:r>
        <w:rPr/>
        <w:t>二、截至报告期末公司近</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年的主要会计数据和财务指标</w:t>
      </w:r>
      <w:r>
        <w:rPr>
          <w:b w:val="0"/>
          <w:bCs w:val="0"/>
        </w:rPr>
      </w:r>
    </w:p>
    <w:p>
      <w:pPr>
        <w:pStyle w:val="Heading4"/>
        <w:spacing w:line="240" w:lineRule="auto" w:before="188"/>
        <w:ind w:left="2015" w:right="0"/>
        <w:jc w:val="left"/>
        <w:rPr>
          <w:b w:val="0"/>
          <w:bCs w:val="0"/>
        </w:rPr>
      </w:pPr>
      <w:r>
        <w:rPr/>
        <w:t>（一）主要会计数据（单位：人民币元）</w:t>
      </w:r>
      <w:r>
        <w:rPr>
          <w:b w:val="0"/>
          <w:bCs w:val="0"/>
        </w:rPr>
      </w:r>
    </w:p>
    <w:p>
      <w:pPr>
        <w:spacing w:line="240" w:lineRule="auto" w:before="4"/>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2323"/>
        <w:gridCol w:w="1342"/>
        <w:gridCol w:w="1613"/>
        <w:gridCol w:w="1613"/>
        <w:gridCol w:w="1073"/>
        <w:gridCol w:w="1613"/>
        <w:gridCol w:w="1664"/>
      </w:tblGrid>
      <w:tr>
        <w:trPr>
          <w:trHeight w:val="979" w:hRule="exact"/>
        </w:trPr>
        <w:tc>
          <w:tcPr>
            <w:tcW w:w="2323" w:type="dxa"/>
            <w:vMerge w:val="restart"/>
            <w:tcBorders>
              <w:top w:val="single" w:sz="4" w:space="0" w:color="000000"/>
              <w:left w:val="single" w:sz="4" w:space="0" w:color="000000"/>
              <w:right w:val="single" w:sz="4" w:space="0" w:color="000000"/>
            </w:tcBorders>
            <w:shd w:val="clear" w:color="auto" w:fill="E6E6E6"/>
          </w:tcPr>
          <w:p>
            <w:pPr/>
          </w:p>
        </w:tc>
        <w:tc>
          <w:tcPr>
            <w:tcW w:w="13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26"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170" w:right="170"/>
              <w:jc w:val="center"/>
              <w:rPr>
                <w:rFonts w:ascii="宋体" w:hAnsi="宋体" w:cs="宋体" w:eastAsia="宋体" w:hint="default"/>
                <w:sz w:val="18"/>
                <w:szCs w:val="18"/>
              </w:rPr>
            </w:pPr>
            <w:r>
              <w:rPr>
                <w:rFonts w:ascii="宋体" w:hAnsi="宋体" w:cs="宋体" w:eastAsia="宋体" w:hint="default"/>
                <w:sz w:val="18"/>
                <w:szCs w:val="18"/>
              </w:rPr>
              <w:t>本年比上 年增减</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77"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50" w:hRule="exact"/>
        </w:trPr>
        <w:tc>
          <w:tcPr>
            <w:tcW w:w="2323" w:type="dxa"/>
            <w:vMerge/>
            <w:tcBorders>
              <w:left w:val="single" w:sz="4" w:space="0" w:color="000000"/>
              <w:bottom w:val="single" w:sz="4" w:space="0" w:color="000000"/>
              <w:right w:val="single" w:sz="4" w:space="0" w:color="000000"/>
            </w:tcBorders>
            <w:shd w:val="clear" w:color="auto" w:fill="E6E6E6"/>
          </w:tcPr>
          <w:p>
            <w:pPr/>
          </w:p>
        </w:tc>
        <w:tc>
          <w:tcPr>
            <w:tcW w:w="1342" w:type="dxa"/>
            <w:vMerge/>
            <w:tcBorders>
              <w:left w:val="single" w:sz="4" w:space="0" w:color="000000"/>
              <w:bottom w:val="single" w:sz="4" w:space="0" w:color="000000"/>
              <w:right w:val="single" w:sz="4" w:space="0" w:color="000000"/>
            </w:tcBorders>
            <w:shd w:val="clear" w:color="auto" w:fill="E6E6E6"/>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5"/>
              <w:ind w:left="53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1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5"/>
              <w:ind w:left="53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5"/>
              <w:ind w:left="26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61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5"/>
              <w:ind w:left="53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1" w:hRule="exact"/>
        </w:trPr>
        <w:tc>
          <w:tcPr>
            <w:tcW w:w="23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pacing w:val="-1"/>
                <w:sz w:val="18"/>
              </w:rPr>
              <w:t>352,206,953.09</w:t>
            </w:r>
          </w:p>
        </w:tc>
        <w:tc>
          <w:tcPr>
            <w:tcW w:w="1613" w:type="dxa"/>
            <w:tcBorders>
              <w:top w:val="single" w:sz="13" w:space="0" w:color="E6E6E6"/>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249,581,522.06</w:t>
            </w:r>
          </w:p>
        </w:tc>
        <w:tc>
          <w:tcPr>
            <w:tcW w:w="1613" w:type="dxa"/>
            <w:tcBorders>
              <w:top w:val="single" w:sz="13" w:space="0" w:color="E6E6E6"/>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249,581,522.06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53" w:right="0"/>
              <w:jc w:val="left"/>
              <w:rPr>
                <w:rFonts w:ascii="Times New Roman" w:hAnsi="Times New Roman" w:cs="Times New Roman" w:eastAsia="Times New Roman" w:hint="default"/>
                <w:sz w:val="18"/>
                <w:szCs w:val="18"/>
              </w:rPr>
            </w:pPr>
            <w:r>
              <w:rPr>
                <w:rFonts w:ascii="Times New Roman"/>
                <w:sz w:val="18"/>
              </w:rPr>
              <w:t>41.12%</w:t>
            </w:r>
          </w:p>
        </w:tc>
        <w:tc>
          <w:tcPr>
            <w:tcW w:w="1613" w:type="dxa"/>
            <w:tcBorders>
              <w:top w:val="single" w:sz="13" w:space="0" w:color="E6E6E6"/>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172,786,889.53</w:t>
            </w:r>
          </w:p>
        </w:tc>
        <w:tc>
          <w:tcPr>
            <w:tcW w:w="1664" w:type="dxa"/>
            <w:tcBorders>
              <w:top w:val="single" w:sz="13" w:space="0" w:color="E6E6E6"/>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172,786,889.53</w:t>
            </w:r>
          </w:p>
        </w:tc>
      </w:tr>
      <w:tr>
        <w:trPr>
          <w:trHeight w:val="330" w:hRule="exact"/>
        </w:trPr>
        <w:tc>
          <w:tcPr>
            <w:tcW w:w="23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86,917,167.67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59,902,583.60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59,902,583.60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53" w:right="0"/>
              <w:jc w:val="left"/>
              <w:rPr>
                <w:rFonts w:ascii="Times New Roman" w:hAnsi="Times New Roman" w:cs="Times New Roman" w:eastAsia="Times New Roman" w:hint="default"/>
                <w:sz w:val="18"/>
                <w:szCs w:val="18"/>
              </w:rPr>
            </w:pPr>
            <w:r>
              <w:rPr>
                <w:rFonts w:ascii="Times New Roman"/>
                <w:sz w:val="18"/>
              </w:rPr>
              <w:t>45.10%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57,289,381.37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57,289,381.37</w:t>
            </w:r>
          </w:p>
        </w:tc>
      </w:tr>
      <w:tr>
        <w:trPr>
          <w:trHeight w:val="649" w:hRule="exact"/>
        </w:trPr>
        <w:tc>
          <w:tcPr>
            <w:tcW w:w="23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976" w:right="164" w:hanging="810"/>
              <w:jc w:val="left"/>
              <w:rPr>
                <w:rFonts w:ascii="宋体" w:hAnsi="宋体" w:cs="宋体" w:eastAsia="宋体" w:hint="default"/>
                <w:sz w:val="18"/>
                <w:szCs w:val="18"/>
              </w:rPr>
            </w:pPr>
            <w:r>
              <w:rPr>
                <w:rFonts w:ascii="宋体" w:hAnsi="宋体" w:cs="宋体" w:eastAsia="宋体" w:hint="default"/>
                <w:sz w:val="18"/>
                <w:szCs w:val="18"/>
              </w:rPr>
              <w:t>归属于上市公司股东的净 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61,388,770.59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41,938,383.12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42,340,797.70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44.99%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39,161,357.19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39,426,568.37</w:t>
            </w:r>
          </w:p>
        </w:tc>
      </w:tr>
      <w:tr>
        <w:trPr>
          <w:trHeight w:val="650" w:hRule="exact"/>
        </w:trPr>
        <w:tc>
          <w:tcPr>
            <w:tcW w:w="23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166" w:right="164"/>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60,957,082.78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42,066,122.08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43,104,829.70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41.42%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39,142,505.03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40,526,380.53</w:t>
            </w:r>
          </w:p>
        </w:tc>
      </w:tr>
      <w:tr>
        <w:trPr>
          <w:trHeight w:val="650" w:hRule="exact"/>
        </w:trPr>
        <w:tc>
          <w:tcPr>
            <w:tcW w:w="23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976" w:right="164" w:hanging="810"/>
              <w:jc w:val="left"/>
              <w:rPr>
                <w:rFonts w:ascii="宋体" w:hAnsi="宋体" w:cs="宋体" w:eastAsia="宋体" w:hint="default"/>
                <w:sz w:val="18"/>
                <w:szCs w:val="18"/>
              </w:rPr>
            </w:pPr>
            <w:r>
              <w:rPr>
                <w:rFonts w:ascii="宋体" w:hAnsi="宋体" w:cs="宋体" w:eastAsia="宋体" w:hint="default"/>
                <w:sz w:val="18"/>
                <w:szCs w:val="18"/>
              </w:rPr>
              <w:t>经营活动产生的现金流量 净额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65,946,887.35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77,847,540.45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77,847,540.45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22" w:right="0"/>
              <w:jc w:val="left"/>
              <w:rPr>
                <w:rFonts w:ascii="Times New Roman" w:hAnsi="Times New Roman" w:cs="Times New Roman" w:eastAsia="Times New Roman" w:hint="default"/>
                <w:sz w:val="18"/>
                <w:szCs w:val="18"/>
              </w:rPr>
            </w:pPr>
            <w:r>
              <w:rPr>
                <w:rFonts w:ascii="Times New Roman"/>
                <w:sz w:val="18"/>
              </w:rPr>
              <w:t>-15.29%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46,453,197.22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46,453,197.22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220" w:right="220"/>
        </w:sectPr>
      </w:pPr>
    </w:p>
    <w:p>
      <w:pPr>
        <w:spacing w:line="240" w:lineRule="auto" w:before="13"/>
        <w:rPr>
          <w:rFonts w:ascii="宋体" w:hAnsi="宋体" w:cs="宋体" w:eastAsia="宋体"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323"/>
        <w:gridCol w:w="1342"/>
        <w:gridCol w:w="1613"/>
        <w:gridCol w:w="1613"/>
        <w:gridCol w:w="1073"/>
        <w:gridCol w:w="1613"/>
        <w:gridCol w:w="1664"/>
      </w:tblGrid>
      <w:tr>
        <w:trPr>
          <w:trHeight w:val="1089" w:hRule="exact"/>
        </w:trPr>
        <w:tc>
          <w:tcPr>
            <w:tcW w:w="2323" w:type="dxa"/>
            <w:vMerge w:val="restart"/>
            <w:tcBorders>
              <w:top w:val="single" w:sz="4" w:space="0" w:color="000000"/>
              <w:left w:val="single" w:sz="4" w:space="0" w:color="000000"/>
              <w:right w:val="single" w:sz="4" w:space="0" w:color="000000"/>
            </w:tcBorders>
            <w:shd w:val="clear" w:color="auto" w:fill="E6E6E6"/>
          </w:tcPr>
          <w:p>
            <w:pPr/>
          </w:p>
        </w:tc>
        <w:tc>
          <w:tcPr>
            <w:tcW w:w="13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226"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105"/>
              <w:ind w:left="170" w:right="170"/>
              <w:jc w:val="both"/>
              <w:rPr>
                <w:rFonts w:ascii="宋体" w:hAnsi="宋体" w:cs="宋体" w:eastAsia="宋体" w:hint="default"/>
                <w:sz w:val="18"/>
                <w:szCs w:val="18"/>
              </w:rPr>
            </w:pPr>
            <w:r>
              <w:rPr>
                <w:rFonts w:ascii="宋体" w:hAnsi="宋体" w:cs="宋体" w:eastAsia="宋体" w:hint="default"/>
                <w:sz w:val="18"/>
                <w:szCs w:val="18"/>
              </w:rPr>
              <w:t>本年末比 上年末增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77"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30" w:hRule="exact"/>
        </w:trPr>
        <w:tc>
          <w:tcPr>
            <w:tcW w:w="2323" w:type="dxa"/>
            <w:vMerge/>
            <w:tcBorders>
              <w:left w:val="single" w:sz="4" w:space="0" w:color="000000"/>
              <w:bottom w:val="single" w:sz="4" w:space="0" w:color="000000"/>
              <w:right w:val="single" w:sz="4" w:space="0" w:color="000000"/>
            </w:tcBorders>
            <w:shd w:val="clear" w:color="auto" w:fill="E6E6E6"/>
          </w:tcPr>
          <w:p>
            <w:pPr/>
          </w:p>
        </w:tc>
        <w:tc>
          <w:tcPr>
            <w:tcW w:w="1342" w:type="dxa"/>
            <w:vMerge/>
            <w:tcBorders>
              <w:left w:val="single" w:sz="4" w:space="0" w:color="000000"/>
              <w:bottom w:val="single" w:sz="4" w:space="0" w:color="000000"/>
              <w:right w:val="single" w:sz="4" w:space="0" w:color="000000"/>
            </w:tcBorders>
            <w:shd w:val="clear" w:color="auto" w:fill="E6E6E6"/>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left="53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1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left="53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left="26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61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left="53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30" w:hRule="exact"/>
        </w:trPr>
        <w:tc>
          <w:tcPr>
            <w:tcW w:w="23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576,883,577.34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543,266,352.83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544,032,793.42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4" w:right="0"/>
              <w:jc w:val="left"/>
              <w:rPr>
                <w:rFonts w:ascii="Times New Roman" w:hAnsi="Times New Roman" w:cs="Times New Roman" w:eastAsia="Times New Roman" w:hint="default"/>
                <w:sz w:val="18"/>
                <w:szCs w:val="18"/>
              </w:rPr>
            </w:pPr>
            <w:r>
              <w:rPr>
                <w:rFonts w:ascii="Times New Roman"/>
                <w:sz w:val="18"/>
              </w:rPr>
              <w:t>6.04 %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257,165,462.35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271,590,472.30</w:t>
            </w:r>
          </w:p>
        </w:tc>
      </w:tr>
      <w:tr>
        <w:trPr>
          <w:trHeight w:val="330" w:hRule="exact"/>
        </w:trPr>
        <w:tc>
          <w:tcPr>
            <w:tcW w:w="23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left="52" w:right="0"/>
              <w:jc w:val="center"/>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438,242,404.92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392,887,217.20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388,373,634.33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12.84 %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127,151,934.08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122,235,936.64</w:t>
            </w:r>
          </w:p>
        </w:tc>
      </w:tr>
      <w:tr>
        <w:trPr>
          <w:trHeight w:val="331" w:hRule="exact"/>
        </w:trPr>
        <w:tc>
          <w:tcPr>
            <w:tcW w:w="23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195,840,000.00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115,200,000.00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115,200,000.00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3" w:right="0"/>
              <w:jc w:val="left"/>
              <w:rPr>
                <w:rFonts w:ascii="Times New Roman" w:hAnsi="Times New Roman" w:cs="Times New Roman" w:eastAsia="Times New Roman" w:hint="default"/>
                <w:sz w:val="18"/>
                <w:szCs w:val="18"/>
              </w:rPr>
            </w:pPr>
            <w:r>
              <w:rPr>
                <w:rFonts w:ascii="Times New Roman"/>
                <w:sz w:val="18"/>
              </w:rPr>
              <w:t>70.00%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72,000,000.00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72,000,000.00</w:t>
            </w:r>
          </w:p>
        </w:tc>
      </w:tr>
    </w:tbl>
    <w:p>
      <w:pPr>
        <w:spacing w:line="240" w:lineRule="auto" w:before="5"/>
        <w:rPr>
          <w:rFonts w:ascii="宋体" w:hAnsi="宋体" w:cs="宋体" w:eastAsia="宋体" w:hint="default"/>
          <w:b/>
          <w:bCs/>
          <w:sz w:val="8"/>
          <w:szCs w:val="8"/>
        </w:rPr>
      </w:pPr>
    </w:p>
    <w:p>
      <w:pPr>
        <w:pStyle w:val="Heading4"/>
        <w:spacing w:line="240" w:lineRule="auto"/>
        <w:ind w:left="2015" w:right="0"/>
        <w:jc w:val="left"/>
        <w:rPr>
          <w:b w:val="0"/>
          <w:bCs w:val="0"/>
        </w:rPr>
      </w:pPr>
      <w:r>
        <w:rPr/>
        <w:t>（二）主要财务指标（单位：人民币元）</w:t>
      </w:r>
      <w:r>
        <w:rPr>
          <w:b w:val="0"/>
          <w:bCs w:val="0"/>
        </w:rPr>
      </w:r>
    </w:p>
    <w:p>
      <w:pPr>
        <w:spacing w:line="240" w:lineRule="auto" w:before="4"/>
        <w:rPr>
          <w:rFonts w:ascii="宋体" w:hAnsi="宋体" w:cs="宋体" w:eastAsia="宋体" w:hint="default"/>
          <w:b/>
          <w:bCs/>
          <w:sz w:val="5"/>
          <w:szCs w:val="5"/>
        </w:rPr>
      </w:pPr>
    </w:p>
    <w:tbl>
      <w:tblPr>
        <w:tblW w:w="0" w:type="auto"/>
        <w:jc w:val="left"/>
        <w:tblInd w:w="878" w:type="dxa"/>
        <w:tblLayout w:type="fixed"/>
        <w:tblCellMar>
          <w:top w:w="0" w:type="dxa"/>
          <w:left w:w="0" w:type="dxa"/>
          <w:bottom w:w="0" w:type="dxa"/>
          <w:right w:w="0" w:type="dxa"/>
        </w:tblCellMar>
        <w:tblLook w:val="01E0"/>
      </w:tblPr>
      <w:tblGrid>
        <w:gridCol w:w="2507"/>
        <w:gridCol w:w="1201"/>
        <w:gridCol w:w="1126"/>
        <w:gridCol w:w="1084"/>
        <w:gridCol w:w="1156"/>
        <w:gridCol w:w="1364"/>
        <w:gridCol w:w="1264"/>
      </w:tblGrid>
      <w:tr>
        <w:trPr>
          <w:trHeight w:val="650" w:hRule="exact"/>
        </w:trPr>
        <w:tc>
          <w:tcPr>
            <w:tcW w:w="2507" w:type="dxa"/>
            <w:vMerge w:val="restart"/>
            <w:tcBorders>
              <w:top w:val="single" w:sz="4" w:space="0" w:color="000000"/>
              <w:left w:val="single" w:sz="4" w:space="0" w:color="000000"/>
              <w:right w:val="single" w:sz="4" w:space="0" w:color="000000"/>
            </w:tcBorders>
            <w:shd w:val="clear" w:color="auto" w:fill="E6E6E6"/>
          </w:tcPr>
          <w:p>
            <w:pPr/>
          </w:p>
        </w:tc>
        <w:tc>
          <w:tcPr>
            <w:tcW w:w="120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9"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136" w:right="121" w:hanging="15"/>
              <w:jc w:val="left"/>
              <w:rPr>
                <w:rFonts w:ascii="宋体" w:hAnsi="宋体" w:cs="宋体" w:eastAsia="宋体" w:hint="default"/>
                <w:sz w:val="18"/>
                <w:szCs w:val="18"/>
              </w:rPr>
            </w:pPr>
            <w:r>
              <w:rPr>
                <w:rFonts w:ascii="宋体" w:hAnsi="宋体" w:cs="宋体" w:eastAsia="宋体" w:hint="default"/>
                <w:sz w:val="18"/>
                <w:szCs w:val="18"/>
              </w:rPr>
              <w:t>本年比上年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2507" w:type="dxa"/>
            <w:vMerge/>
            <w:tcBorders>
              <w:left w:val="single" w:sz="4" w:space="0" w:color="000000"/>
              <w:bottom w:val="single" w:sz="4" w:space="0" w:color="000000"/>
              <w:right w:val="single" w:sz="4" w:space="0" w:color="000000"/>
            </w:tcBorders>
            <w:shd w:val="clear" w:color="auto" w:fill="E6E6E6"/>
          </w:tcPr>
          <w:p>
            <w:pPr/>
          </w:p>
        </w:tc>
        <w:tc>
          <w:tcPr>
            <w:tcW w:w="1201" w:type="dxa"/>
            <w:vMerge/>
            <w:tcBorders>
              <w:left w:val="single" w:sz="4" w:space="0" w:color="000000"/>
              <w:bottom w:val="single" w:sz="4" w:space="0" w:color="000000"/>
              <w:right w:val="single" w:sz="4" w:space="0" w:color="000000"/>
            </w:tcBorders>
            <w:shd w:val="clear" w:color="auto" w:fill="E6E6E6"/>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0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1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3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3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0.3135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0.2855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0.2883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8.74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0.2666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0.2684</w:t>
            </w:r>
          </w:p>
        </w:tc>
      </w:tr>
      <w:tr>
        <w:trPr>
          <w:trHeight w:val="33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0.3135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0.2855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0.2883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8.74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0.2666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0.2684</w:t>
            </w:r>
          </w:p>
        </w:tc>
      </w:tr>
      <w:tr>
        <w:trPr>
          <w:trHeight w:val="649"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888" w:right="167" w:hanging="720"/>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0.3113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0.2864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0.2935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0.2665</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0.2759</w:t>
            </w:r>
          </w:p>
        </w:tc>
      </w:tr>
      <w:tr>
        <w:trPr>
          <w:trHeight w:val="33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1"/>
                <w:szCs w:val="21"/>
              </w:rPr>
            </w:pPr>
            <w:r>
              <w:rPr>
                <w:rFonts w:ascii="Times New Roman"/>
                <w:sz w:val="21"/>
              </w:rPr>
              <w:t>14.01%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10.67%</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10.90%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3.11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30.80%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32.25%</w:t>
            </w:r>
          </w:p>
        </w:tc>
      </w:tr>
      <w:tr>
        <w:trPr>
          <w:trHeight w:val="33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1"/>
                <w:szCs w:val="21"/>
              </w:rPr>
            </w:pPr>
            <w:r>
              <w:rPr>
                <w:rFonts w:ascii="Times New Roman"/>
                <w:sz w:val="21"/>
              </w:rPr>
              <w:t>14.85%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28.31%</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29.48%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-14.63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Times New Roman" w:hAnsi="Times New Roman" w:cs="Times New Roman" w:eastAsia="Times New Roman" w:hint="default"/>
                <w:sz w:val="21"/>
                <w:szCs w:val="21"/>
              </w:rPr>
            </w:pPr>
            <w:r>
              <w:rPr>
                <w:rFonts w:ascii="Times New Roman"/>
                <w:sz w:val="21"/>
              </w:rPr>
              <w:t>36.54%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Times New Roman" w:hAnsi="Times New Roman" w:cs="Times New Roman" w:eastAsia="Times New Roman" w:hint="default"/>
                <w:sz w:val="21"/>
                <w:szCs w:val="21"/>
              </w:rPr>
            </w:pPr>
            <w:r>
              <w:rPr>
                <w:rFonts w:ascii="Times New Roman"/>
                <w:sz w:val="21"/>
              </w:rPr>
              <w:t>38.55%</w:t>
            </w:r>
          </w:p>
        </w:tc>
      </w:tr>
      <w:tr>
        <w:trPr>
          <w:trHeight w:val="65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618" w:right="167" w:hanging="450"/>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13.91%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10.71%</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11.10%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30.78%</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33.15%</w:t>
            </w:r>
          </w:p>
        </w:tc>
      </w:tr>
      <w:tr>
        <w:trPr>
          <w:trHeight w:val="65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528" w:right="167" w:hanging="360"/>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14.76%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28.40%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29.94%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36.53%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39.41%</w:t>
            </w:r>
          </w:p>
        </w:tc>
      </w:tr>
      <w:tr>
        <w:trPr>
          <w:trHeight w:val="65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978" w:right="167" w:hanging="810"/>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0.3367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0.6758</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0.6758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0.6452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0.6452</w:t>
            </w:r>
          </w:p>
        </w:tc>
      </w:tr>
      <w:tr>
        <w:trPr>
          <w:trHeight w:val="650" w:hRule="exact"/>
        </w:trPr>
        <w:tc>
          <w:tcPr>
            <w:tcW w:w="2507" w:type="dxa"/>
            <w:vMerge w:val="restart"/>
            <w:tcBorders>
              <w:top w:val="single" w:sz="4" w:space="0" w:color="000000"/>
              <w:left w:val="single" w:sz="4" w:space="0" w:color="000000"/>
              <w:right w:val="single" w:sz="4" w:space="0" w:color="000000"/>
            </w:tcBorders>
            <w:shd w:val="clear" w:color="auto" w:fill="E6E6E6"/>
          </w:tcPr>
          <w:p>
            <w:pPr/>
          </w:p>
        </w:tc>
        <w:tc>
          <w:tcPr>
            <w:tcW w:w="120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9"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136" w:right="121" w:hanging="15"/>
              <w:jc w:val="left"/>
              <w:rPr>
                <w:rFonts w:ascii="宋体" w:hAnsi="宋体" w:cs="宋体" w:eastAsia="宋体" w:hint="default"/>
                <w:sz w:val="18"/>
                <w:szCs w:val="18"/>
              </w:rPr>
            </w:pPr>
            <w:r>
              <w:rPr>
                <w:rFonts w:ascii="宋体" w:hAnsi="宋体" w:cs="宋体" w:eastAsia="宋体" w:hint="default"/>
                <w:sz w:val="18"/>
                <w:szCs w:val="18"/>
              </w:rPr>
              <w:t>本年比上年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2507" w:type="dxa"/>
            <w:vMerge/>
            <w:tcBorders>
              <w:left w:val="single" w:sz="4" w:space="0" w:color="000000"/>
              <w:bottom w:val="single" w:sz="4" w:space="0" w:color="000000"/>
              <w:right w:val="single" w:sz="4" w:space="0" w:color="000000"/>
            </w:tcBorders>
            <w:shd w:val="clear" w:color="auto" w:fill="E6E6E6"/>
          </w:tcPr>
          <w:p>
            <w:pPr/>
          </w:p>
        </w:tc>
        <w:tc>
          <w:tcPr>
            <w:tcW w:w="1201" w:type="dxa"/>
            <w:vMerge/>
            <w:tcBorders>
              <w:left w:val="single" w:sz="4" w:space="0" w:color="000000"/>
              <w:bottom w:val="single" w:sz="4" w:space="0" w:color="000000"/>
              <w:right w:val="single" w:sz="4" w:space="0" w:color="000000"/>
            </w:tcBorders>
            <w:shd w:val="clear" w:color="auto" w:fill="E6E6E6"/>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0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1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3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65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6" w:lineRule="auto" w:before="45"/>
              <w:ind w:left="978" w:right="167" w:hanging="810"/>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2.2378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3.4105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3.3713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-33.62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1.7660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1.6977</w:t>
            </w:r>
          </w:p>
        </w:tc>
      </w:tr>
    </w:tbl>
    <w:p>
      <w:pPr>
        <w:spacing w:after="0" w:line="240" w:lineRule="auto"/>
        <w:jc w:val="center"/>
        <w:rPr>
          <w:rFonts w:ascii="Times New Roman" w:hAnsi="Times New Roman" w:cs="Times New Roman" w:eastAsia="Times New Roman" w:hint="default"/>
          <w:sz w:val="21"/>
          <w:szCs w:val="21"/>
        </w:rPr>
        <w:sectPr>
          <w:pgSz w:w="11910" w:h="16840"/>
          <w:pgMar w:header="852" w:footer="982" w:top="1200" w:bottom="1180" w:left="220" w:right="22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1"/>
        <w:tabs>
          <w:tab w:pos="4729" w:val="left" w:leader="none"/>
        </w:tabs>
        <w:spacing w:line="240" w:lineRule="auto"/>
        <w:ind w:left="3444" w:right="0"/>
        <w:jc w:val="left"/>
        <w:rPr>
          <w:b w:val="0"/>
          <w:bCs w:val="0"/>
        </w:rPr>
      </w:pPr>
      <w:bookmarkStart w:name="_TOC_250008" w:id="3"/>
      <w:r>
        <w:rPr>
          <w:w w:val="95"/>
        </w:rPr>
        <w:t>第三节</w:t>
        <w:tab/>
      </w:r>
      <w:r>
        <w:rPr/>
        <w:t>股本变动及股东情况</w:t>
      </w:r>
      <w:bookmarkEnd w:id="3"/>
      <w:r>
        <w:rPr>
          <w:b w:val="0"/>
          <w:bCs w:val="0"/>
        </w:rPr>
      </w:r>
    </w:p>
    <w:p>
      <w:pPr>
        <w:spacing w:line="240" w:lineRule="auto" w:before="2"/>
        <w:rPr>
          <w:rFonts w:ascii="宋体" w:hAnsi="宋体" w:cs="宋体" w:eastAsia="宋体" w:hint="default"/>
          <w:b/>
          <w:bCs/>
          <w:sz w:val="40"/>
          <w:szCs w:val="40"/>
        </w:rPr>
      </w:pPr>
    </w:p>
    <w:p>
      <w:pPr>
        <w:pStyle w:val="Heading4"/>
        <w:spacing w:line="240" w:lineRule="auto" w:before="0"/>
        <w:ind w:left="1860" w:right="0"/>
        <w:jc w:val="left"/>
        <w:rPr>
          <w:b w:val="0"/>
          <w:bCs w:val="0"/>
        </w:rPr>
      </w:pPr>
      <w:r>
        <w:rPr/>
        <w:t>一、股本变动情况</w:t>
      </w:r>
      <w:r>
        <w:rPr>
          <w:b w:val="0"/>
          <w:bCs w:val="0"/>
        </w:rPr>
      </w:r>
    </w:p>
    <w:p>
      <w:pPr>
        <w:pStyle w:val="Heading4"/>
        <w:spacing w:line="240" w:lineRule="auto" w:before="205"/>
        <w:ind w:left="1860" w:right="0"/>
        <w:jc w:val="left"/>
        <w:rPr>
          <w:b w:val="0"/>
          <w:bCs w:val="0"/>
        </w:rPr>
      </w:pPr>
      <w:r>
        <w:rPr/>
        <w:t>（一）股份变动情况表（单位：股）</w:t>
      </w:r>
      <w:r>
        <w:rPr>
          <w:b w:val="0"/>
          <w:bCs w:val="0"/>
        </w:rPr>
      </w:r>
    </w:p>
    <w:p>
      <w:pPr>
        <w:spacing w:line="240" w:lineRule="auto" w:before="4"/>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2497"/>
        <w:gridCol w:w="1092"/>
        <w:gridCol w:w="900"/>
        <w:gridCol w:w="900"/>
        <w:gridCol w:w="540"/>
        <w:gridCol w:w="1080"/>
        <w:gridCol w:w="1080"/>
        <w:gridCol w:w="900"/>
        <w:gridCol w:w="1080"/>
        <w:gridCol w:w="720"/>
      </w:tblGrid>
      <w:tr>
        <w:trPr>
          <w:trHeight w:val="205" w:hRule="exact"/>
        </w:trPr>
        <w:tc>
          <w:tcPr>
            <w:tcW w:w="24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9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54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00"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135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5" w:hRule="exact"/>
        </w:trPr>
        <w:tc>
          <w:tcPr>
            <w:tcW w:w="2497" w:type="dxa"/>
            <w:vMerge w:val="restart"/>
            <w:tcBorders>
              <w:top w:val="nil" w:sz="6" w:space="0" w:color="auto"/>
              <w:left w:val="single" w:sz="4" w:space="0" w:color="000000"/>
              <w:right w:val="single" w:sz="4" w:space="0" w:color="000000"/>
            </w:tcBorders>
            <w:shd w:val="clear" w:color="auto" w:fill="DCDCDC"/>
          </w:tcPr>
          <w:p>
            <w:pPr/>
          </w:p>
        </w:tc>
        <w:tc>
          <w:tcPr>
            <w:tcW w:w="1992" w:type="dxa"/>
            <w:gridSpan w:val="2"/>
            <w:vMerge/>
            <w:tcBorders>
              <w:left w:val="single" w:sz="4" w:space="0" w:color="000000"/>
              <w:bottom w:val="single" w:sz="4" w:space="0" w:color="000000"/>
              <w:right w:val="single" w:sz="4" w:space="0" w:color="000000"/>
            </w:tcBorders>
            <w:shd w:val="clear" w:color="auto" w:fill="DCDCDC"/>
          </w:tcPr>
          <w:p>
            <w:pPr/>
          </w:p>
        </w:tc>
        <w:tc>
          <w:tcPr>
            <w:tcW w:w="4500" w:type="dxa"/>
            <w:gridSpan w:val="5"/>
            <w:vMerge/>
            <w:tcBorders>
              <w:left w:val="single" w:sz="4" w:space="0" w:color="000000"/>
              <w:bottom w:val="single" w:sz="4" w:space="0" w:color="000000"/>
              <w:right w:val="single" w:sz="4" w:space="0" w:color="000000"/>
            </w:tcBorders>
            <w:shd w:val="clear" w:color="auto" w:fill="DCDCDC"/>
          </w:tcPr>
          <w:p>
            <w:pPr/>
          </w:p>
        </w:tc>
        <w:tc>
          <w:tcPr>
            <w:tcW w:w="1800" w:type="dxa"/>
            <w:gridSpan w:val="2"/>
            <w:vMerge/>
            <w:tcBorders>
              <w:left w:val="single" w:sz="4" w:space="0" w:color="000000"/>
              <w:bottom w:val="single" w:sz="4" w:space="0" w:color="000000"/>
              <w:right w:val="single" w:sz="4" w:space="0" w:color="000000"/>
            </w:tcBorders>
            <w:shd w:val="clear" w:color="auto" w:fill="DCDCDC"/>
          </w:tcPr>
          <w:p>
            <w:pPr/>
          </w:p>
        </w:tc>
      </w:tr>
      <w:tr>
        <w:trPr>
          <w:trHeight w:val="195" w:hRule="exact"/>
        </w:trPr>
        <w:tc>
          <w:tcPr>
            <w:tcW w:w="2497" w:type="dxa"/>
            <w:vMerge/>
            <w:tcBorders>
              <w:left w:val="single" w:sz="4" w:space="0" w:color="000000"/>
              <w:bottom w:val="nil" w:sz="6" w:space="0" w:color="auto"/>
              <w:right w:val="single" w:sz="4" w:space="0" w:color="000000"/>
            </w:tcBorders>
            <w:shd w:val="clear" w:color="auto" w:fill="DCDCDC"/>
          </w:tcPr>
          <w:p>
            <w:pPr/>
          </w:p>
        </w:tc>
        <w:tc>
          <w:tcPr>
            <w:tcW w:w="10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36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8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8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8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3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26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15" w:hRule="exact"/>
        </w:trPr>
        <w:tc>
          <w:tcPr>
            <w:tcW w:w="249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2"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r>
      <w:tr>
        <w:trPr>
          <w:trHeight w:val="409"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92,160,000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80.00%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60,480,000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-5,759,900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54,720,100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146,880,100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75.00%</w:t>
            </w: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1,018,987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0.88%</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-1,018,987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-1,018,987</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91,098,626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79.08%</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60,480,000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-4,698,526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55,781,474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146,880,100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75.00%</w:t>
            </w: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01"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4,698,626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4.08%</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-4,698,626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-4,698,626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64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86,400,000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75.00%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60,480,000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60,480,100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146,880,100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75.00%</w:t>
            </w:r>
          </w:p>
        </w:tc>
      </w:tr>
      <w:tr>
        <w:trPr>
          <w:trHeight w:val="409"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42,387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-42,387</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-42,387</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0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42,387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-42,387</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-42,387</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64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23,040,000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20,160,000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5,759,900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25,919,900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48,959,900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25.00%</w:t>
            </w: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23,040,000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20,160,000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5,759,900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25,919,900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48,959,900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25.00%</w:t>
            </w: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pacing w:val="-1"/>
                <w:sz w:val="18"/>
              </w:rPr>
              <w:t>115,200,000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80,640,000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80,640,000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195,840,000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5"/>
        <w:rPr>
          <w:rFonts w:ascii="宋体" w:hAnsi="宋体" w:cs="宋体" w:eastAsia="宋体" w:hint="default"/>
          <w:b/>
          <w:bCs/>
          <w:sz w:val="8"/>
          <w:szCs w:val="8"/>
        </w:rPr>
      </w:pPr>
    </w:p>
    <w:p>
      <w:pPr>
        <w:pStyle w:val="Heading4"/>
        <w:spacing w:line="240" w:lineRule="auto"/>
        <w:ind w:left="1621" w:right="0"/>
        <w:jc w:val="left"/>
        <w:rPr>
          <w:b w:val="0"/>
          <w:bCs w:val="0"/>
        </w:rPr>
      </w:pPr>
      <w:r>
        <w:rPr/>
        <w:t>（二）限售股份变动情况表（单位：股）</w:t>
      </w:r>
      <w:r>
        <w:rPr>
          <w:b w:val="0"/>
          <w:bCs w:val="0"/>
        </w:rPr>
      </w:r>
    </w:p>
    <w:p>
      <w:pPr>
        <w:spacing w:line="240" w:lineRule="auto" w:before="5"/>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620"/>
        <w:gridCol w:w="1260"/>
        <w:gridCol w:w="1080"/>
        <w:gridCol w:w="1080"/>
        <w:gridCol w:w="1260"/>
        <w:gridCol w:w="2880"/>
        <w:gridCol w:w="1800"/>
      </w:tblGrid>
      <w:tr>
        <w:trPr>
          <w:trHeight w:val="644" w:hRule="exact"/>
        </w:trPr>
        <w:tc>
          <w:tcPr>
            <w:tcW w:w="162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6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16" w:lineRule="auto" w:before="11"/>
              <w:ind w:left="530" w:right="168"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08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16" w:lineRule="auto" w:before="11"/>
              <w:ind w:left="170" w:right="168"/>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08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16" w:lineRule="auto" w:before="11"/>
              <w:ind w:left="170" w:right="168"/>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26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16" w:lineRule="auto" w:before="11"/>
              <w:ind w:left="530" w:right="168"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288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0"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网下配售股份</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59" w:right="0"/>
              <w:jc w:val="left"/>
              <w:rPr>
                <w:rFonts w:ascii="Times New Roman" w:hAnsi="Times New Roman" w:cs="Times New Roman" w:eastAsia="Times New Roman" w:hint="default"/>
                <w:sz w:val="18"/>
                <w:szCs w:val="18"/>
              </w:rPr>
            </w:pPr>
            <w:r>
              <w:rPr>
                <w:rFonts w:ascii="Times New Roman"/>
                <w:sz w:val="18"/>
              </w:rPr>
              <w:t>5,760,000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5,760,000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网下配售股份限售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2"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钱云宝</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34,560,000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24,192,000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58,752,000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控股股东股份限售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20"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钱平</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22,680,000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15,876,000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38,556,000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24"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年利润分配增加的股份，</w:t>
            </w:r>
          </w:p>
          <w:p>
            <w:pPr>
              <w:pStyle w:val="TableParagraph"/>
              <w:spacing w:line="240" w:lineRule="auto" w:before="63"/>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自工商变更登记之日（</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00" w:lineRule="auto"/>
              <w:ind w:left="98" w:right="9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1268"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江浩然</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18,014,400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12,610,080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30,624,480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年利润分配增加的股份，</w:t>
            </w:r>
          </w:p>
          <w:p>
            <w:pPr>
              <w:pStyle w:val="TableParagraph"/>
              <w:spacing w:line="240" w:lineRule="auto" w:before="63"/>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自工商变更登记之日（</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00" w:lineRule="auto"/>
              <w:ind w:left="98" w:right="9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bl>
    <w:p>
      <w:pPr>
        <w:spacing w:after="0" w:line="300" w:lineRule="auto"/>
        <w:jc w:val="both"/>
        <w:rPr>
          <w:rFonts w:ascii="Times New Roman" w:hAnsi="Times New Roman" w:cs="Times New Roman" w:eastAsia="Times New Roman" w:hint="default"/>
          <w:sz w:val="18"/>
          <w:szCs w:val="18"/>
        </w:rPr>
        <w:sectPr>
          <w:pgSz w:w="11910" w:h="16840"/>
          <w:pgMar w:header="852" w:footer="982" w:top="1200" w:bottom="1180" w:left="420" w:right="260"/>
        </w:sectPr>
      </w:pPr>
    </w:p>
    <w:p>
      <w:pPr>
        <w:spacing w:line="240" w:lineRule="auto" w:before="13"/>
        <w:rPr>
          <w:rFonts w:ascii="宋体" w:hAnsi="宋体" w:cs="宋体" w:eastAsia="宋体" w:hint="default"/>
          <w:b/>
          <w:bCs/>
          <w:sz w:val="17"/>
          <w:szCs w:val="17"/>
        </w:rPr>
      </w:pPr>
    </w:p>
    <w:tbl>
      <w:tblPr>
        <w:tblW w:w="0" w:type="auto"/>
        <w:jc w:val="left"/>
        <w:tblInd w:w="110" w:type="dxa"/>
        <w:tblLayout w:type="fixed"/>
        <w:tblCellMar>
          <w:top w:w="0" w:type="dxa"/>
          <w:left w:w="0" w:type="dxa"/>
          <w:bottom w:w="0" w:type="dxa"/>
          <w:right w:w="0" w:type="dxa"/>
        </w:tblCellMar>
        <w:tblLook w:val="01E0"/>
      </w:tblPr>
      <w:tblGrid>
        <w:gridCol w:w="1620"/>
        <w:gridCol w:w="1260"/>
        <w:gridCol w:w="1080"/>
        <w:gridCol w:w="1080"/>
        <w:gridCol w:w="1260"/>
        <w:gridCol w:w="2880"/>
        <w:gridCol w:w="1800"/>
      </w:tblGrid>
      <w:tr>
        <w:trPr>
          <w:trHeight w:val="1558"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胡三龙</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58"/>
              <w:jc w:val="right"/>
              <w:rPr>
                <w:rFonts w:ascii="Times New Roman" w:hAnsi="Times New Roman" w:cs="Times New Roman" w:eastAsia="Times New Roman" w:hint="default"/>
                <w:sz w:val="18"/>
                <w:szCs w:val="18"/>
              </w:rPr>
            </w:pPr>
            <w:r>
              <w:rPr>
                <w:rFonts w:ascii="Times New Roman"/>
                <w:sz w:val="18"/>
              </w:rPr>
              <w:t>8,467,200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5,927,040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14,394,240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left="124"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年利润分配增加的股份，</w:t>
            </w:r>
          </w:p>
          <w:p>
            <w:pPr>
              <w:pStyle w:val="TableParagraph"/>
              <w:spacing w:line="240" w:lineRule="auto" w:before="63"/>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自工商变更登记之日（</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300" w:lineRule="auto"/>
              <w:ind w:left="98" w:right="9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1393"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潘梅芳</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58"/>
              <w:jc w:val="right"/>
              <w:rPr>
                <w:rFonts w:ascii="Times New Roman" w:hAnsi="Times New Roman" w:cs="Times New Roman" w:eastAsia="Times New Roman" w:hint="default"/>
                <w:sz w:val="18"/>
                <w:szCs w:val="18"/>
              </w:rPr>
            </w:pPr>
            <w:r>
              <w:rPr>
                <w:rFonts w:ascii="Times New Roman"/>
                <w:sz w:val="18"/>
              </w:rPr>
              <w:t>2,160,000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1,512,000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3,672,000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24"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年利润分配增加的股份，</w:t>
            </w:r>
          </w:p>
          <w:p>
            <w:pPr>
              <w:pStyle w:val="TableParagraph"/>
              <w:spacing w:line="240" w:lineRule="auto" w:before="63"/>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自工商变更登记之日（</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300" w:lineRule="auto"/>
              <w:ind w:left="98" w:right="9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1390"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曹志新</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518,400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362,880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881,280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年利润分配增加的股份，</w:t>
            </w:r>
          </w:p>
          <w:p>
            <w:pPr>
              <w:pStyle w:val="TableParagraph"/>
              <w:spacing w:line="240" w:lineRule="auto" w:before="63"/>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自工商变更登记之日（</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300" w:lineRule="auto"/>
              <w:ind w:left="98" w:right="9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644"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汤晓琴</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890" w:right="168" w:hanging="720"/>
              <w:jc w:val="left"/>
              <w:rPr>
                <w:rFonts w:ascii="宋体" w:hAnsi="宋体" w:cs="宋体" w:eastAsia="宋体" w:hint="default"/>
                <w:sz w:val="18"/>
                <w:szCs w:val="18"/>
              </w:rPr>
            </w:pPr>
            <w:r>
              <w:rPr>
                <w:rFonts w:ascii="宋体" w:hAnsi="宋体" w:cs="宋体" w:eastAsia="宋体" w:hint="default"/>
                <w:sz w:val="18"/>
                <w:szCs w:val="18"/>
              </w:rPr>
              <w:t>高管离职后半年内不得转让其持 有的公司股票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1"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12"/>
              <w:jc w:val="right"/>
              <w:rPr>
                <w:rFonts w:ascii="Times New Roman" w:hAnsi="Times New Roman" w:cs="Times New Roman" w:eastAsia="Times New Roman" w:hint="default"/>
                <w:sz w:val="18"/>
                <w:szCs w:val="18"/>
              </w:rPr>
            </w:pPr>
            <w:r>
              <w:rPr>
                <w:rFonts w:ascii="Times New Roman"/>
                <w:sz w:val="18"/>
              </w:rPr>
              <w:t>92,160,000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5,760,000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60,480,100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146,880,100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7"/>
        <w:rPr>
          <w:rFonts w:ascii="宋体" w:hAnsi="宋体" w:cs="宋体" w:eastAsia="宋体" w:hint="default"/>
          <w:b/>
          <w:bCs/>
          <w:sz w:val="8"/>
          <w:szCs w:val="8"/>
        </w:rPr>
      </w:pPr>
    </w:p>
    <w:p>
      <w:pPr>
        <w:pStyle w:val="Heading4"/>
        <w:spacing w:line="240" w:lineRule="auto"/>
        <w:ind w:left="1862" w:right="0"/>
        <w:jc w:val="left"/>
        <w:rPr>
          <w:b w:val="0"/>
          <w:bCs w:val="0"/>
        </w:rPr>
      </w:pPr>
      <w:r>
        <w:rPr/>
        <w:t>二、股票发行与上市情况</w:t>
      </w:r>
      <w:r>
        <w:rPr>
          <w:b w:val="0"/>
          <w:bCs w:val="0"/>
        </w:rPr>
      </w:r>
    </w:p>
    <w:p>
      <w:pPr>
        <w:pStyle w:val="BodyText"/>
        <w:spacing w:line="338" w:lineRule="auto" w:before="110"/>
        <w:ind w:left="1380" w:right="1642" w:firstLine="480"/>
        <w:jc w:val="both"/>
      </w:pPr>
      <w:r>
        <w:rPr/>
        <w:t>（一）经中国证券监督管理委员会证监发行字</w:t>
      </w:r>
      <w:r>
        <w:rPr>
          <w:rFonts w:ascii="Times New Roman" w:hAnsi="Times New Roman" w:cs="Times New Roman" w:eastAsia="Times New Roman" w:hint="default"/>
        </w:rPr>
        <w:t>[2006]157</w:t>
      </w:r>
      <w:r>
        <w:rPr/>
        <w:t>号文核准，公司于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日采用网下向询价对象配售和网上定价发行的方式发行人民币普 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2,880</w:t>
      </w:r>
      <w:r>
        <w:rPr/>
        <w:t>万股，每股面值</w:t>
      </w:r>
      <w:r>
        <w:rPr>
          <w:rFonts w:ascii="Times New Roman" w:hAnsi="Times New Roman" w:cs="Times New Roman" w:eastAsia="Times New Roman" w:hint="default"/>
        </w:rPr>
        <w:t>1.00</w:t>
      </w:r>
      <w:r>
        <w:rPr/>
        <w:t>元，每股发行价为</w:t>
      </w:r>
      <w:r>
        <w:rPr>
          <w:rFonts w:ascii="Times New Roman" w:hAnsi="Times New Roman" w:cs="Times New Roman" w:eastAsia="Times New Roman" w:hint="default"/>
        </w:rPr>
        <w:t>8.43</w:t>
      </w:r>
      <w:r>
        <w:rPr/>
        <w:t>元。</w:t>
      </w:r>
    </w:p>
    <w:p>
      <w:pPr>
        <w:pStyle w:val="BodyText"/>
        <w:spacing w:line="338" w:lineRule="auto" w:before="27"/>
        <w:ind w:left="1379" w:right="1537" w:firstLine="540"/>
        <w:jc w:val="both"/>
      </w:pPr>
      <w:r>
        <w:rPr/>
        <w:t>（二）经深圳证券交易所深证上</w:t>
      </w:r>
      <w:r>
        <w:rPr>
          <w:rFonts w:ascii="Times New Roman" w:hAnsi="Times New Roman" w:cs="Times New Roman" w:eastAsia="Times New Roman" w:hint="default"/>
        </w:rPr>
        <w:t>[2007]2</w:t>
      </w:r>
      <w:r>
        <w:rPr>
          <w:rFonts w:ascii="Times New Roman" w:hAnsi="Times New Roman" w:cs="Times New Roman" w:eastAsia="Times New Roman" w:hint="default"/>
          <w:spacing w:val="-16"/>
        </w:rPr>
        <w:t> </w:t>
      </w:r>
      <w:r>
        <w:rPr/>
        <w:t>号文批准，公司网上向社会公众投 </w:t>
      </w:r>
      <w:r>
        <w:rPr>
          <w:spacing w:val="-8"/>
          <w:w w:val="99"/>
        </w:rPr>
        <w:t>资者定价发行的人民币普通股（</w:t>
      </w:r>
      <w:r>
        <w:rPr>
          <w:rFonts w:ascii="Times New Roman" w:hAnsi="Times New Roman" w:cs="Times New Roman" w:eastAsia="Times New Roman" w:hint="default"/>
          <w:spacing w:val="-8"/>
          <w:w w:val="99"/>
        </w:rPr>
        <w:t>A</w:t>
      </w:r>
      <w:r>
        <w:rPr>
          <w:rFonts w:ascii="Times New Roman" w:hAnsi="Times New Roman" w:cs="Times New Roman" w:eastAsia="Times New Roman" w:hint="default"/>
          <w:spacing w:val="1"/>
          <w:w w:val="99"/>
        </w:rPr>
        <w:t> </w:t>
      </w:r>
      <w:r>
        <w:rPr>
          <w:spacing w:val="-14"/>
        </w:rPr>
        <w:t>股）</w:t>
      </w:r>
      <w:r>
        <w:rPr>
          <w:rFonts w:ascii="Times New Roman" w:hAnsi="Times New Roman" w:cs="Times New Roman" w:eastAsia="Times New Roman" w:hint="default"/>
          <w:spacing w:val="-14"/>
        </w:rPr>
        <w:t>2,304</w:t>
      </w:r>
      <w:r>
        <w:rPr>
          <w:rFonts w:ascii="Times New Roman" w:hAnsi="Times New Roman" w:cs="Times New Roman" w:eastAsia="Times New Roman" w:hint="default"/>
          <w:spacing w:val="1"/>
        </w:rPr>
        <w:t> </w:t>
      </w:r>
      <w:r>
        <w:rPr/>
        <w:t>万股于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日在深圳证券 交易所中小企业板挂牌交易。</w:t>
      </w:r>
    </w:p>
    <w:p>
      <w:pPr>
        <w:pStyle w:val="BodyText"/>
        <w:spacing w:line="240" w:lineRule="auto" w:before="55"/>
        <w:ind w:left="1920" w:right="0"/>
        <w:jc w:val="left"/>
      </w:pPr>
      <w:r>
        <w:rPr>
          <w:spacing w:val="2"/>
        </w:rPr>
        <w:t>（三）在向社会公开发行的 </w:t>
      </w:r>
      <w:r>
        <w:rPr>
          <w:rFonts w:ascii="Times New Roman" w:hAnsi="Times New Roman" w:cs="Times New Roman" w:eastAsia="Times New Roman" w:hint="default"/>
        </w:rPr>
        <w:t>2,880</w:t>
      </w:r>
      <w:r>
        <w:rPr>
          <w:rFonts w:ascii="Times New Roman" w:hAnsi="Times New Roman" w:cs="Times New Roman" w:eastAsia="Times New Roman" w:hint="default"/>
          <w:spacing w:val="-15"/>
        </w:rPr>
        <w:t> </w:t>
      </w:r>
      <w:r>
        <w:rPr>
          <w:spacing w:val="4"/>
        </w:rPr>
        <w:t>万股中，网下向询价对象配售的人民币</w:t>
      </w:r>
      <w:r>
        <w:rPr/>
      </w:r>
    </w:p>
    <w:p>
      <w:pPr>
        <w:pStyle w:val="BodyText"/>
        <w:spacing w:line="338" w:lineRule="auto" w:before="135"/>
        <w:ind w:left="1380" w:right="1534"/>
        <w:jc w:val="left"/>
      </w:pPr>
      <w:r>
        <w:rPr>
          <w:spacing w:val="-3"/>
        </w:rPr>
        <w:t>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
        </w:rPr>
        <w:t> </w:t>
      </w:r>
      <w:r>
        <w:rPr>
          <w:spacing w:val="-5"/>
        </w:rPr>
        <w:t>股）</w:t>
      </w:r>
      <w:r>
        <w:rPr>
          <w:rFonts w:ascii="Times New Roman" w:hAnsi="Times New Roman" w:cs="Times New Roman" w:eastAsia="Times New Roman" w:hint="default"/>
          <w:spacing w:val="-5"/>
        </w:rPr>
        <w:t>576</w:t>
      </w:r>
      <w:r>
        <w:rPr>
          <w:rFonts w:ascii="Times New Roman" w:hAnsi="Times New Roman" w:cs="Times New Roman" w:eastAsia="Times New Roman" w:hint="default"/>
        </w:rPr>
        <w:t> </w:t>
      </w:r>
      <w:r>
        <w:rPr/>
        <w:t>万股经锁定三个月后于</w:t>
      </w:r>
      <w:r>
        <w:rPr>
          <w:spacing w:val="-61"/>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10 </w:t>
      </w:r>
      <w:r>
        <w:rPr/>
        <w:t>日在深圳证券交易所 中小企业板挂牌交易。</w:t>
      </w:r>
    </w:p>
    <w:p>
      <w:pPr>
        <w:pStyle w:val="BodyText"/>
        <w:spacing w:line="240" w:lineRule="auto" w:before="55"/>
        <w:ind w:left="1920" w:right="0"/>
        <w:jc w:val="left"/>
      </w:pPr>
      <w:r>
        <w:rPr/>
        <w:t>（四）根据</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日召开的</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年度股东大会通过的</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年度</w:t>
      </w:r>
    </w:p>
    <w:p>
      <w:pPr>
        <w:pStyle w:val="BodyText"/>
        <w:spacing w:line="240" w:lineRule="auto" w:before="135"/>
        <w:ind w:left="1380" w:right="0"/>
        <w:jc w:val="left"/>
      </w:pPr>
      <w:r>
        <w:rPr>
          <w:spacing w:val="-3"/>
        </w:rPr>
        <w:t>利润分配方案，公司实施了每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7 </w:t>
      </w:r>
      <w:r>
        <w:rPr/>
        <w:t>股派</w:t>
      </w:r>
      <w:r>
        <w:rPr>
          <w:spacing w:val="-60"/>
        </w:rPr>
        <w:t> </w:t>
      </w:r>
      <w:r>
        <w:rPr>
          <w:rFonts w:ascii="Times New Roman" w:hAnsi="Times New Roman" w:cs="Times New Roman" w:eastAsia="Times New Roman" w:hint="default"/>
        </w:rPr>
        <w:t>1 </w:t>
      </w:r>
      <w:r>
        <w:rPr>
          <w:spacing w:val="-8"/>
        </w:rPr>
        <w:t>元现金（含税）的</w:t>
      </w:r>
      <w:r>
        <w:rPr>
          <w:spacing w:val="-60"/>
        </w:rPr>
        <w:t> </w:t>
      </w:r>
      <w:r>
        <w:rPr>
          <w:rFonts w:ascii="Times New Roman" w:hAnsi="Times New Roman" w:cs="Times New Roman" w:eastAsia="Times New Roman" w:hint="default"/>
        </w:rPr>
        <w:t>2006 </w:t>
      </w:r>
      <w:r>
        <w:rPr/>
        <w:t>年度利</w:t>
      </w:r>
    </w:p>
    <w:p>
      <w:pPr>
        <w:pStyle w:val="BodyText"/>
        <w:spacing w:line="240" w:lineRule="auto" w:before="135"/>
        <w:ind w:left="1380" w:right="0"/>
        <w:jc w:val="left"/>
      </w:pPr>
      <w:r>
        <w:rPr/>
        <w:t>润分配方案，转增后公司总股本增加至 </w:t>
      </w:r>
      <w:r>
        <w:rPr>
          <w:rFonts w:ascii="Times New Roman" w:hAnsi="Times New Roman" w:cs="Times New Roman" w:eastAsia="Times New Roman" w:hint="default"/>
        </w:rPr>
        <w:t>19,584</w:t>
      </w:r>
      <w:r>
        <w:rPr>
          <w:rFonts w:ascii="Times New Roman" w:hAnsi="Times New Roman" w:cs="Times New Roman" w:eastAsia="Times New Roman" w:hint="default"/>
          <w:spacing w:val="26"/>
        </w:rPr>
        <w:t> </w:t>
      </w:r>
      <w:r>
        <w:rPr/>
        <w:t>万股。新增无限售条件流通股份</w:t>
      </w:r>
    </w:p>
    <w:p>
      <w:pPr>
        <w:pStyle w:val="BodyText"/>
        <w:spacing w:line="240" w:lineRule="auto" w:before="135"/>
        <w:ind w:left="1380" w:right="0"/>
        <w:jc w:val="left"/>
      </w:pPr>
      <w:r>
        <w:rPr/>
        <w:t>上市日为：</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21 </w:t>
      </w:r>
      <w:r>
        <w:rPr/>
        <w:t>日。</w:t>
      </w:r>
    </w:p>
    <w:p>
      <w:pPr>
        <w:spacing w:line="432" w:lineRule="auto" w:before="135"/>
        <w:ind w:left="1860" w:right="6404" w:firstLine="60"/>
        <w:jc w:val="left"/>
        <w:rPr>
          <w:rFonts w:ascii="宋体" w:hAnsi="宋体" w:cs="宋体" w:eastAsia="宋体" w:hint="default"/>
          <w:sz w:val="24"/>
          <w:szCs w:val="24"/>
        </w:rPr>
      </w:pPr>
      <w:r>
        <w:rPr>
          <w:rFonts w:ascii="宋体" w:hAnsi="宋体" w:cs="宋体" w:eastAsia="宋体" w:hint="default"/>
          <w:sz w:val="24"/>
          <w:szCs w:val="24"/>
        </w:rPr>
        <w:t>（五）公司无内部职工股。 </w:t>
      </w:r>
      <w:r>
        <w:rPr>
          <w:rFonts w:ascii="宋体" w:hAnsi="宋体" w:cs="宋体" w:eastAsia="宋体" w:hint="default"/>
          <w:b/>
          <w:bCs/>
          <w:sz w:val="24"/>
          <w:szCs w:val="24"/>
        </w:rPr>
        <w:t>三、股东情况</w:t>
      </w:r>
      <w:r>
        <w:rPr>
          <w:rFonts w:ascii="宋体" w:hAnsi="宋体" w:cs="宋体" w:eastAsia="宋体" w:hint="default"/>
          <w:sz w:val="24"/>
          <w:szCs w:val="24"/>
        </w:rPr>
      </w:r>
    </w:p>
    <w:p>
      <w:pPr>
        <w:pStyle w:val="Heading4"/>
        <w:spacing w:line="240" w:lineRule="auto" w:before="13"/>
        <w:ind w:left="1860" w:right="0"/>
        <w:jc w:val="left"/>
        <w:rPr>
          <w:b w:val="0"/>
          <w:bCs w:val="0"/>
        </w:rPr>
      </w:pPr>
      <w:r>
        <w:rPr/>
        <w:t>（一）股东数量和持股情况（单位：股）</w:t>
      </w:r>
      <w:r>
        <w:rPr>
          <w:b w:val="0"/>
          <w:bCs w:val="0"/>
        </w:rPr>
      </w:r>
    </w:p>
    <w:p>
      <w:pPr>
        <w:spacing w:after="0" w:line="240" w:lineRule="auto"/>
        <w:jc w:val="left"/>
        <w:sectPr>
          <w:pgSz w:w="11910" w:h="16840"/>
          <w:pgMar w:header="852" w:footer="982" w:top="1200" w:bottom="1180" w:left="420" w:right="2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tbl>
      <w:tblPr>
        <w:tblW w:w="0" w:type="auto"/>
        <w:jc w:val="left"/>
        <w:tblInd w:w="106" w:type="dxa"/>
        <w:tblLayout w:type="fixed"/>
        <w:tblCellMar>
          <w:top w:w="0" w:type="dxa"/>
          <w:left w:w="0" w:type="dxa"/>
          <w:bottom w:w="0" w:type="dxa"/>
          <w:right w:w="0" w:type="dxa"/>
        </w:tblCellMar>
        <w:tblLook w:val="01E0"/>
      </w:tblPr>
      <w:tblGrid>
        <w:gridCol w:w="2525"/>
        <w:gridCol w:w="704"/>
        <w:gridCol w:w="1576"/>
        <w:gridCol w:w="734"/>
        <w:gridCol w:w="420"/>
        <w:gridCol w:w="1366"/>
        <w:gridCol w:w="630"/>
        <w:gridCol w:w="944"/>
        <w:gridCol w:w="1343"/>
      </w:tblGrid>
      <w:tr>
        <w:trPr>
          <w:trHeight w:val="390" w:hRule="exact"/>
        </w:trPr>
        <w:tc>
          <w:tcPr>
            <w:tcW w:w="252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right="15"/>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7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z w:val="18"/>
              </w:rPr>
              <w:t>17039</w:t>
            </w:r>
          </w:p>
        </w:tc>
      </w:tr>
      <w:tr>
        <w:trPr>
          <w:trHeight w:val="390" w:hRule="exact"/>
        </w:trPr>
        <w:tc>
          <w:tcPr>
            <w:tcW w:w="10242" w:type="dxa"/>
            <w:gridSpan w:val="9"/>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left="73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770" w:hRule="exact"/>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15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57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股份的数量</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390"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5"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z w:val="18"/>
              </w:rPr>
              <w:t>58,752,000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50" w:right="0"/>
              <w:jc w:val="left"/>
              <w:rPr>
                <w:rFonts w:ascii="Times New Roman" w:hAnsi="Times New Roman" w:cs="Times New Roman" w:eastAsia="Times New Roman" w:hint="default"/>
                <w:sz w:val="18"/>
                <w:szCs w:val="18"/>
              </w:rPr>
            </w:pPr>
            <w:r>
              <w:rPr>
                <w:rFonts w:ascii="Times New Roman"/>
                <w:sz w:val="18"/>
              </w:rPr>
              <w:t>58,752,000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钱平</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5" w:right="0"/>
              <w:jc w:val="left"/>
              <w:rPr>
                <w:rFonts w:ascii="Times New Roman" w:hAnsi="Times New Roman" w:cs="Times New Roman" w:eastAsia="Times New Roman" w:hint="default"/>
                <w:sz w:val="18"/>
                <w:szCs w:val="18"/>
              </w:rPr>
            </w:pPr>
            <w:r>
              <w:rPr>
                <w:rFonts w:ascii="Times New Roman"/>
                <w:sz w:val="18"/>
              </w:rPr>
              <w:t>19.69%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38,556,000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0" w:right="0"/>
              <w:jc w:val="left"/>
              <w:rPr>
                <w:rFonts w:ascii="Times New Roman" w:hAnsi="Times New Roman" w:cs="Times New Roman" w:eastAsia="Times New Roman" w:hint="default"/>
                <w:sz w:val="18"/>
                <w:szCs w:val="18"/>
              </w:rPr>
            </w:pPr>
            <w:r>
              <w:rPr>
                <w:rFonts w:ascii="Times New Roman"/>
                <w:sz w:val="18"/>
              </w:rPr>
              <w:t>38,556,000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江浩然</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5" w:right="0"/>
              <w:jc w:val="left"/>
              <w:rPr>
                <w:rFonts w:ascii="Times New Roman" w:hAnsi="Times New Roman" w:cs="Times New Roman" w:eastAsia="Times New Roman" w:hint="default"/>
                <w:sz w:val="18"/>
                <w:szCs w:val="18"/>
              </w:rPr>
            </w:pPr>
            <w:r>
              <w:rPr>
                <w:rFonts w:ascii="Times New Roman"/>
                <w:sz w:val="18"/>
              </w:rPr>
              <w:t>15.64%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30,624,480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0" w:right="0"/>
              <w:jc w:val="left"/>
              <w:rPr>
                <w:rFonts w:ascii="Times New Roman" w:hAnsi="Times New Roman" w:cs="Times New Roman" w:eastAsia="Times New Roman" w:hint="default"/>
                <w:sz w:val="18"/>
                <w:szCs w:val="18"/>
              </w:rPr>
            </w:pPr>
            <w:r>
              <w:rPr>
                <w:rFonts w:ascii="Times New Roman"/>
                <w:sz w:val="18"/>
              </w:rPr>
              <w:t>30,624,480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胡三龙</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14,394,240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0" w:right="0"/>
              <w:jc w:val="left"/>
              <w:rPr>
                <w:rFonts w:ascii="Times New Roman" w:hAnsi="Times New Roman" w:cs="Times New Roman" w:eastAsia="Times New Roman" w:hint="default"/>
                <w:sz w:val="18"/>
                <w:szCs w:val="18"/>
              </w:rPr>
            </w:pPr>
            <w:r>
              <w:rPr>
                <w:rFonts w:ascii="Times New Roman"/>
                <w:sz w:val="18"/>
              </w:rPr>
              <w:t>14,394,240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中国银行－嘉实主题精选混合型证券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投资基金</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3,956,256</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潘梅芳</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3,672,000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0" w:right="0"/>
              <w:jc w:val="left"/>
              <w:rPr>
                <w:rFonts w:ascii="Times New Roman" w:hAnsi="Times New Roman" w:cs="Times New Roman" w:eastAsia="Times New Roman" w:hint="default"/>
                <w:sz w:val="18"/>
                <w:szCs w:val="18"/>
              </w:rPr>
            </w:pPr>
            <w:r>
              <w:rPr>
                <w:rFonts w:ascii="Times New Roman"/>
                <w:sz w:val="18"/>
              </w:rPr>
              <w:t>3,672,000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中国工商银行－嘉实策略增长混合型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证券投资基金</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2,000,000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1,509,559</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635"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中国工商银行－申万巴黎新经济混合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型证券投资基金</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1,362,476</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中投信托有限责任公司－隆圣三号</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1,023,855</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0242" w:type="dxa"/>
            <w:gridSpan w:val="9"/>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left="73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90"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16"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left="572" w:right="0"/>
              <w:jc w:val="left"/>
              <w:rPr>
                <w:rFonts w:ascii="宋体" w:hAnsi="宋体" w:cs="宋体" w:eastAsia="宋体" w:hint="default"/>
                <w:sz w:val="18"/>
                <w:szCs w:val="18"/>
              </w:rPr>
            </w:pPr>
            <w:r>
              <w:rPr>
                <w:rFonts w:ascii="宋体" w:hAnsi="宋体" w:cs="宋体" w:eastAsia="宋体" w:hint="default"/>
                <w:sz w:val="18"/>
                <w:szCs w:val="18"/>
              </w:rPr>
              <w:t>持有流通股数量</w:t>
            </w:r>
          </w:p>
        </w:tc>
        <w:tc>
          <w:tcPr>
            <w:tcW w:w="2287"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0"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中国银行－嘉实主题精选混合型证券投资基金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580" w:right="0"/>
              <w:jc w:val="left"/>
              <w:rPr>
                <w:rFonts w:ascii="Times New Roman" w:hAnsi="Times New Roman" w:cs="Times New Roman" w:eastAsia="Times New Roman" w:hint="default"/>
                <w:sz w:val="18"/>
                <w:szCs w:val="18"/>
              </w:rPr>
            </w:pPr>
            <w:r>
              <w:rPr>
                <w:rFonts w:ascii="Times New Roman"/>
                <w:sz w:val="18"/>
              </w:rPr>
              <w:t>3,956,256</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中国工商银行－嘉实策略增长混合型证券投资基金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2,000,000</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1,509,559</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中国工商银行－申万巴黎新经济混合型证券投资基金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1,362,476</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中投信托有限责任公司－隆圣三号</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1,023,855</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中投信托有限责任公司－隆圣二号</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794,318</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中国建设银行－中小企业板交易型开放式指数基金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503,944</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中投信托有限责任公司－隆圣四号</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488,668</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中投信托有限责任公司－隆圣一号</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467,434</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崔丽丽</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390,000</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7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宋体" w:hAnsi="宋体" w:cs="宋体" w:eastAsia="宋体" w:hint="default"/>
                <w:sz w:val="18"/>
                <w:szCs w:val="18"/>
              </w:rPr>
            </w:pPr>
            <w:r>
              <w:rPr>
                <w:rFonts w:ascii="宋体" w:hAnsi="宋体" w:cs="宋体" w:eastAsia="宋体" w:hint="default"/>
                <w:sz w:val="18"/>
                <w:szCs w:val="18"/>
              </w:rPr>
              <w:t>上述股东关联关系或一致行</w:t>
            </w:r>
          </w:p>
          <w:p>
            <w:pPr>
              <w:pStyle w:val="TableParagraph"/>
              <w:spacing w:line="240" w:lineRule="auto" w:before="145"/>
              <w:ind w:left="16" w:right="0"/>
              <w:jc w:val="center"/>
              <w:rPr>
                <w:rFonts w:ascii="宋体" w:hAnsi="宋体" w:cs="宋体" w:eastAsia="宋体" w:hint="default"/>
                <w:sz w:val="18"/>
                <w:szCs w:val="18"/>
              </w:rPr>
            </w:pPr>
            <w:r>
              <w:rPr>
                <w:rFonts w:ascii="宋体" w:hAnsi="宋体" w:cs="宋体" w:eastAsia="宋体" w:hint="default"/>
                <w:sz w:val="18"/>
                <w:szCs w:val="18"/>
              </w:rPr>
              <w:t>动的说明</w:t>
            </w:r>
          </w:p>
        </w:tc>
        <w:tc>
          <w:tcPr>
            <w:tcW w:w="77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宋体" w:hAnsi="宋体" w:cs="宋体" w:eastAsia="宋体" w:hint="default"/>
                <w:sz w:val="18"/>
                <w:szCs w:val="18"/>
              </w:rPr>
            </w:pPr>
            <w:r>
              <w:rPr>
                <w:rFonts w:ascii="宋体" w:hAnsi="宋体" w:cs="宋体" w:eastAsia="宋体" w:hint="default"/>
                <w:spacing w:val="-2"/>
                <w:sz w:val="18"/>
                <w:szCs w:val="18"/>
              </w:rPr>
              <w:t>公司前十名股东中，胡三龙先生为公司控股股东钱云宝先生配偶之兄长，其他股东之间不存在关</w:t>
            </w:r>
          </w:p>
          <w:p>
            <w:pPr>
              <w:pStyle w:val="TableParagraph"/>
              <w:spacing w:line="240" w:lineRule="auto" w:before="145"/>
              <w:ind w:left="119" w:right="0"/>
              <w:jc w:val="left"/>
              <w:rPr>
                <w:rFonts w:ascii="宋体" w:hAnsi="宋体" w:cs="宋体" w:eastAsia="宋体" w:hint="default"/>
                <w:sz w:val="18"/>
                <w:szCs w:val="18"/>
              </w:rPr>
            </w:pPr>
            <w:r>
              <w:rPr>
                <w:rFonts w:ascii="宋体" w:hAnsi="宋体" w:cs="宋体" w:eastAsia="宋体" w:hint="default"/>
                <w:sz w:val="18"/>
                <w:szCs w:val="18"/>
              </w:rPr>
              <w:t>联关系； 前十名无限售条件股东之间，未知是否存在关联关系，也未知是否属于一致行动人。</w:t>
            </w:r>
          </w:p>
        </w:tc>
      </w:tr>
    </w:tbl>
    <w:p>
      <w:pPr>
        <w:spacing w:line="240" w:lineRule="auto" w:before="5"/>
        <w:rPr>
          <w:rFonts w:ascii="宋体" w:hAnsi="宋体" w:cs="宋体" w:eastAsia="宋体" w:hint="default"/>
          <w:b/>
          <w:bCs/>
          <w:sz w:val="8"/>
          <w:szCs w:val="8"/>
        </w:rPr>
      </w:pPr>
    </w:p>
    <w:p>
      <w:pPr>
        <w:pStyle w:val="Heading4"/>
        <w:spacing w:line="240" w:lineRule="auto"/>
        <w:ind w:left="1300" w:right="1323"/>
        <w:jc w:val="left"/>
        <w:rPr>
          <w:b w:val="0"/>
          <w:bCs w:val="0"/>
        </w:rPr>
      </w:pPr>
      <w:r>
        <w:rPr/>
        <w:t>（二）公司控股股东及实际控制人情况</w:t>
      </w:r>
      <w:r>
        <w:rPr>
          <w:b w:val="0"/>
          <w:bCs w:val="0"/>
        </w:rPr>
      </w:r>
    </w:p>
    <w:p>
      <w:pPr>
        <w:pStyle w:val="BodyText"/>
        <w:spacing w:line="376" w:lineRule="auto" w:before="205"/>
        <w:ind w:left="1300" w:right="1323"/>
        <w:jc w:val="left"/>
      </w:pPr>
      <w:r>
        <w:rPr>
          <w:rFonts w:ascii="Times New Roman" w:hAnsi="Times New Roman" w:cs="Times New Roman" w:eastAsia="Times New Roman" w:hint="default"/>
        </w:rPr>
        <w:t>1</w:t>
      </w:r>
      <w:r>
        <w:rPr/>
        <w:t>、公司控股股东及实际控制人情况 </w:t>
      </w:r>
      <w:r>
        <w:rPr>
          <w:spacing w:val="-3"/>
        </w:rPr>
        <w:t>报告期内，公司的控股股东及实际控制人未发生变化，为公司第一大股东钱</w:t>
      </w:r>
    </w:p>
    <w:p>
      <w:pPr>
        <w:pStyle w:val="BodyText"/>
        <w:spacing w:line="396" w:lineRule="auto" w:before="68"/>
        <w:ind w:left="1300" w:right="1326" w:hanging="480"/>
        <w:jc w:val="left"/>
        <w:rPr>
          <w:rFonts w:ascii="Times New Roman" w:hAnsi="Times New Roman" w:cs="Times New Roman" w:eastAsia="Times New Roman" w:hint="default"/>
        </w:rPr>
      </w:pPr>
      <w:r>
        <w:rPr/>
        <w:t>云宝先生， 其所持有的公司股份无质押、冻结或托管等情况。 钱云宝先生：中国国籍，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月出生，大专学历，高级经济师。</w:t>
      </w:r>
      <w:r>
        <w:rPr>
          <w:rFonts w:ascii="Times New Roman" w:hAnsi="Times New Roman" w:cs="Times New Roman" w:eastAsia="Times New Roman" w:hint="default"/>
        </w:rPr>
        <w:t>1996</w:t>
      </w:r>
    </w:p>
    <w:p>
      <w:pPr>
        <w:spacing w:after="0" w:line="396" w:lineRule="auto"/>
        <w:jc w:val="left"/>
        <w:rPr>
          <w:rFonts w:ascii="Times New Roman" w:hAnsi="Times New Roman" w:cs="Times New Roman" w:eastAsia="Times New Roman" w:hint="default"/>
        </w:rPr>
        <w:sectPr>
          <w:pgSz w:w="11910" w:h="16840"/>
          <w:pgMar w:header="852" w:footer="982" w:top="1200" w:bottom="1180" w:left="980" w:right="460"/>
        </w:sectPr>
      </w:pPr>
    </w:p>
    <w:p>
      <w:pPr>
        <w:spacing w:line="240" w:lineRule="auto" w:before="0"/>
        <w:rPr>
          <w:rFonts w:ascii="Times New Roman" w:hAnsi="Times New Roman" w:cs="Times New Roman" w:eastAsia="Times New Roman" w:hint="default"/>
          <w:sz w:val="20"/>
          <w:szCs w:val="20"/>
        </w:rPr>
      </w:pPr>
    </w:p>
    <w:p>
      <w:pPr>
        <w:pStyle w:val="BodyText"/>
        <w:spacing w:line="376" w:lineRule="auto" w:before="141"/>
        <w:ind w:left="139" w:right="98"/>
        <w:jc w:val="left"/>
      </w:pPr>
      <w:r>
        <w:rPr/>
        <w:t>年起出任现代印制董事长兼经理。</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月股份公司成立后，任公司董事长。 曾分别被江苏省乡镇企业管理局、镇江市人民政府和丹阳市人民政府授予</w:t>
      </w:r>
      <w:r>
        <w:rPr>
          <w:rFonts w:ascii="Times New Roman" w:hAnsi="Times New Roman" w:cs="Times New Roman" w:eastAsia="Times New Roman" w:hint="default"/>
        </w:rPr>
        <w:t>“</w:t>
      </w:r>
      <w:r>
        <w:rPr/>
        <w:t>江苏</w:t>
      </w:r>
      <w:r>
        <w:rPr>
          <w:spacing w:val="-86"/>
        </w:rPr>
        <w:t> </w:t>
      </w:r>
      <w:r>
        <w:rPr/>
        <w:t>省乡镇企业家</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劳动模范</w:t>
      </w:r>
      <w:r>
        <w:rPr>
          <w:rFonts w:ascii="Times New Roman" w:hAnsi="Times New Roman" w:cs="Times New Roman" w:eastAsia="Times New Roman" w:hint="default"/>
        </w:rPr>
        <w:t>”</w:t>
      </w:r>
      <w:r>
        <w:rPr/>
        <w:t>称号，现为镇江市和丹阳市人民代表大会代表。无</w:t>
      </w:r>
      <w:r>
        <w:rPr>
          <w:spacing w:val="-60"/>
        </w:rPr>
        <w:t> </w:t>
      </w:r>
      <w:r>
        <w:rPr>
          <w:spacing w:val="-60"/>
        </w:rPr>
      </w:r>
      <w:r>
        <w:rPr/>
        <w:t>其他国家或地区居留权。</w:t>
      </w:r>
    </w:p>
    <w:p>
      <w:pPr>
        <w:pStyle w:val="BodyText"/>
        <w:spacing w:line="240" w:lineRule="auto" w:before="68"/>
        <w:ind w:left="619" w:right="98"/>
        <w:jc w:val="left"/>
      </w:pPr>
      <w:r>
        <w:rPr>
          <w:rFonts w:ascii="Times New Roman" w:hAnsi="Times New Roman" w:cs="Times New Roman" w:eastAsia="Times New Roman" w:hint="default"/>
        </w:rPr>
        <w:t>2</w:t>
      </w:r>
      <w:r>
        <w:rPr/>
        <w:t>、公司与实际控制人之间的产权及控制关系</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1032" w:type="dxa"/>
        <w:tblLayout w:type="fixed"/>
        <w:tblCellMar>
          <w:top w:w="0" w:type="dxa"/>
          <w:left w:w="0" w:type="dxa"/>
          <w:bottom w:w="0" w:type="dxa"/>
          <w:right w:w="0" w:type="dxa"/>
        </w:tblCellMar>
        <w:tblLook w:val="01E0"/>
      </w:tblPr>
      <w:tblGrid>
        <w:gridCol w:w="900"/>
        <w:gridCol w:w="900"/>
        <w:gridCol w:w="1080"/>
        <w:gridCol w:w="900"/>
        <w:gridCol w:w="900"/>
      </w:tblGrid>
      <w:tr>
        <w:trPr>
          <w:trHeight w:val="469" w:hRule="exact"/>
        </w:trPr>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533" w:right="0"/>
              <w:jc w:val="left"/>
              <w:rPr>
                <w:rFonts w:ascii="宋体" w:hAnsi="宋体" w:cs="宋体" w:eastAsia="宋体" w:hint="default"/>
                <w:sz w:val="24"/>
                <w:szCs w:val="24"/>
              </w:rPr>
            </w:pPr>
            <w:r>
              <w:rPr>
                <w:rFonts w:ascii="宋体" w:hAnsi="宋体" w:cs="宋体" w:eastAsia="宋体" w:hint="default"/>
                <w:sz w:val="24"/>
                <w:szCs w:val="24"/>
              </w:rPr>
              <w:t>钱云宝</w:t>
            </w:r>
          </w:p>
        </w:tc>
        <w:tc>
          <w:tcPr>
            <w:tcW w:w="1080" w:type="dxa"/>
            <w:tcBorders>
              <w:top w:val="nil" w:sz="6" w:space="0" w:color="auto"/>
              <w:left w:val="single" w:sz="6" w:space="0" w:color="000000"/>
              <w:bottom w:val="nil" w:sz="6" w:space="0" w:color="auto"/>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533" w:right="0"/>
              <w:jc w:val="left"/>
              <w:rPr>
                <w:rFonts w:ascii="宋体" w:hAnsi="宋体" w:cs="宋体" w:eastAsia="宋体" w:hint="default"/>
                <w:sz w:val="24"/>
                <w:szCs w:val="24"/>
              </w:rPr>
            </w:pPr>
            <w:r>
              <w:rPr>
                <w:rFonts w:ascii="宋体" w:hAnsi="宋体" w:cs="宋体" w:eastAsia="宋体" w:hint="default"/>
                <w:sz w:val="24"/>
                <w:szCs w:val="24"/>
              </w:rPr>
              <w:t>胡三龙</w:t>
            </w:r>
          </w:p>
        </w:tc>
      </w:tr>
      <w:tr>
        <w:trPr>
          <w:trHeight w:val="1092" w:hRule="exact"/>
        </w:trPr>
        <w:tc>
          <w:tcPr>
            <w:tcW w:w="900" w:type="dxa"/>
            <w:tcBorders>
              <w:top w:val="single" w:sz="6" w:space="0" w:color="000000"/>
              <w:left w:val="nil" w:sz="6" w:space="0" w:color="auto"/>
              <w:bottom w:val="nil" w:sz="6" w:space="0" w:color="auto"/>
              <w:right w:val="single" w:sz="6" w:space="0" w:color="000000"/>
            </w:tcBorders>
          </w:tcPr>
          <w:p>
            <w:pPr/>
          </w:p>
        </w:tc>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30</w:t>
            </w:r>
            <w:r>
              <w:rPr>
                <w:rFonts w:ascii="宋体" w:hAnsi="宋体" w:cs="宋体" w:eastAsia="宋体" w:hint="default"/>
                <w:sz w:val="24"/>
                <w:szCs w:val="24"/>
              </w:rPr>
              <w:t>％</w:t>
            </w:r>
          </w:p>
        </w:tc>
        <w:tc>
          <w:tcPr>
            <w:tcW w:w="900" w:type="dxa"/>
            <w:tcBorders>
              <w:top w:val="single" w:sz="6"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7.35</w:t>
            </w:r>
            <w:r>
              <w:rPr>
                <w:rFonts w:ascii="宋体" w:hAnsi="宋体" w:cs="宋体" w:eastAsia="宋体" w:hint="default"/>
                <w:sz w:val="24"/>
                <w:szCs w:val="24"/>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466" w:lineRule="exact"/>
        <w:ind w:left="176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62pt;height:23.35pt;mso-position-horizontal-relative:char;mso-position-vertical-relative:line" type="#_x0000_t202" filled="false" stroked="true" strokeweight=".75pt" strokecolor="#000000">
            <w10:anchorlock/>
            <v:textbox inset="0,0,0,0">
              <w:txbxContent>
                <w:p>
                  <w:pPr>
                    <w:pStyle w:val="BodyText"/>
                    <w:spacing w:line="240" w:lineRule="auto" w:before="33"/>
                    <w:ind w:left="653" w:right="0"/>
                    <w:jc w:val="left"/>
                  </w:pPr>
                  <w:r>
                    <w:rPr/>
                    <w:t>恒宝股份有限公司</w:t>
                  </w:r>
                </w:p>
              </w:txbxContent>
            </v:textbox>
          </v:shape>
        </w:pict>
      </w:r>
      <w:r>
        <w:rPr>
          <w:rFonts w:ascii="宋体" w:hAnsi="宋体" w:cs="宋体" w:eastAsia="宋体" w:hint="default"/>
          <w:position w:val="-8"/>
          <w:sz w:val="20"/>
          <w:szCs w:val="20"/>
        </w:rPr>
      </w:r>
    </w:p>
    <w:p>
      <w:pPr>
        <w:spacing w:line="240" w:lineRule="auto" w:before="5"/>
        <w:rPr>
          <w:rFonts w:ascii="宋体" w:hAnsi="宋体" w:cs="宋体" w:eastAsia="宋体" w:hint="default"/>
          <w:sz w:val="34"/>
          <w:szCs w:val="34"/>
        </w:rPr>
      </w:pPr>
    </w:p>
    <w:p>
      <w:pPr>
        <w:spacing w:line="374" w:lineRule="auto" w:before="0"/>
        <w:ind w:left="620" w:right="2386" w:firstLine="0"/>
        <w:jc w:val="left"/>
        <w:rPr>
          <w:rFonts w:ascii="宋体" w:hAnsi="宋体" w:cs="宋体" w:eastAsia="宋体" w:hint="default"/>
          <w:sz w:val="24"/>
          <w:szCs w:val="24"/>
        </w:rPr>
      </w:pPr>
      <w:r>
        <w:rPr/>
        <w:pict>
          <v:group style="position:absolute;margin-left:249.059998pt;margin-top:-85.164078pt;width:6pt;height:39.4pt;mso-position-horizontal-relative:page;mso-position-vertical-relative:paragraph;z-index:-485776" coordorigin="4981,-1703" coordsize="120,788">
            <v:shape style="position:absolute;left:4981;top:-1703;width:120;height:788" coordorigin="4981,-1703" coordsize="120,788" path="m5034,-1036l4981,-1036,5041,-916,5087,-1008,5041,-1008,5035,-1011,5034,-1016,5034,-1036xe" filled="true" fillcolor="#000000" stroked="false">
              <v:path arrowok="t"/>
              <v:fill type="solid"/>
            </v:shape>
            <v:shape style="position:absolute;left:4981;top:-1703;width:120;height:788" coordorigin="4981,-1703" coordsize="120,788" path="m5041,-1703l5035,-1701,5034,-1696,5034,-1016,5035,-1011,5041,-1008,5046,-1011,5048,-1016,5048,-1696,5046,-1701,5041,-1703xe" filled="true" fillcolor="#000000" stroked="false">
              <v:path arrowok="t"/>
              <v:fill type="solid"/>
            </v:shape>
            <v:shape style="position:absolute;left:4981;top:-1703;width:120;height:788" coordorigin="4981,-1703" coordsize="120,788" path="m5101,-1036l5048,-1036,5048,-1016,5046,-1011,5041,-1008,5087,-1008,5101,-1036xe" filled="true" fillcolor="#000000" stroked="false">
              <v:path arrowok="t"/>
              <v:fill type="solid"/>
            </v:shape>
            <w10:wrap type="none"/>
          </v:group>
        </w:pict>
      </w:r>
      <w:r>
        <w:rPr>
          <w:rFonts w:ascii="宋体" w:hAnsi="宋体" w:cs="宋体" w:eastAsia="宋体" w:hint="default"/>
          <w:b/>
          <w:bCs/>
          <w:sz w:val="24"/>
          <w:szCs w:val="24"/>
        </w:rPr>
        <w:t>（三）其他持股</w:t>
      </w:r>
      <w:r>
        <w:rPr>
          <w:rFonts w:ascii="宋体" w:hAnsi="宋体" w:cs="宋体" w:eastAsia="宋体" w:hint="default"/>
          <w:b/>
          <w:bCs/>
          <w:spacing w:val="-62"/>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％以上（含</w:t>
      </w:r>
      <w:r>
        <w:rPr>
          <w:rFonts w:ascii="宋体" w:hAnsi="宋体" w:cs="宋体" w:eastAsia="宋体" w:hint="default"/>
          <w:b/>
          <w:bCs/>
          <w:spacing w:val="-62"/>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％）的法人股东情况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公司无持股在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％以上（含</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％）的法人股东。</w:t>
      </w:r>
    </w:p>
    <w:p>
      <w:pPr>
        <w:spacing w:after="0" w:line="374" w:lineRule="auto"/>
        <w:jc w:val="left"/>
        <w:rPr>
          <w:rFonts w:ascii="宋体" w:hAnsi="宋体" w:cs="宋体" w:eastAsia="宋体" w:hint="default"/>
          <w:sz w:val="24"/>
          <w:szCs w:val="24"/>
        </w:rPr>
        <w:sectPr>
          <w:pgSz w:w="11910" w:h="16840"/>
          <w:pgMar w:header="852" w:footer="982" w:top="1200" w:bottom="1180" w:left="16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3345" w:val="left" w:leader="none"/>
        </w:tabs>
        <w:spacing w:line="240" w:lineRule="auto"/>
        <w:ind w:left="2060" w:right="1524"/>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2"/>
        <w:rPr>
          <w:rFonts w:ascii="宋体" w:hAnsi="宋体" w:cs="宋体" w:eastAsia="宋体" w:hint="default"/>
          <w:b/>
          <w:bCs/>
          <w:sz w:val="40"/>
          <w:szCs w:val="40"/>
        </w:rPr>
      </w:pPr>
    </w:p>
    <w:p>
      <w:pPr>
        <w:pStyle w:val="Heading4"/>
        <w:spacing w:line="240" w:lineRule="auto" w:before="0"/>
        <w:ind w:left="1762" w:right="1524"/>
        <w:jc w:val="left"/>
        <w:rPr>
          <w:b w:val="0"/>
          <w:bCs w:val="0"/>
        </w:rPr>
      </w:pPr>
      <w:r>
        <w:rPr/>
        <w:t>一、董事、监事、高级管理人员的情况</w:t>
      </w:r>
      <w:r>
        <w:rPr>
          <w:b w:val="0"/>
          <w:bCs w:val="0"/>
        </w:rPr>
      </w:r>
    </w:p>
    <w:p>
      <w:pPr>
        <w:pStyle w:val="BodyText"/>
        <w:spacing w:line="240" w:lineRule="auto" w:before="205"/>
        <w:ind w:left="1760" w:right="1524"/>
        <w:jc w:val="left"/>
      </w:pPr>
      <w:r>
        <w:rPr/>
        <w:t>（一）基本情况</w:t>
      </w:r>
    </w:p>
    <w:p>
      <w:pPr>
        <w:spacing w:line="240" w:lineRule="auto" w:before="1"/>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008"/>
        <w:gridCol w:w="2052"/>
        <w:gridCol w:w="540"/>
        <w:gridCol w:w="521"/>
        <w:gridCol w:w="2502"/>
        <w:gridCol w:w="1297"/>
        <w:gridCol w:w="1440"/>
        <w:gridCol w:w="1260"/>
      </w:tblGrid>
      <w:tr>
        <w:trPr>
          <w:trHeight w:val="649" w:hRule="exact"/>
        </w:trPr>
        <w:tc>
          <w:tcPr>
            <w:tcW w:w="10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0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auto" w:before="10"/>
              <w:ind w:left="159" w:right="158"/>
              <w:jc w:val="left"/>
              <w:rPr>
                <w:rFonts w:ascii="宋体" w:hAnsi="宋体" w:cs="宋体" w:eastAsia="宋体" w:hint="default"/>
                <w:sz w:val="21"/>
                <w:szCs w:val="21"/>
              </w:rPr>
            </w:pPr>
            <w:r>
              <w:rPr>
                <w:rFonts w:ascii="宋体" w:hAnsi="宋体" w:cs="宋体" w:eastAsia="宋体" w:hint="default"/>
                <w:sz w:val="21"/>
                <w:szCs w:val="21"/>
              </w:rPr>
              <w:t>性 别</w:t>
            </w:r>
          </w:p>
        </w:tc>
        <w:tc>
          <w:tcPr>
            <w:tcW w:w="5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auto" w:before="10"/>
              <w:ind w:left="149" w:right="149"/>
              <w:jc w:val="left"/>
              <w:rPr>
                <w:rFonts w:ascii="宋体" w:hAnsi="宋体" w:cs="宋体" w:eastAsia="宋体" w:hint="default"/>
                <w:sz w:val="21"/>
                <w:szCs w:val="21"/>
              </w:rPr>
            </w:pPr>
            <w:r>
              <w:rPr>
                <w:rFonts w:ascii="宋体" w:hAnsi="宋体" w:cs="宋体" w:eastAsia="宋体" w:hint="default"/>
                <w:sz w:val="21"/>
                <w:szCs w:val="21"/>
              </w:rPr>
              <w:t>年 龄</w:t>
            </w:r>
          </w:p>
        </w:tc>
        <w:tc>
          <w:tcPr>
            <w:tcW w:w="25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任期起止日期</w:t>
            </w:r>
          </w:p>
        </w:tc>
        <w:tc>
          <w:tcPr>
            <w:tcW w:w="12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auto" w:before="10"/>
              <w:ind w:left="103" w:right="-2" w:firstLine="225"/>
              <w:jc w:val="left"/>
              <w:rPr>
                <w:rFonts w:ascii="宋体" w:hAnsi="宋体" w:cs="宋体" w:eastAsia="宋体" w:hint="default"/>
                <w:sz w:val="21"/>
                <w:szCs w:val="21"/>
              </w:rPr>
            </w:pPr>
            <w:r>
              <w:rPr>
                <w:rFonts w:ascii="宋体" w:hAnsi="宋体" w:cs="宋体" w:eastAsia="宋体" w:hint="default"/>
                <w:sz w:val="21"/>
                <w:szCs w:val="21"/>
              </w:rPr>
              <w:t>年初持 </w:t>
            </w:r>
            <w:r>
              <w:rPr>
                <w:rFonts w:ascii="宋体" w:hAnsi="宋体" w:cs="宋体" w:eastAsia="宋体" w:hint="default"/>
                <w:spacing w:val="-13"/>
                <w:sz w:val="21"/>
                <w:szCs w:val="21"/>
              </w:rPr>
              <w:t>股数（万股）</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8" w:lineRule="auto" w:before="10"/>
              <w:ind w:left="103" w:right="65" w:firstLine="296"/>
              <w:jc w:val="left"/>
              <w:rPr>
                <w:rFonts w:ascii="宋体" w:hAnsi="宋体" w:cs="宋体" w:eastAsia="宋体" w:hint="default"/>
                <w:sz w:val="21"/>
                <w:szCs w:val="21"/>
              </w:rPr>
            </w:pPr>
            <w:r>
              <w:rPr>
                <w:rFonts w:ascii="宋体" w:hAnsi="宋体" w:cs="宋体" w:eastAsia="宋体" w:hint="default"/>
                <w:sz w:val="21"/>
                <w:szCs w:val="21"/>
              </w:rPr>
              <w:t>年末持 股数（万股）</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钱云宝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51</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6" w:right="0"/>
              <w:jc w:val="left"/>
              <w:rPr>
                <w:rFonts w:ascii="Times New Roman" w:hAnsi="Times New Roman" w:cs="Times New Roman" w:eastAsia="Times New Roman" w:hint="default"/>
                <w:sz w:val="21"/>
                <w:szCs w:val="21"/>
              </w:rPr>
            </w:pPr>
            <w:r>
              <w:rPr>
                <w:rFonts w:ascii="Times New Roman"/>
                <w:sz w:val="21"/>
              </w:rPr>
              <w:t>3,456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9" w:right="0"/>
              <w:jc w:val="left"/>
              <w:rPr>
                <w:rFonts w:ascii="Times New Roman" w:hAnsi="Times New Roman" w:cs="Times New Roman" w:eastAsia="Times New Roman" w:hint="default"/>
                <w:sz w:val="21"/>
                <w:szCs w:val="21"/>
              </w:rPr>
            </w:pPr>
            <w:r>
              <w:rPr>
                <w:rFonts w:ascii="Times New Roman"/>
                <w:sz w:val="21"/>
              </w:rPr>
              <w:t>5,875.2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转增股本</w:t>
            </w: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江浩然</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38</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75" w:right="0"/>
              <w:jc w:val="left"/>
              <w:rPr>
                <w:rFonts w:ascii="Times New Roman" w:hAnsi="Times New Roman" w:cs="Times New Roman" w:eastAsia="Times New Roman" w:hint="default"/>
                <w:sz w:val="21"/>
                <w:szCs w:val="21"/>
              </w:rPr>
            </w:pPr>
            <w:r>
              <w:rPr>
                <w:rFonts w:ascii="Times New Roman"/>
                <w:sz w:val="21"/>
              </w:rPr>
              <w:t>1,801.44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93" w:right="0"/>
              <w:jc w:val="left"/>
              <w:rPr>
                <w:rFonts w:ascii="Times New Roman" w:hAnsi="Times New Roman" w:cs="Times New Roman" w:eastAsia="Times New Roman" w:hint="default"/>
                <w:sz w:val="21"/>
                <w:szCs w:val="21"/>
              </w:rPr>
            </w:pPr>
            <w:r>
              <w:rPr>
                <w:rFonts w:ascii="Times New Roman"/>
                <w:sz w:val="21"/>
              </w:rPr>
              <w:t>3,062.448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转增股本</w:t>
            </w: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赵长健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47</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曹志新</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38</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6" w:right="0"/>
              <w:jc w:val="left"/>
              <w:rPr>
                <w:rFonts w:ascii="Times New Roman" w:hAnsi="Times New Roman" w:cs="Times New Roman" w:eastAsia="Times New Roman" w:hint="default"/>
                <w:sz w:val="21"/>
                <w:szCs w:val="21"/>
              </w:rPr>
            </w:pPr>
            <w:r>
              <w:rPr>
                <w:rFonts w:ascii="Times New Roman"/>
                <w:sz w:val="21"/>
              </w:rPr>
              <w:t>51.84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6" w:right="0"/>
              <w:jc w:val="left"/>
              <w:rPr>
                <w:rFonts w:ascii="Times New Roman" w:hAnsi="Times New Roman" w:cs="Times New Roman" w:eastAsia="Times New Roman" w:hint="default"/>
                <w:sz w:val="21"/>
                <w:szCs w:val="21"/>
              </w:rPr>
            </w:pPr>
            <w:r>
              <w:rPr>
                <w:rFonts w:ascii="Times New Roman"/>
                <w:sz w:val="21"/>
              </w:rPr>
              <w:t>88.128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转增股本</w:t>
            </w: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胡海涛</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47</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钟迎九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39</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李慧芬</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68</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任明辉</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63</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王建章</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63</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钱平</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52</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6" w:right="0"/>
              <w:jc w:val="left"/>
              <w:rPr>
                <w:rFonts w:ascii="Times New Roman" w:hAnsi="Times New Roman" w:cs="Times New Roman" w:eastAsia="Times New Roman" w:hint="default"/>
                <w:sz w:val="21"/>
                <w:szCs w:val="21"/>
              </w:rPr>
            </w:pPr>
            <w:r>
              <w:rPr>
                <w:rFonts w:ascii="Times New Roman"/>
                <w:sz w:val="21"/>
              </w:rPr>
              <w:t>2,268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9" w:right="0"/>
              <w:jc w:val="left"/>
              <w:rPr>
                <w:rFonts w:ascii="Times New Roman" w:hAnsi="Times New Roman" w:cs="Times New Roman" w:eastAsia="Times New Roman" w:hint="default"/>
                <w:sz w:val="21"/>
                <w:szCs w:val="21"/>
              </w:rPr>
            </w:pPr>
            <w:r>
              <w:rPr>
                <w:rFonts w:ascii="Times New Roman"/>
                <w:sz w:val="21"/>
              </w:rPr>
              <w:t>3,855.6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转增股本</w:t>
            </w: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黄安平</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57</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杨贞杰</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40</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吴龙云</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副总裁、财务总监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50</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王亚君</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45</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张建明</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pacing w:val="-6"/>
                <w:sz w:val="21"/>
                <w:szCs w:val="21"/>
              </w:rPr>
              <w:t>副总裁、董事会秘书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39</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8" w:right="0"/>
              <w:jc w:val="left"/>
              <w:rPr>
                <w:rFonts w:ascii="Times New Roman" w:hAnsi="Times New Roman" w:cs="Times New Roman" w:eastAsia="Times New Roman" w:hint="default"/>
                <w:sz w:val="21"/>
                <w:szCs w:val="21"/>
              </w:rPr>
            </w:pPr>
            <w:r>
              <w:rPr>
                <w:rFonts w:ascii="Times New Roman"/>
                <w:sz w:val="21"/>
              </w:rPr>
              <w:t>7,577.28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81" w:right="0"/>
              <w:jc w:val="left"/>
              <w:rPr>
                <w:rFonts w:ascii="Times New Roman" w:hAnsi="Times New Roman" w:cs="Times New Roman" w:eastAsia="Times New Roman" w:hint="default"/>
                <w:sz w:val="21"/>
                <w:szCs w:val="21"/>
              </w:rPr>
            </w:pPr>
            <w:r>
              <w:rPr>
                <w:rFonts w:ascii="Times New Roman"/>
                <w:sz w:val="21"/>
              </w:rPr>
              <w:t>12,881.376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374" w:lineRule="auto" w:before="137"/>
        <w:ind w:left="1280" w:right="1524" w:firstLine="480"/>
        <w:jc w:val="left"/>
      </w:pPr>
      <w:r>
        <w:rPr/>
        <w:t>（二）现任董事、监事、高级管理人员最近</w:t>
      </w:r>
      <w:r>
        <w:rPr>
          <w:rFonts w:ascii="Times New Roman" w:hAnsi="Times New Roman" w:cs="Times New Roman" w:eastAsia="Times New Roman" w:hint="default"/>
        </w:rPr>
        <w:t>5</w:t>
      </w:r>
      <w:r>
        <w:rPr/>
        <w:t>年的主要工作经历及在除股 东单位外的其它单位的任职或兼职情况</w:t>
      </w:r>
    </w:p>
    <w:p>
      <w:pPr>
        <w:pStyle w:val="BodyText"/>
        <w:spacing w:line="386" w:lineRule="auto" w:before="71"/>
        <w:ind w:left="1731" w:right="1263" w:firstLine="28"/>
        <w:jc w:val="left"/>
      </w:pPr>
      <w:r>
        <w:rPr>
          <w:rFonts w:ascii="Times New Roman" w:hAnsi="Times New Roman" w:cs="Times New Roman" w:eastAsia="Times New Roman" w:hint="default"/>
        </w:rPr>
        <w:t>1</w:t>
      </w:r>
      <w:r>
        <w:rPr/>
        <w:t>、公司董事、监事、高级管理人员在股东单位的任职情况 公司无董事、监事、高级管理人员在股东单位任职的情况。</w:t>
      </w:r>
      <w:r>
        <w:rPr>
          <w:spacing w:val="-1"/>
        </w:rPr>
        <w:t> </w:t>
      </w:r>
      <w:r>
        <w:rPr>
          <w:rFonts w:ascii="Times New Roman" w:hAnsi="Times New Roman" w:cs="Times New Roman" w:eastAsia="Times New Roman" w:hint="default"/>
          <w:spacing w:val="-2"/>
        </w:rPr>
        <w:t>2</w:t>
      </w:r>
      <w:r>
        <w:rPr>
          <w:spacing w:val="-2"/>
        </w:rPr>
        <w:t>、现任董事、监事、高级管理人员最近</w:t>
      </w:r>
      <w:r>
        <w:rPr>
          <w:rFonts w:ascii="Times New Roman" w:hAnsi="Times New Roman" w:cs="Times New Roman" w:eastAsia="Times New Roman" w:hint="default"/>
          <w:spacing w:val="-2"/>
        </w:rPr>
        <w:t>5</w:t>
      </w:r>
      <w:r>
        <w:rPr>
          <w:spacing w:val="-2"/>
        </w:rPr>
        <w:t>年的主要工作经历及其它单位的</w:t>
      </w:r>
    </w:p>
    <w:p>
      <w:pPr>
        <w:pStyle w:val="BodyText"/>
        <w:spacing w:line="240" w:lineRule="auto" w:before="25"/>
        <w:ind w:left="1280" w:right="1524"/>
        <w:jc w:val="left"/>
      </w:pPr>
      <w:r>
        <w:rPr/>
        <w:t>任职或兼职情况</w:t>
      </w:r>
    </w:p>
    <w:p>
      <w:pPr>
        <w:pStyle w:val="BodyText"/>
        <w:spacing w:line="374" w:lineRule="auto" w:before="206"/>
        <w:ind w:left="1279" w:right="1263" w:firstLine="480"/>
        <w:jc w:val="left"/>
      </w:pPr>
      <w:r>
        <w:rPr>
          <w:spacing w:val="-3"/>
        </w:rPr>
        <w:t>钱云宝先生：</w:t>
      </w:r>
      <w:r>
        <w:rPr>
          <w:rFonts w:ascii="Times New Roman" w:hAnsi="Times New Roman" w:cs="Times New Roman" w:eastAsia="Times New Roman" w:hint="default"/>
          <w:spacing w:val="-3"/>
        </w:rPr>
        <w:t>1957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4"/>
        </w:rPr>
        <w:t>月出生，大专学历，高级经济师。</w:t>
      </w:r>
      <w:r>
        <w:rPr>
          <w:rFonts w:ascii="Times New Roman" w:hAnsi="Times New Roman" w:cs="Times New Roman" w:eastAsia="Times New Roman" w:hint="default"/>
          <w:spacing w:val="-4"/>
        </w:rPr>
        <w:t>1996</w:t>
      </w:r>
      <w:r>
        <w:rPr>
          <w:rFonts w:ascii="Times New Roman" w:hAnsi="Times New Roman" w:cs="Times New Roman" w:eastAsia="Times New Roman" w:hint="default"/>
          <w:spacing w:val="2"/>
        </w:rPr>
        <w:t> </w:t>
      </w:r>
      <w:r>
        <w:rPr/>
        <w:t>年起出任现 代印制董事长兼经理。</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9 </w:t>
      </w:r>
      <w:r>
        <w:rPr/>
        <w:t>月股份公司成立后，一直担任公司董事长。</w:t>
      </w:r>
    </w:p>
    <w:p>
      <w:pPr>
        <w:pStyle w:val="BodyText"/>
        <w:spacing w:line="376" w:lineRule="auto" w:before="38"/>
        <w:ind w:left="1279" w:right="1270" w:firstLine="471"/>
        <w:jc w:val="left"/>
      </w:pPr>
      <w:r>
        <w:rPr>
          <w:spacing w:val="-3"/>
        </w:rPr>
        <w:t>江浩然先生：</w:t>
      </w:r>
      <w:r>
        <w:rPr>
          <w:rFonts w:ascii="Times New Roman" w:hAnsi="Times New Roman" w:cs="Times New Roman" w:eastAsia="Times New Roman" w:hint="default"/>
          <w:spacing w:val="-3"/>
        </w:rPr>
        <w:t>1970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月出生，双学士，工商管理硕士。曾任中国机电产 </w:t>
      </w:r>
      <w:r>
        <w:rPr>
          <w:spacing w:val="-3"/>
        </w:rPr>
        <w:t>品进出口商会信息中心主任；北京世纪资源电子商务技术有限公司总经理。现任</w:t>
      </w:r>
    </w:p>
    <w:p>
      <w:pPr>
        <w:spacing w:after="0" w:line="376" w:lineRule="auto"/>
        <w:jc w:val="left"/>
        <w:sectPr>
          <w:pgSz w:w="11910" w:h="16840"/>
          <w:pgMar w:header="852" w:footer="982" w:top="1200" w:bottom="1180" w:left="520" w:right="520"/>
        </w:sectPr>
      </w:pPr>
    </w:p>
    <w:p>
      <w:pPr>
        <w:spacing w:line="240" w:lineRule="auto" w:before="5"/>
        <w:rPr>
          <w:rFonts w:ascii="宋体" w:hAnsi="宋体" w:cs="宋体" w:eastAsia="宋体" w:hint="default"/>
          <w:sz w:val="26"/>
          <w:szCs w:val="26"/>
        </w:rPr>
      </w:pPr>
    </w:p>
    <w:p>
      <w:pPr>
        <w:spacing w:line="396" w:lineRule="auto" w:before="26"/>
        <w:ind w:left="139" w:right="221" w:firstLine="0"/>
        <w:jc w:val="left"/>
        <w:rPr>
          <w:rFonts w:ascii="宋体" w:hAnsi="宋体" w:cs="宋体" w:eastAsia="宋体" w:hint="default"/>
          <w:sz w:val="24"/>
          <w:szCs w:val="24"/>
        </w:rPr>
      </w:pPr>
      <w:r>
        <w:rPr>
          <w:rFonts w:ascii="宋体" w:hAnsi="宋体" w:cs="宋体" w:eastAsia="宋体" w:hint="default"/>
          <w:spacing w:val="-1"/>
          <w:sz w:val="24"/>
          <w:szCs w:val="24"/>
        </w:rPr>
        <w:t>公司董事、总裁；兼任公司控股子公司恒宝软件、恒银公司</w:t>
      </w:r>
      <w:r>
        <w:rPr>
          <w:rFonts w:ascii="宋体" w:hAnsi="宋体" w:cs="宋体" w:eastAsia="宋体" w:hint="default"/>
          <w:spacing w:val="-1"/>
          <w:sz w:val="21"/>
          <w:szCs w:val="21"/>
        </w:rPr>
        <w:t>（公司控股子公司北京</w:t>
      </w:r>
      <w:r>
        <w:rPr>
          <w:rFonts w:ascii="宋体" w:hAnsi="宋体" w:cs="宋体" w:eastAsia="宋体" w:hint="default"/>
          <w:sz w:val="21"/>
          <w:szCs w:val="21"/>
        </w:rPr>
        <w:t> </w:t>
      </w:r>
      <w:r>
        <w:rPr>
          <w:rFonts w:ascii="宋体" w:hAnsi="宋体" w:cs="宋体" w:eastAsia="宋体" w:hint="default"/>
          <w:spacing w:val="-5"/>
          <w:sz w:val="21"/>
          <w:szCs w:val="21"/>
        </w:rPr>
        <w:t>恒银金融科技有限公司的简称，下同）</w:t>
      </w:r>
      <w:r>
        <w:rPr>
          <w:rFonts w:ascii="宋体" w:hAnsi="宋体" w:cs="宋体" w:eastAsia="宋体" w:hint="default"/>
          <w:spacing w:val="-5"/>
          <w:sz w:val="24"/>
          <w:szCs w:val="24"/>
        </w:rPr>
        <w:t>、恒宝智能的董事长。</w:t>
      </w:r>
      <w:r>
        <w:rPr>
          <w:rFonts w:ascii="宋体" w:hAnsi="宋体" w:cs="宋体" w:eastAsia="宋体" w:hint="default"/>
          <w:sz w:val="24"/>
          <w:szCs w:val="24"/>
        </w:rPr>
      </w:r>
    </w:p>
    <w:p>
      <w:pPr>
        <w:pStyle w:val="BodyText"/>
        <w:spacing w:line="374" w:lineRule="auto" w:before="50"/>
        <w:ind w:right="237" w:firstLine="480"/>
        <w:jc w:val="both"/>
      </w:pPr>
      <w:r>
        <w:rPr/>
        <w:t>赵长健先生：</w:t>
      </w:r>
      <w:r>
        <w:rPr>
          <w:rFonts w:ascii="Times New Roman" w:hAnsi="Times New Roman" w:cs="Times New Roman" w:eastAsia="Times New Roman" w:hint="default"/>
        </w:rPr>
        <w:t>1961 </w:t>
      </w:r>
      <w:r>
        <w:rPr/>
        <w:t>年 </w:t>
      </w:r>
      <w:r>
        <w:rPr>
          <w:rFonts w:ascii="Times New Roman" w:hAnsi="Times New Roman" w:cs="Times New Roman" w:eastAsia="Times New Roman" w:hint="default"/>
        </w:rPr>
        <w:t>5 </w:t>
      </w:r>
      <w:r>
        <w:rPr/>
        <w:t>月出生，大专学历，经济师。</w:t>
      </w:r>
      <w:r>
        <w:rPr>
          <w:rFonts w:ascii="Times New Roman" w:hAnsi="Times New Roman" w:cs="Times New Roman" w:eastAsia="Times New Roman" w:hint="default"/>
        </w:rPr>
        <w:t>2000</w:t>
      </w:r>
      <w:r>
        <w:rPr>
          <w:rFonts w:ascii="Times New Roman" w:hAnsi="Times New Roman" w:cs="Times New Roman" w:eastAsia="Times New Roman" w:hint="default"/>
          <w:spacing w:val="-35"/>
        </w:rPr>
        <w:t> </w:t>
      </w:r>
      <w:r>
        <w:rPr/>
        <w:t>年进入本公司， 任公司副经理，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月起兼任董事会秘书。现任公司副总裁，兼任公司控 股子公司恒宝软件的监事。</w:t>
      </w:r>
    </w:p>
    <w:p>
      <w:pPr>
        <w:pStyle w:val="BodyText"/>
        <w:spacing w:line="374" w:lineRule="auto" w:before="72"/>
        <w:ind w:right="237" w:firstLine="480"/>
        <w:jc w:val="both"/>
      </w:pPr>
      <w:r>
        <w:rPr/>
        <w:t>曹志新先生：</w:t>
      </w:r>
      <w:r>
        <w:rPr>
          <w:rFonts w:ascii="Times New Roman" w:hAnsi="Times New Roman" w:cs="Times New Roman" w:eastAsia="Times New Roman" w:hint="default"/>
        </w:rPr>
        <w:t>1970 </w:t>
      </w:r>
      <w:r>
        <w:rPr/>
        <w:t>年 </w:t>
      </w:r>
      <w:r>
        <w:rPr>
          <w:rFonts w:ascii="Times New Roman" w:hAnsi="Times New Roman" w:cs="Times New Roman" w:eastAsia="Times New Roman" w:hint="default"/>
        </w:rPr>
        <w:t>5 </w:t>
      </w:r>
      <w:r>
        <w:rPr/>
        <w:t>月出生，大学学历，系统分析员。</w:t>
      </w:r>
      <w:r>
        <w:rPr>
          <w:rFonts w:ascii="Times New Roman" w:hAnsi="Times New Roman" w:cs="Times New Roman" w:eastAsia="Times New Roman" w:hint="default"/>
        </w:rPr>
        <w:t>1998</w:t>
      </w:r>
      <w:r>
        <w:rPr>
          <w:rFonts w:ascii="Times New Roman" w:hAnsi="Times New Roman" w:cs="Times New Roman" w:eastAsia="Times New Roman" w:hint="default"/>
          <w:spacing w:val="-35"/>
        </w:rPr>
        <w:t> </w:t>
      </w:r>
      <w:r>
        <w:rPr/>
        <w:t>年进入本公 司，任生产中心副总经理。</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月起任公司副总裁；兼任公司控股子公司 恒宝软件的董事、恒宝智能的董事、经理。</w:t>
      </w:r>
    </w:p>
    <w:p>
      <w:pPr>
        <w:pStyle w:val="BodyText"/>
        <w:spacing w:line="381" w:lineRule="auto" w:before="72"/>
        <w:ind w:right="237" w:firstLine="480"/>
        <w:jc w:val="both"/>
      </w:pPr>
      <w:r>
        <w:rPr/>
        <w:t>胡海涛先生：</w:t>
      </w:r>
      <w:r>
        <w:rPr>
          <w:rFonts w:ascii="Times New Roman" w:hAnsi="Times New Roman" w:cs="Times New Roman" w:eastAsia="Times New Roman" w:hint="default"/>
        </w:rPr>
        <w:t>1961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月出生，法国约瑟夫</w:t>
      </w:r>
      <w:r>
        <w:rPr>
          <w:rFonts w:ascii="Symbol" w:hAnsi="Symbol" w:cs="Symbol" w:eastAsia="Symbol" w:hint="default"/>
        </w:rPr>
        <w:t></w:t>
      </w:r>
      <w:r>
        <w:rPr>
          <w:rFonts w:ascii="Symbol" w:hAnsi="Symbol" w:cs="Symbol" w:eastAsia="Symbol" w:hint="default"/>
          <w:spacing w:val="48"/>
        </w:rPr>
        <w:t></w:t>
      </w:r>
      <w:r>
        <w:rPr>
          <w:rFonts w:ascii="Times New Roman" w:hAnsi="Times New Roman" w:cs="Times New Roman" w:eastAsia="Times New Roman" w:hint="default"/>
          <w:spacing w:val="48"/>
        </w:rPr>
      </w:r>
      <w:r>
        <w:rPr/>
        <w:t>傅立叶</w:t>
      </w:r>
      <w:r>
        <w:rPr>
          <w:spacing w:val="-12"/>
        </w:rPr>
        <w:t> </w:t>
      </w:r>
      <w:r>
        <w:rPr>
          <w:rFonts w:ascii="Times New Roman" w:hAnsi="Times New Roman" w:cs="Times New Roman" w:eastAsia="Times New Roman" w:hint="default"/>
        </w:rPr>
        <w:t>(JOSEPH</w:t>
      </w:r>
      <w:r>
        <w:rPr>
          <w:rFonts w:ascii="Times New Roman" w:hAnsi="Times New Roman" w:cs="Times New Roman" w:eastAsia="Times New Roman" w:hint="default"/>
          <w:spacing w:val="-6"/>
        </w:rPr>
        <w:t> </w:t>
      </w:r>
      <w:r>
        <w:rPr>
          <w:rFonts w:ascii="Times New Roman" w:hAnsi="Times New Roman" w:cs="Times New Roman" w:eastAsia="Times New Roman" w:hint="default"/>
        </w:rPr>
        <w:t>FOURIER)</w:t>
      </w:r>
      <w:r>
        <w:rPr>
          <w:rFonts w:ascii="Times New Roman" w:hAnsi="Times New Roman" w:cs="Times New Roman" w:eastAsia="Times New Roman" w:hint="default"/>
          <w:spacing w:val="-1"/>
          <w:w w:val="99"/>
        </w:rPr>
        <w:t> </w:t>
      </w:r>
      <w:r>
        <w:rPr>
          <w:spacing w:val="-5"/>
        </w:rPr>
        <w:t>大学应用数学博士，中国东南大学通信与电子系统硕士。曾任金普斯</w:t>
      </w:r>
      <w:r>
        <w:rPr>
          <w:rFonts w:ascii="Times New Roman" w:hAnsi="Times New Roman" w:cs="Times New Roman" w:eastAsia="Times New Roman" w:hint="default"/>
          <w:spacing w:val="-5"/>
        </w:rPr>
        <w:t>(GEMPLUS)</w:t>
      </w:r>
      <w:r>
        <w:rPr>
          <w:rFonts w:ascii="Times New Roman" w:hAnsi="Times New Roman" w:cs="Times New Roman" w:eastAsia="Times New Roman" w:hint="default"/>
          <w:spacing w:val="-51"/>
        </w:rPr>
        <w:t> </w:t>
      </w:r>
      <w:r>
        <w:rPr>
          <w:spacing w:val="-3"/>
        </w:rPr>
        <w:t>大中华区研发中心总经理；金普斯全球服务大中华区总经理。现任公司董事、副</w:t>
      </w:r>
      <w:r>
        <w:rPr>
          <w:spacing w:val="-111"/>
        </w:rPr>
        <w:t> </w:t>
      </w:r>
      <w:r>
        <w:rPr>
          <w:spacing w:val="-111"/>
        </w:rPr>
      </w:r>
      <w:r>
        <w:rPr/>
        <w:t>总裁；兼任公司控股子公司恒宝软件的董事、经理。</w:t>
      </w:r>
    </w:p>
    <w:p>
      <w:pPr>
        <w:pStyle w:val="BodyText"/>
        <w:spacing w:line="386" w:lineRule="auto" w:before="64"/>
        <w:ind w:right="234" w:firstLine="480"/>
        <w:jc w:val="both"/>
      </w:pPr>
      <w:r>
        <w:rPr/>
        <w:t>钟迎九先生： </w:t>
      </w:r>
      <w:r>
        <w:rPr>
          <w:rFonts w:ascii="Times New Roman" w:hAnsi="Times New Roman" w:cs="Times New Roman" w:eastAsia="Times New Roman" w:hint="default"/>
        </w:rPr>
        <w:t>1969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spacing w:val="-3"/>
        </w:rPr>
        <w:t>月出生，大学学历，高级工程师。曾任江苏濠江织</w:t>
      </w:r>
      <w:r>
        <w:rPr/>
        <w:t> </w:t>
      </w:r>
      <w:r>
        <w:rPr>
          <w:spacing w:val="-3"/>
        </w:rPr>
        <w:t>造有限公司团总支书记；江苏丹棉集团有限公司企管办主任助理、运转厂长、党</w:t>
      </w:r>
      <w:r>
        <w:rPr>
          <w:spacing w:val="-111"/>
        </w:rPr>
        <w:t> </w:t>
      </w:r>
      <w:r>
        <w:rPr>
          <w:spacing w:val="-111"/>
        </w:rPr>
      </w:r>
      <w:r>
        <w:rPr/>
        <w:t>政办公室副主任。</w:t>
      </w:r>
      <w:r>
        <w:rPr>
          <w:rFonts w:ascii="Times New Roman" w:hAnsi="Times New Roman" w:cs="Times New Roman" w:eastAsia="Times New Roman" w:hint="default"/>
        </w:rPr>
        <w:t>2004 </w:t>
      </w:r>
      <w:r>
        <w:rPr/>
        <w:t>年进入本公司，现任公司生产中心总经理助理。</w:t>
      </w:r>
    </w:p>
    <w:p>
      <w:pPr>
        <w:pStyle w:val="BodyText"/>
        <w:spacing w:line="393" w:lineRule="auto" w:before="25"/>
        <w:ind w:right="100" w:firstLine="480"/>
        <w:jc w:val="left"/>
      </w:pPr>
      <w:r>
        <w:rPr/>
        <w:t>李慧芬女士：</w:t>
      </w:r>
      <w:r>
        <w:rPr>
          <w:rFonts w:ascii="Times New Roman" w:hAnsi="Times New Roman" w:cs="Times New Roman" w:eastAsia="Times New Roman" w:hint="default"/>
        </w:rPr>
        <w:t>1940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月出生，大学学历，教授，高级工程师。曾任天津 </w:t>
      </w:r>
      <w:r>
        <w:rPr>
          <w:spacing w:val="-6"/>
        </w:rPr>
        <w:t>市第二机械工业局党委常委、副局长；天津无线电联合公司党委副书记、总经理、</w:t>
      </w:r>
      <w:r>
        <w:rPr>
          <w:spacing w:val="-117"/>
        </w:rPr>
        <w:t> </w:t>
      </w:r>
      <w:r>
        <w:rPr>
          <w:spacing w:val="-117"/>
        </w:rPr>
      </w:r>
      <w:r>
        <w:rPr>
          <w:spacing w:val="-3"/>
        </w:rPr>
        <w:t>总工程师；天津市经济委员会党组副书记、副主任、市委工业工委副书记；天津</w:t>
      </w:r>
      <w:r>
        <w:rPr>
          <w:spacing w:val="-111"/>
        </w:rPr>
        <w:t> </w:t>
      </w:r>
      <w:r>
        <w:rPr>
          <w:spacing w:val="-111"/>
        </w:rPr>
      </w:r>
      <w:r>
        <w:rPr>
          <w:spacing w:val="-3"/>
        </w:rPr>
        <w:t>市委常委、副市长；天津口岸委主任；全国女市长联谊会执行会长；中国联通党</w:t>
      </w:r>
      <w:r>
        <w:rPr>
          <w:spacing w:val="-111"/>
        </w:rPr>
        <w:t> </w:t>
      </w:r>
      <w:r>
        <w:rPr>
          <w:spacing w:val="-111"/>
        </w:rPr>
      </w:r>
      <w:r>
        <w:rPr>
          <w:spacing w:val="-3"/>
        </w:rPr>
        <w:t>组书记、总经理；中国机电产品进出口商会会长；国际商会中国国家委员会副主</w:t>
      </w:r>
      <w:r>
        <w:rPr>
          <w:spacing w:val="-111"/>
        </w:rPr>
        <w:t> </w:t>
      </w:r>
      <w:r>
        <w:rPr>
          <w:spacing w:val="-111"/>
        </w:rPr>
      </w:r>
      <w:r>
        <w:rPr>
          <w:spacing w:val="-3"/>
        </w:rPr>
        <w:t>席。系中共第十三、十四、十五次代表大会代表，中共十二、十三、十四届中央</w:t>
      </w:r>
      <w:r>
        <w:rPr>
          <w:spacing w:val="-111"/>
        </w:rPr>
        <w:t> </w:t>
      </w:r>
      <w:r>
        <w:rPr>
          <w:spacing w:val="-111"/>
        </w:rPr>
      </w:r>
      <w:r>
        <w:rPr/>
        <w:t>候补委员。现任本公司独立董事。</w:t>
      </w:r>
    </w:p>
    <w:p>
      <w:pPr>
        <w:pStyle w:val="BodyText"/>
        <w:spacing w:line="386" w:lineRule="auto" w:before="52"/>
        <w:ind w:right="103" w:firstLine="480"/>
        <w:jc w:val="left"/>
      </w:pPr>
      <w:r>
        <w:rPr/>
        <w:t>任明辉先生：</w:t>
      </w:r>
      <w:r>
        <w:rPr>
          <w:spacing w:val="-33"/>
        </w:rPr>
        <w:t> </w:t>
      </w:r>
      <w:r>
        <w:rPr>
          <w:rFonts w:ascii="Times New Roman" w:hAnsi="Times New Roman" w:cs="Times New Roman" w:eastAsia="Times New Roman" w:hint="default"/>
        </w:rPr>
        <w:t>1946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6"/>
        </w:rPr>
        <w:t>月出生，大专学历，高级会计师、中国注册会计师。</w:t>
      </w:r>
      <w:r>
        <w:rPr/>
        <w:t> </w:t>
      </w:r>
      <w:r>
        <w:rPr>
          <w:spacing w:val="-3"/>
        </w:rPr>
        <w:t>曾任镇江市印染厂财务科长、副厂长；镇江纺织工业局财务科长；镇江纺织丝绸</w:t>
      </w:r>
      <w:r>
        <w:rPr>
          <w:spacing w:val="-111"/>
        </w:rPr>
        <w:t> </w:t>
      </w:r>
      <w:r>
        <w:rPr>
          <w:spacing w:val="-111"/>
        </w:rPr>
      </w:r>
      <w:r>
        <w:rPr/>
        <w:t>公司财务处副处长；</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4 </w:t>
      </w:r>
      <w:r>
        <w:rPr/>
        <w:t>月起兼任江苏大港股份有限公司独立董事。</w:t>
      </w:r>
    </w:p>
    <w:p>
      <w:pPr>
        <w:pStyle w:val="BodyText"/>
        <w:spacing w:line="240" w:lineRule="auto" w:before="25"/>
        <w:ind w:left="620" w:right="98"/>
        <w:jc w:val="left"/>
      </w:pPr>
      <w:r>
        <w:rPr>
          <w:spacing w:val="-3"/>
        </w:rPr>
        <w:t>王建章先生：</w:t>
      </w:r>
      <w:r>
        <w:rPr>
          <w:rFonts w:ascii="Times New Roman" w:hAnsi="Times New Roman" w:cs="Times New Roman" w:eastAsia="Times New Roman" w:hint="default"/>
          <w:spacing w:val="-3"/>
        </w:rPr>
        <w:t>1946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月出生，香港理工大学</w:t>
      </w:r>
      <w:r>
        <w:rPr>
          <w:spacing w:val="-58"/>
        </w:rPr>
        <w:t> </w:t>
      </w:r>
      <w:r>
        <w:rPr>
          <w:rFonts w:ascii="Times New Roman" w:hAnsi="Times New Roman" w:cs="Times New Roman" w:eastAsia="Times New Roman" w:hint="default"/>
        </w:rPr>
        <w:t>MBA</w:t>
      </w:r>
      <w:r>
        <w:rPr>
          <w:rFonts w:ascii="Times New Roman" w:hAnsi="Times New Roman" w:cs="Times New Roman" w:eastAsia="Times New Roman" w:hint="default"/>
          <w:spacing w:val="1"/>
        </w:rPr>
        <w:t> </w:t>
      </w:r>
      <w:r>
        <w:rPr>
          <w:spacing w:val="-6"/>
        </w:rPr>
        <w:t>硕士，高级工程师。曾</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96" w:lineRule="auto" w:before="26"/>
        <w:ind w:left="660" w:right="344"/>
        <w:jc w:val="left"/>
      </w:pPr>
      <w:r>
        <w:rPr/>
        <w:t>任机械电子工业部电子行业发展司技改处处长；电子工业部综合规划司副司长； 信息产业部综合规划司副司长、司长。现任本公司独立董事。</w:t>
      </w:r>
    </w:p>
    <w:p>
      <w:pPr>
        <w:pStyle w:val="BodyText"/>
        <w:spacing w:line="374" w:lineRule="auto" w:before="50"/>
        <w:ind w:left="660" w:right="370" w:firstLine="480"/>
        <w:jc w:val="both"/>
      </w:pPr>
      <w:r>
        <w:rPr/>
        <w:t>钱平先生：</w:t>
      </w:r>
      <w:r>
        <w:rPr>
          <w:rFonts w:ascii="Times New Roman" w:hAnsi="Times New Roman" w:cs="Times New Roman" w:eastAsia="Times New Roman" w:hint="default"/>
        </w:rPr>
        <w:t>1956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月出生，大专学历，政工师。</w:t>
      </w:r>
      <w:r>
        <w:rPr>
          <w:rFonts w:ascii="Times New Roman" w:hAnsi="Times New Roman" w:cs="Times New Roman" w:eastAsia="Times New Roman" w:hint="default"/>
        </w:rPr>
        <w:t>1999 </w:t>
      </w:r>
      <w:r>
        <w:rPr/>
        <w:t>年进入本公司后， 历任公司党支部书记、董事、副经理。</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2 </w:t>
      </w:r>
      <w:r>
        <w:rPr/>
        <w:t>月起任公司监事会主席。</w:t>
      </w:r>
    </w:p>
    <w:p>
      <w:pPr>
        <w:pStyle w:val="BodyText"/>
        <w:spacing w:line="376" w:lineRule="auto" w:before="38"/>
        <w:ind w:left="660" w:right="457" w:firstLine="470"/>
        <w:jc w:val="both"/>
      </w:pPr>
      <w:r>
        <w:rPr/>
        <w:t>黄安平先生：</w:t>
      </w:r>
      <w:r>
        <w:rPr>
          <w:rFonts w:ascii="Times New Roman" w:hAnsi="Times New Roman" w:cs="Times New Roman" w:eastAsia="Times New Roman" w:hint="default"/>
        </w:rPr>
        <w:t>1951 </w:t>
      </w:r>
      <w:r>
        <w:rPr/>
        <w:t>年 </w:t>
      </w:r>
      <w:r>
        <w:rPr>
          <w:rFonts w:ascii="Times New Roman" w:hAnsi="Times New Roman" w:cs="Times New Roman" w:eastAsia="Times New Roman" w:hint="default"/>
        </w:rPr>
        <w:t>9 </w:t>
      </w:r>
      <w:r>
        <w:rPr/>
        <w:t>月出生，高中文化。</w:t>
      </w:r>
      <w:r>
        <w:rPr>
          <w:rFonts w:ascii="Times New Roman" w:hAnsi="Times New Roman" w:cs="Times New Roman" w:eastAsia="Times New Roman" w:hint="default"/>
        </w:rPr>
        <w:t>1992</w:t>
      </w:r>
      <w:r>
        <w:rPr>
          <w:rFonts w:ascii="Times New Roman" w:hAnsi="Times New Roman" w:cs="Times New Roman" w:eastAsia="Times New Roman" w:hint="default"/>
          <w:spacing w:val="-37"/>
        </w:rPr>
        <w:t> </w:t>
      </w:r>
      <w:r>
        <w:rPr/>
        <w:t>年进入本公司，曾任公司</w:t>
      </w:r>
      <w:r>
        <w:rPr>
          <w:spacing w:val="-1"/>
        </w:rPr>
        <w:t> </w:t>
      </w:r>
      <w:r>
        <w:rPr/>
        <w:t>生产技术部副经理。</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3 </w:t>
      </w:r>
      <w:r>
        <w:rPr/>
        <w:t>月起任公司监事。</w:t>
      </w:r>
    </w:p>
    <w:p>
      <w:pPr>
        <w:pStyle w:val="BodyText"/>
        <w:spacing w:line="374" w:lineRule="auto"/>
        <w:ind w:left="660" w:right="332" w:firstLine="480"/>
        <w:jc w:val="left"/>
      </w:pPr>
      <w:r>
        <w:rPr>
          <w:spacing w:val="-3"/>
        </w:rPr>
        <w:t>杨贞杰先生：</w:t>
      </w:r>
      <w:r>
        <w:rPr>
          <w:rFonts w:ascii="Times New Roman" w:hAnsi="Times New Roman" w:cs="Times New Roman" w:eastAsia="Times New Roman" w:hint="default"/>
          <w:spacing w:val="-3"/>
        </w:rPr>
        <w:t>1968</w:t>
      </w:r>
      <w:r>
        <w:rPr>
          <w:spacing w:val="-3"/>
        </w:rPr>
        <w:t>年</w:t>
      </w:r>
      <w:r>
        <w:rPr>
          <w:rFonts w:ascii="Times New Roman" w:hAnsi="Times New Roman" w:cs="Times New Roman" w:eastAsia="Times New Roman" w:hint="default"/>
          <w:spacing w:val="-3"/>
        </w:rPr>
        <w:t>11</w:t>
      </w:r>
      <w:r>
        <w:rPr>
          <w:spacing w:val="-3"/>
        </w:rPr>
        <w:t>月出生，大专学历，助理工程师。曾任江苏黄河纽仕</w:t>
      </w:r>
      <w:r>
        <w:rPr/>
        <w:t> </w:t>
      </w:r>
      <w:r>
        <w:rPr>
          <w:spacing w:val="-6"/>
        </w:rPr>
        <w:t>威电器有限公司技术员，</w:t>
      </w:r>
      <w:r>
        <w:rPr>
          <w:rFonts w:ascii="Times New Roman" w:hAnsi="Times New Roman" w:cs="Times New Roman" w:eastAsia="Times New Roman" w:hint="default"/>
          <w:spacing w:val="-6"/>
        </w:rPr>
        <w:t>1996</w:t>
      </w:r>
      <w:r>
        <w:rPr>
          <w:spacing w:val="-6"/>
        </w:rPr>
        <w:t>年进入本公司，现任公司生产中心质量技术部经理。</w:t>
      </w:r>
    </w:p>
    <w:p>
      <w:pPr>
        <w:pStyle w:val="BodyText"/>
        <w:spacing w:line="391" w:lineRule="auto" w:before="39"/>
        <w:ind w:left="660" w:right="457" w:firstLine="480"/>
        <w:jc w:val="both"/>
      </w:pPr>
      <w:r>
        <w:rPr/>
        <w:t>吴龙云先生：</w:t>
      </w:r>
      <w:r>
        <w:rPr>
          <w:rFonts w:ascii="Times New Roman" w:hAnsi="Times New Roman" w:cs="Times New Roman" w:eastAsia="Times New Roman" w:hint="default"/>
        </w:rPr>
        <w:t>1958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月出生，工商管理硕士，高级会计师，中国注册会 </w:t>
      </w:r>
      <w:r>
        <w:rPr>
          <w:spacing w:val="-3"/>
        </w:rPr>
        <w:t>计师。曾任电子部第五十四研究所会计核算组长、审计监察处副处长、处长、总</w:t>
      </w:r>
      <w:r>
        <w:rPr>
          <w:spacing w:val="-111"/>
        </w:rPr>
        <w:t> </w:t>
      </w:r>
      <w:r>
        <w:rPr>
          <w:spacing w:val="-111"/>
        </w:rPr>
      </w:r>
      <w:r>
        <w:rPr>
          <w:spacing w:val="-3"/>
        </w:rPr>
        <w:t>会计师；中国联通财务部副部长、部长、审计部总经理；中华通信系统有限公司</w:t>
      </w:r>
      <w:r>
        <w:rPr>
          <w:spacing w:val="-111"/>
        </w:rPr>
        <w:t> </w:t>
      </w:r>
      <w:r>
        <w:rPr>
          <w:spacing w:val="-111"/>
        </w:rPr>
      </w:r>
      <w:r>
        <w:rPr>
          <w:spacing w:val="-3"/>
        </w:rPr>
        <w:t>副董事长、总经理。现任公司副总裁、财务总监。兼任公司控股子公司恒银公司</w:t>
      </w:r>
      <w:r>
        <w:rPr>
          <w:spacing w:val="-111"/>
        </w:rPr>
        <w:t> </w:t>
      </w:r>
      <w:r>
        <w:rPr>
          <w:spacing w:val="-111"/>
        </w:rPr>
      </w:r>
      <w:r>
        <w:rPr/>
        <w:t>董事、总经理。</w:t>
      </w:r>
    </w:p>
    <w:p>
      <w:pPr>
        <w:pStyle w:val="BodyText"/>
        <w:spacing w:line="386" w:lineRule="auto" w:before="54"/>
        <w:ind w:left="660" w:right="457" w:firstLine="480"/>
        <w:jc w:val="both"/>
      </w:pPr>
      <w:r>
        <w:rPr>
          <w:spacing w:val="-3"/>
        </w:rPr>
        <w:t>王亚君先生：</w:t>
      </w:r>
      <w:r>
        <w:rPr>
          <w:rFonts w:ascii="Times New Roman" w:hAnsi="Times New Roman" w:cs="Times New Roman" w:eastAsia="Times New Roman" w:hint="default"/>
          <w:spacing w:val="-3"/>
        </w:rPr>
        <w:t>1963</w:t>
      </w:r>
      <w:r>
        <w:rPr>
          <w:spacing w:val="-3"/>
        </w:rPr>
        <w:t>年</w:t>
      </w:r>
      <w:r>
        <w:rPr>
          <w:rFonts w:ascii="Times New Roman" w:hAnsi="Times New Roman" w:cs="Times New Roman" w:eastAsia="Times New Roman" w:hint="default"/>
          <w:spacing w:val="-3"/>
        </w:rPr>
        <w:t>10</w:t>
      </w:r>
      <w:r>
        <w:rPr>
          <w:spacing w:val="-3"/>
        </w:rPr>
        <w:t>月出生，研究生学历。曾任神华集团信泰珂科技中心</w:t>
      </w:r>
      <w:r>
        <w:rPr/>
        <w:t> </w:t>
      </w:r>
      <w:r>
        <w:rPr>
          <w:spacing w:val="-3"/>
        </w:rPr>
        <w:t>副总经理；中国华源生命产业公司副总裁；中安恒信投资公司总裁；现任公司副</w:t>
      </w:r>
      <w:r>
        <w:rPr>
          <w:spacing w:val="-111"/>
        </w:rPr>
        <w:t> </w:t>
      </w:r>
      <w:r>
        <w:rPr>
          <w:spacing w:val="-111"/>
        </w:rPr>
      </w:r>
      <w:r>
        <w:rPr/>
        <w:t>总裁，兼任恒银公司董事。</w:t>
      </w:r>
    </w:p>
    <w:p>
      <w:pPr>
        <w:pStyle w:val="BodyText"/>
        <w:spacing w:line="376" w:lineRule="auto" w:before="59"/>
        <w:ind w:left="660" w:right="455" w:firstLine="480"/>
        <w:jc w:val="both"/>
      </w:pPr>
      <w:r>
        <w:rPr/>
        <w:t>张建明先生：</w:t>
      </w:r>
      <w:r>
        <w:rPr>
          <w:rFonts w:ascii="Times New Roman" w:hAnsi="Times New Roman" w:cs="Times New Roman" w:eastAsia="Times New Roman" w:hint="default"/>
        </w:rPr>
        <w:t>1969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月出生，大专学历，经济师。曾任中国农业银行丹 阳市支行国际业务部信贷部经理、分理处主任，</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年进入本公司，任公司证 券事务代表。现任公司副总裁兼董事会秘书。</w:t>
      </w:r>
    </w:p>
    <w:p>
      <w:pPr>
        <w:pStyle w:val="BodyText"/>
        <w:spacing w:line="240" w:lineRule="auto" w:before="68"/>
        <w:ind w:left="1140" w:right="344"/>
        <w:jc w:val="left"/>
      </w:pPr>
      <w:r>
        <w:rPr/>
        <w:t>（三）董事、监事和高级管理人员年度报酬情况</w:t>
      </w:r>
    </w:p>
    <w:p>
      <w:pPr>
        <w:pStyle w:val="BodyText"/>
        <w:spacing w:line="386" w:lineRule="auto" w:before="206"/>
        <w:ind w:left="660" w:right="326" w:firstLine="480"/>
        <w:jc w:val="left"/>
      </w:pPr>
      <w:r>
        <w:rPr>
          <w:rFonts w:ascii="Times New Roman" w:hAnsi="Times New Roman" w:cs="Times New Roman" w:eastAsia="Times New Roman" w:hint="default"/>
          <w:spacing w:val="-3"/>
        </w:rPr>
        <w:t>1</w:t>
      </w:r>
      <w:r>
        <w:rPr>
          <w:spacing w:val="-3"/>
        </w:rPr>
        <w:t>、报酬的决策程序和报酬确定依据：独立董事津贴按照股东大会决议执行；</w:t>
      </w:r>
      <w:r>
        <w:rPr/>
        <w:t> </w:t>
      </w:r>
      <w:r>
        <w:rPr>
          <w:spacing w:val="-3"/>
        </w:rPr>
        <w:t>在公司任职的董事、监事和高级管理人员按其行政岗位及职务，根据公司现行的</w:t>
      </w:r>
      <w:r>
        <w:rPr>
          <w:spacing w:val="-109"/>
        </w:rPr>
        <w:t> </w:t>
      </w:r>
      <w:r>
        <w:rPr>
          <w:spacing w:val="-109"/>
        </w:rPr>
      </w:r>
      <w:r>
        <w:rPr/>
        <w:t>工资制度和业绩考核规定领取薪酬。</w:t>
      </w:r>
    </w:p>
    <w:p>
      <w:pPr>
        <w:pStyle w:val="BodyText"/>
        <w:spacing w:line="240" w:lineRule="auto" w:before="60"/>
        <w:ind w:left="1020" w:right="344"/>
        <w:jc w:val="left"/>
      </w:pPr>
      <w:r>
        <w:rPr>
          <w:rFonts w:ascii="Times New Roman" w:hAnsi="Times New Roman" w:cs="Times New Roman" w:eastAsia="Times New Roman" w:hint="default"/>
        </w:rPr>
        <w:t>2</w:t>
      </w:r>
      <w:r>
        <w:rPr/>
        <w:t>、报告期内，董事、监事和高级管理人员从公司获得报酬情况</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60"/>
        <w:gridCol w:w="2160"/>
        <w:gridCol w:w="2160"/>
        <w:gridCol w:w="1620"/>
        <w:gridCol w:w="1980"/>
      </w:tblGrid>
      <w:tr>
        <w:trPr>
          <w:trHeight w:val="650" w:hRule="exact"/>
        </w:trPr>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9"/>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报酬总额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9"/>
              <w:ind w:left="4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津贴</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0" w:lineRule="auto" w:before="10"/>
              <w:ind w:left="145" w:right="143"/>
              <w:jc w:val="left"/>
              <w:rPr>
                <w:rFonts w:ascii="宋体" w:hAnsi="宋体" w:cs="宋体" w:eastAsia="宋体" w:hint="default"/>
                <w:sz w:val="21"/>
                <w:szCs w:val="21"/>
              </w:rPr>
            </w:pPr>
            <w:r>
              <w:rPr>
                <w:rFonts w:ascii="宋体" w:hAnsi="宋体" w:cs="宋体" w:eastAsia="宋体" w:hint="default"/>
                <w:sz w:val="21"/>
                <w:szCs w:val="21"/>
              </w:rPr>
              <w:t>是否在股东单位或 其他关联单位领取</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钱云宝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22"/>
                <w:szCs w:val="22"/>
              </w:rPr>
            </w:pPr>
            <w:r>
              <w:rPr>
                <w:rFonts w:ascii="Times New Roman"/>
                <w:sz w:val="22"/>
              </w:rPr>
              <w:t>95,860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江浩然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2"/>
                <w:szCs w:val="22"/>
              </w:rPr>
            </w:pPr>
            <w:r>
              <w:rPr>
                <w:rFonts w:ascii="Times New Roman"/>
                <w:sz w:val="22"/>
              </w:rPr>
              <w:t>362,490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852" w:footer="982" w:top="1200" w:bottom="1180" w:left="1140" w:right="1340"/>
        </w:sectPr>
      </w:pPr>
    </w:p>
    <w:p>
      <w:pPr>
        <w:spacing w:line="240" w:lineRule="auto" w:before="13"/>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1260"/>
        <w:gridCol w:w="2160"/>
        <w:gridCol w:w="2160"/>
        <w:gridCol w:w="1620"/>
        <w:gridCol w:w="1980"/>
      </w:tblGrid>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赵长健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22"/>
                <w:szCs w:val="22"/>
              </w:rPr>
            </w:pPr>
            <w:r>
              <w:rPr>
                <w:rFonts w:ascii="Times New Roman"/>
                <w:sz w:val="22"/>
              </w:rPr>
              <w:t>86,760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曹志新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2"/>
                <w:szCs w:val="22"/>
              </w:rPr>
            </w:pPr>
            <w:r>
              <w:rPr>
                <w:rFonts w:ascii="Times New Roman"/>
                <w:sz w:val="22"/>
              </w:rPr>
              <w:t>139,575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胡海涛</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2"/>
                <w:szCs w:val="22"/>
              </w:rPr>
            </w:pPr>
            <w:r>
              <w:rPr>
                <w:rFonts w:ascii="Times New Roman"/>
                <w:sz w:val="22"/>
              </w:rPr>
              <w:t>242,460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钟迎九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22"/>
                <w:szCs w:val="22"/>
              </w:rPr>
            </w:pPr>
            <w:r>
              <w:rPr>
                <w:rFonts w:ascii="Times New Roman"/>
                <w:sz w:val="22"/>
              </w:rPr>
              <w:t>60,200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李慧芬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6" w:right="0"/>
              <w:jc w:val="left"/>
              <w:rPr>
                <w:rFonts w:ascii="Times New Roman" w:hAnsi="Times New Roman" w:cs="Times New Roman" w:eastAsia="Times New Roman" w:hint="default"/>
                <w:sz w:val="21"/>
                <w:szCs w:val="21"/>
              </w:rPr>
            </w:pPr>
            <w:r>
              <w:rPr>
                <w:rFonts w:ascii="Times New Roman"/>
                <w:sz w:val="21"/>
              </w:rPr>
              <w:t>40,000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任明辉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6" w:right="0"/>
              <w:jc w:val="left"/>
              <w:rPr>
                <w:rFonts w:ascii="Times New Roman" w:hAnsi="Times New Roman" w:cs="Times New Roman" w:eastAsia="Times New Roman" w:hint="default"/>
                <w:sz w:val="21"/>
                <w:szCs w:val="21"/>
              </w:rPr>
            </w:pPr>
            <w:r>
              <w:rPr>
                <w:rFonts w:ascii="Times New Roman"/>
                <w:sz w:val="21"/>
              </w:rPr>
              <w:t>16,600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王建章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6" w:right="0"/>
              <w:jc w:val="left"/>
              <w:rPr>
                <w:rFonts w:ascii="Times New Roman" w:hAnsi="Times New Roman" w:cs="Times New Roman" w:eastAsia="Times New Roman" w:hint="default"/>
                <w:sz w:val="21"/>
                <w:szCs w:val="21"/>
              </w:rPr>
            </w:pPr>
            <w:r>
              <w:rPr>
                <w:rFonts w:ascii="Times New Roman"/>
                <w:sz w:val="21"/>
              </w:rPr>
              <w:t>13,300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钱平</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22"/>
                <w:szCs w:val="22"/>
              </w:rPr>
            </w:pPr>
            <w:r>
              <w:rPr>
                <w:rFonts w:ascii="Times New Roman"/>
                <w:sz w:val="22"/>
              </w:rPr>
              <w:t>87,020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黄安平</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22"/>
                <w:szCs w:val="22"/>
              </w:rPr>
            </w:pPr>
            <w:r>
              <w:rPr>
                <w:rFonts w:ascii="Times New Roman"/>
                <w:sz w:val="22"/>
              </w:rPr>
              <w:t>42,100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杨贞杰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22"/>
                <w:szCs w:val="22"/>
              </w:rPr>
            </w:pPr>
            <w:r>
              <w:rPr>
                <w:rFonts w:ascii="Times New Roman"/>
                <w:sz w:val="22"/>
              </w:rPr>
              <w:t>58,320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吴龙云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副总裁、财务总监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2"/>
                <w:szCs w:val="22"/>
              </w:rPr>
            </w:pPr>
            <w:r>
              <w:rPr>
                <w:rFonts w:ascii="Times New Roman"/>
                <w:sz w:val="22"/>
              </w:rPr>
              <w:t>143,219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1" w:right="0"/>
              <w:jc w:val="left"/>
              <w:rPr>
                <w:rFonts w:ascii="Times New Roman" w:hAnsi="Times New Roman" w:cs="Times New Roman" w:eastAsia="Times New Roman" w:hint="default"/>
                <w:sz w:val="22"/>
                <w:szCs w:val="22"/>
              </w:rPr>
            </w:pPr>
            <w:r>
              <w:rPr>
                <w:rFonts w:ascii="Times New Roman"/>
                <w:sz w:val="22"/>
              </w:rPr>
              <w:t>28,022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王亚君</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Times New Roman" w:hAnsi="Times New Roman" w:cs="Times New Roman" w:eastAsia="Times New Roman" w:hint="default"/>
                <w:sz w:val="22"/>
                <w:szCs w:val="22"/>
              </w:rPr>
            </w:pPr>
            <w:r>
              <w:rPr>
                <w:rFonts w:ascii="Times New Roman"/>
                <w:sz w:val="22"/>
              </w:rPr>
              <w:t>194,269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张建明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副总裁、董事会秘书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2"/>
                <w:szCs w:val="22"/>
              </w:rPr>
            </w:pPr>
            <w:r>
              <w:rPr>
                <w:rFonts w:ascii="Times New Roman"/>
                <w:sz w:val="22"/>
              </w:rPr>
              <w:t>50,680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4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22"/>
                <w:szCs w:val="22"/>
              </w:rPr>
            </w:pPr>
            <w:r>
              <w:rPr>
                <w:rFonts w:ascii="Times New Roman"/>
                <w:sz w:val="22"/>
              </w:rPr>
              <w:t>1,562,953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5" w:right="0"/>
              <w:jc w:val="left"/>
              <w:rPr>
                <w:rFonts w:ascii="Times New Roman" w:hAnsi="Times New Roman" w:cs="Times New Roman" w:eastAsia="Times New Roman" w:hint="default"/>
                <w:sz w:val="21"/>
                <w:szCs w:val="21"/>
              </w:rPr>
            </w:pPr>
            <w:r>
              <w:rPr>
                <w:rFonts w:ascii="Times New Roman"/>
                <w:sz w:val="21"/>
              </w:rPr>
              <w:t>97,922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4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5"/>
        <w:rPr>
          <w:rFonts w:ascii="宋体" w:hAnsi="宋体" w:cs="宋体" w:eastAsia="宋体" w:hint="default"/>
          <w:sz w:val="10"/>
          <w:szCs w:val="10"/>
        </w:rPr>
      </w:pPr>
    </w:p>
    <w:p>
      <w:pPr>
        <w:spacing w:before="35"/>
        <w:ind w:left="1142" w:right="34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注：任明辉于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日起任公司第三届董事会独立董事；王建章于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p>
    <w:p>
      <w:pPr>
        <w:spacing w:line="240" w:lineRule="auto" w:before="10"/>
        <w:rPr>
          <w:rFonts w:ascii="Times New Roman" w:hAnsi="Times New Roman" w:cs="Times New Roman" w:eastAsia="Times New Roman" w:hint="default"/>
          <w:sz w:val="19"/>
          <w:szCs w:val="19"/>
        </w:rPr>
      </w:pPr>
    </w:p>
    <w:p>
      <w:pPr>
        <w:spacing w:before="0"/>
        <w:ind w:left="659" w:right="344"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日起任公司第三届董事会独立董事；吴龙云原为公司独立董事，于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8"/>
        <w:rPr>
          <w:rFonts w:ascii="宋体" w:hAnsi="宋体" w:cs="宋体" w:eastAsia="宋体" w:hint="default"/>
          <w:sz w:val="17"/>
          <w:szCs w:val="17"/>
        </w:rPr>
      </w:pPr>
    </w:p>
    <w:p>
      <w:pPr>
        <w:spacing w:before="0"/>
        <w:ind w:left="659" w:right="344" w:firstLine="0"/>
        <w:jc w:val="left"/>
        <w:rPr>
          <w:rFonts w:ascii="宋体" w:hAnsi="宋体" w:cs="宋体" w:eastAsia="宋体" w:hint="default"/>
          <w:sz w:val="21"/>
          <w:szCs w:val="21"/>
        </w:rPr>
      </w:pPr>
      <w:r>
        <w:rPr>
          <w:rFonts w:ascii="宋体" w:hAnsi="宋体" w:cs="宋体" w:eastAsia="宋体" w:hint="default"/>
          <w:sz w:val="21"/>
          <w:szCs w:val="21"/>
        </w:rPr>
        <w:t>正式离职，不再担任公司独立董事一职，故本年度其从公司领取独立董事津贴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pStyle w:val="BodyText"/>
        <w:spacing w:line="240" w:lineRule="auto" w:before="194"/>
        <w:ind w:left="1142" w:right="344"/>
        <w:jc w:val="left"/>
      </w:pPr>
      <w:r>
        <w:rPr>
          <w:spacing w:val="-3"/>
        </w:rPr>
        <w:t>（四）报告期内被选举或离任的董事、监事及聘请或解聘高级管理人员的情</w:t>
      </w:r>
    </w:p>
    <w:p>
      <w:pPr>
        <w:pStyle w:val="BodyText"/>
        <w:spacing w:line="240" w:lineRule="auto" w:before="205"/>
        <w:ind w:left="660" w:right="344"/>
        <w:jc w:val="left"/>
      </w:pPr>
      <w:r>
        <w:rPr/>
        <w:t>形</w:t>
      </w:r>
    </w:p>
    <w:p>
      <w:pPr>
        <w:pStyle w:val="BodyText"/>
        <w:spacing w:line="374" w:lineRule="auto" w:before="206"/>
        <w:ind w:left="660" w:right="442" w:firstLine="48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日，公司召开第二届董事会第十次会议，同意朱龙林辞 去公司副经理职务。</w:t>
      </w:r>
    </w:p>
    <w:p>
      <w:pPr>
        <w:pStyle w:val="BodyText"/>
        <w:spacing w:line="376" w:lineRule="auto" w:before="71"/>
        <w:ind w:left="660" w:right="442" w:firstLine="48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16"/>
        </w:rPr>
        <w:t> </w:t>
      </w:r>
      <w:r>
        <w:rPr/>
        <w:t>日，公司召开第二届董事会第二次临时会议，同意黄强 辞去公司副经理及财务总监职务，聘任汤晓琴为公司代理财务总监。</w:t>
      </w:r>
    </w:p>
    <w:p>
      <w:pPr>
        <w:pStyle w:val="BodyText"/>
        <w:spacing w:line="391" w:lineRule="auto" w:before="68"/>
        <w:ind w:left="660" w:right="320" w:firstLine="48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日，公司召开</w:t>
      </w:r>
      <w:r>
        <w:rPr>
          <w:spacing w:val="-6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年度股东大会，对公司董事会和监事 </w:t>
      </w:r>
      <w:r>
        <w:rPr>
          <w:spacing w:val="-6"/>
        </w:rPr>
        <w:t>会进行了换届选举，会议采取累积投票制选举钱云宝、江浩然、赵长健、曹志新、</w:t>
      </w:r>
      <w:r>
        <w:rPr/>
        <w:t> </w:t>
      </w:r>
      <w:r>
        <w:rPr>
          <w:spacing w:val="-3"/>
        </w:rPr>
        <w:t>胡海涛、钟迎九、李慧芬、吴龙云、任明辉为公司第三届董事会成员，其中李慧</w:t>
      </w:r>
      <w:r>
        <w:rPr>
          <w:spacing w:val="-115"/>
        </w:rPr>
        <w:t> </w:t>
      </w:r>
      <w:r>
        <w:rPr>
          <w:spacing w:val="-115"/>
        </w:rPr>
      </w:r>
      <w:r>
        <w:rPr/>
        <w:t>芬、吴龙云、任明辉为第三届董事会独立董事。会议采取累积投票制选举钱平、 黄安平为公司第三届监事会股东代表监事。</w:t>
      </w:r>
    </w:p>
    <w:p>
      <w:pPr>
        <w:pStyle w:val="BodyText"/>
        <w:spacing w:line="374" w:lineRule="auto" w:before="55"/>
        <w:ind w:left="660" w:right="442" w:firstLine="482"/>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16"/>
        </w:rPr>
        <w:t> </w:t>
      </w:r>
      <w:r>
        <w:rPr/>
        <w:t>日，公司召开职工代表大会，选举杨贞杰为公司第三届 监事会职工代表监事。</w:t>
      </w:r>
    </w:p>
    <w:p>
      <w:pPr>
        <w:pStyle w:val="BodyText"/>
        <w:spacing w:line="240" w:lineRule="auto" w:before="71"/>
        <w:ind w:left="1142" w:right="34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日，公司召开第三届董事会第一次会议，选举钱云宝为</w:t>
      </w:r>
    </w:p>
    <w:p>
      <w:pPr>
        <w:spacing w:after="0" w:line="240" w:lineRule="auto"/>
        <w:jc w:val="left"/>
        <w:sectPr>
          <w:pgSz w:w="11910" w:h="16840"/>
          <w:pgMar w:header="852" w:footer="982" w:top="1200" w:bottom="1180" w:left="1140" w:right="1340"/>
        </w:sectPr>
      </w:pPr>
    </w:p>
    <w:p>
      <w:pPr>
        <w:spacing w:line="240" w:lineRule="auto" w:before="5"/>
        <w:rPr>
          <w:rFonts w:ascii="宋体" w:hAnsi="宋体" w:cs="宋体" w:eastAsia="宋体" w:hint="default"/>
          <w:sz w:val="26"/>
          <w:szCs w:val="26"/>
        </w:rPr>
      </w:pPr>
    </w:p>
    <w:p>
      <w:pPr>
        <w:pStyle w:val="BodyText"/>
        <w:spacing w:line="398" w:lineRule="auto" w:before="26"/>
        <w:ind w:right="136"/>
        <w:jc w:val="both"/>
      </w:pPr>
      <w:r>
        <w:rPr>
          <w:spacing w:val="-3"/>
        </w:rPr>
        <w:t>公司第三届董事会董事长；聘任江浩然为公司总裁；聘任赵长健、曹志新、胡海</w:t>
      </w:r>
      <w:r>
        <w:rPr>
          <w:spacing w:val="-111"/>
        </w:rPr>
        <w:t> </w:t>
      </w:r>
      <w:r>
        <w:rPr>
          <w:spacing w:val="-111"/>
        </w:rPr>
      </w:r>
      <w:r>
        <w:rPr>
          <w:spacing w:val="-3"/>
        </w:rPr>
        <w:t>涛、王亚君、张建明为公司副总裁；聘任汤晓琴为公司代理财务总监；聘任张建</w:t>
      </w:r>
      <w:r>
        <w:rPr>
          <w:spacing w:val="-111"/>
        </w:rPr>
        <w:t> </w:t>
      </w:r>
      <w:r>
        <w:rPr>
          <w:spacing w:val="-111"/>
        </w:rPr>
      </w:r>
      <w:r>
        <w:rPr/>
        <w:t>明兼任公司董事会秘书。</w:t>
      </w:r>
    </w:p>
    <w:p>
      <w:pPr>
        <w:pStyle w:val="BodyText"/>
        <w:spacing w:line="374" w:lineRule="auto" w:before="47"/>
        <w:ind w:right="122" w:firstLine="482"/>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日，公司收到独立董事吴龙云因工作变动辞去公司独立 董事职务的辞呈。</w:t>
      </w:r>
    </w:p>
    <w:p>
      <w:pPr>
        <w:pStyle w:val="BodyText"/>
        <w:spacing w:line="240" w:lineRule="auto" w:before="72"/>
        <w:ind w:left="622"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日，公司召开第三届董事会第二次临时会议，同意增补</w:t>
      </w:r>
    </w:p>
    <w:p>
      <w:pPr>
        <w:pStyle w:val="BodyText"/>
        <w:spacing w:line="240" w:lineRule="auto" w:before="187"/>
        <w:ind w:right="0"/>
        <w:jc w:val="both"/>
        <w:rPr>
          <w:rFonts w:ascii="Times New Roman" w:hAnsi="Times New Roman" w:cs="Times New Roman" w:eastAsia="Times New Roman" w:hint="default"/>
        </w:rPr>
      </w:pPr>
      <w:r>
        <w:rPr/>
        <w:t>王建章为公司第三届董事会独立董事候选人。</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spacing w:val="-8"/>
        </w:rPr>
        <w:t>日，公司召开</w:t>
      </w:r>
      <w:r>
        <w:rPr>
          <w:spacing w:val="-68"/>
        </w:rPr>
        <w:t> </w:t>
      </w:r>
      <w:r>
        <w:rPr>
          <w:rFonts w:ascii="Times New Roman" w:hAnsi="Times New Roman" w:cs="Times New Roman" w:eastAsia="Times New Roman" w:hint="default"/>
        </w:rPr>
        <w:t>2007</w:t>
      </w:r>
    </w:p>
    <w:p>
      <w:pPr>
        <w:pStyle w:val="BodyText"/>
        <w:spacing w:line="240" w:lineRule="auto" w:before="187"/>
        <w:ind w:right="0"/>
        <w:jc w:val="both"/>
      </w:pPr>
      <w:r>
        <w:rPr/>
        <w:t>年第一次临时股东大会，同意增补王建章为公司第三届董事会独立董事。</w:t>
      </w:r>
    </w:p>
    <w:p>
      <w:pPr>
        <w:pStyle w:val="BodyText"/>
        <w:spacing w:line="374" w:lineRule="auto" w:before="206"/>
        <w:ind w:right="122" w:firstLine="482"/>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t>日，公司召开第三届董事会第二次会议，同意汤晓琴辞 去公司代理财务总监职务；聘任吴龙云为公司副总裁及财务总监。</w:t>
      </w:r>
    </w:p>
    <w:p>
      <w:pPr>
        <w:pStyle w:val="BodyText"/>
        <w:spacing w:line="415" w:lineRule="auto" w:before="71"/>
        <w:ind w:left="628" w:right="0" w:hanging="6"/>
        <w:jc w:val="left"/>
      </w:pPr>
      <w:r>
        <w:rPr>
          <w:rFonts w:ascii="宋体" w:hAnsi="宋体" w:cs="宋体" w:eastAsia="宋体" w:hint="default"/>
          <w:b/>
          <w:bCs/>
        </w:rPr>
        <w:t>二、员工情况</w:t>
      </w:r>
      <w:r>
        <w:rPr>
          <w:rFonts w:ascii="宋体" w:hAnsi="宋体" w:cs="宋体" w:eastAsia="宋体" w:hint="default"/>
          <w:b/>
          <w:bCs/>
          <w:w w:val="99"/>
        </w:rPr>
        <w:t> </w:t>
      </w:r>
      <w:r>
        <w:rPr/>
        <w:t>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日，公司在职员工总数为</w:t>
      </w:r>
      <w:r>
        <w:rPr>
          <w:rFonts w:ascii="Times New Roman" w:hAnsi="Times New Roman" w:cs="Times New Roman" w:eastAsia="Times New Roman" w:hint="default"/>
        </w:rPr>
        <w:t>831</w:t>
      </w:r>
      <w:r>
        <w:rPr/>
        <w:t>人，其专业构成、受教育</w:t>
      </w:r>
    </w:p>
    <w:p>
      <w:pPr>
        <w:pStyle w:val="BodyText"/>
        <w:spacing w:line="307" w:lineRule="exact" w:before="0"/>
        <w:ind w:right="0"/>
        <w:jc w:val="both"/>
      </w:pPr>
      <w:r>
        <w:rPr/>
        <w:t>程度分布如下：</w:t>
      </w:r>
    </w:p>
    <w:p>
      <w:pPr>
        <w:spacing w:line="240" w:lineRule="auto" w:before="5"/>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446"/>
        <w:gridCol w:w="2231"/>
        <w:gridCol w:w="2006"/>
        <w:gridCol w:w="2653"/>
      </w:tblGrid>
      <w:tr>
        <w:trPr>
          <w:trHeight w:val="446" w:hRule="exact"/>
        </w:trPr>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823" w:val="left" w:leader="none"/>
              </w:tabs>
              <w:spacing w:line="240" w:lineRule="auto" w:before="58"/>
              <w:ind w:left="400" w:right="0"/>
              <w:jc w:val="left"/>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2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b/>
                <w:bCs/>
                <w:sz w:val="21"/>
                <w:szCs w:val="21"/>
              </w:rPr>
              <w:t>类别项目</w:t>
            </w:r>
            <w:r>
              <w:rPr>
                <w:rFonts w:ascii="宋体" w:hAnsi="宋体" w:cs="宋体" w:eastAsia="宋体" w:hint="default"/>
                <w:sz w:val="21"/>
                <w:szCs w:val="21"/>
              </w:rPr>
            </w:r>
          </w:p>
        </w:tc>
        <w:tc>
          <w:tcPr>
            <w:tcW w:w="2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b/>
                <w:bCs/>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0" w:hRule="exact"/>
        </w:trPr>
        <w:tc>
          <w:tcPr>
            <w:tcW w:w="1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306</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Times New Roman" w:hAnsi="Times New Roman" w:cs="Times New Roman" w:eastAsia="Times New Roman" w:hint="default"/>
                <w:sz w:val="21"/>
                <w:szCs w:val="21"/>
              </w:rPr>
            </w:pPr>
            <w:r>
              <w:rPr>
                <w:rFonts w:ascii="Times New Roman"/>
                <w:sz w:val="21"/>
              </w:rPr>
              <w:t>36.82</w:t>
            </w:r>
          </w:p>
        </w:tc>
      </w:tr>
      <w:tr>
        <w:trPr>
          <w:trHeight w:val="320"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2" w:right="0"/>
              <w:jc w:val="center"/>
              <w:rPr>
                <w:rFonts w:ascii="Times New Roman" w:hAnsi="Times New Roman" w:cs="Times New Roman" w:eastAsia="Times New Roman" w:hint="default"/>
                <w:sz w:val="21"/>
                <w:szCs w:val="21"/>
              </w:rPr>
            </w:pPr>
            <w:r>
              <w:rPr>
                <w:rFonts w:ascii="Times New Roman"/>
                <w:sz w:val="21"/>
              </w:rPr>
              <w:t>9.99</w:t>
            </w:r>
          </w:p>
        </w:tc>
      </w:tr>
      <w:tr>
        <w:trPr>
          <w:trHeight w:val="319"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385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Times New Roman" w:hAnsi="Times New Roman" w:cs="Times New Roman" w:eastAsia="Times New Roman" w:hint="default"/>
                <w:sz w:val="21"/>
                <w:szCs w:val="21"/>
              </w:rPr>
            </w:pPr>
            <w:r>
              <w:rPr>
                <w:rFonts w:ascii="Times New Roman"/>
                <w:sz w:val="21"/>
              </w:rPr>
              <w:t>46.33</w:t>
            </w:r>
          </w:p>
        </w:tc>
      </w:tr>
      <w:tr>
        <w:trPr>
          <w:trHeight w:val="320"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2" w:right="0"/>
              <w:jc w:val="center"/>
              <w:rPr>
                <w:rFonts w:ascii="Times New Roman" w:hAnsi="Times New Roman" w:cs="Times New Roman" w:eastAsia="Times New Roman" w:hint="default"/>
                <w:sz w:val="21"/>
                <w:szCs w:val="21"/>
              </w:rPr>
            </w:pPr>
            <w:r>
              <w:rPr>
                <w:rFonts w:ascii="Times New Roman"/>
                <w:sz w:val="21"/>
              </w:rPr>
              <w:t>1.44</w:t>
            </w:r>
          </w:p>
        </w:tc>
      </w:tr>
      <w:tr>
        <w:trPr>
          <w:trHeight w:val="320" w:hRule="exact"/>
        </w:trPr>
        <w:tc>
          <w:tcPr>
            <w:tcW w:w="1446" w:type="dxa"/>
            <w:vMerge/>
            <w:tcBorders>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2" w:right="0"/>
              <w:jc w:val="center"/>
              <w:rPr>
                <w:rFonts w:ascii="Times New Roman" w:hAnsi="Times New Roman" w:cs="Times New Roman" w:eastAsia="Times New Roman" w:hint="default"/>
                <w:sz w:val="21"/>
                <w:szCs w:val="21"/>
              </w:rPr>
            </w:pPr>
            <w:r>
              <w:rPr>
                <w:rFonts w:ascii="Times New Roman"/>
                <w:sz w:val="21"/>
              </w:rPr>
              <w:t>5.42</w:t>
            </w:r>
          </w:p>
        </w:tc>
      </w:tr>
      <w:tr>
        <w:trPr>
          <w:trHeight w:val="319" w:hRule="exact"/>
        </w:trPr>
        <w:tc>
          <w:tcPr>
            <w:tcW w:w="1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2" w:right="0"/>
              <w:jc w:val="center"/>
              <w:rPr>
                <w:rFonts w:ascii="Times New Roman" w:hAnsi="Times New Roman" w:cs="Times New Roman" w:eastAsia="Times New Roman" w:hint="default"/>
                <w:sz w:val="21"/>
                <w:szCs w:val="21"/>
              </w:rPr>
            </w:pPr>
            <w:r>
              <w:rPr>
                <w:rFonts w:ascii="Times New Roman"/>
                <w:sz w:val="21"/>
              </w:rPr>
              <w:t>6.26</w:t>
            </w:r>
          </w:p>
        </w:tc>
      </w:tr>
      <w:tr>
        <w:trPr>
          <w:trHeight w:val="320"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179</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Times New Roman" w:hAnsi="Times New Roman" w:cs="Times New Roman" w:eastAsia="Times New Roman" w:hint="default"/>
                <w:sz w:val="21"/>
                <w:szCs w:val="21"/>
              </w:rPr>
            </w:pPr>
            <w:r>
              <w:rPr>
                <w:rFonts w:ascii="Times New Roman"/>
                <w:sz w:val="21"/>
              </w:rPr>
              <w:t>21.54</w:t>
            </w:r>
          </w:p>
        </w:tc>
      </w:tr>
      <w:tr>
        <w:trPr>
          <w:trHeight w:val="320"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198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Times New Roman" w:hAnsi="Times New Roman" w:cs="Times New Roman" w:eastAsia="Times New Roman" w:hint="default"/>
                <w:sz w:val="21"/>
                <w:szCs w:val="21"/>
              </w:rPr>
            </w:pPr>
            <w:r>
              <w:rPr>
                <w:rFonts w:ascii="Times New Roman"/>
                <w:sz w:val="21"/>
              </w:rPr>
              <w:t>23.83</w:t>
            </w:r>
          </w:p>
        </w:tc>
      </w:tr>
      <w:tr>
        <w:trPr>
          <w:trHeight w:val="320" w:hRule="exact"/>
        </w:trPr>
        <w:tc>
          <w:tcPr>
            <w:tcW w:w="1446" w:type="dxa"/>
            <w:vMerge/>
            <w:tcBorders>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402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48.38</w:t>
            </w:r>
          </w:p>
        </w:tc>
      </w:tr>
    </w:tbl>
    <w:p>
      <w:pPr>
        <w:spacing w:line="240" w:lineRule="auto" w:before="5"/>
        <w:rPr>
          <w:rFonts w:ascii="宋体" w:hAnsi="宋体" w:cs="宋体" w:eastAsia="宋体" w:hint="default"/>
          <w:sz w:val="8"/>
          <w:szCs w:val="8"/>
        </w:rPr>
      </w:pPr>
    </w:p>
    <w:p>
      <w:pPr>
        <w:pStyle w:val="BodyText"/>
        <w:spacing w:line="240" w:lineRule="auto" w:before="26"/>
        <w:ind w:left="620" w:right="0"/>
        <w:jc w:val="left"/>
      </w:pPr>
      <w:r>
        <w:rPr/>
        <w:t>公司没有需承担费用的离退休员工。</w:t>
      </w:r>
    </w:p>
    <w:p>
      <w:pPr>
        <w:spacing w:after="0" w:line="240" w:lineRule="auto"/>
        <w:jc w:val="left"/>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3971" w:val="left" w:leader="none"/>
        </w:tabs>
        <w:spacing w:line="240" w:lineRule="auto"/>
        <w:ind w:left="2686" w:right="115"/>
        <w:jc w:val="left"/>
        <w:rPr>
          <w:b w:val="0"/>
          <w:bCs w:val="0"/>
        </w:rPr>
      </w:pPr>
      <w:bookmarkStart w:name="_TOC_250006" w:id="5"/>
      <w:r>
        <w:rPr>
          <w:w w:val="95"/>
        </w:rPr>
        <w:t>第五节</w:t>
        <w:tab/>
      </w:r>
      <w:r>
        <w:rPr/>
        <w:t>公司治理结构</w:t>
      </w:r>
      <w:bookmarkEnd w:id="5"/>
      <w:r>
        <w:rPr>
          <w:b w:val="0"/>
          <w:bCs w:val="0"/>
        </w:rPr>
      </w:r>
    </w:p>
    <w:p>
      <w:pPr>
        <w:spacing w:line="240" w:lineRule="auto" w:before="11"/>
        <w:rPr>
          <w:rFonts w:ascii="宋体" w:hAnsi="宋体" w:cs="宋体" w:eastAsia="宋体" w:hint="default"/>
          <w:b/>
          <w:bCs/>
          <w:sz w:val="32"/>
          <w:szCs w:val="32"/>
        </w:rPr>
      </w:pPr>
    </w:p>
    <w:p>
      <w:pPr>
        <w:spacing w:line="357" w:lineRule="auto" w:before="0"/>
        <w:ind w:left="620" w:right="115" w:hanging="9"/>
        <w:jc w:val="left"/>
        <w:rPr>
          <w:rFonts w:ascii="宋体" w:hAnsi="宋体" w:cs="宋体" w:eastAsia="宋体" w:hint="default"/>
          <w:sz w:val="24"/>
          <w:szCs w:val="24"/>
        </w:rPr>
      </w:pPr>
      <w:r>
        <w:rPr>
          <w:rFonts w:ascii="宋体" w:hAnsi="宋体" w:cs="宋体" w:eastAsia="宋体" w:hint="default"/>
          <w:b/>
          <w:bCs/>
          <w:sz w:val="24"/>
          <w:szCs w:val="24"/>
        </w:rPr>
        <w:t>一、公司治理情况</w:t>
      </w:r>
      <w:r>
        <w:rPr>
          <w:rFonts w:ascii="宋体" w:hAnsi="宋体" w:cs="宋体" w:eastAsia="宋体" w:hint="default"/>
          <w:b/>
          <w:bCs/>
          <w:spacing w:val="1"/>
          <w:w w:val="99"/>
          <w:sz w:val="24"/>
          <w:szCs w:val="24"/>
        </w:rPr>
        <w:t> </w:t>
      </w:r>
      <w:r>
        <w:rPr>
          <w:rFonts w:ascii="宋体" w:hAnsi="宋体" w:cs="宋体" w:eastAsia="宋体" w:hint="default"/>
          <w:spacing w:val="-10"/>
          <w:sz w:val="24"/>
          <w:szCs w:val="24"/>
        </w:rPr>
        <w:t>报告期内，公司严格按照《公司法》、《证券法》、《上市公司治理准则》、</w:t>
      </w:r>
    </w:p>
    <w:p>
      <w:pPr>
        <w:pStyle w:val="BodyText"/>
        <w:spacing w:line="357" w:lineRule="auto"/>
        <w:ind w:left="139" w:right="238"/>
        <w:jc w:val="both"/>
      </w:pPr>
      <w:r>
        <w:rPr/>
        <w:t>《深圳证券交易所股票上市规则》和中国证监会有关法律法规的要求，及时修 订了三会议事规则、《募集资金管理办法》等各项规章制度，不断完善公司法</w:t>
      </w:r>
      <w:r>
        <w:rPr>
          <w:spacing w:val="-91"/>
        </w:rPr>
        <w:t> </w:t>
      </w:r>
      <w:r>
        <w:rPr>
          <w:spacing w:val="-91"/>
        </w:rPr>
      </w:r>
      <w:r>
        <w:rPr/>
        <w:t>人治理结构和内部控制制度，进一步规范公司运作，提高公司治理水平。截至</w:t>
      </w:r>
      <w:r>
        <w:rPr>
          <w:spacing w:val="-72"/>
        </w:rPr>
        <w:t> </w:t>
      </w:r>
      <w:r>
        <w:rPr>
          <w:spacing w:val="-72"/>
        </w:rPr>
      </w:r>
      <w:r>
        <w:rPr/>
        <w:t>报告期末，公司治理实际情况基本符合中国证监会发布的有关上市公司治理的</w:t>
      </w:r>
      <w:r>
        <w:rPr>
          <w:spacing w:val="-115"/>
        </w:rPr>
        <w:t> </w:t>
      </w:r>
      <w:r>
        <w:rPr>
          <w:spacing w:val="-115"/>
        </w:rPr>
      </w:r>
      <w:r>
        <w:rPr/>
        <w:t>规范性文件。</w:t>
      </w:r>
    </w:p>
    <w:p>
      <w:pPr>
        <w:pStyle w:val="BodyText"/>
        <w:spacing w:line="357" w:lineRule="auto"/>
        <w:ind w:left="619" w:right="285"/>
        <w:jc w:val="left"/>
      </w:pPr>
      <w:r>
        <w:rPr/>
        <w:t>（一）关于股东与股东大会 公司严格按照《上市公司股东大会规则》和《公司章程》的规定和要求，</w:t>
      </w:r>
    </w:p>
    <w:p>
      <w:pPr>
        <w:pStyle w:val="BodyText"/>
        <w:spacing w:line="357" w:lineRule="auto"/>
        <w:ind w:left="139" w:right="302"/>
        <w:jc w:val="both"/>
      </w:pPr>
      <w:r>
        <w:rPr/>
        <w:t>规范股东大会的召集、召开及议事程序，能够确保全体股东特别是中小股东享 有平等地位，充分行使自己的权力。</w:t>
      </w:r>
    </w:p>
    <w:p>
      <w:pPr>
        <w:pStyle w:val="BodyText"/>
        <w:spacing w:line="357" w:lineRule="auto"/>
        <w:ind w:left="619" w:right="285"/>
        <w:jc w:val="left"/>
      </w:pPr>
      <w:r>
        <w:rPr/>
        <w:t>（二）关于公司与控股股东 公司拥有独立完整的业务和自主经营能力，在业务、人员、资产、机构、</w:t>
      </w:r>
    </w:p>
    <w:p>
      <w:pPr>
        <w:pStyle w:val="BodyText"/>
        <w:spacing w:line="357" w:lineRule="auto"/>
        <w:ind w:left="139" w:right="302"/>
        <w:jc w:val="both"/>
      </w:pPr>
      <w:r>
        <w:rPr/>
        <w:t>财务上独立于控股股东，公司董事会、监事会和内部机构独立运作。公司控股 股东能严格规范自己的行为，没有超越公司股东大会直接或间接干预公司的决 策和经营活动的行为。</w:t>
      </w:r>
    </w:p>
    <w:p>
      <w:pPr>
        <w:pStyle w:val="BodyText"/>
        <w:spacing w:line="357" w:lineRule="auto"/>
        <w:ind w:left="619" w:right="285"/>
        <w:jc w:val="left"/>
      </w:pPr>
      <w:r>
        <w:rPr/>
        <w:t>（三）关于董事与董事会 公司严格按照《公司章程》规定的选聘程序选举董事，公司目前有独立董</w:t>
      </w:r>
    </w:p>
    <w:p>
      <w:pPr>
        <w:pStyle w:val="BodyText"/>
        <w:spacing w:line="357" w:lineRule="auto"/>
        <w:ind w:left="139" w:right="237"/>
        <w:jc w:val="both"/>
      </w:pPr>
      <w:r>
        <w:rPr>
          <w:spacing w:val="-6"/>
        </w:rPr>
        <w:t>事三名，占全体董事的三分之一，董事会人数和人员构成符合法律、法规和《公</w:t>
      </w:r>
      <w:r>
        <w:rPr>
          <w:spacing w:val="-117"/>
        </w:rPr>
        <w:t> </w:t>
      </w:r>
      <w:r>
        <w:rPr>
          <w:spacing w:val="-117"/>
        </w:rPr>
      </w:r>
      <w:r>
        <w:rPr/>
        <w:t>司章程》的要求。全体董事能够依据《董事会议事规则》、《深圳证券交易所</w:t>
      </w:r>
      <w:r>
        <w:rPr/>
        <w:t> 中小企业板块上市公司董事行为指引》等制度开展工作，勤勉尽责履行义务。</w:t>
      </w:r>
    </w:p>
    <w:p>
      <w:pPr>
        <w:pStyle w:val="BodyText"/>
        <w:spacing w:line="357" w:lineRule="auto"/>
        <w:ind w:left="619" w:right="285"/>
        <w:jc w:val="left"/>
      </w:pPr>
      <w:r>
        <w:rPr/>
        <w:t>（四）关于监事与监事会 公司严格按照《公司法》、《公司章程》的有关规定选聘监事，监事会的</w:t>
      </w:r>
    </w:p>
    <w:p>
      <w:pPr>
        <w:pStyle w:val="BodyText"/>
        <w:spacing w:line="357" w:lineRule="auto"/>
        <w:ind w:left="139" w:right="115"/>
        <w:jc w:val="left"/>
      </w:pPr>
      <w:r>
        <w:rPr/>
        <w:t>人数及构成符合法律、法规的要求。公司监事能够按照《监事会议事规则》等 的要求，认真履行职责，对公司重大事项、财务状况、公司董事、经理和其他 </w:t>
      </w:r>
      <w:r>
        <w:rPr>
          <w:spacing w:val="-2"/>
        </w:rPr>
        <w:t>高级管理人员履行职责的合法合规性等进行监督，切实维护公司及股东的权益。</w:t>
      </w:r>
    </w:p>
    <w:p>
      <w:pPr>
        <w:pStyle w:val="BodyText"/>
        <w:spacing w:line="240" w:lineRule="auto"/>
        <w:ind w:left="619" w:right="115"/>
        <w:jc w:val="left"/>
      </w:pPr>
      <w:r>
        <w:rPr/>
        <w:t>（五）关于绩效评价和激励约束机制</w:t>
      </w:r>
    </w:p>
    <w:p>
      <w:pPr>
        <w:spacing w:after="0" w:line="240" w:lineRule="auto"/>
        <w:jc w:val="left"/>
        <w:sectPr>
          <w:pgSz w:w="11910" w:h="16840"/>
          <w:pgMar w:header="852" w:footer="982" w:top="1200" w:bottom="1180" w:left="1660" w:right="1640"/>
        </w:sectPr>
      </w:pPr>
    </w:p>
    <w:p>
      <w:pPr>
        <w:spacing w:line="240" w:lineRule="auto" w:before="1"/>
        <w:rPr>
          <w:rFonts w:ascii="宋体" w:hAnsi="宋体" w:cs="宋体" w:eastAsia="宋体" w:hint="default"/>
          <w:sz w:val="19"/>
          <w:szCs w:val="19"/>
        </w:rPr>
      </w:pPr>
    </w:p>
    <w:p>
      <w:pPr>
        <w:pStyle w:val="BodyText"/>
        <w:spacing w:line="357" w:lineRule="auto" w:before="26"/>
        <w:ind w:right="282" w:firstLine="480"/>
        <w:jc w:val="both"/>
      </w:pPr>
      <w:r>
        <w:rPr/>
        <w:t>公司正逐步建立和完善董事、监事和经理人员的绩效评价标准和激励约束 机制，公司经理人员的聘任严格按照《公司法》和《公司章程》的规定进行。</w:t>
      </w:r>
    </w:p>
    <w:p>
      <w:pPr>
        <w:pStyle w:val="BodyText"/>
        <w:spacing w:line="357" w:lineRule="auto"/>
        <w:ind w:left="620" w:right="0"/>
        <w:jc w:val="left"/>
      </w:pPr>
      <w:r>
        <w:rPr/>
        <w:t>（六）关于相关利益者 </w:t>
      </w:r>
      <w:r>
        <w:rPr>
          <w:spacing w:val="-8"/>
        </w:rPr>
        <w:t>公司充分尊重和维护相关利益者的合法权益，实现社会、股东、公司、员工</w:t>
      </w:r>
    </w:p>
    <w:p>
      <w:pPr>
        <w:pStyle w:val="BodyText"/>
        <w:spacing w:line="240" w:lineRule="auto"/>
        <w:ind w:right="0"/>
        <w:jc w:val="both"/>
      </w:pPr>
      <w:r>
        <w:rPr/>
        <w:t>等各方利益的协调平衡，共同推动公司持续、稳健发展。</w:t>
      </w:r>
    </w:p>
    <w:p>
      <w:pPr>
        <w:pStyle w:val="BodyText"/>
        <w:spacing w:line="357" w:lineRule="auto" w:before="154"/>
        <w:ind w:left="620" w:right="264"/>
        <w:jc w:val="left"/>
      </w:pPr>
      <w:r>
        <w:rPr/>
        <w:t>（七）关于信息披露与透明度 公司已指定董事会秘书为公司的投资者关系管理负责人，负责公司信息披</w:t>
      </w:r>
    </w:p>
    <w:p>
      <w:pPr>
        <w:pStyle w:val="BodyText"/>
        <w:spacing w:line="357" w:lineRule="auto"/>
        <w:ind w:right="282"/>
        <w:jc w:val="both"/>
      </w:pPr>
      <w:r>
        <w:rPr/>
        <w:t>露和投资者关系管理，接待股东的来访和咨询。公司指定《证券时报》和巨潮 网为公司信息披露的报纸和网站，严格按照有关法律法规的规定和公司制定的</w:t>
      </w:r>
    </w:p>
    <w:p>
      <w:pPr>
        <w:pStyle w:val="BodyText"/>
        <w:spacing w:line="357" w:lineRule="auto"/>
        <w:ind w:right="282"/>
        <w:jc w:val="both"/>
      </w:pPr>
      <w:r>
        <w:rPr/>
        <w:t>《信息披露事务管理制度》真实、准确、完整、及时地披露信息，确保所有股 东有公平的机会获得信息。</w:t>
      </w:r>
    </w:p>
    <w:p>
      <w:pPr>
        <w:pStyle w:val="BodyText"/>
        <w:spacing w:line="240" w:lineRule="auto"/>
        <w:ind w:left="620" w:right="0"/>
        <w:jc w:val="left"/>
      </w:pPr>
      <w:r>
        <w:rPr/>
        <w:t>（八）公司治理专项活动的开展情况</w:t>
      </w:r>
    </w:p>
    <w:p>
      <w:pPr>
        <w:pStyle w:val="BodyText"/>
        <w:spacing w:line="338" w:lineRule="auto" w:before="154"/>
        <w:ind w:left="620" w:right="214"/>
        <w:jc w:val="left"/>
      </w:pPr>
      <w:r>
        <w:rPr>
          <w:rFonts w:ascii="Times New Roman" w:hAnsi="Times New Roman" w:cs="Times New Roman" w:eastAsia="Times New Roman" w:hint="default"/>
        </w:rPr>
        <w:t>1</w:t>
      </w:r>
      <w:r>
        <w:rPr/>
        <w:t>、公司治理专项活动的开展及成效 </w:t>
      </w:r>
      <w:r>
        <w:rPr>
          <w:spacing w:val="-2"/>
        </w:rPr>
        <w:t>为保证公司治理专项活动的有序开展，</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月，公司成立了由董事长担</w:t>
      </w:r>
    </w:p>
    <w:p>
      <w:pPr>
        <w:pStyle w:val="BodyText"/>
        <w:spacing w:line="357" w:lineRule="auto" w:before="27"/>
        <w:ind w:right="282"/>
        <w:jc w:val="both"/>
      </w:pPr>
      <w:r>
        <w:rPr/>
        <w:t>任组长和第一责任人、总裁、副总裁、董事会秘书、监事会主席为成员的治理 专项活动领导小组。并设置了治理专项活动临时办公室，办公室主任由董事会 秘书担任，负责与监管部门的联系和信息披露工作。同时，根据相关文件的要 求，结合公司的实际情况，公司制定了治理专项活动计划，并将工作计划时间 表上报给江苏证监局。</w:t>
      </w:r>
    </w:p>
    <w:p>
      <w:pPr>
        <w:pStyle w:val="BodyText"/>
        <w:spacing w:line="355" w:lineRule="auto"/>
        <w:ind w:right="282" w:firstLine="480"/>
        <w:jc w:val="both"/>
      </w:pPr>
      <w:r>
        <w:rPr/>
        <w:t>公司本着实事求是的原则，严格对照上市公司治理有关规定和</w:t>
      </w:r>
      <w:r>
        <w:rPr>
          <w:rFonts w:ascii="Times New Roman" w:hAnsi="Times New Roman" w:cs="Times New Roman" w:eastAsia="Times New Roman" w:hint="default"/>
        </w:rPr>
        <w:t>28</w:t>
      </w:r>
      <w:r>
        <w:rPr/>
        <w:t>号文中的 自查事项，对公司三会运作情况、信息披露情况、内部控制情况、与大股东的 独立情况等内容进行了全面深入的检查，认真查找公司治理结构方面存在的问 题和不足，深入分析产生问题的深层次原因，形成了《关于加强上市公司治理 专项活动自查报告及整改计划》和《关于加强上市公司治理专项活动自查情况 的报告》，并在公司指定信息披露报纸《证券时报》和网站巨潮网上进行了披 露。同时，公司还设立了专门的电话和邮箱，广泛听取投资者和社会公众的评 议意见和整改建议。公司针对自查中发现的问题、收集的投资者和社会公众对 公司治理的评价和整改意见以及监管部门的整改意见，制定了整改计划，指定 了整改责任人，落实了整改措施。此次专项治理活动的开展，使得公司各项管</w:t>
      </w:r>
    </w:p>
    <w:p>
      <w:pPr>
        <w:spacing w:after="0" w:line="355" w:lineRule="auto"/>
        <w:jc w:val="both"/>
        <w:sectPr>
          <w:pgSz w:w="11910" w:h="16840"/>
          <w:pgMar w:header="852" w:footer="982" w:top="1200" w:bottom="1180" w:left="1660" w:right="1660"/>
        </w:sectPr>
      </w:pPr>
    </w:p>
    <w:p>
      <w:pPr>
        <w:spacing w:line="240" w:lineRule="auto" w:before="1"/>
        <w:rPr>
          <w:rFonts w:ascii="宋体" w:hAnsi="宋体" w:cs="宋体" w:eastAsia="宋体" w:hint="default"/>
          <w:sz w:val="19"/>
          <w:szCs w:val="19"/>
        </w:rPr>
      </w:pPr>
    </w:p>
    <w:p>
      <w:pPr>
        <w:pStyle w:val="BodyText"/>
        <w:spacing w:line="357" w:lineRule="auto" w:before="26"/>
        <w:ind w:right="116"/>
        <w:jc w:val="both"/>
      </w:pPr>
      <w:r>
        <w:rPr/>
        <w:t>理和控制制度进一步完善；公司治理和经营管理水平进一步提高；公司诚信度 </w:t>
      </w:r>
      <w:r>
        <w:rPr>
          <w:spacing w:val="-2"/>
        </w:rPr>
        <w:t>和透明度进一步提高。有助于推动公司治理向着规范、创新、发展的目标迈进。</w:t>
      </w:r>
    </w:p>
    <w:p>
      <w:pPr>
        <w:pStyle w:val="BodyText"/>
        <w:spacing w:line="338" w:lineRule="auto"/>
        <w:ind w:left="620" w:right="110"/>
        <w:jc w:val="left"/>
      </w:pPr>
      <w:r>
        <w:rPr>
          <w:rFonts w:ascii="Times New Roman" w:hAnsi="Times New Roman" w:cs="Times New Roman" w:eastAsia="Times New Roman" w:hint="default"/>
        </w:rPr>
        <w:t>2</w:t>
      </w:r>
      <w:r>
        <w:rPr/>
        <w:t>、存在的问题、整改措施及整改落实情况 </w:t>
      </w:r>
      <w:r>
        <w:rPr>
          <w:spacing w:val="-2"/>
        </w:rPr>
        <w:t>公司对自查发现的问题和监管部门的整改意见中的问题，进行了逐项落实，</w:t>
      </w:r>
    </w:p>
    <w:p>
      <w:pPr>
        <w:pStyle w:val="BodyText"/>
        <w:spacing w:line="240" w:lineRule="auto" w:before="55"/>
        <w:ind w:right="0"/>
        <w:jc w:val="both"/>
      </w:pPr>
      <w:r>
        <w:rPr/>
        <w:t>主要问题、整改措施及整改落实情况如下：</w:t>
      </w:r>
    </w:p>
    <w:p>
      <w:pPr>
        <w:spacing w:line="240" w:lineRule="auto" w:before="1"/>
        <w:rPr>
          <w:rFonts w:ascii="宋体" w:hAnsi="宋体" w:cs="宋体" w:eastAsia="宋体" w:hint="default"/>
          <w:sz w:val="19"/>
          <w:szCs w:val="19"/>
        </w:rPr>
      </w:pPr>
    </w:p>
    <w:p>
      <w:pPr>
        <w:pStyle w:val="BodyText"/>
        <w:spacing w:line="374" w:lineRule="auto" w:before="0"/>
        <w:ind w:left="610" w:right="153"/>
        <w:jc w:val="left"/>
      </w:pPr>
      <w:r>
        <w:rPr/>
        <w:t>（</w:t>
      </w:r>
      <w:r>
        <w:rPr>
          <w:rFonts w:ascii="Times New Roman" w:hAnsi="Times New Roman" w:cs="Times New Roman" w:eastAsia="Times New Roman" w:hint="default"/>
        </w:rPr>
        <w:t>1</w:t>
      </w:r>
      <w:r>
        <w:rPr/>
        <w:t>）公司董事会下设的四个专门委员会需进一步发挥专业作用 </w:t>
      </w:r>
      <w:r>
        <w:rPr>
          <w:spacing w:val="-3"/>
        </w:rPr>
        <w:t>整改情况：公司制定了四个专门委员会议事规则，四个专门委员会已经严格</w:t>
      </w:r>
    </w:p>
    <w:p>
      <w:pPr>
        <w:pStyle w:val="BodyText"/>
        <w:spacing w:line="391" w:lineRule="auto" w:before="72"/>
        <w:ind w:left="139" w:right="157"/>
        <w:jc w:val="both"/>
      </w:pPr>
      <w:r>
        <w:rPr>
          <w:spacing w:val="-3"/>
        </w:rPr>
        <w:t>按照各专门委员会的议事规则开展工作，履行自己的职责。审计委员会已经制定</w:t>
      </w:r>
      <w:r>
        <w:rPr>
          <w:spacing w:val="-109"/>
        </w:rPr>
        <w:t> </w:t>
      </w:r>
      <w:r>
        <w:rPr>
          <w:spacing w:val="-109"/>
        </w:rPr>
      </w:r>
      <w:r>
        <w:rPr>
          <w:spacing w:val="-3"/>
        </w:rPr>
        <w:t>了《内部审计制度》并经第三届董事会第二次临时会议审议通过。薪酬与考核委</w:t>
      </w:r>
      <w:r>
        <w:rPr>
          <w:spacing w:val="-111"/>
        </w:rPr>
        <w:t> </w:t>
      </w:r>
      <w:r>
        <w:rPr>
          <w:spacing w:val="-111"/>
        </w:rPr>
      </w:r>
      <w:r>
        <w:rPr>
          <w:spacing w:val="-3"/>
        </w:rPr>
        <w:t>员会已经完成了绩效考核制度和薪酬制度的制定。为了提高绩效考核制度的执行</w:t>
      </w:r>
      <w:r>
        <w:rPr>
          <w:spacing w:val="-109"/>
        </w:rPr>
        <w:t> </w:t>
      </w:r>
      <w:r>
        <w:rPr>
          <w:spacing w:val="-109"/>
        </w:rPr>
      </w:r>
      <w:r>
        <w:rPr/>
        <w:t>效率，建立行之有效的考核激励机制，公司采取了</w:t>
      </w:r>
      <w:r>
        <w:rPr>
          <w:rFonts w:ascii="Times New Roman" w:hAnsi="Times New Roman" w:cs="Times New Roman" w:eastAsia="Times New Roman" w:hint="default"/>
        </w:rPr>
        <w:t>“</w:t>
      </w:r>
      <w:r>
        <w:rPr/>
        <w:t>小范围试点、发现问题、修 订完善、全面推广</w:t>
      </w:r>
      <w:r>
        <w:rPr>
          <w:rFonts w:ascii="Times New Roman" w:hAnsi="Times New Roman" w:cs="Times New Roman" w:eastAsia="Times New Roman" w:hint="default"/>
        </w:rPr>
        <w:t>”</w:t>
      </w:r>
      <w:r>
        <w:rPr/>
        <w:t>的运行模式，该绩效考核制度现正在研发中心试行。战略委 </w:t>
      </w:r>
      <w:r>
        <w:rPr>
          <w:spacing w:val="-3"/>
        </w:rPr>
        <w:t>员会已经完成了公司三年发展规划（草案），现公司正对三年发展规划进行审核</w:t>
      </w:r>
      <w:r>
        <w:rPr>
          <w:spacing w:val="-111"/>
        </w:rPr>
        <w:t> </w:t>
      </w:r>
      <w:r>
        <w:rPr>
          <w:spacing w:val="-111"/>
        </w:rPr>
      </w:r>
      <w:r>
        <w:rPr/>
        <w:t>修订完善。</w:t>
      </w:r>
    </w:p>
    <w:p>
      <w:pPr>
        <w:pStyle w:val="BodyText"/>
        <w:spacing w:line="272" w:lineRule="exact" w:before="0"/>
        <w:ind w:left="139" w:right="115" w:firstLine="480"/>
        <w:jc w:val="left"/>
      </w:pPr>
      <w:r>
        <w:rPr/>
        <w:t>在公司生产经营管理过程中，公司将更加重视董事会专门委员会的作用，</w:t>
      </w:r>
    </w:p>
    <w:p>
      <w:pPr>
        <w:pStyle w:val="BodyText"/>
        <w:spacing w:line="357" w:lineRule="auto" w:before="154"/>
        <w:ind w:left="139" w:right="302"/>
        <w:jc w:val="both"/>
      </w:pPr>
      <w:r>
        <w:rPr/>
        <w:t>为专门委员会切实履行职责创造条件，向专门委员会提供全面、准确、完整的 资料和信息，使专门委员会对公司重大事项能够做到事前分析，事中控制，进 一步提高了董事会的决策效率。</w:t>
      </w:r>
    </w:p>
    <w:p>
      <w:pPr>
        <w:pStyle w:val="BodyText"/>
        <w:spacing w:line="338" w:lineRule="auto"/>
        <w:ind w:left="619" w:right="285"/>
        <w:jc w:val="left"/>
      </w:pPr>
      <w:r>
        <w:rPr/>
        <w:t>（</w:t>
      </w:r>
      <w:r>
        <w:rPr>
          <w:rFonts w:ascii="Times New Roman" w:hAnsi="Times New Roman" w:cs="Times New Roman" w:eastAsia="Times New Roman" w:hint="default"/>
        </w:rPr>
        <w:t>2</w:t>
      </w:r>
      <w:r>
        <w:rPr/>
        <w:t>）公司内部控制制度仍需进一步健全和完善 整改情况：公司对内部各项管理制度进行了梳理，根据对制度的实际运作</w:t>
      </w:r>
    </w:p>
    <w:p>
      <w:pPr>
        <w:pStyle w:val="BodyText"/>
        <w:spacing w:line="357" w:lineRule="auto" w:before="55"/>
        <w:ind w:left="139" w:right="302"/>
        <w:jc w:val="both"/>
      </w:pPr>
      <w:r>
        <w:rPr/>
        <w:t>和执行情况，制订了《董事、监事和高级管理人员所持本公司股份及其变动管 </w:t>
      </w:r>
      <w:r>
        <w:rPr>
          <w:spacing w:val="-7"/>
        </w:rPr>
        <w:t>理制度》（第三届董事会第二次临时会议审议通过）、《接待与推广工作制度》</w:t>
      </w:r>
    </w:p>
    <w:p>
      <w:pPr>
        <w:pStyle w:val="BodyText"/>
        <w:spacing w:line="357" w:lineRule="auto"/>
        <w:ind w:left="139" w:right="118"/>
        <w:jc w:val="both"/>
      </w:pPr>
      <w:r>
        <w:rPr/>
        <w:t>（第三届董事会第二次会议审议通过</w:t>
      </w:r>
      <w:r>
        <w:rPr>
          <w:spacing w:val="-120"/>
        </w:rPr>
        <w:t>）</w:t>
      </w:r>
      <w:r>
        <w:rPr>
          <w:spacing w:val="-14"/>
        </w:rPr>
        <w:t>；</w:t>
      </w:r>
      <w:r>
        <w:rPr>
          <w:spacing w:val="-1"/>
        </w:rPr>
        <w:t>公司</w:t>
      </w:r>
      <w:r>
        <w:rPr>
          <w:spacing w:val="-14"/>
        </w:rPr>
        <w:t>对</w:t>
      </w:r>
      <w:r>
        <w:rPr>
          <w:spacing w:val="-1"/>
        </w:rPr>
        <w:t>《管理手册</w:t>
      </w:r>
      <w:r>
        <w:rPr>
          <w:spacing w:val="-14"/>
        </w:rPr>
        <w:t>》</w:t>
      </w:r>
      <w:r>
        <w:rPr>
          <w:spacing w:val="-1"/>
        </w:rPr>
        <w:t>中</w:t>
      </w:r>
      <w:r>
        <w:rPr>
          <w:spacing w:val="-14"/>
        </w:rPr>
        <w:t>的</w:t>
      </w:r>
      <w:r>
        <w:rPr>
          <w:spacing w:val="-1"/>
        </w:rPr>
        <w:t>《销售发票管</w:t>
      </w:r>
      <w:r>
        <w:rPr>
          <w:spacing w:val="-1"/>
        </w:rPr>
        <w:t> </w:t>
      </w:r>
      <w:r>
        <w:rPr/>
        <w:t>理规定</w:t>
      </w:r>
      <w:r>
        <w:rPr>
          <w:spacing w:val="-59"/>
        </w:rPr>
        <w:t>》</w:t>
      </w:r>
      <w:r>
        <w:rPr/>
        <w:t>等制度进行了修订完善</w:t>
      </w:r>
      <w:r>
        <w:rPr>
          <w:spacing w:val="-59"/>
        </w:rPr>
        <w:t>，</w:t>
      </w:r>
      <w:r>
        <w:rPr/>
        <w:t>并制定</w:t>
      </w:r>
      <w:r>
        <w:rPr>
          <w:spacing w:val="-59"/>
        </w:rPr>
        <w:t>了</w:t>
      </w:r>
      <w:r>
        <w:rPr/>
        <w:t>《贵重原辅材料采购和使用管理规</w:t>
      </w:r>
      <w:r>
        <w:rPr>
          <w:spacing w:val="-120"/>
        </w:rPr>
        <w:t>》</w:t>
      </w:r>
      <w:r>
        <w:rPr/>
        <w:t>、</w:t>
      </w:r>
    </w:p>
    <w:p>
      <w:pPr>
        <w:pStyle w:val="BodyText"/>
        <w:spacing w:line="357" w:lineRule="auto"/>
        <w:ind w:left="139" w:right="254"/>
        <w:jc w:val="both"/>
      </w:pPr>
      <w:r>
        <w:rPr/>
        <w:t>《定层压钢板、层压衬垫采购、验收、保管及使用规范》等一系列内部控制制 度。逐步建立起了一套适合公司发展，有效防范和控制风险的内部控制制度。 </w:t>
      </w:r>
      <w:r>
        <w:rPr>
          <w:spacing w:val="-6"/>
        </w:rPr>
        <w:t>为提高公司的整体运作效率和抗风险能力，公司制定了《子公司管理制度》，并</w:t>
      </w:r>
      <w:r>
        <w:rPr>
          <w:spacing w:val="-102"/>
        </w:rPr>
        <w:t> </w:t>
      </w:r>
      <w:r>
        <w:rPr>
          <w:spacing w:val="-102"/>
        </w:rPr>
      </w:r>
      <w:r>
        <w:rPr/>
        <w:t>经第三届董事会第五次临时会议审议通过。在今后的工作中，公司将根据新的</w:t>
      </w:r>
    </w:p>
    <w:p>
      <w:pPr>
        <w:spacing w:after="0" w:line="357" w:lineRule="auto"/>
        <w:jc w:val="both"/>
        <w:sectPr>
          <w:pgSz w:w="11910" w:h="16840"/>
          <w:pgMar w:header="852" w:footer="982" w:top="1200" w:bottom="1180" w:left="1660" w:right="1640"/>
        </w:sectPr>
      </w:pPr>
    </w:p>
    <w:p>
      <w:pPr>
        <w:spacing w:line="240" w:lineRule="auto" w:before="1"/>
        <w:rPr>
          <w:rFonts w:ascii="宋体" w:hAnsi="宋体" w:cs="宋体" w:eastAsia="宋体" w:hint="default"/>
          <w:sz w:val="19"/>
          <w:szCs w:val="19"/>
        </w:rPr>
      </w:pPr>
    </w:p>
    <w:p>
      <w:pPr>
        <w:pStyle w:val="BodyText"/>
        <w:spacing w:line="357" w:lineRule="auto" w:before="26"/>
        <w:ind w:right="284"/>
        <w:jc w:val="left"/>
      </w:pPr>
      <w:r>
        <w:rPr/>
        <w:t>规定和要求结合公司发展的现状，适时修改和制定相应的内部控制管理制度， 不断完善和健全公司内部控制制度，提高公司防范风险的能力。</w:t>
      </w:r>
    </w:p>
    <w:p>
      <w:pPr>
        <w:pStyle w:val="BodyText"/>
        <w:spacing w:line="338" w:lineRule="auto"/>
        <w:ind w:left="620" w:right="115"/>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）进一步改进和完善投资者关系管理工作 </w:t>
      </w:r>
      <w:r>
        <w:rPr>
          <w:spacing w:val="-3"/>
        </w:rPr>
        <w:t>整改情况：公司已在公司网站（</w:t>
      </w:r>
      <w:r>
        <w:rPr>
          <w:rFonts w:ascii="Times New Roman" w:hAnsi="Times New Roman" w:cs="Times New Roman" w:eastAsia="Times New Roman" w:hint="default"/>
          <w:color w:val="0000FF"/>
          <w:spacing w:val="-3"/>
        </w:rPr>
      </w:r>
      <w:hyperlink r:id="rId10">
        <w:r>
          <w:rPr>
            <w:rFonts w:ascii="Times New Roman" w:hAnsi="Times New Roman" w:cs="Times New Roman" w:eastAsia="Times New Roman" w:hint="default"/>
            <w:color w:val="0000FF"/>
            <w:spacing w:val="-3"/>
            <w:u w:val="single" w:color="0000FF"/>
          </w:rPr>
          <w:t>www.hengbao.com</w:t>
        </w:r>
        <w:r>
          <w:rPr>
            <w:rFonts w:ascii="Times New Roman" w:hAnsi="Times New Roman" w:cs="Times New Roman" w:eastAsia="Times New Roman" w:hint="default"/>
            <w:color w:val="0000FF"/>
            <w:spacing w:val="-3"/>
          </w:rPr>
        </w:r>
      </w:hyperlink>
      <w:r>
        <w:rPr>
          <w:spacing w:val="-3"/>
        </w:rPr>
        <w:t>）上建立了</w:t>
      </w:r>
      <w:r>
        <w:rPr>
          <w:rFonts w:ascii="Times New Roman" w:hAnsi="Times New Roman" w:cs="Times New Roman" w:eastAsia="Times New Roman" w:hint="default"/>
          <w:spacing w:val="-3"/>
        </w:rPr>
        <w:t>“</w:t>
      </w:r>
      <w:r>
        <w:rPr>
          <w:spacing w:val="-3"/>
        </w:rPr>
        <w:t>投资者关系</w:t>
      </w:r>
      <w:r>
        <w:rPr>
          <w:rFonts w:ascii="Times New Roman" w:hAnsi="Times New Roman" w:cs="Times New Roman" w:eastAsia="Times New Roman" w:hint="default"/>
          <w:spacing w:val="-3"/>
        </w:rPr>
        <w:t>”</w:t>
      </w:r>
    </w:p>
    <w:p>
      <w:pPr>
        <w:pStyle w:val="BodyText"/>
        <w:spacing w:line="355" w:lineRule="auto" w:before="27"/>
        <w:ind w:left="139" w:right="115"/>
        <w:jc w:val="left"/>
      </w:pPr>
      <w:r>
        <w:rPr/>
        <w:t>专栏，设立了</w:t>
      </w:r>
      <w:r>
        <w:rPr>
          <w:rFonts w:ascii="Times New Roman" w:hAnsi="Times New Roman" w:cs="Times New Roman" w:eastAsia="Times New Roman" w:hint="default"/>
        </w:rPr>
        <w:t>“</w:t>
      </w:r>
      <w:r>
        <w:rPr/>
        <w:t>实时信息披露</w:t>
      </w:r>
      <w:r>
        <w:rPr>
          <w:rFonts w:ascii="Times New Roman" w:hAnsi="Times New Roman" w:cs="Times New Roman" w:eastAsia="Times New Roman" w:hint="default"/>
        </w:rPr>
        <w:t>”</w:t>
      </w:r>
      <w:r>
        <w:rPr/>
        <w:t>专栏，让更多的投资者能及时了解公司的信息， </w:t>
      </w:r>
      <w:r>
        <w:rPr>
          <w:spacing w:val="-2"/>
        </w:rPr>
        <w:t>增强公司的透明度。为了进一步完善公司治理结构，规范公司投资者关系工作，</w:t>
      </w:r>
      <w:r>
        <w:rPr>
          <w:spacing w:val="-106"/>
        </w:rPr>
        <w:t> </w:t>
      </w:r>
      <w:r>
        <w:rPr>
          <w:spacing w:val="-106"/>
        </w:rPr>
      </w:r>
      <w:r>
        <w:rPr/>
        <w:t>加强公司与投资者之间的沟通，加深投资者对公司的了解和认同，促进公司和 投资者之间长期、稳定的良好关系，公司对《投资者关系管理制度》进行了修 订。在今后的工作中，公司将一如既往的通过网上交流会、不定期机构投资者 见面会、投资者关系互动平台等多种形式，加强广大投资者对公司的了解，保 </w:t>
      </w:r>
      <w:r>
        <w:rPr>
          <w:spacing w:val="-2"/>
        </w:rPr>
        <w:t>证投资者与公司交流的畅通。尽量采用网络和现场相结合的方式召开股东大会，</w:t>
      </w:r>
      <w:r>
        <w:rPr>
          <w:spacing w:val="-106"/>
        </w:rPr>
        <w:t> </w:t>
      </w:r>
      <w:r>
        <w:rPr>
          <w:spacing w:val="-106"/>
        </w:rPr>
      </w:r>
      <w:r>
        <w:rPr/>
        <w:t>保障广大投资者尤其是中小投资者的利益。</w:t>
      </w:r>
    </w:p>
    <w:p>
      <w:pPr>
        <w:pStyle w:val="BodyText"/>
        <w:spacing w:line="338" w:lineRule="auto" w:before="38"/>
        <w:ind w:left="619" w:right="111"/>
        <w:jc w:val="left"/>
      </w:pPr>
      <w:r>
        <w:rPr/>
        <w:t>（</w:t>
      </w:r>
      <w:r>
        <w:rPr>
          <w:rFonts w:ascii="Times New Roman" w:hAnsi="Times New Roman" w:cs="Times New Roman" w:eastAsia="Times New Roman" w:hint="default"/>
        </w:rPr>
        <w:t>4</w:t>
      </w:r>
      <w:r>
        <w:rPr/>
        <w:t>）董事、监事和高管人员的勤勉意识需进一步提高 </w:t>
      </w:r>
      <w:r>
        <w:rPr>
          <w:spacing w:val="-9"/>
        </w:rPr>
        <w:t>整改情况：公司已经组织董事、监事和高级管理人员认真学习了《公司法》、</w:t>
      </w:r>
    </w:p>
    <w:p>
      <w:pPr>
        <w:pStyle w:val="BodyText"/>
        <w:spacing w:line="355" w:lineRule="auto" w:before="55"/>
        <w:ind w:left="139" w:right="302"/>
        <w:jc w:val="both"/>
      </w:pPr>
      <w:r>
        <w:rPr>
          <w:spacing w:val="-7"/>
        </w:rPr>
        <w:t>《证券法》、《上市公司治理准则》和《公司章程》等相关法律、法规和规章，</w:t>
      </w:r>
      <w:r>
        <w:rPr>
          <w:spacing w:val="-115"/>
        </w:rPr>
        <w:t> </w:t>
      </w:r>
      <w:r>
        <w:rPr>
          <w:spacing w:val="-115"/>
        </w:rPr>
      </w:r>
      <w:r>
        <w:rPr/>
        <w:t>并就整改建议进行了认真分析和学习。</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月，公司组织公司董事、监事 和高管参加了江苏证监局举行的上市公司高级管理人员培训班，进一步强化了 公司董事、监事和高级管理人员勤勉尽责意识。同时公司将在股东大会召开的 时间选择上充分考虑董事、监事和高级管理人员的时间安排，督促公司董事、 监事和高级管理人员合理安排时间，准时出（列）席股东大会。董事、监事和 高级管理人员今后确实不能出（列）席股东大会的，须提前向董事长请假并获 得批准，公司在股东大会决议公告中详细披露未能出席股东大会的原因。</w:t>
      </w:r>
    </w:p>
    <w:p>
      <w:pPr>
        <w:pStyle w:val="BodyText"/>
        <w:spacing w:line="352" w:lineRule="auto" w:before="38"/>
        <w:ind w:left="139" w:right="115" w:firstLine="480"/>
        <w:jc w:val="left"/>
      </w:pPr>
      <w:r>
        <w:rPr/>
        <w:t>同时公司就整改意见中在《公司章程》中载明制止股东或者实际控制人侵 占上市公司资产的具体措施等内容，建立对大股东所持股份</w:t>
      </w:r>
      <w:r>
        <w:rPr>
          <w:rFonts w:ascii="Times New Roman" w:hAnsi="Times New Roman" w:cs="Times New Roman" w:eastAsia="Times New Roman" w:hint="default"/>
        </w:rPr>
        <w:t>“</w:t>
      </w:r>
      <w:r>
        <w:rPr/>
        <w:t>占用即冻结</w:t>
      </w:r>
      <w:r>
        <w:rPr>
          <w:rFonts w:ascii="Times New Roman" w:hAnsi="Times New Roman" w:cs="Times New Roman" w:eastAsia="Times New Roman" w:hint="default"/>
        </w:rPr>
        <w:t>”</w:t>
      </w:r>
      <w:r>
        <w:rPr/>
        <w:t>的机 制以及对《公司章程》中董事会对外投资额授权进一步明确的问题，公司已经 对《公司章程》进行了修订，建立完善的防止大股东及其附属企业占用上市公 </w:t>
      </w:r>
      <w:r>
        <w:rPr>
          <w:spacing w:val="-2"/>
        </w:rPr>
        <w:t>司资金，侵占上市公司利益的长效机制并对董事会对外投资额授权进行了明确，</w:t>
      </w:r>
      <w:r>
        <w:rPr>
          <w:spacing w:val="-106"/>
        </w:rPr>
        <w:t> </w:t>
      </w:r>
      <w:r>
        <w:rPr>
          <w:spacing w:val="-106"/>
        </w:rPr>
      </w:r>
      <w:r>
        <w:rPr/>
        <w:t>修订后的《公司章程》将提交本次审议年度报告的董事会审议。</w:t>
      </w:r>
    </w:p>
    <w:p>
      <w:pPr>
        <w:pStyle w:val="Heading4"/>
        <w:spacing w:line="240" w:lineRule="auto" w:before="41"/>
        <w:ind w:right="115"/>
        <w:jc w:val="left"/>
        <w:rPr>
          <w:b w:val="0"/>
          <w:bCs w:val="0"/>
        </w:rPr>
      </w:pPr>
      <w:r>
        <w:rPr/>
        <w:t>二、公司董事长、独立董事及其他董事履行职责情况</w:t>
      </w:r>
      <w:r>
        <w:rPr>
          <w:b w:val="0"/>
          <w:bCs w:val="0"/>
        </w:rPr>
      </w:r>
    </w:p>
    <w:p>
      <w:pPr>
        <w:spacing w:after="0" w:line="240" w:lineRule="auto"/>
        <w:jc w:val="left"/>
        <w:sectPr>
          <w:pgSz w:w="11910" w:h="16840"/>
          <w:pgMar w:header="852" w:footer="982" w:top="1200" w:bottom="1180" w:left="1660" w:right="1640"/>
        </w:sectPr>
      </w:pPr>
    </w:p>
    <w:p>
      <w:pPr>
        <w:spacing w:line="240" w:lineRule="auto" w:before="1"/>
        <w:rPr>
          <w:rFonts w:ascii="宋体" w:hAnsi="宋体" w:cs="宋体" w:eastAsia="宋体" w:hint="default"/>
          <w:b/>
          <w:bCs/>
          <w:sz w:val="19"/>
          <w:szCs w:val="19"/>
        </w:rPr>
      </w:pPr>
    </w:p>
    <w:p>
      <w:pPr>
        <w:pStyle w:val="BodyText"/>
        <w:spacing w:line="357" w:lineRule="auto" w:before="26"/>
        <w:ind w:left="480" w:right="716" w:firstLine="480"/>
        <w:jc w:val="both"/>
      </w:pPr>
      <w:r>
        <w:rPr>
          <w:spacing w:val="-6"/>
        </w:rPr>
        <w:t>（一）报告期内，公司全体董事严格按照《公司法》、《公司章程》、《深</w:t>
      </w:r>
      <w:r>
        <w:rPr/>
        <w:t> 圳证券交易所中小企业板块上市公司董事行为指引》及其他法律法规和规范性 文件的要求，勤勉尽责，遵守董事行为规范，切实维护了公司及股东特别是中 小股东的利益。</w:t>
      </w:r>
    </w:p>
    <w:p>
      <w:pPr>
        <w:pStyle w:val="BodyText"/>
        <w:spacing w:line="357" w:lineRule="auto"/>
        <w:ind w:left="480" w:right="594" w:firstLine="480"/>
        <w:jc w:val="left"/>
      </w:pPr>
      <w:r>
        <w:rPr/>
        <w:t>（二）公司董事长严格按照《公司法》、《公司章程》、《深圳证券交易 </w:t>
      </w:r>
      <w:r>
        <w:rPr>
          <w:spacing w:val="-2"/>
        </w:rPr>
        <w:t>所中小企业板块上市公司董事行为指引》及其他法律法规和规范性文件的要求，</w:t>
      </w:r>
      <w:r>
        <w:rPr>
          <w:spacing w:val="-106"/>
        </w:rPr>
        <w:t> </w:t>
      </w:r>
      <w:r>
        <w:rPr>
          <w:spacing w:val="-106"/>
        </w:rPr>
      </w:r>
      <w:r>
        <w:rPr/>
        <w:t>行使董事长职权，积极推动公司内部控制制度的制订和完善，促进了公司治理 水平的提升。</w:t>
      </w:r>
    </w:p>
    <w:p>
      <w:pPr>
        <w:pStyle w:val="BodyText"/>
        <w:spacing w:line="357" w:lineRule="auto"/>
        <w:ind w:left="480" w:right="782" w:firstLine="480"/>
        <w:jc w:val="both"/>
      </w:pPr>
      <w:r>
        <w:rPr/>
        <w:t>（三）报告期内，公司独立董事恪尽职守、勤勉尽责，忠实履行职务，对 重大事项进行公正、客观的判断并发表了自己独立意见。在公司高管的任免和 规范运作等方面也均发表了独立意见，充分维护公司和股东特别是中小股东的 利益，对公司的稳定、健康发展起到了积极的作用。</w:t>
      </w:r>
    </w:p>
    <w:p>
      <w:pPr>
        <w:pStyle w:val="BodyText"/>
        <w:spacing w:line="240" w:lineRule="auto"/>
        <w:ind w:left="960" w:right="344"/>
        <w:jc w:val="left"/>
      </w:pPr>
      <w:r>
        <w:rPr/>
        <w:t>报告期内，没有独立董事对董事会各项议案或其它事项提出异议。</w:t>
      </w:r>
    </w:p>
    <w:p>
      <w:pPr>
        <w:spacing w:line="240" w:lineRule="auto" w:before="1"/>
        <w:rPr>
          <w:rFonts w:ascii="宋体" w:hAnsi="宋体" w:cs="宋体" w:eastAsia="宋体" w:hint="default"/>
          <w:sz w:val="19"/>
          <w:szCs w:val="19"/>
        </w:rPr>
      </w:pPr>
    </w:p>
    <w:p>
      <w:pPr>
        <w:pStyle w:val="BodyText"/>
        <w:spacing w:line="396" w:lineRule="auto" w:before="0"/>
        <w:ind w:left="950" w:right="774"/>
        <w:jc w:val="left"/>
      </w:pPr>
      <w:r>
        <w:rPr/>
        <w:t>（四）董事出席会议情况 公司现有独立董事三名，占公司全体董事的三分之一。报告期内，公司独</w:t>
      </w:r>
    </w:p>
    <w:p>
      <w:pPr>
        <w:pStyle w:val="BodyText"/>
        <w:spacing w:line="240" w:lineRule="auto" w:before="50"/>
        <w:ind w:left="479" w:right="344"/>
        <w:jc w:val="left"/>
      </w:pPr>
      <w:r>
        <w:rPr/>
        <w:t>立董事及其他董事出席会议情况如下：</w:t>
      </w:r>
    </w:p>
    <w:p>
      <w:pPr>
        <w:spacing w:line="240" w:lineRule="auto" w:before="4"/>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260"/>
        <w:gridCol w:w="1620"/>
        <w:gridCol w:w="1080"/>
        <w:gridCol w:w="1260"/>
        <w:gridCol w:w="1260"/>
        <w:gridCol w:w="900"/>
        <w:gridCol w:w="1800"/>
      </w:tblGrid>
      <w:tr>
        <w:trPr>
          <w:trHeight w:val="410" w:hRule="exact"/>
        </w:trPr>
        <w:tc>
          <w:tcPr>
            <w:tcW w:w="52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年董事会会议召开次数</w:t>
            </w:r>
          </w:p>
        </w:tc>
        <w:tc>
          <w:tcPr>
            <w:tcW w:w="39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1" w:right="0"/>
              <w:jc w:val="center"/>
              <w:rPr>
                <w:rFonts w:ascii="Times New Roman" w:hAnsi="Times New Roman" w:cs="Times New Roman" w:eastAsia="Times New Roman" w:hint="default"/>
                <w:sz w:val="21"/>
                <w:szCs w:val="21"/>
              </w:rPr>
            </w:pPr>
            <w:r>
              <w:rPr>
                <w:rFonts w:ascii="Times New Roman"/>
                <w:sz w:val="21"/>
              </w:rPr>
              <w:t>12</w:t>
            </w:r>
          </w:p>
        </w:tc>
      </w:tr>
      <w:tr>
        <w:trPr>
          <w:trHeight w:val="7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7"/>
              <w:jc w:val="center"/>
              <w:rPr>
                <w:rFonts w:ascii="宋体" w:hAnsi="宋体" w:cs="宋体" w:eastAsia="宋体" w:hint="default"/>
                <w:sz w:val="21"/>
                <w:szCs w:val="21"/>
              </w:rPr>
            </w:pPr>
            <w:r>
              <w:rPr>
                <w:rFonts w:ascii="宋体" w:hAnsi="宋体" w:cs="宋体" w:eastAsia="宋体" w:hint="default"/>
                <w:sz w:val="21"/>
                <w:szCs w:val="21"/>
              </w:rPr>
              <w:t>姓名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7"/>
              <w:jc w:val="center"/>
              <w:rPr>
                <w:rFonts w:ascii="宋体" w:hAnsi="宋体" w:cs="宋体" w:eastAsia="宋体" w:hint="default"/>
                <w:sz w:val="21"/>
                <w:szCs w:val="21"/>
              </w:rPr>
            </w:pPr>
            <w:r>
              <w:rPr>
                <w:rFonts w:ascii="宋体" w:hAnsi="宋体" w:cs="宋体" w:eastAsia="宋体" w:hint="default"/>
                <w:sz w:val="21"/>
                <w:szCs w:val="21"/>
              </w:rPr>
              <w:t>职务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85" w:right="258" w:hanging="106"/>
              <w:jc w:val="left"/>
              <w:rPr>
                <w:rFonts w:ascii="宋体" w:hAnsi="宋体" w:cs="宋体" w:eastAsia="宋体" w:hint="default"/>
                <w:sz w:val="21"/>
                <w:szCs w:val="21"/>
              </w:rPr>
            </w:pPr>
            <w:r>
              <w:rPr>
                <w:rFonts w:ascii="宋体" w:hAnsi="宋体" w:cs="宋体" w:eastAsia="宋体" w:hint="default"/>
                <w:sz w:val="21"/>
                <w:szCs w:val="21"/>
              </w:rPr>
              <w:t>应出席 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75" w:right="24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75" w:right="24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95" w:right="272"/>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25" w:right="198" w:hanging="106"/>
              <w:jc w:val="left"/>
              <w:rPr>
                <w:rFonts w:ascii="宋体" w:hAnsi="宋体" w:cs="宋体" w:eastAsia="宋体" w:hint="default"/>
                <w:sz w:val="21"/>
                <w:szCs w:val="21"/>
              </w:rPr>
            </w:pPr>
            <w:r>
              <w:rPr>
                <w:rFonts w:ascii="宋体" w:hAnsi="宋体" w:cs="宋体" w:eastAsia="宋体" w:hint="default"/>
                <w:sz w:val="21"/>
                <w:szCs w:val="21"/>
              </w:rPr>
              <w:t>是否连续两次未 亲自出席会议</w:t>
            </w:r>
          </w:p>
        </w:tc>
      </w:tr>
      <w:tr>
        <w:trPr>
          <w:trHeight w:val="41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钱云宝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9"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19"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江浩然</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9"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19"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2"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赵长健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9"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19" w:right="0"/>
              <w:jc w:val="left"/>
              <w:rPr>
                <w:rFonts w:ascii="Times New Roman" w:hAnsi="Times New Roman" w:cs="Times New Roman" w:eastAsia="Times New Roman" w:hint="default"/>
                <w:sz w:val="21"/>
                <w:szCs w:val="21"/>
              </w:rPr>
            </w:pPr>
            <w:r>
              <w:rPr>
                <w:rFonts w:ascii="Times New Roman"/>
                <w:sz w:val="21"/>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2"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曹志新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9"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19"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2"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胡海涛</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9"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19" w:right="0"/>
              <w:jc w:val="left"/>
              <w:rPr>
                <w:rFonts w:ascii="Times New Roman" w:hAnsi="Times New Roman" w:cs="Times New Roman" w:eastAsia="Times New Roman" w:hint="default"/>
                <w:sz w:val="21"/>
                <w:szCs w:val="21"/>
              </w:rPr>
            </w:pPr>
            <w:r>
              <w:rPr>
                <w:rFonts w:ascii="Times New Roman"/>
                <w:sz w:val="21"/>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2"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钟迎九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72" w:right="0"/>
              <w:jc w:val="left"/>
              <w:rPr>
                <w:rFonts w:ascii="Times New Roman" w:hAnsi="Times New Roman" w:cs="Times New Roman" w:eastAsia="Times New Roman" w:hint="default"/>
                <w:sz w:val="21"/>
                <w:szCs w:val="21"/>
              </w:rPr>
            </w:pPr>
            <w:r>
              <w:rPr>
                <w:rFonts w:ascii="Times New Roman"/>
                <w:sz w:val="21"/>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2"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0"/>
              <w:jc w:val="center"/>
              <w:rPr>
                <w:rFonts w:ascii="宋体" w:hAnsi="宋体" w:cs="宋体" w:eastAsia="宋体" w:hint="default"/>
                <w:sz w:val="21"/>
                <w:szCs w:val="21"/>
              </w:rPr>
            </w:pPr>
            <w:r>
              <w:rPr>
                <w:rFonts w:ascii="宋体" w:hAnsi="宋体" w:cs="宋体" w:eastAsia="宋体" w:hint="default"/>
                <w:sz w:val="21"/>
                <w:szCs w:val="21"/>
              </w:rPr>
              <w:t>李慧芬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9"/>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88"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78" w:right="0"/>
              <w:jc w:val="left"/>
              <w:rPr>
                <w:rFonts w:ascii="Times New Roman" w:hAnsi="Times New Roman" w:cs="Times New Roman" w:eastAsia="Times New Roman" w:hint="default"/>
                <w:sz w:val="21"/>
                <w:szCs w:val="21"/>
              </w:rPr>
            </w:pPr>
            <w:r>
              <w:rPr>
                <w:rFonts w:ascii="Times New Roman"/>
                <w:sz w:val="21"/>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0"/>
              <w:jc w:val="center"/>
              <w:rPr>
                <w:rFonts w:ascii="宋体" w:hAnsi="宋体" w:cs="宋体" w:eastAsia="宋体" w:hint="default"/>
                <w:sz w:val="21"/>
                <w:szCs w:val="21"/>
              </w:rPr>
            </w:pPr>
            <w:r>
              <w:rPr>
                <w:rFonts w:ascii="宋体" w:hAnsi="宋体" w:cs="宋体" w:eastAsia="宋体" w:hint="default"/>
                <w:sz w:val="21"/>
                <w:szCs w:val="21"/>
              </w:rPr>
              <w:t>任明辉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41" w:right="0"/>
              <w:jc w:val="left"/>
              <w:rPr>
                <w:rFonts w:ascii="Times New Roman" w:hAnsi="Times New Roman" w:cs="Times New Roman" w:eastAsia="Times New Roman" w:hint="default"/>
                <w:sz w:val="21"/>
                <w:szCs w:val="21"/>
              </w:rPr>
            </w:pPr>
            <w:r>
              <w:rPr>
                <w:rFonts w:ascii="Times New Roman"/>
                <w:sz w:val="21"/>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41"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386" w:lineRule="auto" w:before="63"/>
        <w:ind w:left="480" w:right="714" w:firstLine="411"/>
        <w:jc w:val="left"/>
        <w:rPr>
          <w:rFonts w:ascii="宋体" w:hAnsi="宋体" w:cs="宋体" w:eastAsia="宋体" w:hint="default"/>
          <w:sz w:val="21"/>
          <w:szCs w:val="21"/>
        </w:rPr>
      </w:pPr>
      <w:r>
        <w:rPr>
          <w:rFonts w:ascii="宋体" w:hAnsi="宋体" w:cs="宋体" w:eastAsia="宋体" w:hint="default"/>
          <w:spacing w:val="-2"/>
          <w:sz w:val="21"/>
          <w:szCs w:val="21"/>
        </w:rPr>
        <w:t>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、钱云宝、江浩然、赵长健、曹志新、胡海涛为第二届、第三届董事会董事；李</w:t>
      </w:r>
      <w:r>
        <w:rPr>
          <w:rFonts w:ascii="宋体" w:hAnsi="宋体" w:cs="宋体" w:eastAsia="宋体" w:hint="default"/>
          <w:sz w:val="21"/>
          <w:szCs w:val="21"/>
        </w:rPr>
        <w:t> 慧芬为第二届、第三届董事会独立董事；</w:t>
      </w:r>
    </w:p>
    <w:p>
      <w:pPr>
        <w:spacing w:before="65"/>
        <w:ind w:left="1311" w:right="3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、钟迎九为</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年度股东大会选举产生的第三届董事会董事；任明辉为</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w:t>
      </w:r>
    </w:p>
    <w:p>
      <w:pPr>
        <w:spacing w:after="0"/>
        <w:jc w:val="left"/>
        <w:rPr>
          <w:rFonts w:ascii="宋体" w:hAnsi="宋体" w:cs="宋体" w:eastAsia="宋体" w:hint="default"/>
          <w:sz w:val="21"/>
          <w:szCs w:val="21"/>
        </w:rPr>
        <w:sectPr>
          <w:pgSz w:w="11910" w:h="16840"/>
          <w:pgMar w:header="852" w:footer="982" w:top="1200" w:bottom="1180" w:left="1320" w:right="1160"/>
        </w:sectPr>
      </w:pPr>
    </w:p>
    <w:p>
      <w:pPr>
        <w:spacing w:line="240" w:lineRule="auto" w:before="1"/>
        <w:rPr>
          <w:rFonts w:ascii="宋体" w:hAnsi="宋体" w:cs="宋体" w:eastAsia="宋体" w:hint="default"/>
          <w:sz w:val="20"/>
          <w:szCs w:val="20"/>
        </w:rPr>
      </w:pPr>
    </w:p>
    <w:p>
      <w:pPr>
        <w:spacing w:line="386" w:lineRule="auto" w:before="35"/>
        <w:ind w:left="140" w:right="253" w:firstLine="0"/>
        <w:jc w:val="both"/>
        <w:rPr>
          <w:rFonts w:ascii="宋体" w:hAnsi="宋体" w:cs="宋体" w:eastAsia="宋体" w:hint="default"/>
          <w:sz w:val="21"/>
          <w:szCs w:val="21"/>
        </w:rPr>
      </w:pPr>
      <w:r>
        <w:rPr>
          <w:rFonts w:ascii="宋体" w:hAnsi="宋体" w:cs="宋体" w:eastAsia="宋体" w:hint="default"/>
          <w:sz w:val="21"/>
          <w:szCs w:val="21"/>
        </w:rPr>
        <w:t>股东大会选举产生的第三届董事会独立董事；王建章为</w:t>
      </w:r>
      <w:r>
        <w:rPr>
          <w:rFonts w:ascii="Times New Roman" w:hAnsi="Times New Roman" w:cs="Times New Roman" w:eastAsia="Times New Roman" w:hint="default"/>
          <w:sz w:val="21"/>
          <w:szCs w:val="21"/>
        </w:rPr>
        <w:t>2007</w:t>
      </w:r>
      <w:r>
        <w:rPr>
          <w:rFonts w:ascii="宋体" w:hAnsi="宋体" w:cs="宋体" w:eastAsia="宋体" w:hint="default"/>
          <w:sz w:val="21"/>
          <w:szCs w:val="21"/>
        </w:rPr>
        <w:t>年第一次临时股东大会选举产 生的独立董事。</w:t>
      </w:r>
    </w:p>
    <w:p>
      <w:pPr>
        <w:spacing w:line="357" w:lineRule="auto" w:before="42"/>
        <w:ind w:left="610" w:right="274" w:firstLine="1"/>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公司在业务、人员、资产、机构、财务等方面与控股股东相互独立，公司</w:t>
      </w:r>
    </w:p>
    <w:p>
      <w:pPr>
        <w:pStyle w:val="BodyText"/>
        <w:spacing w:line="240" w:lineRule="auto"/>
        <w:ind w:left="139" w:right="0"/>
        <w:jc w:val="both"/>
      </w:pPr>
      <w:r>
        <w:rPr/>
        <w:t>具有独立完整的业务及自主经营能力。</w:t>
      </w:r>
    </w:p>
    <w:p>
      <w:pPr>
        <w:pStyle w:val="BodyText"/>
        <w:spacing w:line="357" w:lineRule="auto" w:before="154"/>
        <w:ind w:left="610" w:right="274"/>
        <w:jc w:val="left"/>
      </w:pPr>
      <w:r>
        <w:rPr/>
        <w:t>（一）业务 公司拥有独立完整的供应、生产和销售系统，独立开展业务，不依赖于股</w:t>
      </w:r>
    </w:p>
    <w:p>
      <w:pPr>
        <w:pStyle w:val="BodyText"/>
        <w:spacing w:line="357" w:lineRule="auto"/>
        <w:ind w:right="282"/>
        <w:jc w:val="both"/>
        <w:rPr>
          <w:sz w:val="21"/>
          <w:szCs w:val="21"/>
        </w:rPr>
      </w:pPr>
      <w:r>
        <w:rPr/>
        <w:t>东或其它任何关联方。公司控股股东为自然人，在业务上与公司之间不存在竞 争关系</w:t>
      </w:r>
      <w:r>
        <w:rPr>
          <w:sz w:val="21"/>
          <w:szCs w:val="21"/>
        </w:rPr>
        <w:t>。</w:t>
      </w:r>
    </w:p>
    <w:p>
      <w:pPr>
        <w:pStyle w:val="BodyText"/>
        <w:spacing w:line="357" w:lineRule="auto"/>
        <w:ind w:left="610" w:right="274"/>
        <w:jc w:val="left"/>
      </w:pPr>
      <w:r>
        <w:rPr/>
        <w:t>（二）人员 公司劳动、人事及工资管理完全独立。公司总裁、副总裁、董事会秘书、</w:t>
      </w:r>
    </w:p>
    <w:p>
      <w:pPr>
        <w:pStyle w:val="BodyText"/>
        <w:spacing w:line="240" w:lineRule="auto"/>
        <w:ind w:left="139" w:right="0"/>
        <w:jc w:val="both"/>
      </w:pPr>
      <w:r>
        <w:rPr/>
        <w:t>财务负责人等高级管理人员均在公司工作并领取薪酬，未在控股股东处任职。</w:t>
      </w:r>
    </w:p>
    <w:p>
      <w:pPr>
        <w:pStyle w:val="BodyText"/>
        <w:spacing w:line="357" w:lineRule="auto" w:before="154"/>
        <w:ind w:left="610" w:right="274"/>
        <w:jc w:val="left"/>
      </w:pPr>
      <w:r>
        <w:rPr/>
        <w:t>（三）资产 公司拥有独立于控股股东的生产经营场所，拥有独立完整的资产结构，拥</w:t>
      </w:r>
    </w:p>
    <w:p>
      <w:pPr>
        <w:pStyle w:val="BodyText"/>
        <w:spacing w:line="357" w:lineRule="auto"/>
        <w:ind w:left="139" w:right="282"/>
        <w:jc w:val="both"/>
      </w:pPr>
      <w:r>
        <w:rPr/>
        <w:t>有独立的生产系统、辅助生产系统和配套设施，拥有独立的土地使用权、房屋 产权，拥有独立的采购和销售系统。公司没有以资产、权益或信誉为控股股东 的债务提供过担保，不存在资产、资金被控股股东占用而损害公司其他股东利 益的情况。</w:t>
      </w:r>
    </w:p>
    <w:p>
      <w:pPr>
        <w:pStyle w:val="BodyText"/>
        <w:spacing w:line="357" w:lineRule="auto"/>
        <w:ind w:left="610" w:right="274"/>
        <w:jc w:val="left"/>
      </w:pPr>
      <w:r>
        <w:rPr/>
        <w:t>（四）机构 公司设立了健全的组织机构体系，股东大会、董事会、监事会及生产经营</w:t>
      </w:r>
    </w:p>
    <w:p>
      <w:pPr>
        <w:pStyle w:val="BodyText"/>
        <w:spacing w:line="357" w:lineRule="auto"/>
        <w:ind w:left="139" w:right="282"/>
        <w:jc w:val="both"/>
      </w:pPr>
      <w:r>
        <w:rPr/>
        <w:t>管理部门独立运作，并制定了相应的内部管理和控制制度，与控股股东或其职 能部门之间不存在从属关系。</w:t>
      </w:r>
    </w:p>
    <w:p>
      <w:pPr>
        <w:pStyle w:val="BodyText"/>
        <w:spacing w:line="357" w:lineRule="auto"/>
        <w:ind w:left="610" w:right="274"/>
        <w:jc w:val="left"/>
      </w:pPr>
      <w:r>
        <w:rPr/>
        <w:t>（五）财务 公司设立有独立的财务部门，配备了充足的专职财务会计人员，建立了独</w:t>
      </w:r>
    </w:p>
    <w:p>
      <w:pPr>
        <w:pStyle w:val="BodyText"/>
        <w:spacing w:line="357" w:lineRule="auto"/>
        <w:ind w:right="282"/>
        <w:jc w:val="both"/>
      </w:pPr>
      <w:r>
        <w:rPr/>
        <w:t>立的会计核算体系和财务管理制度，开设了独立的银行账户，独立纳税，独立 进行财务决策，不存在控股股东干预本公司资金使用的情况。</w:t>
      </w:r>
    </w:p>
    <w:p>
      <w:pPr>
        <w:spacing w:line="432" w:lineRule="auto" w:before="36"/>
        <w:ind w:left="619" w:right="124" w:hanging="9"/>
        <w:jc w:val="left"/>
        <w:rPr>
          <w:rFonts w:ascii="宋体" w:hAnsi="宋体" w:cs="宋体" w:eastAsia="宋体" w:hint="default"/>
          <w:sz w:val="24"/>
          <w:szCs w:val="24"/>
        </w:rPr>
      </w:pPr>
      <w:r>
        <w:rPr>
          <w:rFonts w:ascii="宋体" w:hAnsi="宋体" w:cs="宋体" w:eastAsia="宋体" w:hint="default"/>
          <w:b/>
          <w:bCs/>
          <w:sz w:val="24"/>
          <w:szCs w:val="24"/>
        </w:rPr>
        <w:t>四、公司对高级管理人员的考评及激励机制</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公司高级管理人员的实行薪酬与工作绩效直接挂钩的考评机制，通过对高级</w:t>
      </w:r>
    </w:p>
    <w:p>
      <w:pPr>
        <w:pStyle w:val="BodyText"/>
        <w:spacing w:line="240" w:lineRule="auto" w:before="13"/>
        <w:ind w:left="139" w:right="0"/>
        <w:jc w:val="both"/>
      </w:pPr>
      <w:r>
        <w:rPr/>
        <w:t>管理人员的工作绩效考评决定其报酬和奖励。</w:t>
      </w:r>
    </w:p>
    <w:p>
      <w:pPr>
        <w:spacing w:after="0" w:line="240" w:lineRule="auto"/>
        <w:jc w:val="both"/>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spacing w:line="396" w:lineRule="auto" w:before="26"/>
        <w:ind w:left="620" w:right="123" w:firstLine="2"/>
        <w:jc w:val="left"/>
        <w:rPr>
          <w:rFonts w:ascii="宋体" w:hAnsi="宋体" w:cs="宋体" w:eastAsia="宋体" w:hint="default"/>
          <w:sz w:val="24"/>
          <w:szCs w:val="24"/>
        </w:rPr>
      </w:pPr>
      <w:r>
        <w:rPr>
          <w:rFonts w:ascii="宋体" w:hAnsi="宋体" w:cs="宋体" w:eastAsia="宋体" w:hint="default"/>
          <w:b/>
          <w:bCs/>
          <w:sz w:val="24"/>
          <w:szCs w:val="24"/>
        </w:rPr>
        <w:t>五、公司内部控制制度的建立健全情况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公司严格按照《公司法》、《证券法》等法律法规的要求，建立了较为完善</w:t>
      </w:r>
    </w:p>
    <w:p>
      <w:pPr>
        <w:pStyle w:val="BodyText"/>
        <w:spacing w:line="393" w:lineRule="auto" w:before="50"/>
        <w:ind w:right="135"/>
        <w:jc w:val="both"/>
      </w:pPr>
      <w:r>
        <w:rPr>
          <w:spacing w:val="-3"/>
        </w:rPr>
        <w:t>的法人治理结构，公司内部控制体系也已经建立并不断完善。公司已经建立了人</w:t>
      </w:r>
      <w:r>
        <w:rPr>
          <w:spacing w:val="-109"/>
        </w:rPr>
        <w:t> </w:t>
      </w:r>
      <w:r>
        <w:rPr>
          <w:spacing w:val="-109"/>
        </w:rPr>
      </w:r>
      <w:r>
        <w:rPr>
          <w:spacing w:val="-3"/>
        </w:rPr>
        <w:t>事、行政、财务管理、业务管理等一系列内部控制制度，使得公司内部控制的各</w:t>
      </w:r>
      <w:r>
        <w:rPr>
          <w:spacing w:val="-110"/>
        </w:rPr>
        <w:t> </w:t>
      </w:r>
      <w:r>
        <w:rPr>
          <w:spacing w:val="-110"/>
        </w:rPr>
      </w:r>
      <w:r>
        <w:rPr>
          <w:spacing w:val="-3"/>
        </w:rPr>
        <w:t>个环节和流程都有章可循，有效防范和控制了公司的生产经营和财务风险。公司</w:t>
      </w:r>
      <w:r>
        <w:rPr>
          <w:spacing w:val="-109"/>
        </w:rPr>
        <w:t> </w:t>
      </w:r>
      <w:r>
        <w:rPr>
          <w:spacing w:val="-109"/>
        </w:rPr>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年计划对公司的内部控制制度进行梳理，进一步修订公司内部控制制度， </w:t>
      </w:r>
      <w:r>
        <w:rPr>
          <w:spacing w:val="-3"/>
        </w:rPr>
        <w:t>健全和完善公司内部控制制度。公司也制定了《信息披露事务管理制度》，公司</w:t>
      </w:r>
      <w:r>
        <w:rPr>
          <w:spacing w:val="-111"/>
        </w:rPr>
        <w:t> </w:t>
      </w:r>
      <w:r>
        <w:rPr>
          <w:spacing w:val="-111"/>
        </w:rPr>
      </w:r>
      <w:r>
        <w:rPr>
          <w:spacing w:val="-3"/>
        </w:rPr>
        <w:t>的信息披露严格按照《信息披露事务管理制度》执行，并严格履行信息披露的审</w:t>
      </w:r>
      <w:r>
        <w:rPr>
          <w:spacing w:val="-111"/>
        </w:rPr>
        <w:t> </w:t>
      </w:r>
      <w:r>
        <w:rPr>
          <w:spacing w:val="-111"/>
        </w:rPr>
      </w:r>
      <w:r>
        <w:rPr/>
        <w:t>批程序，确保对外信息披露的准确、及时和完整。</w:t>
      </w:r>
    </w:p>
    <w:p>
      <w:pPr>
        <w:pStyle w:val="BodyText"/>
        <w:spacing w:line="398" w:lineRule="auto" w:before="52"/>
        <w:ind w:right="134" w:firstLine="480"/>
        <w:jc w:val="both"/>
      </w:pPr>
      <w:r>
        <w:rPr>
          <w:spacing w:val="-3"/>
        </w:rPr>
        <w:t>为规范公司内部审计工作，降低公司经营风险，提高经济效益，维护公司股</w:t>
      </w:r>
      <w:r>
        <w:rPr/>
        <w:t> </w:t>
      </w:r>
      <w:r>
        <w:rPr>
          <w:spacing w:val="-3"/>
        </w:rPr>
        <w:t>东尤其是中小股东的合法权益，发挥内部审计部门在公司内部控制方面的监督作</w:t>
      </w:r>
      <w:r>
        <w:rPr>
          <w:spacing w:val="-109"/>
        </w:rPr>
        <w:t> </w:t>
      </w:r>
      <w:r>
        <w:rPr>
          <w:spacing w:val="-109"/>
        </w:rPr>
      </w:r>
      <w:r>
        <w:rPr>
          <w:spacing w:val="-4"/>
        </w:rPr>
        <w:t>用，公司制定了《内部审计制度》，并配备了审计人员，负责公司的内部审计工</w:t>
      </w:r>
      <w:r>
        <w:rPr>
          <w:spacing w:val="-100"/>
        </w:rPr>
        <w:t> </w:t>
      </w:r>
      <w:r>
        <w:rPr>
          <w:spacing w:val="-100"/>
        </w:rPr>
      </w:r>
      <w:r>
        <w:rPr>
          <w:spacing w:val="-4"/>
        </w:rPr>
        <w:t>作。报告期内，公司内部审计人员认真学习公司《内部审计制度》，逐步摸索有</w:t>
      </w:r>
      <w:r>
        <w:rPr>
          <w:spacing w:val="-95"/>
        </w:rPr>
        <w:t> </w:t>
      </w:r>
      <w:r>
        <w:rPr>
          <w:spacing w:val="-95"/>
        </w:rPr>
      </w:r>
      <w:r>
        <w:rPr>
          <w:spacing w:val="-3"/>
        </w:rPr>
        <w:t>效开展内部审计工作的方法和途径。并按照制度要求，逐步展开对公司及子公司</w:t>
      </w:r>
      <w:r>
        <w:rPr>
          <w:spacing w:val="-109"/>
        </w:rPr>
        <w:t> </w:t>
      </w:r>
      <w:r>
        <w:rPr>
          <w:spacing w:val="-109"/>
        </w:rPr>
      </w:r>
      <w:r>
        <w:rPr>
          <w:spacing w:val="-3"/>
        </w:rPr>
        <w:t>的经济效益的审计工作。公司内部审计部门在董事会审计委员会指导下独立开展</w:t>
      </w:r>
      <w:r>
        <w:rPr>
          <w:spacing w:val="-109"/>
        </w:rPr>
        <w:t> </w:t>
      </w:r>
      <w:r>
        <w:rPr>
          <w:spacing w:val="-109"/>
        </w:rPr>
      </w:r>
      <w:r>
        <w:rPr/>
        <w:t>审计工作，不受其他部门或个人的干涉。</w:t>
      </w:r>
    </w:p>
    <w:p>
      <w:pPr>
        <w:spacing w:after="0" w:line="398" w:lineRule="auto"/>
        <w:jc w:val="both"/>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1285" w:val="left" w:leader="none"/>
        </w:tabs>
        <w:spacing w:line="240" w:lineRule="auto"/>
        <w:ind w:right="57"/>
        <w:jc w:val="center"/>
        <w:rPr>
          <w:b w:val="0"/>
          <w:bCs w:val="0"/>
        </w:rPr>
      </w:pPr>
      <w:bookmarkStart w:name="_TOC_250005" w:id="6"/>
      <w:r>
        <w:rPr>
          <w:w w:val="95"/>
        </w:rPr>
        <w:t>第六节</w:t>
        <w:tab/>
      </w:r>
      <w:r>
        <w:rPr/>
        <w:t>股东大会情况简介</w:t>
      </w:r>
      <w:bookmarkEnd w:id="6"/>
      <w:r>
        <w:rPr>
          <w:b w:val="0"/>
          <w:bCs w:val="0"/>
        </w:rPr>
      </w:r>
    </w:p>
    <w:p>
      <w:pPr>
        <w:spacing w:line="240" w:lineRule="auto" w:before="2"/>
        <w:rPr>
          <w:rFonts w:ascii="宋体" w:hAnsi="宋体" w:cs="宋体" w:eastAsia="宋体" w:hint="default"/>
          <w:b/>
          <w:bCs/>
          <w:sz w:val="40"/>
          <w:szCs w:val="40"/>
        </w:rPr>
      </w:pPr>
    </w:p>
    <w:p>
      <w:pPr>
        <w:pStyle w:val="BodyText"/>
        <w:spacing w:line="396" w:lineRule="auto" w:before="0"/>
        <w:ind w:right="194" w:firstLine="435"/>
        <w:jc w:val="both"/>
      </w:pPr>
      <w:r>
        <w:rPr>
          <w:spacing w:val="-2"/>
        </w:rPr>
        <w:t>报告期内，公司召开了两次股东大会，会议的通知、召集、召开及表决程序</w:t>
      </w:r>
      <w:r>
        <w:rPr/>
        <w:t> 均符合有关法律法规和《公司章程》的规定，具体情况如下：</w:t>
      </w:r>
    </w:p>
    <w:p>
      <w:pPr>
        <w:pStyle w:val="BodyText"/>
        <w:spacing w:line="384" w:lineRule="auto" w:before="49"/>
        <w:ind w:right="194" w:firstLine="435"/>
        <w:jc w:val="both"/>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28 </w:t>
      </w:r>
      <w:r>
        <w:rPr/>
        <w:t>日，公司在丹阳市横塘工业区公司三楼会议室召开了</w:t>
      </w:r>
      <w:r>
        <w:rPr>
          <w:spacing w:val="-10"/>
        </w:rPr>
        <w:t> </w:t>
      </w:r>
      <w:r>
        <w:rPr>
          <w:rFonts w:ascii="Times New Roman" w:hAnsi="Times New Roman" w:cs="Times New Roman" w:eastAsia="Times New Roman" w:hint="default"/>
        </w:rPr>
        <w:t>2006 </w:t>
      </w:r>
      <w:r>
        <w:rPr/>
        <w:t>年度股东大会，会议审议通过了《</w:t>
      </w:r>
      <w:r>
        <w:rPr>
          <w:rFonts w:ascii="Times New Roman" w:hAnsi="Times New Roman" w:cs="Times New Roman" w:eastAsia="Times New Roman" w:hint="default"/>
        </w:rPr>
        <w:t>2006 </w:t>
      </w:r>
      <w:r>
        <w:rPr>
          <w:spacing w:val="-15"/>
        </w:rPr>
        <w:t>年度董事会工作报告》、《</w:t>
      </w:r>
      <w:r>
        <w:rPr>
          <w:rFonts w:ascii="Times New Roman" w:hAnsi="Times New Roman" w:cs="Times New Roman" w:eastAsia="Times New Roman" w:hint="default"/>
          <w:spacing w:val="-15"/>
        </w:rPr>
        <w:t>2006</w:t>
      </w:r>
      <w:r>
        <w:rPr>
          <w:rFonts w:ascii="Times New Roman" w:hAnsi="Times New Roman" w:cs="Times New Roman" w:eastAsia="Times New Roman" w:hint="default"/>
          <w:spacing w:val="25"/>
        </w:rPr>
        <w:t> </w:t>
      </w:r>
      <w:r>
        <w:rPr/>
        <w:t>年度监事 </w:t>
      </w:r>
      <w:r>
        <w:rPr>
          <w:spacing w:val="-21"/>
        </w:rPr>
        <w:t>会工作报告》、《</w:t>
      </w:r>
      <w:r>
        <w:rPr>
          <w:rFonts w:ascii="Times New Roman" w:hAnsi="Times New Roman" w:cs="Times New Roman" w:eastAsia="Times New Roman" w:hint="default"/>
          <w:spacing w:val="-21"/>
        </w:rPr>
        <w:t>2006</w:t>
      </w:r>
      <w:r>
        <w:rPr>
          <w:rFonts w:ascii="Times New Roman" w:hAnsi="Times New Roman" w:cs="Times New Roman" w:eastAsia="Times New Roman" w:hint="default"/>
        </w:rPr>
        <w:t> </w:t>
      </w:r>
      <w:r>
        <w:rPr>
          <w:spacing w:val="-17"/>
        </w:rPr>
        <w:t>年年度报告及摘要》、《</w:t>
      </w:r>
      <w:r>
        <w:rPr>
          <w:rFonts w:ascii="Times New Roman" w:hAnsi="Times New Roman" w:cs="Times New Roman" w:eastAsia="Times New Roman" w:hint="default"/>
          <w:spacing w:val="-17"/>
        </w:rPr>
        <w:t>2006</w:t>
      </w:r>
      <w:r>
        <w:rPr>
          <w:rFonts w:ascii="Times New Roman" w:hAnsi="Times New Roman" w:cs="Times New Roman" w:eastAsia="Times New Roman" w:hint="default"/>
        </w:rPr>
        <w:t> </w:t>
      </w:r>
      <w:r>
        <w:rPr>
          <w:spacing w:val="-17"/>
        </w:rPr>
        <w:t>年度财务决算报告》、《</w:t>
      </w:r>
      <w:r>
        <w:rPr>
          <w:rFonts w:ascii="Times New Roman" w:hAnsi="Times New Roman" w:cs="Times New Roman" w:eastAsia="Times New Roman" w:hint="default"/>
          <w:spacing w:val="-17"/>
        </w:rPr>
        <w:t>2007</w:t>
      </w:r>
      <w:r>
        <w:rPr>
          <w:rFonts w:ascii="Times New Roman" w:hAnsi="Times New Roman" w:cs="Times New Roman" w:eastAsia="Times New Roman" w:hint="default"/>
          <w:spacing w:val="8"/>
        </w:rPr>
        <w:t> </w:t>
      </w:r>
      <w:r>
        <w:rPr/>
        <w:t>年 </w:t>
      </w:r>
      <w:r>
        <w:rPr>
          <w:spacing w:val="-18"/>
        </w:rPr>
        <w:t>度财务预算方案》、《</w:t>
      </w:r>
      <w:r>
        <w:rPr>
          <w:rFonts w:ascii="Times New Roman" w:hAnsi="Times New Roman" w:cs="Times New Roman" w:eastAsia="Times New Roman" w:hint="default"/>
          <w:spacing w:val="-18"/>
        </w:rPr>
        <w:t>2006</w:t>
      </w:r>
      <w:r>
        <w:rPr>
          <w:rFonts w:ascii="Times New Roman" w:hAnsi="Times New Roman" w:cs="Times New Roman" w:eastAsia="Times New Roman" w:hint="default"/>
          <w:spacing w:val="9"/>
        </w:rPr>
        <w:t> </w:t>
      </w:r>
      <w:r>
        <w:rPr>
          <w:spacing w:val="-10"/>
        </w:rPr>
        <w:t>年度利润分配方案》、《关于聘请立信会计师事务所为</w:t>
      </w:r>
      <w:r>
        <w:rPr>
          <w:spacing w:val="-118"/>
        </w:rPr>
        <w:t> </w:t>
      </w:r>
      <w:r>
        <w:rPr>
          <w:spacing w:val="-118"/>
        </w:rPr>
      </w:r>
      <w:r>
        <w:rPr>
          <w:spacing w:val="-16"/>
        </w:rPr>
        <w:t>公司审计机构的议案》、《关于董事会换届选举的议案》、《关于监事会换届选举的</w:t>
      </w:r>
      <w:r>
        <w:rPr>
          <w:spacing w:val="-102"/>
        </w:rPr>
        <w:t> </w:t>
      </w:r>
      <w:r>
        <w:rPr>
          <w:spacing w:val="-102"/>
        </w:rPr>
      </w:r>
      <w:r>
        <w:rPr>
          <w:spacing w:val="-22"/>
        </w:rPr>
        <w:t>议案》、《关于增加注册资本的议案》、《关于修改公司章程的议案》、《关于调整首</w:t>
      </w:r>
      <w:r>
        <w:rPr>
          <w:spacing w:val="-100"/>
        </w:rPr>
        <w:t> </w:t>
      </w:r>
      <w:r>
        <w:rPr>
          <w:spacing w:val="-100"/>
        </w:rPr>
      </w:r>
      <w:r>
        <w:rPr>
          <w:w w:val="99"/>
        </w:rPr>
        <w:t>次公开发行人民币普通股（</w:t>
      </w:r>
      <w:r>
        <w:rPr>
          <w:rFonts w:ascii="Times New Roman" w:hAnsi="Times New Roman" w:cs="Times New Roman" w:eastAsia="Times New Roman" w:hint="default"/>
          <w:w w:val="99"/>
        </w:rPr>
        <w:t>A</w:t>
      </w:r>
      <w:r>
        <w:rPr>
          <w:rFonts w:ascii="Times New Roman" w:hAnsi="Times New Roman" w:cs="Times New Roman" w:eastAsia="Times New Roman" w:hint="default"/>
          <w:spacing w:val="15"/>
          <w:w w:val="99"/>
        </w:rPr>
        <w:t> </w:t>
      </w:r>
      <w:r>
        <w:rPr>
          <w:spacing w:val="-8"/>
        </w:rPr>
        <w:t>股）股票有关股利分配政策的议案》。</w:t>
      </w:r>
    </w:p>
    <w:p>
      <w:pPr>
        <w:pStyle w:val="BodyText"/>
        <w:spacing w:line="374" w:lineRule="auto" w:before="29"/>
        <w:ind w:right="194" w:firstLine="435"/>
        <w:jc w:val="both"/>
      </w:pPr>
      <w:r>
        <w:rPr/>
        <w:t>该次会议决议公告刊登在</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日的公司指定信息披露报纸《证券 时报》和网站巨潮资讯网（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76" w:lineRule="auto" w:before="38"/>
        <w:ind w:right="191" w:firstLine="48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日，公司在丹阳市横塘工业区公司三楼会议室召开了</w:t>
      </w:r>
      <w:r>
        <w:rPr>
          <w:rFonts w:ascii="Times New Roman" w:hAnsi="Times New Roman" w:cs="Times New Roman" w:eastAsia="Times New Roman" w:hint="default"/>
        </w:rPr>
        <w:t>2007</w:t>
      </w:r>
      <w:r>
        <w:rPr/>
        <w:t>年第 </w:t>
      </w:r>
      <w:r>
        <w:rPr>
          <w:spacing w:val="-4"/>
        </w:rPr>
        <w:t>一次临时股东大会，会议审议通过了《关于修订</w:t>
      </w:r>
      <w:r>
        <w:rPr>
          <w:rFonts w:ascii="Times New Roman" w:hAnsi="Times New Roman" w:cs="Times New Roman" w:eastAsia="Times New Roman" w:hint="default"/>
          <w:spacing w:val="-4"/>
        </w:rPr>
        <w:t>&lt;</w:t>
      </w:r>
      <w:r>
        <w:rPr>
          <w:spacing w:val="-4"/>
        </w:rPr>
        <w:t>股东大会议事规则</w:t>
      </w:r>
      <w:r>
        <w:rPr>
          <w:rFonts w:ascii="Times New Roman" w:hAnsi="Times New Roman" w:cs="Times New Roman" w:eastAsia="Times New Roman" w:hint="default"/>
          <w:spacing w:val="-4"/>
        </w:rPr>
        <w:t>&gt;</w:t>
      </w:r>
      <w:r>
        <w:rPr>
          <w:spacing w:val="-4"/>
        </w:rPr>
        <w:t>的议案》、</w:t>
      </w:r>
    </w:p>
    <w:p>
      <w:pPr>
        <w:pStyle w:val="BodyText"/>
        <w:spacing w:line="240" w:lineRule="auto"/>
        <w:ind w:left="139" w:right="0"/>
        <w:jc w:val="left"/>
      </w:pPr>
      <w:r>
        <w:rPr/>
        <w:t>《关于修订</w:t>
      </w:r>
      <w:r>
        <w:rPr>
          <w:rFonts w:ascii="Times New Roman" w:hAnsi="Times New Roman" w:cs="Times New Roman" w:eastAsia="Times New Roman" w:hint="default"/>
        </w:rPr>
        <w:t>&lt;</w:t>
      </w:r>
      <w:r>
        <w:rPr/>
        <w:t>董事会议事规则</w:t>
      </w:r>
      <w:r>
        <w:rPr>
          <w:rFonts w:ascii="Times New Roman" w:hAnsi="Times New Roman" w:cs="Times New Roman" w:eastAsia="Times New Roman" w:hint="default"/>
        </w:rPr>
        <w:t>&gt;</w:t>
      </w:r>
      <w:r>
        <w:rPr/>
        <w:t>的议案</w:t>
      </w:r>
      <w:r>
        <w:rPr>
          <w:spacing w:val="-120"/>
        </w:rPr>
        <w:t>》、</w:t>
      </w:r>
      <w:r>
        <w:rPr/>
        <w:t>《关于修订</w:t>
      </w:r>
      <w:r>
        <w:rPr>
          <w:rFonts w:ascii="Times New Roman" w:hAnsi="Times New Roman" w:cs="Times New Roman" w:eastAsia="Times New Roman" w:hint="default"/>
        </w:rPr>
        <w:t>&lt;</w:t>
      </w:r>
      <w:r>
        <w:rPr/>
        <w:t>监事会议事规则</w:t>
      </w:r>
      <w:r>
        <w:rPr>
          <w:rFonts w:ascii="Times New Roman" w:hAnsi="Times New Roman" w:cs="Times New Roman" w:eastAsia="Times New Roman" w:hint="default"/>
        </w:rPr>
        <w:t>&gt;</w:t>
      </w:r>
      <w:r>
        <w:rPr/>
        <w:t>的议案</w:t>
      </w:r>
      <w:r>
        <w:rPr>
          <w:spacing w:val="-120"/>
        </w:rPr>
        <w:t>》</w:t>
      </w:r>
      <w:r>
        <w:rPr/>
        <w:t>、</w:t>
      </w:r>
    </w:p>
    <w:p>
      <w:pPr>
        <w:pStyle w:val="BodyText"/>
        <w:spacing w:line="376" w:lineRule="auto" w:before="187"/>
        <w:ind w:left="139" w:right="190"/>
        <w:jc w:val="left"/>
      </w:pPr>
      <w:r>
        <w:rPr/>
        <w:t>《关于增加注册资本的议案</w:t>
      </w:r>
      <w:r>
        <w:rPr>
          <w:spacing w:val="-120"/>
        </w:rPr>
        <w:t>》、</w:t>
      </w:r>
      <w:r>
        <w:rPr/>
        <w:t>《关于变更公司名称的议案</w:t>
      </w:r>
      <w:r>
        <w:rPr>
          <w:spacing w:val="-120"/>
        </w:rPr>
        <w:t>》、</w:t>
      </w:r>
      <w:r>
        <w:rPr/>
        <w:t>《关于修改</w:t>
      </w:r>
      <w:r>
        <w:rPr>
          <w:rFonts w:ascii="Times New Roman" w:hAnsi="Times New Roman" w:cs="Times New Roman" w:eastAsia="Times New Roman" w:hint="default"/>
        </w:rPr>
        <w:t>&lt;</w:t>
      </w:r>
      <w:r>
        <w:rPr/>
        <w:t>公司章 程</w:t>
      </w:r>
      <w:r>
        <w:rPr>
          <w:rFonts w:ascii="Times New Roman" w:hAnsi="Times New Roman" w:cs="Times New Roman" w:eastAsia="Times New Roman" w:hint="default"/>
        </w:rPr>
        <w:t>&gt;</w:t>
      </w:r>
      <w:r>
        <w:rPr/>
        <w:t>的议案</w:t>
      </w:r>
      <w:r>
        <w:rPr>
          <w:spacing w:val="-120"/>
        </w:rPr>
        <w:t>》、</w:t>
      </w:r>
      <w:r>
        <w:rPr/>
        <w:t>《关于增补王建章先生为公司第三届董事会独立董事的议案</w:t>
      </w:r>
      <w:r>
        <w:rPr>
          <w:spacing w:val="-120"/>
        </w:rPr>
        <w:t>》</w:t>
      </w:r>
      <w:r>
        <w:rPr/>
        <w:t>。</w:t>
      </w:r>
    </w:p>
    <w:p>
      <w:pPr>
        <w:pStyle w:val="BodyText"/>
        <w:spacing w:line="374" w:lineRule="auto"/>
        <w:ind w:left="139" w:right="222" w:firstLine="480"/>
        <w:jc w:val="both"/>
      </w:pPr>
      <w:r>
        <w:rPr/>
        <w:t>该次会议决议公告刊登在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日的公司指定信息披露报纸《证券时 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240" w:lineRule="auto" w:before="39"/>
        <w:ind w:left="620" w:right="0"/>
        <w:jc w:val="left"/>
      </w:pPr>
      <w:r>
        <w:rPr/>
        <w:t>江苏世纪同仁律师事务所律师许成宝先生出席并见证了上述两次股东大会。</w:t>
      </w:r>
    </w:p>
    <w:p>
      <w:pPr>
        <w:spacing w:after="0" w:line="240" w:lineRule="auto"/>
        <w:jc w:val="left"/>
        <w:sectPr>
          <w:pgSz w:w="11910" w:h="16840"/>
          <w:pgMar w:header="852" w:footer="982" w:top="12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32" w:val="left" w:leader="none"/>
        </w:tabs>
        <w:spacing w:line="240" w:lineRule="auto" w:before="168"/>
        <w:ind w:left="2847" w:right="98"/>
        <w:jc w:val="left"/>
        <w:rPr>
          <w:b w:val="0"/>
          <w:bCs w:val="0"/>
        </w:rPr>
      </w:pPr>
      <w:bookmarkStart w:name="_TOC_250004" w:id="7"/>
      <w:r>
        <w:rPr>
          <w:w w:val="95"/>
        </w:rPr>
        <w:t>第七节</w:t>
        <w:tab/>
      </w:r>
      <w:r>
        <w:rPr/>
        <w:t>董事会报告</w:t>
      </w:r>
      <w:bookmarkEnd w:id="7"/>
      <w:r>
        <w:rPr>
          <w:b w:val="0"/>
          <w:bCs w:val="0"/>
        </w:rPr>
      </w:r>
    </w:p>
    <w:p>
      <w:pPr>
        <w:spacing w:line="240" w:lineRule="auto" w:before="0"/>
        <w:rPr>
          <w:rFonts w:ascii="宋体" w:hAnsi="宋体" w:cs="宋体" w:eastAsia="宋体" w:hint="default"/>
          <w:b/>
          <w:bCs/>
          <w:sz w:val="32"/>
          <w:szCs w:val="32"/>
        </w:rPr>
      </w:pPr>
    </w:p>
    <w:p>
      <w:pPr>
        <w:pStyle w:val="Heading4"/>
        <w:spacing w:line="240" w:lineRule="auto" w:before="262"/>
        <w:ind w:right="98"/>
        <w:jc w:val="left"/>
        <w:rPr>
          <w:b w:val="0"/>
          <w:bCs w:val="0"/>
        </w:rPr>
      </w:pPr>
      <w:r>
        <w:rPr/>
        <w:t>一、报告期内公司生产经营情况回顾</w:t>
      </w:r>
      <w:r>
        <w:rPr>
          <w:b w:val="0"/>
          <w:bCs w:val="0"/>
        </w:rPr>
      </w:r>
    </w:p>
    <w:p>
      <w:pPr>
        <w:spacing w:line="396" w:lineRule="auto" w:before="206"/>
        <w:ind w:left="620" w:right="223" w:firstLine="2"/>
        <w:jc w:val="left"/>
        <w:rPr>
          <w:rFonts w:ascii="宋体" w:hAnsi="宋体" w:cs="宋体" w:eastAsia="宋体" w:hint="default"/>
          <w:sz w:val="24"/>
          <w:szCs w:val="24"/>
        </w:rPr>
      </w:pPr>
      <w:r>
        <w:rPr>
          <w:rFonts w:ascii="宋体" w:hAnsi="宋体" w:cs="宋体" w:eastAsia="宋体" w:hint="default"/>
          <w:b/>
          <w:bCs/>
          <w:sz w:val="24"/>
          <w:szCs w:val="24"/>
        </w:rPr>
        <w:t>（一）报告期内公司总体经营情况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报告期内，公司紧紧围绕年度经营方针和目标，引进高端技术人才，加大了</w:t>
      </w:r>
    </w:p>
    <w:p>
      <w:pPr>
        <w:pStyle w:val="BodyText"/>
        <w:spacing w:line="384" w:lineRule="auto" w:before="49"/>
        <w:ind w:left="139" w:right="103"/>
        <w:jc w:val="left"/>
      </w:pPr>
      <w:r>
        <w:rPr/>
        <w:t>研发投入力度</w:t>
      </w:r>
      <w:r>
        <w:rPr>
          <w:rFonts w:ascii="Times New Roman" w:hAnsi="Times New Roman" w:cs="Times New Roman" w:eastAsia="Times New Roman" w:hint="default"/>
        </w:rPr>
        <w:t>,</w:t>
      </w:r>
      <w:r>
        <w:rPr/>
        <w:t>积极开展产品研发工作，顺应市场需要的金融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卡、信息安全、 </w:t>
      </w:r>
      <w:r>
        <w:rPr>
          <w:rFonts w:ascii="Times New Roman" w:hAnsi="Times New Roman" w:cs="Times New Roman" w:eastAsia="Times New Roman" w:hint="default"/>
        </w:rPr>
        <w:t>3G</w:t>
      </w:r>
      <w:r>
        <w:rPr>
          <w:rFonts w:ascii="Times New Roman" w:hAnsi="Times New Roman" w:cs="Times New Roman" w:eastAsia="Times New Roman" w:hint="default"/>
          <w:spacing w:val="11"/>
        </w:rPr>
        <w:t> </w:t>
      </w:r>
      <w:r>
        <w:rPr>
          <w:spacing w:val="-3"/>
        </w:rPr>
        <w:t>通讯等产品研发进展顺利，有的已处于测试阶段、有的已顺利入围相应行业。</w:t>
      </w:r>
      <w:r>
        <w:rPr/>
        <w:t> 公司产品生产强调以</w:t>
      </w:r>
      <w:r>
        <w:rPr>
          <w:rFonts w:ascii="Times New Roman" w:hAnsi="Times New Roman" w:cs="Times New Roman" w:eastAsia="Times New Roman" w:hint="default"/>
        </w:rPr>
        <w:t>“</w:t>
      </w:r>
      <w:r>
        <w:rPr/>
        <w:t>提高质量、降本增效</w:t>
      </w:r>
      <w:r>
        <w:rPr>
          <w:rFonts w:ascii="Times New Roman" w:hAnsi="Times New Roman" w:cs="Times New Roman" w:eastAsia="Times New Roman" w:hint="default"/>
        </w:rPr>
        <w:t>”</w:t>
      </w:r>
      <w:r>
        <w:rPr/>
        <w:t>为中心，积极改进生产工艺，优化工 </w:t>
      </w:r>
      <w:r>
        <w:rPr>
          <w:spacing w:val="-3"/>
        </w:rPr>
        <w:t>艺流程，并采取了质量考核、成本控制、经营活动分析等内部管理控制措施，取</w:t>
      </w:r>
      <w:r>
        <w:rPr>
          <w:spacing w:val="-110"/>
        </w:rPr>
        <w:t> </w:t>
      </w:r>
      <w:r>
        <w:rPr>
          <w:spacing w:val="-110"/>
        </w:rPr>
      </w:r>
      <w:r>
        <w:rPr>
          <w:spacing w:val="-3"/>
        </w:rPr>
        <w:t>得了较好成效；同时公司狠抓市场营销，充实了营销队伍，拓展了业务区域，实</w:t>
      </w:r>
      <w:r>
        <w:rPr>
          <w:spacing w:val="-110"/>
        </w:rPr>
        <w:t> </w:t>
      </w:r>
      <w:r>
        <w:rPr>
          <w:spacing w:val="-110"/>
        </w:rPr>
      </w:r>
      <w:r>
        <w:rPr>
          <w:spacing w:val="-3"/>
        </w:rPr>
        <w:t>现了国际业务的突破。上述一系列加强经营管理措施的采取，有效提升了公司竞</w:t>
      </w:r>
      <w:r>
        <w:rPr>
          <w:spacing w:val="-109"/>
        </w:rPr>
        <w:t> </w:t>
      </w:r>
      <w:r>
        <w:rPr>
          <w:spacing w:val="-109"/>
        </w:rPr>
      </w:r>
      <w:r>
        <w:rPr/>
        <w:t>争力，促进了公司的可持续发展，使公司取得了较好的经营业绩</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公司的市场影 响力和行业地位也进一步提升。</w:t>
      </w:r>
    </w:p>
    <w:p>
      <w:pPr>
        <w:pStyle w:val="BodyText"/>
        <w:spacing w:line="386" w:lineRule="auto" w:before="61"/>
        <w:ind w:left="139" w:right="224" w:firstLine="480"/>
        <w:jc w:val="both"/>
      </w:pPr>
      <w:r>
        <w:rPr>
          <w:rFonts w:ascii="Times New Roman" w:hAnsi="Times New Roman" w:cs="Times New Roman" w:eastAsia="Times New Roman" w:hint="default"/>
        </w:rPr>
        <w:t>2007 </w:t>
      </w:r>
      <w:r>
        <w:rPr/>
        <w:t>年，公司实现营业收入 </w:t>
      </w:r>
      <w:r>
        <w:rPr>
          <w:rFonts w:ascii="Times New Roman" w:hAnsi="Times New Roman" w:cs="Times New Roman" w:eastAsia="Times New Roman" w:hint="default"/>
        </w:rPr>
        <w:t>352,206,953.09 </w:t>
      </w:r>
      <w:r>
        <w:rPr/>
        <w:t>元，比上年增长</w:t>
      </w:r>
      <w:r>
        <w:rPr>
          <w:spacing w:val="-56"/>
        </w:rPr>
        <w:t> </w:t>
      </w:r>
      <w:r>
        <w:rPr>
          <w:rFonts w:ascii="Times New Roman" w:hAnsi="Times New Roman" w:cs="Times New Roman" w:eastAsia="Times New Roman" w:hint="default"/>
        </w:rPr>
        <w:t>41.12%</w:t>
      </w:r>
      <w:r>
        <w:rPr/>
        <w:t>，其中 实现主营业务收入</w:t>
      </w:r>
      <w:r>
        <w:rPr>
          <w:spacing w:val="-56"/>
        </w:rPr>
        <w:t> </w:t>
      </w:r>
      <w:r>
        <w:rPr>
          <w:rFonts w:ascii="Times New Roman" w:hAnsi="Times New Roman" w:cs="Times New Roman" w:eastAsia="Times New Roman" w:hint="default"/>
        </w:rPr>
        <w:t>351,846,605.79</w:t>
      </w:r>
      <w:r>
        <w:rPr>
          <w:rFonts w:ascii="Times New Roman" w:hAnsi="Times New Roman" w:cs="Times New Roman" w:eastAsia="Times New Roman" w:hint="default"/>
          <w:spacing w:val="4"/>
        </w:rPr>
        <w:t> </w:t>
      </w:r>
      <w:r>
        <w:rPr>
          <w:spacing w:val="-9"/>
        </w:rPr>
        <w:t>元，比上年增长</w:t>
      </w:r>
      <w:r>
        <w:rPr>
          <w:spacing w:val="-57"/>
        </w:rPr>
        <w:t> </w:t>
      </w:r>
      <w:r>
        <w:rPr>
          <w:rFonts w:ascii="Times New Roman" w:hAnsi="Times New Roman" w:cs="Times New Roman" w:eastAsia="Times New Roman" w:hint="default"/>
          <w:spacing w:val="-5"/>
        </w:rPr>
        <w:t>41.02%</w:t>
      </w:r>
      <w:r>
        <w:rPr>
          <w:spacing w:val="-5"/>
        </w:rPr>
        <w:t>。主营业务收入增长较</w:t>
      </w:r>
      <w:r>
        <w:rPr>
          <w:spacing w:val="-118"/>
        </w:rPr>
        <w:t> </w:t>
      </w:r>
      <w:r>
        <w:rPr>
          <w:spacing w:val="-118"/>
        </w:rPr>
      </w:r>
      <w:r>
        <w:rPr>
          <w:spacing w:val="-3"/>
        </w:rPr>
        <w:t>多的主要原因是：报告期内，公司坚持规模扩张和新品开发相结合的原则，进一</w:t>
      </w:r>
      <w:r>
        <w:rPr>
          <w:spacing w:val="-111"/>
        </w:rPr>
        <w:t> </w:t>
      </w:r>
      <w:r>
        <w:rPr>
          <w:spacing w:val="-111"/>
        </w:rPr>
      </w:r>
      <w:r>
        <w:rPr/>
        <w:t>步增强自主研发能力，加大对高端智能 </w:t>
      </w:r>
      <w:r>
        <w:rPr>
          <w:rFonts w:ascii="Times New Roman" w:hAnsi="Times New Roman" w:cs="Times New Roman" w:eastAsia="Times New Roman" w:hint="default"/>
        </w:rPr>
        <w:t>IC</w:t>
      </w:r>
      <w:r>
        <w:rPr>
          <w:rFonts w:ascii="Times New Roman" w:hAnsi="Times New Roman" w:cs="Times New Roman" w:eastAsia="Times New Roman" w:hint="default"/>
          <w:spacing w:val="-35"/>
        </w:rPr>
        <w:t> </w:t>
      </w:r>
      <w:r>
        <w:rPr/>
        <w:t>卡产品的研发，以满足客户的个性化 </w:t>
      </w:r>
      <w:r>
        <w:rPr>
          <w:spacing w:val="-3"/>
        </w:rPr>
        <w:t>需求，并取得了良好的效果；公司原购置设备先进，为今后的发展扩大预留了空</w:t>
      </w:r>
      <w:r>
        <w:rPr>
          <w:spacing w:val="-111"/>
        </w:rPr>
        <w:t> </w:t>
      </w:r>
      <w:r>
        <w:rPr>
          <w:spacing w:val="-111"/>
        </w:rPr>
      </w:r>
      <w:r>
        <w:rPr>
          <w:spacing w:val="-3"/>
        </w:rPr>
        <w:t>间，公司亦不断结合最新技术和产品生产需要对设备进行更新改造，为公司大批</w:t>
      </w:r>
      <w:r>
        <w:rPr>
          <w:spacing w:val="-109"/>
        </w:rPr>
        <w:t> </w:t>
      </w:r>
      <w:r>
        <w:rPr>
          <w:spacing w:val="-109"/>
        </w:rPr>
      </w:r>
      <w:r>
        <w:rPr>
          <w:spacing w:val="-3"/>
        </w:rPr>
        <w:t>量、规模化生产各种卡产品创造了条件；同时公司积极拓展产品市场，这些使得</w:t>
      </w:r>
      <w:r>
        <w:rPr>
          <w:spacing w:val="-111"/>
        </w:rPr>
        <w:t> </w:t>
      </w:r>
      <w:r>
        <w:rPr>
          <w:spacing w:val="-111"/>
        </w:rPr>
      </w:r>
      <w:r>
        <w:rPr>
          <w:spacing w:val="-3"/>
        </w:rPr>
        <w:t>公司今年保持了销售收入的大幅增长。其中：公司传统产品磁条卡的主要销售对</w:t>
      </w:r>
      <w:r>
        <w:rPr>
          <w:spacing w:val="-109"/>
        </w:rPr>
        <w:t> </w:t>
      </w:r>
      <w:r>
        <w:rPr>
          <w:spacing w:val="-109"/>
        </w:rPr>
      </w:r>
      <w:r>
        <w:rPr/>
        <w:t>象是金融机构，今年销售收入比去年同期增长 </w:t>
      </w:r>
      <w:r>
        <w:rPr>
          <w:rFonts w:ascii="Times New Roman" w:hAnsi="Times New Roman" w:cs="Times New Roman" w:eastAsia="Times New Roman" w:hint="default"/>
        </w:rPr>
        <w:t>3,400.23 </w:t>
      </w:r>
      <w:r>
        <w:rPr/>
        <w:t>万元增长</w:t>
      </w:r>
      <w:r>
        <w:rPr>
          <w:spacing w:val="-57"/>
        </w:rPr>
        <w:t> </w:t>
      </w:r>
      <w:r>
        <w:rPr>
          <w:rFonts w:ascii="Times New Roman" w:hAnsi="Times New Roman" w:cs="Times New Roman" w:eastAsia="Times New Roman" w:hint="default"/>
        </w:rPr>
        <w:t>60.63%</w:t>
      </w:r>
      <w:r>
        <w:rPr/>
        <w:t>，该类 </w:t>
      </w:r>
      <w:r>
        <w:rPr>
          <w:spacing w:val="-3"/>
        </w:rPr>
        <w:t>卡产品市场经过这几年的竞争发展，市场比较稳定，价格变化不大，主要是销售</w:t>
      </w:r>
      <w:r>
        <w:rPr>
          <w:spacing w:val="-111"/>
        </w:rPr>
        <w:t> </w:t>
      </w:r>
      <w:r>
        <w:rPr>
          <w:spacing w:val="-111"/>
        </w:rPr>
      </w:r>
      <w:r>
        <w:rPr/>
        <w:t>数量增长较多所致；公司</w:t>
      </w:r>
      <w:r>
        <w:rPr>
          <w:spacing w:val="-71"/>
        </w:rPr>
        <w:t> </w:t>
      </w:r>
      <w:r>
        <w:rPr>
          <w:rFonts w:ascii="Times New Roman" w:hAnsi="Times New Roman" w:cs="Times New Roman" w:eastAsia="Times New Roman" w:hint="default"/>
        </w:rPr>
        <w:t>IC</w:t>
      </w:r>
      <w:r>
        <w:rPr>
          <w:rFonts w:ascii="Times New Roman" w:hAnsi="Times New Roman" w:cs="Times New Roman" w:eastAsia="Times New Roman" w:hint="default"/>
          <w:spacing w:val="-11"/>
        </w:rPr>
        <w:t> </w:t>
      </w:r>
      <w:r>
        <w:rPr/>
        <w:t>卡产品的销售对象主要是电信运营商，</w:t>
      </w:r>
      <w:r>
        <w:rPr>
          <w:rFonts w:ascii="Times New Roman" w:hAnsi="Times New Roman" w:cs="Times New Roman" w:eastAsia="Times New Roman" w:hint="default"/>
        </w:rPr>
        <w:t>IC</w:t>
      </w:r>
      <w:r>
        <w:rPr>
          <w:rFonts w:ascii="Times New Roman" w:hAnsi="Times New Roman" w:cs="Times New Roman" w:eastAsia="Times New Roman" w:hint="default"/>
          <w:spacing w:val="-11"/>
        </w:rPr>
        <w:t> </w:t>
      </w:r>
      <w:r>
        <w:rPr/>
        <w:t>卡近两年 来得到了快速发展，今年实现销售收入</w:t>
      </w:r>
      <w:r>
        <w:rPr>
          <w:spacing w:val="-70"/>
        </w:rPr>
        <w:t> </w:t>
      </w:r>
      <w:r>
        <w:rPr>
          <w:rFonts w:ascii="Times New Roman" w:hAnsi="Times New Roman" w:cs="Times New Roman" w:eastAsia="Times New Roman" w:hint="default"/>
        </w:rPr>
        <w:t>14,933.35</w:t>
      </w:r>
      <w:r>
        <w:rPr>
          <w:rFonts w:ascii="Times New Roman" w:hAnsi="Times New Roman" w:cs="Times New Roman" w:eastAsia="Times New Roman" w:hint="default"/>
          <w:spacing w:val="-10"/>
        </w:rPr>
        <w:t> </w:t>
      </w:r>
      <w:r>
        <w:rPr>
          <w:spacing w:val="-4"/>
        </w:rPr>
        <w:t>万元，比去年增长</w:t>
      </w:r>
      <w:r>
        <w:rPr>
          <w:spacing w:val="-70"/>
        </w:rPr>
        <w:t> </w:t>
      </w:r>
      <w:r>
        <w:rPr>
          <w:rFonts w:ascii="Times New Roman" w:hAnsi="Times New Roman" w:cs="Times New Roman" w:eastAsia="Times New Roman" w:hint="default"/>
          <w:spacing w:val="-4"/>
        </w:rPr>
        <w:t>47.20</w:t>
      </w:r>
      <w:r>
        <w:rPr>
          <w:spacing w:val="-4"/>
        </w:rPr>
        <w:t>％，主</w:t>
      </w:r>
      <w:r>
        <w:rPr/>
        <w:t> </w:t>
      </w:r>
      <w:r>
        <w:rPr>
          <w:spacing w:val="12"/>
        </w:rPr>
        <w:t>要是市场份额和销售数量进一步扩大所致；公司传统产品密码卡比去年增长</w:t>
      </w:r>
      <w:r>
        <w:rPr/>
      </w:r>
    </w:p>
    <w:p>
      <w:pPr>
        <w:spacing w:after="0" w:line="386" w:lineRule="auto"/>
        <w:jc w:val="both"/>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84" w:lineRule="auto" w:before="26"/>
        <w:ind w:right="237"/>
        <w:jc w:val="both"/>
      </w:pPr>
      <w:r>
        <w:rPr>
          <w:rFonts w:ascii="Times New Roman" w:hAnsi="Times New Roman" w:cs="Times New Roman" w:eastAsia="Times New Roman" w:hint="default"/>
          <w:spacing w:val="-4"/>
        </w:rPr>
        <w:t>11.89%</w:t>
      </w:r>
      <w:r>
        <w:rPr>
          <w:spacing w:val="-4"/>
        </w:rPr>
        <w:t>，也呈现了稳定增长态势。公司另一传统产品票证，主要是银行存折、存</w:t>
      </w:r>
      <w:r>
        <w:rPr>
          <w:spacing w:val="-87"/>
        </w:rPr>
        <w:t> </w:t>
      </w:r>
      <w:r>
        <w:rPr>
          <w:spacing w:val="-87"/>
        </w:rPr>
      </w:r>
      <w:r>
        <w:rPr/>
        <w:t>单、凭证等金融重控票证，其销售收入同比下降 </w:t>
      </w:r>
      <w:r>
        <w:rPr>
          <w:rFonts w:ascii="Times New Roman" w:hAnsi="Times New Roman" w:cs="Times New Roman" w:eastAsia="Times New Roman" w:hint="default"/>
        </w:rPr>
        <w:t>18.30%</w:t>
      </w:r>
      <w:r>
        <w:rPr/>
        <w:t>，主要是公司将高端智 </w:t>
      </w:r>
      <w:r>
        <w:rPr>
          <w:spacing w:val="-3"/>
        </w:rPr>
        <w:t>能产品作为重点发展方向，同时受市场影响，相应销售单价及销售数量均有所下</w:t>
      </w:r>
      <w:r>
        <w:rPr>
          <w:spacing w:val="-109"/>
        </w:rPr>
        <w:t> </w:t>
      </w:r>
      <w:r>
        <w:rPr>
          <w:spacing w:val="-109"/>
        </w:rPr>
      </w:r>
      <w:r>
        <w:rPr/>
        <w:t>降。</w:t>
      </w:r>
    </w:p>
    <w:p>
      <w:pPr>
        <w:pStyle w:val="BodyText"/>
        <w:spacing w:line="381" w:lineRule="auto" w:before="61"/>
        <w:ind w:right="102" w:firstLine="48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年公司实现营业利润</w:t>
      </w:r>
      <w:r>
        <w:rPr>
          <w:spacing w:val="-59"/>
        </w:rPr>
        <w:t> </w:t>
      </w:r>
      <w:r>
        <w:rPr>
          <w:rFonts w:ascii="Times New Roman" w:hAnsi="Times New Roman" w:cs="Times New Roman" w:eastAsia="Times New Roman" w:hint="default"/>
        </w:rPr>
        <w:t>70,815,984.23</w:t>
      </w:r>
      <w:r>
        <w:rPr>
          <w:rFonts w:ascii="Times New Roman" w:hAnsi="Times New Roman" w:cs="Times New Roman" w:eastAsia="Times New Roman" w:hint="default"/>
          <w:spacing w:val="1"/>
        </w:rPr>
        <w:t> </w:t>
      </w:r>
      <w:r>
        <w:rPr>
          <w:spacing w:val="-5"/>
        </w:rPr>
        <w:t>元，比上年增长了</w:t>
      </w:r>
      <w:r>
        <w:rPr>
          <w:spacing w:val="-60"/>
        </w:rPr>
        <w:t> </w:t>
      </w:r>
      <w:r>
        <w:rPr>
          <w:rFonts w:ascii="Times New Roman" w:hAnsi="Times New Roman" w:cs="Times New Roman" w:eastAsia="Times New Roman" w:hint="default"/>
          <w:spacing w:val="-3"/>
        </w:rPr>
        <w:t>40.73%</w:t>
      </w:r>
      <w:r>
        <w:rPr>
          <w:spacing w:val="-3"/>
        </w:rPr>
        <w:t>，主要原</w:t>
      </w:r>
      <w:r>
        <w:rPr/>
        <w:t> 因是：随着主营业务收入的大幅增长，公司主营业务利润增长 </w:t>
      </w:r>
      <w:r>
        <w:rPr>
          <w:rFonts w:ascii="Times New Roman" w:hAnsi="Times New Roman" w:cs="Times New Roman" w:eastAsia="Times New Roman" w:hint="default"/>
        </w:rPr>
        <w:t>31.51%</w:t>
      </w:r>
      <w:r>
        <w:rPr/>
        <w:t>；公司不 </w:t>
      </w:r>
      <w:r>
        <w:rPr>
          <w:spacing w:val="4"/>
        </w:rPr>
        <w:t>断加强费用控制使得费用增长低于收入增长，报告期公司销售及管理费用增长</w:t>
      </w:r>
      <w:r>
        <w:rPr>
          <w:spacing w:val="4"/>
        </w:rPr>
        <w:t> </w:t>
      </w:r>
      <w:r>
        <w:rPr>
          <w:rFonts w:ascii="Times New Roman" w:hAnsi="Times New Roman" w:cs="Times New Roman" w:eastAsia="Times New Roman" w:hint="default"/>
          <w:spacing w:val="-1"/>
        </w:rPr>
        <w:t>29.14</w:t>
      </w:r>
      <w:r>
        <w:rPr>
          <w:spacing w:val="-1"/>
        </w:rPr>
        <w:t>％；同时随着公司销售扩大相应经营流入资金增加，归还了部分银行借款，</w:t>
      </w:r>
      <w:r>
        <w:rPr>
          <w:spacing w:val="-116"/>
        </w:rPr>
        <w:t> </w:t>
      </w:r>
      <w:r>
        <w:rPr>
          <w:spacing w:val="-116"/>
        </w:rPr>
      </w:r>
      <w:r>
        <w:rPr/>
        <w:t>减少了利息支出；另一方面 </w:t>
      </w:r>
      <w:r>
        <w:rPr>
          <w:rFonts w:ascii="Times New Roman" w:hAnsi="Times New Roman" w:cs="Times New Roman" w:eastAsia="Times New Roman" w:hint="default"/>
        </w:rPr>
        <w:t>2006</w:t>
      </w:r>
      <w:r>
        <w:rPr>
          <w:rFonts w:ascii="Times New Roman" w:hAnsi="Times New Roman" w:cs="Times New Roman" w:eastAsia="Times New Roman" w:hint="default"/>
          <w:spacing w:val="-34"/>
        </w:rPr>
        <w:t> </w:t>
      </w:r>
      <w:r>
        <w:rPr/>
        <w:t>年底募集资金到位，公司为提高募集资金的使 用效率，根据募集资金使用计划将部分募集资金由活期存款户转为定期存款户， 相应利息收入增加，以及</w:t>
      </w:r>
      <w:r>
        <w:rPr>
          <w:spacing w:val="-54"/>
        </w:rPr>
        <w:t> </w:t>
      </w:r>
      <w:r>
        <w:rPr>
          <w:rFonts w:ascii="Times New Roman" w:hAnsi="Times New Roman" w:cs="Times New Roman" w:eastAsia="Times New Roman" w:hint="default"/>
        </w:rPr>
        <w:t>07</w:t>
      </w:r>
      <w:r>
        <w:rPr>
          <w:rFonts w:ascii="Times New Roman" w:hAnsi="Times New Roman" w:cs="Times New Roman" w:eastAsia="Times New Roman" w:hint="default"/>
          <w:spacing w:val="6"/>
        </w:rPr>
        <w:t> </w:t>
      </w:r>
      <w:r>
        <w:rPr/>
        <w:t>年收到政府项目的贷款贴息</w:t>
      </w:r>
      <w:r>
        <w:rPr>
          <w:spacing w:val="-54"/>
        </w:rPr>
        <w:t> </w:t>
      </w:r>
      <w:r>
        <w:rPr>
          <w:rFonts w:ascii="Times New Roman" w:hAnsi="Times New Roman" w:cs="Times New Roman" w:eastAsia="Times New Roman" w:hint="default"/>
        </w:rPr>
        <w:t>101</w:t>
      </w:r>
      <w:r>
        <w:rPr>
          <w:rFonts w:ascii="Times New Roman" w:hAnsi="Times New Roman" w:cs="Times New Roman" w:eastAsia="Times New Roman" w:hint="default"/>
          <w:spacing w:val="6"/>
        </w:rPr>
        <w:t> </w:t>
      </w:r>
      <w:r>
        <w:rPr/>
        <w:t>万元，使得财务费 用由</w:t>
      </w:r>
      <w:r>
        <w:rPr>
          <w:spacing w:val="-60"/>
        </w:rPr>
        <w:t> </w:t>
      </w:r>
      <w:r>
        <w:rPr>
          <w:rFonts w:ascii="Times New Roman" w:hAnsi="Times New Roman" w:cs="Times New Roman" w:eastAsia="Times New Roman" w:hint="default"/>
        </w:rPr>
        <w:t>443.03 </w:t>
      </w:r>
      <w:r>
        <w:rPr/>
        <w:t>万元下降到</w:t>
      </w:r>
      <w:r>
        <w:rPr>
          <w:rFonts w:ascii="Times New Roman" w:hAnsi="Times New Roman" w:cs="Times New Roman" w:eastAsia="Times New Roman" w:hint="default"/>
        </w:rPr>
        <w:t>-131.59 </w:t>
      </w:r>
      <w:r>
        <w:rPr/>
        <w:t>万元，同比下降</w:t>
      </w:r>
      <w:r>
        <w:rPr>
          <w:spacing w:val="-60"/>
        </w:rPr>
        <w:t> </w:t>
      </w:r>
      <w:r>
        <w:rPr>
          <w:rFonts w:ascii="Times New Roman" w:hAnsi="Times New Roman" w:cs="Times New Roman" w:eastAsia="Times New Roman" w:hint="default"/>
        </w:rPr>
        <w:t>129.70</w:t>
      </w:r>
      <w:r>
        <w:rPr/>
        <w:t>％。</w:t>
      </w:r>
    </w:p>
    <w:p>
      <w:pPr>
        <w:pStyle w:val="BodyText"/>
        <w:spacing w:line="384" w:lineRule="auto" w:before="30"/>
        <w:ind w:right="222" w:firstLine="480"/>
        <w:jc w:val="left"/>
      </w:pPr>
      <w:r>
        <w:rPr/>
        <w:t>公司主营业务利润增长</w:t>
      </w:r>
      <w:r>
        <w:rPr>
          <w:rFonts w:ascii="Times New Roman" w:hAnsi="Times New Roman" w:cs="Times New Roman" w:eastAsia="Times New Roman" w:hint="default"/>
        </w:rPr>
        <w:t>31.51</w:t>
      </w:r>
      <w:r>
        <w:rPr/>
        <w:t>％，低于主营业务收入</w:t>
      </w:r>
      <w:r>
        <w:rPr>
          <w:rFonts w:ascii="Times New Roman" w:hAnsi="Times New Roman" w:cs="Times New Roman" w:eastAsia="Times New Roman" w:hint="default"/>
        </w:rPr>
        <w:t>41.02%</w:t>
      </w:r>
      <w:r>
        <w:rPr/>
        <w:t>的增长幅度，主 </w:t>
      </w:r>
      <w:r>
        <w:rPr>
          <w:spacing w:val="-2"/>
        </w:rPr>
        <w:t>要是磁条卡、</w:t>
      </w:r>
      <w:r>
        <w:rPr>
          <w:rFonts w:ascii="Times New Roman" w:hAnsi="Times New Roman" w:cs="Times New Roman" w:eastAsia="Times New Roman" w:hint="default"/>
          <w:spacing w:val="-2"/>
        </w:rPr>
        <w:t>SIM</w:t>
      </w:r>
      <w:r>
        <w:rPr>
          <w:spacing w:val="-2"/>
        </w:rPr>
        <w:t>卡及票证产品销售毛利率下降所致。磁条卡毛利率下降主要是</w:t>
      </w:r>
      <w:r>
        <w:rPr>
          <w:spacing w:val="-91"/>
        </w:rPr>
        <w:t> </w:t>
      </w:r>
      <w:r>
        <w:rPr>
          <w:spacing w:val="-91"/>
        </w:rPr>
      </w:r>
      <w:r>
        <w:rPr>
          <w:spacing w:val="-4"/>
        </w:rPr>
        <w:t>部分产品材料成本增加，部分产品销售单价有所下降，二者共同影响所致；</w:t>
      </w:r>
      <w:r>
        <w:rPr>
          <w:spacing w:val="-33"/>
        </w:rPr>
        <w:t> </w:t>
      </w:r>
      <w:r>
        <w:rPr>
          <w:rFonts w:ascii="Times New Roman" w:hAnsi="Times New Roman" w:cs="Times New Roman" w:eastAsia="Times New Roman" w:hint="default"/>
        </w:rPr>
        <w:t>SIM</w:t>
      </w:r>
      <w:r>
        <w:rPr>
          <w:rFonts w:ascii="Times New Roman" w:hAnsi="Times New Roman" w:cs="Times New Roman" w:eastAsia="Times New Roman" w:hint="default"/>
          <w:spacing w:val="-58"/>
        </w:rPr>
        <w:t> </w:t>
      </w:r>
      <w:r>
        <w:rPr/>
        <w:t>卡毛利率下降主要是因该类产品的销售价格因市场竞争的原因保持平滑下降的 </w:t>
      </w:r>
      <w:r>
        <w:rPr>
          <w:spacing w:val="-3"/>
        </w:rPr>
        <w:t>趋势所致；票证类产品综合毛利率下降主要是存折等主要产品的销售数量及销售</w:t>
      </w:r>
      <w:r>
        <w:rPr>
          <w:spacing w:val="-109"/>
        </w:rPr>
        <w:t> </w:t>
      </w:r>
      <w:r>
        <w:rPr>
          <w:spacing w:val="-109"/>
        </w:rPr>
      </w:r>
      <w:r>
        <w:rPr/>
        <w:t>单价均有所下降，相应单位产品固定成本增加所致。</w:t>
      </w:r>
    </w:p>
    <w:p>
      <w:pPr>
        <w:pStyle w:val="BodyText"/>
        <w:spacing w:line="376" w:lineRule="auto" w:before="61"/>
        <w:ind w:right="237"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年公司实现净利润</w:t>
      </w:r>
      <w:r>
        <w:rPr>
          <w:spacing w:val="-58"/>
        </w:rPr>
        <w:t> </w:t>
      </w:r>
      <w:r>
        <w:rPr>
          <w:rFonts w:ascii="Times New Roman" w:hAnsi="Times New Roman" w:cs="Times New Roman" w:eastAsia="Times New Roman" w:hint="default"/>
        </w:rPr>
        <w:t>63,583,530.92</w:t>
      </w:r>
      <w:r>
        <w:rPr>
          <w:rFonts w:ascii="Times New Roman" w:hAnsi="Times New Roman" w:cs="Times New Roman" w:eastAsia="Times New Roman" w:hint="default"/>
          <w:spacing w:val="2"/>
        </w:rPr>
        <w:t> </w:t>
      </w:r>
      <w:r>
        <w:rPr>
          <w:spacing w:val="-4"/>
        </w:rPr>
        <w:t>元，比去年增长了</w:t>
      </w:r>
      <w:r>
        <w:rPr>
          <w:spacing w:val="-58"/>
        </w:rPr>
        <w:t> </w:t>
      </w:r>
      <w:r>
        <w:rPr>
          <w:rFonts w:ascii="Times New Roman" w:hAnsi="Times New Roman" w:cs="Times New Roman" w:eastAsia="Times New Roman" w:hint="default"/>
          <w:spacing w:val="-3"/>
        </w:rPr>
        <w:t>49.47%</w:t>
      </w:r>
      <w:r>
        <w:rPr>
          <w:spacing w:val="-3"/>
        </w:rPr>
        <w:t>，其中归属</w:t>
      </w:r>
      <w:r>
        <w:rPr/>
        <w:t> 于母公司所有者的净利润</w:t>
      </w:r>
      <w:r>
        <w:rPr>
          <w:spacing w:val="-60"/>
        </w:rPr>
        <w:t> </w:t>
      </w:r>
      <w:r>
        <w:rPr>
          <w:rFonts w:ascii="Times New Roman" w:hAnsi="Times New Roman" w:cs="Times New Roman" w:eastAsia="Times New Roman" w:hint="default"/>
        </w:rPr>
        <w:t>61,388,770.59 </w:t>
      </w:r>
      <w:r>
        <w:rPr/>
        <w:t>元，比去年增长了</w:t>
      </w:r>
      <w:r>
        <w:rPr>
          <w:spacing w:val="-60"/>
        </w:rPr>
        <w:t> </w:t>
      </w:r>
      <w:r>
        <w:rPr>
          <w:rFonts w:ascii="Times New Roman" w:hAnsi="Times New Roman" w:cs="Times New Roman" w:eastAsia="Times New Roman" w:hint="default"/>
        </w:rPr>
        <w:t>44.99%</w:t>
      </w:r>
      <w:r>
        <w:rPr/>
        <w:t>，保持了良好 的发展态势。</w:t>
      </w:r>
    </w:p>
    <w:p>
      <w:pPr>
        <w:pStyle w:val="Heading4"/>
        <w:spacing w:line="240" w:lineRule="auto" w:before="98"/>
        <w:ind w:left="680" w:right="98"/>
        <w:jc w:val="left"/>
        <w:rPr>
          <w:b w:val="0"/>
          <w:bCs w:val="0"/>
        </w:rPr>
      </w:pPr>
      <w:r>
        <w:rPr/>
        <w:t>（二）公司存在的主要优势和问题，经营和盈利能力的连续性和稳定性</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before="0"/>
        <w:ind w:left="620" w:right="98"/>
        <w:jc w:val="left"/>
      </w:pPr>
      <w:r>
        <w:rPr>
          <w:rFonts w:ascii="Times New Roman" w:hAnsi="Times New Roman" w:cs="Times New Roman" w:eastAsia="Times New Roman" w:hint="default"/>
        </w:rPr>
        <w:t>1</w:t>
      </w:r>
      <w:r>
        <w:rPr/>
        <w:t>、存在的主要优势</w:t>
      </w:r>
    </w:p>
    <w:p>
      <w:pPr>
        <w:pStyle w:val="BodyText"/>
        <w:spacing w:line="374" w:lineRule="auto" w:before="188"/>
        <w:ind w:right="98" w:firstLine="480"/>
        <w:jc w:val="left"/>
      </w:pPr>
      <w:r>
        <w:rPr/>
        <w:t>（</w:t>
      </w:r>
      <w:r>
        <w:rPr>
          <w:rFonts w:ascii="Times New Roman" w:hAnsi="Times New Roman" w:cs="Times New Roman" w:eastAsia="Times New Roman" w:hint="default"/>
        </w:rPr>
        <w:t>1</w:t>
      </w:r>
      <w:r>
        <w:rPr/>
        <w:t>）公司的生产中心是亚洲最大的智能卡和模块封装生产基地之一，在生 产条件和规模上拥有绝对的优势；</w:t>
      </w:r>
    </w:p>
    <w:p>
      <w:pPr>
        <w:pStyle w:val="BodyText"/>
        <w:spacing w:line="240" w:lineRule="auto" w:before="71"/>
        <w:ind w:left="620" w:right="98"/>
        <w:jc w:val="left"/>
      </w:pPr>
      <w:r>
        <w:rPr/>
        <w:t>（</w:t>
      </w:r>
      <w:r>
        <w:rPr>
          <w:rFonts w:ascii="Times New Roman" w:hAnsi="Times New Roman" w:cs="Times New Roman" w:eastAsia="Times New Roman" w:hint="default"/>
        </w:rPr>
        <w:t>2</w:t>
      </w:r>
      <w:r>
        <w:rPr/>
        <w:t>）公司在金融、电信行业拥有从安全印刷产品，高端智能卡产品到金融</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240" w:lineRule="auto" w:before="26"/>
        <w:ind w:left="1320" w:right="24"/>
        <w:jc w:val="left"/>
      </w:pPr>
      <w:r>
        <w:rPr/>
        <w:t>自助服务终端等较为全面的产品线，覆盖客户的现实需求和不断产生的新需求；</w:t>
      </w:r>
    </w:p>
    <w:p>
      <w:pPr>
        <w:pStyle w:val="BodyText"/>
        <w:spacing w:line="376" w:lineRule="auto" w:before="205"/>
        <w:ind w:left="1320" w:right="24" w:firstLine="480"/>
        <w:jc w:val="left"/>
      </w:pPr>
      <w:r>
        <w:rPr/>
        <w:t>（</w:t>
      </w:r>
      <w:r>
        <w:rPr>
          <w:rFonts w:ascii="Times New Roman" w:hAnsi="Times New Roman" w:cs="Times New Roman" w:eastAsia="Times New Roman" w:hint="default"/>
        </w:rPr>
        <w:t>3</w:t>
      </w:r>
      <w:r>
        <w:rPr/>
        <w:t>）公司拥有一支由归国博士、国内行业知名专家、硕士、研究员、工程 师等高中级专业人才组成的研发团队；</w:t>
      </w:r>
    </w:p>
    <w:p>
      <w:pPr>
        <w:pStyle w:val="BodyText"/>
        <w:spacing w:line="374" w:lineRule="auto" w:before="68"/>
        <w:ind w:left="1320" w:right="1164" w:firstLine="480"/>
        <w:jc w:val="left"/>
      </w:pPr>
      <w:r>
        <w:rPr/>
        <w:t>（</w:t>
      </w:r>
      <w:r>
        <w:rPr>
          <w:rFonts w:ascii="Times New Roman" w:hAnsi="Times New Roman" w:cs="Times New Roman" w:eastAsia="Times New Roman" w:hint="default"/>
        </w:rPr>
        <w:t>4</w:t>
      </w:r>
      <w:r>
        <w:rPr/>
        <w:t>）公司拥有覆盖全国的</w:t>
      </w:r>
      <w:r>
        <w:rPr>
          <w:spacing w:val="-70"/>
        </w:rPr>
        <w:t>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spacing w:val="-4"/>
        </w:rPr>
        <w:t>个分公司，并在印尼、俄罗斯、巴西、中东等</w:t>
      </w:r>
      <w:r>
        <w:rPr/>
        <w:t> 国家和地区设立了代表处，建立起了覆盖范围广的营销网络；</w:t>
      </w:r>
    </w:p>
    <w:p>
      <w:pPr>
        <w:pStyle w:val="BodyText"/>
        <w:spacing w:line="374" w:lineRule="auto" w:before="72"/>
        <w:ind w:left="1320" w:right="24" w:firstLine="480"/>
        <w:jc w:val="left"/>
      </w:pPr>
      <w:r>
        <w:rPr/>
        <w:t>（</w:t>
      </w:r>
      <w:r>
        <w:rPr>
          <w:rFonts w:ascii="Times New Roman" w:hAnsi="Times New Roman" w:cs="Times New Roman" w:eastAsia="Times New Roman" w:hint="default"/>
        </w:rPr>
        <w:t>5</w:t>
      </w:r>
      <w:r>
        <w:rPr/>
        <w:t>）公司是同行业中拥有各类产品资质和市场准入资质最多，产品品种最 全的企业。</w:t>
      </w:r>
    </w:p>
    <w:p>
      <w:pPr>
        <w:pStyle w:val="BodyText"/>
        <w:spacing w:line="240" w:lineRule="auto" w:before="71"/>
        <w:ind w:left="1800" w:right="24"/>
        <w:jc w:val="left"/>
      </w:pPr>
      <w:r>
        <w:rPr>
          <w:rFonts w:ascii="Times New Roman" w:hAnsi="Times New Roman" w:cs="Times New Roman" w:eastAsia="Times New Roman" w:hint="default"/>
        </w:rPr>
        <w:t>2</w:t>
      </w:r>
      <w:r>
        <w:rPr/>
        <w:t>、面临的问题</w:t>
      </w:r>
    </w:p>
    <w:p>
      <w:pPr>
        <w:pStyle w:val="BodyText"/>
        <w:spacing w:line="240" w:lineRule="auto" w:before="188"/>
        <w:ind w:left="1800" w:right="24"/>
        <w:jc w:val="left"/>
      </w:pPr>
      <w:r>
        <w:rPr/>
        <w:t>（</w:t>
      </w:r>
      <w:r>
        <w:rPr>
          <w:rFonts w:ascii="Times New Roman" w:hAnsi="Times New Roman" w:cs="Times New Roman" w:eastAsia="Times New Roman" w:hint="default"/>
        </w:rPr>
        <w:t>1</w:t>
      </w:r>
      <w:r>
        <w:rPr/>
        <w:t>）在加强成本控制方面需要施行有力的措施；</w:t>
      </w:r>
    </w:p>
    <w:p>
      <w:pPr>
        <w:pStyle w:val="BodyText"/>
        <w:spacing w:line="374" w:lineRule="auto" w:before="187"/>
        <w:ind w:left="1800" w:right="1163"/>
        <w:jc w:val="left"/>
      </w:pPr>
      <w:r>
        <w:rPr/>
        <w:t>（</w:t>
      </w:r>
      <w:r>
        <w:rPr>
          <w:rFonts w:ascii="Times New Roman" w:hAnsi="Times New Roman" w:cs="Times New Roman" w:eastAsia="Times New Roman" w:hint="default"/>
        </w:rPr>
        <w:t>2</w:t>
      </w:r>
      <w:r>
        <w:rPr/>
        <w:t>）与业内跨国企业相比，公司仍需在核心产品研发上加强实力。 </w:t>
      </w:r>
      <w:r>
        <w:rPr>
          <w:spacing w:val="-3"/>
        </w:rPr>
        <w:t>公司依据自身的优势，加大公司核心产品的研发投入和力度，并从公司内部</w:t>
      </w:r>
    </w:p>
    <w:p>
      <w:pPr>
        <w:spacing w:line="396" w:lineRule="auto" w:before="72"/>
        <w:ind w:left="1802" w:right="2025" w:hanging="483"/>
        <w:jc w:val="left"/>
        <w:rPr>
          <w:rFonts w:ascii="宋体" w:hAnsi="宋体" w:cs="宋体" w:eastAsia="宋体" w:hint="default"/>
          <w:sz w:val="24"/>
          <w:szCs w:val="24"/>
        </w:rPr>
      </w:pPr>
      <w:r>
        <w:rPr>
          <w:rFonts w:ascii="宋体" w:hAnsi="宋体" w:cs="宋体" w:eastAsia="宋体" w:hint="default"/>
          <w:sz w:val="24"/>
          <w:szCs w:val="24"/>
        </w:rPr>
        <w:t>控制进行挖潜，可以充分保持公司经营和盈利能力的连续性和稳定性。 </w:t>
      </w:r>
      <w:r>
        <w:rPr>
          <w:rFonts w:ascii="宋体" w:hAnsi="宋体" w:cs="宋体" w:eastAsia="宋体" w:hint="default"/>
          <w:b/>
          <w:bCs/>
          <w:sz w:val="24"/>
          <w:szCs w:val="24"/>
        </w:rPr>
        <w:t>二、公司主营业务的范围及其经营状况</w:t>
      </w:r>
      <w:r>
        <w:rPr>
          <w:rFonts w:ascii="宋体" w:hAnsi="宋体" w:cs="宋体" w:eastAsia="宋体" w:hint="default"/>
          <w:sz w:val="24"/>
          <w:szCs w:val="24"/>
        </w:rPr>
      </w:r>
    </w:p>
    <w:p>
      <w:pPr>
        <w:pStyle w:val="Heading4"/>
        <w:spacing w:line="240" w:lineRule="auto" w:before="79"/>
        <w:ind w:left="1740" w:right="24"/>
        <w:jc w:val="left"/>
        <w:rPr>
          <w:b w:val="0"/>
          <w:bCs w:val="0"/>
        </w:rPr>
      </w:pPr>
      <w:r>
        <w:rPr/>
        <w:t>（一）主营业务范围</w:t>
      </w:r>
      <w:r>
        <w:rPr>
          <w:b w:val="0"/>
          <w:bCs w:val="0"/>
        </w:rPr>
      </w:r>
    </w:p>
    <w:p>
      <w:pPr>
        <w:pStyle w:val="BodyText"/>
        <w:spacing w:line="388" w:lineRule="auto" w:before="206"/>
        <w:ind w:left="1320" w:right="1173" w:firstLine="480"/>
        <w:jc w:val="both"/>
      </w:pPr>
      <w:r>
        <w:rPr/>
        <w:t>公司经营范围：磁卡、</w:t>
      </w:r>
      <w:r>
        <w:rPr>
          <w:rFonts w:ascii="Times New Roman" w:hAnsi="Times New Roman" w:cs="Times New Roman" w:eastAsia="Times New Roman" w:hint="default"/>
        </w:rPr>
        <w:t>IC </w:t>
      </w:r>
      <w:r>
        <w:rPr/>
        <w:t>卡、电子标签、票证、票据、电脑票据、磁卡存 折、密码信封的印制、制造。制图纸、</w:t>
      </w:r>
      <w:r>
        <w:rPr>
          <w:rFonts w:ascii="Times New Roman" w:hAnsi="Times New Roman" w:cs="Times New Roman" w:eastAsia="Times New Roman" w:hint="default"/>
        </w:rPr>
        <w:t>IC </w:t>
      </w:r>
      <w:r>
        <w:rPr/>
        <w:t>卡读写机具、电子信息设备及产品、 </w:t>
      </w:r>
      <w:r>
        <w:rPr>
          <w:spacing w:val="-3"/>
        </w:rPr>
        <w:t>办公自动化设备及产品（卫星地面接收设施除外）的开发、制造，承接各类信息</w:t>
      </w:r>
      <w:r>
        <w:rPr>
          <w:spacing w:val="-111"/>
        </w:rPr>
        <w:t> </w:t>
      </w:r>
      <w:r>
        <w:rPr>
          <w:spacing w:val="-111"/>
        </w:rPr>
      </w:r>
      <w:r>
        <w:rPr>
          <w:spacing w:val="-3"/>
        </w:rPr>
        <w:t>系统集成工程及技术服务（以上范围国家有专项规定的办理审批手续取得资质后</w:t>
      </w:r>
      <w:r>
        <w:rPr>
          <w:spacing w:val="-109"/>
        </w:rPr>
        <w:t> </w:t>
      </w:r>
      <w:r>
        <w:rPr>
          <w:spacing w:val="-109"/>
        </w:rPr>
      </w:r>
      <w:r>
        <w:rPr>
          <w:spacing w:val="-4"/>
        </w:rPr>
        <w:t>经营）；自营和代理各类商品和技术的进出口（国家限定公司经营或禁止进出口</w:t>
      </w:r>
      <w:r>
        <w:rPr>
          <w:spacing w:val="-97"/>
        </w:rPr>
        <w:t> </w:t>
      </w:r>
      <w:r>
        <w:rPr>
          <w:spacing w:val="-97"/>
        </w:rPr>
      </w:r>
      <w:r>
        <w:rPr>
          <w:spacing w:val="-12"/>
        </w:rPr>
        <w:t>的商品和技术除外）。</w:t>
      </w:r>
    </w:p>
    <w:p>
      <w:pPr>
        <w:pStyle w:val="Heading4"/>
        <w:spacing w:line="240" w:lineRule="auto" w:before="88"/>
        <w:ind w:left="1740" w:right="24"/>
        <w:jc w:val="left"/>
        <w:rPr>
          <w:b w:val="0"/>
          <w:bCs w:val="0"/>
        </w:rPr>
      </w:pPr>
      <w:r>
        <w:rPr/>
        <w:t>（二）主营业务分行业、产品情况表</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before="0"/>
        <w:ind w:left="1740" w:right="24"/>
        <w:jc w:val="left"/>
      </w:pPr>
      <w:r>
        <w:rPr>
          <w:rFonts w:ascii="Times New Roman" w:hAnsi="Times New Roman" w:cs="Times New Roman" w:eastAsia="Times New Roman" w:hint="default"/>
        </w:rPr>
        <w:t>1</w:t>
      </w:r>
      <w:r>
        <w:rPr/>
        <w:t>、分行业经营情况（单位：万元）</w:t>
      </w:r>
    </w:p>
    <w:p>
      <w:pPr>
        <w:spacing w:line="240" w:lineRule="auto" w:before="1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558"/>
        <w:gridCol w:w="1487"/>
        <w:gridCol w:w="1393"/>
        <w:gridCol w:w="1260"/>
        <w:gridCol w:w="1620"/>
        <w:gridCol w:w="1620"/>
        <w:gridCol w:w="1620"/>
      </w:tblGrid>
      <w:tr>
        <w:trPr>
          <w:trHeight w:val="6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b/>
                <w:bCs/>
                <w:w w:val="95"/>
                <w:sz w:val="18"/>
                <w:szCs w:val="18"/>
              </w:rPr>
              <w:t>主营业务成本</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72" w:right="170"/>
              <w:jc w:val="left"/>
              <w:rPr>
                <w:rFonts w:ascii="宋体" w:hAnsi="宋体" w:cs="宋体" w:eastAsia="宋体" w:hint="default"/>
                <w:sz w:val="18"/>
                <w:szCs w:val="18"/>
              </w:rPr>
            </w:pPr>
            <w:r>
              <w:rPr>
                <w:rFonts w:ascii="宋体" w:hAnsi="宋体" w:cs="宋体" w:eastAsia="宋体" w:hint="default"/>
                <w:b/>
                <w:bCs/>
                <w:sz w:val="18"/>
                <w:szCs w:val="18"/>
              </w:rPr>
              <w:t>主营业务利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润率（％）</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72" w:right="171"/>
              <w:jc w:val="left"/>
              <w:rPr>
                <w:rFonts w:ascii="宋体" w:hAnsi="宋体" w:cs="宋体" w:eastAsia="宋体" w:hint="default"/>
                <w:sz w:val="18"/>
                <w:szCs w:val="18"/>
              </w:rPr>
            </w:pPr>
            <w:r>
              <w:rPr>
                <w:rFonts w:ascii="宋体" w:hAnsi="宋体" w:cs="宋体" w:eastAsia="宋体" w:hint="default"/>
                <w:b/>
                <w:bCs/>
                <w:sz w:val="18"/>
                <w:szCs w:val="18"/>
              </w:rPr>
              <w:t>主营业务收入比</w:t>
            </w:r>
            <w:r>
              <w:rPr>
                <w:rFonts w:ascii="宋体" w:hAnsi="宋体" w:cs="宋体" w:eastAsia="宋体" w:hint="default"/>
                <w:b/>
                <w:bCs/>
                <w:w w:val="99"/>
                <w:sz w:val="18"/>
                <w:szCs w:val="18"/>
              </w:rPr>
              <w:t> </w:t>
            </w:r>
            <w:r>
              <w:rPr>
                <w:rFonts w:ascii="宋体" w:hAnsi="宋体" w:cs="宋体" w:eastAsia="宋体" w:hint="default"/>
                <w:b/>
                <w:bCs/>
                <w:sz w:val="18"/>
                <w:szCs w:val="18"/>
              </w:rPr>
              <w:t>上年增减（％）</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72" w:right="171"/>
              <w:jc w:val="left"/>
              <w:rPr>
                <w:rFonts w:ascii="宋体" w:hAnsi="宋体" w:cs="宋体" w:eastAsia="宋体" w:hint="default"/>
                <w:sz w:val="18"/>
                <w:szCs w:val="18"/>
              </w:rPr>
            </w:pPr>
            <w:r>
              <w:rPr>
                <w:rFonts w:ascii="宋体" w:hAnsi="宋体" w:cs="宋体" w:eastAsia="宋体" w:hint="default"/>
                <w:b/>
                <w:bCs/>
                <w:sz w:val="18"/>
                <w:szCs w:val="18"/>
              </w:rPr>
              <w:t>主营业务成本比</w:t>
            </w:r>
            <w:r>
              <w:rPr>
                <w:rFonts w:ascii="宋体" w:hAnsi="宋体" w:cs="宋体" w:eastAsia="宋体" w:hint="default"/>
                <w:b/>
                <w:bCs/>
                <w:w w:val="99"/>
                <w:sz w:val="18"/>
                <w:szCs w:val="18"/>
              </w:rPr>
              <w:t> </w:t>
            </w:r>
            <w:r>
              <w:rPr>
                <w:rFonts w:ascii="宋体" w:hAnsi="宋体" w:cs="宋体" w:eastAsia="宋体" w:hint="default"/>
                <w:b/>
                <w:bCs/>
                <w:sz w:val="18"/>
                <w:szCs w:val="18"/>
              </w:rPr>
              <w:t>上年增减（％）</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03" w:right="60" w:firstLine="69"/>
              <w:jc w:val="left"/>
              <w:rPr>
                <w:rFonts w:ascii="宋体" w:hAnsi="宋体" w:cs="宋体" w:eastAsia="宋体" w:hint="default"/>
                <w:sz w:val="18"/>
                <w:szCs w:val="18"/>
              </w:rPr>
            </w:pPr>
            <w:r>
              <w:rPr>
                <w:rFonts w:ascii="宋体" w:hAnsi="宋体" w:cs="宋体" w:eastAsia="宋体" w:hint="default"/>
                <w:b/>
                <w:bCs/>
                <w:sz w:val="18"/>
                <w:szCs w:val="18"/>
              </w:rPr>
              <w:t>主营业务利润率</w:t>
            </w:r>
            <w:r>
              <w:rPr>
                <w:rFonts w:ascii="宋体" w:hAnsi="宋体" w:cs="宋体" w:eastAsia="宋体" w:hint="default"/>
                <w:b/>
                <w:bCs/>
                <w:w w:val="99"/>
                <w:sz w:val="18"/>
                <w:szCs w:val="18"/>
              </w:rPr>
              <w:t> </w:t>
            </w:r>
            <w:r>
              <w:rPr>
                <w:rFonts w:ascii="宋体" w:hAnsi="宋体" w:cs="宋体" w:eastAsia="宋体" w:hint="default"/>
                <w:b/>
                <w:bCs/>
                <w:sz w:val="18"/>
                <w:szCs w:val="18"/>
              </w:rPr>
              <w:t>比上年增减（％）</w:t>
            </w:r>
            <w:r>
              <w:rPr>
                <w:rFonts w:ascii="宋体" w:hAnsi="宋体" w:cs="宋体" w:eastAsia="宋体" w:hint="default"/>
                <w:sz w:val="18"/>
                <w:szCs w:val="18"/>
              </w:rPr>
            </w:r>
          </w:p>
        </w:tc>
      </w:tr>
      <w:tr>
        <w:trPr>
          <w:trHeight w:val="41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20"/>
                <w:szCs w:val="20"/>
              </w:rPr>
            </w:pPr>
            <w:r>
              <w:rPr>
                <w:rFonts w:ascii="Times New Roman"/>
                <w:spacing w:val="-1"/>
                <w:sz w:val="20"/>
              </w:rPr>
              <w:t>31,762.69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2"/>
              <w:jc w:val="right"/>
              <w:rPr>
                <w:rFonts w:ascii="Times New Roman" w:hAnsi="Times New Roman" w:cs="Times New Roman" w:eastAsia="Times New Roman" w:hint="default"/>
                <w:sz w:val="20"/>
                <w:szCs w:val="20"/>
              </w:rPr>
            </w:pPr>
            <w:r>
              <w:rPr>
                <w:rFonts w:ascii="Times New Roman"/>
                <w:spacing w:val="-1"/>
                <w:sz w:val="20"/>
              </w:rPr>
              <w:t>20,604.67</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20"/>
                <w:szCs w:val="20"/>
              </w:rPr>
            </w:pPr>
            <w:r>
              <w:rPr>
                <w:rFonts w:ascii="Times New Roman"/>
                <w:spacing w:val="-1"/>
                <w:sz w:val="20"/>
              </w:rPr>
              <w:t>35.13</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0"/>
              <w:jc w:val="right"/>
              <w:rPr>
                <w:rFonts w:ascii="Times New Roman" w:hAnsi="Times New Roman" w:cs="Times New Roman" w:eastAsia="Times New Roman" w:hint="default"/>
                <w:sz w:val="20"/>
                <w:szCs w:val="20"/>
              </w:rPr>
            </w:pPr>
            <w:r>
              <w:rPr>
                <w:rFonts w:ascii="Times New Roman"/>
                <w:spacing w:val="-1"/>
                <w:sz w:val="20"/>
              </w:rPr>
              <w:t>38.27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3"/>
              <w:jc w:val="right"/>
              <w:rPr>
                <w:rFonts w:ascii="Times New Roman" w:hAnsi="Times New Roman" w:cs="Times New Roman" w:eastAsia="Times New Roman" w:hint="default"/>
                <w:sz w:val="20"/>
                <w:szCs w:val="20"/>
              </w:rPr>
            </w:pPr>
            <w:r>
              <w:rPr>
                <w:rFonts w:ascii="Times New Roman"/>
                <w:spacing w:val="-1"/>
                <w:sz w:val="20"/>
              </w:rPr>
              <w:t>41.15</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20"/>
                <w:szCs w:val="20"/>
              </w:rPr>
            </w:pPr>
            <w:r>
              <w:rPr>
                <w:rFonts w:ascii="Times New Roman"/>
                <w:spacing w:val="-1"/>
                <w:sz w:val="20"/>
              </w:rPr>
              <w:t>-1.32</w:t>
            </w:r>
            <w:r>
              <w:rPr>
                <w:rFonts w:ascii="Times New Roman"/>
                <w:sz w:val="20"/>
              </w:rPr>
            </w:r>
          </w:p>
        </w:tc>
      </w:tr>
      <w:tr>
        <w:trPr>
          <w:trHeight w:val="63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4" w:right="143"/>
              <w:jc w:val="left"/>
              <w:rPr>
                <w:rFonts w:ascii="宋体" w:hAnsi="宋体" w:cs="宋体" w:eastAsia="宋体" w:hint="default"/>
                <w:sz w:val="18"/>
                <w:szCs w:val="18"/>
              </w:rPr>
            </w:pPr>
            <w:r>
              <w:rPr>
                <w:rFonts w:ascii="宋体" w:hAnsi="宋体" w:cs="宋体" w:eastAsia="宋体" w:hint="default"/>
                <w:sz w:val="18"/>
                <w:szCs w:val="18"/>
              </w:rPr>
              <w:t>信息系统集成工 程及技术服务等</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3,421.97</w:t>
            </w:r>
            <w:r>
              <w:rPr>
                <w:rFonts w:ascii="Times New Roman"/>
                <w:sz w:val="20"/>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2,498.90</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26.97</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51"/>
              <w:jc w:val="right"/>
              <w:rPr>
                <w:rFonts w:ascii="Times New Roman" w:hAnsi="Times New Roman" w:cs="Times New Roman" w:eastAsia="Times New Roman" w:hint="default"/>
                <w:sz w:val="20"/>
                <w:szCs w:val="20"/>
              </w:rPr>
            </w:pPr>
            <w:r>
              <w:rPr>
                <w:rFonts w:ascii="Times New Roman"/>
                <w:spacing w:val="-1"/>
                <w:sz w:val="20"/>
              </w:rPr>
              <w:t>72.99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114.36</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-14.10</w:t>
            </w:r>
            <w:r>
              <w:rPr>
                <w:rFonts w:ascii="Times New Roman"/>
                <w:sz w:val="20"/>
              </w:rPr>
            </w:r>
          </w:p>
        </w:tc>
      </w:tr>
      <w:tr>
        <w:trPr>
          <w:trHeight w:val="38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20"/>
                <w:szCs w:val="20"/>
              </w:rPr>
            </w:pPr>
            <w:r>
              <w:rPr>
                <w:rFonts w:ascii="Times New Roman"/>
                <w:spacing w:val="-1"/>
                <w:sz w:val="20"/>
              </w:rPr>
              <w:t>35,184.66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20"/>
                <w:szCs w:val="20"/>
              </w:rPr>
            </w:pPr>
            <w:r>
              <w:rPr>
                <w:rFonts w:ascii="Times New Roman"/>
                <w:spacing w:val="-1"/>
                <w:sz w:val="20"/>
              </w:rPr>
              <w:t>23,103.56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pacing w:val="-1"/>
                <w:sz w:val="20"/>
              </w:rPr>
              <w:t>34.34</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51"/>
              <w:jc w:val="right"/>
              <w:rPr>
                <w:rFonts w:ascii="Times New Roman" w:hAnsi="Times New Roman" w:cs="Times New Roman" w:eastAsia="Times New Roman" w:hint="default"/>
                <w:sz w:val="20"/>
                <w:szCs w:val="20"/>
              </w:rPr>
            </w:pPr>
            <w:r>
              <w:rPr>
                <w:rFonts w:ascii="Times New Roman"/>
                <w:spacing w:val="-1"/>
                <w:sz w:val="20"/>
              </w:rPr>
              <w:t>41.02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54"/>
              <w:jc w:val="right"/>
              <w:rPr>
                <w:rFonts w:ascii="Times New Roman" w:hAnsi="Times New Roman" w:cs="Times New Roman" w:eastAsia="Times New Roman" w:hint="default"/>
                <w:sz w:val="20"/>
                <w:szCs w:val="20"/>
              </w:rPr>
            </w:pPr>
            <w:r>
              <w:rPr>
                <w:rFonts w:ascii="Times New Roman"/>
                <w:spacing w:val="-1"/>
                <w:sz w:val="20"/>
              </w:rPr>
              <w:t>46.56</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51"/>
              <w:jc w:val="right"/>
              <w:rPr>
                <w:rFonts w:ascii="Times New Roman" w:hAnsi="Times New Roman" w:cs="Times New Roman" w:eastAsia="Times New Roman" w:hint="default"/>
                <w:sz w:val="20"/>
                <w:szCs w:val="20"/>
              </w:rPr>
            </w:pPr>
            <w:r>
              <w:rPr>
                <w:rFonts w:ascii="Times New Roman"/>
                <w:spacing w:val="-1"/>
                <w:sz w:val="20"/>
              </w:rPr>
              <w:t>-2.48</w:t>
            </w:r>
          </w:p>
        </w:tc>
      </w:tr>
      <w:tr>
        <w:trPr>
          <w:trHeight w:val="34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其中：关联交易</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spacing w:val="-1"/>
                <w:sz w:val="20"/>
              </w:rPr>
              <w:t>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0.00</w:t>
            </w:r>
          </w:p>
        </w:tc>
      </w:tr>
    </w:tbl>
    <w:p>
      <w:pPr>
        <w:spacing w:after="0" w:line="240" w:lineRule="auto"/>
        <w:jc w:val="right"/>
        <w:rPr>
          <w:rFonts w:ascii="Times New Roman" w:hAnsi="Times New Roman" w:cs="Times New Roman" w:eastAsia="Times New Roman" w:hint="default"/>
          <w:sz w:val="20"/>
          <w:szCs w:val="20"/>
        </w:rPr>
        <w:sectPr>
          <w:pgSz w:w="11910" w:h="16840"/>
          <w:pgMar w:header="852" w:footer="982" w:top="1200" w:bottom="1180" w:left="480" w:right="620"/>
        </w:sectPr>
      </w:pPr>
    </w:p>
    <w:p>
      <w:pPr>
        <w:spacing w:line="240" w:lineRule="auto" w:before="5"/>
        <w:rPr>
          <w:rFonts w:ascii="宋体" w:hAnsi="宋体" w:cs="宋体" w:eastAsia="宋体" w:hint="default"/>
          <w:sz w:val="26"/>
          <w:szCs w:val="26"/>
        </w:rPr>
      </w:pPr>
    </w:p>
    <w:p>
      <w:pPr>
        <w:pStyle w:val="BodyText"/>
        <w:spacing w:line="240" w:lineRule="auto" w:before="26"/>
        <w:ind w:left="1300" w:right="0"/>
        <w:jc w:val="left"/>
      </w:pPr>
      <w:r>
        <w:rPr>
          <w:rFonts w:ascii="Times New Roman" w:hAnsi="Times New Roman" w:cs="Times New Roman" w:eastAsia="Times New Roman" w:hint="default"/>
        </w:rPr>
        <w:t>2</w:t>
      </w:r>
      <w:r>
        <w:rPr/>
        <w:t>、分产品经营情况（单位：万元）</w:t>
      </w:r>
    </w:p>
    <w:p>
      <w:pPr>
        <w:spacing w:line="240" w:lineRule="auto" w:before="12"/>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2102"/>
        <w:gridCol w:w="1216"/>
        <w:gridCol w:w="1258"/>
        <w:gridCol w:w="1141"/>
        <w:gridCol w:w="1546"/>
        <w:gridCol w:w="1544"/>
        <w:gridCol w:w="2051"/>
      </w:tblGrid>
      <w:tr>
        <w:trPr>
          <w:trHeight w:val="600"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512" w:right="147" w:hanging="362"/>
              <w:jc w:val="left"/>
              <w:rPr>
                <w:rFonts w:ascii="宋体" w:hAnsi="宋体" w:cs="宋体" w:eastAsia="宋体" w:hint="default"/>
                <w:sz w:val="18"/>
                <w:szCs w:val="18"/>
              </w:rPr>
            </w:pPr>
            <w:r>
              <w:rPr>
                <w:rFonts w:ascii="宋体" w:hAnsi="宋体" w:cs="宋体" w:eastAsia="宋体" w:hint="default"/>
                <w:b/>
                <w:bCs/>
                <w:sz w:val="18"/>
                <w:szCs w:val="18"/>
              </w:rPr>
              <w:t>主营业务收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532" w:right="169" w:hanging="362"/>
              <w:jc w:val="left"/>
              <w:rPr>
                <w:rFonts w:ascii="宋体" w:hAnsi="宋体" w:cs="宋体" w:eastAsia="宋体" w:hint="default"/>
                <w:sz w:val="18"/>
                <w:szCs w:val="18"/>
              </w:rPr>
            </w:pPr>
            <w:r>
              <w:rPr>
                <w:rFonts w:ascii="宋体" w:hAnsi="宋体" w:cs="宋体" w:eastAsia="宋体" w:hint="default"/>
                <w:b/>
                <w:bCs/>
                <w:sz w:val="18"/>
                <w:szCs w:val="18"/>
              </w:rPr>
              <w:t>主营业务成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12" w:right="110" w:firstLine="1"/>
              <w:jc w:val="left"/>
              <w:rPr>
                <w:rFonts w:ascii="宋体" w:hAnsi="宋体" w:cs="宋体" w:eastAsia="宋体" w:hint="default"/>
                <w:sz w:val="18"/>
                <w:szCs w:val="18"/>
              </w:rPr>
            </w:pPr>
            <w:r>
              <w:rPr>
                <w:rFonts w:ascii="宋体" w:hAnsi="宋体" w:cs="宋体" w:eastAsia="宋体" w:hint="default"/>
                <w:b/>
                <w:bCs/>
                <w:sz w:val="18"/>
                <w:szCs w:val="18"/>
              </w:rPr>
              <w:t>主营业务利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润率（％）</w:t>
            </w:r>
            <w:r>
              <w:rPr>
                <w:rFonts w:ascii="宋体" w:hAnsi="宋体" w:cs="宋体" w:eastAsia="宋体"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34" w:right="135"/>
              <w:jc w:val="left"/>
              <w:rPr>
                <w:rFonts w:ascii="宋体" w:hAnsi="宋体" w:cs="宋体" w:eastAsia="宋体" w:hint="default"/>
                <w:sz w:val="18"/>
                <w:szCs w:val="18"/>
              </w:rPr>
            </w:pPr>
            <w:r>
              <w:rPr>
                <w:rFonts w:ascii="宋体" w:hAnsi="宋体" w:cs="宋体" w:eastAsia="宋体" w:hint="default"/>
                <w:b/>
                <w:bCs/>
                <w:sz w:val="18"/>
                <w:szCs w:val="18"/>
              </w:rPr>
              <w:t>主营业务收入比</w:t>
            </w:r>
            <w:r>
              <w:rPr>
                <w:rFonts w:ascii="宋体" w:hAnsi="宋体" w:cs="宋体" w:eastAsia="宋体" w:hint="default"/>
                <w:b/>
                <w:bCs/>
                <w:w w:val="99"/>
                <w:sz w:val="18"/>
                <w:szCs w:val="18"/>
              </w:rPr>
              <w:t> </w:t>
            </w:r>
            <w:r>
              <w:rPr>
                <w:rFonts w:ascii="宋体" w:hAnsi="宋体" w:cs="宋体" w:eastAsia="宋体" w:hint="default"/>
                <w:b/>
                <w:bCs/>
                <w:sz w:val="18"/>
                <w:szCs w:val="18"/>
              </w:rPr>
              <w:t>上年增减（％）</w:t>
            </w:r>
            <w:r>
              <w:rPr>
                <w:rFonts w:ascii="宋体" w:hAnsi="宋体" w:cs="宋体" w:eastAsia="宋体" w:hint="default"/>
                <w:sz w:val="18"/>
                <w:szCs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34" w:right="134"/>
              <w:jc w:val="left"/>
              <w:rPr>
                <w:rFonts w:ascii="宋体" w:hAnsi="宋体" w:cs="宋体" w:eastAsia="宋体" w:hint="default"/>
                <w:sz w:val="18"/>
                <w:szCs w:val="18"/>
              </w:rPr>
            </w:pPr>
            <w:r>
              <w:rPr>
                <w:rFonts w:ascii="宋体" w:hAnsi="宋体" w:cs="宋体" w:eastAsia="宋体" w:hint="default"/>
                <w:b/>
                <w:bCs/>
                <w:sz w:val="18"/>
                <w:szCs w:val="18"/>
              </w:rPr>
              <w:t>主营业务成本比</w:t>
            </w:r>
            <w:r>
              <w:rPr>
                <w:rFonts w:ascii="宋体" w:hAnsi="宋体" w:cs="宋体" w:eastAsia="宋体" w:hint="default"/>
                <w:b/>
                <w:bCs/>
                <w:w w:val="99"/>
                <w:sz w:val="18"/>
                <w:szCs w:val="18"/>
              </w:rPr>
              <w:t> </w:t>
            </w:r>
            <w:r>
              <w:rPr>
                <w:rFonts w:ascii="宋体" w:hAnsi="宋体" w:cs="宋体" w:eastAsia="宋体" w:hint="default"/>
                <w:b/>
                <w:bCs/>
                <w:sz w:val="18"/>
                <w:szCs w:val="18"/>
              </w:rPr>
              <w:t>上年增减（％）</w:t>
            </w:r>
            <w:r>
              <w:rPr>
                <w:rFonts w:ascii="宋体" w:hAnsi="宋体" w:cs="宋体" w:eastAsia="宋体" w:hint="default"/>
                <w:sz w:val="18"/>
                <w:szCs w:val="18"/>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567" w:right="116" w:hanging="452"/>
              <w:jc w:val="left"/>
              <w:rPr>
                <w:rFonts w:ascii="宋体" w:hAnsi="宋体" w:cs="宋体" w:eastAsia="宋体" w:hint="default"/>
                <w:sz w:val="18"/>
                <w:szCs w:val="18"/>
              </w:rPr>
            </w:pPr>
            <w:r>
              <w:rPr>
                <w:rFonts w:ascii="宋体" w:hAnsi="宋体" w:cs="宋体" w:eastAsia="宋体" w:hint="default"/>
                <w:b/>
                <w:bCs/>
                <w:sz w:val="18"/>
                <w:szCs w:val="18"/>
              </w:rPr>
              <w:t>主营业务利润率比上年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r>
      <w:tr>
        <w:trPr>
          <w:trHeight w:val="322"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磁条卡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2"/>
              <w:jc w:val="right"/>
              <w:rPr>
                <w:rFonts w:ascii="Times New Roman" w:hAnsi="Times New Roman" w:cs="Times New Roman" w:eastAsia="Times New Roman" w:hint="default"/>
                <w:sz w:val="20"/>
                <w:szCs w:val="20"/>
              </w:rPr>
            </w:pPr>
            <w:r>
              <w:rPr>
                <w:rFonts w:ascii="Times New Roman"/>
                <w:spacing w:val="-1"/>
                <w:sz w:val="20"/>
              </w:rPr>
              <w:t>9,008.39</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1"/>
              <w:jc w:val="right"/>
              <w:rPr>
                <w:rFonts w:ascii="Times New Roman" w:hAnsi="Times New Roman" w:cs="Times New Roman" w:eastAsia="Times New Roman" w:hint="default"/>
                <w:sz w:val="20"/>
                <w:szCs w:val="20"/>
              </w:rPr>
            </w:pPr>
            <w:r>
              <w:rPr>
                <w:rFonts w:ascii="Times New Roman"/>
                <w:spacing w:val="-1"/>
                <w:sz w:val="20"/>
              </w:rPr>
              <w:t>3,974.49</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55.88</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60.63</w:t>
            </w:r>
            <w:r>
              <w:rPr>
                <w:rFonts w:ascii="Times New Roman"/>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74.52</w:t>
            </w:r>
            <w:r>
              <w:rPr>
                <w:rFonts w:ascii="Times New Roman"/>
                <w:sz w:val="20"/>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-3.51</w:t>
            </w:r>
            <w:r>
              <w:rPr>
                <w:rFonts w:ascii="Times New Roman"/>
                <w:sz w:val="20"/>
              </w:rPr>
            </w:r>
          </w:p>
        </w:tc>
      </w:tr>
      <w:tr>
        <w:trPr>
          <w:trHeight w:val="3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密码卡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2"/>
              <w:jc w:val="right"/>
              <w:rPr>
                <w:rFonts w:ascii="Times New Roman" w:hAnsi="Times New Roman" w:cs="Times New Roman" w:eastAsia="Times New Roman" w:hint="default"/>
                <w:sz w:val="20"/>
                <w:szCs w:val="20"/>
              </w:rPr>
            </w:pPr>
            <w:r>
              <w:rPr>
                <w:rFonts w:ascii="Times New Roman"/>
                <w:spacing w:val="-1"/>
                <w:sz w:val="20"/>
              </w:rPr>
              <w:t>5,209.13</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1"/>
              <w:jc w:val="right"/>
              <w:rPr>
                <w:rFonts w:ascii="Times New Roman" w:hAnsi="Times New Roman" w:cs="Times New Roman" w:eastAsia="Times New Roman" w:hint="default"/>
                <w:sz w:val="20"/>
                <w:szCs w:val="20"/>
              </w:rPr>
            </w:pPr>
            <w:r>
              <w:rPr>
                <w:rFonts w:ascii="Times New Roman"/>
                <w:spacing w:val="-1"/>
                <w:sz w:val="20"/>
              </w:rPr>
              <w:t>2,525.28</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51.52</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11.89</w:t>
            </w:r>
            <w:r>
              <w:rPr>
                <w:rFonts w:ascii="Times New Roman"/>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0.61</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5.44</w:t>
            </w:r>
          </w:p>
        </w:tc>
      </w:tr>
      <w:tr>
        <w:trPr>
          <w:trHeight w:val="322"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1"/>
              <w:jc w:val="right"/>
              <w:rPr>
                <w:rFonts w:ascii="Times New Roman" w:hAnsi="Times New Roman" w:cs="Times New Roman" w:eastAsia="Times New Roman" w:hint="default"/>
                <w:sz w:val="20"/>
                <w:szCs w:val="20"/>
              </w:rPr>
            </w:pPr>
            <w:r>
              <w:rPr>
                <w:rFonts w:ascii="Times New Roman"/>
                <w:spacing w:val="-1"/>
                <w:sz w:val="20"/>
              </w:rPr>
              <w:t>12,132.90</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1"/>
              <w:jc w:val="right"/>
              <w:rPr>
                <w:rFonts w:ascii="Times New Roman" w:hAnsi="Times New Roman" w:cs="Times New Roman" w:eastAsia="Times New Roman" w:hint="default"/>
                <w:sz w:val="20"/>
                <w:szCs w:val="20"/>
              </w:rPr>
            </w:pPr>
            <w:r>
              <w:rPr>
                <w:rFonts w:ascii="Times New Roman"/>
                <w:spacing w:val="-1"/>
                <w:sz w:val="20"/>
              </w:rPr>
              <w:t>10,817.10</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49"/>
              <w:jc w:val="right"/>
              <w:rPr>
                <w:rFonts w:ascii="Times New Roman" w:hAnsi="Times New Roman" w:cs="Times New Roman" w:eastAsia="Times New Roman" w:hint="default"/>
                <w:sz w:val="20"/>
                <w:szCs w:val="20"/>
              </w:rPr>
            </w:pPr>
            <w:r>
              <w:rPr>
                <w:rFonts w:ascii="Times New Roman"/>
                <w:spacing w:val="-1"/>
                <w:sz w:val="20"/>
              </w:rPr>
              <w:t>10.84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49"/>
              <w:jc w:val="right"/>
              <w:rPr>
                <w:rFonts w:ascii="Times New Roman" w:hAnsi="Times New Roman" w:cs="Times New Roman" w:eastAsia="Times New Roman" w:hint="default"/>
                <w:sz w:val="20"/>
                <w:szCs w:val="20"/>
              </w:rPr>
            </w:pPr>
            <w:r>
              <w:rPr>
                <w:rFonts w:ascii="Times New Roman"/>
                <w:spacing w:val="-1"/>
                <w:sz w:val="20"/>
              </w:rPr>
              <w:t>25.70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48"/>
              <w:jc w:val="right"/>
              <w:rPr>
                <w:rFonts w:ascii="Times New Roman" w:hAnsi="Times New Roman" w:cs="Times New Roman" w:eastAsia="Times New Roman" w:hint="default"/>
                <w:sz w:val="20"/>
                <w:szCs w:val="20"/>
              </w:rPr>
            </w:pPr>
            <w:r>
              <w:rPr>
                <w:rFonts w:ascii="Times New Roman"/>
                <w:spacing w:val="-1"/>
                <w:sz w:val="20"/>
              </w:rPr>
              <w:t>31.68</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-4.33</w:t>
            </w:r>
            <w:r>
              <w:rPr>
                <w:rFonts w:ascii="Times New Roman"/>
                <w:sz w:val="20"/>
              </w:rPr>
            </w:r>
          </w:p>
        </w:tc>
      </w:tr>
      <w:tr>
        <w:trPr>
          <w:trHeight w:val="322"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2"/>
              <w:jc w:val="right"/>
              <w:rPr>
                <w:rFonts w:ascii="Times New Roman" w:hAnsi="Times New Roman" w:cs="Times New Roman" w:eastAsia="Times New Roman" w:hint="default"/>
                <w:sz w:val="20"/>
                <w:szCs w:val="20"/>
              </w:rPr>
            </w:pPr>
            <w:r>
              <w:rPr>
                <w:rFonts w:ascii="Times New Roman"/>
                <w:spacing w:val="-1"/>
                <w:sz w:val="20"/>
              </w:rPr>
              <w:t>2,800.45</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2"/>
              <w:jc w:val="right"/>
              <w:rPr>
                <w:rFonts w:ascii="Times New Roman" w:hAnsi="Times New Roman" w:cs="Times New Roman" w:eastAsia="Times New Roman" w:hint="default"/>
                <w:sz w:val="20"/>
                <w:szCs w:val="20"/>
              </w:rPr>
            </w:pPr>
            <w:r>
              <w:rPr>
                <w:rFonts w:ascii="Times New Roman"/>
                <w:spacing w:val="-1"/>
                <w:sz w:val="20"/>
              </w:rPr>
              <w:t>1,913.99</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31.65</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468.4</w:t>
            </w:r>
            <w:r>
              <w:rPr>
                <w:rFonts w:ascii="Times New Roman"/>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389.75</w:t>
            </w:r>
            <w:r>
              <w:rPr>
                <w:rFonts w:ascii="Times New Roman"/>
                <w:sz w:val="20"/>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10.97</w:t>
            </w:r>
            <w:r>
              <w:rPr>
                <w:rFonts w:ascii="Times New Roman"/>
                <w:sz w:val="20"/>
              </w:rPr>
            </w:r>
          </w:p>
        </w:tc>
      </w:tr>
      <w:tr>
        <w:trPr>
          <w:trHeight w:val="3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卡基及其他卡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2"/>
              <w:jc w:val="right"/>
              <w:rPr>
                <w:rFonts w:ascii="Times New Roman" w:hAnsi="Times New Roman" w:cs="Times New Roman" w:eastAsia="Times New Roman" w:hint="default"/>
                <w:sz w:val="20"/>
                <w:szCs w:val="20"/>
              </w:rPr>
            </w:pPr>
            <w:r>
              <w:rPr>
                <w:rFonts w:ascii="Times New Roman"/>
                <w:spacing w:val="-1"/>
                <w:sz w:val="20"/>
              </w:rPr>
              <w:t>259.97</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3"/>
              <w:jc w:val="right"/>
              <w:rPr>
                <w:rFonts w:ascii="Times New Roman" w:hAnsi="Times New Roman" w:cs="Times New Roman" w:eastAsia="Times New Roman" w:hint="default"/>
                <w:sz w:val="20"/>
                <w:szCs w:val="20"/>
              </w:rPr>
            </w:pPr>
            <w:r>
              <w:rPr>
                <w:rFonts w:ascii="Times New Roman"/>
                <w:spacing w:val="-1"/>
                <w:sz w:val="20"/>
              </w:rPr>
              <w:t>95.93</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63.10</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-18.27</w:t>
            </w:r>
            <w:r>
              <w:rPr>
                <w:rFonts w:ascii="Times New Roman"/>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-44.64</w:t>
            </w:r>
            <w:r>
              <w:rPr>
                <w:rFonts w:ascii="Times New Roman"/>
                <w:sz w:val="20"/>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17.57</w:t>
            </w:r>
            <w:r>
              <w:rPr>
                <w:rFonts w:ascii="Times New Roman"/>
                <w:sz w:val="20"/>
              </w:rPr>
            </w:r>
          </w:p>
        </w:tc>
      </w:tr>
      <w:tr>
        <w:trPr>
          <w:trHeight w:val="63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6" w:right="144" w:hanging="90"/>
              <w:jc w:val="left"/>
              <w:rPr>
                <w:rFonts w:ascii="宋体" w:hAnsi="宋体" w:cs="宋体" w:eastAsia="宋体" w:hint="default"/>
                <w:sz w:val="18"/>
                <w:szCs w:val="18"/>
              </w:rPr>
            </w:pPr>
            <w:r>
              <w:rPr>
                <w:rFonts w:ascii="宋体" w:hAnsi="宋体" w:cs="宋体" w:eastAsia="宋体" w:hint="default"/>
                <w:sz w:val="18"/>
                <w:szCs w:val="18"/>
              </w:rPr>
              <w:t>电信服务、信息系统集 成工程及技术服务等</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3,421.97</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2,498.90</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26.97</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72.99</w:t>
            </w:r>
            <w:r>
              <w:rPr>
                <w:rFonts w:ascii="Times New Roman"/>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114.36</w:t>
            </w:r>
            <w:r>
              <w:rPr>
                <w:rFonts w:ascii="Times New Roman"/>
                <w:sz w:val="20"/>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-14.10</w:t>
            </w:r>
            <w:r>
              <w:rPr>
                <w:rFonts w:ascii="Times New Roman"/>
                <w:sz w:val="20"/>
              </w:rPr>
            </w:r>
          </w:p>
        </w:tc>
      </w:tr>
      <w:tr>
        <w:trPr>
          <w:trHeight w:val="322"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票证</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2"/>
              <w:jc w:val="right"/>
              <w:rPr>
                <w:rFonts w:ascii="Times New Roman" w:hAnsi="Times New Roman" w:cs="Times New Roman" w:eastAsia="Times New Roman" w:hint="default"/>
                <w:sz w:val="20"/>
                <w:szCs w:val="20"/>
              </w:rPr>
            </w:pPr>
            <w:r>
              <w:rPr>
                <w:rFonts w:ascii="Times New Roman"/>
                <w:spacing w:val="-1"/>
                <w:sz w:val="20"/>
              </w:rPr>
              <w:t>1,834.68</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2"/>
              <w:jc w:val="right"/>
              <w:rPr>
                <w:rFonts w:ascii="Times New Roman" w:hAnsi="Times New Roman" w:cs="Times New Roman" w:eastAsia="Times New Roman" w:hint="default"/>
                <w:sz w:val="20"/>
                <w:szCs w:val="20"/>
              </w:rPr>
            </w:pPr>
            <w:r>
              <w:rPr>
                <w:rFonts w:ascii="Times New Roman"/>
                <w:spacing w:val="-1"/>
                <w:sz w:val="20"/>
              </w:rPr>
              <w:t>883.94</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51.82</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-18.3</w:t>
            </w:r>
            <w:r>
              <w:rPr>
                <w:rFonts w:ascii="Times New Roman"/>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-14.32</w:t>
            </w:r>
            <w:r>
              <w:rPr>
                <w:rFonts w:ascii="Times New Roman"/>
                <w:sz w:val="20"/>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-2.24</w:t>
            </w:r>
            <w:r>
              <w:rPr>
                <w:rFonts w:ascii="Times New Roman"/>
                <w:sz w:val="20"/>
              </w:rPr>
            </w:r>
          </w:p>
        </w:tc>
      </w:tr>
      <w:tr>
        <w:trPr>
          <w:trHeight w:val="3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2"/>
              <w:jc w:val="right"/>
              <w:rPr>
                <w:rFonts w:ascii="Times New Roman" w:hAnsi="Times New Roman" w:cs="Times New Roman" w:eastAsia="Times New Roman" w:hint="default"/>
                <w:sz w:val="20"/>
                <w:szCs w:val="20"/>
              </w:rPr>
            </w:pPr>
            <w:r>
              <w:rPr>
                <w:rFonts w:ascii="Times New Roman"/>
                <w:spacing w:val="-1"/>
                <w:sz w:val="20"/>
              </w:rPr>
              <w:t>517.17</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1"/>
              <w:jc w:val="right"/>
              <w:rPr>
                <w:rFonts w:ascii="Times New Roman" w:hAnsi="Times New Roman" w:cs="Times New Roman" w:eastAsia="Times New Roman" w:hint="default"/>
                <w:sz w:val="20"/>
                <w:szCs w:val="20"/>
              </w:rPr>
            </w:pPr>
            <w:r>
              <w:rPr>
                <w:rFonts w:ascii="Times New Roman"/>
                <w:spacing w:val="-1"/>
                <w:sz w:val="20"/>
              </w:rPr>
              <w:t>393.93</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23.83</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1"/>
              <w:jc w:val="right"/>
              <w:rPr>
                <w:rFonts w:ascii="Times New Roman" w:hAnsi="Times New Roman" w:cs="Times New Roman" w:eastAsia="Times New Roman" w:hint="default"/>
                <w:sz w:val="20"/>
                <w:szCs w:val="20"/>
              </w:rPr>
            </w:pPr>
            <w:r>
              <w:rPr>
                <w:rFonts w:ascii="Times New Roman"/>
                <w:spacing w:val="-1"/>
                <w:sz w:val="20"/>
              </w:rPr>
              <w:t>35,184.66</w:t>
            </w:r>
            <w:r>
              <w:rPr>
                <w:rFonts w:ascii="Times New Roman"/>
                <w:sz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0"/>
              <w:jc w:val="right"/>
              <w:rPr>
                <w:rFonts w:ascii="Times New Roman" w:hAnsi="Times New Roman" w:cs="Times New Roman" w:eastAsia="Times New Roman" w:hint="default"/>
                <w:sz w:val="20"/>
                <w:szCs w:val="20"/>
              </w:rPr>
            </w:pPr>
            <w:r>
              <w:rPr>
                <w:rFonts w:ascii="Times New Roman"/>
                <w:spacing w:val="-1"/>
                <w:sz w:val="20"/>
              </w:rPr>
              <w:t>23,103.56</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34.34</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41.02</w:t>
            </w:r>
            <w:r>
              <w:rPr>
                <w:rFonts w:ascii="Times New Roman"/>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46.56</w:t>
            </w:r>
            <w:r>
              <w:rPr>
                <w:rFonts w:ascii="Times New Roman"/>
                <w:sz w:val="20"/>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-2.48</w:t>
            </w:r>
            <w:r>
              <w:rPr>
                <w:rFonts w:ascii="Times New Roman"/>
                <w:sz w:val="20"/>
              </w:rPr>
            </w:r>
          </w:p>
        </w:tc>
      </w:tr>
    </w:tbl>
    <w:p>
      <w:pPr>
        <w:pStyle w:val="Heading4"/>
        <w:spacing w:line="240" w:lineRule="auto" w:before="166"/>
        <w:ind w:left="1782" w:right="0"/>
        <w:jc w:val="left"/>
        <w:rPr>
          <w:b w:val="0"/>
          <w:bCs w:val="0"/>
        </w:rPr>
      </w:pPr>
      <w:r>
        <w:rPr/>
        <w:t>（三）主营业务分地区情况</w:t>
      </w:r>
      <w:r>
        <w:rPr>
          <w:spacing w:val="-1"/>
        </w:rPr>
        <w:t> </w:t>
      </w:r>
      <w:r>
        <w:rPr/>
        <w:t>（单位：万元）</w:t>
      </w:r>
      <w:r>
        <w:rPr>
          <w:b w:val="0"/>
          <w:bCs w:val="0"/>
        </w:rPr>
      </w:r>
    </w:p>
    <w:p>
      <w:pPr>
        <w:spacing w:line="240" w:lineRule="auto" w:before="5"/>
        <w:rPr>
          <w:rFonts w:ascii="宋体" w:hAnsi="宋体" w:cs="宋体" w:eastAsia="宋体" w:hint="default"/>
          <w:b/>
          <w:bCs/>
          <w:sz w:val="5"/>
          <w:szCs w:val="5"/>
        </w:rPr>
      </w:pPr>
    </w:p>
    <w:tbl>
      <w:tblPr>
        <w:tblW w:w="0" w:type="auto"/>
        <w:jc w:val="left"/>
        <w:tblInd w:w="2030" w:type="dxa"/>
        <w:tblLayout w:type="fixed"/>
        <w:tblCellMar>
          <w:top w:w="0" w:type="dxa"/>
          <w:left w:w="0" w:type="dxa"/>
          <w:bottom w:w="0" w:type="dxa"/>
          <w:right w:w="0" w:type="dxa"/>
        </w:tblCellMar>
        <w:tblLook w:val="01E0"/>
      </w:tblPr>
      <w:tblGrid>
        <w:gridCol w:w="2724"/>
        <w:gridCol w:w="2434"/>
        <w:gridCol w:w="2492"/>
      </w:tblGrid>
      <w:tr>
        <w:trPr>
          <w:trHeight w:val="40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tabs>
                <w:tab w:pos="723" w:val="left" w:leader="none"/>
              </w:tabs>
              <w:spacing w:line="240" w:lineRule="auto" w:before="107"/>
              <w:ind w:right="1"/>
              <w:jc w:val="center"/>
              <w:rPr>
                <w:rFonts w:ascii="宋体" w:hAnsi="宋体" w:cs="宋体" w:eastAsia="宋体" w:hint="default"/>
                <w:sz w:val="18"/>
                <w:szCs w:val="18"/>
              </w:rPr>
            </w:pPr>
            <w:r>
              <w:rPr>
                <w:rFonts w:ascii="宋体" w:hAnsi="宋体" w:cs="宋体" w:eastAsia="宋体" w:hint="default"/>
                <w:b/>
                <w:bCs/>
                <w:w w:val="95"/>
                <w:sz w:val="18"/>
                <w:szCs w:val="18"/>
              </w:rPr>
              <w:t>地</w:t>
              <w:tab/>
            </w:r>
            <w:r>
              <w:rPr>
                <w:rFonts w:ascii="宋体" w:hAnsi="宋体" w:cs="宋体" w:eastAsia="宋体" w:hint="default"/>
                <w:b/>
                <w:bCs/>
                <w:sz w:val="18"/>
                <w:szCs w:val="18"/>
              </w:rPr>
              <w:t>区</w:t>
            </w:r>
            <w:r>
              <w:rPr>
                <w:rFonts w:ascii="宋体" w:hAnsi="宋体" w:cs="宋体" w:eastAsia="宋体" w:hint="default"/>
                <w:sz w:val="18"/>
                <w:szCs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5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b/>
                <w:bCs/>
                <w:sz w:val="18"/>
                <w:szCs w:val="18"/>
              </w:rPr>
              <w:t>主营业务收入增减（％）</w:t>
            </w:r>
            <w:r>
              <w:rPr>
                <w:rFonts w:ascii="宋体" w:hAnsi="宋体" w:cs="宋体" w:eastAsia="宋体" w:hint="default"/>
                <w:sz w:val="18"/>
                <w:szCs w:val="18"/>
              </w:rPr>
            </w:r>
          </w:p>
        </w:tc>
      </w:tr>
      <w:tr>
        <w:trPr>
          <w:trHeight w:val="32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东北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1,338.22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110.07</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华北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15,877.96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56.98</w:t>
            </w:r>
          </w:p>
        </w:tc>
      </w:tr>
      <w:tr>
        <w:trPr>
          <w:trHeight w:val="38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华东</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7,107.58</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20.59</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华南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3,220.72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29.92</w:t>
            </w:r>
          </w:p>
        </w:tc>
      </w:tr>
      <w:tr>
        <w:trPr>
          <w:trHeight w:val="38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华中</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2,339.84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21.54</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西北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2,922.92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48.40</w:t>
            </w:r>
          </w:p>
        </w:tc>
      </w:tr>
      <w:tr>
        <w:trPr>
          <w:trHeight w:val="38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西南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1,992.96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7.66</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境外</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384.46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383.29</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总计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2"/>
              <w:jc w:val="right"/>
              <w:rPr>
                <w:rFonts w:ascii="Times New Roman" w:hAnsi="Times New Roman" w:cs="Times New Roman" w:eastAsia="Times New Roman" w:hint="default"/>
                <w:sz w:val="20"/>
                <w:szCs w:val="20"/>
              </w:rPr>
            </w:pPr>
            <w:r>
              <w:rPr>
                <w:rFonts w:ascii="Times New Roman"/>
                <w:spacing w:val="-1"/>
                <w:sz w:val="20"/>
              </w:rPr>
              <w:t>35,184.66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41.02</w:t>
            </w:r>
          </w:p>
        </w:tc>
      </w:tr>
    </w:tbl>
    <w:p>
      <w:pPr>
        <w:spacing w:line="240" w:lineRule="auto" w:before="9"/>
        <w:rPr>
          <w:rFonts w:ascii="宋体" w:hAnsi="宋体" w:cs="宋体" w:eastAsia="宋体" w:hint="default"/>
          <w:b/>
          <w:bCs/>
          <w:sz w:val="10"/>
          <w:szCs w:val="10"/>
        </w:rPr>
      </w:pPr>
    </w:p>
    <w:p>
      <w:pPr>
        <w:pStyle w:val="Heading4"/>
        <w:spacing w:line="396" w:lineRule="auto"/>
        <w:ind w:left="1300" w:right="0" w:firstLine="482"/>
        <w:jc w:val="left"/>
        <w:rPr>
          <w:b w:val="0"/>
          <w:bCs w:val="0"/>
        </w:rPr>
      </w:pPr>
      <w:r>
        <w:rPr>
          <w:spacing w:val="3"/>
        </w:rPr>
        <w:t>（四）报告期内，公司主营业务或其结构、主营业务盈利能力较前一报告</w:t>
      </w:r>
      <w:r>
        <w:rPr>
          <w:spacing w:val="4"/>
          <w:w w:val="99"/>
        </w:rPr>
        <w:t> </w:t>
      </w:r>
      <w:r>
        <w:rPr/>
        <w:t>期没有发生较大变化。报告期内公司产品或服务未发生变化。</w:t>
      </w:r>
      <w:r>
        <w:rPr>
          <w:b w:val="0"/>
          <w:bCs w:val="0"/>
        </w:rPr>
      </w:r>
    </w:p>
    <w:p>
      <w:pPr>
        <w:pStyle w:val="Heading4"/>
        <w:spacing w:line="240" w:lineRule="auto" w:before="79"/>
        <w:ind w:left="1782" w:right="0"/>
        <w:jc w:val="left"/>
        <w:rPr>
          <w:b w:val="0"/>
          <w:bCs w:val="0"/>
        </w:rPr>
      </w:pPr>
      <w:r>
        <w:rPr/>
        <w:t>（五）主要供应商、客户情况（单位：万元）</w:t>
      </w:r>
      <w:r>
        <w:rPr>
          <w:b w:val="0"/>
          <w:bCs w:val="0"/>
        </w:rPr>
      </w:r>
    </w:p>
    <w:p>
      <w:pPr>
        <w:spacing w:line="240" w:lineRule="auto" w:before="5"/>
        <w:rPr>
          <w:rFonts w:ascii="宋体" w:hAnsi="宋体" w:cs="宋体" w:eastAsia="宋体" w:hint="default"/>
          <w:b/>
          <w:bCs/>
          <w:sz w:val="5"/>
          <w:szCs w:val="5"/>
        </w:rPr>
      </w:pPr>
    </w:p>
    <w:tbl>
      <w:tblPr>
        <w:tblW w:w="0" w:type="auto"/>
        <w:jc w:val="left"/>
        <w:tblInd w:w="2046" w:type="dxa"/>
        <w:tblLayout w:type="fixed"/>
        <w:tblCellMar>
          <w:top w:w="0" w:type="dxa"/>
          <w:left w:w="0" w:type="dxa"/>
          <w:bottom w:w="0" w:type="dxa"/>
          <w:right w:w="0" w:type="dxa"/>
        </w:tblCellMar>
        <w:tblLook w:val="01E0"/>
      </w:tblPr>
      <w:tblGrid>
        <w:gridCol w:w="3286"/>
        <w:gridCol w:w="1634"/>
        <w:gridCol w:w="2056"/>
        <w:gridCol w:w="1080"/>
      </w:tblGrid>
      <w:tr>
        <w:trPr>
          <w:trHeight w:val="326" w:hRule="exact"/>
        </w:trPr>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spacing w:val="-1"/>
                <w:sz w:val="22"/>
              </w:rPr>
              <w:t>8,265.05</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44.54%</w:t>
            </w:r>
          </w:p>
        </w:tc>
      </w:tr>
      <w:tr>
        <w:trPr>
          <w:trHeight w:val="326" w:hRule="exact"/>
        </w:trPr>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前五名销售客户销售额合计</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9"/>
              <w:jc w:val="right"/>
              <w:rPr>
                <w:rFonts w:ascii="Times New Roman" w:hAnsi="Times New Roman" w:cs="Times New Roman" w:eastAsia="Times New Roman" w:hint="default"/>
                <w:sz w:val="22"/>
                <w:szCs w:val="22"/>
              </w:rPr>
            </w:pPr>
            <w:r>
              <w:rPr>
                <w:rFonts w:ascii="Times New Roman"/>
                <w:spacing w:val="-1"/>
                <w:sz w:val="22"/>
              </w:rPr>
              <w:t>13,827.10</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39.30%</w:t>
            </w:r>
          </w:p>
        </w:tc>
      </w:tr>
    </w:tbl>
    <w:p>
      <w:pPr>
        <w:spacing w:line="240" w:lineRule="auto" w:before="10"/>
        <w:rPr>
          <w:rFonts w:ascii="宋体" w:hAnsi="宋体" w:cs="宋体" w:eastAsia="宋体" w:hint="default"/>
          <w:b/>
          <w:bCs/>
          <w:sz w:val="10"/>
          <w:szCs w:val="10"/>
        </w:rPr>
      </w:pPr>
    </w:p>
    <w:p>
      <w:pPr>
        <w:pStyle w:val="Heading4"/>
        <w:spacing w:line="240" w:lineRule="auto"/>
        <w:ind w:left="1782" w:right="0"/>
        <w:jc w:val="left"/>
        <w:rPr>
          <w:b w:val="0"/>
          <w:bCs w:val="0"/>
        </w:rPr>
      </w:pPr>
      <w:r>
        <w:rPr/>
        <w:t>三、公司财务状况分析</w:t>
      </w:r>
      <w:r>
        <w:rPr>
          <w:b w:val="0"/>
          <w:bCs w:val="0"/>
        </w:rPr>
      </w:r>
    </w:p>
    <w:p>
      <w:pPr>
        <w:spacing w:line="240" w:lineRule="auto" w:before="13"/>
        <w:rPr>
          <w:rFonts w:ascii="宋体" w:hAnsi="宋体" w:cs="宋体" w:eastAsia="宋体" w:hint="default"/>
          <w:b/>
          <w:bCs/>
          <w:sz w:val="17"/>
          <w:szCs w:val="17"/>
        </w:rPr>
      </w:pPr>
    </w:p>
    <w:p>
      <w:pPr>
        <w:pStyle w:val="Heading4"/>
        <w:spacing w:line="240" w:lineRule="auto" w:before="0"/>
        <w:ind w:left="1782" w:right="0"/>
        <w:jc w:val="left"/>
        <w:rPr>
          <w:b w:val="0"/>
          <w:bCs w:val="0"/>
        </w:rPr>
      </w:pPr>
      <w:r>
        <w:rPr/>
        <w:t>（一）资产构成情况</w:t>
      </w:r>
      <w:r>
        <w:rPr>
          <w:spacing w:val="-8"/>
        </w:rPr>
        <w:t> </w:t>
      </w:r>
      <w:r>
        <w:rPr/>
        <w:t>（单位：元）</w:t>
      </w:r>
      <w:r>
        <w:rPr>
          <w:b w:val="0"/>
          <w:bCs w:val="0"/>
        </w:rPr>
      </w:r>
    </w:p>
    <w:p>
      <w:pPr>
        <w:spacing w:line="240" w:lineRule="auto" w:before="1"/>
        <w:rPr>
          <w:rFonts w:ascii="宋体" w:hAnsi="宋体" w:cs="宋体" w:eastAsia="宋体" w:hint="default"/>
          <w:b/>
          <w:bCs/>
          <w:sz w:val="18"/>
          <w:szCs w:val="18"/>
        </w:rPr>
      </w:pPr>
    </w:p>
    <w:p>
      <w:pPr>
        <w:pStyle w:val="BodyText"/>
        <w:spacing w:line="240" w:lineRule="auto" w:before="0"/>
        <w:ind w:left="1780" w:right="0"/>
        <w:jc w:val="left"/>
      </w:pPr>
      <w:r>
        <w:rPr/>
        <w:t>截至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日，公司资产总额为 </w:t>
      </w:r>
      <w:r>
        <w:rPr>
          <w:rFonts w:ascii="Times New Roman" w:hAnsi="Times New Roman" w:cs="Times New Roman" w:eastAsia="Times New Roman" w:hint="default"/>
        </w:rPr>
        <w:t>57,688</w:t>
      </w:r>
      <w:r>
        <w:rPr>
          <w:rFonts w:ascii="Times New Roman" w:hAnsi="Times New Roman" w:cs="Times New Roman" w:eastAsia="Times New Roman" w:hint="default"/>
          <w:spacing w:val="24"/>
        </w:rPr>
        <w:t> </w:t>
      </w:r>
      <w:r>
        <w:rPr/>
        <w:t>万元，比期初增加了</w:t>
      </w:r>
    </w:p>
    <w:p>
      <w:pPr>
        <w:pStyle w:val="BodyText"/>
        <w:spacing w:line="240" w:lineRule="auto" w:before="187"/>
        <w:ind w:left="1300" w:right="0"/>
        <w:jc w:val="left"/>
      </w:pPr>
      <w:r>
        <w:rPr>
          <w:rFonts w:ascii="Times New Roman" w:hAnsi="Times New Roman" w:cs="Times New Roman" w:eastAsia="Times New Roman" w:hint="default"/>
        </w:rPr>
        <w:t>3,285  </w:t>
      </w:r>
      <w:r>
        <w:rPr/>
        <w:t>万元，主要构成如下：</w:t>
      </w:r>
    </w:p>
    <w:p>
      <w:pPr>
        <w:spacing w:after="0" w:line="240" w:lineRule="auto"/>
        <w:jc w:val="left"/>
        <w:sectPr>
          <w:pgSz w:w="11910" w:h="16840"/>
          <w:pgMar w:header="852" w:footer="982" w:top="1200" w:bottom="1180" w:left="500" w:right="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30" w:type="dxa"/>
        <w:tblLayout w:type="fixed"/>
        <w:tblCellMar>
          <w:top w:w="0" w:type="dxa"/>
          <w:left w:w="0" w:type="dxa"/>
          <w:bottom w:w="0" w:type="dxa"/>
          <w:right w:w="0" w:type="dxa"/>
        </w:tblCellMar>
        <w:tblLook w:val="01E0"/>
      </w:tblPr>
      <w:tblGrid>
        <w:gridCol w:w="2626"/>
        <w:gridCol w:w="1680"/>
        <w:gridCol w:w="1154"/>
        <w:gridCol w:w="1576"/>
        <w:gridCol w:w="1154"/>
        <w:gridCol w:w="1156"/>
      </w:tblGrid>
      <w:tr>
        <w:trPr>
          <w:trHeight w:val="332" w:hRule="exact"/>
        </w:trPr>
        <w:tc>
          <w:tcPr>
            <w:tcW w:w="262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tabs>
                <w:tab w:pos="542"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b/>
                <w:sz w:val="18"/>
              </w:rPr>
              <w:t>2007.12.31</w:t>
            </w:r>
            <w:r>
              <w:rPr>
                <w:rFonts w:ascii="Times New Roman"/>
                <w:sz w:val="18"/>
              </w:rPr>
            </w:r>
          </w:p>
        </w:tc>
        <w:tc>
          <w:tcPr>
            <w:tcW w:w="273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b/>
                <w:sz w:val="18"/>
              </w:rPr>
              <w:t>2006.12.31</w:t>
            </w:r>
            <w:r>
              <w:rPr>
                <w:rFonts w:ascii="Times New Roman"/>
                <w:sz w:val="18"/>
              </w:rPr>
            </w:r>
          </w:p>
        </w:tc>
        <w:tc>
          <w:tcPr>
            <w:tcW w:w="1156"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p>
            <w:pPr>
              <w:pStyle w:val="TableParagraph"/>
              <w:spacing w:line="240" w:lineRule="auto" w:before="76"/>
              <w:ind w:left="29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644" w:hRule="exact"/>
        </w:trPr>
        <w:tc>
          <w:tcPr>
            <w:tcW w:w="2626" w:type="dxa"/>
            <w:vMerge/>
            <w:tcBorders>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05" w:right="113" w:hanging="9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重（％）</w:t>
            </w:r>
            <w:r>
              <w:rPr>
                <w:rFonts w:ascii="宋体" w:hAnsi="宋体" w:cs="宋体" w:eastAsia="宋体" w:hint="default"/>
                <w:sz w:val="18"/>
                <w:szCs w:val="18"/>
              </w:rPr>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05" w:right="113" w:hanging="9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重（％）</w:t>
            </w:r>
            <w:r>
              <w:rPr>
                <w:rFonts w:ascii="宋体" w:hAnsi="宋体" w:cs="宋体" w:eastAsia="宋体" w:hint="default"/>
                <w:sz w:val="18"/>
                <w:szCs w:val="18"/>
              </w:rPr>
            </w:r>
          </w:p>
        </w:tc>
        <w:tc>
          <w:tcPr>
            <w:tcW w:w="1156" w:type="dxa"/>
            <w:vMerge/>
            <w:tcBorders>
              <w:left w:val="single" w:sz="8" w:space="0" w:color="000000"/>
              <w:bottom w:val="single" w:sz="8" w:space="0" w:color="000000"/>
              <w:right w:val="single" w:sz="8" w:space="0" w:color="000000"/>
            </w:tcBorders>
          </w:tcPr>
          <w:p>
            <w:pPr/>
          </w:p>
        </w:tc>
      </w:tr>
      <w:tr>
        <w:trPr>
          <w:trHeight w:val="33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spacing w:val="-1"/>
                <w:sz w:val="18"/>
              </w:rPr>
              <w:t>53,883,578.55</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9.34</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1"/>
              <w:jc w:val="right"/>
              <w:rPr>
                <w:rFonts w:ascii="Times New Roman" w:hAnsi="Times New Roman" w:cs="Times New Roman" w:eastAsia="Times New Roman" w:hint="default"/>
                <w:sz w:val="18"/>
                <w:szCs w:val="18"/>
              </w:rPr>
            </w:pPr>
            <w:r>
              <w:rPr>
                <w:rFonts w:ascii="Times New Roman"/>
                <w:spacing w:val="-1"/>
                <w:sz w:val="18"/>
              </w:rPr>
              <w:t>27,951,921.16</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5.14</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92.77</w:t>
            </w:r>
          </w:p>
        </w:tc>
      </w:tr>
      <w:tr>
        <w:trPr>
          <w:trHeight w:val="33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spacing w:val="-1"/>
                <w:sz w:val="18"/>
              </w:rPr>
              <w:t>47,621,604.83</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8.25</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1"/>
              <w:jc w:val="right"/>
              <w:rPr>
                <w:rFonts w:ascii="Times New Roman" w:hAnsi="Times New Roman" w:cs="Times New Roman" w:eastAsia="Times New Roman" w:hint="default"/>
                <w:sz w:val="18"/>
                <w:szCs w:val="18"/>
              </w:rPr>
            </w:pPr>
            <w:r>
              <w:rPr>
                <w:rFonts w:ascii="Times New Roman"/>
                <w:spacing w:val="-1"/>
                <w:sz w:val="18"/>
              </w:rPr>
              <w:t>38,395,493.24</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7.06</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24.03</w:t>
            </w:r>
          </w:p>
        </w:tc>
      </w:tr>
      <w:tr>
        <w:trPr>
          <w:trHeight w:val="33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spacing w:val="-1"/>
                <w:sz w:val="18"/>
              </w:rPr>
              <w:t>24,885,482.03</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4.31</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2"/>
              <w:jc w:val="right"/>
              <w:rPr>
                <w:rFonts w:ascii="Times New Roman" w:hAnsi="Times New Roman" w:cs="Times New Roman" w:eastAsia="Times New Roman" w:hint="default"/>
                <w:sz w:val="18"/>
                <w:szCs w:val="18"/>
              </w:rPr>
            </w:pPr>
            <w:r>
              <w:rPr>
                <w:rFonts w:ascii="Times New Roman"/>
                <w:spacing w:val="-1"/>
                <w:sz w:val="18"/>
              </w:rPr>
              <w:t>7,514,229.08</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1.38</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231.18</w:t>
            </w:r>
          </w:p>
        </w:tc>
      </w:tr>
      <w:tr>
        <w:trPr>
          <w:trHeight w:val="33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spacing w:val="-1"/>
                <w:sz w:val="18"/>
              </w:rPr>
              <w:t>132,021,949.08</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22.89</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1"/>
              <w:jc w:val="right"/>
              <w:rPr>
                <w:rFonts w:ascii="Times New Roman" w:hAnsi="Times New Roman" w:cs="Times New Roman" w:eastAsia="Times New Roman" w:hint="default"/>
                <w:sz w:val="18"/>
                <w:szCs w:val="18"/>
              </w:rPr>
            </w:pPr>
            <w:r>
              <w:rPr>
                <w:rFonts w:ascii="Times New Roman"/>
                <w:spacing w:val="-1"/>
                <w:sz w:val="18"/>
              </w:rPr>
              <w:t>137,358,846.11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25.25</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-3.89</w:t>
            </w:r>
          </w:p>
        </w:tc>
      </w:tr>
      <w:tr>
        <w:trPr>
          <w:trHeight w:val="33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spacing w:val="-1"/>
                <w:sz w:val="18"/>
              </w:rPr>
              <w:t>23,859,140.05</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4.14</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0"/>
              <w:jc w:val="right"/>
              <w:rPr>
                <w:rFonts w:ascii="Times New Roman" w:hAnsi="Times New Roman" w:cs="Times New Roman" w:eastAsia="Times New Roman" w:hint="default"/>
                <w:sz w:val="18"/>
                <w:szCs w:val="18"/>
              </w:rPr>
            </w:pPr>
            <w:r>
              <w:rPr>
                <w:rFonts w:ascii="Times New Roman"/>
                <w:spacing w:val="-1"/>
                <w:sz w:val="18"/>
              </w:rPr>
              <w:t>62,300,000.00</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11.45</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3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长期借款（含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spacing w:val="-1"/>
                <w:sz w:val="18"/>
              </w:rPr>
              <w:t>30,000,000.00</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5.20</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1"/>
              <w:jc w:val="right"/>
              <w:rPr>
                <w:rFonts w:ascii="Times New Roman" w:hAnsi="Times New Roman" w:cs="Times New Roman" w:eastAsia="Times New Roman" w:hint="default"/>
                <w:sz w:val="18"/>
                <w:szCs w:val="18"/>
              </w:rPr>
            </w:pPr>
            <w:r>
              <w:rPr>
                <w:rFonts w:ascii="Times New Roman"/>
                <w:spacing w:val="-1"/>
                <w:sz w:val="18"/>
              </w:rPr>
              <w:t>20,000,000.00</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3.68</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50.00</w:t>
            </w:r>
          </w:p>
        </w:tc>
      </w:tr>
    </w:tbl>
    <w:p>
      <w:pPr>
        <w:spacing w:line="240" w:lineRule="auto" w:before="7"/>
        <w:rPr>
          <w:rFonts w:ascii="宋体" w:hAnsi="宋体" w:cs="宋体" w:eastAsia="宋体" w:hint="default"/>
          <w:sz w:val="8"/>
          <w:szCs w:val="8"/>
        </w:rPr>
      </w:pPr>
    </w:p>
    <w:p>
      <w:pPr>
        <w:pStyle w:val="BodyText"/>
        <w:spacing w:line="240" w:lineRule="auto" w:before="26"/>
        <w:ind w:left="620" w:right="1041"/>
        <w:jc w:val="left"/>
      </w:pPr>
      <w:r>
        <w:rPr/>
        <w:t>变动原因：</w:t>
      </w:r>
    </w:p>
    <w:p>
      <w:pPr>
        <w:pStyle w:val="BodyText"/>
        <w:spacing w:line="240" w:lineRule="auto" w:before="205"/>
        <w:ind w:left="550" w:right="1041"/>
        <w:jc w:val="left"/>
      </w:pPr>
      <w:r>
        <w:rPr>
          <w:rFonts w:ascii="Times New Roman" w:hAnsi="Times New Roman" w:cs="Times New Roman" w:eastAsia="Times New Roman" w:hint="default"/>
        </w:rPr>
        <w:t>1</w:t>
      </w:r>
      <w:r>
        <w:rPr/>
        <w:t>、截至报告期末，应收账款 </w:t>
      </w:r>
      <w:r>
        <w:rPr>
          <w:rFonts w:ascii="Times New Roman" w:hAnsi="Times New Roman" w:cs="Times New Roman" w:eastAsia="Times New Roman" w:hint="default"/>
        </w:rPr>
        <w:t>5,388.36 </w:t>
      </w:r>
      <w:r>
        <w:rPr/>
        <w:t>万元，同比增长 </w:t>
      </w:r>
      <w:r>
        <w:rPr>
          <w:rFonts w:ascii="Times New Roman" w:hAnsi="Times New Roman" w:cs="Times New Roman" w:eastAsia="Times New Roman" w:hint="default"/>
        </w:rPr>
        <w:t>2,593.17</w:t>
      </w:r>
      <w:r>
        <w:rPr>
          <w:rFonts w:ascii="Times New Roman" w:hAnsi="Times New Roman" w:cs="Times New Roman" w:eastAsia="Times New Roman" w:hint="default"/>
          <w:spacing w:val="-25"/>
        </w:rPr>
        <w:t> </w:t>
      </w:r>
      <w:r>
        <w:rPr/>
        <w:t>万元，增长</w:t>
      </w:r>
    </w:p>
    <w:p>
      <w:pPr>
        <w:pStyle w:val="BodyText"/>
        <w:spacing w:line="386" w:lineRule="auto" w:before="188"/>
        <w:ind w:left="139" w:right="1177"/>
        <w:jc w:val="both"/>
      </w:pPr>
      <w:r>
        <w:rPr>
          <w:rFonts w:ascii="Times New Roman" w:hAnsi="Times New Roman" w:cs="Times New Roman" w:eastAsia="Times New Roman" w:hint="default"/>
          <w:spacing w:val="-4"/>
        </w:rPr>
        <w:t>92.77%</w:t>
      </w:r>
      <w:r>
        <w:rPr>
          <w:spacing w:val="-4"/>
        </w:rPr>
        <w:t>，主要是公司销售规模扩大所致。从账龄结构来看，公司应收账款的账龄</w:t>
      </w:r>
      <w:r>
        <w:rPr>
          <w:spacing w:val="-86"/>
        </w:rPr>
        <w:t> </w:t>
      </w:r>
      <w:r>
        <w:rPr>
          <w:spacing w:val="-86"/>
        </w:rPr>
      </w:r>
      <w:r>
        <w:rPr>
          <w:spacing w:val="-4"/>
        </w:rPr>
        <w:t>较短，绝大部分都在</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个月以内，而公司销售商品一般都给予客户</w:t>
      </w:r>
      <w:r>
        <w:rPr>
          <w:spacing w:val="-67"/>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个月的信</w:t>
      </w:r>
      <w:r>
        <w:rPr>
          <w:w w:val="99"/>
        </w:rPr>
        <w:t> </w:t>
      </w:r>
      <w:r>
        <w:rPr>
          <w:spacing w:val="-3"/>
        </w:rPr>
        <w:t>用期，且公司的主要客户是银行、通信公司等行业内具有一定垄断地位的大型国</w:t>
      </w:r>
      <w:r>
        <w:rPr>
          <w:spacing w:val="-110"/>
        </w:rPr>
        <w:t> </w:t>
      </w:r>
      <w:r>
        <w:rPr>
          <w:spacing w:val="-110"/>
        </w:rPr>
      </w:r>
      <w:r>
        <w:rPr>
          <w:spacing w:val="-3"/>
        </w:rPr>
        <w:t>有企业，经营情况和信用状况良好，应收账款出现坏账损失的可能性较小，资产</w:t>
      </w:r>
      <w:r>
        <w:rPr>
          <w:spacing w:val="-112"/>
        </w:rPr>
        <w:t> </w:t>
      </w:r>
      <w:r>
        <w:rPr>
          <w:spacing w:val="-112"/>
        </w:rPr>
      </w:r>
      <w:r>
        <w:rPr/>
        <w:t>质量较好。</w:t>
      </w:r>
    </w:p>
    <w:p>
      <w:pPr>
        <w:pStyle w:val="BodyText"/>
        <w:spacing w:line="386" w:lineRule="auto" w:before="59"/>
        <w:ind w:left="139" w:right="1041" w:firstLine="600"/>
        <w:jc w:val="left"/>
      </w:pPr>
      <w:r>
        <w:rPr>
          <w:rFonts w:ascii="Times New Roman" w:hAnsi="Times New Roman" w:cs="Times New Roman" w:eastAsia="Times New Roman" w:hint="default"/>
        </w:rPr>
        <w:t>2</w:t>
      </w:r>
      <w:r>
        <w:rPr/>
        <w:t>、截至报告期末，公司存货</w:t>
      </w:r>
      <w:r>
        <w:rPr>
          <w:rFonts w:ascii="Times New Roman" w:hAnsi="Times New Roman" w:cs="Times New Roman" w:eastAsia="Times New Roman" w:hint="default"/>
        </w:rPr>
        <w:t>4,762.16</w:t>
      </w:r>
      <w:r>
        <w:rPr/>
        <w:t>万元，同比增加</w:t>
      </w:r>
      <w:r>
        <w:rPr>
          <w:rFonts w:ascii="Times New Roman" w:hAnsi="Times New Roman" w:cs="Times New Roman" w:eastAsia="Times New Roman" w:hint="default"/>
        </w:rPr>
        <w:t>922.61</w:t>
      </w:r>
      <w:r>
        <w:rPr/>
        <w:t>万元，其中原 材料库存减少</w:t>
      </w:r>
      <w:r>
        <w:rPr>
          <w:rFonts w:ascii="Times New Roman" w:hAnsi="Times New Roman" w:cs="Times New Roman" w:eastAsia="Times New Roman" w:hint="default"/>
        </w:rPr>
        <w:t>305.76</w:t>
      </w:r>
      <w:r>
        <w:rPr/>
        <w:t>万元，库存商品增加</w:t>
      </w:r>
      <w:r>
        <w:rPr>
          <w:rFonts w:ascii="Times New Roman" w:hAnsi="Times New Roman" w:cs="Times New Roman" w:eastAsia="Times New Roman" w:hint="default"/>
        </w:rPr>
        <w:t>244.12</w:t>
      </w:r>
      <w:r>
        <w:rPr/>
        <w:t>万元、自制半成品及在产品增加 </w:t>
      </w:r>
      <w:r>
        <w:rPr>
          <w:rFonts w:ascii="Times New Roman" w:hAnsi="Times New Roman" w:cs="Times New Roman" w:eastAsia="Times New Roman" w:hint="default"/>
        </w:rPr>
        <w:t>975.97</w:t>
      </w:r>
      <w:r>
        <w:rPr/>
        <w:t>万元。原材料同比减少的主要原因是公司加强了内部管理、优化流程、加 </w:t>
      </w:r>
      <w:r>
        <w:rPr>
          <w:spacing w:val="-3"/>
        </w:rPr>
        <w:t>强采购计划及控制，加快了库存周转；库存商品同比增加的主要原因是产销规模</w:t>
      </w:r>
      <w:r>
        <w:rPr>
          <w:spacing w:val="-109"/>
        </w:rPr>
        <w:t> </w:t>
      </w:r>
      <w:r>
        <w:rPr>
          <w:spacing w:val="-109"/>
        </w:rPr>
      </w:r>
      <w:r>
        <w:rPr>
          <w:spacing w:val="-6"/>
        </w:rPr>
        <w:t>扩大，部分产品期末尚未实现销售所致，但公司系以销定产，不会形成产品积压；</w:t>
      </w:r>
      <w:r>
        <w:rPr>
          <w:spacing w:val="-117"/>
        </w:rPr>
        <w:t> </w:t>
      </w:r>
      <w:r>
        <w:rPr>
          <w:spacing w:val="-117"/>
        </w:rPr>
      </w:r>
      <w:r>
        <w:rPr>
          <w:spacing w:val="-3"/>
        </w:rPr>
        <w:t>自制半成品及在产品同比增加的主要原因是公司为保证按期交货，对确定的客户</w:t>
      </w:r>
      <w:r>
        <w:rPr>
          <w:spacing w:val="-109"/>
        </w:rPr>
        <w:t> </w:t>
      </w:r>
      <w:r>
        <w:rPr>
          <w:spacing w:val="-109"/>
        </w:rPr>
      </w:r>
      <w:r>
        <w:rPr/>
        <w:t>产品增加半成品备货以及期末订单有部分产品尚未制造完成。</w:t>
      </w:r>
    </w:p>
    <w:p>
      <w:pPr>
        <w:pStyle w:val="BodyText"/>
        <w:spacing w:line="374" w:lineRule="auto" w:before="60"/>
        <w:ind w:right="1202" w:firstLine="480"/>
        <w:jc w:val="both"/>
      </w:pPr>
      <w:r>
        <w:rPr>
          <w:rFonts w:ascii="Times New Roman" w:hAnsi="Times New Roman" w:cs="Times New Roman" w:eastAsia="Times New Roman" w:hint="default"/>
        </w:rPr>
        <w:t>3</w:t>
      </w:r>
      <w:r>
        <w:rPr/>
        <w:t>、截至报告期末，公司预付账款</w:t>
      </w:r>
      <w:r>
        <w:rPr>
          <w:rFonts w:ascii="Times New Roman" w:hAnsi="Times New Roman" w:cs="Times New Roman" w:eastAsia="Times New Roman" w:hint="default"/>
        </w:rPr>
        <w:t>2,488.55</w:t>
      </w:r>
      <w:r>
        <w:rPr/>
        <w:t>万元，同比增加</w:t>
      </w:r>
      <w:r>
        <w:rPr>
          <w:rFonts w:ascii="Times New Roman" w:hAnsi="Times New Roman" w:cs="Times New Roman" w:eastAsia="Times New Roman" w:hint="default"/>
        </w:rPr>
        <w:t>1,737.13</w:t>
      </w:r>
      <w:r>
        <w:rPr/>
        <w:t>万元，主 要是预付模块封装及胶印设备款所致。</w:t>
      </w:r>
    </w:p>
    <w:p>
      <w:pPr>
        <w:pStyle w:val="BodyText"/>
        <w:spacing w:line="386" w:lineRule="auto" w:before="71"/>
        <w:ind w:right="1262" w:firstLine="480"/>
        <w:jc w:val="both"/>
      </w:pPr>
      <w:r>
        <w:rPr>
          <w:rFonts w:ascii="Times New Roman" w:hAnsi="Times New Roman" w:cs="Times New Roman" w:eastAsia="Times New Roman" w:hint="default"/>
        </w:rPr>
        <w:t>4</w:t>
      </w:r>
      <w:r>
        <w:rPr/>
        <w:t>、截至报告期末，公司固定资产</w:t>
      </w:r>
      <w:r>
        <w:rPr>
          <w:rFonts w:ascii="Times New Roman" w:hAnsi="Times New Roman" w:cs="Times New Roman" w:eastAsia="Times New Roman" w:hint="default"/>
        </w:rPr>
        <w:t>13,202.19</w:t>
      </w:r>
      <w:r>
        <w:rPr/>
        <w:t>万元，同比减少</w:t>
      </w:r>
      <w:r>
        <w:rPr>
          <w:rFonts w:ascii="Times New Roman" w:hAnsi="Times New Roman" w:cs="Times New Roman" w:eastAsia="Times New Roman" w:hint="default"/>
        </w:rPr>
        <w:t>533.69</w:t>
      </w:r>
      <w:r>
        <w:rPr/>
        <w:t>万元，主 要是公司模块封装项目一期工程的房屋与设备转固增加以及计提折旧增加使固 定资产净值减少共同影响所致。</w:t>
      </w:r>
    </w:p>
    <w:p>
      <w:pPr>
        <w:spacing w:after="0" w:line="386" w:lineRule="auto"/>
        <w:jc w:val="both"/>
        <w:sectPr>
          <w:pgSz w:w="11910" w:h="16840"/>
          <w:pgMar w:header="852" w:footer="982" w:top="1200" w:bottom="1180" w:left="1660" w:right="620"/>
        </w:sectPr>
      </w:pPr>
    </w:p>
    <w:p>
      <w:pPr>
        <w:spacing w:line="240" w:lineRule="auto" w:before="5"/>
        <w:rPr>
          <w:rFonts w:ascii="宋体" w:hAnsi="宋体" w:cs="宋体" w:eastAsia="宋体" w:hint="default"/>
          <w:sz w:val="26"/>
          <w:szCs w:val="26"/>
        </w:rPr>
      </w:pPr>
    </w:p>
    <w:p>
      <w:pPr>
        <w:pStyle w:val="BodyText"/>
        <w:spacing w:line="386" w:lineRule="auto" w:before="26"/>
        <w:ind w:right="204" w:firstLine="480"/>
        <w:jc w:val="left"/>
      </w:pPr>
      <w:r>
        <w:rPr>
          <w:rFonts w:ascii="Times New Roman" w:hAnsi="Times New Roman" w:cs="Times New Roman" w:eastAsia="Times New Roman" w:hint="default"/>
        </w:rPr>
        <w:t>5</w:t>
      </w:r>
      <w:r>
        <w:rPr/>
        <w:t>、截至报告期末，公司在建工程</w:t>
      </w:r>
      <w:r>
        <w:rPr>
          <w:rFonts w:ascii="Times New Roman" w:hAnsi="Times New Roman" w:cs="Times New Roman" w:eastAsia="Times New Roman" w:hint="default"/>
        </w:rPr>
        <w:t>2,385.91</w:t>
      </w:r>
      <w:r>
        <w:rPr/>
        <w:t>万元，同比增加</w:t>
      </w:r>
      <w:r>
        <w:rPr>
          <w:rFonts w:ascii="Times New Roman" w:hAnsi="Times New Roman" w:cs="Times New Roman" w:eastAsia="Times New Roman" w:hint="default"/>
        </w:rPr>
        <w:t>2,385.91</w:t>
      </w:r>
      <w:r>
        <w:rPr/>
        <w:t>万元，主 要是公司购置募集资金投资项目模块封装项目二期工程设备及其他生产设备增 加所致。</w:t>
      </w:r>
    </w:p>
    <w:p>
      <w:pPr>
        <w:pStyle w:val="BodyText"/>
        <w:spacing w:line="374" w:lineRule="auto" w:before="59"/>
        <w:ind w:right="180" w:firstLine="480"/>
        <w:jc w:val="left"/>
      </w:pPr>
      <w:r>
        <w:rPr>
          <w:rFonts w:ascii="Times New Roman" w:hAnsi="Times New Roman" w:cs="Times New Roman" w:eastAsia="Times New Roman" w:hint="default"/>
          <w:spacing w:val="-1"/>
        </w:rPr>
        <w:t>6</w:t>
      </w:r>
      <w:r>
        <w:rPr>
          <w:spacing w:val="-1"/>
        </w:rPr>
        <w:t>、截至报告期末，公司短期借款余额为零，同比减少</w:t>
      </w:r>
      <w:r>
        <w:rPr>
          <w:rFonts w:ascii="Times New Roman" w:hAnsi="Times New Roman" w:cs="Times New Roman" w:eastAsia="Times New Roman" w:hint="default"/>
          <w:spacing w:val="-1"/>
        </w:rPr>
        <w:t>3,000</w:t>
      </w:r>
      <w:r>
        <w:rPr>
          <w:spacing w:val="-1"/>
        </w:rPr>
        <w:t>万元，系归还减</w:t>
      </w:r>
      <w:r>
        <w:rPr/>
        <w:t> 少所致。</w:t>
      </w:r>
    </w:p>
    <w:p>
      <w:pPr>
        <w:pStyle w:val="BodyText"/>
        <w:spacing w:line="240" w:lineRule="auto" w:before="72"/>
        <w:ind w:left="620" w:right="0"/>
        <w:jc w:val="left"/>
      </w:pPr>
      <w:r>
        <w:rPr>
          <w:rFonts w:ascii="Times New Roman" w:hAnsi="Times New Roman" w:cs="Times New Roman" w:eastAsia="Times New Roman" w:hint="default"/>
        </w:rPr>
        <w:t>7</w:t>
      </w:r>
      <w:r>
        <w:rPr/>
        <w:t>、截至报告期末，公司长期借款（含 </w:t>
      </w:r>
      <w:r>
        <w:rPr>
          <w:rFonts w:ascii="Times New Roman" w:hAnsi="Times New Roman" w:cs="Times New Roman" w:eastAsia="Times New Roman" w:hint="default"/>
        </w:rPr>
        <w:t>1  </w:t>
      </w:r>
      <w:r>
        <w:rPr/>
        <w:t>年内到期）</w:t>
      </w:r>
      <w:r>
        <w:rPr>
          <w:rFonts w:ascii="Times New Roman" w:hAnsi="Times New Roman" w:cs="Times New Roman" w:eastAsia="Times New Roman" w:hint="default"/>
        </w:rPr>
        <w:t>3,000</w:t>
      </w:r>
      <w:r>
        <w:rPr>
          <w:rFonts w:ascii="Times New Roman" w:hAnsi="Times New Roman" w:cs="Times New Roman" w:eastAsia="Times New Roman" w:hint="default"/>
          <w:spacing w:val="22"/>
        </w:rPr>
        <w:t> </w:t>
      </w:r>
      <w:r>
        <w:rPr/>
        <w:t>万元，同比增加</w:t>
      </w:r>
    </w:p>
    <w:p>
      <w:pPr>
        <w:pStyle w:val="BodyText"/>
        <w:spacing w:line="240" w:lineRule="auto" w:before="187"/>
        <w:ind w:left="139" w:right="0"/>
        <w:jc w:val="left"/>
      </w:pPr>
      <w:r>
        <w:rPr>
          <w:rFonts w:ascii="Times New Roman" w:hAnsi="Times New Roman" w:cs="Times New Roman" w:eastAsia="Times New Roman" w:hint="default"/>
        </w:rPr>
        <w:t>1,000 </w:t>
      </w:r>
      <w:r>
        <w:rPr/>
        <w:t>万元，其中归还减少</w:t>
      </w:r>
      <w:r>
        <w:rPr>
          <w:spacing w:val="-60"/>
        </w:rPr>
        <w:t> </w:t>
      </w:r>
      <w:r>
        <w:rPr>
          <w:rFonts w:ascii="Times New Roman" w:hAnsi="Times New Roman" w:cs="Times New Roman" w:eastAsia="Times New Roman" w:hint="default"/>
        </w:rPr>
        <w:t>2,000 </w:t>
      </w:r>
      <w:r>
        <w:rPr/>
        <w:t>万元，新借增加</w:t>
      </w:r>
      <w:r>
        <w:rPr>
          <w:spacing w:val="-60"/>
        </w:rPr>
        <w:t> </w:t>
      </w:r>
      <w:r>
        <w:rPr>
          <w:rFonts w:ascii="Times New Roman" w:hAnsi="Times New Roman" w:cs="Times New Roman" w:eastAsia="Times New Roman" w:hint="default"/>
        </w:rPr>
        <w:t>3,000 </w:t>
      </w:r>
      <w:r>
        <w:rPr/>
        <w:t>万元。</w:t>
      </w:r>
    </w:p>
    <w:p>
      <w:pPr>
        <w:pStyle w:val="Heading4"/>
        <w:spacing w:line="240" w:lineRule="auto" w:before="121"/>
        <w:ind w:right="0"/>
        <w:jc w:val="left"/>
        <w:rPr>
          <w:rFonts w:ascii="宋体" w:hAnsi="宋体" w:cs="宋体" w:eastAsia="宋体" w:hint="default"/>
          <w:b w:val="0"/>
          <w:bCs w:val="0"/>
          <w:sz w:val="21"/>
          <w:szCs w:val="21"/>
        </w:rPr>
      </w:pPr>
      <w:r>
        <w:rPr/>
        <w:t>（二）财务数据同比发生重大变动的说明（单位：元</w:t>
      </w:r>
      <w:r>
        <w:rPr>
          <w:rFonts w:ascii="宋体" w:hAnsi="宋体" w:cs="宋体" w:eastAsia="宋体" w:hint="default"/>
          <w:b w:val="0"/>
          <w:bCs w:val="0"/>
          <w:sz w:val="21"/>
          <w:szCs w:val="21"/>
        </w:rPr>
        <w:t>）</w:t>
      </w:r>
    </w:p>
    <w:p>
      <w:pPr>
        <w:spacing w:line="240" w:lineRule="auto" w:before="9"/>
        <w:rPr>
          <w:rFonts w:ascii="宋体" w:hAnsi="宋体" w:cs="宋体" w:eastAsia="宋体" w:hint="default"/>
          <w:sz w:val="8"/>
          <w:szCs w:val="8"/>
        </w:rPr>
      </w:pPr>
    </w:p>
    <w:tbl>
      <w:tblPr>
        <w:tblW w:w="0" w:type="auto"/>
        <w:jc w:val="left"/>
        <w:tblInd w:w="1498" w:type="dxa"/>
        <w:tblLayout w:type="fixed"/>
        <w:tblCellMar>
          <w:top w:w="0" w:type="dxa"/>
          <w:left w:w="0" w:type="dxa"/>
          <w:bottom w:w="0" w:type="dxa"/>
          <w:right w:w="0" w:type="dxa"/>
        </w:tblCellMar>
        <w:tblLook w:val="01E0"/>
      </w:tblPr>
      <w:tblGrid>
        <w:gridCol w:w="1338"/>
        <w:gridCol w:w="1860"/>
        <w:gridCol w:w="1860"/>
        <w:gridCol w:w="1516"/>
      </w:tblGrid>
      <w:tr>
        <w:trPr>
          <w:trHeight w:val="398"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宋体" w:hAnsi="宋体" w:cs="宋体" w:eastAsia="宋体" w:hint="default"/>
                <w:b/>
                <w:bCs/>
                <w:sz w:val="21"/>
                <w:szCs w:val="21"/>
              </w:rPr>
              <w:t>年</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60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宋体" w:hAnsi="宋体" w:cs="宋体" w:eastAsia="宋体" w:hint="default"/>
                <w:b/>
                <w:bCs/>
                <w:sz w:val="21"/>
                <w:szCs w:val="21"/>
              </w:rPr>
              <w:t>年</w:t>
            </w:r>
            <w:r>
              <w:rPr>
                <w:rFonts w:ascii="宋体" w:hAnsi="宋体" w:cs="宋体" w:eastAsia="宋体" w:hint="default"/>
                <w:sz w:val="21"/>
                <w:szCs w:val="21"/>
              </w:rPr>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7"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4"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0"/>
                <w:szCs w:val="20"/>
              </w:rPr>
            </w:pPr>
            <w:r>
              <w:rPr>
                <w:rFonts w:ascii="Times New Roman"/>
                <w:sz w:val="20"/>
              </w:rPr>
              <w:t>16,204,775.49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45"/>
              <w:jc w:val="right"/>
              <w:rPr>
                <w:rFonts w:ascii="Times New Roman" w:hAnsi="Times New Roman" w:cs="Times New Roman" w:eastAsia="Times New Roman" w:hint="default"/>
                <w:sz w:val="20"/>
                <w:szCs w:val="20"/>
              </w:rPr>
            </w:pPr>
            <w:r>
              <w:rPr>
                <w:rFonts w:ascii="Times New Roman"/>
                <w:spacing w:val="-1"/>
                <w:sz w:val="20"/>
              </w:rPr>
              <w:t>12,265,337.07</w:t>
            </w:r>
            <w:r>
              <w:rPr>
                <w:rFonts w:ascii="Times New Roman"/>
                <w:sz w:val="20"/>
              </w:rPr>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0"/>
                <w:szCs w:val="20"/>
              </w:rPr>
            </w:pPr>
            <w:r>
              <w:rPr>
                <w:rFonts w:ascii="Times New Roman"/>
                <w:sz w:val="20"/>
              </w:rPr>
              <w:t>32.12</w:t>
            </w:r>
          </w:p>
        </w:tc>
      </w:tr>
      <w:tr>
        <w:trPr>
          <w:trHeight w:val="376"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0"/>
                <w:szCs w:val="20"/>
              </w:rPr>
            </w:pPr>
            <w:r>
              <w:rPr>
                <w:rFonts w:ascii="Times New Roman"/>
                <w:sz w:val="20"/>
              </w:rPr>
              <w:t>30,592,769.26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45"/>
              <w:jc w:val="right"/>
              <w:rPr>
                <w:rFonts w:ascii="Times New Roman" w:hAnsi="Times New Roman" w:cs="Times New Roman" w:eastAsia="Times New Roman" w:hint="default"/>
                <w:sz w:val="20"/>
                <w:szCs w:val="20"/>
              </w:rPr>
            </w:pPr>
            <w:r>
              <w:rPr>
                <w:rFonts w:ascii="Times New Roman"/>
                <w:spacing w:val="-1"/>
                <w:sz w:val="20"/>
              </w:rPr>
              <w:t>23,973,361.37</w:t>
            </w:r>
            <w:r>
              <w:rPr>
                <w:rFonts w:ascii="Times New Roman"/>
                <w:sz w:val="20"/>
              </w:rPr>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0"/>
                <w:szCs w:val="20"/>
              </w:rPr>
            </w:pPr>
            <w:r>
              <w:rPr>
                <w:rFonts w:ascii="Times New Roman"/>
                <w:sz w:val="20"/>
              </w:rPr>
              <w:t>27.61</w:t>
            </w:r>
          </w:p>
        </w:tc>
      </w:tr>
      <w:tr>
        <w:trPr>
          <w:trHeight w:val="374"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0"/>
                <w:szCs w:val="20"/>
              </w:rPr>
            </w:pPr>
            <w:r>
              <w:rPr>
                <w:rFonts w:ascii="Times New Roman"/>
                <w:sz w:val="20"/>
              </w:rPr>
              <w:t>-1,315,872.82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97"/>
              <w:jc w:val="right"/>
              <w:rPr>
                <w:rFonts w:ascii="Times New Roman" w:hAnsi="Times New Roman" w:cs="Times New Roman" w:eastAsia="Times New Roman" w:hint="default"/>
                <w:sz w:val="20"/>
                <w:szCs w:val="20"/>
              </w:rPr>
            </w:pPr>
            <w:r>
              <w:rPr>
                <w:rFonts w:ascii="Times New Roman"/>
                <w:spacing w:val="-1"/>
                <w:sz w:val="20"/>
              </w:rPr>
              <w:t>4,430,346.21</w:t>
            </w:r>
            <w:r>
              <w:rPr>
                <w:rFonts w:ascii="Times New Roman"/>
                <w:sz w:val="20"/>
              </w:rPr>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0"/>
                <w:szCs w:val="20"/>
              </w:rPr>
            </w:pPr>
            <w:r>
              <w:rPr>
                <w:rFonts w:ascii="Times New Roman"/>
                <w:sz w:val="20"/>
              </w:rPr>
              <w:t>-129.70</w:t>
            </w:r>
          </w:p>
        </w:tc>
      </w:tr>
      <w:tr>
        <w:trPr>
          <w:trHeight w:val="374"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0"/>
                <w:szCs w:val="20"/>
              </w:rPr>
            </w:pPr>
            <w:r>
              <w:rPr>
                <w:rFonts w:ascii="Times New Roman"/>
                <w:sz w:val="20"/>
              </w:rPr>
              <w:t>23,333,636.75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45"/>
              <w:jc w:val="right"/>
              <w:rPr>
                <w:rFonts w:ascii="Times New Roman" w:hAnsi="Times New Roman" w:cs="Times New Roman" w:eastAsia="Times New Roman" w:hint="default"/>
                <w:sz w:val="20"/>
                <w:szCs w:val="20"/>
              </w:rPr>
            </w:pPr>
            <w:r>
              <w:rPr>
                <w:rFonts w:ascii="Times New Roman"/>
                <w:spacing w:val="-1"/>
                <w:sz w:val="20"/>
              </w:rPr>
              <w:t>17,363,326.30</w:t>
            </w:r>
            <w:r>
              <w:rPr>
                <w:rFonts w:ascii="Times New Roman"/>
                <w:sz w:val="20"/>
              </w:rPr>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0"/>
                <w:szCs w:val="20"/>
              </w:rPr>
            </w:pPr>
            <w:r>
              <w:rPr>
                <w:rFonts w:ascii="Times New Roman"/>
                <w:sz w:val="20"/>
              </w:rPr>
              <w:t>34.38</w:t>
            </w:r>
          </w:p>
        </w:tc>
      </w:tr>
    </w:tbl>
    <w:p>
      <w:pPr>
        <w:spacing w:line="240" w:lineRule="auto" w:before="10"/>
        <w:rPr>
          <w:rFonts w:ascii="宋体" w:hAnsi="宋体" w:cs="宋体" w:eastAsia="宋体" w:hint="default"/>
          <w:sz w:val="10"/>
          <w:szCs w:val="10"/>
        </w:rPr>
      </w:pPr>
    </w:p>
    <w:p>
      <w:pPr>
        <w:pStyle w:val="BodyText"/>
        <w:spacing w:line="240" w:lineRule="auto" w:before="26"/>
        <w:ind w:left="620" w:right="0"/>
        <w:jc w:val="left"/>
      </w:pPr>
      <w:r>
        <w:rPr/>
        <w:t>变动原因：</w:t>
      </w:r>
    </w:p>
    <w:p>
      <w:pPr>
        <w:pStyle w:val="BodyText"/>
        <w:spacing w:line="391" w:lineRule="auto" w:before="206"/>
        <w:ind w:right="197" w:firstLine="480"/>
        <w:jc w:val="both"/>
      </w:pPr>
      <w:r>
        <w:rPr>
          <w:rFonts w:ascii="Times New Roman" w:hAnsi="Times New Roman" w:cs="Times New Roman" w:eastAsia="Times New Roman" w:hint="default"/>
        </w:rPr>
        <w:t>1</w:t>
      </w:r>
      <w:r>
        <w:rPr/>
        <w:t>、报告期公司销售费用较上年同期增长</w:t>
      </w:r>
      <w:r>
        <w:rPr>
          <w:rFonts w:ascii="Times New Roman" w:hAnsi="Times New Roman" w:cs="Times New Roman" w:eastAsia="Times New Roman" w:hint="default"/>
        </w:rPr>
        <w:t>393.94</w:t>
      </w:r>
      <w:r>
        <w:rPr/>
        <w:t>万元增长</w:t>
      </w:r>
      <w:r>
        <w:rPr>
          <w:rFonts w:ascii="Times New Roman" w:hAnsi="Times New Roman" w:cs="Times New Roman" w:eastAsia="Times New Roman" w:hint="default"/>
        </w:rPr>
        <w:t>32.12%</w:t>
      </w:r>
      <w:r>
        <w:rPr/>
        <w:t>，主要原因 </w:t>
      </w:r>
      <w:r>
        <w:rPr>
          <w:spacing w:val="-3"/>
        </w:rPr>
        <w:t>是：公司产品销量增加以及运费单价上涨，使得产品运输费用同比增加较多；同</w:t>
      </w:r>
      <w:r>
        <w:rPr>
          <w:spacing w:val="-111"/>
        </w:rPr>
        <w:t> </w:t>
      </w:r>
      <w:r>
        <w:rPr>
          <w:spacing w:val="-111"/>
        </w:rPr>
      </w:r>
      <w:r>
        <w:rPr>
          <w:spacing w:val="-3"/>
        </w:rPr>
        <w:t>时随着公司销售规模扩大以及国外办事处的增设，营销人员增加，相应的人员费</w:t>
      </w:r>
      <w:r>
        <w:rPr>
          <w:spacing w:val="-109"/>
        </w:rPr>
        <w:t> </w:t>
      </w:r>
      <w:r>
        <w:rPr>
          <w:spacing w:val="-109"/>
        </w:rPr>
      </w:r>
      <w:r>
        <w:rPr/>
        <w:t>用、业务招待费、差旅费、办公费等销售费用均有所增加。</w:t>
      </w:r>
    </w:p>
    <w:p>
      <w:pPr>
        <w:pStyle w:val="BodyText"/>
        <w:spacing w:line="393" w:lineRule="auto" w:before="84"/>
        <w:ind w:left="139" w:right="85" w:firstLine="480"/>
        <w:jc w:val="left"/>
      </w:pPr>
      <w:r>
        <w:rPr>
          <w:rFonts w:ascii="Times New Roman" w:hAnsi="Times New Roman" w:cs="Times New Roman" w:eastAsia="Times New Roman" w:hint="default"/>
          <w:spacing w:val="-3"/>
        </w:rPr>
        <w:t>2</w:t>
      </w:r>
      <w:r>
        <w:rPr>
          <w:spacing w:val="-3"/>
        </w:rPr>
        <w:t>、管理费用较上年同期增长</w:t>
      </w:r>
      <w:r>
        <w:rPr>
          <w:spacing w:val="-60"/>
        </w:rPr>
        <w:t> </w:t>
      </w:r>
      <w:r>
        <w:rPr>
          <w:rFonts w:ascii="Times New Roman" w:hAnsi="Times New Roman" w:cs="Times New Roman" w:eastAsia="Times New Roman" w:hint="default"/>
        </w:rPr>
        <w:t>661.94 </w:t>
      </w:r>
      <w:r>
        <w:rPr/>
        <w:t>万元增长</w:t>
      </w:r>
      <w:r>
        <w:rPr>
          <w:spacing w:val="-60"/>
        </w:rPr>
        <w:t> </w:t>
      </w:r>
      <w:r>
        <w:rPr>
          <w:rFonts w:ascii="Times New Roman" w:hAnsi="Times New Roman" w:cs="Times New Roman" w:eastAsia="Times New Roman" w:hint="default"/>
          <w:spacing w:val="-5"/>
        </w:rPr>
        <w:t>27.61%</w:t>
      </w:r>
      <w:r>
        <w:rPr>
          <w:spacing w:val="-5"/>
        </w:rPr>
        <w:t>，主要原因是：随着公</w:t>
      </w:r>
      <w:r>
        <w:rPr/>
        <w:t> 司生产经营规模的扩大，相应地研发费用、招待费、差旅费、办公费、通讯费、 </w:t>
      </w:r>
      <w:r>
        <w:rPr>
          <w:spacing w:val="-3"/>
        </w:rPr>
        <w:t>印花税等管理费用均有所增加，同时管理用固定资产折旧费也有所增加。虽然总</w:t>
      </w:r>
      <w:r>
        <w:rPr>
          <w:spacing w:val="-109"/>
        </w:rPr>
        <w:t> </w:t>
      </w:r>
      <w:r>
        <w:rPr>
          <w:spacing w:val="-109"/>
        </w:rPr>
      </w:r>
      <w:r>
        <w:rPr>
          <w:spacing w:val="-3"/>
        </w:rPr>
        <w:t>额有所增加，但公司在增加创收的同时亦不断加强成本费用控制，使得公司管理</w:t>
      </w:r>
      <w:r>
        <w:rPr>
          <w:spacing w:val="-109"/>
        </w:rPr>
        <w:t> </w:t>
      </w:r>
      <w:r>
        <w:rPr>
          <w:spacing w:val="-109"/>
        </w:rPr>
      </w:r>
      <w:r>
        <w:rPr>
          <w:spacing w:val="4"/>
        </w:rPr>
        <w:t>费用增长幅度远远低于营业收入增长幅度，占营业收入比重亦比去年同期下降</w:t>
      </w:r>
      <w:r>
        <w:rPr>
          <w:spacing w:val="4"/>
        </w:rPr>
        <w:t> </w:t>
      </w:r>
      <w:r>
        <w:rPr>
          <w:rFonts w:ascii="Times New Roman" w:hAnsi="Times New Roman" w:cs="Times New Roman" w:eastAsia="Times New Roman" w:hint="default"/>
        </w:rPr>
        <w:t>0.92 </w:t>
      </w:r>
      <w:r>
        <w:rPr/>
        <w:t>个百分点。</w:t>
      </w:r>
    </w:p>
    <w:p>
      <w:pPr>
        <w:pStyle w:val="BodyText"/>
        <w:spacing w:line="384" w:lineRule="auto" w:before="47"/>
        <w:ind w:left="139" w:right="197" w:firstLine="480"/>
        <w:jc w:val="both"/>
      </w:pPr>
      <w:r>
        <w:rPr>
          <w:rFonts w:ascii="Times New Roman" w:hAnsi="Times New Roman" w:cs="Times New Roman" w:eastAsia="Times New Roman" w:hint="default"/>
        </w:rPr>
        <w:t>3</w:t>
      </w:r>
      <w:r>
        <w:rPr/>
        <w:t>、财务费用较上年同期下降</w:t>
      </w:r>
      <w:r>
        <w:rPr>
          <w:spacing w:val="-59"/>
        </w:rPr>
        <w:t> </w:t>
      </w:r>
      <w:r>
        <w:rPr>
          <w:rFonts w:ascii="Times New Roman" w:hAnsi="Times New Roman" w:cs="Times New Roman" w:eastAsia="Times New Roman" w:hint="default"/>
        </w:rPr>
        <w:t>574.62</w:t>
      </w:r>
      <w:r>
        <w:rPr>
          <w:rFonts w:ascii="Times New Roman" w:hAnsi="Times New Roman" w:cs="Times New Roman" w:eastAsia="Times New Roman" w:hint="default"/>
          <w:spacing w:val="1"/>
        </w:rPr>
        <w:t> </w:t>
      </w:r>
      <w:r>
        <w:rPr/>
        <w:t>万元下降</w:t>
      </w:r>
      <w:r>
        <w:rPr>
          <w:spacing w:val="-59"/>
        </w:rPr>
        <w:t> </w:t>
      </w:r>
      <w:r>
        <w:rPr>
          <w:rFonts w:ascii="Times New Roman" w:hAnsi="Times New Roman" w:cs="Times New Roman" w:eastAsia="Times New Roman" w:hint="default"/>
        </w:rPr>
        <w:t>129.70%</w:t>
      </w:r>
      <w:r>
        <w:rPr/>
        <w:t>，主要原因是：</w:t>
      </w:r>
      <w:r>
        <w:rPr>
          <w:rFonts w:ascii="Times New Roman" w:hAnsi="Times New Roman" w:cs="Times New Roman" w:eastAsia="Times New Roman" w:hint="default"/>
        </w:rPr>
        <w:t>2007 </w:t>
      </w:r>
      <w:r>
        <w:rPr>
          <w:spacing w:val="-3"/>
        </w:rPr>
        <w:t>年随着公司销售规模扩大，自有资金进一步充裕，归还了部分银行借款，使得公</w:t>
      </w:r>
      <w:r>
        <w:rPr>
          <w:spacing w:val="-111"/>
        </w:rPr>
        <w:t> </w:t>
      </w:r>
      <w:r>
        <w:rPr>
          <w:spacing w:val="-111"/>
        </w:rPr>
      </w:r>
      <w:r>
        <w:rPr/>
        <w:t>司利息支出减少；今年收到政府项目贷款贴息</w:t>
      </w:r>
      <w:r>
        <w:rPr>
          <w:spacing w:val="-75"/>
        </w:rPr>
        <w:t> </w:t>
      </w:r>
      <w:r>
        <w:rPr>
          <w:rFonts w:ascii="Times New Roman" w:hAnsi="Times New Roman" w:cs="Times New Roman" w:eastAsia="Times New Roman" w:hint="default"/>
        </w:rPr>
        <w:t>101</w:t>
      </w:r>
      <w:r>
        <w:rPr>
          <w:rFonts w:ascii="Times New Roman" w:hAnsi="Times New Roman" w:cs="Times New Roman" w:eastAsia="Times New Roman" w:hint="default"/>
          <w:spacing w:val="-15"/>
        </w:rPr>
        <w:t> </w:t>
      </w:r>
      <w:r>
        <w:rPr>
          <w:spacing w:val="-5"/>
        </w:rPr>
        <w:t>万元，而去年没有；同时公司</w:t>
      </w:r>
      <w:r>
        <w:rPr/>
        <w:t> </w:t>
      </w:r>
      <w:r>
        <w:rPr>
          <w:spacing w:val="-3"/>
        </w:rPr>
        <w:t>为提高募集资金的使用效率，根据募集资金使用计划将部分募集资金由活期存款</w:t>
      </w:r>
    </w:p>
    <w:p>
      <w:pPr>
        <w:spacing w:after="0" w:line="384" w:lineRule="auto"/>
        <w:jc w:val="both"/>
        <w:sectPr>
          <w:pgSz w:w="11910" w:h="16840"/>
          <w:pgMar w:header="852" w:footer="982" w:top="1200" w:bottom="1180" w:left="1660" w:right="1600"/>
        </w:sectPr>
      </w:pPr>
    </w:p>
    <w:p>
      <w:pPr>
        <w:spacing w:line="240" w:lineRule="auto" w:before="5"/>
        <w:rPr>
          <w:rFonts w:ascii="宋体" w:hAnsi="宋体" w:cs="宋体" w:eastAsia="宋体" w:hint="default"/>
          <w:sz w:val="26"/>
          <w:szCs w:val="26"/>
        </w:rPr>
      </w:pPr>
    </w:p>
    <w:p>
      <w:pPr>
        <w:pStyle w:val="BodyText"/>
        <w:spacing w:line="240" w:lineRule="auto" w:before="26"/>
        <w:ind w:right="1124"/>
        <w:jc w:val="left"/>
      </w:pPr>
      <w:r>
        <w:rPr/>
        <w:t>户转为定期存款户，增加利息收入</w:t>
      </w:r>
      <w:r>
        <w:rPr>
          <w:spacing w:val="-60"/>
        </w:rPr>
        <w:t> </w:t>
      </w:r>
      <w:r>
        <w:rPr>
          <w:rFonts w:ascii="Times New Roman" w:hAnsi="Times New Roman" w:cs="Times New Roman" w:eastAsia="Times New Roman" w:hint="default"/>
        </w:rPr>
        <w:t>204.94 </w:t>
      </w:r>
      <w:r>
        <w:rPr/>
        <w:t>万元。</w:t>
      </w:r>
    </w:p>
    <w:p>
      <w:pPr>
        <w:spacing w:line="240" w:lineRule="auto" w:before="8"/>
        <w:rPr>
          <w:rFonts w:ascii="宋体" w:hAnsi="宋体" w:cs="宋体" w:eastAsia="宋体" w:hint="default"/>
          <w:sz w:val="16"/>
          <w:szCs w:val="16"/>
        </w:rPr>
      </w:pPr>
    </w:p>
    <w:p>
      <w:pPr>
        <w:pStyle w:val="BodyText"/>
        <w:spacing w:line="240" w:lineRule="auto" w:before="0"/>
        <w:ind w:left="620" w:right="1124"/>
        <w:jc w:val="left"/>
      </w:pPr>
      <w:r>
        <w:rPr>
          <w:rFonts w:ascii="Times New Roman" w:hAnsi="Times New Roman" w:cs="Times New Roman" w:eastAsia="Times New Roman" w:hint="default"/>
        </w:rPr>
        <w:t>4</w:t>
      </w:r>
      <w:r>
        <w:rPr/>
        <w:t>、所得税费用较上年同期增长</w:t>
      </w:r>
      <w:r>
        <w:rPr>
          <w:spacing w:val="-60"/>
        </w:rPr>
        <w:t> </w:t>
      </w:r>
      <w:r>
        <w:rPr>
          <w:rFonts w:ascii="Times New Roman" w:hAnsi="Times New Roman" w:cs="Times New Roman" w:eastAsia="Times New Roman" w:hint="default"/>
        </w:rPr>
        <w:t>34.38%</w:t>
      </w:r>
      <w:r>
        <w:rPr/>
        <w:t>，主要是公司本年利润增长所致。</w:t>
      </w:r>
    </w:p>
    <w:p>
      <w:pPr>
        <w:spacing w:line="240" w:lineRule="auto" w:before="9"/>
        <w:rPr>
          <w:rFonts w:ascii="宋体" w:hAnsi="宋体" w:cs="宋体" w:eastAsia="宋体" w:hint="default"/>
          <w:sz w:val="16"/>
          <w:szCs w:val="16"/>
        </w:rPr>
      </w:pPr>
    </w:p>
    <w:p>
      <w:pPr>
        <w:pStyle w:val="Heading4"/>
        <w:spacing w:line="240" w:lineRule="auto" w:before="0"/>
        <w:ind w:right="1124"/>
        <w:jc w:val="left"/>
        <w:rPr>
          <w:b w:val="0"/>
          <w:bCs w:val="0"/>
        </w:rPr>
      </w:pPr>
      <w:r>
        <w:rPr/>
        <w:t>（三）现金流量的构成情况（单位：元）</w:t>
      </w:r>
      <w:r>
        <w:rPr>
          <w:b w:val="0"/>
          <w:bCs w:val="0"/>
        </w:rPr>
      </w:r>
    </w:p>
    <w:p>
      <w:pPr>
        <w:spacing w:line="240" w:lineRule="auto" w:before="4"/>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3161"/>
        <w:gridCol w:w="2200"/>
        <w:gridCol w:w="2201"/>
        <w:gridCol w:w="1904"/>
      </w:tblGrid>
      <w:tr>
        <w:trPr>
          <w:trHeight w:val="475"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137"/>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6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65,946,887.35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77,847,540.45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-15.29</w:t>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392,666,053.54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322,139,039.68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21.89</w:t>
            </w:r>
          </w:p>
        </w:tc>
      </w:tr>
      <w:tr>
        <w:trPr>
          <w:trHeight w:val="46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326,719,166.19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244,291,499.23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33.74</w:t>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-51,715,366.78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-69,563,752.06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-25.66</w:t>
            </w:r>
          </w:p>
        </w:tc>
      </w:tr>
      <w:tr>
        <w:trPr>
          <w:trHeight w:val="46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427.35</w:t>
            </w:r>
          </w:p>
        </w:tc>
        <w:tc>
          <w:tcPr>
            <w:tcW w:w="2201"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51,715,794.13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69,563,752.06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-25.66</w:t>
            </w:r>
          </w:p>
        </w:tc>
      </w:tr>
      <w:tr>
        <w:trPr>
          <w:trHeight w:val="46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-56,776,195.28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233,331,137.28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-124.33</w:t>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筹资活动产生的现金流入量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49,540,000.00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424,196,900.00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-88.32</w:t>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筹资活动产生的现金流出量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106,316,195.28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190,865,762.72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-44.30</w:t>
            </w:r>
          </w:p>
        </w:tc>
      </w:tr>
    </w:tbl>
    <w:p>
      <w:pPr>
        <w:spacing w:line="240" w:lineRule="auto" w:before="4"/>
        <w:rPr>
          <w:rFonts w:ascii="宋体" w:hAnsi="宋体" w:cs="宋体" w:eastAsia="宋体" w:hint="default"/>
          <w:b/>
          <w:bCs/>
          <w:sz w:val="13"/>
          <w:szCs w:val="13"/>
        </w:rPr>
      </w:pPr>
    </w:p>
    <w:p>
      <w:pPr>
        <w:pStyle w:val="BodyText"/>
        <w:spacing w:line="240" w:lineRule="auto" w:before="26"/>
        <w:ind w:left="620" w:right="1124"/>
        <w:jc w:val="left"/>
      </w:pPr>
      <w:r>
        <w:rPr/>
        <w:t>变动原因：</w:t>
      </w:r>
    </w:p>
    <w:p>
      <w:pPr>
        <w:spacing w:line="240" w:lineRule="auto" w:before="13"/>
        <w:rPr>
          <w:rFonts w:ascii="宋体" w:hAnsi="宋体" w:cs="宋体" w:eastAsia="宋体" w:hint="default"/>
          <w:sz w:val="17"/>
          <w:szCs w:val="17"/>
        </w:rPr>
      </w:pPr>
    </w:p>
    <w:p>
      <w:pPr>
        <w:pStyle w:val="BodyText"/>
        <w:spacing w:line="240" w:lineRule="auto" w:before="0"/>
        <w:ind w:left="620" w:right="1124"/>
        <w:jc w:val="left"/>
      </w:pPr>
      <w:r>
        <w:rPr>
          <w:rFonts w:ascii="Times New Roman" w:hAnsi="Times New Roman" w:cs="Times New Roman" w:eastAsia="Times New Roman" w:hint="default"/>
        </w:rPr>
        <w:t>1</w:t>
      </w:r>
      <w:r>
        <w:rPr/>
        <w:t>、报告期内，经营活动产生的现金流量净额为 </w:t>
      </w:r>
      <w:r>
        <w:rPr>
          <w:rFonts w:ascii="Times New Roman" w:hAnsi="Times New Roman" w:cs="Times New Roman" w:eastAsia="Times New Roman" w:hint="default"/>
        </w:rPr>
        <w:t>6,594.69</w:t>
      </w:r>
      <w:r>
        <w:rPr>
          <w:rFonts w:ascii="Times New Roman" w:hAnsi="Times New Roman" w:cs="Times New Roman" w:eastAsia="Times New Roman" w:hint="default"/>
          <w:spacing w:val="-34"/>
        </w:rPr>
        <w:t> </w:t>
      </w:r>
      <w:r>
        <w:rPr/>
        <w:t>万元，同比减少了</w:t>
      </w:r>
    </w:p>
    <w:p>
      <w:pPr>
        <w:pStyle w:val="BodyText"/>
        <w:spacing w:line="386" w:lineRule="auto" w:before="187"/>
        <w:ind w:right="1257"/>
        <w:jc w:val="both"/>
      </w:pPr>
      <w:r>
        <w:rPr>
          <w:rFonts w:ascii="Times New Roman" w:hAnsi="Times New Roman" w:cs="Times New Roman" w:eastAsia="Times New Roman" w:hint="default"/>
        </w:rPr>
        <w:t>15.29%</w:t>
      </w:r>
      <w:r>
        <w:rPr/>
        <w:t>，主要原因是：公司</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年营业收入增长较多，同时公司一直重视应收</w:t>
      </w:r>
      <w:r>
        <w:rPr>
          <w:w w:val="99"/>
        </w:rPr>
        <w:t> </w:t>
      </w:r>
      <w:r>
        <w:rPr>
          <w:spacing w:val="-3"/>
        </w:rPr>
        <w:t>账款管理，使公司销售商品货款基本能按时回笼，使得公司销售商品收到现金增</w:t>
      </w:r>
      <w:r>
        <w:rPr>
          <w:spacing w:val="-110"/>
        </w:rPr>
        <w:t> </w:t>
      </w:r>
      <w:r>
        <w:rPr>
          <w:spacing w:val="-110"/>
        </w:rPr>
      </w:r>
      <w:r>
        <w:rPr/>
        <w:t>加</w:t>
      </w:r>
      <w:r>
        <w:rPr>
          <w:spacing w:val="-49"/>
        </w:rPr>
        <w:t> </w:t>
      </w:r>
      <w:r>
        <w:rPr>
          <w:rFonts w:ascii="Times New Roman" w:hAnsi="Times New Roman" w:cs="Times New Roman" w:eastAsia="Times New Roman" w:hint="default"/>
        </w:rPr>
        <w:t>6,742.86</w:t>
      </w:r>
      <w:r>
        <w:rPr>
          <w:rFonts w:ascii="Times New Roman" w:hAnsi="Times New Roman" w:cs="Times New Roman" w:eastAsia="Times New Roman" w:hint="default"/>
          <w:spacing w:val="11"/>
        </w:rPr>
        <w:t> </w:t>
      </w:r>
      <w:r>
        <w:rPr>
          <w:spacing w:val="-4"/>
        </w:rPr>
        <w:t>万元；同时随着公司销售规模扩大，采购商品增多，相应采购商品支</w:t>
      </w:r>
    </w:p>
    <w:p>
      <w:pPr>
        <w:pStyle w:val="BodyText"/>
        <w:spacing w:line="376" w:lineRule="auto" w:before="25"/>
        <w:ind w:right="1257"/>
        <w:jc w:val="both"/>
      </w:pPr>
      <w:r>
        <w:rPr/>
        <w:t>付的现金增加</w:t>
      </w:r>
      <w:r>
        <w:rPr>
          <w:spacing w:val="-58"/>
        </w:rPr>
        <w:t> </w:t>
      </w:r>
      <w:r>
        <w:rPr>
          <w:rFonts w:ascii="Times New Roman" w:hAnsi="Times New Roman" w:cs="Times New Roman" w:eastAsia="Times New Roman" w:hint="default"/>
        </w:rPr>
        <w:t>5,740.77</w:t>
      </w:r>
      <w:r>
        <w:rPr>
          <w:rFonts w:ascii="Times New Roman" w:hAnsi="Times New Roman" w:cs="Times New Roman" w:eastAsia="Times New Roman" w:hint="default"/>
          <w:spacing w:val="2"/>
        </w:rPr>
        <w:t> </w:t>
      </w:r>
      <w:r>
        <w:rPr>
          <w:spacing w:val="-4"/>
        </w:rPr>
        <w:t>万元；另外支付的管理费用、销售费用亦增加较多等共同</w:t>
      </w:r>
      <w:r>
        <w:rPr/>
        <w:t> 影响所致。</w:t>
      </w:r>
    </w:p>
    <w:p>
      <w:pPr>
        <w:pStyle w:val="BodyText"/>
        <w:spacing w:line="374" w:lineRule="auto" w:before="98"/>
        <w:ind w:right="1238" w:firstLine="480"/>
        <w:jc w:val="left"/>
      </w:pPr>
      <w:r>
        <w:rPr>
          <w:rFonts w:ascii="Times New Roman" w:hAnsi="Times New Roman" w:cs="Times New Roman" w:eastAsia="Times New Roman" w:hint="default"/>
        </w:rPr>
        <w:t>2</w:t>
      </w:r>
      <w:r>
        <w:rPr/>
        <w:t>、投资活动产生的现金流量净额为</w:t>
      </w:r>
      <w:r>
        <w:rPr>
          <w:rFonts w:ascii="Times New Roman" w:hAnsi="Times New Roman" w:cs="Times New Roman" w:eastAsia="Times New Roman" w:hint="default"/>
        </w:rPr>
        <w:t>-5,171.54 </w:t>
      </w:r>
      <w:r>
        <w:rPr>
          <w:spacing w:val="-4"/>
        </w:rPr>
        <w:t>万元，同比增加了</w:t>
      </w:r>
      <w:r>
        <w:rPr>
          <w:spacing w:val="-73"/>
        </w:rPr>
        <w:t> </w:t>
      </w:r>
      <w:r>
        <w:rPr>
          <w:rFonts w:ascii="Times New Roman" w:hAnsi="Times New Roman" w:cs="Times New Roman" w:eastAsia="Times New Roman" w:hint="default"/>
          <w:spacing w:val="-7"/>
        </w:rPr>
        <w:t>25.66%</w:t>
      </w:r>
      <w:r>
        <w:rPr>
          <w:spacing w:val="-7"/>
        </w:rPr>
        <w:t>，主</w:t>
      </w:r>
      <w:r>
        <w:rPr>
          <w:spacing w:val="-26"/>
        </w:rPr>
        <w:t> </w:t>
      </w:r>
      <w:r>
        <w:rPr/>
        <w:t>要原因是公司 </w:t>
      </w:r>
      <w:r>
        <w:rPr>
          <w:rFonts w:ascii="Times New Roman" w:hAnsi="Times New Roman" w:cs="Times New Roman" w:eastAsia="Times New Roman" w:hint="default"/>
        </w:rPr>
        <w:t>2006</w:t>
      </w:r>
      <w:r>
        <w:rPr>
          <w:rFonts w:ascii="Times New Roman" w:hAnsi="Times New Roman" w:cs="Times New Roman" w:eastAsia="Times New Roman" w:hint="default"/>
          <w:spacing w:val="-34"/>
        </w:rPr>
        <w:t> </w:t>
      </w:r>
      <w:r>
        <w:rPr/>
        <w:t>年在北京金融街购买研发及办公用房、在江苏丹阳购买生产</w:t>
      </w:r>
    </w:p>
    <w:p>
      <w:pPr>
        <w:pStyle w:val="BodyText"/>
        <w:spacing w:line="240" w:lineRule="auto" w:before="39"/>
        <w:ind w:right="0"/>
        <w:jc w:val="both"/>
      </w:pPr>
      <w:r>
        <w:rPr/>
        <w:t>及募投项目用房、用地总支出</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510.56</w:t>
      </w:r>
      <w:r>
        <w:rPr>
          <w:rFonts w:ascii="Times New Roman" w:hAnsi="Times New Roman" w:cs="Times New Roman" w:eastAsia="Times New Roman" w:hint="default"/>
          <w:spacing w:val="8"/>
        </w:rPr>
        <w:t> </w:t>
      </w:r>
      <w:r>
        <w:rPr/>
        <w:t>万元；而</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年除预付北京西府晶华购</w:t>
      </w:r>
    </w:p>
    <w:p>
      <w:pPr>
        <w:pStyle w:val="BodyText"/>
        <w:spacing w:line="240" w:lineRule="auto" w:before="187"/>
        <w:ind w:right="0"/>
        <w:jc w:val="both"/>
      </w:pPr>
      <w:r>
        <w:rPr/>
        <w:t>楼款</w:t>
      </w:r>
      <w:r>
        <w:rPr>
          <w:spacing w:val="-69"/>
        </w:rPr>
        <w:t> </w:t>
      </w:r>
      <w:r>
        <w:rPr>
          <w:rFonts w:ascii="Times New Roman" w:hAnsi="Times New Roman" w:cs="Times New Roman" w:eastAsia="Times New Roman" w:hint="default"/>
        </w:rPr>
        <w:t>656.98</w:t>
      </w:r>
      <w:r>
        <w:rPr>
          <w:rFonts w:ascii="Times New Roman" w:hAnsi="Times New Roman" w:cs="Times New Roman" w:eastAsia="Times New Roman" w:hint="default"/>
          <w:spacing w:val="-9"/>
        </w:rPr>
        <w:t> </w:t>
      </w:r>
      <w:r>
        <w:rPr/>
        <w:t>万元外，未购置其他不动产或土地使用权，另外</w:t>
      </w:r>
      <w:r>
        <w:rPr>
          <w:spacing w:val="-6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年购建募集资</w:t>
      </w:r>
    </w:p>
    <w:p>
      <w:pPr>
        <w:pStyle w:val="BodyText"/>
        <w:spacing w:line="240" w:lineRule="auto" w:before="187"/>
        <w:ind w:right="0"/>
        <w:jc w:val="both"/>
      </w:pPr>
      <w:r>
        <w:rPr/>
        <w:t>金投资项目机器设备及其他设备等支付现金</w:t>
      </w:r>
      <w:r>
        <w:rPr>
          <w:spacing w:val="-60"/>
        </w:rPr>
        <w:t> </w:t>
      </w:r>
      <w:r>
        <w:rPr>
          <w:rFonts w:ascii="Times New Roman" w:hAnsi="Times New Roman" w:cs="Times New Roman" w:eastAsia="Times New Roman" w:hint="default"/>
        </w:rPr>
        <w:t>4,514.60 </w:t>
      </w:r>
      <w:r>
        <w:rPr/>
        <w:t>万元。</w:t>
      </w:r>
    </w:p>
    <w:p>
      <w:pPr>
        <w:spacing w:line="240" w:lineRule="auto" w:before="9"/>
        <w:rPr>
          <w:rFonts w:ascii="宋体" w:hAnsi="宋体" w:cs="宋体" w:eastAsia="宋体" w:hint="default"/>
          <w:sz w:val="16"/>
          <w:szCs w:val="16"/>
        </w:rPr>
      </w:pPr>
    </w:p>
    <w:p>
      <w:pPr>
        <w:pStyle w:val="BodyText"/>
        <w:spacing w:line="374" w:lineRule="auto" w:before="0"/>
        <w:ind w:right="1124" w:firstLine="480"/>
        <w:jc w:val="left"/>
      </w:pPr>
      <w:r>
        <w:rPr>
          <w:rFonts w:ascii="Times New Roman" w:hAnsi="Times New Roman" w:cs="Times New Roman" w:eastAsia="Times New Roman" w:hint="default"/>
        </w:rPr>
        <w:t>3</w:t>
      </w:r>
      <w:r>
        <w:rPr/>
        <w:t>、筹资活动产生的现金流量净额为－</w:t>
      </w:r>
      <w:r>
        <w:rPr>
          <w:rFonts w:ascii="Times New Roman" w:hAnsi="Times New Roman" w:cs="Times New Roman" w:eastAsia="Times New Roman" w:hint="default"/>
        </w:rPr>
        <w:t>5,677.62 </w:t>
      </w:r>
      <w:r>
        <w:rPr/>
        <w:t>万元，同比下降了</w:t>
      </w:r>
      <w:r>
        <w:rPr>
          <w:spacing w:val="-60"/>
        </w:rPr>
        <w:t> </w:t>
      </w:r>
      <w:r>
        <w:rPr>
          <w:rFonts w:ascii="Times New Roman" w:hAnsi="Times New Roman" w:cs="Times New Roman" w:eastAsia="Times New Roman" w:hint="default"/>
        </w:rPr>
        <w:t>124.33%</w:t>
      </w:r>
      <w:r>
        <w:rPr/>
        <w:t>， 主要是公司</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2</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880</w:t>
      </w:r>
      <w:r>
        <w:rPr>
          <w:rFonts w:ascii="Times New Roman" w:hAnsi="Times New Roman" w:cs="Times New Roman" w:eastAsia="Times New Roman" w:hint="default"/>
          <w:spacing w:val="5"/>
        </w:rPr>
        <w:t> </w:t>
      </w:r>
      <w:r>
        <w:rPr/>
        <w:t>万股，收到募集资金</w:t>
      </w:r>
    </w:p>
    <w:p>
      <w:pPr>
        <w:spacing w:after="0" w:line="374" w:lineRule="auto"/>
        <w:jc w:val="left"/>
        <w:sectPr>
          <w:footerReference w:type="default" r:id="rId13"/>
          <w:pgSz w:w="11910" w:h="16840"/>
          <w:pgMar w:footer="982" w:header="852" w:top="1200" w:bottom="1180" w:left="1660" w:right="540"/>
          <w:pgNumType w:start="30"/>
        </w:sectPr>
      </w:pPr>
    </w:p>
    <w:p>
      <w:pPr>
        <w:spacing w:line="240" w:lineRule="auto" w:before="13"/>
        <w:rPr>
          <w:rFonts w:ascii="宋体" w:hAnsi="宋体" w:cs="宋体" w:eastAsia="宋体" w:hint="default"/>
          <w:sz w:val="28"/>
          <w:szCs w:val="28"/>
        </w:rPr>
      </w:pPr>
    </w:p>
    <w:p>
      <w:pPr>
        <w:pStyle w:val="BodyText"/>
        <w:spacing w:line="374" w:lineRule="auto" w:before="26"/>
        <w:ind w:right="98"/>
        <w:jc w:val="left"/>
      </w:pPr>
      <w:r>
        <w:rPr>
          <w:rFonts w:ascii="Times New Roman" w:hAnsi="Times New Roman" w:cs="Times New Roman" w:eastAsia="Times New Roman" w:hint="default"/>
        </w:rPr>
        <w:t>22,379.69 </w:t>
      </w:r>
      <w:r>
        <w:rPr>
          <w:spacing w:val="-10"/>
        </w:rPr>
        <w:t>万元（扣除发行费用）；以及</w:t>
      </w:r>
      <w:r>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7"/>
        </w:rPr>
        <w:t> </w:t>
      </w:r>
      <w:r>
        <w:rPr/>
        <w:t>年公司随着销售规模扩大，自有资 金进一步充裕，归还了上年的部分银行借款等共同影响所致。</w:t>
      </w:r>
    </w:p>
    <w:p>
      <w:pPr>
        <w:pStyle w:val="Heading4"/>
        <w:spacing w:line="240" w:lineRule="auto" w:before="38"/>
        <w:ind w:right="98"/>
        <w:jc w:val="left"/>
        <w:rPr>
          <w:b w:val="0"/>
          <w:bCs w:val="0"/>
        </w:rPr>
      </w:pPr>
      <w:r>
        <w:rPr/>
        <w:t>（四）公司控股子公司的经营情况及业绩</w:t>
      </w:r>
      <w:r>
        <w:rPr>
          <w:b w:val="0"/>
          <w:bCs w:val="0"/>
        </w:rPr>
      </w:r>
    </w:p>
    <w:p>
      <w:pPr>
        <w:pStyle w:val="BodyText"/>
        <w:spacing w:line="240" w:lineRule="auto" w:before="205"/>
        <w:ind w:left="619" w:right="98"/>
        <w:jc w:val="left"/>
      </w:pPr>
      <w:r>
        <w:rPr>
          <w:rFonts w:ascii="Times New Roman" w:hAnsi="Times New Roman" w:cs="Times New Roman" w:eastAsia="Times New Roman" w:hint="default"/>
        </w:rPr>
        <w:t>1</w:t>
      </w:r>
      <w:r>
        <w:rPr/>
        <w:t>、江苏恒宝软件技术有限公司</w:t>
      </w:r>
    </w:p>
    <w:p>
      <w:pPr>
        <w:pStyle w:val="BodyText"/>
        <w:spacing w:line="384" w:lineRule="auto" w:before="187"/>
        <w:ind w:right="237" w:firstLine="480"/>
        <w:jc w:val="both"/>
      </w:pPr>
      <w:r>
        <w:rPr/>
        <w:t>江苏恒宝软件技术有限公司成立于 </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3 </w:t>
      </w:r>
      <w:r>
        <w:rPr/>
        <w:t>月，注册资本为人民币</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万元，主要经营范围：软件开发、系统集成；提供技术咨询、技术服务、技术培</w:t>
      </w:r>
      <w:r>
        <w:rPr>
          <w:spacing w:val="-111"/>
        </w:rPr>
        <w:t> </w:t>
      </w:r>
      <w:r>
        <w:rPr>
          <w:spacing w:val="-111"/>
        </w:rPr>
      </w:r>
      <w:r>
        <w:rPr>
          <w:spacing w:val="-4"/>
        </w:rPr>
        <w:t>训；销售自产产品的安装、调试、维修和售后服务等。公司持有该公司</w:t>
      </w:r>
      <w:r>
        <w:rPr>
          <w:spacing w:val="-53"/>
        </w:rPr>
        <w:t> </w:t>
      </w:r>
      <w:r>
        <w:rPr>
          <w:rFonts w:ascii="Times New Roman" w:hAnsi="Times New Roman" w:cs="Times New Roman" w:eastAsia="Times New Roman" w:hint="default"/>
        </w:rPr>
        <w:t>70%</w:t>
      </w:r>
      <w:r>
        <w:rPr/>
        <w:t>的股 权。</w:t>
      </w:r>
    </w:p>
    <w:p>
      <w:pPr>
        <w:pStyle w:val="BodyText"/>
        <w:spacing w:line="240" w:lineRule="auto" w:before="62"/>
        <w:ind w:left="560" w:right="98"/>
        <w:jc w:val="left"/>
        <w:rPr>
          <w:rFonts w:ascii="Times New Roman" w:hAnsi="Times New Roman" w:cs="Times New Roman" w:eastAsia="Times New Roman" w:hint="default"/>
        </w:rPr>
      </w:pPr>
      <w:r>
        <w:rPr>
          <w:spacing w:val="-6"/>
        </w:rPr>
        <w:t>经立信会计师事务所审计，截止</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9"/>
        </w:rPr>
        <w:t>日，该公司总资产为</w:t>
      </w:r>
      <w:r>
        <w:rPr>
          <w:spacing w:val="-59"/>
        </w:rPr>
        <w:t> </w:t>
      </w:r>
      <w:r>
        <w:rPr>
          <w:rFonts w:ascii="Times New Roman" w:hAnsi="Times New Roman" w:cs="Times New Roman" w:eastAsia="Times New Roman" w:hint="default"/>
        </w:rPr>
        <w:t>387.84</w:t>
      </w:r>
    </w:p>
    <w:p>
      <w:pPr>
        <w:pStyle w:val="BodyText"/>
        <w:spacing w:line="376" w:lineRule="auto" w:before="187"/>
        <w:ind w:left="620" w:right="235" w:hanging="480"/>
        <w:jc w:val="left"/>
      </w:pPr>
      <w:r>
        <w:rPr/>
        <w:t>万元，净资产为</w:t>
      </w:r>
      <w:r>
        <w:rPr>
          <w:spacing w:val="-60"/>
        </w:rPr>
        <w:t> </w:t>
      </w:r>
      <w:r>
        <w:rPr>
          <w:rFonts w:ascii="Times New Roman" w:hAnsi="Times New Roman" w:cs="Times New Roman" w:eastAsia="Times New Roman" w:hint="default"/>
        </w:rPr>
        <w:t>368.52 </w:t>
      </w:r>
      <w:r>
        <w:rPr/>
        <w:t>万元，</w:t>
      </w:r>
      <w:r>
        <w:rPr>
          <w:rFonts w:ascii="Times New Roman" w:hAnsi="Times New Roman" w:cs="Times New Roman" w:eastAsia="Times New Roman" w:hint="default"/>
        </w:rPr>
        <w:t>2007 </w:t>
      </w:r>
      <w:r>
        <w:rPr/>
        <w:t>年度净利润为</w:t>
      </w:r>
      <w:r>
        <w:rPr>
          <w:rFonts w:ascii="Times New Roman" w:hAnsi="Times New Roman" w:cs="Times New Roman" w:eastAsia="Times New Roman" w:hint="default"/>
        </w:rPr>
        <w:t>-28.65 </w:t>
      </w:r>
      <w:r>
        <w:rPr/>
        <w:t>万元。 </w:t>
      </w:r>
      <w:r>
        <w:rPr>
          <w:rFonts w:ascii="Times New Roman" w:hAnsi="Times New Roman" w:cs="Times New Roman" w:eastAsia="Times New Roman" w:hint="default"/>
        </w:rPr>
        <w:t>2</w:t>
      </w:r>
      <w:r>
        <w:rPr/>
        <w:t>、北京恒银金融科技有限公司 </w:t>
      </w:r>
      <w:r>
        <w:rPr>
          <w:spacing w:val="-3"/>
        </w:rPr>
        <w:t>北京恒银金融科技有限公司</w:t>
      </w:r>
      <w:r>
        <w:rPr>
          <w:spacing w:val="-3"/>
          <w:sz w:val="21"/>
          <w:szCs w:val="21"/>
        </w:rPr>
        <w:t>（注恒宝信息变更后名称）</w:t>
      </w:r>
      <w:r>
        <w:rPr>
          <w:spacing w:val="-3"/>
        </w:rPr>
        <w:t>成立于</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5</w:t>
      </w:r>
      <w:r>
        <w:rPr>
          <w:spacing w:val="-3"/>
        </w:rPr>
        <w:t>月，注册</w:t>
      </w:r>
    </w:p>
    <w:p>
      <w:pPr>
        <w:pStyle w:val="BodyText"/>
        <w:spacing w:line="388" w:lineRule="auto"/>
        <w:ind w:left="139" w:right="101"/>
        <w:jc w:val="left"/>
      </w:pPr>
      <w:r>
        <w:rPr>
          <w:spacing w:val="-4"/>
        </w:rPr>
        <w:t>资本</w:t>
      </w:r>
      <w:r>
        <w:rPr>
          <w:rFonts w:ascii="Times New Roman" w:hAnsi="Times New Roman" w:cs="Times New Roman" w:eastAsia="Times New Roman" w:hint="default"/>
          <w:spacing w:val="-4"/>
        </w:rPr>
        <w:t>5,000</w:t>
      </w:r>
      <w:r>
        <w:rPr>
          <w:spacing w:val="-4"/>
        </w:rPr>
        <w:t>万元人民币</w:t>
      </w:r>
      <w:r>
        <w:rPr>
          <w:spacing w:val="-4"/>
          <w:sz w:val="21"/>
          <w:szCs w:val="21"/>
        </w:rPr>
        <w:t>（该公司增资后注册资本）</w:t>
      </w:r>
      <w:r>
        <w:rPr>
          <w:spacing w:val="-4"/>
        </w:rPr>
        <w:t>。主要经营范围：互联网信息服务</w:t>
      </w:r>
      <w:r>
        <w:rPr>
          <w:spacing w:val="-84"/>
        </w:rPr>
        <w:t> </w:t>
      </w:r>
      <w:r>
        <w:rPr>
          <w:spacing w:val="-84"/>
        </w:rPr>
      </w:r>
      <w:r>
        <w:rPr>
          <w:spacing w:val="-1"/>
        </w:rPr>
        <w:t>业务（除新闻、出版、教育、医疗保健、药品、医疗器械和</w:t>
      </w:r>
      <w:r>
        <w:rPr>
          <w:rFonts w:ascii="Times New Roman" w:hAnsi="Times New Roman" w:cs="Times New Roman" w:eastAsia="Times New Roman" w:hint="default"/>
          <w:spacing w:val="-1"/>
        </w:rPr>
        <w:t>BBS</w:t>
      </w:r>
      <w:r>
        <w:rPr>
          <w:rFonts w:ascii="Times New Roman" w:hAnsi="Times New Roman" w:cs="Times New Roman" w:eastAsia="Times New Roman" w:hint="default"/>
        </w:rPr>
        <w:t> </w:t>
      </w:r>
      <w:r>
        <w:rPr>
          <w:spacing w:val="-18"/>
        </w:rPr>
        <w:t>以外的内容）；</w:t>
      </w:r>
      <w:r>
        <w:rPr>
          <w:spacing w:val="-88"/>
        </w:rPr>
        <w:t> </w:t>
      </w:r>
      <w:r>
        <w:rPr>
          <w:spacing w:val="-88"/>
        </w:rPr>
      </w:r>
      <w:r>
        <w:rPr>
          <w:spacing w:val="-6"/>
        </w:rPr>
        <w:t>第二类增值电信业务中的信息服务业务（不含固定网电话信息服务）货物进出口；</w:t>
      </w:r>
      <w:r>
        <w:rPr>
          <w:spacing w:val="-118"/>
        </w:rPr>
        <w:t> </w:t>
      </w:r>
      <w:r>
        <w:rPr>
          <w:spacing w:val="-118"/>
        </w:rPr>
      </w:r>
      <w:r>
        <w:rPr>
          <w:spacing w:val="-3"/>
        </w:rPr>
        <w:t>代理进出口；技术进出口；法律、行政法规、国务院决定禁止的、不得经营；法</w:t>
      </w:r>
      <w:r>
        <w:rPr>
          <w:spacing w:val="-111"/>
        </w:rPr>
        <w:t> </w:t>
      </w:r>
      <w:r>
        <w:rPr>
          <w:spacing w:val="-111"/>
        </w:rPr>
      </w:r>
      <w:r>
        <w:rPr>
          <w:spacing w:val="-3"/>
        </w:rPr>
        <w:t>律、行政法规、国务院决定规定应经许可的，经审批机关批准并经工商行政管理</w:t>
      </w:r>
      <w:r>
        <w:rPr>
          <w:spacing w:val="-111"/>
        </w:rPr>
        <w:t> </w:t>
      </w:r>
      <w:r>
        <w:rPr>
          <w:spacing w:val="-111"/>
        </w:rPr>
      </w:r>
      <w:r>
        <w:rPr>
          <w:spacing w:val="-3"/>
        </w:rPr>
        <w:t>机关登记注册后方可经营；法律、行政法规、国务院决定未规定许可的，自主选</w:t>
      </w:r>
      <w:r>
        <w:rPr>
          <w:spacing w:val="-110"/>
        </w:rPr>
        <w:t> </w:t>
      </w:r>
      <w:r>
        <w:rPr>
          <w:spacing w:val="-110"/>
        </w:rPr>
      </w:r>
      <w:r>
        <w:rPr>
          <w:spacing w:val="-3"/>
        </w:rPr>
        <w:t>择经营项目开展经营活动。截至本报告期末，该公司名称为北京恒宝信息技术有</w:t>
      </w:r>
      <w:r>
        <w:rPr>
          <w:spacing w:val="-109"/>
        </w:rPr>
        <w:t> </w:t>
      </w:r>
      <w:r>
        <w:rPr>
          <w:spacing w:val="-109"/>
        </w:rPr>
      </w:r>
      <w:r>
        <w:rPr/>
        <w:t>限公司，注册资本</w:t>
      </w:r>
      <w:r>
        <w:rPr>
          <w:rFonts w:ascii="Times New Roman" w:hAnsi="Times New Roman" w:cs="Times New Roman" w:eastAsia="Times New Roman" w:hint="default"/>
        </w:rPr>
        <w:t>1,600</w:t>
      </w:r>
      <w:r>
        <w:rPr/>
        <w:t>万元，公司持有该公司</w:t>
      </w:r>
      <w:r>
        <w:rPr>
          <w:rFonts w:ascii="Times New Roman" w:hAnsi="Times New Roman" w:cs="Times New Roman" w:eastAsia="Times New Roman" w:hint="default"/>
        </w:rPr>
        <w:t>60</w:t>
      </w:r>
      <w:r>
        <w:rPr/>
        <w:t>％股权；截至本年度报告披露 日该公司名称已变更为北京恒银金融科技有限公司，注册资本</w:t>
      </w:r>
      <w:r>
        <w:rPr>
          <w:rFonts w:ascii="Times New Roman" w:hAnsi="Times New Roman" w:cs="Times New Roman" w:eastAsia="Times New Roman" w:hint="default"/>
        </w:rPr>
        <w:t>5,000</w:t>
      </w:r>
      <w:r>
        <w:rPr/>
        <w:t>万元，公司 持有该公司</w:t>
      </w:r>
      <w:r>
        <w:rPr>
          <w:rFonts w:ascii="Times New Roman" w:hAnsi="Times New Roman" w:cs="Times New Roman" w:eastAsia="Times New Roman" w:hint="default"/>
        </w:rPr>
        <w:t>70%</w:t>
      </w:r>
      <w:r>
        <w:rPr/>
        <w:t>的股权。</w:t>
      </w:r>
    </w:p>
    <w:p>
      <w:pPr>
        <w:pStyle w:val="BodyText"/>
        <w:spacing w:line="376" w:lineRule="auto" w:before="22"/>
        <w:ind w:left="139" w:right="245" w:firstLine="480"/>
        <w:jc w:val="left"/>
      </w:pPr>
      <w:r>
        <w:rPr/>
        <w:t>经立信会计师事务所审计，截止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rFonts w:ascii="Times New Roman" w:hAnsi="Times New Roman" w:cs="Times New Roman" w:eastAsia="Times New Roman" w:hint="default"/>
        </w:rPr>
        <w:t>5,191.47 </w:t>
      </w:r>
      <w:r>
        <w:rPr/>
        <w:t>万元，净资产为</w:t>
      </w:r>
      <w:r>
        <w:rPr>
          <w:rFonts w:ascii="Times New Roman" w:hAnsi="Times New Roman" w:cs="Times New Roman" w:eastAsia="Times New Roman" w:hint="default"/>
        </w:rPr>
        <w:t>4,663.18</w:t>
      </w:r>
      <w:r>
        <w:rPr/>
        <w:t>万元，</w:t>
      </w:r>
      <w:r>
        <w:rPr>
          <w:rFonts w:ascii="Times New Roman" w:hAnsi="Times New Roman" w:cs="Times New Roman" w:eastAsia="Times New Roman" w:hint="default"/>
        </w:rPr>
        <w:t>2007</w:t>
      </w:r>
      <w:r>
        <w:rPr/>
        <w:t>年度净利润为</w:t>
      </w:r>
      <w:r>
        <w:rPr>
          <w:rFonts w:ascii="Times New Roman" w:hAnsi="Times New Roman" w:cs="Times New Roman" w:eastAsia="Times New Roman" w:hint="default"/>
        </w:rPr>
        <w:t>606.50</w:t>
      </w:r>
      <w:r>
        <w:rPr/>
        <w:t>万元。</w:t>
      </w:r>
    </w:p>
    <w:p>
      <w:pPr>
        <w:pStyle w:val="BodyText"/>
        <w:spacing w:line="240" w:lineRule="auto"/>
        <w:ind w:left="619" w:right="98"/>
        <w:jc w:val="left"/>
      </w:pPr>
      <w:r>
        <w:rPr>
          <w:rFonts w:ascii="Times New Roman" w:hAnsi="Times New Roman" w:cs="Times New Roman" w:eastAsia="Times New Roman" w:hint="default"/>
        </w:rPr>
        <w:t>3</w:t>
      </w:r>
      <w:r>
        <w:rPr/>
        <w:t>、江苏恒宝智能识别技术有限公司</w:t>
      </w:r>
    </w:p>
    <w:p>
      <w:pPr>
        <w:pStyle w:val="BodyText"/>
        <w:spacing w:line="240" w:lineRule="auto" w:before="187"/>
        <w:ind w:left="559" w:right="98"/>
        <w:jc w:val="left"/>
      </w:pPr>
      <w:r>
        <w:rPr/>
        <w:t>江苏恒宝智能识别技术有限公司成立于</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月，注册资本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万元</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98" w:lineRule="auto" w:before="26"/>
        <w:ind w:right="237"/>
        <w:jc w:val="both"/>
      </w:pPr>
      <w:r>
        <w:rPr>
          <w:spacing w:val="-3"/>
        </w:rPr>
        <w:t>人民币。主要经营范围：电子标签、读写机具、终端产品的研发、生产、销售及</w:t>
      </w:r>
      <w:r>
        <w:rPr>
          <w:spacing w:val="-111"/>
        </w:rPr>
        <w:t> </w:t>
      </w:r>
      <w:r>
        <w:rPr>
          <w:spacing w:val="-111"/>
        </w:rPr>
      </w:r>
      <w:r>
        <w:rPr>
          <w:spacing w:val="-3"/>
        </w:rPr>
        <w:t>服务；电子标签的行业解决方案、软件开发及系统集成；上述相关产业的信息咨</w:t>
      </w:r>
      <w:r>
        <w:rPr>
          <w:spacing w:val="-111"/>
        </w:rPr>
        <w:t> </w:t>
      </w:r>
      <w:r>
        <w:rPr>
          <w:spacing w:val="-111"/>
        </w:rPr>
      </w:r>
      <w:r>
        <w:rPr/>
        <w:t>询服务。公司持有该公司</w:t>
      </w:r>
      <w:r>
        <w:rPr>
          <w:spacing w:val="-60"/>
        </w:rPr>
        <w:t> </w:t>
      </w:r>
      <w:r>
        <w:rPr>
          <w:rFonts w:ascii="Times New Roman" w:hAnsi="Times New Roman" w:cs="Times New Roman" w:eastAsia="Times New Roman" w:hint="default"/>
        </w:rPr>
        <w:t>80%</w:t>
      </w:r>
      <w:r>
        <w:rPr/>
        <w:t>的股权。</w:t>
      </w:r>
    </w:p>
    <w:p>
      <w:pPr>
        <w:pStyle w:val="BodyText"/>
        <w:spacing w:line="240" w:lineRule="auto" w:before="12"/>
        <w:ind w:left="559" w:right="98"/>
        <w:jc w:val="left"/>
        <w:rPr>
          <w:rFonts w:ascii="Times New Roman" w:hAnsi="Times New Roman" w:cs="Times New Roman" w:eastAsia="Times New Roman" w:hint="default"/>
        </w:rPr>
      </w:pPr>
      <w:r>
        <w:rPr>
          <w:spacing w:val="-6"/>
        </w:rPr>
        <w:t>经立信会计师事务所审计，截止</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9"/>
        </w:rPr>
        <w:t>日，该公司总资产为</w:t>
      </w:r>
      <w:r>
        <w:rPr>
          <w:spacing w:val="-59"/>
        </w:rPr>
        <w:t> </w:t>
      </w:r>
      <w:r>
        <w:rPr>
          <w:rFonts w:ascii="Times New Roman" w:hAnsi="Times New Roman" w:cs="Times New Roman" w:eastAsia="Times New Roman" w:hint="default"/>
        </w:rPr>
        <w:t>928.24</w:t>
      </w:r>
    </w:p>
    <w:p>
      <w:pPr>
        <w:spacing w:line="376" w:lineRule="auto" w:before="187"/>
        <w:ind w:left="622" w:right="1965" w:hanging="483"/>
        <w:jc w:val="left"/>
        <w:rPr>
          <w:rFonts w:ascii="宋体" w:hAnsi="宋体" w:cs="宋体" w:eastAsia="宋体" w:hint="default"/>
          <w:sz w:val="24"/>
          <w:szCs w:val="24"/>
        </w:rPr>
      </w:pPr>
      <w:r>
        <w:rPr>
          <w:rFonts w:ascii="宋体" w:hAnsi="宋体" w:cs="宋体" w:eastAsia="宋体" w:hint="default"/>
          <w:sz w:val="24"/>
          <w:szCs w:val="24"/>
        </w:rPr>
        <w:t>万元，净资产为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927.35 </w:t>
      </w:r>
      <w:r>
        <w:rPr>
          <w:rFonts w:ascii="宋体" w:hAnsi="宋体" w:cs="宋体" w:eastAsia="宋体" w:hint="default"/>
          <w:sz w:val="24"/>
          <w:szCs w:val="24"/>
        </w:rPr>
        <w:t>万元，</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年度净利润为</w:t>
      </w:r>
      <w:r>
        <w:rPr>
          <w:rFonts w:ascii="Times New Roman" w:hAnsi="Times New Roman" w:cs="Times New Roman" w:eastAsia="Times New Roman" w:hint="default"/>
          <w:sz w:val="24"/>
          <w:szCs w:val="24"/>
        </w:rPr>
        <w:t>-72.65 </w:t>
      </w:r>
      <w:r>
        <w:rPr>
          <w:rFonts w:ascii="宋体" w:hAnsi="宋体" w:cs="宋体" w:eastAsia="宋体" w:hint="default"/>
          <w:sz w:val="24"/>
          <w:szCs w:val="24"/>
        </w:rPr>
        <w:t>万元。 </w:t>
      </w:r>
      <w:r>
        <w:rPr>
          <w:rFonts w:ascii="宋体" w:hAnsi="宋体" w:cs="宋体" w:eastAsia="宋体" w:hint="default"/>
          <w:b/>
          <w:bCs/>
          <w:sz w:val="24"/>
          <w:szCs w:val="24"/>
        </w:rPr>
        <w:t>四、对公司未来发展的展望</w:t>
      </w:r>
      <w:r>
        <w:rPr>
          <w:rFonts w:ascii="宋体" w:hAnsi="宋体" w:cs="宋体" w:eastAsia="宋体" w:hint="default"/>
          <w:sz w:val="24"/>
          <w:szCs w:val="24"/>
        </w:rPr>
      </w:r>
    </w:p>
    <w:p>
      <w:pPr>
        <w:spacing w:line="396" w:lineRule="auto" w:before="98"/>
        <w:ind w:left="620" w:right="223" w:hanging="60"/>
        <w:jc w:val="left"/>
        <w:rPr>
          <w:rFonts w:ascii="宋体" w:hAnsi="宋体" w:cs="宋体" w:eastAsia="宋体" w:hint="default"/>
          <w:sz w:val="24"/>
          <w:szCs w:val="24"/>
        </w:rPr>
      </w:pPr>
      <w:r>
        <w:rPr>
          <w:rFonts w:ascii="宋体" w:hAnsi="宋体" w:cs="宋体" w:eastAsia="宋体" w:hint="default"/>
          <w:b/>
          <w:bCs/>
          <w:sz w:val="24"/>
          <w:szCs w:val="24"/>
        </w:rPr>
        <w:t>（一）公司所处行业的发展趋势及面临的市场竞争格局分析</w:t>
      </w:r>
      <w:r>
        <w:rPr>
          <w:rFonts w:ascii="宋体" w:hAnsi="宋体" w:cs="宋体" w:eastAsia="宋体" w:hint="default"/>
          <w:b/>
          <w:bCs/>
          <w:w w:val="99"/>
          <w:sz w:val="24"/>
          <w:szCs w:val="24"/>
        </w:rPr>
        <w:t> </w:t>
      </w:r>
      <w:r>
        <w:rPr>
          <w:rFonts w:ascii="宋体" w:hAnsi="宋体" w:cs="宋体" w:eastAsia="宋体" w:hint="default"/>
          <w:spacing w:val="-3"/>
          <w:sz w:val="24"/>
          <w:szCs w:val="24"/>
        </w:rPr>
        <w:t>公司所属卡行业未来将继续保持蓬勃发展的态势，北京奥运会和上海世博会</w:t>
      </w:r>
    </w:p>
    <w:p>
      <w:pPr>
        <w:pStyle w:val="BodyText"/>
        <w:spacing w:line="391" w:lineRule="auto" w:before="50"/>
        <w:ind w:right="117"/>
        <w:jc w:val="both"/>
      </w:pPr>
      <w:r>
        <w:rPr/>
        <w:t>的举办将进一步刺激市场对智能卡产品的需求；电信重组，</w:t>
      </w:r>
      <w:r>
        <w:rPr>
          <w:rFonts w:ascii="Times New Roman" w:hAnsi="Times New Roman" w:cs="Times New Roman" w:eastAsia="Times New Roman" w:hint="default"/>
        </w:rPr>
        <w:t>EMV</w:t>
      </w:r>
      <w:r>
        <w:rPr>
          <w:rFonts w:ascii="Times New Roman" w:hAnsi="Times New Roman" w:cs="Times New Roman" w:eastAsia="Times New Roman" w:hint="default"/>
          <w:spacing w:val="31"/>
        </w:rPr>
        <w:t> </w:t>
      </w:r>
      <w:r>
        <w:rPr/>
        <w:t>迁移等新动向 </w:t>
      </w:r>
      <w:r>
        <w:rPr>
          <w:spacing w:val="-3"/>
        </w:rPr>
        <w:t>将为行业市场带来新的热点和商机。一卡多用、非现金小额支付将主导未来行业</w:t>
      </w:r>
      <w:r>
        <w:rPr>
          <w:spacing w:val="-109"/>
        </w:rPr>
        <w:t> </w:t>
      </w:r>
      <w:r>
        <w:rPr>
          <w:spacing w:val="-109"/>
        </w:rPr>
      </w:r>
      <w:r>
        <w:rPr>
          <w:spacing w:val="-3"/>
        </w:rPr>
        <w:t>应用市场的发展方向，市民卡、社保卡、税控卡、三表卡等将成为卡产品应用领</w:t>
      </w:r>
      <w:r>
        <w:rPr>
          <w:spacing w:val="-111"/>
        </w:rPr>
        <w:t> </w:t>
      </w:r>
      <w:r>
        <w:rPr>
          <w:spacing w:val="-111"/>
        </w:rPr>
      </w:r>
      <w:r>
        <w:rPr>
          <w:spacing w:val="4"/>
        </w:rPr>
        <w:t>域的亮点。移动通信仍然是整个智能卡市场的最大应用领域，其市场份额仍在</w:t>
      </w:r>
      <w:r>
        <w:rPr>
          <w:spacing w:val="4"/>
        </w:rPr>
        <w:t> </w:t>
      </w:r>
      <w:r>
        <w:rPr>
          <w:rFonts w:ascii="Times New Roman" w:hAnsi="Times New Roman" w:cs="Times New Roman" w:eastAsia="Times New Roman" w:hint="default"/>
          <w:spacing w:val="-3"/>
        </w:rPr>
        <w:t>60%</w:t>
      </w:r>
      <w:r>
        <w:rPr>
          <w:spacing w:val="-3"/>
        </w:rPr>
        <w:t>以上，而</w:t>
      </w:r>
      <w:r>
        <w:rPr>
          <w:spacing w:val="-60"/>
        </w:rPr>
        <w:t> </w:t>
      </w:r>
      <w:r>
        <w:rPr>
          <w:rFonts w:ascii="Times New Roman" w:hAnsi="Times New Roman" w:cs="Times New Roman" w:eastAsia="Times New Roman" w:hint="default"/>
        </w:rPr>
        <w:t>EMV</w:t>
      </w:r>
      <w:r>
        <w:rPr>
          <w:rFonts w:ascii="Times New Roman" w:hAnsi="Times New Roman" w:cs="Times New Roman" w:eastAsia="Times New Roman" w:hint="default"/>
          <w:spacing w:val="-1"/>
        </w:rPr>
        <w:t> </w:t>
      </w:r>
      <w:r>
        <w:rPr/>
        <w:t>和</w:t>
      </w:r>
      <w:r>
        <w:rPr>
          <w:spacing w:val="-60"/>
        </w:rPr>
        <w:t> </w:t>
      </w:r>
      <w:r>
        <w:rPr>
          <w:rFonts w:ascii="Times New Roman" w:hAnsi="Times New Roman" w:cs="Times New Roman" w:eastAsia="Times New Roman" w:hint="default"/>
        </w:rPr>
        <w:t>PBOC</w:t>
      </w:r>
      <w:r>
        <w:rPr>
          <w:rFonts w:ascii="Times New Roman" w:hAnsi="Times New Roman" w:cs="Times New Roman" w:eastAsia="Times New Roman" w:hint="default"/>
          <w:spacing w:val="-1"/>
        </w:rPr>
        <w:t> </w:t>
      </w:r>
      <w:r>
        <w:rPr/>
        <w:t>为基础的多应用金融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卡市场容量同样不可低估。</w:t>
      </w:r>
    </w:p>
    <w:p>
      <w:pPr>
        <w:pStyle w:val="BodyText"/>
        <w:spacing w:line="398" w:lineRule="auto" w:before="20"/>
        <w:ind w:right="223" w:firstLine="480"/>
        <w:jc w:val="left"/>
      </w:pPr>
      <w:r>
        <w:rPr>
          <w:spacing w:val="-3"/>
        </w:rPr>
        <w:t>市场空间进一步加大的同时智能卡行业整合加剧，业内集成化、高端化和低</w:t>
      </w:r>
      <w:r>
        <w:rPr/>
        <w:t> 成本竞争日趋激烈。</w:t>
      </w:r>
    </w:p>
    <w:p>
      <w:pPr>
        <w:pStyle w:val="Heading4"/>
        <w:spacing w:line="240" w:lineRule="auto" w:before="77"/>
        <w:ind w:right="98"/>
        <w:jc w:val="left"/>
        <w:rPr>
          <w:b w:val="0"/>
          <w:bCs w:val="0"/>
        </w:rPr>
      </w:pPr>
      <w:r>
        <w:rPr/>
        <w:t>（二）公司未来发展战略</w:t>
      </w:r>
      <w:r>
        <w:rPr>
          <w:b w:val="0"/>
          <w:bCs w:val="0"/>
        </w:rPr>
      </w:r>
    </w:p>
    <w:p>
      <w:pPr>
        <w:spacing w:line="240" w:lineRule="auto" w:before="13"/>
        <w:rPr>
          <w:rFonts w:ascii="宋体" w:hAnsi="宋体" w:cs="宋体" w:eastAsia="宋体" w:hint="default"/>
          <w:b/>
          <w:bCs/>
          <w:sz w:val="17"/>
          <w:szCs w:val="17"/>
        </w:rPr>
      </w:pPr>
    </w:p>
    <w:p>
      <w:pPr>
        <w:pStyle w:val="BodyText"/>
        <w:spacing w:line="376" w:lineRule="auto" w:before="0"/>
        <w:ind w:left="620" w:right="151"/>
        <w:jc w:val="left"/>
      </w:pPr>
      <w:r>
        <w:rPr>
          <w:rFonts w:ascii="Times New Roman" w:hAnsi="Times New Roman" w:cs="Times New Roman" w:eastAsia="Times New Roman" w:hint="default"/>
        </w:rPr>
        <w:t>1</w:t>
      </w:r>
      <w:r>
        <w:rPr/>
        <w:t>、公司发展战略 公司将继续秉承</w:t>
      </w:r>
      <w:r>
        <w:rPr>
          <w:rFonts w:ascii="Times New Roman" w:hAnsi="Times New Roman" w:cs="Times New Roman" w:eastAsia="Times New Roman" w:hint="default"/>
        </w:rPr>
        <w:t>“</w:t>
      </w:r>
      <w:r>
        <w:rPr/>
        <w:t>以科技创新促进发展，以技术领先引导市场</w:t>
      </w:r>
      <w:r>
        <w:rPr>
          <w:rFonts w:ascii="Times New Roman" w:hAnsi="Times New Roman" w:cs="Times New Roman" w:eastAsia="Times New Roman" w:hint="default"/>
        </w:rPr>
        <w:t>”</w:t>
      </w:r>
      <w:r>
        <w:rPr/>
        <w:t>的经营方针，</w:t>
      </w:r>
    </w:p>
    <w:p>
      <w:pPr>
        <w:pStyle w:val="BodyText"/>
        <w:spacing w:line="398" w:lineRule="auto"/>
        <w:ind w:right="237"/>
        <w:jc w:val="both"/>
      </w:pPr>
      <w:r>
        <w:rPr>
          <w:spacing w:val="-3"/>
        </w:rPr>
        <w:t>紧紧围绕金融、通信、政务等重点领域，致力于提供智能卡产品、金融自助服务</w:t>
      </w:r>
      <w:r>
        <w:rPr>
          <w:spacing w:val="-110"/>
        </w:rPr>
        <w:t> </w:t>
      </w:r>
      <w:r>
        <w:rPr>
          <w:spacing w:val="-110"/>
        </w:rPr>
      </w:r>
      <w:r>
        <w:rPr>
          <w:spacing w:val="-3"/>
        </w:rPr>
        <w:t>终端及其解决方案，坚持自主创新，充分发挥服务和渠道优势，努力将恒宝打造</w:t>
      </w:r>
      <w:r>
        <w:rPr>
          <w:spacing w:val="-111"/>
        </w:rPr>
        <w:t> </w:t>
      </w:r>
      <w:r>
        <w:rPr>
          <w:spacing w:val="-111"/>
        </w:rPr>
      </w:r>
      <w:r>
        <w:rPr/>
        <w:t>成为行业内国内综合实力第一、世界知名企业。</w:t>
      </w:r>
    </w:p>
    <w:p>
      <w:pPr>
        <w:pStyle w:val="BodyText"/>
        <w:spacing w:line="240" w:lineRule="auto" w:before="77"/>
        <w:ind w:left="620" w:right="98"/>
        <w:jc w:val="left"/>
      </w:pPr>
      <w:r>
        <w:rPr>
          <w:rFonts w:ascii="Times New Roman" w:hAnsi="Times New Roman" w:cs="Times New Roman" w:eastAsia="Times New Roman" w:hint="default"/>
        </w:rPr>
        <w:t>2</w:t>
      </w:r>
      <w:r>
        <w:rPr/>
        <w:t>、公司</w:t>
      </w:r>
      <w:r>
        <w:rPr>
          <w:spacing w:val="-60"/>
        </w:rPr>
        <w:t> </w:t>
      </w:r>
      <w:r>
        <w:rPr>
          <w:rFonts w:ascii="Times New Roman" w:hAnsi="Times New Roman" w:cs="Times New Roman" w:eastAsia="Times New Roman" w:hint="default"/>
        </w:rPr>
        <w:t>2008 </w:t>
      </w:r>
      <w:r>
        <w:rPr/>
        <w:t>年经营计划</w:t>
      </w:r>
    </w:p>
    <w:p>
      <w:pPr>
        <w:spacing w:line="240" w:lineRule="auto" w:before="8"/>
        <w:rPr>
          <w:rFonts w:ascii="宋体" w:hAnsi="宋体" w:cs="宋体" w:eastAsia="宋体" w:hint="default"/>
          <w:sz w:val="16"/>
          <w:szCs w:val="16"/>
        </w:rPr>
      </w:pPr>
    </w:p>
    <w:p>
      <w:pPr>
        <w:pStyle w:val="BodyText"/>
        <w:spacing w:line="384" w:lineRule="auto" w:before="0"/>
        <w:ind w:left="139" w:right="125" w:firstLine="480"/>
        <w:jc w:val="left"/>
        <w:rPr>
          <w:sz w:val="21"/>
          <w:szCs w:val="21"/>
        </w:rPr>
      </w:pP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年公司将在把握市场机遇的前提下，积极应对市场挑战，紧抓新的业</w:t>
      </w:r>
      <w:r>
        <w:rPr>
          <w:spacing w:val="1"/>
        </w:rPr>
        <w:t> </w:t>
      </w:r>
      <w:r>
        <w:rPr/>
        <w:t>务增长点，以可持续和跨越式发展为基调，重点拓展通信、金融、税控智能卡、</w:t>
      </w:r>
      <w:r>
        <w:rPr/>
        <w:t> </w:t>
      </w:r>
      <w:r>
        <w:rPr>
          <w:rFonts w:ascii="Times New Roman" w:hAnsi="Times New Roman" w:cs="Times New Roman" w:eastAsia="Times New Roman" w:hint="default"/>
        </w:rPr>
        <w:t>PKI </w:t>
      </w:r>
      <w:r>
        <w:rPr/>
        <w:t>卡及</w:t>
      </w:r>
      <w:r>
        <w:rPr>
          <w:spacing w:val="-76"/>
        </w:rPr>
        <w:t> </w:t>
      </w:r>
      <w:r>
        <w:rPr>
          <w:rFonts w:ascii="Times New Roman" w:hAnsi="Times New Roman" w:cs="Times New Roman" w:eastAsia="Times New Roman" w:hint="default"/>
        </w:rPr>
        <w:t>USBKey</w:t>
      </w:r>
      <w:r>
        <w:rPr/>
        <w:t>、金融自助终端及服务市场，主导产品向高端智能产品及其解 </w:t>
      </w:r>
      <w:r>
        <w:rPr>
          <w:spacing w:val="-6"/>
        </w:rPr>
        <w:t>决方案转型，实现主营业务销售和利润的全面增长，为广大股东创造更大的价值</w:t>
      </w:r>
      <w:r>
        <w:rPr>
          <w:spacing w:val="-6"/>
          <w:sz w:val="21"/>
          <w:szCs w:val="21"/>
        </w:rPr>
        <w:t>。</w:t>
      </w:r>
    </w:p>
    <w:p>
      <w:pPr>
        <w:spacing w:after="0" w:line="384" w:lineRule="auto"/>
        <w:jc w:val="left"/>
        <w:rPr>
          <w:sz w:val="21"/>
          <w:szCs w:val="21"/>
        </w:rPr>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spacing w:line="420" w:lineRule="auto" w:before="26"/>
        <w:ind w:left="620" w:right="123" w:firstLine="2"/>
        <w:jc w:val="left"/>
        <w:rPr>
          <w:rFonts w:ascii="宋体" w:hAnsi="宋体" w:cs="宋体" w:eastAsia="宋体" w:hint="default"/>
          <w:sz w:val="24"/>
          <w:szCs w:val="24"/>
        </w:rPr>
      </w:pPr>
      <w:r>
        <w:rPr>
          <w:rFonts w:ascii="宋体" w:hAnsi="宋体" w:cs="宋体" w:eastAsia="宋体" w:hint="default"/>
          <w:b/>
          <w:bCs/>
          <w:sz w:val="24"/>
          <w:szCs w:val="24"/>
        </w:rPr>
        <w:t>（三）为实现公司未来发展战略所需的资金需求及使用计划</w:t>
      </w:r>
      <w:r>
        <w:rPr>
          <w:rFonts w:ascii="宋体" w:hAnsi="宋体" w:cs="宋体" w:eastAsia="宋体" w:hint="default"/>
          <w:b/>
          <w:bCs/>
          <w:w w:val="99"/>
          <w:sz w:val="24"/>
          <w:szCs w:val="24"/>
        </w:rPr>
        <w:t> </w:t>
      </w:r>
      <w:r>
        <w:rPr>
          <w:rFonts w:ascii="宋体" w:hAnsi="宋体" w:cs="宋体" w:eastAsia="宋体" w:hint="default"/>
          <w:spacing w:val="-3"/>
          <w:sz w:val="24"/>
          <w:szCs w:val="24"/>
        </w:rPr>
        <w:t>为实现公司未来发展战略所需的资金需求，公司一方面将通过上市募集到的</w:t>
      </w:r>
    </w:p>
    <w:p>
      <w:pPr>
        <w:pStyle w:val="BodyText"/>
        <w:spacing w:line="398" w:lineRule="auto" w:before="26"/>
        <w:ind w:right="137"/>
        <w:jc w:val="both"/>
      </w:pPr>
      <w:r>
        <w:rPr>
          <w:spacing w:val="-3"/>
        </w:rPr>
        <w:t>资金加快募集资金投资项目的建设，使其尽快产生效益，为实现公司未来发展战</w:t>
      </w:r>
      <w:r>
        <w:rPr>
          <w:spacing w:val="-109"/>
        </w:rPr>
        <w:t> </w:t>
      </w:r>
      <w:r>
        <w:rPr>
          <w:spacing w:val="-109"/>
        </w:rPr>
      </w:r>
      <w:r>
        <w:rPr>
          <w:spacing w:val="-3"/>
        </w:rPr>
        <w:t>略提供更多的资金支持；另一方面公司将根据募集资金的使用情况，对暂时闲置</w:t>
      </w:r>
      <w:r>
        <w:rPr>
          <w:spacing w:val="-109"/>
        </w:rPr>
        <w:t> </w:t>
      </w:r>
      <w:r>
        <w:rPr>
          <w:spacing w:val="-109"/>
        </w:rPr>
      </w:r>
      <w:r>
        <w:rPr>
          <w:spacing w:val="-3"/>
        </w:rPr>
        <w:t>的募集资金按照相关规定合理使用，提高资金的使用效率；另外，公司将继续保</w:t>
      </w:r>
      <w:r>
        <w:rPr>
          <w:spacing w:val="-111"/>
        </w:rPr>
        <w:t> </w:t>
      </w:r>
      <w:r>
        <w:rPr>
          <w:spacing w:val="-111"/>
        </w:rPr>
      </w:r>
      <w:r>
        <w:rPr>
          <w:spacing w:val="-3"/>
        </w:rPr>
        <w:t>持与当地银行良好的银企关系，利用公司良好的信贷信誉，通过银行信贷资金保</w:t>
      </w:r>
      <w:r>
        <w:rPr>
          <w:spacing w:val="-109"/>
        </w:rPr>
        <w:t> </w:t>
      </w:r>
      <w:r>
        <w:rPr>
          <w:spacing w:val="-109"/>
        </w:rPr>
      </w:r>
      <w:r>
        <w:rPr/>
        <w:t>证公司未来发展战略所需的资金需求。</w:t>
      </w:r>
    </w:p>
    <w:p>
      <w:pPr>
        <w:pStyle w:val="Heading4"/>
        <w:spacing w:line="240" w:lineRule="auto" w:before="77"/>
        <w:ind w:right="0"/>
        <w:jc w:val="left"/>
        <w:rPr>
          <w:b w:val="0"/>
          <w:bCs w:val="0"/>
        </w:rPr>
      </w:pPr>
      <w:r>
        <w:rPr/>
        <w:t>（四）对公司未来发展和经营目标的实现产生不利影响的风险因素及对策</w:t>
      </w:r>
      <w:r>
        <w:rPr>
          <w:b w:val="0"/>
          <w:bCs w:val="0"/>
        </w:rPr>
      </w:r>
    </w:p>
    <w:p>
      <w:pPr>
        <w:pStyle w:val="BodyText"/>
        <w:spacing w:line="374" w:lineRule="auto" w:before="206"/>
        <w:ind w:right="133" w:firstLine="480"/>
        <w:jc w:val="both"/>
      </w:pPr>
      <w:r>
        <w:rPr>
          <w:rFonts w:ascii="Times New Roman" w:hAnsi="Times New Roman" w:cs="Times New Roman" w:eastAsia="Times New Roman" w:hint="default"/>
        </w:rPr>
        <w:t>1</w:t>
      </w:r>
      <w:r>
        <w:rPr/>
        <w:t>、行业竞争加剧，公司面临如何能够在激烈的竞争中不断提高产品销售利 润的风险</w:t>
      </w:r>
    </w:p>
    <w:p>
      <w:pPr>
        <w:pStyle w:val="BodyText"/>
        <w:spacing w:line="240" w:lineRule="auto" w:before="71"/>
        <w:ind w:left="620" w:right="0"/>
        <w:jc w:val="left"/>
      </w:pPr>
      <w:r>
        <w:rPr/>
        <w:t>针对上述风险公司将采取以下措施：</w:t>
      </w:r>
    </w:p>
    <w:p>
      <w:pPr>
        <w:pStyle w:val="BodyText"/>
        <w:spacing w:line="374" w:lineRule="auto" w:before="206"/>
        <w:ind w:right="133" w:firstLine="480"/>
        <w:jc w:val="both"/>
      </w:pPr>
      <w:r>
        <w:rPr/>
        <w:t>（</w:t>
      </w:r>
      <w:r>
        <w:rPr>
          <w:rFonts w:ascii="Times New Roman" w:hAnsi="Times New Roman" w:cs="Times New Roman" w:eastAsia="Times New Roman" w:hint="default"/>
        </w:rPr>
        <w:t>1</w:t>
      </w:r>
      <w:r>
        <w:rPr/>
        <w:t>）大幅度提高产品生产和销售规模，不断降低芯片等关键原材料的采购 成本。</w:t>
      </w:r>
    </w:p>
    <w:p>
      <w:pPr>
        <w:pStyle w:val="BodyText"/>
        <w:spacing w:line="376" w:lineRule="auto" w:before="71"/>
        <w:ind w:right="133" w:firstLine="480"/>
        <w:jc w:val="both"/>
      </w:pPr>
      <w:r>
        <w:rPr/>
        <w:t>（</w:t>
      </w:r>
      <w:r>
        <w:rPr>
          <w:rFonts w:ascii="Times New Roman" w:hAnsi="Times New Roman" w:cs="Times New Roman" w:eastAsia="Times New Roman" w:hint="default"/>
        </w:rPr>
        <w:t>2</w:t>
      </w:r>
      <w:r>
        <w:rPr/>
        <w:t>）销售模式由原来的单一产品销售转变为向提供整体解决方案的项目型 销售转变，提高产品的附加值。</w:t>
      </w:r>
    </w:p>
    <w:p>
      <w:pPr>
        <w:pStyle w:val="BodyText"/>
        <w:spacing w:line="376" w:lineRule="auto" w:before="68"/>
        <w:ind w:right="137" w:firstLine="480"/>
        <w:jc w:val="both"/>
      </w:pPr>
      <w:r>
        <w:rPr/>
        <w:t>（</w:t>
      </w:r>
      <w:r>
        <w:rPr>
          <w:rFonts w:ascii="Times New Roman" w:hAnsi="Times New Roman" w:cs="Times New Roman" w:eastAsia="Times New Roman" w:hint="default"/>
        </w:rPr>
        <w:t>3</w:t>
      </w:r>
      <w:r>
        <w:rPr/>
        <w:t>）新项目（如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1"/>
        </w:rPr>
        <w:t> </w:t>
      </w:r>
      <w:r>
        <w:rPr/>
        <w:t>自助终端）的上马将帮助公司在拓宽产品线的同时 拓展新业务方向，形成新的利润增长点。</w:t>
      </w:r>
      <w:r>
        <w:rPr>
          <w:rFonts w:ascii="Times New Roman" w:hAnsi="Times New Roman" w:cs="Times New Roman" w:eastAsia="Times New Roman" w:hint="default"/>
        </w:rPr>
        <w:t>ATM</w:t>
      </w:r>
      <w:r>
        <w:rPr>
          <w:rFonts w:ascii="Times New Roman" w:hAnsi="Times New Roman" w:cs="Times New Roman" w:eastAsia="Times New Roman" w:hint="default"/>
          <w:spacing w:val="32"/>
        </w:rPr>
        <w:t> </w:t>
      </w:r>
      <w:r>
        <w:rPr/>
        <w:t>自助终端和卡产品客户渠道的互 通性也有利于公司在产品营销上巩固现有客户基础，带动产品的销售。</w:t>
      </w:r>
    </w:p>
    <w:p>
      <w:pPr>
        <w:pStyle w:val="BodyText"/>
        <w:spacing w:line="374" w:lineRule="auto" w:before="68"/>
        <w:ind w:right="137" w:firstLine="480"/>
        <w:jc w:val="both"/>
      </w:pPr>
      <w:r>
        <w:rPr>
          <w:rFonts w:ascii="Times New Roman" w:hAnsi="Times New Roman" w:cs="Times New Roman" w:eastAsia="Times New Roman" w:hint="default"/>
          <w:spacing w:val="-3"/>
        </w:rPr>
        <w:t>2</w:t>
      </w:r>
      <w:r>
        <w:rPr>
          <w:spacing w:val="-3"/>
        </w:rPr>
        <w:t>、面对</w:t>
      </w:r>
      <w:r>
        <w:rPr>
          <w:spacing w:val="-65"/>
        </w:rPr>
        <w:t> </w:t>
      </w:r>
      <w:r>
        <w:rPr>
          <w:rFonts w:ascii="Times New Roman" w:hAnsi="Times New Roman" w:cs="Times New Roman" w:eastAsia="Times New Roman" w:hint="default"/>
        </w:rPr>
        <w:t>EMV</w:t>
      </w:r>
      <w:r>
        <w:rPr>
          <w:rFonts w:ascii="Times New Roman" w:hAnsi="Times New Roman" w:cs="Times New Roman" w:eastAsia="Times New Roman" w:hint="default"/>
          <w:spacing w:val="-6"/>
        </w:rPr>
        <w:t> </w:t>
      </w:r>
      <w:r>
        <w:rPr/>
        <w:t>迁移、非接触式</w:t>
      </w:r>
      <w:r>
        <w:rPr>
          <w:spacing w:val="-65"/>
        </w:rPr>
        <w:t> </w:t>
      </w:r>
      <w:r>
        <w:rPr>
          <w:rFonts w:ascii="Times New Roman" w:hAnsi="Times New Roman" w:cs="Times New Roman" w:eastAsia="Times New Roman" w:hint="default"/>
        </w:rPr>
        <w:t>IC</w:t>
      </w:r>
      <w:r>
        <w:rPr>
          <w:rFonts w:ascii="Times New Roman" w:hAnsi="Times New Roman" w:cs="Times New Roman" w:eastAsia="Times New Roman" w:hint="default"/>
          <w:spacing w:val="-6"/>
        </w:rPr>
        <w:t> </w:t>
      </w:r>
      <w:r>
        <w:rPr/>
        <w:t>等新的发展方向和市场，公司面临行业政 策不确定及如何尽快在新市场占领一席之地的风险</w:t>
      </w:r>
    </w:p>
    <w:p>
      <w:pPr>
        <w:pStyle w:val="BodyText"/>
        <w:spacing w:line="391" w:lineRule="auto" w:before="72"/>
        <w:ind w:right="137" w:firstLine="480"/>
        <w:jc w:val="both"/>
      </w:pPr>
      <w:r>
        <w:rPr/>
        <w:t>针对上述风险公司将积极参与到国内</w:t>
      </w:r>
      <w:r>
        <w:rPr>
          <w:spacing w:val="-74"/>
        </w:rPr>
        <w:t> </w:t>
      </w:r>
      <w:r>
        <w:rPr>
          <w:rFonts w:ascii="Times New Roman" w:hAnsi="Times New Roman" w:cs="Times New Roman" w:eastAsia="Times New Roman" w:hint="default"/>
        </w:rPr>
        <w:t>EMV</w:t>
      </w:r>
      <w:r>
        <w:rPr>
          <w:rFonts w:ascii="Times New Roman" w:hAnsi="Times New Roman" w:cs="Times New Roman" w:eastAsia="Times New Roman" w:hint="default"/>
          <w:spacing w:val="-14"/>
        </w:rPr>
        <w:t> </w:t>
      </w:r>
      <w:r>
        <w:rPr/>
        <w:t>迁移、非接触小额支付及其他新 </w:t>
      </w:r>
      <w:r>
        <w:rPr>
          <w:spacing w:val="-3"/>
        </w:rPr>
        <w:t>热点的标准制定等行业活动中去。并针对市场新热点调整研发重点和方向，增强</w:t>
      </w:r>
      <w:r>
        <w:rPr>
          <w:spacing w:val="-109"/>
        </w:rPr>
        <w:t> </w:t>
      </w:r>
      <w:r>
        <w:rPr>
          <w:spacing w:val="-109"/>
        </w:rPr>
      </w:r>
      <w:r>
        <w:rPr>
          <w:spacing w:val="-3"/>
        </w:rPr>
        <w:t>自主研发能力，根据客户和市场的需求积极开展新产品研发，尽快在新市场树立</w:t>
      </w:r>
      <w:r>
        <w:rPr>
          <w:spacing w:val="-109"/>
        </w:rPr>
        <w:t> </w:t>
      </w:r>
      <w:r>
        <w:rPr>
          <w:spacing w:val="-109"/>
        </w:rPr>
      </w:r>
      <w:r>
        <w:rPr/>
        <w:t>企业品牌形象，争做新市场的先入者和领导者。</w:t>
      </w:r>
    </w:p>
    <w:p>
      <w:pPr>
        <w:pStyle w:val="BodyText"/>
        <w:spacing w:line="374" w:lineRule="auto" w:before="54"/>
        <w:ind w:right="133" w:firstLine="480"/>
        <w:jc w:val="both"/>
      </w:pPr>
      <w:r>
        <w:rPr>
          <w:rFonts w:ascii="Times New Roman" w:hAnsi="Times New Roman" w:cs="Times New Roman" w:eastAsia="Times New Roman" w:hint="default"/>
        </w:rPr>
        <w:t>3</w:t>
      </w:r>
      <w:r>
        <w:rPr/>
        <w:t>、在国际业务开拓方面，公司还面临着来自国际市场多种客户需求不断变 化和国际竞争对手先发优势带来的压力的不利因素</w:t>
      </w:r>
    </w:p>
    <w:p>
      <w:pPr>
        <w:spacing w:after="0" w:line="374" w:lineRule="auto"/>
        <w:jc w:val="both"/>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98" w:lineRule="auto" w:before="26"/>
        <w:ind w:right="84" w:firstLine="480"/>
        <w:jc w:val="left"/>
      </w:pPr>
      <w:r>
        <w:rPr>
          <w:spacing w:val="-3"/>
        </w:rPr>
        <w:t>针对上述不利因素公司将根据国际市场现有环境和面临挑战，完全自主研发</w:t>
      </w:r>
      <w:r>
        <w:rPr/>
        <w:t> </w:t>
      </w:r>
      <w:r>
        <w:rPr>
          <w:spacing w:val="-3"/>
        </w:rPr>
        <w:t>符合国际市场主流需求的产品，从根本上满足和引导不断变化的国际市场客户的</w:t>
      </w:r>
      <w:r>
        <w:rPr>
          <w:spacing w:val="-109"/>
        </w:rPr>
        <w:t> </w:t>
      </w:r>
      <w:r>
        <w:rPr>
          <w:spacing w:val="-109"/>
        </w:rPr>
      </w:r>
      <w:r>
        <w:rPr/>
        <w:t>需求。以扩大市场份额为主导，进一步完善国际业务团队以及配套的技术团队， </w:t>
      </w:r>
      <w:r>
        <w:rPr>
          <w:spacing w:val="-3"/>
        </w:rPr>
        <w:t>尽可能实现业务团队的本地化，积极拓展直销渠道和各种代理渠道，同时加快国</w:t>
      </w:r>
      <w:r>
        <w:rPr>
          <w:spacing w:val="-109"/>
        </w:rPr>
        <w:t> </w:t>
      </w:r>
      <w:r>
        <w:rPr>
          <w:spacing w:val="-109"/>
        </w:rPr>
      </w:r>
      <w:r>
        <w:rPr/>
        <w:t>际营销网络建设，将代表处尽快覆盖到目标市场。</w:t>
      </w:r>
    </w:p>
    <w:p>
      <w:pPr>
        <w:pStyle w:val="Heading4"/>
        <w:spacing w:line="240" w:lineRule="auto" w:before="48"/>
        <w:ind w:right="0"/>
        <w:jc w:val="left"/>
        <w:rPr>
          <w:b w:val="0"/>
          <w:bCs w:val="0"/>
        </w:rPr>
      </w:pPr>
      <w:r>
        <w:rPr/>
        <w:t>五、公司投资情况</w:t>
      </w:r>
      <w:r>
        <w:rPr>
          <w:b w:val="0"/>
          <w:bCs w:val="0"/>
        </w:rPr>
      </w:r>
    </w:p>
    <w:p>
      <w:pPr>
        <w:spacing w:line="240" w:lineRule="auto" w:before="13"/>
        <w:rPr>
          <w:rFonts w:ascii="宋体" w:hAnsi="宋体" w:cs="宋体" w:eastAsia="宋体" w:hint="default"/>
          <w:b/>
          <w:bCs/>
          <w:sz w:val="17"/>
          <w:szCs w:val="17"/>
        </w:rPr>
      </w:pPr>
    </w:p>
    <w:p>
      <w:pPr>
        <w:spacing w:line="396" w:lineRule="auto" w:before="0"/>
        <w:ind w:left="574" w:right="180" w:firstLine="48"/>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（一）募集资金使用情况</w:t>
      </w:r>
      <w:r>
        <w:rPr>
          <w:rFonts w:ascii="宋体" w:hAnsi="宋体" w:cs="宋体" w:eastAsia="宋体" w:hint="default"/>
          <w:b/>
          <w:bCs/>
          <w:w w:val="99"/>
          <w:sz w:val="24"/>
          <w:szCs w:val="24"/>
        </w:rPr>
        <w:t> </w:t>
      </w:r>
      <w:r>
        <w:rPr>
          <w:rFonts w:ascii="宋体" w:hAnsi="宋体" w:cs="宋体" w:eastAsia="宋体" w:hint="default"/>
          <w:spacing w:val="-8"/>
          <w:sz w:val="24"/>
          <w:szCs w:val="24"/>
        </w:rPr>
        <w:t>经中国证券监督管理委员会证监发行字【</w:t>
      </w:r>
      <w:r>
        <w:rPr>
          <w:rFonts w:ascii="Times New Roman" w:hAnsi="Times New Roman" w:cs="Times New Roman" w:eastAsia="Times New Roman" w:hint="default"/>
          <w:spacing w:val="-8"/>
          <w:sz w:val="24"/>
          <w:szCs w:val="24"/>
        </w:rPr>
        <w:t>2006</w:t>
      </w:r>
      <w:r>
        <w:rPr>
          <w:rFonts w:ascii="宋体" w:hAnsi="宋体" w:cs="宋体" w:eastAsia="宋体" w:hint="default"/>
          <w:spacing w:val="-8"/>
          <w:sz w:val="24"/>
          <w:szCs w:val="24"/>
        </w:rPr>
        <w:t>】</w:t>
      </w:r>
      <w:r>
        <w:rPr>
          <w:rFonts w:ascii="Times New Roman" w:hAnsi="Times New Roman" w:cs="Times New Roman" w:eastAsia="Times New Roman" w:hint="default"/>
          <w:spacing w:val="-8"/>
          <w:sz w:val="24"/>
          <w:szCs w:val="24"/>
        </w:rPr>
        <w:t>157 </w:t>
      </w:r>
      <w:r>
        <w:rPr>
          <w:rFonts w:ascii="宋体" w:hAnsi="宋体" w:cs="宋体" w:eastAsia="宋体" w:hint="default"/>
          <w:spacing w:val="-11"/>
          <w:sz w:val="24"/>
          <w:szCs w:val="24"/>
        </w:rPr>
        <w:t>号文核准，本公司于</w:t>
      </w:r>
      <w:r>
        <w:rPr>
          <w:rFonts w:ascii="宋体" w:hAnsi="宋体" w:cs="宋体" w:eastAsia="宋体" w:hint="default"/>
          <w:spacing w:val="-33"/>
          <w:sz w:val="24"/>
          <w:szCs w:val="24"/>
        </w:rPr>
        <w:t> </w:t>
      </w:r>
      <w:r>
        <w:rPr>
          <w:rFonts w:ascii="Times New Roman" w:hAnsi="Times New Roman" w:cs="Times New Roman" w:eastAsia="Times New Roman" w:hint="default"/>
          <w:sz w:val="24"/>
          <w:szCs w:val="24"/>
        </w:rPr>
        <w:t>2006</w:t>
      </w:r>
    </w:p>
    <w:p>
      <w:pPr>
        <w:pStyle w:val="BodyText"/>
        <w:spacing w:line="374" w:lineRule="auto" w:before="16"/>
        <w:ind w:right="194"/>
        <w:jc w:val="both"/>
      </w:pP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日通过主承销商</w:t>
      </w:r>
      <w:r>
        <w:rPr>
          <w:rFonts w:ascii="Times New Roman" w:hAnsi="Times New Roman" w:cs="Times New Roman" w:eastAsia="Times New Roman" w:hint="default"/>
        </w:rPr>
        <w:t>(</w:t>
      </w:r>
      <w:r>
        <w:rPr/>
        <w:t>保荐人</w:t>
      </w:r>
      <w:r>
        <w:rPr>
          <w:rFonts w:ascii="Times New Roman" w:hAnsi="Times New Roman" w:cs="Times New Roman" w:eastAsia="Times New Roman" w:hint="default"/>
        </w:rPr>
        <w:t>)</w:t>
      </w:r>
      <w:r>
        <w:rPr/>
        <w:t>光大证券股份有限公司采用首次向社会公开 发行人民币普通股（</w:t>
      </w:r>
      <w:r>
        <w:rPr>
          <w:rFonts w:ascii="Times New Roman" w:hAnsi="Times New Roman" w:cs="Times New Roman" w:eastAsia="Times New Roman" w:hint="default"/>
        </w:rPr>
        <w:t>A </w:t>
      </w:r>
      <w:r>
        <w:rPr>
          <w:spacing w:val="-3"/>
        </w:rPr>
        <w:t>股）</w:t>
      </w:r>
      <w:r>
        <w:rPr>
          <w:rFonts w:ascii="Times New Roman" w:hAnsi="Times New Roman" w:cs="Times New Roman" w:eastAsia="Times New Roman" w:hint="default"/>
          <w:spacing w:val="-3"/>
        </w:rPr>
        <w:t>2,880 </w:t>
      </w:r>
      <w:r>
        <w:rPr/>
        <w:t>万股（发行价格为每股人民币 </w:t>
      </w:r>
      <w:r>
        <w:rPr>
          <w:rFonts w:ascii="Times New Roman" w:hAnsi="Times New Roman" w:cs="Times New Roman" w:eastAsia="Times New Roman" w:hint="default"/>
        </w:rPr>
        <w:t>8.43</w:t>
      </w:r>
      <w:r>
        <w:rPr>
          <w:rFonts w:ascii="Times New Roman" w:hAnsi="Times New Roman" w:cs="Times New Roman" w:eastAsia="Times New Roman" w:hint="default"/>
          <w:spacing w:val="-42"/>
        </w:rPr>
        <w:t> </w:t>
      </w:r>
      <w:r>
        <w:rPr>
          <w:spacing w:val="-4"/>
        </w:rPr>
        <w:t>元）的方式</w:t>
      </w:r>
      <w:r>
        <w:rPr/>
        <w:t> 募集资金总额为人民币</w:t>
      </w:r>
      <w:r>
        <w:rPr>
          <w:spacing w:val="-54"/>
        </w:rPr>
        <w:t> </w:t>
      </w:r>
      <w:r>
        <w:rPr>
          <w:rFonts w:ascii="Times New Roman" w:hAnsi="Times New Roman" w:cs="Times New Roman" w:eastAsia="Times New Roman" w:hint="default"/>
        </w:rPr>
        <w:t>24,278.40</w:t>
      </w:r>
      <w:r>
        <w:rPr>
          <w:rFonts w:ascii="Times New Roman" w:hAnsi="Times New Roman" w:cs="Times New Roman" w:eastAsia="Times New Roman" w:hint="default"/>
          <w:spacing w:val="6"/>
        </w:rPr>
        <w:t> </w:t>
      </w:r>
      <w:r>
        <w:rPr/>
        <w:t>万元，扣除承销费等发行所需费用</w:t>
      </w:r>
      <w:r>
        <w:rPr>
          <w:spacing w:val="-54"/>
        </w:rPr>
        <w:t> </w:t>
      </w:r>
      <w:r>
        <w:rPr>
          <w:rFonts w:ascii="Times New Roman" w:hAnsi="Times New Roman" w:cs="Times New Roman" w:eastAsia="Times New Roman" w:hint="default"/>
        </w:rPr>
        <w:t>1,898.71</w:t>
      </w:r>
      <w:r>
        <w:rPr>
          <w:rFonts w:ascii="Times New Roman" w:hAnsi="Times New Roman" w:cs="Times New Roman" w:eastAsia="Times New Roman" w:hint="default"/>
          <w:spacing w:val="7"/>
        </w:rPr>
        <w:t> </w:t>
      </w:r>
      <w:r>
        <w:rPr/>
        <w:t>万</w:t>
      </w:r>
    </w:p>
    <w:p>
      <w:pPr>
        <w:pStyle w:val="BodyText"/>
        <w:spacing w:line="240" w:lineRule="auto" w:before="39"/>
        <w:ind w:right="0"/>
        <w:jc w:val="both"/>
      </w:pPr>
      <w:r>
        <w:rPr>
          <w:spacing w:val="-4"/>
        </w:rPr>
        <w:t>元后，实际募集资金净额为</w:t>
      </w:r>
      <w:r>
        <w:rPr>
          <w:spacing w:val="-60"/>
        </w:rPr>
        <w:t> </w:t>
      </w:r>
      <w:r>
        <w:rPr>
          <w:rFonts w:ascii="Times New Roman" w:hAnsi="Times New Roman" w:cs="Times New Roman" w:eastAsia="Times New Roman" w:hint="default"/>
        </w:rPr>
        <w:t>22,379.69 </w:t>
      </w:r>
      <w:r>
        <w:rPr>
          <w:spacing w:val="-12"/>
        </w:rPr>
        <w:t>万元，于</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30 </w:t>
      </w:r>
      <w:r>
        <w:rPr/>
        <w:t>日存入本公司募</w:t>
      </w:r>
    </w:p>
    <w:p>
      <w:pPr>
        <w:pStyle w:val="BodyText"/>
        <w:spacing w:line="240" w:lineRule="auto" w:before="187"/>
        <w:ind w:right="0"/>
        <w:jc w:val="both"/>
      </w:pPr>
      <w:r>
        <w:rPr/>
        <w:t>集资金专用账户</w:t>
      </w:r>
      <w:r>
        <w:rPr>
          <w:spacing w:val="-60"/>
        </w:rPr>
        <w:t> </w:t>
      </w:r>
      <w:r>
        <w:rPr>
          <w:rFonts w:ascii="Times New Roman" w:hAnsi="Times New Roman" w:cs="Times New Roman" w:eastAsia="Times New Roman" w:hint="default"/>
        </w:rPr>
        <w:t>22,379.69 </w:t>
      </w:r>
      <w:r>
        <w:rPr/>
        <w:t>万元。</w:t>
      </w:r>
    </w:p>
    <w:p>
      <w:pPr>
        <w:pStyle w:val="BodyText"/>
        <w:spacing w:line="240" w:lineRule="auto" w:before="187"/>
        <w:ind w:left="574" w:right="0"/>
        <w:jc w:val="left"/>
      </w:pPr>
      <w:r>
        <w:rPr/>
        <w:t>以上新股发行的募集资金业经立信会计师事务所于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日审</w:t>
      </w:r>
    </w:p>
    <w:p>
      <w:pPr>
        <w:pStyle w:val="BodyText"/>
        <w:spacing w:line="374" w:lineRule="auto" w:before="188"/>
        <w:ind w:left="619" w:right="325" w:hanging="480"/>
        <w:jc w:val="left"/>
      </w:pPr>
      <w:r>
        <w:rPr/>
        <w:t>验，并出具了信会师报字（</w:t>
      </w:r>
      <w:r>
        <w:rPr>
          <w:rFonts w:ascii="Times New Roman" w:hAnsi="Times New Roman" w:cs="Times New Roman" w:eastAsia="Times New Roman" w:hint="default"/>
        </w:rPr>
        <w:t>2006</w:t>
      </w:r>
      <w:r>
        <w:rPr/>
        <w:t>）第</w:t>
      </w:r>
      <w:r>
        <w:rPr>
          <w:spacing w:val="-60"/>
        </w:rPr>
        <w:t> </w:t>
      </w:r>
      <w:r>
        <w:rPr>
          <w:rFonts w:ascii="Times New Roman" w:hAnsi="Times New Roman" w:cs="Times New Roman" w:eastAsia="Times New Roman" w:hint="default"/>
        </w:rPr>
        <w:t>23392 </w:t>
      </w:r>
      <w:r>
        <w:rPr/>
        <w:t>号验资报告。 公司募集资金到位之前，公司利用自筹资金先期投入募集资金项目，截至</w:t>
      </w:r>
    </w:p>
    <w:p>
      <w:pPr>
        <w:pStyle w:val="BodyText"/>
        <w:spacing w:line="240" w:lineRule="auto" w:before="71"/>
        <w:ind w:left="139" w:right="0"/>
        <w:jc w:val="both"/>
        <w:rPr>
          <w:rFonts w:ascii="Times New Roman" w:hAnsi="Times New Roman" w:cs="Times New Roman" w:eastAsia="Times New Roman" w:hint="default"/>
        </w:rPr>
      </w:pP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日止，公司投入募集资金项目的自筹资金为</w:t>
      </w:r>
      <w:r>
        <w:rPr>
          <w:spacing w:val="-58"/>
        </w:rPr>
        <w:t> </w:t>
      </w:r>
      <w:r>
        <w:rPr>
          <w:rFonts w:ascii="Times New Roman" w:hAnsi="Times New Roman" w:cs="Times New Roman" w:eastAsia="Times New Roman" w:hint="default"/>
        </w:rPr>
        <w:t>5,705.47</w:t>
      </w:r>
      <w:r>
        <w:rPr>
          <w:rFonts w:ascii="Times New Roman" w:hAnsi="Times New Roman" w:cs="Times New Roman" w:eastAsia="Times New Roman" w:hint="default"/>
          <w:spacing w:val="2"/>
        </w:rPr>
        <w:t> </w:t>
      </w:r>
      <w:r>
        <w:rPr>
          <w:spacing w:val="-11"/>
        </w:rPr>
        <w:t>万元。</w:t>
      </w:r>
      <w:r>
        <w:rPr>
          <w:rFonts w:ascii="Times New Roman" w:hAnsi="Times New Roman" w:cs="Times New Roman" w:eastAsia="Times New Roman" w:hint="default"/>
          <w:spacing w:val="-11"/>
        </w:rPr>
        <w:t>2007</w:t>
      </w:r>
    </w:p>
    <w:p>
      <w:pPr>
        <w:pStyle w:val="BodyText"/>
        <w:spacing w:line="240" w:lineRule="auto" w:before="188"/>
        <w:ind w:right="0"/>
        <w:jc w:val="both"/>
        <w:rPr>
          <w:rFonts w:ascii="Times New Roman" w:hAnsi="Times New Roman" w:cs="Times New Roman" w:eastAsia="Times New Roman" w:hint="default"/>
        </w:rPr>
      </w:pPr>
      <w:r>
        <w:rPr/>
        <w:t>年度公司实际投入募集资金项目</w:t>
      </w:r>
      <w:r>
        <w:rPr>
          <w:spacing w:val="-60"/>
        </w:rPr>
        <w:t> </w:t>
      </w:r>
      <w:r>
        <w:rPr>
          <w:rFonts w:ascii="Times New Roman" w:hAnsi="Times New Roman" w:cs="Times New Roman" w:eastAsia="Times New Roman" w:hint="default"/>
        </w:rPr>
        <w:t>6,659.57 </w:t>
      </w:r>
      <w:r>
        <w:rPr/>
        <w:t>万元，其中以募集资金投入</w:t>
      </w:r>
      <w:r>
        <w:rPr>
          <w:spacing w:val="-60"/>
        </w:rPr>
        <w:t> </w:t>
      </w:r>
      <w:r>
        <w:rPr>
          <w:rFonts w:ascii="Times New Roman" w:hAnsi="Times New Roman" w:cs="Times New Roman" w:eastAsia="Times New Roman" w:hint="default"/>
        </w:rPr>
        <w:t>2,343.38</w:t>
      </w:r>
    </w:p>
    <w:p>
      <w:pPr>
        <w:pStyle w:val="BodyText"/>
        <w:spacing w:line="240" w:lineRule="auto" w:before="187"/>
        <w:ind w:right="0"/>
        <w:jc w:val="both"/>
        <w:rPr>
          <w:rFonts w:ascii="Times New Roman" w:hAnsi="Times New Roman" w:cs="Times New Roman" w:eastAsia="Times New Roman" w:hint="default"/>
        </w:rPr>
      </w:pPr>
      <w:r>
        <w:rPr/>
        <w:t>万元，另以募集资金置换先期以自筹资金垫付的</w:t>
      </w:r>
      <w:r>
        <w:rPr>
          <w:spacing w:val="-63"/>
        </w:rPr>
        <w:t> </w:t>
      </w:r>
      <w:r>
        <w:rPr>
          <w:rFonts w:ascii="Times New Roman" w:hAnsi="Times New Roman" w:cs="Times New Roman" w:eastAsia="Times New Roman" w:hint="default"/>
        </w:rPr>
        <w:t>5,705.47</w:t>
      </w:r>
      <w:r>
        <w:rPr>
          <w:rFonts w:ascii="Times New Roman" w:hAnsi="Times New Roman" w:cs="Times New Roman" w:eastAsia="Times New Roman" w:hint="default"/>
          <w:spacing w:val="-3"/>
        </w:rPr>
        <w:t> </w:t>
      </w:r>
      <w:r>
        <w:rPr>
          <w:spacing w:val="-4"/>
        </w:rPr>
        <w:t>万元。截至</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p>
    <w:p>
      <w:pPr>
        <w:pStyle w:val="BodyText"/>
        <w:spacing w:line="240" w:lineRule="auto" w:before="187"/>
        <w:ind w:left="139" w:right="0"/>
        <w:jc w:val="both"/>
      </w:pP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日止，公司累计实际对募集资金项目累计投入</w:t>
      </w:r>
      <w:r>
        <w:rPr>
          <w:spacing w:val="-57"/>
        </w:rPr>
        <w:t> </w:t>
      </w:r>
      <w:r>
        <w:rPr>
          <w:rFonts w:ascii="Times New Roman" w:hAnsi="Times New Roman" w:cs="Times New Roman" w:eastAsia="Times New Roman" w:hint="default"/>
        </w:rPr>
        <w:t>12,365.04</w:t>
      </w:r>
      <w:r>
        <w:rPr>
          <w:rFonts w:ascii="Times New Roman" w:hAnsi="Times New Roman" w:cs="Times New Roman" w:eastAsia="Times New Roman" w:hint="default"/>
          <w:spacing w:val="3"/>
        </w:rPr>
        <w:t> </w:t>
      </w:r>
      <w:r>
        <w:rPr>
          <w:spacing w:val="-6"/>
        </w:rPr>
        <w:t>万元，其中用募集</w:t>
      </w:r>
    </w:p>
    <w:p>
      <w:pPr>
        <w:pStyle w:val="BodyText"/>
        <w:spacing w:line="240" w:lineRule="auto" w:before="188"/>
        <w:ind w:right="0"/>
        <w:jc w:val="both"/>
        <w:rPr>
          <w:rFonts w:ascii="Times New Roman" w:hAnsi="Times New Roman" w:cs="Times New Roman" w:eastAsia="Times New Roman" w:hint="default"/>
        </w:rPr>
      </w:pPr>
      <w:r>
        <w:rPr/>
        <w:t>资金累计投入募集资金项目</w:t>
      </w:r>
      <w:r>
        <w:rPr>
          <w:spacing w:val="-71"/>
        </w:rPr>
        <w:t> </w:t>
      </w:r>
      <w:r>
        <w:rPr>
          <w:rFonts w:ascii="Times New Roman" w:hAnsi="Times New Roman" w:cs="Times New Roman" w:eastAsia="Times New Roman" w:hint="default"/>
        </w:rPr>
        <w:t>8,048.85</w:t>
      </w:r>
      <w:r>
        <w:rPr>
          <w:rFonts w:ascii="Times New Roman" w:hAnsi="Times New Roman" w:cs="Times New Roman" w:eastAsia="Times New Roman" w:hint="default"/>
          <w:spacing w:val="-11"/>
        </w:rPr>
        <w:t> </w:t>
      </w:r>
      <w:r>
        <w:rPr/>
        <w:t>万元</w:t>
      </w:r>
      <w:r>
        <w:rPr>
          <w:spacing w:val="-120"/>
        </w:rPr>
        <w:t>，</w:t>
      </w:r>
      <w:r>
        <w:rPr/>
        <w:t>尚未使用的募集资金余额为</w:t>
      </w:r>
      <w:r>
        <w:rPr>
          <w:spacing w:val="-71"/>
        </w:rPr>
        <w:t> </w:t>
      </w:r>
      <w:r>
        <w:rPr>
          <w:rFonts w:ascii="Times New Roman" w:hAnsi="Times New Roman" w:cs="Times New Roman" w:eastAsia="Times New Roman" w:hint="default"/>
          <w:spacing w:val="-1"/>
        </w:rPr>
        <w:t>14,330.84</w:t>
      </w:r>
      <w:r>
        <w:rPr>
          <w:rFonts w:ascii="Times New Roman" w:hAnsi="Times New Roman" w:cs="Times New Roman" w:eastAsia="Times New Roman" w:hint="default"/>
        </w:rPr>
      </w:r>
    </w:p>
    <w:p>
      <w:pPr>
        <w:pStyle w:val="BodyText"/>
        <w:spacing w:line="240" w:lineRule="auto" w:before="187"/>
        <w:ind w:right="0"/>
        <w:jc w:val="both"/>
      </w:pPr>
      <w:r>
        <w:rPr/>
        <w:t>万元。</w:t>
      </w:r>
    </w:p>
    <w:p>
      <w:pPr>
        <w:pStyle w:val="BodyText"/>
        <w:spacing w:line="384" w:lineRule="auto" w:before="205"/>
        <w:ind w:left="139" w:right="197" w:firstLine="480"/>
        <w:jc w:val="both"/>
      </w:pPr>
      <w:r>
        <w:rPr>
          <w:spacing w:val="-3"/>
        </w:rPr>
        <w:t>为提高募集资金的使用效率，公司根据募集资金使用计划将部分募集资金由</w:t>
      </w:r>
      <w:r>
        <w:rPr/>
        <w:t> </w:t>
      </w:r>
      <w:r>
        <w:rPr>
          <w:spacing w:val="-3"/>
        </w:rPr>
        <w:t>活期存款户转为定期存款户。截至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日止，本公司募集资金存储情况</w:t>
      </w:r>
      <w:r>
        <w:rPr>
          <w:spacing w:val="-97"/>
        </w:rPr>
        <w:t> </w:t>
      </w:r>
      <w:r>
        <w:rPr>
          <w:spacing w:val="-97"/>
        </w:rPr>
      </w:r>
      <w:r>
        <w:rPr>
          <w:spacing w:val="-1"/>
        </w:rPr>
        <w:t>为：专用账户中活期存款账户的资金余额为</w:t>
      </w:r>
      <w:r>
        <w:rPr>
          <w:rFonts w:ascii="Times New Roman" w:hAnsi="Times New Roman" w:cs="Times New Roman" w:eastAsia="Times New Roman" w:hint="default"/>
          <w:spacing w:val="-1"/>
        </w:rPr>
        <w:t>25,357,751.46</w:t>
      </w:r>
      <w:r>
        <w:rPr>
          <w:spacing w:val="-1"/>
        </w:rPr>
        <w:t>元，定期存款的余额为</w:t>
      </w:r>
      <w:r>
        <w:rPr>
          <w:spacing w:val="-112"/>
        </w:rPr>
        <w:t> </w:t>
      </w:r>
      <w:r>
        <w:rPr>
          <w:spacing w:val="-112"/>
        </w:rPr>
      </w:r>
      <w:r>
        <w:rPr>
          <w:rFonts w:ascii="Times New Roman" w:hAnsi="Times New Roman" w:cs="Times New Roman" w:eastAsia="Times New Roman" w:hint="default"/>
        </w:rPr>
        <w:t>120,000,000.00</w:t>
      </w:r>
      <w:r>
        <w:rPr/>
        <w:t>元，合计</w:t>
      </w:r>
      <w:r>
        <w:rPr>
          <w:rFonts w:ascii="Times New Roman" w:hAnsi="Times New Roman" w:cs="Times New Roman" w:eastAsia="Times New Roman" w:hint="default"/>
        </w:rPr>
        <w:t>145,357,751.46</w:t>
      </w:r>
      <w:r>
        <w:rPr/>
        <w:t>元。</w:t>
      </w:r>
    </w:p>
    <w:p>
      <w:pPr>
        <w:spacing w:after="0" w:line="384" w:lineRule="auto"/>
        <w:jc w:val="both"/>
        <w:sectPr>
          <w:pgSz w:w="11910" w:h="16840"/>
          <w:pgMar w:header="852" w:footer="982" w:top="1200" w:bottom="1180" w:left="1660" w:right="1600"/>
        </w:sectPr>
      </w:pPr>
    </w:p>
    <w:p>
      <w:pPr>
        <w:spacing w:line="240" w:lineRule="auto" w:before="5"/>
        <w:rPr>
          <w:rFonts w:ascii="宋体" w:hAnsi="宋体" w:cs="宋体" w:eastAsia="宋体" w:hint="default"/>
          <w:sz w:val="26"/>
          <w:szCs w:val="26"/>
        </w:rPr>
      </w:pPr>
    </w:p>
    <w:p>
      <w:pPr>
        <w:pStyle w:val="BodyText"/>
        <w:spacing w:line="374" w:lineRule="auto" w:before="26"/>
        <w:ind w:left="1620" w:right="1824" w:firstLine="480"/>
        <w:jc w:val="left"/>
      </w:pPr>
      <w:r>
        <w:rPr/>
        <w:t>公司募集资金存储余额与尚未使用的募集资金余额差异</w:t>
      </w:r>
      <w:r>
        <w:rPr>
          <w:rFonts w:ascii="Times New Roman" w:hAnsi="Times New Roman" w:cs="Times New Roman" w:eastAsia="Times New Roman" w:hint="default"/>
        </w:rPr>
        <w:t>204.94</w:t>
      </w:r>
      <w:r>
        <w:rPr/>
        <w:t>万元系银行 存款利息收入。</w:t>
      </w:r>
    </w:p>
    <w:p>
      <w:pPr>
        <w:pStyle w:val="BodyText"/>
        <w:spacing w:line="240" w:lineRule="auto" w:before="72"/>
        <w:ind w:left="2100" w:right="1824"/>
        <w:jc w:val="left"/>
      </w:pPr>
      <w:r>
        <w:rPr/>
        <w:t>以下为募集资金使用情况表</w:t>
      </w:r>
      <w:r>
        <w:rPr>
          <w:spacing w:val="-120"/>
        </w:rPr>
        <w:t>：</w:t>
      </w: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080"/>
        <w:gridCol w:w="610"/>
        <w:gridCol w:w="1080"/>
        <w:gridCol w:w="959"/>
        <w:gridCol w:w="953"/>
        <w:gridCol w:w="968"/>
        <w:gridCol w:w="900"/>
        <w:gridCol w:w="1012"/>
        <w:gridCol w:w="900"/>
        <w:gridCol w:w="900"/>
        <w:gridCol w:w="720"/>
        <w:gridCol w:w="540"/>
        <w:gridCol w:w="703"/>
      </w:tblGrid>
      <w:tr>
        <w:trPr>
          <w:trHeight w:val="328" w:hRule="exact"/>
        </w:trPr>
        <w:tc>
          <w:tcPr>
            <w:tcW w:w="3728"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1921"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51"/>
              <w:ind w:left="595" w:right="0"/>
              <w:jc w:val="left"/>
              <w:rPr>
                <w:rFonts w:ascii="Times New Roman" w:hAnsi="Times New Roman" w:cs="Times New Roman" w:eastAsia="Times New Roman" w:hint="default"/>
                <w:sz w:val="18"/>
                <w:szCs w:val="18"/>
              </w:rPr>
            </w:pPr>
            <w:r>
              <w:rPr>
                <w:rFonts w:ascii="Times New Roman"/>
                <w:sz w:val="18"/>
              </w:rPr>
              <w:t>22,379.69</w:t>
            </w:r>
          </w:p>
        </w:tc>
        <w:tc>
          <w:tcPr>
            <w:tcW w:w="4432"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left="1220"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243"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51"/>
              <w:ind w:left="301" w:right="0"/>
              <w:jc w:val="left"/>
              <w:rPr>
                <w:rFonts w:ascii="Times New Roman" w:hAnsi="Times New Roman" w:cs="Times New Roman" w:eastAsia="Times New Roman" w:hint="default"/>
                <w:sz w:val="18"/>
                <w:szCs w:val="18"/>
              </w:rPr>
            </w:pPr>
            <w:r>
              <w:rPr>
                <w:rFonts w:ascii="Times New Roman"/>
                <w:sz w:val="18"/>
              </w:rPr>
              <w:t>2,343.38</w:t>
            </w:r>
          </w:p>
        </w:tc>
      </w:tr>
      <w:tr>
        <w:trPr>
          <w:trHeight w:val="322" w:hRule="exact"/>
        </w:trPr>
        <w:tc>
          <w:tcPr>
            <w:tcW w:w="3728"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864"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0" w:right="0"/>
              <w:jc w:val="center"/>
              <w:rPr>
                <w:rFonts w:ascii="Times New Roman" w:hAnsi="Times New Roman" w:cs="Times New Roman" w:eastAsia="Times New Roman" w:hint="default"/>
                <w:sz w:val="18"/>
                <w:szCs w:val="18"/>
              </w:rPr>
            </w:pPr>
            <w:r>
              <w:rPr>
                <w:rFonts w:ascii="Times New Roman"/>
                <w:sz w:val="18"/>
              </w:rPr>
              <w:t>0</w:t>
            </w:r>
          </w:p>
        </w:tc>
        <w:tc>
          <w:tcPr>
            <w:tcW w:w="4432" w:type="dxa"/>
            <w:gridSpan w:val="5"/>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0"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243" w:type="dxa"/>
            <w:gridSpan w:val="2"/>
            <w:vMerge w:val="restart"/>
            <w:tcBorders>
              <w:top w:val="single" w:sz="4" w:space="0" w:color="000000"/>
              <w:left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8,048.85</w:t>
            </w:r>
          </w:p>
        </w:tc>
      </w:tr>
      <w:tr>
        <w:trPr>
          <w:trHeight w:val="323" w:hRule="exact"/>
        </w:trPr>
        <w:tc>
          <w:tcPr>
            <w:tcW w:w="3728"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684"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8" w:right="0"/>
              <w:jc w:val="center"/>
              <w:rPr>
                <w:rFonts w:ascii="Times New Roman" w:hAnsi="Times New Roman" w:cs="Times New Roman" w:eastAsia="Times New Roman" w:hint="default"/>
                <w:sz w:val="18"/>
                <w:szCs w:val="18"/>
              </w:rPr>
            </w:pPr>
            <w:r>
              <w:rPr>
                <w:rFonts w:ascii="Times New Roman"/>
                <w:sz w:val="18"/>
              </w:rPr>
              <w:t>0%</w:t>
            </w:r>
          </w:p>
        </w:tc>
        <w:tc>
          <w:tcPr>
            <w:tcW w:w="4432" w:type="dxa"/>
            <w:gridSpan w:val="5"/>
            <w:vMerge/>
            <w:tcBorders>
              <w:left w:val="single" w:sz="4" w:space="0" w:color="000000"/>
              <w:bottom w:val="single" w:sz="4" w:space="0" w:color="000000"/>
              <w:right w:val="single" w:sz="4" w:space="0" w:color="000000"/>
            </w:tcBorders>
          </w:tcPr>
          <w:p>
            <w:pPr/>
          </w:p>
        </w:tc>
        <w:tc>
          <w:tcPr>
            <w:tcW w:w="1243" w:type="dxa"/>
            <w:gridSpan w:val="2"/>
            <w:vMerge/>
            <w:tcBorders>
              <w:left w:val="single" w:sz="4" w:space="0" w:color="000000"/>
              <w:bottom w:val="single" w:sz="4" w:space="0" w:color="000000"/>
              <w:right w:val="single" w:sz="8" w:space="0" w:color="000000"/>
            </w:tcBorders>
          </w:tcPr>
          <w:p>
            <w:pPr/>
          </w:p>
        </w:tc>
      </w:tr>
      <w:tr>
        <w:trPr>
          <w:trHeight w:val="2506"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98" w:right="245"/>
              <w:jc w:val="left"/>
              <w:rPr>
                <w:rFonts w:ascii="宋体" w:hAnsi="宋体" w:cs="宋体" w:eastAsia="宋体" w:hint="default"/>
                <w:sz w:val="18"/>
                <w:szCs w:val="18"/>
              </w:rPr>
            </w:pPr>
            <w:r>
              <w:rPr>
                <w:rFonts w:ascii="宋体" w:hAnsi="宋体" w:cs="宋体" w:eastAsia="宋体" w:hint="default"/>
                <w:sz w:val="18"/>
                <w:szCs w:val="18"/>
              </w:rPr>
              <w:t>承诺投资 项目</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both"/>
              <w:rPr>
                <w:rFonts w:ascii="宋体" w:hAnsi="宋体" w:cs="宋体" w:eastAsia="宋体" w:hint="default"/>
                <w:sz w:val="18"/>
                <w:szCs w:val="18"/>
              </w:rPr>
            </w:pPr>
            <w:r>
              <w:rPr>
                <w:rFonts w:ascii="宋体" w:hAnsi="宋体" w:cs="宋体" w:eastAsia="宋体" w:hint="default"/>
                <w:sz w:val="18"/>
                <w:szCs w:val="18"/>
              </w:rPr>
              <w:t>是否 已变 更项 目</w:t>
            </w:r>
          </w:p>
          <w:p>
            <w:pPr>
              <w:pStyle w:val="TableParagraph"/>
              <w:spacing w:line="316" w:lineRule="auto" w:before="19"/>
              <w:ind w:left="103" w:right="134"/>
              <w:jc w:val="left"/>
              <w:rPr>
                <w:rFonts w:ascii="宋体" w:hAnsi="宋体" w:cs="宋体" w:eastAsia="宋体" w:hint="default"/>
                <w:sz w:val="18"/>
                <w:szCs w:val="18"/>
              </w:rPr>
            </w:pPr>
            <w:r>
              <w:rPr>
                <w:rFonts w:ascii="宋体" w:hAnsi="宋体" w:cs="宋体" w:eastAsia="宋体" w:hint="default"/>
                <w:sz w:val="18"/>
                <w:szCs w:val="18"/>
              </w:rPr>
              <w:t>（含 部分 变 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3" w:right="125"/>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承诺投入 金额</w:t>
            </w:r>
            <w:r>
              <w:rPr>
                <w:rFonts w:ascii="Times New Roman" w:hAnsi="Times New Roman" w:cs="Times New Roman" w:eastAsia="Times New Roman" w:hint="default"/>
                <w:sz w:val="18"/>
                <w:szCs w:val="18"/>
              </w:rPr>
              <w:t>(1)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33"/>
              <w:jc w:val="left"/>
              <w:rPr>
                <w:rFonts w:ascii="宋体" w:hAnsi="宋体" w:cs="宋体" w:eastAsia="宋体" w:hint="default"/>
                <w:sz w:val="18"/>
                <w:szCs w:val="18"/>
              </w:rPr>
            </w:pPr>
            <w:r>
              <w:rPr>
                <w:rFonts w:ascii="宋体" w:hAnsi="宋体" w:cs="宋体" w:eastAsia="宋体" w:hint="default"/>
                <w:sz w:val="18"/>
                <w:szCs w:val="18"/>
              </w:rPr>
              <w:t>本年度投 入金额</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24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76"/>
              <w:jc w:val="both"/>
              <w:rPr>
                <w:rFonts w:ascii="宋体" w:hAnsi="宋体" w:cs="宋体" w:eastAsia="宋体" w:hint="default"/>
                <w:sz w:val="18"/>
                <w:szCs w:val="18"/>
              </w:rPr>
            </w:pPr>
            <w:r>
              <w:rPr>
                <w:rFonts w:ascii="宋体" w:hAnsi="宋体" w:cs="宋体" w:eastAsia="宋体" w:hint="default"/>
                <w:sz w:val="18"/>
                <w:szCs w:val="18"/>
              </w:rPr>
              <w:t>截至期末 累计投入 金额与承 诺投入金 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9"/>
              <w:ind w:left="103" w:right="0"/>
              <w:jc w:val="both"/>
              <w:rPr>
                <w:rFonts w:ascii="Times New Roman" w:hAnsi="Times New Roman" w:cs="Times New Roman" w:eastAsia="Times New Roman" w:hint="default"/>
                <w:sz w:val="18"/>
                <w:szCs w:val="18"/>
              </w:rPr>
            </w:pPr>
            <w:r>
              <w:rPr>
                <w:rFonts w:ascii="Times New Roman"/>
                <w:sz w:val="18"/>
              </w:rPr>
              <w:t>(2)-(1)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40" w:lineRule="auto" w:before="19"/>
              <w:ind w:left="103" w:right="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本年 度实 现的 效益</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both"/>
              <w:rPr>
                <w:rFonts w:ascii="宋体" w:hAnsi="宋体" w:cs="宋体" w:eastAsia="宋体" w:hint="default"/>
                <w:sz w:val="18"/>
                <w:szCs w:val="18"/>
              </w:rPr>
            </w:pPr>
            <w:r>
              <w:rPr>
                <w:rFonts w:ascii="宋体" w:hAnsi="宋体" w:cs="宋体" w:eastAsia="宋体" w:hint="default"/>
                <w:sz w:val="18"/>
                <w:szCs w:val="18"/>
              </w:rPr>
              <w:t>是 否 达 到 预 计 效 益</w:t>
            </w:r>
          </w:p>
        </w:tc>
        <w:tc>
          <w:tcPr>
            <w:tcW w:w="70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322" w:hRule="exact"/>
        </w:trPr>
        <w:tc>
          <w:tcPr>
            <w:tcW w:w="1080"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1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8" w:space="0" w:color="000000"/>
            </w:tcBorders>
          </w:tcPr>
          <w:p>
            <w:pPr/>
          </w:p>
        </w:tc>
      </w:tr>
      <w:tr>
        <w:trPr>
          <w:trHeight w:val="619" w:hRule="exact"/>
        </w:trPr>
        <w:tc>
          <w:tcPr>
            <w:tcW w:w="1080" w:type="dxa"/>
            <w:tcBorders>
              <w:top w:val="nil" w:sz="6" w:space="0" w:color="auto"/>
              <w:left w:val="single" w:sz="8" w:space="0" w:color="000000"/>
              <w:bottom w:val="nil" w:sz="6" w:space="0" w:color="auto"/>
              <w:right w:val="single" w:sz="4" w:space="0" w:color="000000"/>
            </w:tcBorders>
          </w:tcPr>
          <w:p>
            <w:pPr>
              <w:pStyle w:val="TableParagraph"/>
              <w:spacing w:line="316" w:lineRule="auto" w:before="5"/>
              <w:ind w:left="170" w:right="173"/>
              <w:jc w:val="left"/>
              <w:rPr>
                <w:rFonts w:ascii="宋体" w:hAnsi="宋体" w:cs="宋体" w:eastAsia="宋体" w:hint="default"/>
                <w:sz w:val="18"/>
                <w:szCs w:val="18"/>
              </w:rPr>
            </w:pPr>
            <w:r>
              <w:rPr>
                <w:rFonts w:ascii="宋体" w:hAnsi="宋体" w:cs="宋体" w:eastAsia="宋体" w:hint="default"/>
                <w:sz w:val="18"/>
                <w:szCs w:val="18"/>
              </w:rPr>
              <w:t>操作系统 开发及产</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4,071.20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4,071.20</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3,571.20</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3,754.34</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183.14</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105.13</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z w:val="18"/>
              </w:rPr>
              <w:t>2007.6</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424.96</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nil" w:sz="6" w:space="0" w:color="auto"/>
              <w:left w:val="single" w:sz="4" w:space="0" w:color="000000"/>
              <w:bottom w:val="nil" w:sz="6" w:space="0" w:color="auto"/>
              <w:right w:val="single" w:sz="8" w:space="0" w:color="000000"/>
            </w:tcBorders>
          </w:tcPr>
          <w:p>
            <w:pPr>
              <w:pStyle w:val="TableParagraph"/>
              <w:spacing w:line="240" w:lineRule="auto" w:before="16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108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业化项目</w:t>
            </w:r>
          </w:p>
        </w:tc>
        <w:tc>
          <w:tcPr>
            <w:tcW w:w="61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8" w:space="0" w:color="000000"/>
            </w:tcBorders>
          </w:tcPr>
          <w:p>
            <w:pPr/>
          </w:p>
        </w:tc>
      </w:tr>
      <w:tr>
        <w:trPr>
          <w:trHeight w:val="322" w:hRule="exact"/>
        </w:trPr>
        <w:tc>
          <w:tcPr>
            <w:tcW w:w="1080"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10"/>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卡模块</w:t>
            </w:r>
          </w:p>
        </w:tc>
        <w:tc>
          <w:tcPr>
            <w:tcW w:w="61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8" w:space="0" w:color="000000"/>
            </w:tcBorders>
          </w:tcPr>
          <w:p>
            <w:pPr/>
          </w:p>
        </w:tc>
      </w:tr>
      <w:tr>
        <w:trPr>
          <w:trHeight w:val="619" w:hRule="exact"/>
        </w:trPr>
        <w:tc>
          <w:tcPr>
            <w:tcW w:w="1080" w:type="dxa"/>
            <w:tcBorders>
              <w:top w:val="nil" w:sz="6" w:space="0" w:color="auto"/>
              <w:left w:val="single" w:sz="8" w:space="0" w:color="000000"/>
              <w:bottom w:val="nil" w:sz="6" w:space="0" w:color="auto"/>
              <w:right w:val="single" w:sz="4" w:space="0" w:color="000000"/>
            </w:tcBorders>
          </w:tcPr>
          <w:p>
            <w:pPr>
              <w:pStyle w:val="TableParagraph"/>
              <w:spacing w:line="316" w:lineRule="auto" w:before="5"/>
              <w:ind w:left="170" w:right="173"/>
              <w:jc w:val="left"/>
              <w:rPr>
                <w:rFonts w:ascii="宋体" w:hAnsi="宋体" w:cs="宋体" w:eastAsia="宋体" w:hint="default"/>
                <w:sz w:val="18"/>
                <w:szCs w:val="18"/>
              </w:rPr>
            </w:pPr>
            <w:r>
              <w:rPr>
                <w:rFonts w:ascii="宋体" w:hAnsi="宋体" w:cs="宋体" w:eastAsia="宋体" w:hint="default"/>
                <w:sz w:val="18"/>
                <w:szCs w:val="18"/>
              </w:rPr>
              <w:t>封装生产 线建设项</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pacing w:val="-1"/>
                <w:w w:val="95"/>
                <w:sz w:val="18"/>
              </w:rPr>
              <w:t>7,113.56</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7,113.56</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6,200.95</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2,318.26</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2,618.65</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-3,582.30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42.23</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sz w:val="18"/>
              </w:rPr>
              <w:t>2008.7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nil" w:sz="6" w:space="0" w:color="auto"/>
              <w:left w:val="single" w:sz="4" w:space="0" w:color="000000"/>
              <w:bottom w:val="nil" w:sz="6" w:space="0" w:color="auto"/>
              <w:right w:val="single" w:sz="8" w:space="0" w:color="000000"/>
            </w:tcBorders>
          </w:tcPr>
          <w:p>
            <w:pPr>
              <w:pStyle w:val="TableParagraph"/>
              <w:spacing w:line="240" w:lineRule="auto" w:before="16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8" w:hRule="exact"/>
        </w:trPr>
        <w:tc>
          <w:tcPr>
            <w:tcW w:w="108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目</w:t>
            </w:r>
          </w:p>
        </w:tc>
        <w:tc>
          <w:tcPr>
            <w:tcW w:w="61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8" w:space="0" w:color="000000"/>
            </w:tcBorders>
          </w:tcPr>
          <w:p>
            <w:pPr/>
          </w:p>
        </w:tc>
      </w:tr>
      <w:tr>
        <w:trPr>
          <w:trHeight w:val="326" w:hRule="exact"/>
        </w:trPr>
        <w:tc>
          <w:tcPr>
            <w:tcW w:w="1080"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Times New Roman" w:hAnsi="Times New Roman" w:cs="Times New Roman" w:eastAsia="Times New Roman" w:hint="default"/>
                <w:sz w:val="18"/>
                <w:szCs w:val="18"/>
              </w:rPr>
              <w:t>PKI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卡、</w:t>
            </w:r>
          </w:p>
        </w:tc>
        <w:tc>
          <w:tcPr>
            <w:tcW w:w="61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8" w:space="0" w:color="000000"/>
            </w:tcBorders>
          </w:tcPr>
          <w:p>
            <w:pPr/>
          </w:p>
        </w:tc>
      </w:tr>
      <w:tr>
        <w:trPr>
          <w:trHeight w:val="307" w:hRule="exact"/>
        </w:trPr>
        <w:tc>
          <w:tcPr>
            <w:tcW w:w="1080" w:type="dxa"/>
            <w:tcBorders>
              <w:top w:val="nil" w:sz="6" w:space="0" w:color="auto"/>
              <w:left w:val="single" w:sz="8" w:space="0" w:color="000000"/>
              <w:bottom w:val="nil" w:sz="6" w:space="0" w:color="auto"/>
              <w:right w:val="single" w:sz="4" w:space="0" w:color="000000"/>
            </w:tcBorders>
          </w:tcPr>
          <w:p>
            <w:pPr>
              <w:pStyle w:val="TableParagraph"/>
              <w:spacing w:line="240" w:lineRule="auto" w:before="41"/>
              <w:ind w:right="144"/>
              <w:jc w:val="right"/>
              <w:rPr>
                <w:rFonts w:ascii="Times New Roman" w:hAnsi="Times New Roman" w:cs="Times New Roman" w:eastAsia="Times New Roman" w:hint="default"/>
                <w:sz w:val="18"/>
                <w:szCs w:val="18"/>
              </w:rPr>
            </w:pPr>
            <w:r>
              <w:rPr>
                <w:rFonts w:ascii="Times New Roman"/>
                <w:spacing w:val="-1"/>
                <w:w w:val="95"/>
                <w:sz w:val="18"/>
              </w:rPr>
              <w:t>USB-KEY</w:t>
            </w:r>
            <w:r>
              <w:rPr>
                <w:rFonts w:ascii="Times New Roman"/>
                <w:sz w:val="18"/>
              </w:rPr>
            </w:r>
          </w:p>
        </w:tc>
        <w:tc>
          <w:tcPr>
            <w:tcW w:w="61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8" w:space="0" w:color="000000"/>
            </w:tcBorders>
          </w:tcPr>
          <w:p>
            <w:pPr/>
          </w:p>
        </w:tc>
      </w:tr>
      <w:tr>
        <w:trPr>
          <w:trHeight w:val="359" w:hRule="exact"/>
        </w:trPr>
        <w:tc>
          <w:tcPr>
            <w:tcW w:w="1080"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right="173"/>
              <w:jc w:val="right"/>
              <w:rPr>
                <w:rFonts w:ascii="宋体" w:hAnsi="宋体" w:cs="宋体" w:eastAsia="宋体" w:hint="default"/>
                <w:sz w:val="18"/>
                <w:szCs w:val="18"/>
              </w:rPr>
            </w:pPr>
            <w:r>
              <w:rPr>
                <w:rFonts w:ascii="宋体" w:hAnsi="宋体" w:cs="宋体" w:eastAsia="宋体" w:hint="default"/>
                <w:sz w:val="18"/>
                <w:szCs w:val="18"/>
              </w:rPr>
              <w:t>安全产品</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7"/>
              <w:jc w:val="right"/>
              <w:rPr>
                <w:rFonts w:ascii="Times New Roman" w:hAnsi="Times New Roman" w:cs="Times New Roman" w:eastAsia="Times New Roman" w:hint="default"/>
                <w:sz w:val="18"/>
                <w:szCs w:val="18"/>
              </w:rPr>
            </w:pPr>
            <w:r>
              <w:rPr>
                <w:rFonts w:ascii="Times New Roman"/>
                <w:sz w:val="18"/>
              </w:rPr>
              <w:t>3,180.99</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3,180.99</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2,653.74</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1,350.35</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-1,303.39</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50.88</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2008.6</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0.00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3" w:type="dxa"/>
            <w:tcBorders>
              <w:top w:val="nil" w:sz="6" w:space="0" w:color="auto"/>
              <w:left w:val="single" w:sz="4" w:space="0" w:color="000000"/>
              <w:bottom w:val="nil" w:sz="6" w:space="0" w:color="auto"/>
              <w:right w:val="single" w:sz="8"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61" w:hRule="exact"/>
        </w:trPr>
        <w:tc>
          <w:tcPr>
            <w:tcW w:w="1080" w:type="dxa"/>
            <w:tcBorders>
              <w:top w:val="nil" w:sz="6" w:space="0" w:color="auto"/>
              <w:left w:val="single" w:sz="8" w:space="0" w:color="000000"/>
              <w:bottom w:val="nil" w:sz="6" w:space="0" w:color="auto"/>
              <w:right w:val="single" w:sz="4" w:space="0" w:color="000000"/>
            </w:tcBorders>
          </w:tcPr>
          <w:p>
            <w:pPr>
              <w:pStyle w:val="TableParagraph"/>
              <w:spacing w:line="195" w:lineRule="exact"/>
              <w:ind w:right="173"/>
              <w:jc w:val="right"/>
              <w:rPr>
                <w:rFonts w:ascii="宋体" w:hAnsi="宋体" w:cs="宋体" w:eastAsia="宋体" w:hint="default"/>
                <w:sz w:val="18"/>
                <w:szCs w:val="18"/>
              </w:rPr>
            </w:pPr>
            <w:r>
              <w:rPr>
                <w:rFonts w:ascii="宋体" w:hAnsi="宋体" w:cs="宋体" w:eastAsia="宋体" w:hint="default"/>
                <w:sz w:val="18"/>
                <w:szCs w:val="18"/>
              </w:rPr>
              <w:t>研发生产</w:t>
            </w:r>
          </w:p>
        </w:tc>
        <w:tc>
          <w:tcPr>
            <w:tcW w:w="61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108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10"/>
              <w:ind w:left="3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1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8" w:space="0" w:color="000000"/>
            </w:tcBorders>
          </w:tcPr>
          <w:p>
            <w:pPr/>
          </w:p>
        </w:tc>
      </w:tr>
      <w:tr>
        <w:trPr>
          <w:trHeight w:val="317" w:hRule="exact"/>
        </w:trPr>
        <w:tc>
          <w:tcPr>
            <w:tcW w:w="1080" w:type="dxa"/>
            <w:tcBorders>
              <w:top w:val="single" w:sz="4" w:space="0" w:color="000000"/>
              <w:left w:val="single" w:sz="8" w:space="0" w:color="000000"/>
              <w:bottom w:val="nil" w:sz="6" w:space="0" w:color="auto"/>
              <w:right w:val="single" w:sz="4" w:space="0" w:color="000000"/>
            </w:tcBorders>
          </w:tcPr>
          <w:p>
            <w:pPr/>
          </w:p>
        </w:tc>
        <w:tc>
          <w:tcPr>
            <w:tcW w:w="61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详</w:t>
            </w:r>
          </w:p>
        </w:tc>
        <w:tc>
          <w:tcPr>
            <w:tcW w:w="703" w:type="dxa"/>
            <w:tcBorders>
              <w:top w:val="single" w:sz="4" w:space="0" w:color="000000"/>
              <w:left w:val="single" w:sz="4" w:space="0" w:color="000000"/>
              <w:bottom w:val="nil" w:sz="6" w:space="0" w:color="auto"/>
              <w:right w:val="single" w:sz="8" w:space="0" w:color="000000"/>
            </w:tcBorders>
          </w:tcPr>
          <w:p>
            <w:pPr/>
          </w:p>
        </w:tc>
      </w:tr>
      <w:tr>
        <w:trPr>
          <w:trHeight w:val="312" w:hRule="exact"/>
        </w:trPr>
        <w:tc>
          <w:tcPr>
            <w:tcW w:w="1080"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电子标签</w:t>
            </w:r>
          </w:p>
        </w:tc>
        <w:tc>
          <w:tcPr>
            <w:tcW w:w="61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见</w:t>
            </w:r>
          </w:p>
        </w:tc>
        <w:tc>
          <w:tcPr>
            <w:tcW w:w="703" w:type="dxa"/>
            <w:tcBorders>
              <w:top w:val="nil" w:sz="6" w:space="0" w:color="auto"/>
              <w:left w:val="single" w:sz="4" w:space="0" w:color="000000"/>
              <w:bottom w:val="nil" w:sz="6" w:space="0" w:color="auto"/>
              <w:right w:val="single" w:sz="8" w:space="0" w:color="000000"/>
            </w:tcBorders>
          </w:tcPr>
          <w:p>
            <w:pPr/>
          </w:p>
        </w:tc>
      </w:tr>
      <w:tr>
        <w:trPr>
          <w:trHeight w:val="363" w:hRule="exact"/>
        </w:trPr>
        <w:tc>
          <w:tcPr>
            <w:tcW w:w="1080"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生产线建</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z w:val="18"/>
              </w:rPr>
              <w:t>8,095.56</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8,095.56</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7,566.59</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25.12</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325.51</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-7,241.08</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4.30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2009.3</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03"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61" w:hRule="exact"/>
        </w:trPr>
        <w:tc>
          <w:tcPr>
            <w:tcW w:w="1080" w:type="dxa"/>
            <w:tcBorders>
              <w:top w:val="nil" w:sz="6" w:space="0" w:color="auto"/>
              <w:left w:val="single" w:sz="8" w:space="0" w:color="000000"/>
              <w:bottom w:val="nil" w:sz="6" w:space="0" w:color="auto"/>
              <w:right w:val="single" w:sz="4" w:space="0" w:color="000000"/>
            </w:tcBorders>
          </w:tcPr>
          <w:p>
            <w:pPr>
              <w:pStyle w:val="TableParagraph"/>
              <w:spacing w:line="195" w:lineRule="exact"/>
              <w:ind w:left="260"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61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703"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1080" w:type="dxa"/>
            <w:tcBorders>
              <w:top w:val="nil" w:sz="6" w:space="0" w:color="auto"/>
              <w:left w:val="single" w:sz="8" w:space="0" w:color="000000"/>
              <w:bottom w:val="single" w:sz="4" w:space="0" w:color="000000"/>
              <w:right w:val="single" w:sz="4" w:space="0" w:color="000000"/>
            </w:tcBorders>
          </w:tcPr>
          <w:p>
            <w:pPr/>
          </w:p>
        </w:tc>
        <w:tc>
          <w:tcPr>
            <w:tcW w:w="61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03" w:type="dxa"/>
            <w:tcBorders>
              <w:top w:val="nil" w:sz="6" w:space="0" w:color="auto"/>
              <w:left w:val="single" w:sz="4" w:space="0" w:color="000000"/>
              <w:bottom w:val="single" w:sz="4" w:space="0" w:color="000000"/>
              <w:right w:val="single" w:sz="8" w:space="0" w:color="000000"/>
            </w:tcBorders>
          </w:tcPr>
          <w:p>
            <w:pPr/>
          </w:p>
        </w:tc>
      </w:tr>
      <w:tr>
        <w:trPr>
          <w:trHeight w:val="635"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1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z w:val="18"/>
              </w:rPr>
              <w:t>22,461.31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22,461.31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19,992.48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2,343.38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8,048.85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-11,943.63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424.96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4681"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890"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6643"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详见 （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22" w:hRule="exact"/>
        </w:trPr>
        <w:tc>
          <w:tcPr>
            <w:tcW w:w="4681"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890"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6643"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4681" w:type="dxa"/>
            <w:gridSpan w:val="5"/>
            <w:tcBorders>
              <w:top w:val="single" w:sz="4" w:space="0" w:color="000000"/>
              <w:left w:val="single" w:sz="8" w:space="0" w:color="000000"/>
              <w:bottom w:val="nil" w:sz="6" w:space="0" w:color="auto"/>
              <w:right w:val="single" w:sz="4" w:space="0" w:color="000000"/>
            </w:tcBorders>
          </w:tcPr>
          <w:p>
            <w:pPr/>
          </w:p>
        </w:tc>
        <w:tc>
          <w:tcPr>
            <w:tcW w:w="6643" w:type="dxa"/>
            <w:gridSpan w:val="8"/>
            <w:tcBorders>
              <w:top w:val="single" w:sz="4" w:space="0" w:color="000000"/>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日召开第二届董事会第十一次会议，审议并通过了《关于变</w:t>
            </w:r>
          </w:p>
        </w:tc>
      </w:tr>
      <w:tr>
        <w:trPr>
          <w:trHeight w:val="619" w:hRule="exact"/>
        </w:trPr>
        <w:tc>
          <w:tcPr>
            <w:tcW w:w="4681" w:type="dxa"/>
            <w:gridSpan w:val="5"/>
            <w:tcBorders>
              <w:top w:val="nil" w:sz="6" w:space="0" w:color="auto"/>
              <w:left w:val="single" w:sz="8" w:space="0" w:color="000000"/>
              <w:bottom w:val="nil" w:sz="6" w:space="0" w:color="auto"/>
              <w:right w:val="single" w:sz="4" w:space="0" w:color="000000"/>
            </w:tcBorders>
          </w:tcPr>
          <w:p>
            <w:pPr>
              <w:pStyle w:val="TableParagraph"/>
              <w:spacing w:line="240" w:lineRule="auto" w:before="161"/>
              <w:ind w:left="890"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6643" w:type="dxa"/>
            <w:gridSpan w:val="8"/>
            <w:tcBorders>
              <w:top w:val="nil" w:sz="6" w:space="0" w:color="auto"/>
              <w:left w:val="single" w:sz="4" w:space="0" w:color="000000"/>
              <w:bottom w:val="nil" w:sz="6" w:space="0" w:color="auto"/>
              <w:right w:val="single" w:sz="8" w:space="0" w:color="000000"/>
            </w:tcBorders>
          </w:tcPr>
          <w:p>
            <w:pPr>
              <w:pStyle w:val="TableParagraph"/>
              <w:spacing w:line="300" w:lineRule="auto" w:before="5"/>
              <w:ind w:left="103" w:right="95" w:firstLine="19"/>
              <w:jc w:val="left"/>
              <w:rPr>
                <w:rFonts w:ascii="宋体" w:hAnsi="宋体" w:cs="宋体" w:eastAsia="宋体" w:hint="default"/>
                <w:sz w:val="18"/>
                <w:szCs w:val="18"/>
              </w:rPr>
            </w:pPr>
            <w:r>
              <w:rPr>
                <w:rFonts w:ascii="宋体" w:hAnsi="宋体" w:cs="宋体" w:eastAsia="宋体" w:hint="default"/>
                <w:sz w:val="18"/>
                <w:szCs w:val="18"/>
              </w:rPr>
              <w:t>更募集资金投资项目实施地点的议案》。同意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卡模块封装生产线建设项目原计 </w:t>
            </w:r>
            <w:r>
              <w:rPr>
                <w:rFonts w:ascii="宋体" w:hAnsi="宋体" w:cs="宋体" w:eastAsia="宋体" w:hint="default"/>
                <w:spacing w:val="-2"/>
                <w:sz w:val="18"/>
                <w:szCs w:val="18"/>
              </w:rPr>
              <w:t>划在丹阳市横塘工业区购置土地建设新厂区作为项目实施地，现将项目实施厂房与</w:t>
            </w:r>
          </w:p>
        </w:tc>
      </w:tr>
      <w:tr>
        <w:trPr>
          <w:trHeight w:val="318" w:hRule="exact"/>
        </w:trPr>
        <w:tc>
          <w:tcPr>
            <w:tcW w:w="4681" w:type="dxa"/>
            <w:gridSpan w:val="5"/>
            <w:tcBorders>
              <w:top w:val="nil" w:sz="6" w:space="0" w:color="auto"/>
              <w:left w:val="single" w:sz="8" w:space="0" w:color="000000"/>
              <w:bottom w:val="single" w:sz="4" w:space="0" w:color="000000"/>
              <w:right w:val="single" w:sz="4" w:space="0" w:color="000000"/>
            </w:tcBorders>
          </w:tcPr>
          <w:p>
            <w:pPr/>
          </w:p>
        </w:tc>
        <w:tc>
          <w:tcPr>
            <w:tcW w:w="6643" w:type="dxa"/>
            <w:gridSpan w:val="8"/>
            <w:tcBorders>
              <w:top w:val="nil" w:sz="6" w:space="0" w:color="auto"/>
              <w:left w:val="single" w:sz="4" w:space="0" w:color="000000"/>
              <w:bottom w:val="single" w:sz="4" w:space="0" w:color="000000"/>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公司原库房进行置换，对原厂区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平方米仓库进行改造实施本项目，新厂区土</w:t>
            </w:r>
          </w:p>
        </w:tc>
      </w:tr>
    </w:tbl>
    <w:p>
      <w:pPr>
        <w:spacing w:after="0" w:line="240" w:lineRule="auto"/>
        <w:jc w:val="left"/>
        <w:rPr>
          <w:rFonts w:ascii="宋体" w:hAnsi="宋体" w:cs="宋体" w:eastAsia="宋体" w:hint="default"/>
          <w:sz w:val="18"/>
          <w:szCs w:val="18"/>
        </w:rPr>
        <w:sectPr>
          <w:pgSz w:w="11910" w:h="16840"/>
          <w:pgMar w:header="852" w:footer="982" w:top="1200" w:bottom="1180" w:left="180" w:right="160"/>
        </w:sectPr>
      </w:pPr>
    </w:p>
    <w:p>
      <w:pPr>
        <w:spacing w:line="240" w:lineRule="auto" w:before="13"/>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4681"/>
        <w:gridCol w:w="6643"/>
      </w:tblGrid>
      <w:tr>
        <w:trPr>
          <w:trHeight w:val="634" w:hRule="exact"/>
        </w:trPr>
        <w:tc>
          <w:tcPr>
            <w:tcW w:w="4681" w:type="dxa"/>
            <w:tcBorders>
              <w:top w:val="single" w:sz="4" w:space="0" w:color="000000"/>
              <w:left w:val="single" w:sz="8" w:space="0" w:color="000000"/>
              <w:bottom w:val="single" w:sz="4" w:space="0" w:color="000000"/>
              <w:right w:val="single" w:sz="4" w:space="0" w:color="000000"/>
            </w:tcBorders>
          </w:tcPr>
          <w:p>
            <w:pPr/>
          </w:p>
        </w:tc>
        <w:tc>
          <w:tcPr>
            <w:tcW w:w="6643"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10"/>
              <w:ind w:left="2956" w:right="96" w:hanging="2854"/>
              <w:jc w:val="left"/>
              <w:rPr>
                <w:rFonts w:ascii="宋体" w:hAnsi="宋体" w:cs="宋体" w:eastAsia="宋体" w:hint="default"/>
                <w:sz w:val="18"/>
                <w:szCs w:val="18"/>
              </w:rPr>
            </w:pPr>
            <w:r>
              <w:rPr>
                <w:rFonts w:ascii="宋体" w:hAnsi="宋体" w:cs="宋体" w:eastAsia="宋体" w:hint="default"/>
                <w:spacing w:val="-2"/>
                <w:sz w:val="18"/>
                <w:szCs w:val="18"/>
              </w:rPr>
              <w:t>建照常进行改作仓库。具体内容详见公司《关于变更募集资金投资项目实施地点的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公告》。</w:t>
            </w:r>
          </w:p>
        </w:tc>
      </w:tr>
      <w:tr>
        <w:trPr>
          <w:trHeight w:val="323" w:hRule="exact"/>
        </w:trPr>
        <w:tc>
          <w:tcPr>
            <w:tcW w:w="468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66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4681" w:type="dxa"/>
            <w:tcBorders>
              <w:top w:val="single" w:sz="4" w:space="0" w:color="000000"/>
              <w:left w:val="single" w:sz="8" w:space="0" w:color="000000"/>
              <w:bottom w:val="nil" w:sz="6" w:space="0" w:color="auto"/>
              <w:right w:val="single" w:sz="4" w:space="0" w:color="000000"/>
            </w:tcBorders>
          </w:tcPr>
          <w:p>
            <w:pPr/>
          </w:p>
        </w:tc>
        <w:tc>
          <w:tcPr>
            <w:tcW w:w="6643"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为抓住市场机遇，公司在募集资金未到位之前，用自筹资金对募投项目进行了先期</w:t>
            </w:r>
          </w:p>
        </w:tc>
      </w:tr>
      <w:tr>
        <w:trPr>
          <w:trHeight w:val="317"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投入，截至</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日止，公司已用自筹资金投入募集资金投资项目共</w:t>
            </w:r>
            <w:r>
              <w:rPr>
                <w:rFonts w:ascii="Times New Roman" w:hAnsi="Times New Roman" w:cs="Times New Roman" w:eastAsia="Times New Roman" w:hint="default"/>
                <w:spacing w:val="-4"/>
                <w:sz w:val="18"/>
                <w:szCs w:val="18"/>
              </w:rPr>
              <w:t>5,705.47</w:t>
            </w:r>
          </w:p>
        </w:tc>
      </w:tr>
      <w:tr>
        <w:trPr>
          <w:trHeight w:val="312"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万元，其中智能</w:t>
            </w:r>
            <w:r>
              <w:rPr>
                <w:rFonts w:ascii="Times New Roman" w:hAnsi="Times New Roman" w:cs="Times New Roman" w:eastAsia="Times New Roman" w:hint="default"/>
                <w:sz w:val="18"/>
                <w:szCs w:val="18"/>
              </w:rPr>
              <w:t>IC</w:t>
            </w:r>
            <w:r>
              <w:rPr>
                <w:rFonts w:ascii="宋体" w:hAnsi="宋体" w:cs="宋体" w:eastAsia="宋体" w:hint="default"/>
                <w:sz w:val="18"/>
                <w:szCs w:val="18"/>
              </w:rPr>
              <w:t>卡操作系统开发及产业化项目投入</w:t>
            </w:r>
            <w:r>
              <w:rPr>
                <w:rFonts w:ascii="Times New Roman" w:hAnsi="Times New Roman" w:cs="Times New Roman" w:eastAsia="Times New Roman" w:hint="default"/>
                <w:sz w:val="18"/>
                <w:szCs w:val="18"/>
              </w:rPr>
              <w:t>3,754.34</w:t>
            </w:r>
            <w:r>
              <w:rPr>
                <w:rFonts w:ascii="宋体" w:hAnsi="宋体" w:cs="宋体" w:eastAsia="宋体" w:hint="default"/>
                <w:sz w:val="18"/>
                <w:szCs w:val="18"/>
              </w:rPr>
              <w:t>万元；</w:t>
            </w:r>
            <w:r>
              <w:rPr>
                <w:rFonts w:ascii="Times New Roman" w:hAnsi="Times New Roman" w:cs="Times New Roman" w:eastAsia="Times New Roman" w:hint="default"/>
                <w:sz w:val="18"/>
                <w:szCs w:val="18"/>
              </w:rPr>
              <w:t>IC</w:t>
            </w:r>
            <w:r>
              <w:rPr>
                <w:rFonts w:ascii="宋体" w:hAnsi="宋体" w:cs="宋体" w:eastAsia="宋体" w:hint="default"/>
                <w:sz w:val="18"/>
                <w:szCs w:val="18"/>
              </w:rPr>
              <w:t>卡模块封装</w:t>
            </w:r>
          </w:p>
        </w:tc>
      </w:tr>
      <w:tr>
        <w:trPr>
          <w:trHeight w:val="312"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4"/>
                <w:sz w:val="18"/>
                <w:szCs w:val="18"/>
              </w:rPr>
              <w:t>生产线建设项目投入</w:t>
            </w:r>
            <w:r>
              <w:rPr>
                <w:rFonts w:ascii="Times New Roman" w:hAnsi="Times New Roman" w:cs="Times New Roman" w:eastAsia="Times New Roman" w:hint="default"/>
                <w:spacing w:val="4"/>
                <w:sz w:val="18"/>
                <w:szCs w:val="18"/>
              </w:rPr>
              <w:t>300.39</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PKI</w:t>
            </w:r>
            <w:r>
              <w:rPr>
                <w:rFonts w:ascii="宋体" w:hAnsi="宋体" w:cs="宋体" w:eastAsia="宋体" w:hint="default"/>
                <w:spacing w:val="4"/>
                <w:sz w:val="18"/>
                <w:szCs w:val="18"/>
              </w:rPr>
              <w:t>卡、</w:t>
            </w:r>
            <w:r>
              <w:rPr>
                <w:rFonts w:ascii="Times New Roman" w:hAnsi="Times New Roman" w:cs="Times New Roman" w:eastAsia="Times New Roman" w:hint="default"/>
                <w:spacing w:val="4"/>
                <w:sz w:val="18"/>
                <w:szCs w:val="18"/>
              </w:rPr>
              <w:t>USB-KEY</w:t>
            </w:r>
            <w:r>
              <w:rPr>
                <w:rFonts w:ascii="宋体" w:hAnsi="宋体" w:cs="宋体" w:eastAsia="宋体" w:hint="default"/>
                <w:spacing w:val="4"/>
                <w:sz w:val="18"/>
                <w:szCs w:val="18"/>
              </w:rPr>
              <w:t>安全产品研发生产项目投入</w:t>
            </w:r>
            <w:r>
              <w:rPr>
                <w:rFonts w:ascii="宋体" w:hAnsi="宋体" w:cs="宋体" w:eastAsia="宋体" w:hint="default"/>
                <w:sz w:val="18"/>
                <w:szCs w:val="18"/>
              </w:rPr>
            </w:r>
          </w:p>
        </w:tc>
      </w:tr>
      <w:tr>
        <w:trPr>
          <w:trHeight w:val="312"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1,350.35</w:t>
            </w:r>
            <w:r>
              <w:rPr>
                <w:rFonts w:ascii="宋体" w:hAnsi="宋体" w:cs="宋体" w:eastAsia="宋体" w:hint="default"/>
                <w:sz w:val="18"/>
                <w:szCs w:val="18"/>
              </w:rPr>
              <w:t>万元；电子标签生产线项目投入</w:t>
            </w:r>
            <w:r>
              <w:rPr>
                <w:rFonts w:ascii="Times New Roman" w:hAnsi="Times New Roman" w:cs="Times New Roman" w:eastAsia="Times New Roman" w:hint="default"/>
                <w:sz w:val="18"/>
                <w:szCs w:val="18"/>
              </w:rPr>
              <w:t>300.39</w:t>
            </w:r>
            <w:r>
              <w:rPr>
                <w:rFonts w:ascii="宋体" w:hAnsi="宋体" w:cs="宋体" w:eastAsia="宋体" w:hint="default"/>
                <w:sz w:val="18"/>
                <w:szCs w:val="18"/>
              </w:rPr>
              <w:t>万元。立信会计师事务所对上述公</w:t>
            </w:r>
          </w:p>
        </w:tc>
      </w:tr>
      <w:tr>
        <w:trPr>
          <w:trHeight w:val="312"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司首次公开发行股票募集资金投资项目实际自筹资金使用情况进行了专项审核</w:t>
            </w:r>
            <w:r>
              <w:rPr>
                <w:rFonts w:ascii="Times New Roman" w:hAnsi="Times New Roman" w:cs="Times New Roman" w:eastAsia="Times New Roman" w:hint="default"/>
                <w:sz w:val="18"/>
                <w:szCs w:val="18"/>
              </w:rPr>
              <w:t>,</w:t>
            </w:r>
            <w:r>
              <w:rPr>
                <w:rFonts w:ascii="宋体" w:hAnsi="宋体" w:cs="宋体" w:eastAsia="宋体" w:hint="default"/>
                <w:sz w:val="18"/>
                <w:szCs w:val="18"/>
              </w:rPr>
              <w:t>并</w:t>
            </w:r>
          </w:p>
        </w:tc>
      </w:tr>
      <w:tr>
        <w:trPr>
          <w:trHeight w:val="312" w:hRule="exact"/>
        </w:trPr>
        <w:tc>
          <w:tcPr>
            <w:tcW w:w="4681" w:type="dxa"/>
            <w:tcBorders>
              <w:top w:val="nil" w:sz="6" w:space="0" w:color="auto"/>
              <w:left w:val="single" w:sz="8" w:space="0" w:color="000000"/>
              <w:bottom w:val="nil" w:sz="6" w:space="0" w:color="auto"/>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出具了信长会计报字</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Times New Roman" w:hAnsi="Times New Roman" w:cs="Times New Roman" w:eastAsia="Times New Roman" w:hint="default"/>
                <w:sz w:val="18"/>
                <w:szCs w:val="18"/>
              </w:rPr>
              <w:t>10035</w:t>
            </w:r>
            <w:r>
              <w:rPr>
                <w:rFonts w:ascii="宋体" w:hAnsi="宋体" w:cs="宋体" w:eastAsia="宋体" w:hint="default"/>
                <w:sz w:val="18"/>
                <w:szCs w:val="18"/>
              </w:rPr>
              <w:t>号专项审核报告。公司于</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日召开的</w:t>
            </w:r>
          </w:p>
        </w:tc>
      </w:tr>
      <w:tr>
        <w:trPr>
          <w:trHeight w:val="307"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第二届董事会第十次会议审议通过了《关于用募集资金置换已预先投入募集资金投</w:t>
            </w:r>
          </w:p>
        </w:tc>
      </w:tr>
      <w:tr>
        <w:trPr>
          <w:trHeight w:val="317"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资项目的自筹资金的议案》，同意用募集资金置换先期投入的自筹资金</w:t>
            </w:r>
            <w:r>
              <w:rPr>
                <w:rFonts w:ascii="Times New Roman" w:hAnsi="Times New Roman" w:cs="Times New Roman" w:eastAsia="Times New Roman" w:hint="default"/>
                <w:sz w:val="18"/>
                <w:szCs w:val="18"/>
              </w:rPr>
              <w:t>5,705.47</w:t>
            </w:r>
            <w:r>
              <w:rPr>
                <w:rFonts w:ascii="宋体" w:hAnsi="宋体" w:cs="宋体" w:eastAsia="宋体" w:hint="default"/>
                <w:sz w:val="18"/>
                <w:szCs w:val="18"/>
              </w:rPr>
              <w:t>万</w:t>
            </w:r>
          </w:p>
        </w:tc>
      </w:tr>
      <w:tr>
        <w:trPr>
          <w:trHeight w:val="307"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元。公司保荐代表人对公司用募集资金置换已预先投入募集资金投资项目的自筹资</w:t>
            </w:r>
          </w:p>
        </w:tc>
      </w:tr>
      <w:tr>
        <w:trPr>
          <w:trHeight w:val="312"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金的专项意见，认为公司募集资金置换自筹资金行为经过必要的审批程序，符合深</w:t>
            </w:r>
          </w:p>
        </w:tc>
      </w:tr>
      <w:tr>
        <w:trPr>
          <w:trHeight w:val="312" w:hRule="exact"/>
        </w:trPr>
        <w:tc>
          <w:tcPr>
            <w:tcW w:w="4681" w:type="dxa"/>
            <w:tcBorders>
              <w:top w:val="nil" w:sz="6" w:space="0" w:color="auto"/>
              <w:left w:val="single" w:sz="8" w:space="0" w:color="000000"/>
              <w:bottom w:val="nil" w:sz="6" w:space="0" w:color="auto"/>
              <w:right w:val="single" w:sz="4" w:space="0" w:color="000000"/>
            </w:tcBorders>
          </w:tcPr>
          <w:p>
            <w:pPr/>
          </w:p>
        </w:tc>
        <w:tc>
          <w:tcPr>
            <w:tcW w:w="6643"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圳证券交易所《关于中小企业板上市公司募集资金管理细则》的相关规定。公司已</w:t>
            </w:r>
          </w:p>
        </w:tc>
      </w:tr>
      <w:tr>
        <w:trPr>
          <w:trHeight w:val="317" w:hRule="exact"/>
        </w:trPr>
        <w:tc>
          <w:tcPr>
            <w:tcW w:w="4681" w:type="dxa"/>
            <w:tcBorders>
              <w:top w:val="nil" w:sz="6" w:space="0" w:color="auto"/>
              <w:left w:val="single" w:sz="8" w:space="0" w:color="000000"/>
              <w:bottom w:val="single" w:sz="4" w:space="0" w:color="000000"/>
              <w:right w:val="single" w:sz="4" w:space="0" w:color="000000"/>
            </w:tcBorders>
          </w:tcPr>
          <w:p>
            <w:pPr/>
          </w:p>
        </w:tc>
        <w:tc>
          <w:tcPr>
            <w:tcW w:w="6643"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月完成了募集资金投资项目先期投入的置换。</w:t>
            </w:r>
          </w:p>
        </w:tc>
      </w:tr>
      <w:tr>
        <w:trPr>
          <w:trHeight w:val="322" w:hRule="exact"/>
        </w:trPr>
        <w:tc>
          <w:tcPr>
            <w:tcW w:w="468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66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426" w:right="0"/>
              <w:jc w:val="left"/>
              <w:rPr>
                <w:rFonts w:ascii="宋体" w:hAnsi="宋体" w:cs="宋体" w:eastAsia="宋体" w:hint="default"/>
                <w:sz w:val="18"/>
                <w:szCs w:val="18"/>
              </w:rPr>
            </w:pPr>
            <w:r>
              <w:rPr>
                <w:rFonts w:ascii="宋体" w:hAnsi="宋体" w:cs="宋体" w:eastAsia="宋体" w:hint="default"/>
                <w:sz w:val="18"/>
                <w:szCs w:val="18"/>
              </w:rPr>
              <w:t>报告期内无闲置募集资金暂时补充流动资金情况</w:t>
            </w:r>
          </w:p>
        </w:tc>
      </w:tr>
      <w:tr>
        <w:trPr>
          <w:trHeight w:val="323" w:hRule="exact"/>
        </w:trPr>
        <w:tc>
          <w:tcPr>
            <w:tcW w:w="468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66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796" w:right="0"/>
              <w:jc w:val="left"/>
              <w:rPr>
                <w:rFonts w:ascii="宋体" w:hAnsi="宋体" w:cs="宋体" w:eastAsia="宋体" w:hint="default"/>
                <w:sz w:val="18"/>
                <w:szCs w:val="18"/>
              </w:rPr>
            </w:pPr>
            <w:r>
              <w:rPr>
                <w:rFonts w:ascii="宋体" w:hAnsi="宋体" w:cs="宋体" w:eastAsia="宋体" w:hint="default"/>
                <w:sz w:val="18"/>
                <w:szCs w:val="18"/>
              </w:rPr>
              <w:t>截至报告末，募集资金建设项目尚未完工，未出现募集资金结余</w:t>
            </w:r>
          </w:p>
        </w:tc>
      </w:tr>
      <w:tr>
        <w:trPr>
          <w:trHeight w:val="414" w:hRule="exact"/>
        </w:trPr>
        <w:tc>
          <w:tcPr>
            <w:tcW w:w="468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6643"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8"/>
          <w:szCs w:val="8"/>
        </w:rPr>
      </w:pPr>
    </w:p>
    <w:p>
      <w:pPr>
        <w:pStyle w:val="BodyText"/>
        <w:spacing w:line="374" w:lineRule="auto" w:before="26"/>
        <w:ind w:left="1620" w:right="1619" w:firstLine="480"/>
        <w:jc w:val="left"/>
      </w:pPr>
      <w:r>
        <w:rPr/>
        <w:pict>
          <v:shape style="position:absolute;margin-left:49.380001pt;margin-top:46.515923pt;width:522.9pt;height:196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68"/>
                    <w:gridCol w:w="996"/>
                    <w:gridCol w:w="900"/>
                    <w:gridCol w:w="1080"/>
                    <w:gridCol w:w="1080"/>
                    <w:gridCol w:w="1260"/>
                    <w:gridCol w:w="1620"/>
                    <w:gridCol w:w="1440"/>
                  </w:tblGrid>
                  <w:tr>
                    <w:trPr>
                      <w:trHeight w:val="330" w:hRule="exact"/>
                    </w:trPr>
                    <w:tc>
                      <w:tcPr>
                        <w:tcW w:w="2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73" w:right="0"/>
                          <w:jc w:val="left"/>
                          <w:rPr>
                            <w:rFonts w:ascii="宋体" w:hAnsi="宋体" w:cs="宋体" w:eastAsia="宋体" w:hint="default"/>
                            <w:sz w:val="18"/>
                            <w:szCs w:val="18"/>
                          </w:rPr>
                        </w:pPr>
                        <w:r>
                          <w:rPr>
                            <w:rFonts w:ascii="宋体" w:hAnsi="宋体" w:cs="宋体" w:eastAsia="宋体" w:hint="default"/>
                            <w:sz w:val="18"/>
                            <w:szCs w:val="18"/>
                          </w:rPr>
                          <w:t>本年度实际投入</w:t>
                        </w:r>
                      </w:p>
                    </w:tc>
                    <w:tc>
                      <w:tcPr>
                        <w:tcW w:w="4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sz w:val="18"/>
                            <w:szCs w:val="18"/>
                          </w:rPr>
                          <w:t>截至期末累计实际投入金额及实际进度</w:t>
                        </w:r>
                      </w:p>
                    </w:tc>
                  </w:tr>
                  <w:tr>
                    <w:trPr>
                      <w:trHeight w:val="649" w:hRule="exact"/>
                    </w:trPr>
                    <w:tc>
                      <w:tcPr>
                        <w:tcW w:w="2068"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313" w:right="131" w:hanging="180"/>
                          <w:jc w:val="left"/>
                          <w:rPr>
                            <w:rFonts w:ascii="宋体" w:hAnsi="宋体" w:cs="宋体" w:eastAsia="宋体" w:hint="default"/>
                            <w:sz w:val="18"/>
                            <w:szCs w:val="18"/>
                          </w:rPr>
                        </w:pPr>
                        <w:r>
                          <w:rPr>
                            <w:rFonts w:ascii="宋体" w:hAnsi="宋体" w:cs="宋体" w:eastAsia="宋体" w:hint="default"/>
                            <w:sz w:val="18"/>
                            <w:szCs w:val="18"/>
                          </w:rPr>
                          <w:t>募集资金 投入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75" w:right="173"/>
                          <w:jc w:val="left"/>
                          <w:rPr>
                            <w:rFonts w:ascii="宋体" w:hAnsi="宋体" w:cs="宋体" w:eastAsia="宋体" w:hint="default"/>
                            <w:sz w:val="18"/>
                            <w:szCs w:val="18"/>
                          </w:rPr>
                        </w:pPr>
                        <w:r>
                          <w:rPr>
                            <w:rFonts w:ascii="宋体" w:hAnsi="宋体" w:cs="宋体" w:eastAsia="宋体" w:hint="default"/>
                            <w:sz w:val="18"/>
                            <w:szCs w:val="18"/>
                          </w:rPr>
                          <w:t>自有资 金投入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截至期末承 诺投入金额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截至期末累计投 入（投资）金额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9" w:right="173" w:hanging="105"/>
                          <w:jc w:val="left"/>
                          <w:rPr>
                            <w:rFonts w:ascii="宋体" w:hAnsi="宋体" w:cs="宋体" w:eastAsia="宋体" w:hint="default"/>
                            <w:sz w:val="18"/>
                            <w:szCs w:val="18"/>
                          </w:rPr>
                        </w:pPr>
                        <w:r>
                          <w:rPr>
                            <w:rFonts w:ascii="宋体" w:hAnsi="宋体" w:cs="宋体" w:eastAsia="宋体" w:hint="default"/>
                            <w:sz w:val="18"/>
                            <w:szCs w:val="18"/>
                          </w:rPr>
                          <w:t>截至期末投入 进度（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0"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5"/>
                          <w:ind w:left="103" w:right="96"/>
                          <w:jc w:val="left"/>
                          <w:rPr>
                            <w:rFonts w:ascii="宋体" w:hAnsi="宋体" w:cs="宋体" w:eastAsia="宋体" w:hint="default"/>
                            <w:sz w:val="18"/>
                            <w:szCs w:val="18"/>
                          </w:rPr>
                        </w:pPr>
                        <w:r>
                          <w:rPr>
                            <w:rFonts w:ascii="宋体" w:hAnsi="宋体" w:cs="宋体" w:eastAsia="宋体" w:hint="default"/>
                            <w:spacing w:val="3"/>
                            <w:sz w:val="18"/>
                            <w:szCs w:val="18"/>
                          </w:rPr>
                          <w:t>智能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卡操作系统开 </w:t>
                        </w:r>
                        <w:r>
                          <w:rPr>
                            <w:rFonts w:ascii="宋体" w:hAnsi="宋体" w:cs="宋体" w:eastAsia="宋体" w:hint="default"/>
                            <w:sz w:val="18"/>
                            <w:szCs w:val="18"/>
                          </w:rPr>
                          <w:t>发及产业化项目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867.98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3,571.20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4,622.32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129.43</w:t>
                        </w:r>
                      </w:p>
                    </w:tc>
                  </w:tr>
                  <w:tr>
                    <w:trPr>
                      <w:trHeight w:val="650"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5"/>
                          <w:ind w:left="10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1"/>
                            <w:sz w:val="18"/>
                            <w:szCs w:val="18"/>
                          </w:rPr>
                          <w:t> </w:t>
                        </w:r>
                        <w:r>
                          <w:rPr>
                            <w:rFonts w:ascii="宋体" w:hAnsi="宋体" w:cs="宋体" w:eastAsia="宋体" w:hint="default"/>
                            <w:spacing w:val="15"/>
                            <w:sz w:val="18"/>
                            <w:szCs w:val="18"/>
                          </w:rPr>
                          <w:t>卡模块封装生产线</w:t>
                        </w:r>
                        <w:r>
                          <w:rPr>
                            <w:rFonts w:ascii="宋体" w:hAnsi="宋体" w:cs="宋体" w:eastAsia="宋体" w:hint="default"/>
                            <w:spacing w:val="-72"/>
                            <w:w w:val="99"/>
                            <w:sz w:val="18"/>
                            <w:szCs w:val="18"/>
                          </w:rPr>
                          <w:t> </w:t>
                        </w:r>
                        <w:r>
                          <w:rPr>
                            <w:rFonts w:ascii="宋体" w:hAnsi="宋体" w:cs="宋体" w:eastAsia="宋体" w:hint="default"/>
                            <w:sz w:val="18"/>
                            <w:szCs w:val="18"/>
                          </w:rPr>
                          <w:t>建设项目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2,318.26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2,359.82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4678.08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6,200.95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4978.47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80.29</w:t>
                        </w:r>
                      </w:p>
                    </w:tc>
                  </w:tr>
                  <w:tr>
                    <w:trPr>
                      <w:trHeight w:val="649"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PKI </w:t>
                        </w:r>
                        <w:r>
                          <w:rPr>
                            <w:rFonts w:ascii="Times New Roman" w:hAnsi="Times New Roman" w:cs="Times New Roman" w:eastAsia="Times New Roman" w:hint="default"/>
                            <w:spacing w:val="14"/>
                            <w:sz w:val="18"/>
                            <w:szCs w:val="18"/>
                          </w:rPr>
                          <w:t> </w:t>
                        </w:r>
                        <w:r>
                          <w:rPr>
                            <w:rFonts w:ascii="宋体" w:hAnsi="宋体" w:cs="宋体" w:eastAsia="宋体" w:hint="default"/>
                            <w:spacing w:val="8"/>
                            <w:sz w:val="18"/>
                            <w:szCs w:val="18"/>
                          </w:rPr>
                          <w:t>卡、</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USB-KEY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安</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全产品研发生产项目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1,088.39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1,088.39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2,653.74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2,438.74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91.90</w:t>
                        </w:r>
                      </w:p>
                    </w:tc>
                  </w:tr>
                  <w:tr>
                    <w:trPr>
                      <w:trHeight w:val="650"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94"/>
                          <w:jc w:val="left"/>
                          <w:rPr>
                            <w:rFonts w:ascii="宋体" w:hAnsi="宋体" w:cs="宋体" w:eastAsia="宋体" w:hint="default"/>
                            <w:sz w:val="18"/>
                            <w:szCs w:val="18"/>
                          </w:rPr>
                        </w:pPr>
                        <w:r>
                          <w:rPr>
                            <w:rFonts w:ascii="宋体" w:hAnsi="宋体" w:cs="宋体" w:eastAsia="宋体" w:hint="default"/>
                            <w:spacing w:val="5"/>
                            <w:sz w:val="18"/>
                            <w:szCs w:val="18"/>
                          </w:rPr>
                          <w:t>电子标签生产线建设项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7,566.59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325.51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4.30</w:t>
                        </w:r>
                      </w:p>
                    </w:tc>
                  </w:tr>
                  <w:tr>
                    <w:trPr>
                      <w:trHeight w:val="330"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2,343.38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3,916.19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6,659.57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19,992.48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12,365.04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t>注</w:t>
      </w:r>
      <w:r>
        <w:rPr>
          <w:spacing w:val="-48"/>
        </w:rPr>
        <w:t> </w:t>
      </w:r>
      <w:r>
        <w:rPr>
          <w:rFonts w:ascii="Times New Roman" w:hAnsi="Times New Roman" w:cs="Times New Roman" w:eastAsia="Times New Roman" w:hint="default"/>
        </w:rPr>
        <w:t>1</w:t>
      </w:r>
      <w:r>
        <w:rPr/>
        <w:t>：截至</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日募集资金项目实际投入金额及实际投入进度 情况如下表（单位：万元）：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376" w:lineRule="auto" w:before="26"/>
        <w:ind w:left="2100" w:right="1627"/>
        <w:jc w:val="left"/>
      </w:pPr>
      <w:r>
        <w:rPr/>
        <w:t>注</w:t>
      </w:r>
      <w:r>
        <w:rPr>
          <w:spacing w:val="-60"/>
        </w:rPr>
        <w:t> </w:t>
      </w:r>
      <w:r>
        <w:rPr>
          <w:rFonts w:ascii="Times New Roman" w:hAnsi="Times New Roman" w:cs="Times New Roman" w:eastAsia="Times New Roman" w:hint="default"/>
        </w:rPr>
        <w:t>2</w:t>
      </w:r>
      <w:r>
        <w:rPr/>
        <w:t>：电子标签生产线建设项目</w:t>
      </w:r>
      <w:r>
        <w:rPr>
          <w:spacing w:val="-60"/>
        </w:rPr>
        <w:t> </w:t>
      </w:r>
      <w:r>
        <w:rPr>
          <w:rFonts w:ascii="Times New Roman" w:hAnsi="Times New Roman" w:cs="Times New Roman" w:eastAsia="Times New Roman" w:hint="default"/>
        </w:rPr>
        <w:t>2007 </w:t>
      </w:r>
      <w:r>
        <w:rPr/>
        <w:t>年度未达到计划进度的情况说明： </w:t>
      </w:r>
      <w:r>
        <w:rPr>
          <w:spacing w:val="-12"/>
        </w:rPr>
        <w:t>我国电子标签产品（</w:t>
      </w:r>
      <w:r>
        <w:rPr>
          <w:rFonts w:ascii="Times New Roman" w:hAnsi="Times New Roman" w:cs="Times New Roman" w:eastAsia="Times New Roman" w:hint="default"/>
          <w:spacing w:val="-12"/>
        </w:rPr>
        <w:t>RFID</w:t>
      </w:r>
      <w:r>
        <w:rPr>
          <w:spacing w:val="-12"/>
        </w:rPr>
        <w:t>）应用起步晚，目前尚处于起步阶段，虽然</w:t>
      </w:r>
      <w:r>
        <w:rPr>
          <w:spacing w:val="-53"/>
        </w:rPr>
        <w:t> </w:t>
      </w:r>
      <w:r>
        <w:rPr>
          <w:rFonts w:ascii="Times New Roman" w:hAnsi="Times New Roman" w:cs="Times New Roman" w:eastAsia="Times New Roman" w:hint="default"/>
        </w:rPr>
        <w:t>RFID(</w:t>
      </w:r>
      <w:r>
        <w:rPr/>
        <w:t>射</w:t>
      </w:r>
    </w:p>
    <w:p>
      <w:pPr>
        <w:pStyle w:val="BodyText"/>
        <w:spacing w:line="386" w:lineRule="auto"/>
        <w:ind w:left="1620" w:right="1542"/>
        <w:jc w:val="both"/>
      </w:pPr>
      <w:r>
        <w:rPr/>
        <w:t>频识别</w:t>
      </w:r>
      <w:r>
        <w:rPr>
          <w:rFonts w:ascii="Times New Roman" w:hAnsi="Times New Roman" w:cs="Times New Roman" w:eastAsia="Times New Roman" w:hint="default"/>
        </w:rPr>
        <w:t>)</w:t>
      </w:r>
      <w:r>
        <w:rPr/>
        <w:t>芯片设计已实现国产化，目前国内有多家系统软件、系统集成公司能根</w:t>
      </w:r>
      <w:r>
        <w:rPr>
          <w:spacing w:val="-69"/>
        </w:rPr>
        <w:t> </w:t>
      </w:r>
      <w:r>
        <w:rPr>
          <w:spacing w:val="-69"/>
        </w:rPr>
      </w:r>
      <w:r>
        <w:rPr>
          <w:spacing w:val="-3"/>
        </w:rPr>
        <w:t>据不同领域不同的需求提供电子标签应用的解决方案，但是真正有规模的产品和</w:t>
      </w:r>
      <w:r>
        <w:rPr>
          <w:spacing w:val="-109"/>
        </w:rPr>
        <w:t> </w:t>
      </w:r>
      <w:r>
        <w:rPr>
          <w:spacing w:val="-109"/>
        </w:rPr>
      </w:r>
      <w:r>
        <w:rPr/>
        <w:t>系统还没有形成，存在着起点低、分散、重复开发和应用缺乏规模优势等问题。</w:t>
      </w:r>
    </w:p>
    <w:p>
      <w:pPr>
        <w:spacing w:after="0" w:line="386" w:lineRule="auto"/>
        <w:jc w:val="both"/>
        <w:sectPr>
          <w:pgSz w:w="11910" w:h="16840"/>
          <w:pgMar w:header="852" w:footer="982" w:top="1200" w:bottom="1180" w:left="180" w:right="160"/>
        </w:sectPr>
      </w:pPr>
    </w:p>
    <w:p>
      <w:pPr>
        <w:spacing w:line="240" w:lineRule="auto" w:before="5"/>
        <w:rPr>
          <w:rFonts w:ascii="宋体" w:hAnsi="宋体" w:cs="宋体" w:eastAsia="宋体" w:hint="default"/>
          <w:sz w:val="26"/>
          <w:szCs w:val="26"/>
        </w:rPr>
      </w:pPr>
    </w:p>
    <w:p>
      <w:pPr>
        <w:pStyle w:val="BodyText"/>
        <w:spacing w:line="391" w:lineRule="auto" w:before="26"/>
        <w:ind w:right="197"/>
        <w:jc w:val="both"/>
      </w:pPr>
      <w:r>
        <w:rPr>
          <w:spacing w:val="-3"/>
        </w:rPr>
        <w:t>我国目前电子标签产品在技术上存在信号识别范围有限，干扰射频信号正确性等</w:t>
      </w:r>
      <w:r>
        <w:rPr>
          <w:spacing w:val="-109"/>
        </w:rPr>
        <w:t> </w:t>
      </w:r>
      <w:r>
        <w:rPr>
          <w:spacing w:val="-109"/>
        </w:rPr>
      </w:r>
      <w:r>
        <w:rPr>
          <w:spacing w:val="-3"/>
        </w:rPr>
        <w:t>问题；在应用环境上，电子标签是一种提高识别效率和准确性的工具，归根结底</w:t>
      </w:r>
      <w:r>
        <w:rPr>
          <w:spacing w:val="-111"/>
        </w:rPr>
        <w:t> </w:t>
      </w:r>
      <w:r>
        <w:rPr>
          <w:spacing w:val="-111"/>
        </w:rPr>
      </w:r>
      <w:r>
        <w:rPr>
          <w:spacing w:val="-3"/>
        </w:rPr>
        <w:t>是提高组织竞争力的工具，市场化程度越高，越具有竞争性，组织对于效率的要</w:t>
      </w:r>
      <w:r>
        <w:rPr>
          <w:spacing w:val="-111"/>
        </w:rPr>
        <w:t> </w:t>
      </w:r>
      <w:r>
        <w:rPr>
          <w:spacing w:val="-111"/>
        </w:rPr>
      </w:r>
      <w:r>
        <w:rPr>
          <w:spacing w:val="-3"/>
        </w:rPr>
        <w:t>求就会越强烈，电子标签在这种条件下，才具有广泛应用的可能。而目前我国的</w:t>
      </w:r>
      <w:r>
        <w:rPr>
          <w:spacing w:val="-111"/>
        </w:rPr>
        <w:t> </w:t>
      </w:r>
      <w:r>
        <w:rPr>
          <w:spacing w:val="-111"/>
        </w:rPr>
      </w:r>
      <w:r>
        <w:rPr/>
        <w:t>电子标签标准正在制定之中，部分标准完成了起草和试行。另外</w:t>
      </w:r>
      <w:r>
        <w:rPr>
          <w:spacing w:val="-80"/>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1"/>
        </w:rPr>
        <w:t> </w:t>
      </w:r>
      <w:r>
        <w:rPr/>
        <w:t>也存在着 </w:t>
      </w:r>
      <w:r>
        <w:rPr>
          <w:spacing w:val="-3"/>
        </w:rPr>
        <w:t>一些问题，比如隐私问题、安全问题以及与现有网络的融合问题，还需要深入研</w:t>
      </w:r>
      <w:r>
        <w:rPr>
          <w:spacing w:val="-111"/>
        </w:rPr>
        <w:t> </w:t>
      </w:r>
      <w:r>
        <w:rPr>
          <w:spacing w:val="-111"/>
        </w:rPr>
      </w:r>
      <w:r>
        <w:rPr>
          <w:spacing w:val="-3"/>
        </w:rPr>
        <w:t>究，通过技术和立法解决。因此</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产业大规模启动还需要等待标准的完善和 全面推广，以及上述问题的有效解决。</w:t>
      </w:r>
    </w:p>
    <w:p>
      <w:pPr>
        <w:pStyle w:val="BodyText"/>
        <w:spacing w:line="396" w:lineRule="auto" w:before="55"/>
        <w:ind w:right="84" w:firstLine="480"/>
        <w:jc w:val="left"/>
      </w:pPr>
      <w:r>
        <w:rPr/>
        <w:t>电子标签工艺发生较大变化，如目前电子标签天线就有印刷、蚀刻、电镀、 </w:t>
      </w:r>
      <w:r>
        <w:rPr>
          <w:spacing w:val="-3"/>
        </w:rPr>
        <w:t>溅射等多种工艺，各种工艺各具特点，对成本影响也比较大。所以对于电子标签</w:t>
      </w:r>
      <w:r>
        <w:rPr>
          <w:spacing w:val="-111"/>
        </w:rPr>
        <w:t> </w:t>
      </w:r>
      <w:r>
        <w:rPr>
          <w:spacing w:val="-111"/>
        </w:rPr>
      </w:r>
      <w:r>
        <w:rPr/>
        <w:t>天线工艺的选择难度加大，公司为慎重起见，目前在做详细的调查研究。</w:t>
      </w:r>
    </w:p>
    <w:p>
      <w:pPr>
        <w:pStyle w:val="BodyText"/>
        <w:spacing w:line="393" w:lineRule="auto" w:before="50"/>
        <w:ind w:right="194" w:firstLine="480"/>
        <w:jc w:val="both"/>
      </w:pPr>
      <w:r>
        <w:rPr>
          <w:spacing w:val="-3"/>
        </w:rPr>
        <w:t>综上，电子标签产业发展前景虽然很好，但国家标准未定、工艺变化等难题</w:t>
      </w:r>
      <w:r>
        <w:rPr/>
        <w:t> </w:t>
      </w:r>
      <w:r>
        <w:rPr>
          <w:spacing w:val="-3"/>
        </w:rPr>
        <w:t>尚未解决，这些难题严重制约着我国电子标签产业的发展，所以电子标签市场尚</w:t>
      </w:r>
      <w:r>
        <w:rPr>
          <w:spacing w:val="-109"/>
        </w:rPr>
        <w:t> </w:t>
      </w:r>
      <w:r>
        <w:rPr>
          <w:spacing w:val="-109"/>
        </w:rPr>
      </w:r>
      <w:r>
        <w:rPr>
          <w:spacing w:val="2"/>
        </w:rPr>
        <w:t>未大规模启动</w:t>
      </w:r>
      <w:r>
        <w:rPr>
          <w:rFonts w:ascii="Times New Roman" w:hAnsi="Times New Roman" w:cs="Times New Roman" w:eastAsia="Times New Roman" w:hint="default"/>
          <w:spacing w:val="2"/>
        </w:rPr>
        <w:t>,</w:t>
      </w:r>
      <w:r>
        <w:rPr>
          <w:spacing w:val="2"/>
        </w:rPr>
        <w:t>而其大规模启动需要国家意志和市场需求的双重推动才能逐步得 </w:t>
      </w:r>
      <w:r>
        <w:rPr>
          <w:spacing w:val="-3"/>
        </w:rPr>
        <w:t>到解决。所以目前我公司主要在了解电子标签市场发展情况，深入了解技术、设</w:t>
      </w:r>
      <w:r>
        <w:rPr>
          <w:spacing w:val="-111"/>
        </w:rPr>
        <w:t> </w:t>
      </w:r>
      <w:r>
        <w:rPr>
          <w:spacing w:val="-111"/>
        </w:rPr>
      </w:r>
      <w:r>
        <w:rPr>
          <w:spacing w:val="-3"/>
        </w:rPr>
        <w:t>备、工艺情况，请设备供应商来公司做培训，参加行业技术研讨会等相关的技术</w:t>
      </w:r>
      <w:r>
        <w:rPr>
          <w:spacing w:val="-111"/>
        </w:rPr>
        <w:t> </w:t>
      </w:r>
      <w:r>
        <w:rPr>
          <w:spacing w:val="-111"/>
        </w:rPr>
      </w:r>
      <w:r>
        <w:rPr>
          <w:spacing w:val="-3"/>
        </w:rPr>
        <w:t>交流，跟踪行业应用，针对不同的工艺技术进行一些工艺实验，待市场、国家标</w:t>
      </w:r>
      <w:r>
        <w:rPr>
          <w:spacing w:val="-111"/>
        </w:rPr>
        <w:t> </w:t>
      </w:r>
      <w:r>
        <w:rPr>
          <w:spacing w:val="-111"/>
        </w:rPr>
      </w:r>
      <w:r>
        <w:rPr/>
        <w:t>准、工艺技术较确定时再启动。</w:t>
      </w:r>
    </w:p>
    <w:p>
      <w:pPr>
        <w:pStyle w:val="BodyText"/>
        <w:spacing w:line="396" w:lineRule="auto" w:before="52"/>
        <w:ind w:right="193" w:firstLine="470"/>
        <w:jc w:val="left"/>
      </w:pPr>
      <w:r>
        <w:rPr>
          <w:spacing w:val="-3"/>
        </w:rPr>
        <w:t>这种根据综合环境变化而慎重运用募集资金的策略，也是对投资者的高度负</w:t>
      </w:r>
      <w:r>
        <w:rPr/>
        <w:t> 责。</w:t>
      </w:r>
    </w:p>
    <w:p>
      <w:pPr>
        <w:pStyle w:val="Heading4"/>
        <w:spacing w:line="240" w:lineRule="auto" w:before="50"/>
        <w:ind w:left="611" w:right="0"/>
        <w:jc w:val="left"/>
        <w:rPr>
          <w:b w:val="0"/>
          <w:bCs w:val="0"/>
        </w:rPr>
      </w:pPr>
      <w:r>
        <w:rPr/>
        <w:t>（二）募集资金管理情况</w:t>
      </w:r>
      <w:r>
        <w:rPr>
          <w:b w:val="0"/>
          <w:bCs w:val="0"/>
        </w:rPr>
      </w:r>
    </w:p>
    <w:p>
      <w:pPr>
        <w:pStyle w:val="BodyText"/>
        <w:spacing w:line="374" w:lineRule="auto" w:before="205"/>
        <w:ind w:left="620" w:right="183"/>
        <w:jc w:val="left"/>
      </w:pPr>
      <w:r>
        <w:rPr>
          <w:rFonts w:ascii="Times New Roman" w:hAnsi="Times New Roman" w:cs="Times New Roman" w:eastAsia="Times New Roman" w:hint="default"/>
        </w:rPr>
        <w:t>1</w:t>
      </w:r>
      <w:r>
        <w:rPr/>
        <w:t>、募集资金专户存储制度的执行情况 </w:t>
      </w:r>
      <w:r>
        <w:rPr>
          <w:spacing w:val="-3"/>
        </w:rPr>
        <w:t>报告期内，公司严格按照《募集资金管理办法》的规定和要求，对募集的存</w:t>
      </w:r>
    </w:p>
    <w:p>
      <w:pPr>
        <w:pStyle w:val="BodyText"/>
        <w:spacing w:line="396" w:lineRule="auto" w:before="72"/>
        <w:ind w:right="197"/>
        <w:jc w:val="both"/>
      </w:pPr>
      <w:r>
        <w:rPr>
          <w:spacing w:val="-3"/>
        </w:rPr>
        <w:t>放和使用进行有效的监督和管理，确保募集资金的专款专用。同时，在使用募集</w:t>
      </w:r>
      <w:r>
        <w:rPr>
          <w:spacing w:val="-111"/>
        </w:rPr>
        <w:t> </w:t>
      </w:r>
      <w:r>
        <w:rPr>
          <w:spacing w:val="-111"/>
        </w:rPr>
      </w:r>
      <w:r>
        <w:rPr>
          <w:spacing w:val="-3"/>
        </w:rPr>
        <w:t>资金时，严格履行相应的审批手续，并按照规定及时知会保荐机构，随时接受公</w:t>
      </w:r>
      <w:r>
        <w:rPr>
          <w:spacing w:val="-111"/>
        </w:rPr>
        <w:t> </w:t>
      </w:r>
      <w:r>
        <w:rPr>
          <w:spacing w:val="-111"/>
        </w:rPr>
      </w:r>
      <w:r>
        <w:rPr/>
        <w:t>司保荐代表人的监督。</w:t>
      </w:r>
    </w:p>
    <w:p>
      <w:pPr>
        <w:spacing w:after="0" w:line="396" w:lineRule="auto"/>
        <w:jc w:val="both"/>
        <w:sectPr>
          <w:pgSz w:w="11910" w:h="16840"/>
          <w:pgMar w:header="852" w:footer="982" w:top="1200" w:bottom="1180" w:left="1660" w:right="1600"/>
        </w:sectPr>
      </w:pPr>
    </w:p>
    <w:p>
      <w:pPr>
        <w:spacing w:line="240" w:lineRule="auto" w:before="5"/>
        <w:rPr>
          <w:rFonts w:ascii="宋体" w:hAnsi="宋体" w:cs="宋体" w:eastAsia="宋体" w:hint="default"/>
          <w:sz w:val="26"/>
          <w:szCs w:val="26"/>
        </w:rPr>
      </w:pPr>
    </w:p>
    <w:p>
      <w:pPr>
        <w:pStyle w:val="BodyText"/>
        <w:spacing w:line="374" w:lineRule="auto" w:before="26"/>
        <w:ind w:left="500" w:right="218" w:firstLine="120"/>
        <w:jc w:val="left"/>
      </w:pPr>
      <w:r>
        <w:rPr>
          <w:rFonts w:ascii="Times New Roman" w:hAnsi="Times New Roman" w:cs="Times New Roman" w:eastAsia="Times New Roman" w:hint="default"/>
        </w:rPr>
        <w:t>2</w:t>
      </w:r>
      <w:r>
        <w:rPr/>
        <w:t>、会计师事务所对募集资金使用情况的专项审核意见 立信会计师事务所对公司</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spacing w:val="-5"/>
        </w:rPr>
        <w:t>年度的募集资金使用情况出具了《募集资金年</w:t>
      </w:r>
    </w:p>
    <w:p>
      <w:pPr>
        <w:pStyle w:val="BodyText"/>
        <w:spacing w:line="391" w:lineRule="auto" w:before="39"/>
        <w:ind w:right="100"/>
        <w:jc w:val="left"/>
      </w:pPr>
      <w:r>
        <w:rPr>
          <w:spacing w:val="-10"/>
        </w:rPr>
        <w:t>度使用情况专项审核报告》，认为：公司募资年度报告的编制符合中国证监会《前</w:t>
      </w:r>
      <w:r>
        <w:rPr>
          <w:spacing w:val="-94"/>
        </w:rPr>
        <w:t> </w:t>
      </w:r>
      <w:r>
        <w:rPr>
          <w:spacing w:val="-94"/>
        </w:rPr>
      </w:r>
      <w:r>
        <w:rPr>
          <w:spacing w:val="-6"/>
        </w:rPr>
        <w:t>次募集资金使用情况报告的规定》（证监发行字</w:t>
      </w:r>
      <w:r>
        <w:rPr>
          <w:rFonts w:ascii="Times New Roman" w:hAnsi="Times New Roman" w:cs="Times New Roman" w:eastAsia="Times New Roman" w:hint="default"/>
          <w:spacing w:val="-6"/>
        </w:rPr>
        <w:t>[2007]500</w:t>
      </w:r>
      <w:r>
        <w:rPr>
          <w:rFonts w:ascii="Times New Roman" w:hAnsi="Times New Roman" w:cs="Times New Roman" w:eastAsia="Times New Roman" w:hint="default"/>
        </w:rPr>
        <w:t> </w:t>
      </w:r>
      <w:r>
        <w:rPr>
          <w:spacing w:val="-26"/>
        </w:rPr>
        <w:t>号）、《深圳证券交易所</w:t>
      </w:r>
      <w:r>
        <w:rPr>
          <w:spacing w:val="-99"/>
        </w:rPr>
        <w:t> </w:t>
      </w:r>
      <w:r>
        <w:rPr>
          <w:spacing w:val="-99"/>
        </w:rPr>
      </w:r>
      <w:r>
        <w:rPr>
          <w:spacing w:val="-6"/>
        </w:rPr>
        <w:t>中小企业板块上市公司特别规定》及《中小企业板上市公司募集资金管理细则》，</w:t>
      </w:r>
      <w:r>
        <w:rPr>
          <w:spacing w:val="-118"/>
        </w:rPr>
        <w:t> </w:t>
      </w:r>
      <w:r>
        <w:rPr>
          <w:spacing w:val="-118"/>
        </w:rPr>
      </w:r>
      <w:r>
        <w:rPr/>
        <w:t>在所有重大方面反映了贵公司截至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日止募集资金的使用情况。</w:t>
      </w:r>
    </w:p>
    <w:p>
      <w:pPr>
        <w:pStyle w:val="Heading4"/>
        <w:spacing w:line="240" w:lineRule="auto" w:before="20"/>
        <w:ind w:left="501" w:right="98"/>
        <w:jc w:val="left"/>
        <w:rPr>
          <w:b w:val="0"/>
          <w:bCs w:val="0"/>
        </w:rPr>
      </w:pPr>
      <w:r>
        <w:rPr/>
        <w:t>（三）非募集资金投资的重大项目</w:t>
      </w:r>
      <w:r>
        <w:rPr>
          <w:b w:val="0"/>
          <w:bCs w:val="0"/>
        </w:rPr>
      </w:r>
    </w:p>
    <w:p>
      <w:pPr>
        <w:pStyle w:val="BodyText"/>
        <w:spacing w:line="376" w:lineRule="auto" w:before="205"/>
        <w:ind w:right="237" w:firstLine="480"/>
        <w:jc w:val="both"/>
      </w:pPr>
      <w:r>
        <w:rPr>
          <w:rFonts w:ascii="Times New Roman" w:hAnsi="Times New Roman" w:cs="Times New Roman" w:eastAsia="Times New Roman" w:hint="default"/>
          <w:spacing w:val="-11"/>
        </w:rPr>
        <w:t>1</w:t>
      </w:r>
      <w:r>
        <w:rPr>
          <w:spacing w:val="-11"/>
        </w:rPr>
        <w:t>、支持多标准的金融</w:t>
      </w:r>
      <w:r>
        <w:rPr>
          <w:spacing w:val="-55"/>
        </w:rPr>
        <w:t> </w:t>
      </w:r>
      <w:r>
        <w:rPr>
          <w:rFonts w:ascii="Times New Roman" w:hAnsi="Times New Roman" w:cs="Times New Roman" w:eastAsia="Times New Roman" w:hint="default"/>
        </w:rPr>
        <w:t>IC</w:t>
      </w:r>
      <w:r>
        <w:rPr>
          <w:rFonts w:ascii="Times New Roman" w:hAnsi="Times New Roman" w:cs="Times New Roman" w:eastAsia="Times New Roman" w:hint="default"/>
          <w:spacing w:val="4"/>
        </w:rPr>
        <w:t> </w:t>
      </w:r>
      <w:r>
        <w:rPr>
          <w:spacing w:val="-6"/>
        </w:rPr>
        <w:t>卡芯片模块开发和产业化项目：本项目总投资</w:t>
      </w:r>
      <w:r>
        <w:rPr>
          <w:spacing w:val="-55"/>
        </w:rPr>
        <w:t> </w:t>
      </w:r>
      <w:r>
        <w:rPr>
          <w:rFonts w:ascii="Times New Roman" w:hAnsi="Times New Roman" w:cs="Times New Roman" w:eastAsia="Times New Roman" w:hint="default"/>
        </w:rPr>
        <w:t>2,800 </w:t>
      </w:r>
      <w:r>
        <w:rPr>
          <w:spacing w:val="-15"/>
        </w:rPr>
        <w:t>万元，实施时间自</w:t>
      </w:r>
      <w:r>
        <w:rPr>
          <w:spacing w:val="-7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6"/>
        </w:rPr>
        <w:t> </w:t>
      </w:r>
      <w:r>
        <w:rPr/>
        <w:t>年</w:t>
      </w:r>
      <w:r>
        <w:rPr>
          <w:spacing w:val="-76"/>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月至</w:t>
      </w:r>
      <w:r>
        <w:rPr>
          <w:spacing w:val="-7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76"/>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spacing w:val="-18"/>
        </w:rPr>
        <w:t>月，截至报告期末，共完成投资</w:t>
      </w:r>
      <w:r>
        <w:rPr>
          <w:spacing w:val="-76"/>
        </w:rPr>
        <w:t> </w:t>
      </w:r>
      <w:r>
        <w:rPr>
          <w:rFonts w:ascii="Times New Roman" w:hAnsi="Times New Roman" w:cs="Times New Roman" w:eastAsia="Times New Roman" w:hint="default"/>
        </w:rPr>
        <w:t>2,319.84 </w:t>
      </w:r>
      <w:r>
        <w:rPr/>
        <w:t>万元。产品已完成研发，已通过第三方测试、认证，率先获得了</w:t>
      </w:r>
      <w:r>
        <w:rPr>
          <w:spacing w:val="-87"/>
        </w:rPr>
        <w:t> </w:t>
      </w:r>
      <w:r>
        <w:rPr>
          <w:rFonts w:ascii="Times New Roman" w:hAnsi="Times New Roman" w:cs="Times New Roman" w:eastAsia="Times New Roman" w:hint="default"/>
        </w:rPr>
        <w:t>VISA</w:t>
      </w:r>
      <w:r>
        <w:rPr>
          <w:rFonts w:ascii="Times New Roman" w:hAnsi="Times New Roman" w:cs="Times New Roman" w:eastAsia="Times New Roman" w:hint="default"/>
          <w:spacing w:val="-28"/>
        </w:rPr>
        <w:t> </w:t>
      </w:r>
      <w:r>
        <w:rPr/>
        <w:t>国际信用 卡组织的认证，成为首家也是唯一一家通过 </w:t>
      </w:r>
      <w:r>
        <w:rPr>
          <w:rFonts w:ascii="Times New Roman" w:hAnsi="Times New Roman" w:cs="Times New Roman" w:eastAsia="Times New Roman" w:hint="default"/>
          <w:spacing w:val="-4"/>
        </w:rPr>
        <w:t>Visa</w:t>
      </w:r>
      <w:r>
        <w:rPr>
          <w:rFonts w:ascii="Times New Roman" w:hAnsi="Times New Roman" w:cs="Times New Roman" w:eastAsia="Times New Roman" w:hint="default"/>
          <w:spacing w:val="10"/>
        </w:rPr>
        <w:t> </w:t>
      </w:r>
      <w:r>
        <w:rPr/>
        <w:t>国际组织认证的国内厂家，生</w:t>
      </w:r>
      <w:r>
        <w:rPr>
          <w:spacing w:val="-1"/>
        </w:rPr>
        <w:t> </w:t>
      </w:r>
      <w:r>
        <w:rPr/>
        <w:t>产设备已完成安装调试，正在进行试生产。</w:t>
      </w:r>
    </w:p>
    <w:p>
      <w:pPr>
        <w:pStyle w:val="BodyText"/>
        <w:spacing w:line="384" w:lineRule="auto" w:before="68"/>
        <w:ind w:right="101" w:firstLine="480"/>
        <w:jc w:val="left"/>
      </w:pPr>
      <w:r>
        <w:rPr>
          <w:rFonts w:ascii="Times New Roman" w:hAnsi="Times New Roman" w:cs="Times New Roman" w:eastAsia="Times New Roman" w:hint="default"/>
          <w:spacing w:val="-18"/>
        </w:rPr>
        <w:t>2</w:t>
      </w:r>
      <w:r>
        <w:rPr>
          <w:spacing w:val="-18"/>
        </w:rPr>
        <w:t>、支持多种</w:t>
      </w:r>
      <w:r>
        <w:rPr>
          <w:spacing w:val="-59"/>
        </w:rPr>
        <w:t> </w:t>
      </w:r>
      <w:r>
        <w:rPr>
          <w:rFonts w:ascii="Times New Roman" w:hAnsi="Times New Roman" w:cs="Times New Roman" w:eastAsia="Times New Roman" w:hint="default"/>
          <w:w w:val="99"/>
        </w:rPr>
        <w:t>3G </w:t>
      </w:r>
      <w:r>
        <w:rPr>
          <w:spacing w:val="-5"/>
        </w:rPr>
        <w:t>移动标准的智能卡操作系统项目：本项目总投资</w:t>
      </w:r>
      <w:r>
        <w:rPr>
          <w:spacing w:val="-59"/>
        </w:rPr>
        <w:t> </w:t>
      </w:r>
      <w:r>
        <w:rPr>
          <w:rFonts w:ascii="Times New Roman" w:hAnsi="Times New Roman" w:cs="Times New Roman" w:eastAsia="Times New Roman" w:hint="default"/>
        </w:rPr>
        <w:t>2,900</w:t>
      </w:r>
      <w:r>
        <w:rPr>
          <w:rFonts w:ascii="Times New Roman" w:hAnsi="Times New Roman" w:cs="Times New Roman" w:eastAsia="Times New Roman" w:hint="default"/>
          <w:spacing w:val="1"/>
        </w:rPr>
        <w:t> </w:t>
      </w:r>
      <w:r>
        <w:rPr/>
        <w:t>万元， 实施时间自</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2"/>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月至</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2"/>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月，截至报告期末，共完成投资</w:t>
      </w:r>
      <w:r>
        <w:rPr>
          <w:spacing w:val="-38"/>
        </w:rPr>
        <w:t> </w:t>
      </w:r>
      <w:r>
        <w:rPr>
          <w:rFonts w:ascii="Times New Roman" w:hAnsi="Times New Roman" w:cs="Times New Roman" w:eastAsia="Times New Roman" w:hint="default"/>
        </w:rPr>
        <w:t>1,881.75 </w:t>
      </w:r>
      <w:r>
        <w:rPr>
          <w:spacing w:val="-3"/>
        </w:rPr>
        <w:t>万元。产品已完成研发，生产设备已安装调试完毕，有的产品正在进行多个运营</w:t>
      </w:r>
      <w:r>
        <w:rPr>
          <w:spacing w:val="-111"/>
        </w:rPr>
        <w:t> </w:t>
      </w:r>
      <w:r>
        <w:rPr>
          <w:spacing w:val="-111"/>
        </w:rPr>
      </w:r>
      <w:r>
        <w:rPr/>
        <w:t>商试点测试。</w:t>
      </w:r>
    </w:p>
    <w:p>
      <w:pPr>
        <w:spacing w:line="398" w:lineRule="auto" w:before="61"/>
        <w:ind w:left="501" w:right="3585" w:hanging="2"/>
        <w:jc w:val="left"/>
        <w:rPr>
          <w:rFonts w:ascii="宋体" w:hAnsi="宋体" w:cs="宋体" w:eastAsia="宋体" w:hint="default"/>
          <w:sz w:val="24"/>
          <w:szCs w:val="24"/>
        </w:rPr>
      </w:pPr>
      <w:r>
        <w:rPr>
          <w:rFonts w:ascii="宋体" w:hAnsi="宋体" w:cs="宋体" w:eastAsia="宋体" w:hint="default"/>
          <w:sz w:val="24"/>
          <w:szCs w:val="24"/>
        </w:rPr>
        <w:t>上述两个项目所需资金均由公司自筹解决。 </w:t>
      </w:r>
      <w:r>
        <w:rPr>
          <w:rFonts w:ascii="宋体" w:hAnsi="宋体" w:cs="宋体" w:eastAsia="宋体" w:hint="default"/>
          <w:b/>
          <w:bCs/>
          <w:sz w:val="24"/>
          <w:szCs w:val="24"/>
        </w:rPr>
        <w:t>六、报告期内会计政策、会计估计变更说明</w:t>
      </w:r>
      <w:r>
        <w:rPr>
          <w:rFonts w:ascii="宋体" w:hAnsi="宋体" w:cs="宋体" w:eastAsia="宋体" w:hint="default"/>
          <w:sz w:val="24"/>
          <w:szCs w:val="24"/>
        </w:rPr>
      </w:r>
    </w:p>
    <w:p>
      <w:pPr>
        <w:pStyle w:val="BodyText"/>
        <w:spacing w:line="240" w:lineRule="auto" w:before="47"/>
        <w:ind w:left="620" w:right="98"/>
        <w:jc w:val="left"/>
      </w:pPr>
      <w:r>
        <w:rPr>
          <w:rFonts w:ascii="Times New Roman" w:hAnsi="Times New Roman" w:cs="Times New Roman" w:eastAsia="Times New Roman" w:hint="default"/>
        </w:rPr>
        <w:t>1</w:t>
      </w:r>
      <w:r>
        <w:rPr/>
        <w:t>、根据财政部财会</w:t>
      </w:r>
      <w:r>
        <w:rPr>
          <w:rFonts w:ascii="Times New Roman" w:hAnsi="Times New Roman" w:cs="Times New Roman" w:eastAsia="Times New Roman" w:hint="default"/>
        </w:rPr>
        <w:t>[2006]3  </w:t>
      </w:r>
      <w:r>
        <w:rPr/>
        <w:t>号《关于印发</w:t>
      </w:r>
      <w:r>
        <w:rPr>
          <w:rFonts w:ascii="Times New Roman" w:hAnsi="Times New Roman" w:cs="Times New Roman" w:eastAsia="Times New Roman" w:hint="default"/>
        </w:rPr>
        <w:t>&lt;</w:t>
      </w:r>
      <w:r>
        <w:rPr/>
        <w:t>企业会计准则第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号－存货</w:t>
      </w:r>
      <w:r>
        <w:rPr>
          <w:rFonts w:ascii="Times New Roman" w:hAnsi="Times New Roman" w:cs="Times New Roman" w:eastAsia="Times New Roman" w:hint="default"/>
        </w:rPr>
        <w:t>&gt;</w:t>
      </w:r>
      <w:r>
        <w:rPr/>
        <w:t>等</w:t>
      </w:r>
    </w:p>
    <w:p>
      <w:pPr>
        <w:pStyle w:val="BodyText"/>
        <w:spacing w:line="240" w:lineRule="auto" w:before="187"/>
        <w:ind w:right="98"/>
        <w:jc w:val="left"/>
      </w:pPr>
      <w:r>
        <w:rPr>
          <w:rFonts w:ascii="Times New Roman" w:hAnsi="Times New Roman" w:cs="Times New Roman" w:eastAsia="Times New Roman" w:hint="default"/>
        </w:rPr>
        <w:t>38 </w:t>
      </w:r>
      <w:r>
        <w:rPr/>
        <w:t>项具体准则的通知</w:t>
      </w:r>
      <w:r>
        <w:rPr>
          <w:spacing w:val="-120"/>
        </w:rPr>
        <w:t>》</w:t>
      </w:r>
      <w:r>
        <w:rPr/>
        <w:t>，公司从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日起，执行新《企业会计准则</w:t>
      </w:r>
      <w:r>
        <w:rPr>
          <w:spacing w:val="-120"/>
        </w:rPr>
        <w:t>》</w:t>
      </w:r>
      <w:r>
        <w:rPr/>
        <w:t>；</w:t>
      </w:r>
    </w:p>
    <w:p>
      <w:pPr>
        <w:pStyle w:val="BodyText"/>
        <w:spacing w:line="240" w:lineRule="auto" w:before="188"/>
        <w:ind w:right="98"/>
        <w:jc w:val="left"/>
      </w:pPr>
      <w:r>
        <w:rPr/>
        <w:t>并根据《企业会计准则第 </w:t>
      </w:r>
      <w:r>
        <w:rPr>
          <w:rFonts w:ascii="Times New Roman" w:hAnsi="Times New Roman" w:cs="Times New Roman" w:eastAsia="Times New Roman" w:hint="default"/>
        </w:rPr>
        <w:t>38</w:t>
      </w:r>
      <w:r>
        <w:rPr>
          <w:rFonts w:ascii="Times New Roman" w:hAnsi="Times New Roman" w:cs="Times New Roman" w:eastAsia="Times New Roman" w:hint="default"/>
          <w:spacing w:val="-34"/>
        </w:rPr>
        <w:t> </w:t>
      </w:r>
      <w:r>
        <w:rPr/>
        <w:t>号－首次执行企业会计准则》和《企业会计准则解</w:t>
      </w:r>
    </w:p>
    <w:p>
      <w:pPr>
        <w:pStyle w:val="BodyText"/>
        <w:spacing w:line="240" w:lineRule="auto" w:before="187"/>
        <w:ind w:right="98"/>
        <w:jc w:val="left"/>
      </w:pPr>
      <w:r>
        <w:rPr/>
        <w:t>释第</w:t>
      </w:r>
      <w:r>
        <w:rPr>
          <w:spacing w:val="-60"/>
        </w:rPr>
        <w:t> </w:t>
      </w:r>
      <w:r>
        <w:rPr>
          <w:rFonts w:ascii="Times New Roman" w:hAnsi="Times New Roman" w:cs="Times New Roman" w:eastAsia="Times New Roman" w:hint="default"/>
        </w:rPr>
        <w:t>1 </w:t>
      </w:r>
      <w:r>
        <w:rPr>
          <w:spacing w:val="-3"/>
        </w:rPr>
        <w:t>号》所规定的相关内容，对财务报表项目进行了追溯调整。其中：母公司</w:t>
      </w:r>
    </w:p>
    <w:p>
      <w:pPr>
        <w:pStyle w:val="BodyText"/>
        <w:spacing w:line="240" w:lineRule="auto" w:before="187"/>
        <w:ind w:right="98"/>
        <w:jc w:val="left"/>
      </w:pPr>
      <w:r>
        <w:rPr>
          <w:spacing w:val="20"/>
        </w:rPr>
        <w:t>对子公司的长期投资改按成本法核算，相应追溯调减 </w:t>
      </w:r>
      <w:r>
        <w:rPr>
          <w:rFonts w:ascii="Times New Roman" w:hAnsi="Times New Roman" w:cs="Times New Roman" w:eastAsia="Times New Roman" w:hint="default"/>
        </w:rPr>
        <w:t>2007 </w:t>
      </w:r>
      <w:r>
        <w:rPr>
          <w:rFonts w:ascii="Times New Roman" w:hAnsi="Times New Roman" w:cs="Times New Roman" w:eastAsia="Times New Roman" w:hint="default"/>
          <w:spacing w:val="26"/>
        </w:rPr>
        <w:t> </w:t>
      </w:r>
      <w:r>
        <w:rPr>
          <w:spacing w:val="17"/>
        </w:rPr>
        <w:t>年初盈余公积</w:t>
      </w:r>
      <w:r>
        <w:rPr>
          <w:spacing w:val="-99"/>
        </w:rPr>
        <w:t> </w:t>
      </w:r>
      <w:r>
        <w:rPr/>
      </w:r>
    </w:p>
    <w:p>
      <w:pPr>
        <w:pStyle w:val="BodyText"/>
        <w:spacing w:line="240" w:lineRule="auto" w:before="188"/>
        <w:ind w:right="98"/>
        <w:jc w:val="left"/>
      </w:pPr>
      <w:r>
        <w:rPr>
          <w:rFonts w:ascii="Times New Roman" w:hAnsi="Times New Roman" w:cs="Times New Roman" w:eastAsia="Times New Roman" w:hint="default"/>
        </w:rPr>
        <w:t>1,050,985.71 </w:t>
      </w:r>
      <w:r>
        <w:rPr/>
        <w:t>元、相应调增未分配利润 </w:t>
      </w:r>
      <w:r>
        <w:rPr>
          <w:rFonts w:ascii="Times New Roman" w:hAnsi="Times New Roman" w:cs="Times New Roman" w:eastAsia="Times New Roman" w:hint="default"/>
        </w:rPr>
        <w:t>1,050,985.71</w:t>
      </w:r>
      <w:r>
        <w:rPr>
          <w:rFonts w:ascii="Times New Roman" w:hAnsi="Times New Roman" w:cs="Times New Roman" w:eastAsia="Times New Roman" w:hint="default"/>
          <w:spacing w:val="24"/>
        </w:rPr>
        <w:t> </w:t>
      </w:r>
      <w:r>
        <w:rPr/>
        <w:t>元；合并报表时对抵销的子</w:t>
      </w:r>
    </w:p>
    <w:p>
      <w:pPr>
        <w:pStyle w:val="BodyText"/>
        <w:spacing w:line="240" w:lineRule="auto" w:before="187"/>
        <w:ind w:right="98"/>
        <w:jc w:val="left"/>
      </w:pPr>
      <w:r>
        <w:rPr/>
        <w:t>公司盈余公积提取数不再按母公司持股比例予以转回，相应追溯调减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年初</w:t>
      </w:r>
    </w:p>
    <w:p>
      <w:pPr>
        <w:pStyle w:val="BodyText"/>
        <w:spacing w:line="240" w:lineRule="auto" w:before="187"/>
        <w:ind w:right="98"/>
        <w:jc w:val="left"/>
      </w:pPr>
      <w:r>
        <w:rPr/>
        <w:t>盈余公积</w:t>
      </w:r>
      <w:r>
        <w:rPr>
          <w:spacing w:val="-54"/>
        </w:rPr>
        <w:t> </w:t>
      </w:r>
      <w:r>
        <w:rPr>
          <w:rFonts w:ascii="Times New Roman" w:hAnsi="Times New Roman" w:cs="Times New Roman" w:eastAsia="Times New Roman" w:hint="default"/>
        </w:rPr>
        <w:t>1,773,962.83</w:t>
      </w:r>
      <w:r>
        <w:rPr>
          <w:rFonts w:ascii="Times New Roman" w:hAnsi="Times New Roman" w:cs="Times New Roman" w:eastAsia="Times New Roman" w:hint="default"/>
          <w:spacing w:val="6"/>
        </w:rPr>
        <w:t> </w:t>
      </w:r>
      <w:r>
        <w:rPr/>
        <w:t>元、调增年初未分配利润</w:t>
      </w:r>
      <w:r>
        <w:rPr>
          <w:spacing w:val="-54"/>
        </w:rPr>
        <w:t> </w:t>
      </w:r>
      <w:r>
        <w:rPr>
          <w:rFonts w:ascii="Times New Roman" w:hAnsi="Times New Roman" w:cs="Times New Roman" w:eastAsia="Times New Roman" w:hint="default"/>
        </w:rPr>
        <w:t>1,773,962.83</w:t>
      </w:r>
      <w:r>
        <w:rPr>
          <w:rFonts w:ascii="Times New Roman" w:hAnsi="Times New Roman" w:cs="Times New Roman" w:eastAsia="Times New Roman" w:hint="default"/>
          <w:spacing w:val="6"/>
        </w:rPr>
        <w:t> </w:t>
      </w:r>
      <w:r>
        <w:rPr/>
        <w:t>元；根据新会计准</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240" w:lineRule="auto" w:before="26"/>
        <w:ind w:right="98"/>
        <w:jc w:val="left"/>
      </w:pPr>
      <w:r>
        <w:rPr>
          <w:spacing w:val="12"/>
        </w:rPr>
        <w:t>则应将资产账面价值与资产计税基础的差额计算递延所得税，相应追溯调减</w:t>
      </w:r>
      <w:r>
        <w:rPr/>
      </w:r>
    </w:p>
    <w:p>
      <w:pPr>
        <w:pStyle w:val="BodyText"/>
        <w:spacing w:line="240" w:lineRule="auto" w:before="205"/>
        <w:ind w:right="98"/>
        <w:jc w:val="left"/>
      </w:pPr>
      <w:r>
        <w:rPr>
          <w:rFonts w:ascii="Times New Roman" w:hAnsi="Times New Roman" w:cs="Times New Roman" w:eastAsia="Times New Roman" w:hint="default"/>
        </w:rPr>
        <w:t>2007 </w:t>
      </w:r>
      <w:r>
        <w:rPr/>
        <w:t>年初留存收益</w:t>
      </w:r>
      <w:r>
        <w:rPr>
          <w:spacing w:val="-60"/>
        </w:rPr>
        <w:t> </w:t>
      </w:r>
      <w:r>
        <w:rPr>
          <w:rFonts w:ascii="Times New Roman" w:hAnsi="Times New Roman" w:cs="Times New Roman" w:eastAsia="Times New Roman" w:hint="default"/>
        </w:rPr>
        <w:t>4,513,582.87 </w:t>
      </w:r>
      <w:r>
        <w:rPr>
          <w:spacing w:val="-5"/>
        </w:rPr>
        <w:t>元，其中调减盈余公积</w:t>
      </w:r>
      <w:r>
        <w:rPr>
          <w:spacing w:val="-60"/>
        </w:rPr>
        <w:t> </w:t>
      </w:r>
      <w:r>
        <w:rPr>
          <w:rFonts w:ascii="Times New Roman" w:hAnsi="Times New Roman" w:cs="Times New Roman" w:eastAsia="Times New Roman" w:hint="default"/>
        </w:rPr>
        <w:t>450,993.48 </w:t>
      </w:r>
      <w:r>
        <w:rPr>
          <w:spacing w:val="-8"/>
        </w:rPr>
        <w:t>元、调减未分</w:t>
      </w:r>
    </w:p>
    <w:p>
      <w:pPr>
        <w:pStyle w:val="BodyText"/>
        <w:spacing w:line="240" w:lineRule="auto" w:before="188"/>
        <w:ind w:right="98"/>
        <w:jc w:val="left"/>
      </w:pPr>
      <w:r>
        <w:rPr/>
        <w:t>配利润</w:t>
      </w:r>
      <w:r>
        <w:rPr>
          <w:spacing w:val="-60"/>
        </w:rPr>
        <w:t> </w:t>
      </w:r>
      <w:r>
        <w:rPr>
          <w:rFonts w:ascii="Times New Roman" w:hAnsi="Times New Roman" w:cs="Times New Roman" w:eastAsia="Times New Roman" w:hint="default"/>
        </w:rPr>
        <w:t>4,062,589.39 </w:t>
      </w:r>
      <w:r>
        <w:rPr/>
        <w:t>元。</w:t>
      </w:r>
    </w:p>
    <w:p>
      <w:pPr>
        <w:pStyle w:val="BodyText"/>
        <w:spacing w:line="386" w:lineRule="auto" w:before="187"/>
        <w:ind w:right="234" w:firstLine="480"/>
        <w:jc w:val="both"/>
      </w:pPr>
      <w:r>
        <w:rPr>
          <w:rFonts w:ascii="Times New Roman" w:hAnsi="Times New Roman" w:cs="Times New Roman" w:eastAsia="Times New Roman" w:hint="default"/>
        </w:rPr>
        <w:t>2</w:t>
      </w:r>
      <w:r>
        <w:rPr/>
        <w:t>、公司</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日召开的第二届董事会第十次会议审议通过了《关 </w:t>
      </w:r>
      <w:r>
        <w:rPr>
          <w:spacing w:val="-4"/>
        </w:rPr>
        <w:t>于调整公司北京房屋折旧年限的议案》，同意将公司座落于北京市西城区金融大</w:t>
      </w:r>
      <w:r>
        <w:rPr>
          <w:spacing w:val="-99"/>
        </w:rPr>
        <w:t> </w:t>
      </w:r>
      <w:r>
        <w:rPr>
          <w:spacing w:val="-99"/>
        </w:rPr>
      </w:r>
      <w:r>
        <w:rPr/>
        <w:t>街</w:t>
      </w:r>
      <w:r>
        <w:rPr>
          <w:spacing w:val="-60"/>
        </w:rPr>
        <w:t> </w:t>
      </w:r>
      <w:r>
        <w:rPr>
          <w:rFonts w:ascii="Times New Roman" w:hAnsi="Times New Roman" w:cs="Times New Roman" w:eastAsia="Times New Roman" w:hint="default"/>
        </w:rPr>
        <w:t>5 </w:t>
      </w:r>
      <w:r>
        <w:rPr/>
        <w:t>号的房屋折旧年限由公司原有房屋折旧年限</w:t>
      </w:r>
      <w:r>
        <w:rPr>
          <w:spacing w:val="-60"/>
        </w:rPr>
        <w:t> </w:t>
      </w:r>
      <w:r>
        <w:rPr>
          <w:rFonts w:ascii="Times New Roman" w:hAnsi="Times New Roman" w:cs="Times New Roman" w:eastAsia="Times New Roman" w:hint="default"/>
        </w:rPr>
        <w:t>20 </w:t>
      </w:r>
      <w:r>
        <w:rPr/>
        <w:t>年调整为</w:t>
      </w:r>
      <w:r>
        <w:rPr>
          <w:spacing w:val="-60"/>
        </w:rPr>
        <w:t> </w:t>
      </w:r>
      <w:r>
        <w:rPr>
          <w:rFonts w:ascii="Times New Roman" w:hAnsi="Times New Roman" w:cs="Times New Roman" w:eastAsia="Times New Roman" w:hint="default"/>
        </w:rPr>
        <w:t>50 </w:t>
      </w:r>
      <w:r>
        <w:rPr/>
        <w:t>年。</w:t>
      </w:r>
    </w:p>
    <w:p>
      <w:pPr>
        <w:pStyle w:val="BodyText"/>
        <w:spacing w:line="240" w:lineRule="auto" w:before="25"/>
        <w:ind w:left="610" w:right="98"/>
        <w:jc w:val="left"/>
      </w:pPr>
      <w:r>
        <w:rPr/>
        <w:t>公司座落于北京市西城区金融大街</w:t>
      </w:r>
      <w:r>
        <w:rPr>
          <w:spacing w:val="-75"/>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号的房屋于</w:t>
      </w:r>
      <w:r>
        <w:rPr>
          <w:spacing w:val="-7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月份入固定资产</w:t>
      </w:r>
    </w:p>
    <w:p>
      <w:pPr>
        <w:pStyle w:val="BodyText"/>
        <w:spacing w:line="240" w:lineRule="auto" w:before="187"/>
        <w:ind w:right="98"/>
        <w:jc w:val="left"/>
      </w:pPr>
      <w:r>
        <w:rPr/>
        <w:t>账，</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月开始计提折旧。公司原有房屋的折旧年限为</w:t>
      </w:r>
      <w:r>
        <w:rPr>
          <w:spacing w:val="-67"/>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年，鉴于上述房</w:t>
      </w:r>
    </w:p>
    <w:p>
      <w:pPr>
        <w:pStyle w:val="BodyText"/>
        <w:spacing w:line="240" w:lineRule="auto" w:before="188"/>
        <w:ind w:left="139" w:right="98"/>
        <w:jc w:val="left"/>
        <w:rPr>
          <w:rFonts w:ascii="Times New Roman" w:hAnsi="Times New Roman" w:cs="Times New Roman" w:eastAsia="Times New Roman" w:hint="default"/>
        </w:rPr>
      </w:pPr>
      <w:r>
        <w:rPr/>
        <w:t>屋是新建房屋，预计使用年限不短于 </w:t>
      </w:r>
      <w:r>
        <w:rPr>
          <w:rFonts w:ascii="Times New Roman" w:hAnsi="Times New Roman" w:cs="Times New Roman" w:eastAsia="Times New Roman" w:hint="default"/>
        </w:rPr>
        <w:t>50  </w:t>
      </w:r>
      <w:r>
        <w:rPr/>
        <w:t>年，公司将该房屋的折旧年限定为</w:t>
      </w:r>
      <w:r>
        <w:rPr>
          <w:spacing w:val="4"/>
        </w:rPr>
        <w:t> </w:t>
      </w:r>
      <w:r>
        <w:rPr>
          <w:rFonts w:ascii="Times New Roman" w:hAnsi="Times New Roman" w:cs="Times New Roman" w:eastAsia="Times New Roman" w:hint="default"/>
        </w:rPr>
        <w:t>50</w:t>
      </w:r>
    </w:p>
    <w:p>
      <w:pPr>
        <w:pStyle w:val="BodyText"/>
        <w:spacing w:line="240" w:lineRule="auto" w:before="187"/>
        <w:ind w:right="98"/>
        <w:jc w:val="left"/>
      </w:pPr>
      <w:r>
        <w:rPr/>
        <w:t>年。该房屋转入固定资产金额为 </w:t>
      </w:r>
      <w:r>
        <w:rPr>
          <w:rFonts w:ascii="Times New Roman" w:hAnsi="Times New Roman" w:cs="Times New Roman" w:eastAsia="Times New Roman" w:hint="default"/>
        </w:rPr>
        <w:t>39,910,357.64 </w:t>
      </w:r>
      <w:r>
        <w:rPr/>
        <w:t>元，按 </w:t>
      </w:r>
      <w:r>
        <w:rPr>
          <w:rFonts w:ascii="Times New Roman" w:hAnsi="Times New Roman" w:cs="Times New Roman" w:eastAsia="Times New Roman" w:hint="default"/>
        </w:rPr>
        <w:t>20</w:t>
      </w:r>
      <w:r>
        <w:rPr>
          <w:rFonts w:ascii="Times New Roman" w:hAnsi="Times New Roman" w:cs="Times New Roman" w:eastAsia="Times New Roman" w:hint="default"/>
          <w:spacing w:val="25"/>
        </w:rPr>
        <w:t> </w:t>
      </w:r>
      <w:r>
        <w:rPr/>
        <w:t>年计提</w:t>
      </w:r>
      <w:r>
        <w:rPr>
          <w:rFonts w:ascii="Times New Roman" w:hAnsi="Times New Roman" w:cs="Times New Roman" w:eastAsia="Times New Roman" w:hint="default"/>
        </w:rPr>
        <w:t>,</w:t>
      </w:r>
      <w:r>
        <w:rPr/>
        <w:t>每年折旧额为</w:t>
      </w:r>
    </w:p>
    <w:p>
      <w:pPr>
        <w:pStyle w:val="BodyText"/>
        <w:spacing w:line="240" w:lineRule="auto" w:before="187"/>
        <w:ind w:right="98"/>
        <w:jc w:val="left"/>
      </w:pPr>
      <w:r>
        <w:rPr>
          <w:rFonts w:ascii="Times New Roman" w:hAnsi="Times New Roman" w:cs="Times New Roman" w:eastAsia="Times New Roman" w:hint="default"/>
        </w:rPr>
        <w:t>1,895,741.99  </w:t>
      </w:r>
      <w:r>
        <w:rPr>
          <w:spacing w:val="5"/>
        </w:rPr>
        <w:t>元；按 </w:t>
      </w:r>
      <w:r>
        <w:rPr>
          <w:rFonts w:ascii="Times New Roman" w:hAnsi="Times New Roman" w:cs="Times New Roman" w:eastAsia="Times New Roman" w:hint="default"/>
        </w:rPr>
        <w:t>50  </w:t>
      </w:r>
      <w:r>
        <w:rPr>
          <w:spacing w:val="7"/>
        </w:rPr>
        <w:t>年计提</w:t>
      </w:r>
      <w:r>
        <w:rPr>
          <w:rFonts w:ascii="Times New Roman" w:hAnsi="Times New Roman" w:cs="Times New Roman" w:eastAsia="Times New Roman" w:hint="default"/>
          <w:spacing w:val="7"/>
        </w:rPr>
        <w:t>,</w:t>
      </w:r>
      <w:r>
        <w:rPr>
          <w:spacing w:val="7"/>
        </w:rPr>
        <w:t>每年折旧额为 </w:t>
      </w:r>
      <w:r>
        <w:rPr>
          <w:rFonts w:ascii="Times New Roman" w:hAnsi="Times New Roman" w:cs="Times New Roman" w:eastAsia="Times New Roman" w:hint="default"/>
        </w:rPr>
        <w:t>758,296.80 </w:t>
      </w:r>
      <w:r>
        <w:rPr>
          <w:rFonts w:ascii="Times New Roman" w:hAnsi="Times New Roman" w:cs="Times New Roman" w:eastAsia="Times New Roman" w:hint="default"/>
          <w:spacing w:val="32"/>
        </w:rPr>
        <w:t> </w:t>
      </w:r>
      <w:r>
        <w:rPr>
          <w:spacing w:val="8"/>
        </w:rPr>
        <w:t>元</w:t>
      </w:r>
      <w:r>
        <w:rPr>
          <w:rFonts w:ascii="Times New Roman" w:hAnsi="Times New Roman" w:cs="Times New Roman" w:eastAsia="Times New Roman" w:hint="default"/>
          <w:spacing w:val="8"/>
        </w:rPr>
        <w:t>,</w:t>
      </w:r>
      <w:r>
        <w:rPr>
          <w:spacing w:val="8"/>
        </w:rPr>
        <w:t>每年少计提折旧</w:t>
      </w:r>
      <w:r>
        <w:rPr/>
      </w:r>
    </w:p>
    <w:p>
      <w:pPr>
        <w:pStyle w:val="BodyText"/>
        <w:spacing w:line="240" w:lineRule="auto" w:before="188"/>
        <w:ind w:right="98"/>
        <w:jc w:val="left"/>
      </w:pPr>
      <w:r>
        <w:rPr>
          <w:rFonts w:ascii="Times New Roman" w:hAnsi="Times New Roman" w:cs="Times New Roman" w:eastAsia="Times New Roman" w:hint="default"/>
        </w:rPr>
        <w:t>1,137,445.19 </w:t>
      </w:r>
      <w:r>
        <w:rPr/>
        <w:t>元。</w:t>
      </w:r>
    </w:p>
    <w:p>
      <w:pPr>
        <w:pStyle w:val="Heading4"/>
        <w:spacing w:line="240" w:lineRule="auto" w:before="187"/>
        <w:ind w:left="611" w:right="98"/>
        <w:jc w:val="left"/>
        <w:rPr>
          <w:b w:val="0"/>
          <w:bCs w:val="0"/>
        </w:rPr>
      </w:pPr>
      <w:r>
        <w:rPr/>
        <w:t>七、公司董事会日常工作情况</w:t>
      </w:r>
      <w:r>
        <w:rPr>
          <w:b w:val="0"/>
          <w:bCs w:val="0"/>
        </w:rPr>
      </w:r>
    </w:p>
    <w:p>
      <w:pPr>
        <w:pStyle w:val="Heading4"/>
        <w:spacing w:line="240" w:lineRule="auto" w:before="205"/>
        <w:ind w:left="501" w:right="98"/>
        <w:jc w:val="left"/>
        <w:rPr>
          <w:b w:val="0"/>
          <w:bCs w:val="0"/>
        </w:rPr>
      </w:pPr>
      <w:r>
        <w:rPr/>
        <w:t>（一）董事会的会议情况及决议内容</w:t>
      </w:r>
      <w:r>
        <w:rPr>
          <w:b w:val="0"/>
          <w:bCs w:val="0"/>
        </w:rPr>
      </w:r>
    </w:p>
    <w:p>
      <w:pPr>
        <w:pStyle w:val="BodyText"/>
        <w:spacing w:line="391" w:lineRule="auto" w:before="206"/>
        <w:ind w:right="142" w:firstLine="480"/>
        <w:jc w:val="both"/>
      </w:pPr>
      <w:r>
        <w:rPr>
          <w:rFonts w:ascii="Times New Roman" w:hAnsi="Times New Roman" w:cs="Times New Roman" w:eastAsia="Times New Roman" w:hint="default"/>
        </w:rPr>
        <w:t>1</w:t>
      </w: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30 </w:t>
      </w:r>
      <w:r>
        <w:rPr/>
        <w:t>日召开了第二届董事会第十次会议，会议审议通 </w:t>
      </w:r>
      <w:r>
        <w:rPr>
          <w:spacing w:val="-3"/>
        </w:rPr>
        <w:t>过了《关于增加注册资本的提案》、《关于修改公司章程的提案》、《关于调整</w:t>
      </w:r>
      <w:r>
        <w:rPr>
          <w:spacing w:val="-111"/>
        </w:rPr>
        <w:t> </w:t>
      </w:r>
      <w:r>
        <w:rPr>
          <w:spacing w:val="-111"/>
        </w:rPr>
      </w:r>
      <w:r>
        <w:rPr>
          <w:spacing w:val="-3"/>
        </w:rPr>
        <w:t>公司组织机构的议案》、《关于同意公司高级管理人员朱龙林先生辞去副经理职</w:t>
      </w:r>
      <w:r>
        <w:rPr>
          <w:spacing w:val="-110"/>
        </w:rPr>
        <w:t> </w:t>
      </w:r>
      <w:r>
        <w:rPr>
          <w:spacing w:val="-110"/>
        </w:rPr>
      </w:r>
      <w:r>
        <w:rPr/>
        <w:t>务的议案》、《关于聘请上海立信长江会计师事务所为公司审计机构的议案》、</w:t>
      </w:r>
    </w:p>
    <w:p>
      <w:pPr>
        <w:pStyle w:val="BodyText"/>
        <w:spacing w:line="396" w:lineRule="auto" w:before="54"/>
        <w:ind w:right="100"/>
        <w:jc w:val="left"/>
      </w:pPr>
      <w:r>
        <w:rPr>
          <w:spacing w:val="-3"/>
        </w:rPr>
        <w:t>《关于调整公司北京房屋折旧年限的议案》、《关于核销吉通网络通信股份有限</w:t>
      </w:r>
      <w:r>
        <w:rPr>
          <w:spacing w:val="-110"/>
        </w:rPr>
        <w:t> </w:t>
      </w:r>
      <w:r>
        <w:rPr>
          <w:spacing w:val="-110"/>
        </w:rPr>
      </w:r>
      <w:r>
        <w:rPr>
          <w:spacing w:val="-6"/>
        </w:rPr>
        <w:t>公司坏帐的议案》、《关于设立募集资金管理专户及签署三方监管协议的议案》、</w:t>
      </w:r>
    </w:p>
    <w:p>
      <w:pPr>
        <w:pStyle w:val="BodyText"/>
        <w:spacing w:line="396" w:lineRule="auto" w:before="50"/>
        <w:ind w:right="229"/>
        <w:jc w:val="left"/>
      </w:pPr>
      <w:r>
        <w:rPr>
          <w:spacing w:val="-3"/>
        </w:rPr>
        <w:t>《江苏恒宝股份有限公司募集资金管理办法的议案》、《关于用募集资金置换已</w:t>
      </w:r>
      <w:r>
        <w:rPr>
          <w:spacing w:val="-110"/>
        </w:rPr>
        <w:t> </w:t>
      </w:r>
      <w:r>
        <w:rPr>
          <w:spacing w:val="-110"/>
        </w:rPr>
      </w:r>
      <w:r>
        <w:rPr/>
        <w:t>预先投入募集资金投资项目的自筹资金的议案》。</w:t>
      </w:r>
    </w:p>
    <w:p>
      <w:pPr>
        <w:pStyle w:val="BodyText"/>
        <w:spacing w:line="376" w:lineRule="auto" w:before="49"/>
        <w:ind w:right="262" w:firstLine="480"/>
        <w:jc w:val="both"/>
      </w:pPr>
      <w:r>
        <w:rPr/>
        <w:t>该次会议的决议刊登于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 </w:t>
      </w:r>
      <w:r>
        <w:rPr/>
        <w:t>日的公司指定信息披露报纸《证券时 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spacing w:after="0" w:line="376" w:lineRule="auto"/>
        <w:jc w:val="both"/>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86" w:lineRule="auto" w:before="26"/>
        <w:ind w:right="134" w:firstLine="480"/>
        <w:jc w:val="both"/>
      </w:pPr>
      <w:r>
        <w:rPr>
          <w:rFonts w:ascii="Times New Roman" w:hAnsi="Times New Roman" w:cs="Times New Roman" w:eastAsia="Times New Roman" w:hint="default"/>
        </w:rPr>
        <w:t>2</w:t>
      </w: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11 </w:t>
      </w:r>
      <w:r>
        <w:rPr/>
        <w:t>日召开了第二届董事会第二次临时会议，会议审</w:t>
      </w:r>
      <w:r>
        <w:rPr>
          <w:spacing w:val="-1"/>
        </w:rPr>
        <w:t> </w:t>
      </w:r>
      <w:r>
        <w:rPr>
          <w:spacing w:val="-4"/>
        </w:rPr>
        <w:t>议通过了《关于黄强辞去公司副经理及财务总监职务的议案》、《关于聘任汤晓</w:t>
      </w:r>
      <w:r>
        <w:rPr>
          <w:spacing w:val="-99"/>
        </w:rPr>
        <w:t> </w:t>
      </w:r>
      <w:r>
        <w:rPr>
          <w:spacing w:val="-99"/>
        </w:rPr>
      </w:r>
      <w:r>
        <w:rPr/>
        <w:t>琴为公司代理财务总监的议案》。</w:t>
      </w:r>
    </w:p>
    <w:p>
      <w:pPr>
        <w:pStyle w:val="BodyText"/>
        <w:spacing w:line="374" w:lineRule="auto" w:before="59"/>
        <w:ind w:right="137" w:firstLine="480"/>
        <w:jc w:val="both"/>
      </w:pPr>
      <w:r>
        <w:rPr/>
        <w:t>该次会议的决议刊登于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spacing w:val="-6"/>
        </w:rPr>
        <w:t>日的公司指定信息披露报纸《证券时</w:t>
      </w:r>
      <w:r>
        <w:rPr/>
        <w:t> 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84" w:lineRule="auto" w:before="39"/>
        <w:ind w:right="130" w:firstLine="480"/>
        <w:jc w:val="both"/>
      </w:pPr>
      <w:r>
        <w:rPr>
          <w:rFonts w:ascii="Times New Roman" w:hAnsi="Times New Roman" w:cs="Times New Roman" w:eastAsia="Times New Roman" w:hint="default"/>
        </w:rPr>
        <w:t>3</w:t>
      </w: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20 </w:t>
      </w:r>
      <w:r>
        <w:rPr/>
        <w:t>日召开了第二届董事会第十一次会议，会议审议</w:t>
      </w:r>
      <w:r>
        <w:rPr>
          <w:spacing w:val="-1"/>
        </w:rPr>
        <w:t> </w:t>
      </w:r>
      <w:r>
        <w:rPr>
          <w:spacing w:val="-2"/>
        </w:rPr>
        <w:t>通过了《</w:t>
      </w:r>
      <w:r>
        <w:rPr>
          <w:rFonts w:ascii="Times New Roman" w:hAnsi="Times New Roman" w:cs="Times New Roman" w:eastAsia="Times New Roman" w:hint="default"/>
          <w:spacing w:val="-2"/>
        </w:rPr>
        <w:t>2006</w:t>
      </w:r>
      <w:r>
        <w:rPr>
          <w:rFonts w:ascii="Times New Roman" w:hAnsi="Times New Roman" w:cs="Times New Roman" w:eastAsia="Times New Roman" w:hint="default"/>
        </w:rPr>
        <w:t> </w:t>
      </w:r>
      <w:r>
        <w:rPr>
          <w:spacing w:val="-17"/>
        </w:rPr>
        <w:t>年度总裁工作报告》、《</w:t>
      </w:r>
      <w:r>
        <w:rPr>
          <w:rFonts w:ascii="Times New Roman" w:hAnsi="Times New Roman" w:cs="Times New Roman" w:eastAsia="Times New Roman" w:hint="default"/>
          <w:spacing w:val="-17"/>
        </w:rPr>
        <w:t>2006</w:t>
      </w:r>
      <w:r>
        <w:rPr>
          <w:rFonts w:ascii="Times New Roman" w:hAnsi="Times New Roman" w:cs="Times New Roman" w:eastAsia="Times New Roman" w:hint="default"/>
        </w:rPr>
        <w:t> </w:t>
      </w:r>
      <w:r>
        <w:rPr>
          <w:spacing w:val="-16"/>
        </w:rPr>
        <w:t>年度董事会工作报告》、《</w:t>
      </w:r>
      <w:r>
        <w:rPr>
          <w:rFonts w:ascii="Times New Roman" w:hAnsi="Times New Roman" w:cs="Times New Roman" w:eastAsia="Times New Roman" w:hint="default"/>
          <w:spacing w:val="-16"/>
        </w:rPr>
        <w:t>2006</w:t>
      </w:r>
      <w:r>
        <w:rPr>
          <w:rFonts w:ascii="Times New Roman" w:hAnsi="Times New Roman" w:cs="Times New Roman" w:eastAsia="Times New Roman" w:hint="default"/>
          <w:spacing w:val="13"/>
        </w:rPr>
        <w:t> </w:t>
      </w:r>
      <w:r>
        <w:rPr/>
        <w:t>年年度 </w:t>
      </w:r>
      <w:r>
        <w:rPr>
          <w:spacing w:val="-21"/>
        </w:rPr>
        <w:t>报告及摘要》、《</w:t>
      </w:r>
      <w:r>
        <w:rPr>
          <w:rFonts w:ascii="Times New Roman" w:hAnsi="Times New Roman" w:cs="Times New Roman" w:eastAsia="Times New Roman" w:hint="default"/>
          <w:spacing w:val="-21"/>
        </w:rPr>
        <w:t>2006</w:t>
      </w:r>
      <w:r>
        <w:rPr>
          <w:rFonts w:ascii="Times New Roman" w:hAnsi="Times New Roman" w:cs="Times New Roman" w:eastAsia="Times New Roman" w:hint="default"/>
        </w:rPr>
        <w:t> </w:t>
      </w:r>
      <w:r>
        <w:rPr>
          <w:spacing w:val="-17"/>
        </w:rPr>
        <w:t>年度财务决算报告》、《</w:t>
      </w:r>
      <w:r>
        <w:rPr>
          <w:rFonts w:ascii="Times New Roman" w:hAnsi="Times New Roman" w:cs="Times New Roman" w:eastAsia="Times New Roman" w:hint="default"/>
          <w:spacing w:val="-17"/>
        </w:rPr>
        <w:t>2007</w:t>
      </w:r>
      <w:r>
        <w:rPr>
          <w:rFonts w:ascii="Times New Roman" w:hAnsi="Times New Roman" w:cs="Times New Roman" w:eastAsia="Times New Roman" w:hint="default"/>
        </w:rPr>
        <w:t> </w:t>
      </w:r>
      <w:r>
        <w:rPr>
          <w:spacing w:val="-17"/>
        </w:rPr>
        <w:t>年度财务预算方案》、《</w:t>
      </w:r>
      <w:r>
        <w:rPr>
          <w:rFonts w:ascii="Times New Roman" w:hAnsi="Times New Roman" w:cs="Times New Roman" w:eastAsia="Times New Roman" w:hint="default"/>
          <w:spacing w:val="-17"/>
        </w:rPr>
        <w:t>2006</w:t>
      </w:r>
      <w:r>
        <w:rPr>
          <w:rFonts w:ascii="Times New Roman" w:hAnsi="Times New Roman" w:cs="Times New Roman" w:eastAsia="Times New Roman" w:hint="default"/>
          <w:spacing w:val="8"/>
        </w:rPr>
        <w:t> </w:t>
      </w:r>
      <w:r>
        <w:rPr/>
        <w:t>年 </w:t>
      </w:r>
      <w:r>
        <w:rPr>
          <w:spacing w:val="-16"/>
        </w:rPr>
        <w:t>度利润分配预案》、《关于募集资金年度使用情况的专项说明》、《关于变更募集资</w:t>
      </w:r>
      <w:r>
        <w:rPr>
          <w:spacing w:val="-102"/>
        </w:rPr>
        <w:t> </w:t>
      </w:r>
      <w:r>
        <w:rPr>
          <w:spacing w:val="-102"/>
        </w:rPr>
      </w:r>
      <w:r>
        <w:rPr>
          <w:spacing w:val="-3"/>
        </w:rPr>
        <w:t>金投资项目实施地点的议案》、《关于江苏恒宝股份有限公司银行卡安全管理规</w:t>
      </w:r>
      <w:r>
        <w:rPr>
          <w:spacing w:val="-118"/>
        </w:rPr>
        <w:t> </w:t>
      </w:r>
      <w:r>
        <w:rPr>
          <w:spacing w:val="-118"/>
        </w:rPr>
      </w:r>
      <w:r>
        <w:rPr>
          <w:spacing w:val="-14"/>
          <w:w w:val="99"/>
        </w:rPr>
        <w:t>定》、《关于董事会换届选举的议案》、《关于调整首次公开发行人民币普通股（</w:t>
      </w:r>
      <w:r>
        <w:rPr>
          <w:rFonts w:ascii="Times New Roman" w:hAnsi="Times New Roman" w:cs="Times New Roman" w:eastAsia="Times New Roman" w:hint="default"/>
          <w:spacing w:val="-14"/>
          <w:w w:val="99"/>
        </w:rPr>
        <w:t>A</w:t>
      </w:r>
      <w:r>
        <w:rPr>
          <w:rFonts w:ascii="Times New Roman" w:hAnsi="Times New Roman" w:cs="Times New Roman" w:eastAsia="Times New Roman" w:hint="default"/>
          <w:spacing w:val="-52"/>
          <w:w w:val="99"/>
        </w:rPr>
        <w:t> </w:t>
      </w:r>
      <w:r>
        <w:rPr>
          <w:spacing w:val="-11"/>
        </w:rPr>
        <w:t>股）股票有关股利分配政策的提案》、《关于召开</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11"/>
        </w:rPr>
        <w:t>年度股东大会的提案》。</w:t>
      </w:r>
    </w:p>
    <w:p>
      <w:pPr>
        <w:pStyle w:val="BodyText"/>
        <w:spacing w:line="374" w:lineRule="auto" w:before="184"/>
        <w:ind w:right="137" w:firstLine="480"/>
        <w:jc w:val="both"/>
      </w:pPr>
      <w:r>
        <w:rPr/>
        <w:t>该次会议的决议刊登于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22 </w:t>
      </w:r>
      <w:r>
        <w:rPr>
          <w:spacing w:val="-6"/>
        </w:rPr>
        <w:t>日的公司指定信息披露报纸《证券时</w:t>
      </w:r>
      <w:r>
        <w:rPr/>
        <w:t> 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74" w:lineRule="auto" w:before="195"/>
        <w:ind w:right="135" w:firstLine="480"/>
        <w:jc w:val="both"/>
      </w:pPr>
      <w:r>
        <w:rPr>
          <w:rFonts w:ascii="Times New Roman" w:hAnsi="Times New Roman" w:cs="Times New Roman" w:eastAsia="Times New Roman" w:hint="default"/>
        </w:rPr>
        <w:t>4</w:t>
      </w: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16 </w:t>
      </w:r>
      <w:r>
        <w:rPr/>
        <w:t>日召开了第二届董事会第三次临时会议，会议审</w:t>
      </w:r>
      <w:r>
        <w:rPr>
          <w:spacing w:val="-1"/>
        </w:rPr>
        <w:t> </w:t>
      </w:r>
      <w:r>
        <w:rPr/>
        <w:t>议通过了《</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spacing w:val="-14"/>
        </w:rPr>
        <w:t>年第一季度报告》。</w:t>
      </w:r>
    </w:p>
    <w:p>
      <w:pPr>
        <w:pStyle w:val="BodyText"/>
        <w:spacing w:line="376" w:lineRule="auto" w:before="38"/>
        <w:ind w:right="137" w:firstLine="480"/>
        <w:jc w:val="both"/>
      </w:pPr>
      <w:r>
        <w:rPr/>
        <w:t>该次会议的决议刊登于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18 </w:t>
      </w:r>
      <w:r>
        <w:rPr>
          <w:spacing w:val="-6"/>
        </w:rPr>
        <w:t>日的公司指定信息披露报纸《证券时</w:t>
      </w:r>
      <w:r>
        <w:rPr/>
        <w:t> 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91" w:lineRule="auto"/>
        <w:ind w:right="135" w:firstLine="480"/>
        <w:jc w:val="both"/>
      </w:pPr>
      <w:r>
        <w:rPr>
          <w:rFonts w:ascii="Times New Roman" w:hAnsi="Times New Roman" w:cs="Times New Roman" w:eastAsia="Times New Roman" w:hint="default"/>
        </w:rPr>
        <w:t>5</w:t>
      </w: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28 </w:t>
      </w:r>
      <w:r>
        <w:rPr/>
        <w:t>日召开了第三届董事会第一次会议，会议审议通</w:t>
      </w:r>
      <w:r>
        <w:rPr>
          <w:spacing w:val="-1"/>
        </w:rPr>
        <w:t> </w:t>
      </w:r>
      <w:r>
        <w:rPr>
          <w:spacing w:val="-16"/>
        </w:rPr>
        <w:t>过了《关于选举第三届董事会董事长的议案》、《关于聘任公司总裁的议案》、《关</w:t>
      </w:r>
      <w:r>
        <w:rPr>
          <w:spacing w:val="-104"/>
        </w:rPr>
        <w:t> </w:t>
      </w:r>
      <w:r>
        <w:rPr>
          <w:spacing w:val="-104"/>
        </w:rPr>
      </w:r>
      <w:r>
        <w:rPr>
          <w:spacing w:val="-16"/>
        </w:rPr>
        <w:t>于聘任公司副总裁及财务总监的议案》、《关于聘任公司董事会秘书的议案》、《关</w:t>
      </w:r>
      <w:r>
        <w:rPr>
          <w:spacing w:val="-102"/>
        </w:rPr>
        <w:t> </w:t>
      </w:r>
      <w:r>
        <w:rPr>
          <w:spacing w:val="-102"/>
        </w:rPr>
      </w:r>
      <w:r>
        <w:rPr>
          <w:spacing w:val="-8"/>
        </w:rPr>
        <w:t>于设立董事会专门委员会的议案》。</w:t>
      </w:r>
    </w:p>
    <w:p>
      <w:pPr>
        <w:pStyle w:val="BodyText"/>
        <w:spacing w:line="376" w:lineRule="auto" w:before="54"/>
        <w:ind w:right="135" w:firstLine="480"/>
        <w:jc w:val="both"/>
      </w:pPr>
      <w:r>
        <w:rPr/>
        <w:t>该次会议的决议刊登于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日的公司指定信息披露报纸《证券时</w:t>
      </w:r>
      <w:r>
        <w:rPr>
          <w:spacing w:val="-1"/>
        </w:rPr>
        <w:t> </w:t>
      </w:r>
      <w:r>
        <w:rPr/>
        <w:t>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74" w:lineRule="auto"/>
        <w:ind w:left="288" w:right="121" w:firstLine="480"/>
        <w:jc w:val="left"/>
      </w:pPr>
      <w:r>
        <w:rPr>
          <w:rFonts w:ascii="Times New Roman" w:hAnsi="Times New Roman" w:cs="Times New Roman" w:eastAsia="Times New Roman" w:hint="default"/>
        </w:rPr>
        <w:t>6</w:t>
      </w:r>
      <w:r>
        <w:rPr/>
        <w:t>、公司于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20"/>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19"/>
        </w:rPr>
        <w:t> </w:t>
      </w:r>
      <w:r>
        <w:rPr/>
        <w:t>日召开了第三届董事会第一次临时会议，会议 </w:t>
      </w:r>
      <w:r>
        <w:rPr>
          <w:spacing w:val="-5"/>
        </w:rPr>
        <w:t>审议通过了《关于修订</w:t>
      </w:r>
      <w:r>
        <w:rPr>
          <w:rFonts w:ascii="Times New Roman" w:hAnsi="Times New Roman" w:cs="Times New Roman" w:eastAsia="Times New Roman" w:hint="default"/>
          <w:spacing w:val="-5"/>
        </w:rPr>
        <w:t>&lt;</w:t>
      </w:r>
      <w:r>
        <w:rPr>
          <w:spacing w:val="-5"/>
        </w:rPr>
        <w:t>股东大会议事规则</w:t>
      </w:r>
      <w:r>
        <w:rPr>
          <w:rFonts w:ascii="Times New Roman" w:hAnsi="Times New Roman" w:cs="Times New Roman" w:eastAsia="Times New Roman" w:hint="default"/>
          <w:spacing w:val="-5"/>
        </w:rPr>
        <w:t>&gt;</w:t>
      </w:r>
      <w:r>
        <w:rPr>
          <w:spacing w:val="-5"/>
        </w:rPr>
        <w:t>的议案》、《关于修订</w:t>
      </w:r>
      <w:r>
        <w:rPr>
          <w:rFonts w:ascii="Times New Roman" w:hAnsi="Times New Roman" w:cs="Times New Roman" w:eastAsia="Times New Roman" w:hint="default"/>
          <w:spacing w:val="-5"/>
        </w:rPr>
        <w:t>&lt;</w:t>
      </w:r>
      <w:r>
        <w:rPr>
          <w:spacing w:val="-5"/>
        </w:rPr>
        <w:t>董事会议事</w:t>
      </w:r>
      <w:r>
        <w:rPr/>
      </w:r>
    </w:p>
    <w:p>
      <w:pPr>
        <w:spacing w:after="0" w:line="374" w:lineRule="auto"/>
        <w:jc w:val="left"/>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74" w:lineRule="auto" w:before="26"/>
        <w:ind w:left="288" w:right="219"/>
        <w:jc w:val="left"/>
      </w:pPr>
      <w:r>
        <w:rPr/>
        <w:t>规则</w:t>
      </w:r>
      <w:r>
        <w:rPr>
          <w:rFonts w:ascii="Times New Roman" w:hAnsi="Times New Roman" w:cs="Times New Roman" w:eastAsia="Times New Roman" w:hint="default"/>
        </w:rPr>
        <w:t>&gt;</w:t>
      </w:r>
      <w:r>
        <w:rPr/>
        <w:t>的议案</w:t>
      </w:r>
      <w:r>
        <w:rPr>
          <w:spacing w:val="-120"/>
        </w:rPr>
        <w:t>》</w:t>
      </w:r>
      <w:r>
        <w:rPr>
          <w:spacing w:val="-137"/>
        </w:rPr>
        <w:t>、</w:t>
      </w:r>
      <w:r>
        <w:rPr/>
        <w:t>《关于修订董事会专门委员会议事规则的议案</w:t>
      </w:r>
      <w:r>
        <w:rPr>
          <w:spacing w:val="-120"/>
        </w:rPr>
        <w:t>》</w:t>
      </w:r>
      <w:r>
        <w:rPr>
          <w:spacing w:val="-137"/>
        </w:rPr>
        <w:t>、</w:t>
      </w:r>
      <w:r>
        <w:rPr/>
        <w:t>《关于修订</w:t>
      </w:r>
      <w:r>
        <w:rPr>
          <w:rFonts w:ascii="Times New Roman" w:hAnsi="Times New Roman" w:cs="Times New Roman" w:eastAsia="Times New Roman" w:hint="default"/>
        </w:rPr>
        <w:t>&lt;</w:t>
      </w:r>
      <w:r>
        <w:rPr/>
        <w:t>募 集资金管理办法</w:t>
      </w:r>
      <w:r>
        <w:rPr>
          <w:rFonts w:ascii="Times New Roman" w:hAnsi="Times New Roman" w:cs="Times New Roman" w:eastAsia="Times New Roman" w:hint="default"/>
        </w:rPr>
        <w:t>&gt;</w:t>
      </w:r>
      <w:r>
        <w:rPr/>
        <w:t>的议案</w:t>
      </w:r>
      <w:r>
        <w:rPr>
          <w:spacing w:val="-120"/>
        </w:rPr>
        <w:t>》、</w:t>
      </w:r>
      <w:r>
        <w:rPr/>
        <w:t>《关于修订</w:t>
      </w:r>
      <w:r>
        <w:rPr>
          <w:rFonts w:ascii="Times New Roman" w:hAnsi="Times New Roman" w:cs="Times New Roman" w:eastAsia="Times New Roman" w:hint="default"/>
        </w:rPr>
        <w:t>&lt;</w:t>
      </w:r>
      <w:r>
        <w:rPr/>
        <w:t>信息披露事务管理制度</w:t>
      </w:r>
      <w:r>
        <w:rPr>
          <w:rFonts w:ascii="Times New Roman" w:hAnsi="Times New Roman" w:cs="Times New Roman" w:eastAsia="Times New Roman" w:hint="default"/>
        </w:rPr>
        <w:t>&gt;</w:t>
      </w:r>
      <w:r>
        <w:rPr/>
        <w:t>的议案</w:t>
      </w:r>
      <w:r>
        <w:rPr>
          <w:spacing w:val="-120"/>
        </w:rPr>
        <w:t>》</w:t>
      </w:r>
      <w:r>
        <w:rPr/>
        <w:t>。</w:t>
      </w:r>
    </w:p>
    <w:p>
      <w:pPr>
        <w:pStyle w:val="BodyText"/>
        <w:spacing w:line="374" w:lineRule="auto" w:before="39"/>
        <w:ind w:left="288" w:right="237" w:firstLine="480"/>
        <w:jc w:val="both"/>
      </w:pPr>
      <w:r>
        <w:rPr/>
        <w:t>该次会议的决议刊登于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日的公司指定信息披露报纸《证券 时报》和网站巨潮资讯网（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76" w:lineRule="auto" w:before="38"/>
        <w:ind w:right="107" w:firstLine="480"/>
        <w:jc w:val="left"/>
      </w:pPr>
      <w:r>
        <w:rPr>
          <w:rFonts w:ascii="Times New Roman" w:hAnsi="Times New Roman" w:cs="Times New Roman" w:eastAsia="Times New Roman" w:hint="default"/>
        </w:rPr>
        <w:t>7</w:t>
      </w: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10 </w:t>
      </w:r>
      <w:r>
        <w:rPr/>
        <w:t>日召开了第三届董事会第二次临时会议，会议审 </w:t>
      </w:r>
      <w:r>
        <w:rPr>
          <w:spacing w:val="-13"/>
        </w:rPr>
        <w:t>议通过了《关于设立内部审计部门的议案》、《关于制定</w:t>
      </w:r>
      <w:r>
        <w:rPr>
          <w:rFonts w:ascii="Times New Roman" w:hAnsi="Times New Roman" w:cs="Times New Roman" w:eastAsia="Times New Roman" w:hint="default"/>
          <w:spacing w:val="-13"/>
        </w:rPr>
        <w:t>&lt;</w:t>
      </w:r>
      <w:r>
        <w:rPr>
          <w:spacing w:val="-13"/>
        </w:rPr>
        <w:t>内部审计制度</w:t>
      </w:r>
      <w:r>
        <w:rPr>
          <w:rFonts w:ascii="Times New Roman" w:hAnsi="Times New Roman" w:cs="Times New Roman" w:eastAsia="Times New Roman" w:hint="default"/>
          <w:spacing w:val="-13"/>
        </w:rPr>
        <w:t>&gt;</w:t>
      </w:r>
      <w:r>
        <w:rPr>
          <w:spacing w:val="-13"/>
        </w:rPr>
        <w:t>的议案》、</w:t>
      </w:r>
    </w:p>
    <w:p>
      <w:pPr>
        <w:pStyle w:val="BodyText"/>
        <w:spacing w:line="386" w:lineRule="auto"/>
        <w:ind w:left="139" w:right="219"/>
        <w:jc w:val="left"/>
      </w:pPr>
      <w:r>
        <w:rPr/>
        <w:t>《关于增补王建章先生为公司第三届董事会独立董事的议案</w:t>
      </w:r>
      <w:r>
        <w:rPr>
          <w:spacing w:val="-120"/>
        </w:rPr>
        <w:t>》</w:t>
      </w:r>
      <w:r>
        <w:rPr>
          <w:spacing w:val="-214"/>
        </w:rPr>
        <w:t>、</w:t>
      </w:r>
      <w:r>
        <w:rPr/>
        <w:t>《关于执行新会计</w:t>
      </w:r>
      <w:r>
        <w:rPr/>
        <w:t> 准则的议案</w:t>
      </w:r>
      <w:r>
        <w:rPr>
          <w:spacing w:val="-120"/>
        </w:rPr>
        <w:t>》</w:t>
      </w:r>
      <w:r>
        <w:rPr>
          <w:spacing w:val="-152"/>
        </w:rPr>
        <w:t>、</w:t>
      </w:r>
      <w:r>
        <w:rPr/>
        <w:t>《关于增加注册资本的议案</w:t>
      </w:r>
      <w:r>
        <w:rPr>
          <w:spacing w:val="-120"/>
        </w:rPr>
        <w:t>》</w:t>
      </w:r>
      <w:r>
        <w:rPr>
          <w:spacing w:val="-152"/>
        </w:rPr>
        <w:t>、</w:t>
      </w:r>
      <w:r>
        <w:rPr/>
        <w:t>《关于变更公司名称的议案</w:t>
      </w:r>
      <w:r>
        <w:rPr>
          <w:spacing w:val="-120"/>
        </w:rPr>
        <w:t>》</w:t>
      </w:r>
      <w:r>
        <w:rPr>
          <w:spacing w:val="-152"/>
        </w:rPr>
        <w:t>、</w:t>
      </w:r>
      <w:r>
        <w:rPr/>
        <w:t>《关于</w:t>
      </w:r>
      <w:r>
        <w:rPr/>
        <w:t> 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spacing w:val="-120"/>
        </w:rPr>
        <w:t>》</w:t>
      </w:r>
      <w:r>
        <w:rPr>
          <w:spacing w:val="-130"/>
        </w:rPr>
        <w:t>、</w:t>
      </w:r>
      <w:r>
        <w:rPr/>
        <w:t>《关于制定</w:t>
      </w:r>
      <w:r>
        <w:rPr>
          <w:rFonts w:ascii="Times New Roman" w:hAnsi="Times New Roman" w:cs="Times New Roman" w:eastAsia="Times New Roman" w:hint="default"/>
        </w:rPr>
        <w:t>&lt;</w:t>
      </w:r>
      <w:r>
        <w:rPr/>
        <w:t>董事</w:t>
      </w:r>
      <w:r>
        <w:rPr>
          <w:spacing w:val="-10"/>
        </w:rPr>
        <w:t>、</w:t>
      </w:r>
      <w:r>
        <w:rPr/>
        <w:t>监事和高级管理人员所持本公司股</w:t>
      </w:r>
      <w:r>
        <w:rPr/>
        <w:t> 份及其变动管理制度</w:t>
      </w:r>
      <w:r>
        <w:rPr>
          <w:rFonts w:ascii="Times New Roman" w:hAnsi="Times New Roman" w:cs="Times New Roman" w:eastAsia="Times New Roman" w:hint="default"/>
        </w:rPr>
        <w:t>&gt;</w:t>
      </w:r>
      <w:r>
        <w:rPr/>
        <w:t>的议案</w:t>
      </w:r>
      <w:r>
        <w:rPr>
          <w:spacing w:val="-120"/>
        </w:rPr>
        <w:t>》、</w:t>
      </w:r>
      <w:r>
        <w:rPr/>
        <w:t>《关于召开</w:t>
      </w:r>
      <w:r>
        <w:rPr>
          <w:spacing w:val="-60"/>
        </w:rPr>
        <w:t> </w:t>
      </w:r>
      <w:r>
        <w:rPr>
          <w:rFonts w:ascii="Times New Roman" w:hAnsi="Times New Roman" w:cs="Times New Roman" w:eastAsia="Times New Roman" w:hint="default"/>
        </w:rPr>
        <w:t>2007 </w:t>
      </w:r>
      <w:r>
        <w:rPr/>
        <w:t>年度第一次临时股东大会的提 案</w:t>
      </w:r>
      <w:r>
        <w:rPr>
          <w:spacing w:val="-120"/>
        </w:rPr>
        <w:t>》</w:t>
      </w:r>
      <w:r>
        <w:rPr/>
        <w:t>。</w:t>
      </w:r>
    </w:p>
    <w:p>
      <w:pPr>
        <w:pStyle w:val="BodyText"/>
        <w:spacing w:line="374" w:lineRule="auto" w:before="60"/>
        <w:ind w:left="139" w:right="221" w:firstLine="480"/>
        <w:jc w:val="left"/>
      </w:pPr>
      <w:r>
        <w:rPr/>
        <w:t>该次会议的决议刊登于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11 </w:t>
      </w:r>
      <w:r>
        <w:rPr>
          <w:spacing w:val="-6"/>
        </w:rPr>
        <w:t>日的公司指定信息披露报纸《证券时</w:t>
      </w:r>
      <w:r>
        <w:rPr/>
        <w:t> 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86" w:lineRule="auto" w:before="38"/>
        <w:ind w:left="288" w:right="232" w:firstLine="480"/>
        <w:jc w:val="both"/>
      </w:pPr>
      <w:r>
        <w:rPr>
          <w:rFonts w:ascii="Times New Roman" w:hAnsi="Times New Roman" w:cs="Times New Roman" w:eastAsia="Times New Roman" w:hint="default"/>
        </w:rPr>
        <w:t>8</w:t>
      </w:r>
      <w:r>
        <w:rPr/>
        <w:t>、公司于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月</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19"/>
        </w:rPr>
        <w:t> </w:t>
      </w:r>
      <w:r>
        <w:rPr/>
        <w:t>日召开了第三届届董事会第二次会议，会议审 </w:t>
      </w:r>
      <w:r>
        <w:rPr>
          <w:spacing w:val="-8"/>
        </w:rPr>
        <w:t>议通过了《关于汤晓琴女士辞去公司代理财务总监职务的议案》、《关于聘任吴</w:t>
      </w:r>
      <w:r>
        <w:rPr>
          <w:spacing w:val="-109"/>
        </w:rPr>
        <w:t> </w:t>
      </w:r>
      <w:r>
        <w:rPr>
          <w:spacing w:val="-109"/>
        </w:rPr>
      </w:r>
      <w:r>
        <w:rPr>
          <w:spacing w:val="-8"/>
        </w:rPr>
        <w:t>龙云先生为公司副总裁及财务总监的议案》、《关于调整董事会专门委员会成员</w:t>
      </w:r>
      <w:r>
        <w:rPr>
          <w:spacing w:val="-98"/>
        </w:rPr>
        <w:t> </w:t>
      </w:r>
      <w:r>
        <w:rPr>
          <w:spacing w:val="-98"/>
        </w:rPr>
      </w:r>
      <w:r>
        <w:rPr>
          <w:spacing w:val="-12"/>
        </w:rPr>
        <w:t>的议案》、《关于制定</w:t>
      </w:r>
      <w:r>
        <w:rPr>
          <w:rFonts w:ascii="Times New Roman" w:hAnsi="Times New Roman" w:cs="Times New Roman" w:eastAsia="Times New Roman" w:hint="default"/>
          <w:spacing w:val="-12"/>
        </w:rPr>
        <w:t>&lt;</w:t>
      </w:r>
      <w:r>
        <w:rPr>
          <w:spacing w:val="-12"/>
        </w:rPr>
        <w:t>接待与推广工作制度</w:t>
      </w:r>
      <w:r>
        <w:rPr>
          <w:rFonts w:ascii="Times New Roman" w:hAnsi="Times New Roman" w:cs="Times New Roman" w:eastAsia="Times New Roman" w:hint="default"/>
          <w:spacing w:val="-12"/>
        </w:rPr>
        <w:t>&gt;</w:t>
      </w:r>
      <w:r>
        <w:rPr>
          <w:spacing w:val="-12"/>
        </w:rPr>
        <w:t>的议案》、《</w:t>
      </w:r>
      <w:r>
        <w:rPr>
          <w:rFonts w:ascii="Times New Roman" w:hAnsi="Times New Roman" w:cs="Times New Roman" w:eastAsia="Times New Roman" w:hint="default"/>
          <w:spacing w:val="-12"/>
        </w:rPr>
        <w:t>&lt;</w:t>
      </w:r>
      <w:r>
        <w:rPr>
          <w:spacing w:val="-12"/>
        </w:rPr>
        <w:t>关于加强上市公司治</w:t>
      </w:r>
      <w:r>
        <w:rPr>
          <w:spacing w:val="-92"/>
        </w:rPr>
        <w:t> </w:t>
      </w:r>
      <w:r>
        <w:rPr>
          <w:spacing w:val="-6"/>
        </w:rPr>
        <w:t>理专项活动自查报告及整改计划</w:t>
      </w:r>
      <w:r>
        <w:rPr>
          <w:rFonts w:ascii="Times New Roman" w:hAnsi="Times New Roman" w:cs="Times New Roman" w:eastAsia="Times New Roman" w:hint="default"/>
          <w:spacing w:val="-6"/>
        </w:rPr>
        <w:t>&gt;</w:t>
      </w:r>
      <w:r>
        <w:rPr>
          <w:spacing w:val="-6"/>
        </w:rPr>
        <w:t>的议案》。</w:t>
      </w:r>
    </w:p>
    <w:p>
      <w:pPr>
        <w:pStyle w:val="BodyText"/>
        <w:spacing w:line="374" w:lineRule="auto" w:before="25"/>
        <w:ind w:left="288" w:right="237" w:firstLine="480"/>
        <w:jc w:val="both"/>
      </w:pPr>
      <w:r>
        <w:rPr/>
        <w:t>该次会议的决议刊登于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日的公司指定信息披露报纸《证券 时报》和网站巨潮资讯网（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74" w:lineRule="auto" w:before="39"/>
        <w:ind w:left="288" w:right="237" w:firstLine="480"/>
        <w:jc w:val="both"/>
      </w:pPr>
      <w:r>
        <w:rPr>
          <w:rFonts w:ascii="Times New Roman" w:hAnsi="Times New Roman" w:cs="Times New Roman" w:eastAsia="Times New Roman" w:hint="default"/>
        </w:rPr>
        <w:t>9</w:t>
      </w:r>
      <w:r>
        <w:rPr/>
        <w:t>、公司于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月</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19"/>
        </w:rPr>
        <w:t> </w:t>
      </w:r>
      <w:r>
        <w:rPr/>
        <w:t>日召开了第三届董事会第三次临时会议，会议 审议通过了《</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spacing w:val="-11"/>
        </w:rPr>
        <w:t>年半年度报告及摘要》。</w:t>
      </w:r>
    </w:p>
    <w:p>
      <w:pPr>
        <w:pStyle w:val="BodyText"/>
        <w:spacing w:line="376" w:lineRule="auto" w:before="38"/>
        <w:ind w:left="288" w:right="237" w:firstLine="480"/>
        <w:jc w:val="both"/>
      </w:pPr>
      <w:r>
        <w:rPr/>
        <w:t>该次会议的决议刊登于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日的公司指定信息披露报纸《证券 时报》和网站巨潮资讯网（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74" w:lineRule="auto"/>
        <w:ind w:left="288" w:right="234" w:firstLine="480"/>
        <w:jc w:val="both"/>
      </w:pPr>
      <w:r>
        <w:rPr>
          <w:rFonts w:ascii="Times New Roman" w:hAnsi="Times New Roman" w:cs="Times New Roman" w:eastAsia="Times New Roman" w:hint="default"/>
        </w:rPr>
        <w:t>10</w:t>
      </w:r>
      <w:r>
        <w:rPr/>
        <w:t>、公司于</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日召开了第三届董事会第四次临时会议，会议</w:t>
      </w:r>
      <w:r>
        <w:rPr>
          <w:spacing w:val="-1"/>
        </w:rPr>
        <w:t> </w:t>
      </w:r>
      <w:r>
        <w:rPr>
          <w:spacing w:val="-5"/>
        </w:rPr>
        <w:t>审议通过了《关于向银行申请综合授信额度的议案》、《关于修订</w:t>
      </w:r>
      <w:r>
        <w:rPr>
          <w:rFonts w:ascii="Times New Roman" w:hAnsi="Times New Roman" w:cs="Times New Roman" w:eastAsia="Times New Roman" w:hint="default"/>
          <w:spacing w:val="-5"/>
        </w:rPr>
        <w:t>&lt;</w:t>
      </w:r>
      <w:r>
        <w:rPr>
          <w:spacing w:val="-5"/>
        </w:rPr>
        <w:t>投资者关系</w:t>
      </w:r>
      <w:r>
        <w:rPr/>
      </w:r>
    </w:p>
    <w:p>
      <w:pPr>
        <w:spacing w:after="0" w:line="374" w:lineRule="auto"/>
        <w:jc w:val="both"/>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240" w:lineRule="auto" w:before="26"/>
        <w:ind w:left="288" w:right="98"/>
        <w:jc w:val="left"/>
      </w:pPr>
      <w:r>
        <w:rPr/>
        <w:t>管理制度</w:t>
      </w:r>
      <w:r>
        <w:rPr>
          <w:rFonts w:ascii="Times New Roman" w:hAnsi="Times New Roman" w:cs="Times New Roman" w:eastAsia="Times New Roman" w:hint="default"/>
        </w:rPr>
        <w:t>&gt;</w:t>
      </w:r>
      <w:r>
        <w:rPr/>
        <w:t>的议案</w:t>
      </w:r>
      <w:r>
        <w:rPr>
          <w:spacing w:val="-120"/>
        </w:rPr>
        <w:t>》</w:t>
      </w:r>
      <w:r>
        <w:rPr/>
        <w:t>。</w:t>
      </w:r>
    </w:p>
    <w:p>
      <w:pPr>
        <w:pStyle w:val="BodyText"/>
        <w:spacing w:line="376" w:lineRule="auto" w:before="187"/>
        <w:ind w:left="288" w:right="237" w:firstLine="480"/>
        <w:jc w:val="both"/>
      </w:pPr>
      <w:r>
        <w:rPr/>
        <w:t>该次会议的决议刊登于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日的公司指定信息披露报纸《证券 时报》和网站巨潮资讯网（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74" w:lineRule="auto"/>
        <w:ind w:left="288" w:right="99" w:firstLine="480"/>
        <w:jc w:val="left"/>
      </w:pPr>
      <w:r>
        <w:rPr>
          <w:rFonts w:ascii="Times New Roman" w:hAnsi="Times New Roman" w:cs="Times New Roman" w:eastAsia="Times New Roman" w:hint="default"/>
        </w:rPr>
        <w:t>11</w:t>
      </w:r>
      <w:r>
        <w:rPr/>
        <w:t>、公司于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23</w:t>
      </w:r>
      <w:r>
        <w:rPr>
          <w:rFonts w:ascii="Times New Roman" w:hAnsi="Times New Roman" w:cs="Times New Roman" w:eastAsia="Times New Roman" w:hint="default"/>
          <w:spacing w:val="19"/>
        </w:rPr>
        <w:t> </w:t>
      </w:r>
      <w:r>
        <w:rPr/>
        <w:t>日召开了第三届董事会第五次临时会议，会 </w:t>
      </w:r>
      <w:r>
        <w:rPr>
          <w:spacing w:val="-5"/>
        </w:rPr>
        <w:t>议审议通过了《</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21"/>
        </w:rPr>
        <w:t> </w:t>
      </w:r>
      <w:r>
        <w:rPr>
          <w:spacing w:val="-15"/>
        </w:rPr>
        <w:t>年第三季度报告》、《关于制定</w:t>
      </w:r>
      <w:r>
        <w:rPr>
          <w:rFonts w:ascii="Times New Roman" w:hAnsi="Times New Roman" w:cs="Times New Roman" w:eastAsia="Times New Roman" w:hint="default"/>
          <w:spacing w:val="-15"/>
        </w:rPr>
        <w:t>&lt;</w:t>
      </w:r>
      <w:r>
        <w:rPr>
          <w:spacing w:val="-15"/>
        </w:rPr>
        <w:t>子公司管理制度</w:t>
      </w:r>
      <w:r>
        <w:rPr>
          <w:rFonts w:ascii="Times New Roman" w:hAnsi="Times New Roman" w:cs="Times New Roman" w:eastAsia="Times New Roman" w:hint="default"/>
          <w:spacing w:val="-15"/>
        </w:rPr>
        <w:t>&gt;</w:t>
      </w:r>
      <w:r>
        <w:rPr>
          <w:spacing w:val="-15"/>
        </w:rPr>
        <w:t>的议案》。</w:t>
      </w:r>
    </w:p>
    <w:p>
      <w:pPr>
        <w:pStyle w:val="BodyText"/>
        <w:spacing w:line="374" w:lineRule="auto" w:before="39"/>
        <w:ind w:left="288" w:right="235" w:firstLine="480"/>
        <w:jc w:val="both"/>
      </w:pPr>
      <w:r>
        <w:rPr/>
        <w:t>该次会议的决议刊登于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9"/>
        </w:rPr>
        <w:t> </w:t>
      </w:r>
      <w:r>
        <w:rPr/>
        <w:t>日的公司指定信息披露报纸《证 券时报》和网站巨潮资讯网（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BodyText"/>
        <w:spacing w:line="386" w:lineRule="auto" w:before="38"/>
        <w:ind w:left="288" w:right="227" w:firstLine="480"/>
        <w:jc w:val="both"/>
      </w:pPr>
      <w:r>
        <w:rPr>
          <w:rFonts w:ascii="Times New Roman" w:hAnsi="Times New Roman" w:cs="Times New Roman" w:eastAsia="Times New Roman" w:hint="default"/>
        </w:rPr>
        <w:t>12</w:t>
      </w:r>
      <w:r>
        <w:rPr/>
        <w:t>、公司于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w:t>
      </w:r>
      <w:r>
        <w:rPr>
          <w:spacing w:val="-40"/>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19"/>
        </w:rPr>
        <w:t> </w:t>
      </w:r>
      <w:r>
        <w:rPr/>
        <w:t>日召开了第三届董事会第六次临时会议，会 </w:t>
      </w:r>
      <w:r>
        <w:rPr>
          <w:spacing w:val="7"/>
        </w:rPr>
        <w:t>议审议通过了《恒宝股份有限公司关于加强上市公司治理专项活动的整改报</w:t>
      </w:r>
      <w:r>
        <w:rPr>
          <w:spacing w:val="7"/>
        </w:rPr>
        <w:t> </w:t>
      </w:r>
      <w:r>
        <w:rPr>
          <w:spacing w:val="-40"/>
        </w:rPr>
        <w:t>告》。</w:t>
      </w:r>
    </w:p>
    <w:p>
      <w:pPr>
        <w:pStyle w:val="BodyText"/>
        <w:spacing w:line="376" w:lineRule="auto" w:before="59"/>
        <w:ind w:left="288" w:right="235" w:firstLine="480"/>
        <w:jc w:val="both"/>
      </w:pPr>
      <w:r>
        <w:rPr/>
        <w:t>该次会议的决议刊登于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t>年</w:t>
      </w:r>
      <w:r>
        <w:rPr>
          <w:spacing w:val="-40"/>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t>日的公司指定信息披露报纸《证 券时报》和网站巨潮资讯网（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）上。</w:t>
      </w:r>
    </w:p>
    <w:p>
      <w:pPr>
        <w:pStyle w:val="Heading4"/>
        <w:spacing w:line="240" w:lineRule="auto" w:before="36"/>
        <w:ind w:right="98"/>
        <w:jc w:val="left"/>
        <w:rPr>
          <w:b w:val="0"/>
          <w:bCs w:val="0"/>
        </w:rPr>
      </w:pPr>
      <w:r>
        <w:rPr/>
        <w:t>（二）董事会对股东大会的执行情况</w:t>
      </w:r>
      <w:r>
        <w:rPr>
          <w:b w:val="0"/>
          <w:bCs w:val="0"/>
        </w:rPr>
      </w:r>
    </w:p>
    <w:p>
      <w:pPr>
        <w:pStyle w:val="BodyText"/>
        <w:spacing w:line="240" w:lineRule="auto" w:before="205"/>
        <w:ind w:left="620" w:right="9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2006 </w:t>
      </w:r>
      <w:r>
        <w:rPr/>
        <w:t>年度利润分配方案的执行情况</w:t>
      </w:r>
    </w:p>
    <w:p>
      <w:pPr>
        <w:pStyle w:val="BodyText"/>
        <w:spacing w:line="240" w:lineRule="auto" w:before="188"/>
        <w:ind w:left="620" w:right="98"/>
        <w:jc w:val="left"/>
      </w:pPr>
      <w:r>
        <w:rPr/>
        <w:t>公司</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3"/>
        </w:rPr>
        <w:t>年度股东大会审议通过了《</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1"/>
        </w:rPr>
        <w:t> </w:t>
      </w:r>
      <w:r>
        <w:rPr/>
        <w:t>年度利</w:t>
      </w:r>
    </w:p>
    <w:p>
      <w:pPr>
        <w:pStyle w:val="BodyText"/>
        <w:spacing w:line="240" w:lineRule="auto" w:before="187"/>
        <w:ind w:right="98"/>
        <w:jc w:val="left"/>
        <w:rPr>
          <w:rFonts w:ascii="Times New Roman" w:hAnsi="Times New Roman" w:cs="Times New Roman" w:eastAsia="Times New Roman" w:hint="default"/>
        </w:rPr>
      </w:pPr>
      <w:r>
        <w:rPr/>
        <w:t>润分配方案</w:t>
      </w:r>
      <w:r>
        <w:rPr>
          <w:spacing w:val="-120"/>
        </w:rPr>
        <w:t>》</w:t>
      </w:r>
      <w:r>
        <w:rPr>
          <w:spacing w:val="-42"/>
        </w:rPr>
        <w:t>：</w:t>
      </w:r>
      <w:r>
        <w:rPr/>
        <w:t>以公司现有总股本</w:t>
      </w:r>
      <w:r>
        <w:rPr>
          <w:spacing w:val="-6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1,520 </w:t>
      </w:r>
      <w:r>
        <w:rPr/>
        <w:t>万股为基数</w:t>
      </w:r>
      <w:r>
        <w:rPr>
          <w:spacing w:val="-42"/>
        </w:rPr>
        <w:t>，</w:t>
      </w:r>
      <w:r>
        <w:rPr/>
        <w:t>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7</w:t>
      </w:r>
    </w:p>
    <w:p>
      <w:pPr>
        <w:pStyle w:val="BodyText"/>
        <w:spacing w:line="240" w:lineRule="auto" w:before="187"/>
        <w:ind w:right="98"/>
        <w:jc w:val="left"/>
      </w:pPr>
      <w:r>
        <w:rPr/>
        <w:t>股，派发现金</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元（含税</w:t>
      </w:r>
      <w:r>
        <w:rPr>
          <w:spacing w:val="-120"/>
        </w:rPr>
        <w:t>）</w:t>
      </w:r>
      <w:r>
        <w:rPr/>
        <w:t>。公司已于</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日实施完毕了每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w:t>
      </w:r>
    </w:p>
    <w:p>
      <w:pPr>
        <w:pStyle w:val="BodyText"/>
        <w:spacing w:line="240" w:lineRule="auto" w:before="188"/>
        <w:ind w:right="98"/>
        <w:jc w:val="left"/>
      </w:pPr>
      <w:r>
        <w:rPr/>
        <w:t>转增</w:t>
      </w:r>
      <w:r>
        <w:rPr>
          <w:spacing w:val="-60"/>
        </w:rPr>
        <w:t> </w:t>
      </w:r>
      <w:r>
        <w:rPr>
          <w:rFonts w:ascii="Times New Roman" w:hAnsi="Times New Roman" w:cs="Times New Roman" w:eastAsia="Times New Roman" w:hint="default"/>
        </w:rPr>
        <w:t>7 </w:t>
      </w:r>
      <w:r>
        <w:rPr/>
        <w:t>股派</w:t>
      </w:r>
      <w:r>
        <w:rPr>
          <w:spacing w:val="-60"/>
        </w:rPr>
        <w:t> </w:t>
      </w:r>
      <w:r>
        <w:rPr>
          <w:rFonts w:ascii="Times New Roman" w:hAnsi="Times New Roman" w:cs="Times New Roman" w:eastAsia="Times New Roman" w:hint="default"/>
        </w:rPr>
        <w:t>1.00 </w:t>
      </w:r>
      <w:r>
        <w:rPr/>
        <w:t>元现金的</w:t>
      </w:r>
      <w:r>
        <w:rPr>
          <w:spacing w:val="-60"/>
        </w:rPr>
        <w:t> </w:t>
      </w:r>
      <w:r>
        <w:rPr>
          <w:rFonts w:ascii="Times New Roman" w:hAnsi="Times New Roman" w:cs="Times New Roman" w:eastAsia="Times New Roman" w:hint="default"/>
        </w:rPr>
        <w:t>2006 </w:t>
      </w:r>
      <w:r>
        <w:rPr/>
        <w:t>年度利润分配方案。此次利润分配方案实施后，</w:t>
      </w:r>
    </w:p>
    <w:p>
      <w:pPr>
        <w:pStyle w:val="BodyText"/>
        <w:spacing w:line="374" w:lineRule="auto" w:before="187"/>
        <w:ind w:right="224"/>
        <w:jc w:val="left"/>
      </w:pPr>
      <w:r>
        <w:rPr/>
        <w:t>公司总股本增加至</w:t>
      </w:r>
      <w:r>
        <w:rPr>
          <w:spacing w:val="-50"/>
        </w:rPr>
        <w:t> </w:t>
      </w:r>
      <w:r>
        <w:rPr>
          <w:rFonts w:ascii="Times New Roman" w:hAnsi="Times New Roman" w:cs="Times New Roman" w:eastAsia="Times New Roman" w:hint="default"/>
        </w:rPr>
        <w:t>19,584</w:t>
      </w:r>
      <w:r>
        <w:rPr>
          <w:rFonts w:ascii="Times New Roman" w:hAnsi="Times New Roman" w:cs="Times New Roman" w:eastAsia="Times New Roman" w:hint="default"/>
          <w:spacing w:val="10"/>
        </w:rPr>
        <w:t> </w:t>
      </w:r>
      <w:r>
        <w:rPr/>
        <w:t>万股。公司已于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日完成了公司注册资 本变更的工商变更手续，并取得了变更后的营业执照。</w:t>
      </w:r>
    </w:p>
    <w:p>
      <w:pPr>
        <w:pStyle w:val="BodyText"/>
        <w:spacing w:line="240" w:lineRule="auto" w:before="72"/>
        <w:ind w:left="620" w:right="98"/>
        <w:jc w:val="left"/>
      </w:pPr>
      <w:r>
        <w:rPr>
          <w:rFonts w:ascii="Times New Roman" w:hAnsi="Times New Roman" w:cs="Times New Roman" w:eastAsia="Times New Roman" w:hint="default"/>
        </w:rPr>
        <w:t>2</w:t>
      </w:r>
      <w:r>
        <w:rPr/>
        <w:t>、公司首次公开发行股票并上市</w:t>
      </w:r>
    </w:p>
    <w:p>
      <w:pPr>
        <w:pStyle w:val="BodyText"/>
        <w:spacing w:line="240" w:lineRule="auto" w:before="187"/>
        <w:ind w:left="620" w:right="98"/>
        <w:jc w:val="left"/>
      </w:pPr>
      <w:r>
        <w:rPr/>
        <w:t>经中国证监会证监发行字</w:t>
      </w:r>
      <w:r>
        <w:rPr>
          <w:rFonts w:ascii="Times New Roman" w:hAnsi="Times New Roman" w:cs="Times New Roman" w:eastAsia="Times New Roman" w:hint="default"/>
        </w:rPr>
        <w:t>[2006]157</w:t>
      </w:r>
      <w:r>
        <w:rPr>
          <w:rFonts w:ascii="Times New Roman" w:hAnsi="Times New Roman" w:cs="Times New Roman" w:eastAsia="Times New Roman" w:hint="default"/>
          <w:spacing w:val="-2"/>
        </w:rPr>
        <w:t> </w:t>
      </w:r>
      <w:r>
        <w:rPr>
          <w:spacing w:val="-10"/>
        </w:rPr>
        <w:t>号文批准，公司于</w:t>
      </w:r>
      <w:r>
        <w:rPr>
          <w:spacing w:val="-6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日成</w:t>
      </w:r>
    </w:p>
    <w:p>
      <w:pPr>
        <w:pStyle w:val="BodyText"/>
        <w:spacing w:line="240" w:lineRule="auto" w:before="187"/>
        <w:ind w:right="98"/>
        <w:jc w:val="left"/>
        <w:rPr>
          <w:rFonts w:ascii="Times New Roman" w:hAnsi="Times New Roman" w:cs="Times New Roman" w:eastAsia="Times New Roman" w:hint="default"/>
        </w:rPr>
      </w:pPr>
      <w:r>
        <w:rPr/>
        <w:t>功发行人民币普通股（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股）</w:t>
      </w:r>
      <w:r>
        <w:rPr>
          <w:rFonts w:ascii="Times New Roman" w:hAnsi="Times New Roman" w:cs="Times New Roman" w:eastAsia="Times New Roman" w:hint="default"/>
        </w:rPr>
        <w:t>2,880</w:t>
      </w:r>
      <w:r>
        <w:rPr>
          <w:rFonts w:ascii="Times New Roman" w:hAnsi="Times New Roman" w:cs="Times New Roman" w:eastAsia="Times New Roman" w:hint="default"/>
          <w:spacing w:val="-8"/>
        </w:rPr>
        <w:t> </w:t>
      </w:r>
      <w:r>
        <w:rPr/>
        <w:t>万股，每股面值</w:t>
      </w:r>
      <w:r>
        <w:rPr>
          <w:spacing w:val="-67"/>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t>元，每股发行价为</w:t>
      </w:r>
      <w:r>
        <w:rPr>
          <w:spacing w:val="-67"/>
        </w:rPr>
        <w:t> </w:t>
      </w:r>
      <w:r>
        <w:rPr>
          <w:rFonts w:ascii="Times New Roman" w:hAnsi="Times New Roman" w:cs="Times New Roman" w:eastAsia="Times New Roman" w:hint="default"/>
        </w:rPr>
        <w:t>8.43</w:t>
      </w:r>
    </w:p>
    <w:p>
      <w:pPr>
        <w:pStyle w:val="BodyText"/>
        <w:spacing w:line="240" w:lineRule="auto" w:before="188"/>
        <w:ind w:right="98"/>
        <w:jc w:val="left"/>
        <w:rPr>
          <w:rFonts w:ascii="Times New Roman" w:hAnsi="Times New Roman" w:cs="Times New Roman" w:eastAsia="Times New Roman" w:hint="default"/>
        </w:rPr>
      </w:pPr>
      <w:r>
        <w:rPr/>
        <w:t>元</w:t>
      </w:r>
      <w:r>
        <w:rPr>
          <w:spacing w:val="-120"/>
        </w:rPr>
        <w:t>；</w:t>
      </w:r>
      <w:r>
        <w:rPr/>
        <w:t>经深圳证券交易所深证上</w:t>
      </w:r>
      <w:r>
        <w:rPr>
          <w:rFonts w:ascii="Times New Roman" w:hAnsi="Times New Roman" w:cs="Times New Roman" w:eastAsia="Times New Roman" w:hint="default"/>
          <w:spacing w:val="-1"/>
        </w:rPr>
        <w:t>[2007]</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号文批准</w:t>
      </w:r>
      <w:r>
        <w:rPr>
          <w:spacing w:val="-120"/>
        </w:rPr>
        <w:t>，</w:t>
      </w:r>
      <w:r>
        <w:rPr/>
        <w:t>公司网上定价发行的股份于</w:t>
      </w:r>
      <w:r>
        <w:rPr>
          <w:spacing w:val="-68"/>
        </w:rPr>
        <w:t> </w:t>
      </w:r>
      <w:r>
        <w:rPr>
          <w:rFonts w:ascii="Times New Roman" w:hAnsi="Times New Roman" w:cs="Times New Roman" w:eastAsia="Times New Roman" w:hint="default"/>
        </w:rPr>
        <w:t>2007</w:t>
      </w:r>
    </w:p>
    <w:p>
      <w:pPr>
        <w:pStyle w:val="BodyText"/>
        <w:spacing w:line="240" w:lineRule="auto" w:before="187"/>
        <w:ind w:right="98"/>
        <w:jc w:val="left"/>
      </w:pP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10 </w:t>
      </w:r>
      <w:r>
        <w:rPr/>
        <w:t>日在深圳证券交易所中小企业板挂牌交易。</w:t>
      </w:r>
    </w:p>
    <w:p>
      <w:pPr>
        <w:pStyle w:val="Heading4"/>
        <w:spacing w:line="240" w:lineRule="auto" w:before="187"/>
        <w:ind w:right="98"/>
        <w:jc w:val="left"/>
        <w:rPr>
          <w:b w:val="0"/>
          <w:bCs w:val="0"/>
        </w:rPr>
      </w:pPr>
      <w:r>
        <w:rPr/>
        <w:t>（三）董事会下设的专门委员会运作情况</w:t>
      </w:r>
      <w:r>
        <w:rPr>
          <w:b w:val="0"/>
          <w:bCs w:val="0"/>
        </w:rPr>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b/>
          <w:bCs/>
          <w:sz w:val="26"/>
          <w:szCs w:val="26"/>
        </w:rPr>
      </w:pPr>
    </w:p>
    <w:p>
      <w:pPr>
        <w:pStyle w:val="BodyText"/>
        <w:spacing w:line="240" w:lineRule="auto" w:before="26"/>
        <w:ind w:left="620" w:right="0"/>
        <w:jc w:val="left"/>
        <w:rPr>
          <w:rFonts w:ascii="Times New Roman" w:hAnsi="Times New Roman" w:cs="Times New Roman" w:eastAsia="Times New Roman" w:hint="default"/>
        </w:rPr>
      </w:pPr>
      <w:r>
        <w:rPr>
          <w:spacing w:val="-3"/>
        </w:rPr>
        <w:t>公司董事会下设的战略、提名、审计、薪酬与考核委员会于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p>
    <w:p>
      <w:pPr>
        <w:pStyle w:val="BodyText"/>
        <w:spacing w:line="393" w:lineRule="auto" w:before="187"/>
        <w:ind w:right="134"/>
        <w:jc w:val="both"/>
      </w:pPr>
      <w:r>
        <w:rPr>
          <w:spacing w:val="-6"/>
        </w:rPr>
        <w:t>日设立，四个专门委员会的议事规则也于</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日召开的第三届董事会 </w:t>
      </w:r>
      <w:r>
        <w:rPr>
          <w:spacing w:val="-3"/>
        </w:rPr>
        <w:t>第一次临时会议审议通过。公司四个专门委员会成立后，已逐步开展工作。审计</w:t>
      </w:r>
      <w:r>
        <w:rPr>
          <w:spacing w:val="-111"/>
        </w:rPr>
        <w:t> </w:t>
      </w:r>
      <w:r>
        <w:rPr>
          <w:spacing w:val="-111"/>
        </w:rPr>
      </w:r>
      <w:r>
        <w:rPr>
          <w:spacing w:val="-3"/>
        </w:rPr>
        <w:t>委员会已经制定了《内部审计制度》并提交公司第三届董事会第二次临时会议审</w:t>
      </w:r>
      <w:r>
        <w:rPr>
          <w:spacing w:val="-109"/>
        </w:rPr>
        <w:t> </w:t>
      </w:r>
      <w:r>
        <w:rPr>
          <w:spacing w:val="-109"/>
        </w:rPr>
      </w:r>
      <w:r>
        <w:rPr>
          <w:spacing w:val="-3"/>
        </w:rPr>
        <w:t>议通过。报告期内，审计委员会能够按照其议事规则，监督公司内部审计及其实</w:t>
      </w:r>
      <w:r>
        <w:rPr>
          <w:spacing w:val="-111"/>
        </w:rPr>
        <w:t> </w:t>
      </w:r>
      <w:r>
        <w:rPr>
          <w:spacing w:val="-111"/>
        </w:rPr>
      </w:r>
      <w:r>
        <w:rPr>
          <w:spacing w:val="-3"/>
        </w:rPr>
        <w:t>施情况，审阅公司财务报表，并督促会计师事务所的审计工作。审计委员会对公</w:t>
      </w:r>
      <w:r>
        <w:rPr>
          <w:spacing w:val="-111"/>
        </w:rPr>
        <w:t> </w:t>
      </w:r>
      <w:r>
        <w:rPr>
          <w:spacing w:val="-111"/>
        </w:rPr>
      </w:r>
      <w:r>
        <w:rPr>
          <w:spacing w:val="-3"/>
        </w:rPr>
        <w:t>司财务报表的两次审计意见均认为：公司财务报表已经按照企业会计准则和《企</w:t>
      </w:r>
      <w:r>
        <w:rPr>
          <w:spacing w:val="-109"/>
        </w:rPr>
        <w:t> </w:t>
      </w:r>
      <w:r>
        <w:rPr>
          <w:spacing w:val="-109"/>
        </w:rPr>
      </w:r>
      <w:r>
        <w:rPr/>
        <w:t>业会计制度》的规定编制，在所有重大方面公允反映了公司</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pStyle w:val="BodyText"/>
        <w:spacing w:line="240" w:lineRule="auto" w:before="18"/>
        <w:ind w:right="0"/>
        <w:jc w:val="left"/>
      </w:pPr>
      <w:r>
        <w:rPr/>
        <w:t>的财务状况以及</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年度的经营成果和现金流量。</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日审计委员会</w:t>
      </w:r>
    </w:p>
    <w:p>
      <w:pPr>
        <w:pStyle w:val="BodyText"/>
        <w:spacing w:line="240" w:lineRule="auto" w:before="187"/>
        <w:ind w:right="0"/>
        <w:jc w:val="left"/>
      </w:pPr>
      <w:r>
        <w:rPr/>
        <w:t>对公司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年度财务报告进行了审议，一致表决通过并形成了决议，同意将通</w:t>
      </w:r>
    </w:p>
    <w:p>
      <w:pPr>
        <w:pStyle w:val="BodyText"/>
        <w:spacing w:line="240" w:lineRule="auto" w:before="187"/>
        <w:ind w:right="0"/>
        <w:jc w:val="left"/>
      </w:pPr>
      <w:r>
        <w:rPr/>
        <w:t>过的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年度财务报告提交董事会审议。同时审计委员会还向公司董事会提交</w:t>
      </w:r>
    </w:p>
    <w:p>
      <w:pPr>
        <w:pStyle w:val="BodyText"/>
        <w:spacing w:line="374" w:lineRule="auto" w:before="188"/>
        <w:ind w:left="620" w:right="123" w:hanging="480"/>
        <w:jc w:val="left"/>
      </w:pPr>
      <w:r>
        <w:rPr/>
        <w:t>了会计师事务所从事</w:t>
      </w:r>
      <w:r>
        <w:rPr>
          <w:spacing w:val="-60"/>
        </w:rPr>
        <w:t> </w:t>
      </w:r>
      <w:r>
        <w:rPr>
          <w:rFonts w:ascii="Times New Roman" w:hAnsi="Times New Roman" w:cs="Times New Roman" w:eastAsia="Times New Roman" w:hint="default"/>
        </w:rPr>
        <w:t>2007 </w:t>
      </w:r>
      <w:r>
        <w:rPr/>
        <w:t>年度审计工作的总结报告。 </w:t>
      </w:r>
      <w:r>
        <w:rPr>
          <w:spacing w:val="-3"/>
        </w:rPr>
        <w:t>薪酬与考核委员会对本年度公司董事、监事和高级管理人员所披露的薪酬情</w:t>
      </w:r>
    </w:p>
    <w:p>
      <w:pPr>
        <w:pStyle w:val="BodyText"/>
        <w:spacing w:line="398" w:lineRule="auto" w:before="71"/>
        <w:ind w:right="129"/>
        <w:jc w:val="left"/>
      </w:pPr>
      <w:r>
        <w:rPr>
          <w:spacing w:val="-3"/>
        </w:rPr>
        <w:t>况进行了审核，认为公司所披露的董事、监事和高级管理人员的薪酬是根据公司</w:t>
      </w:r>
      <w:r>
        <w:rPr>
          <w:spacing w:val="-109"/>
        </w:rPr>
        <w:t> </w:t>
      </w:r>
      <w:r>
        <w:rPr>
          <w:spacing w:val="-109"/>
        </w:rPr>
      </w:r>
      <w:r>
        <w:rPr/>
        <w:t>现行的工资制度和业绩考核规定领取的薪酬，薪酬数据真实。</w:t>
      </w:r>
    </w:p>
    <w:p>
      <w:pPr>
        <w:pStyle w:val="Heading4"/>
        <w:spacing w:line="240" w:lineRule="auto" w:before="47"/>
        <w:ind w:left="611" w:right="0"/>
        <w:jc w:val="left"/>
        <w:rPr>
          <w:b w:val="0"/>
          <w:bCs w:val="0"/>
        </w:rPr>
      </w:pPr>
      <w:r>
        <w:rPr/>
        <w:t>八、公司</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年度利润分配预案</w:t>
      </w:r>
      <w:r>
        <w:rPr>
          <w:b w:val="0"/>
          <w:bCs w:val="0"/>
        </w:rPr>
      </w:r>
    </w:p>
    <w:p>
      <w:pPr>
        <w:pStyle w:val="BodyText"/>
        <w:spacing w:line="240" w:lineRule="auto" w:before="187"/>
        <w:ind w:left="620" w:right="0"/>
        <w:jc w:val="left"/>
      </w:pPr>
      <w:r>
        <w:rPr>
          <w:spacing w:val="-4"/>
        </w:rPr>
        <w:t>经立信会计师事务所有限公司出具的信会师报字（</w:t>
      </w:r>
      <w:r>
        <w:rPr>
          <w:rFonts w:ascii="Times New Roman" w:hAnsi="Times New Roman" w:cs="Times New Roman" w:eastAsia="Times New Roman" w:hint="default"/>
          <w:spacing w:val="-4"/>
        </w:rPr>
        <w:t>2008</w:t>
      </w:r>
      <w:r>
        <w:rPr>
          <w:spacing w:val="-4"/>
        </w:rPr>
        <w:t>）第</w:t>
      </w:r>
      <w:r>
        <w:rPr>
          <w:spacing w:val="-52"/>
        </w:rPr>
        <w:t> </w:t>
      </w:r>
      <w:r>
        <w:rPr>
          <w:rFonts w:ascii="Times New Roman" w:hAnsi="Times New Roman" w:cs="Times New Roman" w:eastAsia="Times New Roman" w:hint="default"/>
        </w:rPr>
        <w:t>11320</w:t>
      </w:r>
      <w:r>
        <w:rPr>
          <w:rFonts w:ascii="Times New Roman" w:hAnsi="Times New Roman" w:cs="Times New Roman" w:eastAsia="Times New Roman" w:hint="default"/>
          <w:spacing w:val="8"/>
        </w:rPr>
        <w:t> </w:t>
      </w:r>
      <w:r>
        <w:rPr/>
        <w:t>号审计报</w:t>
      </w:r>
    </w:p>
    <w:p>
      <w:pPr>
        <w:pStyle w:val="BodyText"/>
        <w:spacing w:line="374" w:lineRule="auto" w:before="188"/>
        <w:ind w:right="126"/>
        <w:jc w:val="left"/>
      </w:pPr>
      <w:r>
        <w:rPr/>
        <w:t>告确认，公司</w:t>
      </w:r>
      <w:r>
        <w:rPr>
          <w:spacing w:val="-60"/>
        </w:rPr>
        <w:t> </w:t>
      </w:r>
      <w:r>
        <w:rPr>
          <w:rFonts w:ascii="Times New Roman" w:hAnsi="Times New Roman" w:cs="Times New Roman" w:eastAsia="Times New Roman" w:hint="default"/>
        </w:rPr>
        <w:t>2007 </w:t>
      </w:r>
      <w:r>
        <w:rPr/>
        <w:t>年度实现净利</w:t>
      </w:r>
      <w:r>
        <w:rPr>
          <w:spacing w:val="-60"/>
        </w:rPr>
        <w:t> </w:t>
      </w:r>
      <w:r>
        <w:rPr>
          <w:rFonts w:ascii="Times New Roman" w:hAnsi="Times New Roman" w:cs="Times New Roman" w:eastAsia="Times New Roman" w:hint="default"/>
        </w:rPr>
        <w:t>61,388,770.59 </w:t>
      </w:r>
      <w:r>
        <w:rPr>
          <w:spacing w:val="-3"/>
        </w:rPr>
        <w:t>元，根据《公司法》以及《公司</w:t>
      </w:r>
      <w:r>
        <w:rPr/>
        <w:t> 章程》的税后利润分配顺序规定，按</w:t>
      </w:r>
      <w:r>
        <w:rPr>
          <w:spacing w:val="-60"/>
        </w:rPr>
        <w:t> </w:t>
      </w:r>
      <w:r>
        <w:rPr>
          <w:rFonts w:ascii="Times New Roman" w:hAnsi="Times New Roman" w:cs="Times New Roman" w:eastAsia="Times New Roman" w:hint="default"/>
        </w:rPr>
        <w:t>10%</w:t>
      </w:r>
      <w:r>
        <w:rPr/>
        <w:t>提取法定盈余公积金</w:t>
      </w:r>
      <w:r>
        <w:rPr>
          <w:spacing w:val="-60"/>
        </w:rPr>
        <w:t> </w:t>
      </w:r>
      <w:r>
        <w:rPr>
          <w:rFonts w:ascii="Times New Roman" w:hAnsi="Times New Roman" w:cs="Times New Roman" w:eastAsia="Times New Roman" w:hint="default"/>
        </w:rPr>
        <w:t>5,853,151.81 </w:t>
      </w:r>
      <w:r>
        <w:rPr/>
        <w:t>元</w:t>
      </w:r>
      <w:r>
        <w:rPr>
          <w:rFonts w:ascii="Times New Roman" w:hAnsi="Times New Roman" w:cs="Times New Roman" w:eastAsia="Times New Roman" w:hint="default"/>
        </w:rPr>
        <w:t>, </w:t>
      </w:r>
      <w:r>
        <w:rPr/>
        <w:t>加上年初未分配利润</w:t>
      </w:r>
      <w:r>
        <w:rPr>
          <w:spacing w:val="-60"/>
        </w:rPr>
        <w:t> </w:t>
      </w:r>
      <w:r>
        <w:rPr>
          <w:rFonts w:ascii="Times New Roman" w:hAnsi="Times New Roman" w:cs="Times New Roman" w:eastAsia="Times New Roman" w:hint="default"/>
        </w:rPr>
        <w:t>63,453,957.46 </w:t>
      </w:r>
      <w:r>
        <w:rPr/>
        <w:t>元，减去</w:t>
      </w:r>
      <w:r>
        <w:rPr>
          <w:spacing w:val="-60"/>
        </w:rPr>
        <w:t> </w:t>
      </w:r>
      <w:r>
        <w:rPr>
          <w:rFonts w:ascii="Times New Roman" w:hAnsi="Times New Roman" w:cs="Times New Roman" w:eastAsia="Times New Roman" w:hint="default"/>
        </w:rPr>
        <w:t>2007 </w:t>
      </w:r>
      <w:r>
        <w:rPr/>
        <w:t>年已分配的普通股股利</w:t>
      </w:r>
    </w:p>
    <w:p>
      <w:pPr>
        <w:pStyle w:val="BodyText"/>
        <w:spacing w:line="374" w:lineRule="auto" w:before="39"/>
        <w:ind w:left="620" w:right="125" w:hanging="480"/>
        <w:jc w:val="left"/>
      </w:pPr>
      <w:r>
        <w:rPr>
          <w:rFonts w:ascii="Times New Roman" w:hAnsi="Times New Roman" w:cs="Times New Roman" w:eastAsia="Times New Roman" w:hint="default"/>
        </w:rPr>
        <w:t>11,520,000.00</w:t>
      </w:r>
      <w:r>
        <w:rPr>
          <w:rFonts w:ascii="Times New Roman" w:hAnsi="Times New Roman" w:cs="Times New Roman" w:eastAsia="Times New Roman" w:hint="default"/>
          <w:spacing w:val="-1"/>
        </w:rPr>
        <w:t> </w:t>
      </w:r>
      <w:r>
        <w:rPr/>
        <w:t>元，累计可供股东分配的利润为</w:t>
      </w:r>
      <w:r>
        <w:rPr>
          <w:spacing w:val="-61"/>
        </w:rPr>
        <w:t> </w:t>
      </w:r>
      <w:r>
        <w:rPr>
          <w:rFonts w:ascii="Times New Roman" w:hAnsi="Times New Roman" w:cs="Times New Roman" w:eastAsia="Times New Roman" w:hint="default"/>
        </w:rPr>
        <w:t>107,469,576.24</w:t>
      </w:r>
      <w:r>
        <w:rPr>
          <w:rFonts w:ascii="Times New Roman" w:hAnsi="Times New Roman" w:cs="Times New Roman" w:eastAsia="Times New Roman" w:hint="default"/>
          <w:spacing w:val="-1"/>
        </w:rPr>
        <w:t> </w:t>
      </w:r>
      <w:r>
        <w:rPr/>
        <w:t>元。 </w:t>
      </w:r>
      <w:r>
        <w:rPr>
          <w:spacing w:val="-1"/>
        </w:rPr>
        <w:t>以公司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19,584</w:t>
      </w:r>
      <w:r>
        <w:rPr>
          <w:spacing w:val="-1"/>
        </w:rPr>
        <w:t>万股为基数，向全体股东每</w:t>
      </w:r>
      <w:r>
        <w:rPr>
          <w:rFonts w:ascii="Times New Roman" w:hAnsi="Times New Roman" w:cs="Times New Roman" w:eastAsia="Times New Roman" w:hint="default"/>
          <w:spacing w:val="-1"/>
        </w:rPr>
        <w:t>10</w:t>
      </w:r>
      <w:r>
        <w:rPr>
          <w:spacing w:val="-1"/>
        </w:rPr>
        <w:t>股派发现</w:t>
      </w:r>
    </w:p>
    <w:p>
      <w:pPr>
        <w:pStyle w:val="BodyText"/>
        <w:spacing w:line="376" w:lineRule="auto" w:before="38"/>
        <w:ind w:right="128"/>
        <w:jc w:val="left"/>
        <w:rPr>
          <w:rFonts w:ascii="Times New Roman" w:hAnsi="Times New Roman" w:cs="Times New Roman" w:eastAsia="Times New Roman" w:hint="default"/>
        </w:rPr>
      </w:pPr>
      <w:r>
        <w:rPr>
          <w:spacing w:val="-3"/>
        </w:rPr>
        <w:t>金股利</w:t>
      </w:r>
      <w:r>
        <w:rPr>
          <w:rFonts w:ascii="Times New Roman" w:hAnsi="Times New Roman" w:cs="Times New Roman" w:eastAsia="Times New Roman" w:hint="default"/>
          <w:spacing w:val="-3"/>
        </w:rPr>
        <w:t>2.00</w:t>
      </w:r>
      <w:r>
        <w:rPr>
          <w:spacing w:val="-3"/>
        </w:rPr>
        <w:t>元（含税），共计发放现金股利</w:t>
      </w:r>
      <w:r>
        <w:rPr>
          <w:rFonts w:ascii="Times New Roman" w:hAnsi="Times New Roman" w:cs="Times New Roman" w:eastAsia="Times New Roman" w:hint="default"/>
          <w:spacing w:val="-3"/>
        </w:rPr>
        <w:t>39,168,000</w:t>
      </w:r>
      <w:r>
        <w:rPr>
          <w:spacing w:val="-3"/>
        </w:rPr>
        <w:t>元，剩余未分配利润</w:t>
      </w:r>
      <w:r>
        <w:rPr/>
        <w:t> </w:t>
      </w:r>
      <w:r>
        <w:rPr>
          <w:rFonts w:ascii="Times New Roman" w:hAnsi="Times New Roman" w:cs="Times New Roman" w:eastAsia="Times New Roman" w:hint="default"/>
          <w:spacing w:val="-1"/>
        </w:rPr>
        <w:t>68,301,576.24</w:t>
      </w:r>
      <w:r>
        <w:rPr>
          <w:spacing w:val="-1"/>
        </w:rPr>
        <w:t>元，滚存至下一年度；本年度进行资本公积转增股本，以公司</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4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19,584</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股，合计转增股 </w:t>
      </w:r>
      <w:r>
        <w:rPr>
          <w:spacing w:val="-4"/>
        </w:rPr>
        <w:t>本</w:t>
      </w:r>
      <w:r>
        <w:rPr>
          <w:rFonts w:ascii="Times New Roman" w:hAnsi="Times New Roman" w:cs="Times New Roman" w:eastAsia="Times New Roman" w:hint="default"/>
          <w:spacing w:val="-4"/>
        </w:rPr>
        <w:t>9,792</w:t>
      </w:r>
      <w:r>
        <w:rPr>
          <w:spacing w:val="-4"/>
        </w:rPr>
        <w:t>万股，转股以后公司总股本将达到</w:t>
      </w:r>
      <w:r>
        <w:rPr>
          <w:rFonts w:ascii="Times New Roman" w:hAnsi="Times New Roman" w:cs="Times New Roman" w:eastAsia="Times New Roman" w:hint="default"/>
          <w:spacing w:val="-4"/>
        </w:rPr>
        <w:t>29,376</w:t>
      </w:r>
      <w:r>
        <w:rPr>
          <w:spacing w:val="-4"/>
        </w:rPr>
        <w:t>万股，资本公积由</w:t>
      </w:r>
      <w:r>
        <w:rPr>
          <w:rFonts w:ascii="Times New Roman" w:hAnsi="Times New Roman" w:cs="Times New Roman" w:eastAsia="Times New Roman" w:hint="default"/>
          <w:spacing w:val="-4"/>
        </w:rPr>
        <w:t>115,267,816.47</w:t>
      </w:r>
    </w:p>
    <w:p>
      <w:pPr>
        <w:spacing w:after="0" w:line="376" w:lineRule="auto"/>
        <w:jc w:val="left"/>
        <w:rPr>
          <w:rFonts w:ascii="Times New Roman" w:hAnsi="Times New Roman" w:cs="Times New Roman" w:eastAsia="Times New Roman" w:hint="default"/>
        </w:rPr>
        <w:sectPr>
          <w:pgSz w:w="11910" w:h="16840"/>
          <w:pgMar w:header="852" w:footer="982" w:top="1200" w:bottom="1180" w:left="1660" w:right="1660"/>
        </w:sectPr>
      </w:pPr>
    </w:p>
    <w:p>
      <w:pPr>
        <w:spacing w:line="240" w:lineRule="auto" w:before="0"/>
        <w:rPr>
          <w:rFonts w:ascii="Times New Roman" w:hAnsi="Times New Roman" w:cs="Times New Roman" w:eastAsia="Times New Roman" w:hint="default"/>
          <w:sz w:val="20"/>
          <w:szCs w:val="20"/>
        </w:rPr>
      </w:pPr>
    </w:p>
    <w:p>
      <w:pPr>
        <w:spacing w:line="374" w:lineRule="auto" w:before="141"/>
        <w:ind w:left="611" w:right="5303" w:hanging="472"/>
        <w:jc w:val="left"/>
        <w:rPr>
          <w:rFonts w:ascii="宋体" w:hAnsi="宋体" w:cs="宋体" w:eastAsia="宋体" w:hint="default"/>
          <w:sz w:val="24"/>
          <w:szCs w:val="24"/>
        </w:rPr>
      </w:pPr>
      <w:r>
        <w:rPr>
          <w:rFonts w:ascii="宋体" w:hAnsi="宋体" w:cs="宋体" w:eastAsia="宋体" w:hint="default"/>
          <w:sz w:val="24"/>
          <w:szCs w:val="24"/>
        </w:rPr>
        <w:t>元减少到</w:t>
      </w:r>
      <w:r>
        <w:rPr>
          <w:rFonts w:ascii="Times New Roman" w:hAnsi="Times New Roman" w:cs="Times New Roman" w:eastAsia="Times New Roman" w:hint="default"/>
          <w:sz w:val="24"/>
          <w:szCs w:val="24"/>
        </w:rPr>
        <w:t>17,347,816.47</w:t>
      </w:r>
      <w:r>
        <w:rPr>
          <w:rFonts w:ascii="宋体" w:hAnsi="宋体" w:cs="宋体" w:eastAsia="宋体" w:hint="default"/>
          <w:sz w:val="24"/>
          <w:szCs w:val="24"/>
        </w:rPr>
        <w:t>元。 </w:t>
      </w:r>
      <w:r>
        <w:rPr>
          <w:rFonts w:ascii="宋体" w:hAnsi="宋体" w:cs="宋体" w:eastAsia="宋体" w:hint="default"/>
          <w:b/>
          <w:bCs/>
          <w:sz w:val="24"/>
          <w:szCs w:val="24"/>
        </w:rPr>
        <w:t>九、其它需要披露的事项</w:t>
      </w:r>
      <w:r>
        <w:rPr>
          <w:rFonts w:ascii="宋体" w:hAnsi="宋体" w:cs="宋体" w:eastAsia="宋体" w:hint="default"/>
          <w:sz w:val="24"/>
          <w:szCs w:val="24"/>
        </w:rPr>
      </w:r>
    </w:p>
    <w:p>
      <w:pPr>
        <w:spacing w:line="396" w:lineRule="auto" w:before="72"/>
        <w:ind w:left="620" w:right="123" w:hanging="9"/>
        <w:jc w:val="left"/>
        <w:rPr>
          <w:rFonts w:ascii="宋体" w:hAnsi="宋体" w:cs="宋体" w:eastAsia="宋体" w:hint="default"/>
          <w:sz w:val="24"/>
          <w:szCs w:val="24"/>
        </w:rPr>
      </w:pPr>
      <w:r>
        <w:rPr>
          <w:rFonts w:ascii="宋体" w:hAnsi="宋体" w:cs="宋体" w:eastAsia="宋体" w:hint="default"/>
          <w:b/>
          <w:bCs/>
          <w:sz w:val="24"/>
          <w:szCs w:val="24"/>
        </w:rPr>
        <w:t>（一）公司投资者关系管理</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公司指定董事会秘书张建明先生负责投资者关系管理，公司证券部负责投资</w:t>
      </w:r>
    </w:p>
    <w:p>
      <w:pPr>
        <w:pStyle w:val="BodyText"/>
        <w:spacing w:line="398" w:lineRule="auto" w:before="49"/>
        <w:ind w:right="137"/>
        <w:jc w:val="both"/>
      </w:pPr>
      <w:r>
        <w:rPr>
          <w:spacing w:val="-3"/>
        </w:rPr>
        <w:t>者关系管理的日常事务。公司将一如既往的通过网上交流会、不定期机构投资者</w:t>
      </w:r>
      <w:r>
        <w:rPr>
          <w:spacing w:val="-109"/>
        </w:rPr>
        <w:t> </w:t>
      </w:r>
      <w:r>
        <w:rPr>
          <w:spacing w:val="-109"/>
        </w:rPr>
      </w:r>
      <w:r>
        <w:rPr>
          <w:spacing w:val="-3"/>
        </w:rPr>
        <w:t>见面会、投资者关系互动平台等多种形式，加强广大投资者对公司的了解，保证</w:t>
      </w:r>
      <w:r>
        <w:rPr>
          <w:spacing w:val="-111"/>
        </w:rPr>
        <w:t> </w:t>
      </w:r>
      <w:r>
        <w:rPr>
          <w:spacing w:val="-111"/>
        </w:rPr>
      </w:r>
      <w:r>
        <w:rPr/>
        <w:t>投资者与公司交流的畅通，促进公司和投资者之间长期、稳定的良好关系。</w:t>
      </w:r>
    </w:p>
    <w:p>
      <w:pPr>
        <w:pStyle w:val="Heading4"/>
        <w:spacing w:line="398" w:lineRule="auto" w:before="47"/>
        <w:ind w:left="140" w:right="122" w:firstLine="471"/>
        <w:jc w:val="left"/>
        <w:rPr>
          <w:b w:val="0"/>
          <w:bCs w:val="0"/>
        </w:rPr>
      </w:pPr>
      <w:r>
        <w:rPr>
          <w:spacing w:val="1"/>
          <w:w w:val="99"/>
        </w:rPr>
        <w:t>（二）公司指定信息披露报纸为《证券时报</w:t>
      </w:r>
      <w:r>
        <w:rPr>
          <w:spacing w:val="-121"/>
          <w:w w:val="99"/>
        </w:rPr>
        <w:t>》</w:t>
      </w:r>
      <w:r>
        <w:rPr>
          <w:spacing w:val="1"/>
          <w:w w:val="99"/>
        </w:rPr>
        <w:t>，指定信息披露网站为巨潮资</w:t>
      </w:r>
      <w:r>
        <w:rPr>
          <w:spacing w:val="1"/>
          <w:w w:val="99"/>
        </w:rPr>
        <w:t> 讯网（</w:t>
      </w:r>
      <w:hyperlink r:id="rId12">
        <w:r>
          <w:rPr>
            <w:rFonts w:ascii="Times New Roman" w:hAnsi="Times New Roman" w:cs="Times New Roman" w:eastAsia="Times New Roman" w:hint="default"/>
            <w:w w:val="99"/>
          </w:rPr>
          <w:t>htt</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w w:val="99"/>
          </w:rPr>
          <w:t>://ww</w:t>
        </w:r>
        <w:r>
          <w:rPr>
            <w:rFonts w:ascii="Times New Roman" w:hAnsi="Times New Roman" w:cs="Times New Roman" w:eastAsia="Times New Roman" w:hint="default"/>
            <w:spacing w:val="-15"/>
            <w:w w:val="99"/>
          </w:rPr>
          <w:t>w</w:t>
        </w:r>
        <w:r>
          <w:rPr>
            <w:rFonts w:ascii="Times New Roman" w:hAnsi="Times New Roman" w:cs="Times New Roman" w:eastAsia="Times New Roman" w:hint="default"/>
            <w:w w:val="99"/>
          </w:rPr>
          <w:t>.cninfo.com.c</w:t>
        </w:r>
        <w:r>
          <w:rPr>
            <w:rFonts w:ascii="Times New Roman" w:hAnsi="Times New Roman" w:cs="Times New Roman" w:eastAsia="Times New Roman" w:hint="default"/>
            <w:spacing w:val="-1"/>
            <w:w w:val="99"/>
          </w:rPr>
          <w:t>n</w:t>
        </w:r>
      </w:hyperlink>
      <w:r>
        <w:rPr>
          <w:spacing w:val="-120"/>
          <w:w w:val="99"/>
        </w:rPr>
        <w:t>）</w:t>
      </w:r>
      <w:r>
        <w:rPr>
          <w:spacing w:val="1"/>
          <w:w w:val="99"/>
        </w:rPr>
        <w:t>。报告期内公司未变更指定的信息披露报纸。</w:t>
      </w:r>
      <w:r>
        <w:rPr>
          <w:b w:val="0"/>
          <w:bCs w:val="0"/>
        </w:rPr>
      </w:r>
    </w:p>
    <w:p>
      <w:pPr>
        <w:spacing w:after="0" w:line="398" w:lineRule="auto"/>
        <w:jc w:val="left"/>
        <w:sectPr>
          <w:pgSz w:w="11910" w:h="16840"/>
          <w:pgMar w:header="852" w:footer="982" w:top="1200" w:bottom="1180" w:left="1660" w:right="16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1"/>
        <w:tabs>
          <w:tab w:pos="4132" w:val="left" w:leader="none"/>
        </w:tabs>
        <w:spacing w:line="240" w:lineRule="auto"/>
        <w:ind w:left="2847" w:right="98"/>
        <w:jc w:val="left"/>
        <w:rPr>
          <w:b w:val="0"/>
          <w:bCs w:val="0"/>
        </w:rPr>
      </w:pPr>
      <w:bookmarkStart w:name="_TOC_250003" w:id="8"/>
      <w:r>
        <w:rPr>
          <w:w w:val="95"/>
        </w:rPr>
        <w:t>第八节</w:t>
        <w:tab/>
      </w:r>
      <w:r>
        <w:rPr/>
        <w:t>监事会报告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spacing w:line="396" w:lineRule="auto" w:before="26"/>
        <w:ind w:left="619" w:right="1805" w:firstLine="2"/>
        <w:jc w:val="left"/>
        <w:rPr>
          <w:rFonts w:ascii="宋体" w:hAnsi="宋体" w:cs="宋体" w:eastAsia="宋体" w:hint="default"/>
          <w:sz w:val="24"/>
          <w:szCs w:val="24"/>
        </w:rPr>
      </w:pPr>
      <w:r>
        <w:rPr>
          <w:rFonts w:ascii="宋体" w:hAnsi="宋体" w:cs="宋体" w:eastAsia="宋体" w:hint="default"/>
          <w:b/>
          <w:bCs/>
          <w:sz w:val="24"/>
          <w:szCs w:val="24"/>
        </w:rPr>
        <w:t>一、监事会工作情况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报告期内，公司监事会共召开了七次会议，会议情况如下：</w:t>
      </w:r>
    </w:p>
    <w:p>
      <w:pPr>
        <w:pStyle w:val="BodyText"/>
        <w:spacing w:line="376" w:lineRule="auto" w:before="49"/>
        <w:ind w:right="244" w:firstLine="480"/>
        <w:jc w:val="left"/>
      </w:pPr>
      <w:r>
        <w:rPr/>
        <w:t>（一）公司监事会于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日召开了第二届监事会第十次会议，会议 审议通过了《关于核销吉通网络通信股份有限公司坏帐的议案》。</w:t>
      </w:r>
    </w:p>
    <w:p>
      <w:pPr>
        <w:pStyle w:val="BodyText"/>
        <w:spacing w:line="376" w:lineRule="auto" w:before="68"/>
        <w:ind w:right="124" w:firstLine="480"/>
        <w:jc w:val="left"/>
      </w:pPr>
      <w:r>
        <w:rPr/>
        <w:t>（二）公司监事会于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21 </w:t>
      </w:r>
      <w:r>
        <w:rPr/>
        <w:t>日召开了第二届监事会第十一次会议， 会议审议通过了《</w:t>
      </w:r>
      <w:r>
        <w:rPr>
          <w:rFonts w:ascii="Times New Roman" w:hAnsi="Times New Roman" w:cs="Times New Roman" w:eastAsia="Times New Roman" w:hint="default"/>
        </w:rPr>
        <w:t>2006 </w:t>
      </w:r>
      <w:r>
        <w:rPr>
          <w:spacing w:val="-15"/>
        </w:rPr>
        <w:t>年度监事会工作报告》、《</w:t>
      </w:r>
      <w:r>
        <w:rPr>
          <w:rFonts w:ascii="Times New Roman" w:hAnsi="Times New Roman" w:cs="Times New Roman" w:eastAsia="Times New Roman" w:hint="default"/>
          <w:spacing w:val="-15"/>
        </w:rPr>
        <w:t>2006</w:t>
      </w:r>
      <w:r>
        <w:rPr>
          <w:rFonts w:ascii="Times New Roman" w:hAnsi="Times New Roman" w:cs="Times New Roman" w:eastAsia="Times New Roman" w:hint="default"/>
          <w:spacing w:val="25"/>
        </w:rPr>
        <w:t> </w:t>
      </w:r>
      <w:r>
        <w:rPr>
          <w:spacing w:val="-20"/>
        </w:rPr>
        <w:t>年年度报告及摘要》、《关</w:t>
      </w:r>
      <w:r>
        <w:rPr/>
        <w:t> </w:t>
      </w:r>
      <w:r>
        <w:rPr>
          <w:spacing w:val="-14"/>
        </w:rPr>
        <w:t>于监事会换届选举的议案》、《</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16"/>
        </w:rPr>
        <w:t> </w:t>
      </w:r>
      <w:r>
        <w:rPr>
          <w:spacing w:val="-16"/>
        </w:rPr>
        <w:t>年度利润分配预案》、《</w:t>
      </w:r>
      <w:r>
        <w:rPr>
          <w:rFonts w:ascii="Times New Roman" w:hAnsi="Times New Roman" w:cs="Times New Roman" w:eastAsia="Times New Roman" w:hint="default"/>
          <w:spacing w:val="-16"/>
        </w:rPr>
        <w:t>2006</w:t>
      </w:r>
      <w:r>
        <w:rPr>
          <w:rFonts w:ascii="Times New Roman" w:hAnsi="Times New Roman" w:cs="Times New Roman" w:eastAsia="Times New Roman" w:hint="default"/>
          <w:spacing w:val="16"/>
        </w:rPr>
        <w:t> </w:t>
      </w:r>
      <w:r>
        <w:rPr/>
        <w:t>年度财务决算报</w:t>
      </w:r>
      <w:r>
        <w:rPr>
          <w:spacing w:val="-116"/>
        </w:rPr>
        <w:t> </w:t>
      </w:r>
      <w:r>
        <w:rPr>
          <w:spacing w:val="-30"/>
        </w:rPr>
        <w:t>告》、《</w:t>
      </w:r>
      <w:r>
        <w:rPr>
          <w:rFonts w:ascii="Times New Roman" w:hAnsi="Times New Roman" w:cs="Times New Roman" w:eastAsia="Times New Roman" w:hint="default"/>
          <w:spacing w:val="-30"/>
        </w:rPr>
        <w:t>2007</w:t>
      </w:r>
      <w:r>
        <w:rPr>
          <w:rFonts w:ascii="Times New Roman" w:hAnsi="Times New Roman" w:cs="Times New Roman" w:eastAsia="Times New Roman" w:hint="default"/>
        </w:rPr>
        <w:t> </w:t>
      </w:r>
      <w:r>
        <w:rPr/>
        <w:t>年度财务预算方案》。</w:t>
      </w:r>
    </w:p>
    <w:p>
      <w:pPr>
        <w:pStyle w:val="BodyText"/>
        <w:spacing w:line="376" w:lineRule="auto"/>
        <w:ind w:right="124" w:firstLine="480"/>
        <w:jc w:val="left"/>
      </w:pPr>
      <w:r>
        <w:rPr/>
        <w:t>（三）公司监事会于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16 </w:t>
      </w:r>
      <w:r>
        <w:rPr/>
        <w:t>日召开了第二届监事会第十二次会议， 会议审议通过了《</w:t>
      </w:r>
      <w:r>
        <w:rPr>
          <w:rFonts w:ascii="Times New Roman" w:hAnsi="Times New Roman" w:cs="Times New Roman" w:eastAsia="Times New Roman" w:hint="default"/>
        </w:rPr>
        <w:t>2007 </w:t>
      </w:r>
      <w:r>
        <w:rPr/>
        <w:t>年第一季度报告》。</w:t>
      </w:r>
    </w:p>
    <w:p>
      <w:pPr>
        <w:pStyle w:val="BodyText"/>
        <w:spacing w:line="374" w:lineRule="auto"/>
        <w:ind w:right="223" w:firstLine="480"/>
        <w:jc w:val="left"/>
      </w:pPr>
      <w:r>
        <w:rPr>
          <w:spacing w:val="-6"/>
        </w:rPr>
        <w:t>（四）公司监事会于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3"/>
        </w:rPr>
        <w:t>日召开了第三届监事会第一次会议，会</w:t>
      </w:r>
      <w:r>
        <w:rPr/>
        <w:t> </w:t>
      </w:r>
      <w:r>
        <w:rPr>
          <w:spacing w:val="-5"/>
        </w:rPr>
        <w:t>议审议通过了《关于选举第三届监事会主席的议案》。</w:t>
      </w:r>
    </w:p>
    <w:p>
      <w:pPr>
        <w:pStyle w:val="BodyText"/>
        <w:spacing w:line="374" w:lineRule="auto" w:before="72"/>
        <w:ind w:right="100" w:firstLine="480"/>
        <w:jc w:val="left"/>
      </w:pPr>
      <w:r>
        <w:rPr/>
        <w:t>（五</w:t>
      </w:r>
      <w:r>
        <w:rPr>
          <w:spacing w:val="-120"/>
        </w:rPr>
        <w:t>）</w:t>
      </w:r>
      <w:r>
        <w:rPr/>
        <w:t>公司监事会于</w:t>
      </w:r>
      <w:r>
        <w:rPr>
          <w:spacing w:val="-7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76"/>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76"/>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日召开了第三届监事会第一次临时会议， 会议审议通过了《关于修订</w:t>
      </w:r>
      <w:r>
        <w:rPr>
          <w:rFonts w:ascii="Times New Roman" w:hAnsi="Times New Roman" w:cs="Times New Roman" w:eastAsia="Times New Roman" w:hint="default"/>
        </w:rPr>
        <w:t>&lt;</w:t>
      </w:r>
      <w:r>
        <w:rPr/>
        <w:t>监事会议事规则</w:t>
      </w:r>
      <w:r>
        <w:rPr>
          <w:rFonts w:ascii="Times New Roman" w:hAnsi="Times New Roman" w:cs="Times New Roman" w:eastAsia="Times New Roman" w:hint="default"/>
        </w:rPr>
        <w:t>&gt;</w:t>
      </w:r>
      <w:r>
        <w:rPr/>
        <w:t>的议案</w:t>
      </w:r>
      <w:r>
        <w:rPr>
          <w:spacing w:val="-120"/>
        </w:rPr>
        <w:t>》</w:t>
      </w:r>
      <w:r>
        <w:rPr/>
        <w:t>。</w:t>
      </w:r>
    </w:p>
    <w:p>
      <w:pPr>
        <w:pStyle w:val="BodyText"/>
        <w:spacing w:line="376" w:lineRule="auto" w:before="38"/>
        <w:ind w:right="223" w:firstLine="480"/>
        <w:jc w:val="left"/>
      </w:pPr>
      <w:r>
        <w:rPr>
          <w:spacing w:val="-6"/>
        </w:rPr>
        <w:t>（六）公司监事会于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3"/>
        </w:rPr>
        <w:t>日召开了第三届监事会第二次会议，会</w:t>
      </w:r>
      <w:r>
        <w:rPr/>
        <w:t> 议审议通过了《</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spacing w:val="-11"/>
        </w:rPr>
        <w:t>年半年度报告及摘要》。</w:t>
      </w:r>
    </w:p>
    <w:p>
      <w:pPr>
        <w:pStyle w:val="BodyText"/>
        <w:spacing w:line="374" w:lineRule="auto"/>
        <w:ind w:right="98" w:firstLine="480"/>
        <w:jc w:val="left"/>
      </w:pPr>
      <w:r>
        <w:rPr/>
        <w:t>（七）公司监事会于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 </w:t>
      </w:r>
      <w:r>
        <w:rPr/>
        <w:t>月</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日召开了第三届监事会第三次会议，</w:t>
      </w:r>
      <w:r>
        <w:rPr>
          <w:spacing w:val="-1"/>
        </w:rPr>
        <w:t> </w:t>
      </w:r>
      <w:r>
        <w:rPr/>
        <w:t>会议审议通过了《</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spacing w:val="-14"/>
        </w:rPr>
        <w:t>年第三季度报告》。</w:t>
      </w:r>
    </w:p>
    <w:p>
      <w:pPr>
        <w:pStyle w:val="BodyText"/>
        <w:spacing w:line="396" w:lineRule="auto" w:before="39"/>
        <w:ind w:left="139" w:right="237" w:firstLine="480"/>
        <w:jc w:val="both"/>
      </w:pPr>
      <w:r>
        <w:rPr>
          <w:spacing w:val="-3"/>
        </w:rPr>
        <w:t>报告期内，公司监事会派出监事列席了报告期内召开的历次董事会和股东大</w:t>
      </w:r>
      <w:r>
        <w:rPr/>
        <w:t> </w:t>
      </w:r>
      <w:r>
        <w:rPr>
          <w:spacing w:val="-3"/>
        </w:rPr>
        <w:t>会，依法审议、鉴证、检查公司董事会各项议案的讨论和决策，以及公司股东大</w:t>
      </w:r>
      <w:r>
        <w:rPr>
          <w:spacing w:val="-110"/>
        </w:rPr>
        <w:t> </w:t>
      </w:r>
      <w:r>
        <w:rPr>
          <w:spacing w:val="-110"/>
        </w:rPr>
      </w:r>
      <w:r>
        <w:rPr/>
        <w:t>会、董事会各项决议的执行情况。</w:t>
      </w:r>
    </w:p>
    <w:p>
      <w:pPr>
        <w:pStyle w:val="Heading4"/>
        <w:spacing w:line="240" w:lineRule="auto" w:before="50"/>
        <w:ind w:right="98"/>
        <w:jc w:val="left"/>
        <w:rPr>
          <w:b w:val="0"/>
          <w:bCs w:val="0"/>
        </w:rPr>
      </w:pPr>
      <w:r>
        <w:rPr/>
        <w:t>二、监事会对</w:t>
      </w:r>
      <w:r>
        <w:rPr>
          <w:rFonts w:ascii="Times New Roman" w:hAnsi="Times New Roman" w:cs="Times New Roman" w:eastAsia="Times New Roman" w:hint="default"/>
        </w:rPr>
        <w:t>2007</w:t>
      </w:r>
      <w:r>
        <w:rPr/>
        <w:t>年度公司有关事项的独立意见</w:t>
      </w:r>
      <w:r>
        <w:rPr>
          <w:b w:val="0"/>
          <w:bCs w:val="0"/>
        </w:rPr>
      </w:r>
    </w:p>
    <w:p>
      <w:pPr>
        <w:pStyle w:val="BodyText"/>
        <w:spacing w:line="240" w:lineRule="auto" w:before="187"/>
        <w:ind w:left="620" w:right="98"/>
        <w:jc w:val="left"/>
      </w:pPr>
      <w:r>
        <w:rPr/>
        <w:t>（一）公司依法运作情况</w:t>
      </w:r>
    </w:p>
    <w:p>
      <w:pPr>
        <w:pStyle w:val="BodyText"/>
        <w:spacing w:line="240" w:lineRule="auto" w:before="205"/>
        <w:ind w:left="620" w:right="98"/>
        <w:jc w:val="left"/>
      </w:pPr>
      <w:r>
        <w:rPr>
          <w:rFonts w:ascii="Times New Roman" w:hAnsi="Times New Roman" w:cs="Times New Roman" w:eastAsia="Times New Roman" w:hint="default"/>
          <w:spacing w:val="-3"/>
        </w:rPr>
        <w:t>2007</w:t>
      </w:r>
      <w:r>
        <w:rPr>
          <w:spacing w:val="-3"/>
        </w:rPr>
        <w:t>年度公司董事会能严格按照《公司法》、《公司章程》等相关法律法规</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98" w:lineRule="auto" w:before="26"/>
        <w:ind w:right="137"/>
        <w:jc w:val="both"/>
      </w:pPr>
      <w:r>
        <w:rPr>
          <w:spacing w:val="-3"/>
        </w:rPr>
        <w:t>和规章的规定，依法管理、依法经营，决策程序合法，建立并完善了各项内部管</w:t>
      </w:r>
      <w:r>
        <w:rPr>
          <w:spacing w:val="-111"/>
        </w:rPr>
        <w:t> </w:t>
      </w:r>
      <w:r>
        <w:rPr>
          <w:spacing w:val="-111"/>
        </w:rPr>
      </w:r>
      <w:r>
        <w:rPr>
          <w:spacing w:val="-3"/>
        </w:rPr>
        <w:t>理和内部控制制度。公司董事、经理层执行职务时能够勤勉尽责，没有发现违反</w:t>
      </w:r>
      <w:r>
        <w:rPr>
          <w:spacing w:val="-111"/>
        </w:rPr>
        <w:t> </w:t>
      </w:r>
      <w:r>
        <w:rPr>
          <w:spacing w:val="-111"/>
        </w:rPr>
      </w:r>
      <w:r>
        <w:rPr>
          <w:spacing w:val="-3"/>
        </w:rPr>
        <w:t>法律、法规、公司章程或损害公司和股东利益的行为。公司董事会严格按照信息</w:t>
      </w:r>
      <w:r>
        <w:rPr>
          <w:spacing w:val="-111"/>
        </w:rPr>
        <w:t> </w:t>
      </w:r>
      <w:r>
        <w:rPr>
          <w:spacing w:val="-111"/>
        </w:rPr>
      </w:r>
      <w:r>
        <w:rPr>
          <w:spacing w:val="-3"/>
        </w:rPr>
        <w:t>披露的要求，及时、准确、完整的进行对外信息的披露，没有发现公司应披露而</w:t>
      </w:r>
      <w:r>
        <w:rPr>
          <w:spacing w:val="-111"/>
        </w:rPr>
        <w:t> </w:t>
      </w:r>
      <w:r>
        <w:rPr>
          <w:spacing w:val="-111"/>
        </w:rPr>
      </w:r>
      <w:r>
        <w:rPr/>
        <w:t>未披露的事项。</w:t>
      </w:r>
    </w:p>
    <w:p>
      <w:pPr>
        <w:pStyle w:val="BodyText"/>
        <w:spacing w:line="240" w:lineRule="auto" w:before="48"/>
        <w:ind w:left="620" w:right="0"/>
        <w:jc w:val="left"/>
      </w:pPr>
      <w:r>
        <w:rPr/>
        <w:t>（二）检查公司财务的情况</w:t>
      </w:r>
    </w:p>
    <w:p>
      <w:pPr>
        <w:pStyle w:val="BodyText"/>
        <w:spacing w:line="384" w:lineRule="auto" w:before="205"/>
        <w:ind w:right="137" w:firstLine="480"/>
        <w:jc w:val="both"/>
      </w:pPr>
      <w:r>
        <w:rPr>
          <w:rFonts w:ascii="Times New Roman" w:hAnsi="Times New Roman" w:cs="Times New Roman" w:eastAsia="Times New Roman" w:hint="default"/>
          <w:spacing w:val="-3"/>
        </w:rPr>
        <w:t>2007</w:t>
      </w:r>
      <w:r>
        <w:rPr>
          <w:spacing w:val="-3"/>
        </w:rPr>
        <w:t>年度公司监事会认真审阅了定期报告和相关财务报表，并对公司财务管</w:t>
      </w:r>
      <w:r>
        <w:rPr/>
        <w:t> </w:t>
      </w:r>
      <w:r>
        <w:rPr>
          <w:spacing w:val="-3"/>
        </w:rPr>
        <w:t>理进行了细致的检查。监事会认为公司财务制度健全、内部控制完善、财务运作</w:t>
      </w:r>
      <w:r>
        <w:rPr>
          <w:spacing w:val="-111"/>
        </w:rPr>
        <w:t> </w:t>
      </w:r>
      <w:r>
        <w:rPr>
          <w:spacing w:val="-111"/>
        </w:rPr>
      </w:r>
      <w:r>
        <w:rPr>
          <w:spacing w:val="-3"/>
        </w:rPr>
        <w:t>规范、财务状况良好。公司的</w:t>
      </w:r>
      <w:r>
        <w:rPr>
          <w:rFonts w:ascii="Times New Roman" w:hAnsi="Times New Roman" w:cs="Times New Roman" w:eastAsia="Times New Roman" w:hint="default"/>
          <w:spacing w:val="-3"/>
        </w:rPr>
        <w:t>2007</w:t>
      </w:r>
      <w:r>
        <w:rPr>
          <w:spacing w:val="-3"/>
        </w:rPr>
        <w:t>年度财务报告真实反映了公司的财务状况和经</w:t>
      </w:r>
      <w:r>
        <w:rPr>
          <w:spacing w:val="-103"/>
        </w:rPr>
        <w:t> </w:t>
      </w:r>
      <w:r>
        <w:rPr/>
        <w:t>营成果。</w:t>
      </w:r>
    </w:p>
    <w:p>
      <w:pPr>
        <w:pStyle w:val="BodyText"/>
        <w:spacing w:line="398" w:lineRule="auto" w:before="61"/>
        <w:ind w:left="620" w:right="984"/>
        <w:jc w:val="left"/>
      </w:pPr>
      <w:r>
        <w:rPr/>
        <w:t>（三）募集资金使用情况 公司募集资金实际投入项目与承诺投资项目一致，没有发生变更。</w:t>
      </w:r>
    </w:p>
    <w:p>
      <w:pPr>
        <w:pStyle w:val="BodyText"/>
        <w:spacing w:line="396" w:lineRule="auto" w:before="47"/>
        <w:ind w:left="620" w:right="123"/>
        <w:jc w:val="left"/>
      </w:pPr>
      <w:r>
        <w:rPr/>
        <w:t>（四）公司收购、出售资产情况 </w:t>
      </w:r>
      <w:r>
        <w:rPr>
          <w:spacing w:val="-3"/>
        </w:rPr>
        <w:t>公司收购、出售资产未发现有内幕交易和损害股东权益或造成公司资产流失</w:t>
      </w:r>
    </w:p>
    <w:p>
      <w:pPr>
        <w:pStyle w:val="BodyText"/>
        <w:spacing w:line="240" w:lineRule="auto" w:before="50"/>
        <w:ind w:left="139" w:right="0"/>
        <w:jc w:val="both"/>
      </w:pPr>
      <w:r>
        <w:rPr/>
        <w:t>的情况。</w:t>
      </w:r>
    </w:p>
    <w:p>
      <w:pPr>
        <w:pStyle w:val="BodyText"/>
        <w:spacing w:line="396" w:lineRule="auto" w:before="205"/>
        <w:ind w:left="620" w:right="123"/>
        <w:jc w:val="left"/>
      </w:pPr>
      <w:r>
        <w:rPr/>
        <w:t>（五）关联交易情况 </w:t>
      </w:r>
      <w:r>
        <w:rPr>
          <w:spacing w:val="-3"/>
        </w:rPr>
        <w:t>公司报告期内未发生重大关联交易，未发现损害公司利益、披露不充分的现</w:t>
      </w:r>
    </w:p>
    <w:p>
      <w:pPr>
        <w:pStyle w:val="BodyText"/>
        <w:spacing w:line="240" w:lineRule="auto" w:before="50"/>
        <w:ind w:right="0"/>
        <w:jc w:val="both"/>
      </w:pPr>
      <w:r>
        <w:rPr/>
        <w:t>象。</w:t>
      </w:r>
    </w:p>
    <w:p>
      <w:pPr>
        <w:pStyle w:val="BodyText"/>
        <w:spacing w:line="240" w:lineRule="auto" w:before="205"/>
        <w:ind w:left="620" w:right="0"/>
        <w:jc w:val="left"/>
      </w:pPr>
      <w:r>
        <w:rPr/>
        <w:t>（六）财务审计报告</w:t>
      </w:r>
    </w:p>
    <w:p>
      <w:pPr>
        <w:pStyle w:val="BodyText"/>
        <w:spacing w:line="376" w:lineRule="auto" w:before="205"/>
        <w:ind w:right="137" w:firstLine="480"/>
        <w:jc w:val="both"/>
      </w:pPr>
      <w:r>
        <w:rPr/>
        <w:t>立信会计师事务所对公司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年度财务报告进行了审计，并出具了标准无 保留的审计意见。</w:t>
      </w:r>
    </w:p>
    <w:p>
      <w:pPr>
        <w:spacing w:after="0" w:line="376" w:lineRule="auto"/>
        <w:jc w:val="both"/>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86" w:val="left" w:leader="none"/>
        </w:tabs>
        <w:spacing w:line="240" w:lineRule="auto" w:before="168"/>
        <w:ind w:left="1" w:right="0"/>
        <w:jc w:val="center"/>
        <w:rPr>
          <w:b w:val="0"/>
          <w:bCs w:val="0"/>
        </w:rPr>
      </w:pPr>
      <w:bookmarkStart w:name="_TOC_250002" w:id="9"/>
      <w:r>
        <w:rPr>
          <w:w w:val="95"/>
        </w:rPr>
        <w:t>第九节</w:t>
        <w:tab/>
      </w:r>
      <w:r>
        <w:rPr/>
        <w:t>重要事项</w:t>
      </w:r>
      <w:bookmarkEnd w:id="9"/>
      <w:r>
        <w:rPr>
          <w:b w:val="0"/>
          <w:bCs w:val="0"/>
        </w:rPr>
      </w:r>
    </w:p>
    <w:p>
      <w:pPr>
        <w:spacing w:line="240" w:lineRule="auto" w:before="10"/>
        <w:rPr>
          <w:rFonts w:ascii="宋体" w:hAnsi="宋体" w:cs="宋体" w:eastAsia="宋体" w:hint="default"/>
          <w:b/>
          <w:bCs/>
          <w:sz w:val="44"/>
          <w:szCs w:val="44"/>
        </w:rPr>
      </w:pPr>
    </w:p>
    <w:p>
      <w:pPr>
        <w:spacing w:line="408" w:lineRule="auto" w:before="0"/>
        <w:ind w:left="620" w:right="4104" w:firstLine="2"/>
        <w:jc w:val="left"/>
        <w:rPr>
          <w:rFonts w:ascii="宋体" w:hAnsi="宋体" w:cs="宋体" w:eastAsia="宋体" w:hint="default"/>
          <w:sz w:val="24"/>
          <w:szCs w:val="24"/>
        </w:rPr>
      </w:pPr>
      <w:r>
        <w:rPr>
          <w:rFonts w:ascii="宋体" w:hAnsi="宋体" w:cs="宋体" w:eastAsia="宋体" w:hint="default"/>
          <w:b/>
          <w:bCs/>
          <w:sz w:val="24"/>
          <w:szCs w:val="24"/>
        </w:rPr>
        <w:t>一、报告期内重大诉讼、仲裁事项</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本年度公司无重大诉讼、仲裁事项。 </w:t>
      </w:r>
      <w:r>
        <w:rPr>
          <w:rFonts w:ascii="宋体" w:hAnsi="宋体" w:cs="宋体" w:eastAsia="宋体" w:hint="default"/>
          <w:b/>
          <w:bCs/>
          <w:sz w:val="24"/>
          <w:szCs w:val="24"/>
        </w:rPr>
        <w:t>二、报告期内破产重整相关事项</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本年度公司无破产重整相关事项。</w:t>
      </w:r>
    </w:p>
    <w:p>
      <w:pPr>
        <w:pStyle w:val="Heading4"/>
        <w:spacing w:line="398" w:lineRule="auto" w:before="37"/>
        <w:ind w:left="140" w:right="0" w:firstLine="482"/>
        <w:jc w:val="left"/>
        <w:rPr>
          <w:b w:val="0"/>
          <w:bCs w:val="0"/>
        </w:rPr>
      </w:pPr>
      <w:r>
        <w:rPr>
          <w:spacing w:val="3"/>
        </w:rPr>
        <w:t>三、报告期内公司持有其他上市公司股权、参股商业银行、证券公司等金</w:t>
      </w:r>
      <w:r>
        <w:rPr>
          <w:spacing w:val="4"/>
          <w:w w:val="99"/>
        </w:rPr>
        <w:t> </w:t>
      </w:r>
      <w:r>
        <w:rPr/>
        <w:t>融企业股权情况</w:t>
      </w:r>
      <w:r>
        <w:rPr>
          <w:b w:val="0"/>
          <w:bCs w:val="0"/>
        </w:rPr>
      </w:r>
    </w:p>
    <w:p>
      <w:pPr>
        <w:pStyle w:val="BodyText"/>
        <w:spacing w:line="396" w:lineRule="auto" w:before="47"/>
        <w:ind w:right="123" w:firstLine="480"/>
        <w:jc w:val="left"/>
      </w:pPr>
      <w:r>
        <w:rPr>
          <w:spacing w:val="-3"/>
        </w:rPr>
        <w:t>报告期内公司未持有其他上市公司股权或参股商业银行、证券公司等金融企</w:t>
      </w:r>
      <w:r>
        <w:rPr/>
        <w:t> 业股权。</w:t>
      </w:r>
    </w:p>
    <w:p>
      <w:pPr>
        <w:spacing w:line="396" w:lineRule="auto" w:before="50"/>
        <w:ind w:left="619" w:right="1465" w:firstLine="2"/>
        <w:jc w:val="left"/>
        <w:rPr>
          <w:rFonts w:ascii="宋体" w:hAnsi="宋体" w:cs="宋体" w:eastAsia="宋体" w:hint="default"/>
          <w:sz w:val="24"/>
          <w:szCs w:val="24"/>
        </w:rPr>
      </w:pPr>
      <w:r>
        <w:rPr>
          <w:rFonts w:ascii="宋体" w:hAnsi="宋体" w:cs="宋体" w:eastAsia="宋体" w:hint="default"/>
          <w:b/>
          <w:bCs/>
          <w:sz w:val="24"/>
          <w:szCs w:val="24"/>
        </w:rPr>
        <w:t>四、报告期内公司收购及出售资产、吸收合并事项</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本年度公司未发生重大资产收购及出售资产、吸收合并事项。 </w:t>
      </w:r>
      <w:r>
        <w:rPr>
          <w:rFonts w:ascii="宋体" w:hAnsi="宋体" w:cs="宋体" w:eastAsia="宋体" w:hint="default"/>
          <w:b/>
          <w:bCs/>
          <w:sz w:val="24"/>
          <w:szCs w:val="24"/>
        </w:rPr>
        <w:t>五、报告期内重大关联交易事项</w:t>
      </w:r>
      <w:r>
        <w:rPr>
          <w:rFonts w:ascii="宋体" w:hAnsi="宋体" w:cs="宋体" w:eastAsia="宋体" w:hint="default"/>
          <w:sz w:val="24"/>
          <w:szCs w:val="24"/>
        </w:rPr>
      </w:r>
    </w:p>
    <w:p>
      <w:pPr>
        <w:pStyle w:val="BodyText"/>
        <w:spacing w:line="287" w:lineRule="exact" w:before="0"/>
        <w:ind w:left="575" w:right="0"/>
        <w:jc w:val="left"/>
      </w:pPr>
      <w:r>
        <w:rPr/>
        <w:t>（一）报告期内，公司未发生累计关联交易总额高于</w:t>
      </w:r>
      <w:r>
        <w:rPr>
          <w:spacing w:val="-5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6"/>
        </w:rPr>
        <w:t> </w:t>
      </w:r>
      <w:r>
        <w:rPr/>
        <w:t>万元且占上市公</w:t>
      </w:r>
    </w:p>
    <w:p>
      <w:pPr>
        <w:pStyle w:val="BodyText"/>
        <w:spacing w:line="240" w:lineRule="auto" w:before="135"/>
        <w:ind w:left="139" w:right="0"/>
        <w:jc w:val="left"/>
      </w:pPr>
      <w:r>
        <w:rPr/>
        <w:t>司最近一期经审计净资产值</w:t>
      </w:r>
      <w:r>
        <w:rPr>
          <w:spacing w:val="-60"/>
        </w:rPr>
        <w:t> </w:t>
      </w:r>
      <w:r>
        <w:rPr>
          <w:rFonts w:ascii="Times New Roman" w:hAnsi="Times New Roman" w:cs="Times New Roman" w:eastAsia="Times New Roman" w:hint="default"/>
        </w:rPr>
        <w:t>5</w:t>
      </w:r>
      <w:r>
        <w:rPr/>
        <w:t>％以上的关联交易。</w:t>
      </w:r>
    </w:p>
    <w:p>
      <w:pPr>
        <w:pStyle w:val="BodyText"/>
        <w:spacing w:line="240" w:lineRule="auto" w:before="135"/>
        <w:ind w:left="575" w:right="0"/>
        <w:jc w:val="left"/>
      </w:pPr>
      <w:r>
        <w:rPr/>
        <w:t>（二）报告期内，公司未发生因资产、股权转让而发生的关联交易。</w:t>
      </w:r>
    </w:p>
    <w:p>
      <w:pPr>
        <w:pStyle w:val="BodyText"/>
        <w:spacing w:line="240" w:lineRule="auto" w:before="154"/>
        <w:ind w:left="575" w:right="0"/>
        <w:jc w:val="left"/>
      </w:pPr>
      <w:r>
        <w:rPr/>
        <w:t>（三）报告期内，公司未发生与关联方共同对外投资而发生的关联交易</w:t>
      </w:r>
    </w:p>
    <w:p>
      <w:pPr>
        <w:spacing w:line="240" w:lineRule="auto" w:before="1"/>
        <w:rPr>
          <w:rFonts w:ascii="宋体" w:hAnsi="宋体" w:cs="宋体" w:eastAsia="宋体" w:hint="default"/>
          <w:sz w:val="19"/>
          <w:szCs w:val="19"/>
        </w:rPr>
      </w:pPr>
    </w:p>
    <w:p>
      <w:pPr>
        <w:pStyle w:val="BodyText"/>
        <w:spacing w:line="396" w:lineRule="auto" w:before="0"/>
        <w:ind w:left="139" w:right="124" w:firstLine="480"/>
        <w:jc w:val="left"/>
      </w:pPr>
      <w:r>
        <w:rPr>
          <w:spacing w:val="-3"/>
        </w:rPr>
        <w:t>（四）报告期内，公司未发生控股股东及其它关联方非经营性占用公司资金</w:t>
      </w:r>
      <w:r>
        <w:rPr/>
        <w:t> 的情况，也未有对外担保事项。</w:t>
      </w:r>
    </w:p>
    <w:p>
      <w:pPr>
        <w:pStyle w:val="BodyText"/>
        <w:spacing w:line="240" w:lineRule="auto" w:before="49"/>
        <w:ind w:left="619" w:right="0"/>
        <w:jc w:val="left"/>
      </w:pPr>
      <w:r>
        <w:rPr>
          <w:rFonts w:ascii="Times New Roman" w:hAnsi="Times New Roman" w:cs="Times New Roman" w:eastAsia="Times New Roman" w:hint="default"/>
        </w:rPr>
        <w:t>1</w:t>
      </w:r>
      <w:r>
        <w:rPr/>
        <w:t>、会计师关于关联方资金往来与对外担保情况审核报告</w:t>
      </w:r>
    </w:p>
    <w:p>
      <w:pPr>
        <w:pStyle w:val="Heading4"/>
        <w:spacing w:line="396" w:lineRule="auto" w:before="188"/>
        <w:ind w:left="2123" w:right="2120" w:hanging="1"/>
        <w:jc w:val="center"/>
        <w:rPr>
          <w:b w:val="0"/>
          <w:bCs w:val="0"/>
        </w:rPr>
      </w:pPr>
      <w:r>
        <w:rPr/>
        <w:t>恒宝股份有限公司</w:t>
      </w:r>
      <w:r>
        <w:rPr>
          <w:spacing w:val="1"/>
          <w:w w:val="99"/>
        </w:rPr>
        <w:t> </w:t>
      </w:r>
      <w:r>
        <w:rPr/>
        <w:t>关联方资金往来与对外担保情况审核报告</w:t>
      </w:r>
      <w:r>
        <w:rPr>
          <w:b w:val="0"/>
          <w:bCs w:val="0"/>
        </w:rPr>
      </w:r>
    </w:p>
    <w:p>
      <w:pPr>
        <w:pStyle w:val="BodyText"/>
        <w:spacing w:line="240" w:lineRule="auto" w:before="49"/>
        <w:ind w:left="5094" w:right="0"/>
        <w:jc w:val="left"/>
      </w:pPr>
      <w:r>
        <w:rPr/>
        <w:t>信会师报字（</w:t>
      </w:r>
      <w:r>
        <w:rPr>
          <w:rFonts w:ascii="Times New Roman" w:hAnsi="Times New Roman" w:cs="Times New Roman" w:eastAsia="Times New Roman" w:hint="default"/>
        </w:rPr>
        <w:t>2008</w:t>
      </w:r>
      <w:r>
        <w:rPr/>
        <w:t>）第</w:t>
      </w:r>
      <w:r>
        <w:rPr>
          <w:spacing w:val="-65"/>
        </w:rPr>
        <w:t> </w:t>
      </w:r>
      <w:r>
        <w:rPr>
          <w:rFonts w:ascii="Times New Roman" w:hAnsi="Times New Roman" w:cs="Times New Roman" w:eastAsia="Times New Roman" w:hint="default"/>
        </w:rPr>
        <w:t>11321</w:t>
      </w:r>
      <w:r>
        <w:rPr>
          <w:rFonts w:ascii="Times New Roman" w:hAnsi="Times New Roman" w:cs="Times New Roman" w:eastAsia="Times New Roman" w:hint="default"/>
          <w:spacing w:val="-5"/>
        </w:rPr>
        <w:t> </w:t>
      </w:r>
      <w:r>
        <w:rPr/>
        <w:t>号</w:t>
      </w:r>
    </w:p>
    <w:p>
      <w:pPr>
        <w:pStyle w:val="Heading4"/>
        <w:spacing w:line="240" w:lineRule="auto" w:before="188"/>
        <w:ind w:left="139" w:right="0"/>
        <w:jc w:val="left"/>
        <w:rPr>
          <w:b w:val="0"/>
          <w:bCs w:val="0"/>
        </w:rPr>
      </w:pPr>
      <w:r>
        <w:rPr/>
        <w:t>恒宝股份有限公司董事会：</w:t>
      </w:r>
      <w:r>
        <w:rPr>
          <w:b w:val="0"/>
          <w:bCs w:val="0"/>
        </w:rPr>
      </w:r>
    </w:p>
    <w:p>
      <w:pPr>
        <w:pStyle w:val="BodyText"/>
        <w:spacing w:line="240" w:lineRule="auto" w:before="205"/>
        <w:ind w:left="619" w:right="0"/>
        <w:jc w:val="left"/>
        <w:rPr>
          <w:rFonts w:ascii="Times New Roman" w:hAnsi="Times New Roman" w:cs="Times New Roman" w:eastAsia="Times New Roman" w:hint="default"/>
        </w:rPr>
      </w:pPr>
      <w:r>
        <w:rPr/>
        <w:t>我们审计了贵公司</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spacing w:val="-7"/>
        </w:rPr>
        <w:t>年度财务报表并出具了信会师报字（</w:t>
      </w:r>
      <w:r>
        <w:rPr>
          <w:rFonts w:ascii="Times New Roman" w:hAnsi="Times New Roman" w:cs="Times New Roman" w:eastAsia="Times New Roman" w:hint="default"/>
          <w:spacing w:val="-7"/>
        </w:rPr>
        <w:t>2008</w:t>
      </w:r>
      <w:r>
        <w:rPr>
          <w:spacing w:val="-7"/>
        </w:rPr>
        <w:t>）第</w:t>
      </w:r>
      <w:r>
        <w:rPr>
          <w:spacing w:val="-61"/>
        </w:rPr>
        <w:t> </w:t>
      </w:r>
      <w:r>
        <w:rPr>
          <w:rFonts w:ascii="Times New Roman" w:hAnsi="Times New Roman" w:cs="Times New Roman" w:eastAsia="Times New Roman" w:hint="default"/>
        </w:rPr>
        <w:t>11320</w:t>
      </w:r>
    </w:p>
    <w:p>
      <w:pPr>
        <w:pStyle w:val="BodyText"/>
        <w:spacing w:line="240" w:lineRule="auto" w:before="187"/>
        <w:ind w:left="3" w:right="0"/>
        <w:jc w:val="center"/>
      </w:pPr>
      <w:r>
        <w:rPr/>
        <w:t>号《审计报告</w:t>
      </w:r>
      <w:r>
        <w:rPr>
          <w:spacing w:val="-119"/>
        </w:rPr>
        <w:t>》</w:t>
      </w:r>
      <w:r>
        <w:rPr/>
        <w:t>，在此基础上我们对贵公司披露的关联方占用资金与对外担保情</w:t>
      </w:r>
    </w:p>
    <w:p>
      <w:pPr>
        <w:spacing w:after="0" w:line="240" w:lineRule="auto"/>
        <w:jc w:val="center"/>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96" w:lineRule="auto" w:before="26"/>
        <w:ind w:left="620" w:right="98" w:hanging="480"/>
        <w:jc w:val="left"/>
      </w:pPr>
      <w:r>
        <w:rPr/>
        <w:t>况表进行了审核。 </w:t>
      </w:r>
      <w:r>
        <w:rPr>
          <w:spacing w:val="4"/>
        </w:rPr>
        <w:t>贵公司的责任是真实、完整向监管部门报送关联方资金往来与对外担保情</w:t>
      </w:r>
      <w:r>
        <w:rPr/>
      </w:r>
    </w:p>
    <w:p>
      <w:pPr>
        <w:pStyle w:val="BodyText"/>
        <w:spacing w:line="391" w:lineRule="auto" w:before="50"/>
        <w:ind w:right="109"/>
        <w:jc w:val="left"/>
      </w:pPr>
      <w:r>
        <w:rPr>
          <w:spacing w:val="-3"/>
        </w:rPr>
        <w:t>况，提供原始合同或协议等资料或副本、会计凭证与账簿记录等必要的资料。我</w:t>
      </w:r>
      <w:r>
        <w:rPr>
          <w:spacing w:val="-111"/>
        </w:rPr>
        <w:t> </w:t>
      </w:r>
      <w:r>
        <w:rPr>
          <w:spacing w:val="-111"/>
        </w:rPr>
      </w:r>
      <w:r>
        <w:rPr>
          <w:spacing w:val="4"/>
        </w:rPr>
        <w:t>们的责任是对贵公司是否按照中国证券监督管理委员会与国务院国有资产监督</w:t>
      </w:r>
      <w:r>
        <w:rPr>
          <w:spacing w:val="4"/>
        </w:rPr>
        <w:t> </w:t>
      </w:r>
      <w:r>
        <w:rPr>
          <w:spacing w:val="-3"/>
        </w:rPr>
        <w:t>管理委员会联合颁发的《关于规范上市公司与关联方资金往来及上市公司对外担</w:t>
      </w:r>
      <w:r>
        <w:rPr>
          <w:spacing w:val="-109"/>
        </w:rPr>
        <w:t> </w:t>
      </w:r>
      <w:r>
        <w:rPr>
          <w:spacing w:val="-109"/>
        </w:rPr>
      </w:r>
      <w:r>
        <w:rPr>
          <w:spacing w:val="-7"/>
        </w:rPr>
        <w:t>保若干问题的通知》（证监发</w:t>
      </w:r>
      <w:r>
        <w:rPr>
          <w:rFonts w:ascii="Times New Roman" w:hAnsi="Times New Roman" w:cs="Times New Roman" w:eastAsia="Times New Roman" w:hint="default"/>
          <w:spacing w:val="-7"/>
        </w:rPr>
        <w:t>[2003]56</w:t>
      </w:r>
      <w:r>
        <w:rPr>
          <w:rFonts w:ascii="Times New Roman" w:hAnsi="Times New Roman" w:cs="Times New Roman" w:eastAsia="Times New Roman" w:hint="default"/>
        </w:rPr>
        <w:t> </w:t>
      </w:r>
      <w:r>
        <w:rPr/>
        <w:t>号）及中国证券监督管理委员会与中国银</w:t>
      </w:r>
      <w:r>
        <w:rPr>
          <w:spacing w:val="-115"/>
        </w:rPr>
        <w:t> </w:t>
      </w:r>
      <w:r>
        <w:rPr>
          <w:spacing w:val="-4"/>
        </w:rPr>
        <w:t>行业监督管理委员会联合颁发的《关于规范上市公司对外担保行为的通知》（证</w:t>
      </w:r>
      <w:r>
        <w:rPr>
          <w:spacing w:val="-98"/>
        </w:rPr>
        <w:t> </w:t>
      </w:r>
      <w:r>
        <w:rPr>
          <w:spacing w:val="-98"/>
        </w:rPr>
      </w:r>
      <w:r>
        <w:rPr/>
        <w:t>监发</w:t>
      </w:r>
      <w:r>
        <w:rPr>
          <w:rFonts w:ascii="Times New Roman" w:hAnsi="Times New Roman" w:cs="Times New Roman" w:eastAsia="Times New Roman" w:hint="default"/>
        </w:rPr>
        <w:t>[2005]120</w:t>
      </w:r>
      <w:r>
        <w:rPr>
          <w:rFonts w:ascii="Times New Roman" w:hAnsi="Times New Roman" w:cs="Times New Roman" w:eastAsia="Times New Roman" w:hint="default"/>
          <w:spacing w:val="2"/>
        </w:rPr>
        <w:t> </w:t>
      </w:r>
      <w:r>
        <w:rPr>
          <w:spacing w:val="-3"/>
        </w:rPr>
        <w:t>号）的规定披露了关联方资金往来与对外担保情况进行专项审核，</w:t>
      </w:r>
      <w:r>
        <w:rPr/>
        <w:t> 并发表审核意见。</w:t>
      </w:r>
    </w:p>
    <w:p>
      <w:pPr>
        <w:pStyle w:val="BodyText"/>
        <w:spacing w:line="398" w:lineRule="auto" w:before="54"/>
        <w:ind w:right="229" w:firstLine="480"/>
        <w:jc w:val="both"/>
      </w:pPr>
      <w:r>
        <w:rPr>
          <w:spacing w:val="-3"/>
        </w:rPr>
        <w:t>我们按照中国注册会计师审计准则的规定执行了审核工作。中国注册会计师</w:t>
      </w:r>
      <w:r>
        <w:rPr/>
        <w:t> </w:t>
      </w:r>
      <w:r>
        <w:rPr>
          <w:spacing w:val="-3"/>
        </w:rPr>
        <w:t>审计准则要求我们遵守职业道德规范，计划和实施审核工作以对贵公司自行清查</w:t>
      </w:r>
      <w:r>
        <w:rPr>
          <w:spacing w:val="-109"/>
        </w:rPr>
        <w:t> </w:t>
      </w:r>
      <w:r>
        <w:rPr>
          <w:spacing w:val="-109"/>
        </w:rPr>
      </w:r>
      <w:r>
        <w:rPr>
          <w:spacing w:val="4"/>
        </w:rPr>
        <w:t>与向监管部门报送关联方资金往来与对外担保情况是否不存在重大错报获取合</w:t>
      </w:r>
      <w:r>
        <w:rPr>
          <w:spacing w:val="4"/>
        </w:rPr>
        <w:t> </w:t>
      </w:r>
      <w:r>
        <w:rPr>
          <w:spacing w:val="-3"/>
        </w:rPr>
        <w:t>理保证。审核工作涉及实施审核程序，以获取有关关联方资金往来与对外担保情</w:t>
      </w:r>
      <w:r>
        <w:rPr>
          <w:spacing w:val="-109"/>
        </w:rPr>
        <w:t> </w:t>
      </w:r>
      <w:r>
        <w:rPr>
          <w:spacing w:val="-109"/>
        </w:rPr>
      </w:r>
      <w:r>
        <w:rPr>
          <w:spacing w:val="-3"/>
        </w:rPr>
        <w:t>况披露的相关证据。选择的审核程序取决于我们的判断，包括对由于舞弊或错误</w:t>
      </w:r>
      <w:r>
        <w:rPr>
          <w:spacing w:val="-109"/>
        </w:rPr>
        <w:t> </w:t>
      </w:r>
      <w:r>
        <w:rPr>
          <w:spacing w:val="-109"/>
        </w:rPr>
      </w:r>
      <w:r>
        <w:rPr>
          <w:spacing w:val="4"/>
        </w:rPr>
        <w:t>导致的自行清查后向监管部门报送关联方资金往来与对外担保情况重大错报风</w:t>
      </w:r>
      <w:r>
        <w:rPr>
          <w:spacing w:val="4"/>
        </w:rPr>
        <w:t> </w:t>
      </w:r>
      <w:r>
        <w:rPr>
          <w:spacing w:val="-3"/>
        </w:rPr>
        <w:t>险的评估。在进行风险评估时，我们考虑公司与向监管部门报送关联方资金往来</w:t>
      </w:r>
      <w:r>
        <w:rPr>
          <w:spacing w:val="-109"/>
        </w:rPr>
        <w:t> </w:t>
      </w:r>
      <w:r>
        <w:rPr>
          <w:spacing w:val="-109"/>
        </w:rPr>
      </w:r>
      <w:r>
        <w:rPr>
          <w:spacing w:val="-3"/>
        </w:rPr>
        <w:t>与对外担保情况相关的内部控制，以设计恰当的审核程序，但目的并非对内部控</w:t>
      </w:r>
      <w:r>
        <w:rPr>
          <w:spacing w:val="-109"/>
        </w:rPr>
        <w:t> </w:t>
      </w:r>
      <w:r>
        <w:rPr>
          <w:spacing w:val="-109"/>
        </w:rPr>
      </w:r>
      <w:r>
        <w:rPr/>
        <w:t>制有效性发表意见。</w:t>
      </w:r>
    </w:p>
    <w:p>
      <w:pPr>
        <w:pStyle w:val="BodyText"/>
        <w:spacing w:line="396" w:lineRule="auto" w:before="47"/>
        <w:ind w:right="237" w:firstLine="480"/>
        <w:jc w:val="both"/>
      </w:pPr>
      <w:r>
        <w:rPr>
          <w:spacing w:val="-3"/>
        </w:rPr>
        <w:t>我们对贵公司与关联方资金往来与对外担保情况实施了相关调查，查阅了有</w:t>
      </w:r>
      <w:r>
        <w:rPr/>
        <w:t> 关资料、会计凭证、核对账簿记录等我们认为必要的审核程序。</w:t>
      </w:r>
    </w:p>
    <w:p>
      <w:pPr>
        <w:pStyle w:val="BodyText"/>
        <w:spacing w:line="240" w:lineRule="auto" w:before="50"/>
        <w:ind w:left="620" w:right="98"/>
        <w:jc w:val="left"/>
      </w:pPr>
      <w:r>
        <w:rPr/>
        <w:t>现将审核情况说明如下</w:t>
      </w:r>
    </w:p>
    <w:p>
      <w:pPr>
        <w:pStyle w:val="BodyText"/>
        <w:spacing w:line="374" w:lineRule="auto" w:before="205"/>
        <w:ind w:right="235" w:firstLine="480"/>
        <w:jc w:val="both"/>
      </w:pPr>
      <w:r>
        <w:rPr/>
        <w:t>一、截至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 </w:t>
      </w:r>
      <w:r>
        <w:rPr/>
        <w:t>日止，无大股东及其附属企业非经营性占用公司</w:t>
      </w:r>
      <w:r>
        <w:rPr>
          <w:spacing w:val="-1"/>
        </w:rPr>
        <w:t> </w:t>
      </w:r>
      <w:r>
        <w:rPr/>
        <w:t>资金的情况。</w:t>
      </w:r>
    </w:p>
    <w:p>
      <w:pPr>
        <w:pStyle w:val="BodyText"/>
        <w:spacing w:line="374" w:lineRule="auto" w:before="72"/>
        <w:ind w:right="235" w:firstLine="480"/>
        <w:jc w:val="both"/>
      </w:pPr>
      <w:r>
        <w:rPr/>
        <w:t>二、截至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 </w:t>
      </w:r>
      <w:r>
        <w:rPr/>
        <w:t>日止，公司与其他关联方资金往来情况（以下金</w:t>
      </w:r>
      <w:r>
        <w:rPr>
          <w:spacing w:val="-1"/>
        </w:rPr>
        <w:t> </w:t>
      </w:r>
      <w:r>
        <w:rPr/>
        <w:t>额均未扣除已计提的坏账准备金额）</w:t>
      </w:r>
    </w:p>
    <w:p>
      <w:pPr>
        <w:pStyle w:val="BodyText"/>
        <w:spacing w:line="240" w:lineRule="auto" w:before="71"/>
        <w:ind w:left="620" w:right="98"/>
        <w:jc w:val="left"/>
      </w:pPr>
      <w:r>
        <w:rPr/>
        <w:t>（一）无与大股东及其附属企业之间的经营性资金往来余额；</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240" w:lineRule="auto" w:before="26"/>
        <w:ind w:left="620" w:right="98"/>
        <w:jc w:val="left"/>
      </w:pPr>
      <w:r>
        <w:rPr>
          <w:spacing w:val="-3"/>
        </w:rPr>
        <w:t>（二）公司与子公司（含子公司的附属企业）之间经营性往来的资金余额为</w:t>
      </w:r>
    </w:p>
    <w:p>
      <w:pPr>
        <w:pStyle w:val="BodyText"/>
        <w:spacing w:line="240" w:lineRule="auto" w:before="205"/>
        <w:ind w:right="98"/>
        <w:jc w:val="left"/>
      </w:pPr>
      <w:r>
        <w:rPr>
          <w:rFonts w:ascii="Times New Roman" w:hAnsi="Times New Roman" w:cs="Times New Roman" w:eastAsia="Times New Roman" w:hint="default"/>
        </w:rPr>
        <w:t>1,199.60 </w:t>
      </w:r>
      <w:r>
        <w:rPr/>
        <w:t>万元；</w:t>
      </w:r>
    </w:p>
    <w:p>
      <w:pPr>
        <w:pStyle w:val="BodyText"/>
        <w:spacing w:line="240" w:lineRule="auto" w:before="188"/>
        <w:ind w:left="620" w:right="98"/>
        <w:jc w:val="left"/>
      </w:pPr>
      <w:r>
        <w:rPr/>
        <w:t>（三）无与关联自然人及其附属企业之间非经营性往来的资金余额；</w:t>
      </w:r>
    </w:p>
    <w:p>
      <w:pPr>
        <w:pStyle w:val="BodyText"/>
        <w:spacing w:line="396" w:lineRule="auto" w:before="205"/>
        <w:ind w:left="620" w:right="844"/>
        <w:jc w:val="left"/>
      </w:pPr>
      <w:r>
        <w:rPr/>
        <w:t>（四）无与其他关联人及其附属企业之间非经营性往来的资金余额。 三、截至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日止，公司无为关联方提供担保的情况。</w:t>
      </w:r>
    </w:p>
    <w:p>
      <w:pPr>
        <w:pStyle w:val="Heading4"/>
        <w:tabs>
          <w:tab w:pos="4234" w:val="left" w:leader="none"/>
        </w:tabs>
        <w:spacing w:line="396" w:lineRule="auto" w:before="16"/>
        <w:ind w:left="1586" w:right="1794" w:hanging="483"/>
        <w:jc w:val="left"/>
        <w:rPr>
          <w:b w:val="0"/>
          <w:bCs w:val="0"/>
        </w:rPr>
      </w:pPr>
      <w:r>
        <w:rPr>
          <w:w w:val="95"/>
        </w:rPr>
        <w:t>立信会计师事务所</w:t>
        <w:tab/>
      </w:r>
      <w:r>
        <w:rPr/>
        <w:t>中国注册会计师：戴定毅</w:t>
      </w:r>
      <w:r>
        <w:rPr>
          <w:spacing w:val="1"/>
          <w:w w:val="99"/>
        </w:rPr>
        <w:t> </w:t>
      </w:r>
      <w:r>
        <w:rPr/>
        <w:t>有限公司</w:t>
      </w:r>
      <w:r>
        <w:rPr>
          <w:b w:val="0"/>
          <w:bCs w:val="0"/>
        </w:rPr>
      </w:r>
    </w:p>
    <w:p>
      <w:pPr>
        <w:pStyle w:val="Heading4"/>
        <w:spacing w:line="240" w:lineRule="auto" w:before="49"/>
        <w:ind w:left="4254" w:right="98"/>
        <w:jc w:val="left"/>
        <w:rPr>
          <w:b w:val="0"/>
          <w:bCs w:val="0"/>
        </w:rPr>
      </w:pPr>
      <w:r>
        <w:rPr/>
        <w:t>中国注册会计师：何剑</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31"/>
          <w:szCs w:val="31"/>
        </w:rPr>
      </w:pPr>
    </w:p>
    <w:p>
      <w:pPr>
        <w:tabs>
          <w:tab w:pos="4459" w:val="left" w:leader="none"/>
        </w:tabs>
        <w:spacing w:line="376" w:lineRule="auto" w:before="0"/>
        <w:ind w:left="620" w:right="237" w:firstLine="908"/>
        <w:jc w:val="left"/>
        <w:rPr>
          <w:rFonts w:ascii="宋体" w:hAnsi="宋体" w:cs="宋体" w:eastAsia="宋体" w:hint="default"/>
          <w:sz w:val="24"/>
          <w:szCs w:val="24"/>
        </w:rPr>
      </w:pPr>
      <w:r>
        <w:rPr>
          <w:rFonts w:ascii="宋体" w:hAnsi="宋体" w:cs="宋体" w:eastAsia="宋体" w:hint="default"/>
          <w:b/>
          <w:bCs/>
          <w:sz w:val="24"/>
          <w:szCs w:val="24"/>
        </w:rPr>
        <w:t>中</w:t>
      </w:r>
      <w:r>
        <w:rPr>
          <w:rFonts w:ascii="宋体" w:hAnsi="宋体" w:cs="宋体" w:eastAsia="宋体" w:hint="default"/>
          <w:b/>
          <w:bCs/>
          <w:spacing w:val="-93"/>
          <w:sz w:val="24"/>
          <w:szCs w:val="24"/>
        </w:rPr>
        <w:t> </w:t>
      </w:r>
      <w:r>
        <w:rPr>
          <w:rFonts w:ascii="宋体" w:hAnsi="宋体" w:cs="宋体" w:eastAsia="宋体" w:hint="default"/>
          <w:b/>
          <w:bCs/>
          <w:spacing w:val="-28"/>
          <w:sz w:val="24"/>
          <w:szCs w:val="24"/>
        </w:rPr>
        <w:t>国</w:t>
      </w:r>
      <w:r>
        <w:rPr>
          <w:rFonts w:ascii="Times New Roman" w:hAnsi="Times New Roman" w:cs="Times New Roman" w:eastAsia="Times New Roman" w:hint="default"/>
          <w:b/>
          <w:bCs/>
          <w:spacing w:val="-28"/>
          <w:sz w:val="24"/>
          <w:szCs w:val="24"/>
        </w:rPr>
        <w:t>·</w:t>
      </w:r>
      <w:r>
        <w:rPr>
          <w:rFonts w:ascii="宋体" w:hAnsi="宋体" w:cs="宋体" w:eastAsia="宋体" w:hint="default"/>
          <w:b/>
          <w:bCs/>
          <w:spacing w:val="-28"/>
          <w:sz w:val="24"/>
          <w:szCs w:val="24"/>
        </w:rPr>
        <w:t>上海</w:t>
        <w:tab/>
      </w:r>
      <w:r>
        <w:rPr>
          <w:rFonts w:ascii="宋体" w:hAnsi="宋体" w:cs="宋体" w:eastAsia="宋体" w:hint="default"/>
          <w:b/>
          <w:bCs/>
          <w:sz w:val="24"/>
          <w:szCs w:val="24"/>
        </w:rPr>
        <w:t>二</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OO</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八年四月二十日</w:t>
      </w:r>
      <w:r>
        <w:rPr>
          <w:rFonts w:ascii="宋体" w:hAnsi="宋体" w:cs="宋体" w:eastAsia="宋体" w:hint="default"/>
          <w:b/>
          <w:bCs/>
          <w:spacing w:val="1"/>
          <w:w w:val="99"/>
          <w:sz w:val="24"/>
          <w:szCs w:val="24"/>
        </w:rPr>
        <w:t> </w:t>
      </w:r>
      <w:r>
        <w:rPr>
          <w:rFonts w:ascii="Times New Roman" w:hAnsi="Times New Roman" w:cs="Times New Roman" w:eastAsia="Times New Roman" w:hint="default"/>
          <w:sz w:val="24"/>
          <w:szCs w:val="24"/>
        </w:rPr>
        <w:t>2</w:t>
      </w:r>
      <w:r>
        <w:rPr>
          <w:rFonts w:ascii="宋体" w:hAnsi="宋体" w:cs="宋体" w:eastAsia="宋体" w:hint="default"/>
          <w:sz w:val="24"/>
          <w:szCs w:val="24"/>
        </w:rPr>
        <w:t>、独立董事对公司累计和当期对外担保情况的专项说明及独立意见 </w:t>
      </w:r>
      <w:r>
        <w:rPr>
          <w:rFonts w:ascii="宋体" w:hAnsi="宋体" w:cs="宋体" w:eastAsia="宋体" w:hint="default"/>
          <w:spacing w:val="-1"/>
          <w:sz w:val="24"/>
          <w:szCs w:val="24"/>
        </w:rPr>
        <w:t>根据中国证监会证监发</w:t>
      </w:r>
      <w:r>
        <w:rPr>
          <w:rFonts w:ascii="Times New Roman" w:hAnsi="Times New Roman" w:cs="Times New Roman" w:eastAsia="Times New Roman" w:hint="default"/>
          <w:spacing w:val="-1"/>
          <w:sz w:val="24"/>
          <w:szCs w:val="24"/>
        </w:rPr>
        <w:t>(2003)56</w:t>
      </w:r>
      <w:r>
        <w:rPr>
          <w:rFonts w:ascii="宋体" w:hAnsi="宋体" w:cs="宋体" w:eastAsia="宋体" w:hint="default"/>
          <w:spacing w:val="-1"/>
          <w:sz w:val="24"/>
          <w:szCs w:val="24"/>
        </w:rPr>
        <w:t>号《关于规范上市公司与关联方资金往来及</w:t>
      </w:r>
    </w:p>
    <w:p>
      <w:pPr>
        <w:pStyle w:val="BodyText"/>
        <w:spacing w:line="240" w:lineRule="auto"/>
        <w:ind w:right="0"/>
        <w:jc w:val="left"/>
      </w:pPr>
      <w:r>
        <w:rPr/>
        <w:t>上市公司对外担保若干问题的通知</w:t>
      </w:r>
      <w:r>
        <w:rPr>
          <w:spacing w:val="-71"/>
        </w:rPr>
        <w:t>》</w:t>
      </w:r>
      <w:r>
        <w:rPr>
          <w:spacing w:val="-142"/>
        </w:rPr>
        <w:t>、</w:t>
      </w:r>
      <w:r>
        <w:rPr>
          <w:spacing w:val="-1"/>
        </w:rPr>
        <w:t>《关于规范上市公司对外担保行为的通知》</w:t>
      </w:r>
      <w:r>
        <w:rPr/>
      </w:r>
    </w:p>
    <w:p>
      <w:pPr>
        <w:pStyle w:val="BodyText"/>
        <w:spacing w:line="384" w:lineRule="auto" w:before="205"/>
        <w:ind w:right="98"/>
        <w:jc w:val="left"/>
      </w:pPr>
      <w:r>
        <w:rPr>
          <w:spacing w:val="-2"/>
        </w:rPr>
        <w:t>（证监发〔</w:t>
      </w:r>
      <w:r>
        <w:rPr>
          <w:rFonts w:ascii="Times New Roman" w:hAnsi="Times New Roman" w:cs="Times New Roman" w:eastAsia="Times New Roman" w:hint="default"/>
          <w:spacing w:val="-2"/>
        </w:rPr>
        <w:t>2005</w:t>
      </w:r>
      <w:r>
        <w:rPr>
          <w:spacing w:val="-2"/>
        </w:rPr>
        <w:t>〕</w:t>
      </w:r>
      <w:r>
        <w:rPr>
          <w:rFonts w:ascii="Times New Roman" w:hAnsi="Times New Roman" w:cs="Times New Roman" w:eastAsia="Times New Roman" w:hint="default"/>
          <w:spacing w:val="-2"/>
        </w:rPr>
        <w:t>120</w:t>
      </w:r>
      <w:r>
        <w:rPr>
          <w:spacing w:val="-2"/>
        </w:rPr>
        <w:t>号）等的规定和要求，我们作为恒宝股份有限公司</w:t>
      </w:r>
      <w:r>
        <w:rPr>
          <w:rFonts w:ascii="Times New Roman" w:hAnsi="Times New Roman" w:cs="Times New Roman" w:eastAsia="Times New Roman" w:hint="default"/>
          <w:spacing w:val="-2"/>
        </w:rPr>
        <w:t>(</w:t>
      </w:r>
      <w:r>
        <w:rPr>
          <w:spacing w:val="-2"/>
        </w:rPr>
        <w:t>以下简</w:t>
      </w:r>
      <w:r>
        <w:rPr>
          <w:spacing w:val="-98"/>
        </w:rPr>
        <w:t> </w:t>
      </w:r>
      <w:r>
        <w:rPr/>
        <w:t>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的独立董事，本着对公司、全体股东及投资者负责的态度，按照实事 求是的原则对公司控股股东及其它关联方占用资金的情况和公司对外担保情况 进行了认真负责的核查和落实，发表独立意见如下：</w:t>
      </w:r>
    </w:p>
    <w:p>
      <w:pPr>
        <w:pStyle w:val="BodyText"/>
        <w:spacing w:line="240" w:lineRule="auto" w:before="62"/>
        <w:ind w:left="620" w:right="98"/>
        <w:jc w:val="left"/>
      </w:pPr>
      <w:r>
        <w:rPr>
          <w:rFonts w:ascii="Times New Roman" w:hAnsi="Times New Roman" w:cs="Times New Roman" w:eastAsia="Times New Roman" w:hint="default"/>
        </w:rPr>
        <w:t>1</w:t>
      </w:r>
      <w:r>
        <w:rPr/>
        <w:t>、公司不存在为股东、股东的控股子公司、股东的附属企业及本公司持股</w:t>
      </w:r>
    </w:p>
    <w:p>
      <w:pPr>
        <w:pStyle w:val="BodyText"/>
        <w:spacing w:line="240" w:lineRule="auto" w:before="187"/>
        <w:ind w:right="98"/>
        <w:jc w:val="left"/>
      </w:pPr>
      <w:r>
        <w:rPr>
          <w:rFonts w:ascii="Times New Roman" w:hAnsi="Times New Roman" w:cs="Times New Roman" w:eastAsia="Times New Roman" w:hint="default"/>
        </w:rPr>
        <w:t>50%</w:t>
      </w:r>
      <w:r>
        <w:rPr/>
        <w:t>以下的其他关联方、任何非法人单位或个人提供担保的情况。</w:t>
      </w:r>
    </w:p>
    <w:p>
      <w:pPr>
        <w:pStyle w:val="BodyText"/>
        <w:spacing w:line="376" w:lineRule="auto" w:before="187"/>
        <w:ind w:right="244"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t>年公司无任何形式的对外担保，也无以前期间发生但延续到报告期 的对外担保事项。</w:t>
      </w:r>
    </w:p>
    <w:p>
      <w:pPr>
        <w:pStyle w:val="BodyText"/>
        <w:spacing w:line="240" w:lineRule="auto" w:before="68"/>
        <w:ind w:left="620" w:right="98"/>
        <w:jc w:val="left"/>
      </w:pPr>
      <w:r>
        <w:rPr>
          <w:rFonts w:ascii="Times New Roman" w:hAnsi="Times New Roman" w:cs="Times New Roman" w:eastAsia="Times New Roman" w:hint="default"/>
        </w:rPr>
        <w:t>3</w:t>
      </w:r>
      <w:r>
        <w:rPr/>
        <w:t>、公司不存在控股股东及其它关联方非正常占用公司资金的情况。</w:t>
      </w:r>
    </w:p>
    <w:p>
      <w:pPr>
        <w:pStyle w:val="BodyText"/>
        <w:tabs>
          <w:tab w:pos="6766" w:val="left" w:leader="none"/>
          <w:tab w:pos="7726" w:val="left" w:leader="none"/>
        </w:tabs>
        <w:spacing w:line="240" w:lineRule="auto" w:before="187"/>
        <w:ind w:left="4606" w:right="98"/>
        <w:jc w:val="left"/>
      </w:pPr>
      <w:r>
        <w:rPr/>
        <w:t>独立董事：李慧芬</w:t>
        <w:tab/>
        <w:t>王建章</w:t>
        <w:tab/>
        <w:t>任明辉</w:t>
      </w:r>
    </w:p>
    <w:p>
      <w:pPr>
        <w:spacing w:line="240" w:lineRule="auto" w:before="11"/>
        <w:rPr>
          <w:rFonts w:ascii="宋体" w:hAnsi="宋体" w:cs="宋体" w:eastAsia="宋体" w:hint="default"/>
          <w:sz w:val="13"/>
          <w:szCs w:val="13"/>
        </w:rPr>
      </w:pPr>
    </w:p>
    <w:p>
      <w:pPr>
        <w:pStyle w:val="BodyText"/>
        <w:spacing w:line="240" w:lineRule="auto" w:before="26"/>
        <w:ind w:left="5499" w:right="98"/>
        <w:jc w:val="left"/>
      </w:pPr>
      <w:r>
        <w:rPr/>
        <w:t>二</w:t>
      </w:r>
      <w:r>
        <w:rPr>
          <w:spacing w:val="-61"/>
        </w:rPr>
        <w:t> </w:t>
      </w:r>
      <w:r>
        <w:rPr>
          <w:rFonts w:ascii="Times New Roman" w:hAnsi="Times New Roman" w:cs="Times New Roman" w:eastAsia="Times New Roman" w:hint="default"/>
        </w:rPr>
        <w:t>OO</w:t>
      </w:r>
      <w:r>
        <w:rPr>
          <w:rFonts w:ascii="Times New Roman" w:hAnsi="Times New Roman" w:cs="Times New Roman" w:eastAsia="Times New Roman" w:hint="default"/>
          <w:spacing w:val="-2"/>
        </w:rPr>
        <w:t> </w:t>
      </w:r>
      <w:r>
        <w:rPr/>
        <w:t>八年四月二十日</w:t>
      </w:r>
    </w:p>
    <w:p>
      <w:pPr>
        <w:pStyle w:val="Heading4"/>
        <w:spacing w:line="240" w:lineRule="auto" w:before="91"/>
        <w:ind w:right="98"/>
        <w:jc w:val="left"/>
        <w:rPr>
          <w:b w:val="0"/>
          <w:bCs w:val="0"/>
        </w:rPr>
      </w:pPr>
      <w:r>
        <w:rPr/>
        <w:t>六、报告期内重大合同及履行情况</w:t>
      </w:r>
      <w:r>
        <w:rPr>
          <w:b w:val="0"/>
          <w:bCs w:val="0"/>
        </w:rPr>
      </w:r>
    </w:p>
    <w:p>
      <w:pPr>
        <w:spacing w:line="240" w:lineRule="auto" w:before="10"/>
        <w:rPr>
          <w:rFonts w:ascii="宋体" w:hAnsi="宋体" w:cs="宋体" w:eastAsia="宋体" w:hint="default"/>
          <w:b/>
          <w:bCs/>
          <w:sz w:val="9"/>
          <w:szCs w:val="9"/>
        </w:rPr>
      </w:pPr>
    </w:p>
    <w:p>
      <w:pPr>
        <w:pStyle w:val="BodyText"/>
        <w:spacing w:line="357" w:lineRule="auto" w:before="26"/>
        <w:ind w:right="233" w:firstLine="470"/>
        <w:jc w:val="left"/>
      </w:pPr>
      <w:r>
        <w:rPr>
          <w:spacing w:val="-3"/>
        </w:rPr>
        <w:t>（一）报告期内，公司未发生且没有以前期间发生但延续到报告期的重大托</w:t>
      </w:r>
      <w:r>
        <w:rPr/>
        <w:t> 管、承包、租赁等事项。</w:t>
      </w:r>
    </w:p>
    <w:p>
      <w:pPr>
        <w:spacing w:after="0" w:line="357" w:lineRule="auto"/>
        <w:jc w:val="left"/>
        <w:sectPr>
          <w:pgSz w:w="11910" w:h="16840"/>
          <w:pgMar w:header="852" w:footer="982" w:top="1200" w:bottom="1180" w:left="1660" w:right="1560"/>
        </w:sectPr>
      </w:pPr>
    </w:p>
    <w:p>
      <w:pPr>
        <w:spacing w:line="240" w:lineRule="auto" w:before="1"/>
        <w:rPr>
          <w:rFonts w:ascii="宋体" w:hAnsi="宋体" w:cs="宋体" w:eastAsia="宋体" w:hint="default"/>
          <w:sz w:val="19"/>
          <w:szCs w:val="19"/>
        </w:rPr>
      </w:pPr>
    </w:p>
    <w:p>
      <w:pPr>
        <w:pStyle w:val="BodyText"/>
        <w:spacing w:line="357" w:lineRule="auto" w:before="26"/>
        <w:ind w:right="1003" w:firstLine="480"/>
        <w:jc w:val="left"/>
      </w:pPr>
      <w:r>
        <w:rPr>
          <w:spacing w:val="-3"/>
        </w:rPr>
        <w:t>（二）报告期内，公司未发生且没有以前期间发生但延续到报告期的重大担</w:t>
      </w:r>
      <w:r>
        <w:rPr/>
        <w:t> 保事项。</w:t>
      </w:r>
    </w:p>
    <w:p>
      <w:pPr>
        <w:pStyle w:val="BodyText"/>
        <w:spacing w:line="357" w:lineRule="auto"/>
        <w:ind w:right="1003" w:firstLine="480"/>
        <w:jc w:val="left"/>
      </w:pPr>
      <w:r>
        <w:rPr>
          <w:spacing w:val="-3"/>
        </w:rPr>
        <w:t>（三）报告期内，公司未发生且没有以前期间发生但延续到报告期的重大委</w:t>
      </w:r>
      <w:r>
        <w:rPr/>
        <w:t> 托他人进行现金资产管理的事项。</w:t>
      </w:r>
    </w:p>
    <w:p>
      <w:pPr>
        <w:pStyle w:val="BodyText"/>
        <w:spacing w:line="240" w:lineRule="auto"/>
        <w:ind w:left="610" w:right="1003"/>
        <w:jc w:val="left"/>
      </w:pPr>
      <w:r>
        <w:rPr/>
        <w:t>（四）重要借款合同</w:t>
      </w:r>
    </w:p>
    <w:p>
      <w:pPr>
        <w:pStyle w:val="BodyText"/>
        <w:spacing w:line="338" w:lineRule="auto" w:before="154"/>
        <w:ind w:right="1001" w:firstLine="470"/>
        <w:jc w:val="left"/>
      </w:pPr>
      <w:r>
        <w:rPr/>
        <w:t>截止</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5"/>
        </w:rPr>
        <w:t>日，公司借款余额为</w:t>
      </w:r>
      <w:r>
        <w:rPr>
          <w:spacing w:val="-60"/>
        </w:rPr>
        <w:t> </w:t>
      </w:r>
      <w:r>
        <w:rPr>
          <w:rFonts w:ascii="Times New Roman" w:hAnsi="Times New Roman" w:cs="Times New Roman" w:eastAsia="Times New Roman" w:hint="default"/>
        </w:rPr>
        <w:t>3,000 </w:t>
      </w:r>
      <w:r>
        <w:rPr>
          <w:spacing w:val="-7"/>
        </w:rPr>
        <w:t>万元，</w:t>
      </w:r>
      <w:r>
        <w:rPr>
          <w:rFonts w:ascii="Times New Roman" w:hAnsi="Times New Roman" w:cs="Times New Roman" w:eastAsia="Times New Roman" w:hint="default"/>
          <w:spacing w:val="-7"/>
        </w:rPr>
        <w:t>500</w:t>
      </w:r>
      <w:r>
        <w:rPr>
          <w:rFonts w:ascii="Times New Roman" w:hAnsi="Times New Roman" w:cs="Times New Roman" w:eastAsia="Times New Roman" w:hint="default"/>
        </w:rPr>
        <w:t> </w:t>
      </w:r>
      <w:r>
        <w:rPr/>
        <w:t>万元及以上的借 款合同如下：（单位：万元）</w:t>
      </w:r>
    </w:p>
    <w:tbl>
      <w:tblPr>
        <w:tblW w:w="0" w:type="auto"/>
        <w:jc w:val="left"/>
        <w:tblInd w:w="315" w:type="dxa"/>
        <w:tblLayout w:type="fixed"/>
        <w:tblCellMar>
          <w:top w:w="0" w:type="dxa"/>
          <w:left w:w="0" w:type="dxa"/>
          <w:bottom w:w="0" w:type="dxa"/>
          <w:right w:w="0" w:type="dxa"/>
        </w:tblCellMar>
        <w:tblLook w:val="01E0"/>
      </w:tblPr>
      <w:tblGrid>
        <w:gridCol w:w="2520"/>
        <w:gridCol w:w="1440"/>
        <w:gridCol w:w="1980"/>
        <w:gridCol w:w="900"/>
        <w:gridCol w:w="1080"/>
        <w:gridCol w:w="1103"/>
      </w:tblGrid>
      <w:tr>
        <w:trPr>
          <w:trHeight w:val="265" w:hRule="exact"/>
        </w:trPr>
        <w:tc>
          <w:tcPr>
            <w:tcW w:w="25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right="1"/>
              <w:jc w:val="center"/>
              <w:rPr>
                <w:rFonts w:ascii="宋体" w:hAnsi="宋体" w:cs="宋体" w:eastAsia="宋体" w:hint="default"/>
                <w:sz w:val="20"/>
                <w:szCs w:val="20"/>
              </w:rPr>
            </w:pPr>
            <w:r>
              <w:rPr>
                <w:rFonts w:ascii="宋体" w:hAnsi="宋体" w:cs="宋体" w:eastAsia="宋体" w:hint="default"/>
                <w:b/>
                <w:bCs/>
                <w:sz w:val="20"/>
                <w:szCs w:val="20"/>
              </w:rPr>
              <w:t>借款银行</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right="1"/>
              <w:jc w:val="center"/>
              <w:rPr>
                <w:rFonts w:ascii="宋体" w:hAnsi="宋体" w:cs="宋体" w:eastAsia="宋体" w:hint="default"/>
                <w:sz w:val="20"/>
                <w:szCs w:val="20"/>
              </w:rPr>
            </w:pPr>
            <w:r>
              <w:rPr>
                <w:rFonts w:ascii="宋体" w:hAnsi="宋体" w:cs="宋体" w:eastAsia="宋体" w:hint="default"/>
                <w:b/>
                <w:bCs/>
                <w:sz w:val="20"/>
                <w:szCs w:val="20"/>
              </w:rPr>
              <w:t>借款种类</w:t>
            </w:r>
            <w:r>
              <w:rPr>
                <w:rFonts w:ascii="宋体" w:hAnsi="宋体" w:cs="宋体" w:eastAsia="宋体" w:hint="default"/>
                <w:sz w:val="20"/>
                <w:szCs w:val="20"/>
              </w:rPr>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right="1"/>
              <w:jc w:val="center"/>
              <w:rPr>
                <w:rFonts w:ascii="宋体" w:hAnsi="宋体" w:cs="宋体" w:eastAsia="宋体" w:hint="default"/>
                <w:sz w:val="20"/>
                <w:szCs w:val="20"/>
              </w:rPr>
            </w:pPr>
            <w:r>
              <w:rPr>
                <w:rFonts w:ascii="宋体" w:hAnsi="宋体" w:cs="宋体" w:eastAsia="宋体" w:hint="default"/>
                <w:b/>
                <w:bCs/>
                <w:sz w:val="20"/>
                <w:szCs w:val="20"/>
              </w:rPr>
              <w:t>起讫日期</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right="0"/>
              <w:jc w:val="center"/>
              <w:rPr>
                <w:rFonts w:ascii="宋体" w:hAnsi="宋体" w:cs="宋体" w:eastAsia="宋体" w:hint="default"/>
                <w:sz w:val="20"/>
                <w:szCs w:val="20"/>
              </w:rPr>
            </w:pPr>
            <w:r>
              <w:rPr>
                <w:rFonts w:ascii="宋体" w:hAnsi="宋体" w:cs="宋体" w:eastAsia="宋体" w:hint="default"/>
                <w:b/>
                <w:bCs/>
                <w:sz w:val="20"/>
                <w:szCs w:val="20"/>
              </w:rPr>
              <w:t>期限</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left="232" w:right="0"/>
              <w:jc w:val="left"/>
              <w:rPr>
                <w:rFonts w:ascii="宋体" w:hAnsi="宋体" w:cs="宋体" w:eastAsia="宋体" w:hint="default"/>
                <w:sz w:val="20"/>
                <w:szCs w:val="20"/>
              </w:rPr>
            </w:pPr>
            <w:r>
              <w:rPr>
                <w:rFonts w:ascii="宋体" w:hAnsi="宋体" w:cs="宋体" w:eastAsia="宋体" w:hint="default"/>
                <w:b/>
                <w:bCs/>
                <w:sz w:val="20"/>
                <w:szCs w:val="20"/>
              </w:rPr>
              <w:t>月利率</w:t>
            </w:r>
            <w:r>
              <w:rPr>
                <w:rFonts w:ascii="宋体" w:hAnsi="宋体" w:cs="宋体" w:eastAsia="宋体" w:hint="default"/>
                <w:sz w:val="20"/>
                <w:szCs w:val="20"/>
              </w:rPr>
            </w:r>
          </w:p>
        </w:tc>
        <w:tc>
          <w:tcPr>
            <w:tcW w:w="11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left="344"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中国银行丹阳市支行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0"/>
                <w:szCs w:val="20"/>
              </w:rPr>
            </w:pPr>
            <w:r>
              <w:rPr>
                <w:rFonts w:ascii="宋体" w:hAnsi="宋体" w:cs="宋体" w:eastAsia="宋体" w:hint="default"/>
                <w:sz w:val="20"/>
                <w:szCs w:val="20"/>
              </w:rPr>
              <w:t>长期专项借款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2007.1.16-2008.7.15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0.525%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20"/>
                <w:szCs w:val="20"/>
              </w:rPr>
            </w:pPr>
            <w:r>
              <w:rPr>
                <w:rFonts w:ascii="Times New Roman"/>
                <w:spacing w:val="-1"/>
                <w:sz w:val="20"/>
              </w:rPr>
              <w:t>1,000</w:t>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中国农业银行丹阳市支行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长期专项借款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0"/>
                <w:szCs w:val="20"/>
              </w:rPr>
            </w:pPr>
            <w:r>
              <w:rPr>
                <w:rFonts w:ascii="Times New Roman"/>
                <w:sz w:val="20"/>
              </w:rPr>
              <w:t>2007.9.13-2009.3.12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pacing w:val="-1"/>
                <w:sz w:val="20"/>
              </w:rPr>
              <w:t>0.60%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pacing w:val="-1"/>
                <w:sz w:val="20"/>
              </w:rPr>
              <w:t>1,000</w:t>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中国农业银行丹阳市支行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长期专项借款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0"/>
                <w:szCs w:val="20"/>
              </w:rPr>
            </w:pPr>
            <w:r>
              <w:rPr>
                <w:rFonts w:ascii="Times New Roman"/>
                <w:sz w:val="20"/>
              </w:rPr>
              <w:t>2007.9.21-2009.3.20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pacing w:val="-1"/>
                <w:sz w:val="20"/>
              </w:rPr>
              <w:t>0.6225%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1"/>
              <w:jc w:val="right"/>
              <w:rPr>
                <w:rFonts w:ascii="Times New Roman" w:hAnsi="Times New Roman" w:cs="Times New Roman" w:eastAsia="Times New Roman" w:hint="default"/>
                <w:sz w:val="20"/>
                <w:szCs w:val="20"/>
              </w:rPr>
            </w:pPr>
            <w:r>
              <w:rPr>
                <w:rFonts w:ascii="Times New Roman"/>
                <w:spacing w:val="-1"/>
                <w:sz w:val="20"/>
              </w:rPr>
              <w:t>500</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中国农业银行丹阳市支行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长期专项借款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0"/>
                <w:szCs w:val="20"/>
              </w:rPr>
            </w:pPr>
            <w:r>
              <w:rPr>
                <w:rFonts w:ascii="Times New Roman"/>
                <w:sz w:val="20"/>
              </w:rPr>
              <w:t>2007.9.25-2009.3.24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pacing w:val="-1"/>
                <w:sz w:val="20"/>
              </w:rPr>
              <w:t>0.6225%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1"/>
              <w:jc w:val="right"/>
              <w:rPr>
                <w:rFonts w:ascii="Times New Roman" w:hAnsi="Times New Roman" w:cs="Times New Roman" w:eastAsia="Times New Roman" w:hint="default"/>
                <w:sz w:val="20"/>
                <w:szCs w:val="20"/>
              </w:rPr>
            </w:pPr>
            <w:r>
              <w:rPr>
                <w:rFonts w:ascii="Times New Roman"/>
                <w:spacing w:val="-1"/>
                <w:sz w:val="20"/>
              </w:rPr>
              <w:t>500</w:t>
            </w:r>
          </w:p>
        </w:tc>
      </w:tr>
    </w:tbl>
    <w:p>
      <w:pPr>
        <w:spacing w:line="240" w:lineRule="auto" w:before="2"/>
        <w:rPr>
          <w:rFonts w:ascii="宋体" w:hAnsi="宋体" w:cs="宋体" w:eastAsia="宋体" w:hint="default"/>
          <w:sz w:val="10"/>
          <w:szCs w:val="10"/>
        </w:rPr>
      </w:pPr>
    </w:p>
    <w:p>
      <w:pPr>
        <w:pStyle w:val="Heading4"/>
        <w:spacing w:line="240" w:lineRule="auto"/>
        <w:ind w:left="611" w:right="1003"/>
        <w:jc w:val="left"/>
        <w:rPr>
          <w:b w:val="0"/>
          <w:bCs w:val="0"/>
        </w:rPr>
      </w:pPr>
      <w:r>
        <w:rPr/>
        <w:t>七、公司或持股</w:t>
      </w:r>
      <w:r>
        <w:rPr>
          <w:spacing w:val="-84"/>
        </w:rPr>
        <w:t> </w:t>
      </w:r>
      <w:r>
        <w:rPr>
          <w:rFonts w:ascii="Times New Roman" w:hAnsi="Times New Roman" w:cs="Times New Roman" w:eastAsia="Times New Roman" w:hint="default"/>
        </w:rPr>
        <w:t>5</w:t>
      </w:r>
      <w:r>
        <w:rPr/>
        <w:t>％以上的股东在报告期内或持续到报告期内的承诺事项</w:t>
      </w:r>
      <w:r>
        <w:rPr>
          <w:b w:val="0"/>
          <w:bCs w:val="0"/>
        </w:rPr>
      </w:r>
    </w:p>
    <w:p>
      <w:pPr>
        <w:pStyle w:val="BodyText"/>
        <w:spacing w:line="393" w:lineRule="auto" w:before="187"/>
        <w:ind w:left="139" w:right="905" w:firstLine="480"/>
        <w:jc w:val="left"/>
      </w:pPr>
      <w:r>
        <w:rPr/>
        <w:t>（一）首次公开发行股票前持有公司</w:t>
      </w:r>
      <w:r>
        <w:rPr>
          <w:rFonts w:ascii="Times New Roman" w:hAnsi="Times New Roman" w:cs="Times New Roman" w:eastAsia="Times New Roman" w:hint="default"/>
        </w:rPr>
        <w:t>5%</w:t>
      </w:r>
      <w:r>
        <w:rPr/>
        <w:t>以上股份的股东承诺：在作为江苏</w:t>
      </w:r>
      <w:r>
        <w:rPr>
          <w:spacing w:val="2"/>
        </w:rPr>
        <w:t> </w:t>
      </w:r>
      <w:r>
        <w:rPr/>
        <w:t>恒宝股份有限公司（注：公司更名前名称）股东期间，不会在中国境内或境外，</w:t>
      </w:r>
      <w:r>
        <w:rPr/>
        <w:t> </w:t>
      </w:r>
      <w:r>
        <w:rPr>
          <w:spacing w:val="-3"/>
        </w:rPr>
        <w:t>以任何方式（包括但不限于单独经营、通过合资经营或拥有另一公司或企业的股</w:t>
      </w:r>
      <w:r>
        <w:rPr>
          <w:spacing w:val="-109"/>
        </w:rPr>
        <w:t> </w:t>
      </w:r>
      <w:r>
        <w:rPr>
          <w:spacing w:val="-109"/>
        </w:rPr>
      </w:r>
      <w:r>
        <w:rPr>
          <w:spacing w:val="-3"/>
        </w:rPr>
        <w:t>份及其他权益）直接或间接参与任何与江苏恒宝股份有限公司构成竞争的任何业</w:t>
      </w:r>
      <w:r>
        <w:rPr>
          <w:spacing w:val="-109"/>
        </w:rPr>
        <w:t> </w:t>
      </w:r>
      <w:r>
        <w:rPr>
          <w:spacing w:val="-109"/>
        </w:rPr>
      </w:r>
      <w:r>
        <w:rPr/>
        <w:t>务或活动，也不会在与江苏恒宝股份有限公司有竞争关系的企业或组织内任职。 截至报告期末，未发现同业竞争情况。</w:t>
      </w:r>
    </w:p>
    <w:p>
      <w:pPr>
        <w:pStyle w:val="BodyText"/>
        <w:spacing w:line="398" w:lineRule="auto" w:before="52"/>
        <w:ind w:right="904" w:firstLine="480"/>
        <w:jc w:val="left"/>
      </w:pPr>
      <w:r>
        <w:rPr>
          <w:spacing w:val="-3"/>
        </w:rPr>
        <w:t>（二）公司控股股东钱云宝承诺：自公司股票上市之日起三十六个月内，不</w:t>
      </w:r>
      <w:r>
        <w:rPr/>
        <w:t> 转让或者委托他人管理其持有的发行人股份，也不由发行人回购其持有的股份。 报告期内，该承诺严格履行。</w:t>
      </w:r>
    </w:p>
    <w:p>
      <w:pPr>
        <w:pStyle w:val="BodyText"/>
        <w:spacing w:line="391" w:lineRule="auto" w:before="47"/>
        <w:ind w:right="1017" w:firstLine="480"/>
        <w:jc w:val="both"/>
      </w:pPr>
      <w:r>
        <w:rPr>
          <w:spacing w:val="-3"/>
        </w:rPr>
        <w:t>（三）公司其他股东钱平、江浩然、胡三龙、潘梅芳和曹志新承诺：其所持</w:t>
      </w:r>
      <w:r>
        <w:rPr/>
        <w:t> 有的股份中，因 </w:t>
      </w:r>
      <w:r>
        <w:rPr>
          <w:rFonts w:ascii="Times New Roman" w:hAnsi="Times New Roman" w:cs="Times New Roman" w:eastAsia="Times New Roman" w:hint="default"/>
        </w:rPr>
        <w:t>2005</w:t>
      </w:r>
      <w:r>
        <w:rPr>
          <w:rFonts w:ascii="Times New Roman" w:hAnsi="Times New Roman" w:cs="Times New Roman" w:eastAsia="Times New Roman" w:hint="default"/>
          <w:spacing w:val="-34"/>
        </w:rPr>
        <w:t> </w:t>
      </w:r>
      <w:r>
        <w:rPr/>
        <w:t>年度利润分配增加的股份，自工商变更之日起三十六个月 </w:t>
      </w:r>
      <w:r>
        <w:rPr>
          <w:spacing w:val="-3"/>
        </w:rPr>
        <w:t>内不转让；其他股份自公司股票上市交易之日起一年内不转让。报告期内，该承</w:t>
      </w:r>
      <w:r>
        <w:rPr>
          <w:spacing w:val="-111"/>
        </w:rPr>
        <w:t> </w:t>
      </w:r>
      <w:r>
        <w:rPr>
          <w:spacing w:val="-111"/>
        </w:rPr>
      </w:r>
      <w:r>
        <w:rPr/>
        <w:t>诺严格履行。</w:t>
      </w:r>
    </w:p>
    <w:p>
      <w:pPr>
        <w:pStyle w:val="BodyText"/>
        <w:spacing w:line="396" w:lineRule="auto" w:before="55"/>
        <w:ind w:right="914" w:firstLine="470"/>
        <w:jc w:val="left"/>
      </w:pPr>
      <w:r>
        <w:rPr/>
        <w:t>（四）担任公司董事、监事、高级管理人员的股东钱云宝、钱平、江浩然、 </w:t>
      </w:r>
      <w:r>
        <w:rPr>
          <w:spacing w:val="-3"/>
        </w:rPr>
        <w:t>曹志新还承诺：除前述锁定期外，在其任职期间每年转让的股份不得超过其所持</w:t>
      </w:r>
      <w:r>
        <w:rPr>
          <w:spacing w:val="-109"/>
        </w:rPr>
        <w:t> </w:t>
      </w:r>
      <w:r>
        <w:rPr>
          <w:spacing w:val="-109"/>
        </w:rPr>
      </w:r>
      <w:r>
        <w:rPr>
          <w:spacing w:val="-3"/>
        </w:rPr>
        <w:t>有本公司股份总数的百分之二十五；离职后半年内，不转让其所持有的本公司股</w:t>
      </w:r>
    </w:p>
    <w:p>
      <w:pPr>
        <w:spacing w:after="0" w:line="396" w:lineRule="auto"/>
        <w:jc w:val="left"/>
        <w:sectPr>
          <w:pgSz w:w="11910" w:h="16840"/>
          <w:pgMar w:header="852" w:footer="982" w:top="1200" w:bottom="1180" w:left="1660" w:right="780"/>
        </w:sectPr>
      </w:pPr>
    </w:p>
    <w:p>
      <w:pPr>
        <w:spacing w:line="240" w:lineRule="auto" w:before="5"/>
        <w:rPr>
          <w:rFonts w:ascii="宋体" w:hAnsi="宋体" w:cs="宋体" w:eastAsia="宋体" w:hint="default"/>
          <w:sz w:val="26"/>
          <w:szCs w:val="26"/>
        </w:rPr>
      </w:pPr>
    </w:p>
    <w:p>
      <w:pPr>
        <w:spacing w:line="396" w:lineRule="auto" w:before="26"/>
        <w:ind w:left="1311" w:right="5861" w:hanging="472"/>
        <w:jc w:val="left"/>
        <w:rPr>
          <w:rFonts w:ascii="宋体" w:hAnsi="宋体" w:cs="宋体" w:eastAsia="宋体" w:hint="default"/>
          <w:sz w:val="24"/>
          <w:szCs w:val="24"/>
        </w:rPr>
      </w:pPr>
      <w:r>
        <w:rPr>
          <w:rFonts w:ascii="宋体" w:hAnsi="宋体" w:cs="宋体" w:eastAsia="宋体" w:hint="default"/>
          <w:sz w:val="24"/>
          <w:szCs w:val="24"/>
        </w:rPr>
        <w:t>份。报告期内，该承诺严格履行。 </w:t>
      </w:r>
      <w:r>
        <w:rPr>
          <w:rFonts w:ascii="宋体" w:hAnsi="宋体" w:cs="宋体" w:eastAsia="宋体" w:hint="default"/>
          <w:b/>
          <w:bCs/>
          <w:sz w:val="24"/>
          <w:szCs w:val="24"/>
        </w:rPr>
        <w:t>八、公司聘任会计事务所情况</w:t>
      </w:r>
      <w:r>
        <w:rPr>
          <w:rFonts w:ascii="宋体" w:hAnsi="宋体" w:cs="宋体" w:eastAsia="宋体" w:hint="default"/>
          <w:sz w:val="24"/>
          <w:szCs w:val="24"/>
        </w:rPr>
      </w:r>
    </w:p>
    <w:p>
      <w:pPr>
        <w:pStyle w:val="BodyText"/>
        <w:spacing w:line="386" w:lineRule="auto" w:before="50"/>
        <w:ind w:left="840" w:right="1174" w:firstLine="470"/>
        <w:jc w:val="both"/>
      </w:pPr>
      <w:r>
        <w:rPr>
          <w:spacing w:val="-3"/>
        </w:rPr>
        <w:t>报告期内，公司聘请的审计机构为立信会计师事务所有限公司。该所已连续</w:t>
      </w:r>
      <w:r>
        <w:rPr/>
        <w:t> </w:t>
      </w: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年为公司提供上市及其以后的审计服务。本次签字会计师为戴定毅、何剑，其 </w:t>
      </w:r>
      <w:r>
        <w:rPr>
          <w:spacing w:val="-3"/>
        </w:rPr>
        <w:t>中戴定毅为公司首发签字会计师，其连续为公司提供审计服务自公司上市起尚未</w:t>
      </w:r>
      <w:r>
        <w:rPr>
          <w:spacing w:val="-109"/>
        </w:rPr>
        <w:t> </w:t>
      </w:r>
      <w:r>
        <w:rPr>
          <w:spacing w:val="-109"/>
        </w:rPr>
      </w:r>
      <w:r>
        <w:rPr/>
        <w:t>达到两个完整会计年度。本年度公司支付给立信会计师事务所的审计费用为</w:t>
      </w:r>
      <w:r>
        <w:rPr>
          <w:spacing w:val="1"/>
        </w:rPr>
        <w:t>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万元。</w:t>
      </w:r>
    </w:p>
    <w:p>
      <w:pPr>
        <w:pStyle w:val="Heading4"/>
        <w:spacing w:line="398" w:lineRule="auto" w:before="59"/>
        <w:ind w:left="840" w:right="1039" w:firstLine="471"/>
        <w:jc w:val="left"/>
        <w:rPr>
          <w:b w:val="0"/>
          <w:bCs w:val="0"/>
        </w:rPr>
      </w:pPr>
      <w:r>
        <w:rPr>
          <w:spacing w:val="-7"/>
        </w:rPr>
        <w:t>九、公司及公司董事、监事、高级管理人员等相关人员接受中国证监会稽查、</w:t>
      </w:r>
      <w:r>
        <w:rPr>
          <w:w w:val="99"/>
        </w:rPr>
        <w:t> </w:t>
      </w:r>
      <w:r>
        <w:rPr/>
        <w:t>处罚情况</w:t>
      </w:r>
      <w:r>
        <w:rPr>
          <w:b w:val="0"/>
          <w:bCs w:val="0"/>
        </w:rPr>
      </w:r>
    </w:p>
    <w:p>
      <w:pPr>
        <w:pStyle w:val="BodyText"/>
        <w:spacing w:line="398" w:lineRule="auto" w:before="47"/>
        <w:ind w:left="840" w:right="1177" w:firstLine="480"/>
        <w:jc w:val="both"/>
      </w:pPr>
      <w:r>
        <w:rPr>
          <w:spacing w:val="-3"/>
        </w:rPr>
        <w:t>报告期内，公司及公司董事、监事、高级管理人员等相关人员没有受中国证</w:t>
      </w:r>
      <w:r>
        <w:rPr/>
        <w:t> </w:t>
      </w:r>
      <w:r>
        <w:rPr>
          <w:spacing w:val="-3"/>
        </w:rPr>
        <w:t>监会稽查、中国证监会行政处罚、通报批评、证券交易所公开谴责的情形。公司</w:t>
      </w:r>
      <w:r>
        <w:rPr>
          <w:spacing w:val="-111"/>
        </w:rPr>
        <w:t> </w:t>
      </w:r>
      <w:r>
        <w:rPr>
          <w:spacing w:val="-111"/>
        </w:rPr>
      </w:r>
      <w:r>
        <w:rPr/>
        <w:t>董事、管理层有关人员没有被采取司法强制措施的情况。</w:t>
      </w:r>
    </w:p>
    <w:p>
      <w:pPr>
        <w:spacing w:line="396" w:lineRule="auto" w:before="47"/>
        <w:ind w:left="1310" w:right="4674" w:firstLine="1"/>
        <w:jc w:val="left"/>
        <w:rPr>
          <w:rFonts w:ascii="宋体" w:hAnsi="宋体" w:cs="宋体" w:eastAsia="宋体" w:hint="default"/>
          <w:sz w:val="24"/>
          <w:szCs w:val="24"/>
        </w:rPr>
      </w:pPr>
      <w:r>
        <w:rPr/>
        <w:pict>
          <v:shape style="position:absolute;margin-left:53.759998pt;margin-top:47.565945pt;width:504.75pt;height:32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800"/>
                    <w:gridCol w:w="5220"/>
                    <w:gridCol w:w="1620"/>
                  </w:tblGrid>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52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信息披露报纸</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关于签订募集资金三方监管协议的公告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6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2" w:right="0"/>
                          <w:jc w:val="left"/>
                          <w:rPr>
                            <w:rFonts w:ascii="Times New Roman" w:hAnsi="Times New Roman" w:cs="Times New Roman" w:eastAsia="Times New Roman" w:hint="default"/>
                            <w:sz w:val="21"/>
                            <w:szCs w:val="21"/>
                          </w:rPr>
                        </w:pPr>
                        <w:r>
                          <w:rPr>
                            <w:rFonts w:ascii="Times New Roman"/>
                            <w:sz w:val="21"/>
                          </w:rPr>
                          <w:t>2007-002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关于用募集资金置换已预先投入募集资金投资项目的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自筹资金的公告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第二届董事会第十次会议决议公告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第二届监事会第十次会议决议公告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第二届董事会第二次临时会议决议公告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年度业绩快报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澄清公告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第二届董事会第十一次会议决议公告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召开</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年度股东大会通知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第二届监事会第十一次会议决议公告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关于变更募集资金投资项目实施地点的公告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关于募集资金年度使用情况的专项说明的公告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年度报告摘要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关于举行</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年年度报告网上说明会的公告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网下配售股份上市流通的提示性公告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年第一季度报告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第二届董事会第三次临时会议决议公告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第二届监事会第十二次会议决议公告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bl>
                <w:p>
                  <w:pPr/>
                </w:p>
              </w:txbxContent>
            </v:textbox>
            <w10:wrap type="none"/>
          </v:shape>
        </w:pict>
      </w:r>
      <w:r>
        <w:rPr>
          <w:rFonts w:ascii="宋体" w:hAnsi="宋体" w:cs="宋体" w:eastAsia="宋体" w:hint="default"/>
          <w:b/>
          <w:bCs/>
          <w:sz w:val="24"/>
          <w:szCs w:val="24"/>
        </w:rPr>
        <w:t>十、其他重要事项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报告期内，公司已披露的重要信息索引：</w:t>
      </w:r>
    </w:p>
    <w:p>
      <w:pPr>
        <w:spacing w:after="0" w:line="396" w:lineRule="auto"/>
        <w:jc w:val="left"/>
        <w:rPr>
          <w:rFonts w:ascii="宋体" w:hAnsi="宋体" w:cs="宋体" w:eastAsia="宋体" w:hint="default"/>
          <w:sz w:val="24"/>
          <w:szCs w:val="24"/>
        </w:rPr>
        <w:sectPr>
          <w:pgSz w:w="11910" w:h="16840"/>
          <w:pgMar w:header="852" w:footer="982" w:top="1200" w:bottom="1180" w:left="960" w:right="620"/>
        </w:sectPr>
      </w:pPr>
    </w:p>
    <w:p>
      <w:pPr>
        <w:spacing w:line="240" w:lineRule="auto" w:before="13"/>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1440"/>
        <w:gridCol w:w="1800"/>
        <w:gridCol w:w="5220"/>
        <w:gridCol w:w="1620"/>
      </w:tblGrid>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年度股东大会的补充通知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年度股东大会决议公告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关于选举职工代表监事的公告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第三届董事会第一次会议决议公告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第三届监事会第一次会议决议公告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年度利润分配及转增股本实施公告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第三届董事会第一次临时会议决议公告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第三届监事会第一次临时会议决议公告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独立董事辞职公告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第三届董事会第二次临时会议决议公告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2007</w:t>
            </w:r>
            <w:r>
              <w:rPr>
                <w:rFonts w:ascii="宋体" w:hAnsi="宋体" w:cs="宋体" w:eastAsia="宋体" w:hint="default"/>
                <w:sz w:val="21"/>
                <w:szCs w:val="21"/>
              </w:rPr>
              <w:t>年度第一次临时股东大会的通知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年第一次临时股东大会决议公告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第三届董事会第二次会议决议公告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第三届董事会的三次临时会议决议公告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第三届监事会第二次会议决议公告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半年度报告摘要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关于加强上市公司治理专项活动自查报告及整改计划</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关于电话号码升位的提示性公告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第三届董事会第四次临时会议决议公告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关于公司名称变更的公告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1-9</w:t>
            </w:r>
            <w:r>
              <w:rPr>
                <w:rFonts w:ascii="宋体" w:hAnsi="宋体" w:cs="宋体" w:eastAsia="宋体" w:hint="default"/>
                <w:sz w:val="21"/>
                <w:szCs w:val="21"/>
              </w:rPr>
              <w:t>月业绩预告的修正公告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第三届董事会第五次临时会议决议公告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年第三季度报告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第三届董事会第六次临时会议决议公告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关于加强上市公司治理专项活动的整改报告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2007-047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关于变更保荐代表人的公告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《证券时报》</w:t>
            </w:r>
          </w:p>
        </w:tc>
      </w:tr>
    </w:tbl>
    <w:p>
      <w:pPr>
        <w:spacing w:line="240" w:lineRule="auto" w:before="5"/>
        <w:rPr>
          <w:rFonts w:ascii="宋体" w:hAnsi="宋体" w:cs="宋体" w:eastAsia="宋体" w:hint="default"/>
          <w:sz w:val="10"/>
          <w:szCs w:val="10"/>
        </w:rPr>
      </w:pPr>
    </w:p>
    <w:p>
      <w:pPr>
        <w:spacing w:line="429" w:lineRule="auto" w:before="35"/>
        <w:ind w:left="840" w:right="1177" w:firstLine="411"/>
        <w:jc w:val="both"/>
        <w:rPr>
          <w:rFonts w:ascii="宋体" w:hAnsi="宋体" w:cs="宋体" w:eastAsia="宋体" w:hint="default"/>
          <w:sz w:val="21"/>
          <w:szCs w:val="21"/>
        </w:rPr>
      </w:pPr>
      <w:r>
        <w:rPr>
          <w:rFonts w:ascii="宋体" w:hAnsi="宋体" w:cs="宋体" w:eastAsia="宋体" w:hint="default"/>
          <w:spacing w:val="-4"/>
          <w:sz w:val="21"/>
          <w:szCs w:val="21"/>
        </w:rPr>
        <w:t>注：</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、公告编号为</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2007-044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的公告内容为第三届监事会第三次会议决议公告，因该次 会议仅有《</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年第三季度报告》一个议案，根据深交所的相关规则豁免在公司指定信息 披露报纸和网站上披露。</w:t>
      </w:r>
    </w:p>
    <w:p>
      <w:pPr>
        <w:spacing w:before="80"/>
        <w:ind w:left="1671" w:right="103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、上述公告同时刊登于公司指定信息披露网站巨潮网（</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p>
      <w:pPr>
        <w:spacing w:line="240" w:lineRule="auto" w:before="6"/>
        <w:rPr>
          <w:rFonts w:ascii="宋体" w:hAnsi="宋体" w:cs="宋体" w:eastAsia="宋体" w:hint="default"/>
          <w:sz w:val="17"/>
          <w:szCs w:val="17"/>
        </w:rPr>
      </w:pPr>
    </w:p>
    <w:p>
      <w:pPr>
        <w:spacing w:before="0"/>
        <w:ind w:left="840" w:right="5861" w:firstLine="0"/>
        <w:jc w:val="left"/>
        <w:rPr>
          <w:rFonts w:ascii="宋体" w:hAnsi="宋体" w:cs="宋体" w:eastAsia="宋体" w:hint="default"/>
          <w:sz w:val="21"/>
          <w:szCs w:val="21"/>
        </w:rPr>
      </w:pPr>
      <w:r>
        <w:rPr>
          <w:rFonts w:ascii="宋体" w:hAnsi="宋体" w:cs="宋体" w:eastAsia="宋体" w:hint="default"/>
          <w:sz w:val="21"/>
          <w:szCs w:val="21"/>
        </w:rPr>
        <w:t>上。</w:t>
      </w:r>
    </w:p>
    <w:p>
      <w:pPr>
        <w:spacing w:after="0"/>
        <w:jc w:val="left"/>
        <w:rPr>
          <w:rFonts w:ascii="宋体" w:hAnsi="宋体" w:cs="宋体" w:eastAsia="宋体" w:hint="default"/>
          <w:sz w:val="21"/>
          <w:szCs w:val="21"/>
        </w:rPr>
        <w:sectPr>
          <w:pgSz w:w="11910" w:h="16840"/>
          <w:pgMar w:header="852" w:footer="982" w:top="1200" w:bottom="1180" w:left="96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85" w:val="left" w:leader="none"/>
        </w:tabs>
        <w:spacing w:line="240" w:lineRule="auto" w:before="168"/>
        <w:ind w:right="116"/>
        <w:jc w:val="center"/>
        <w:rPr>
          <w:b w:val="0"/>
          <w:bCs w:val="0"/>
        </w:rPr>
      </w:pPr>
      <w:bookmarkStart w:name="_TOC_250001" w:id="10"/>
      <w:r>
        <w:rPr>
          <w:w w:val="95"/>
        </w:rPr>
        <w:t>第十节</w:t>
        <w:tab/>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2" w:footer="982" w:top="1200" w:bottom="1180" w:left="1660" w:right="1540"/>
        </w:sectPr>
      </w:pPr>
    </w:p>
    <w:p>
      <w:pPr>
        <w:pStyle w:val="Heading4"/>
        <w:spacing w:line="240" w:lineRule="auto"/>
        <w:ind w:right="0"/>
        <w:jc w:val="left"/>
        <w:rPr>
          <w:b w:val="0"/>
          <w:bCs w:val="0"/>
        </w:rPr>
      </w:pPr>
      <w:r>
        <w:rPr>
          <w:w w:val="95"/>
        </w:rPr>
        <w:t>一、审计报告</w:t>
      </w:r>
      <w:r>
        <w:rPr>
          <w:b w:val="0"/>
          <w:bCs w:val="0"/>
        </w:rPr>
      </w:r>
    </w:p>
    <w:p>
      <w:pPr>
        <w:spacing w:before="277"/>
        <w:ind w:left="622" w:right="0" w:firstLine="0"/>
        <w:jc w:val="left"/>
        <w:rPr>
          <w:rFonts w:ascii="宋体" w:hAnsi="宋体" w:cs="宋体" w:eastAsia="宋体" w:hint="default"/>
          <w:sz w:val="36"/>
          <w:szCs w:val="36"/>
        </w:rPr>
      </w:pPr>
      <w:r>
        <w:rPr/>
        <w:br w:type="column"/>
      </w:r>
      <w:r>
        <w:rPr>
          <w:rFonts w:ascii="宋体" w:hAnsi="宋体" w:cs="宋体" w:eastAsia="宋体" w:hint="default"/>
          <w:b/>
          <w:bCs/>
          <w:sz w:val="36"/>
          <w:szCs w:val="36"/>
        </w:rPr>
        <w:t>审 计 报 </w:t>
      </w:r>
      <w:r>
        <w:rPr>
          <w:rFonts w:ascii="宋体" w:hAnsi="宋体" w:cs="宋体" w:eastAsia="宋体" w:hint="default"/>
          <w:b/>
          <w:bCs/>
          <w:spacing w:val="5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1"/>
        <w:rPr>
          <w:rFonts w:ascii="宋体" w:hAnsi="宋体" w:cs="宋体" w:eastAsia="宋体" w:hint="default"/>
          <w:b/>
          <w:bCs/>
          <w:sz w:val="35"/>
          <w:szCs w:val="35"/>
        </w:rPr>
      </w:pPr>
    </w:p>
    <w:p>
      <w:pPr>
        <w:pStyle w:val="BodyText"/>
        <w:spacing w:line="240" w:lineRule="auto" w:before="0"/>
        <w:ind w:left="2558" w:right="0"/>
        <w:jc w:val="left"/>
      </w:pPr>
      <w:r>
        <w:rPr/>
        <w:t>信会师报字（</w:t>
      </w:r>
      <w:r>
        <w:rPr>
          <w:rFonts w:ascii="Times New Roman" w:hAnsi="Times New Roman" w:cs="Times New Roman" w:eastAsia="Times New Roman" w:hint="default"/>
        </w:rPr>
        <w:t>2008</w:t>
      </w:r>
      <w:r>
        <w:rPr/>
        <w:t>）第</w:t>
      </w:r>
      <w:r>
        <w:rPr>
          <w:spacing w:val="-65"/>
        </w:rPr>
        <w:t> </w:t>
      </w:r>
      <w:r>
        <w:rPr>
          <w:rFonts w:ascii="Times New Roman" w:hAnsi="Times New Roman" w:cs="Times New Roman" w:eastAsia="Times New Roman" w:hint="default"/>
        </w:rPr>
        <w:t>11320</w:t>
      </w:r>
      <w:r>
        <w:rPr>
          <w:rFonts w:ascii="Times New Roman" w:hAnsi="Times New Roman" w:cs="Times New Roman" w:eastAsia="Times New Roman" w:hint="default"/>
          <w:spacing w:val="-5"/>
        </w:rPr>
        <w:t> </w:t>
      </w:r>
      <w:r>
        <w:rPr/>
        <w:t>号</w:t>
      </w:r>
    </w:p>
    <w:p>
      <w:pPr>
        <w:spacing w:after="0" w:line="240" w:lineRule="auto"/>
        <w:jc w:val="left"/>
        <w:sectPr>
          <w:type w:val="continuous"/>
          <w:pgSz w:w="11910" w:h="16840"/>
          <w:pgMar w:top="1600" w:bottom="280" w:left="1660" w:right="1540"/>
          <w:cols w:num="2" w:equalWidth="0">
            <w:col w:w="2069" w:space="468"/>
            <w:col w:w="6173"/>
          </w:cols>
        </w:sectPr>
      </w:pPr>
    </w:p>
    <w:p>
      <w:pPr>
        <w:spacing w:line="240" w:lineRule="auto" w:before="0"/>
        <w:rPr>
          <w:rFonts w:ascii="宋体" w:hAnsi="宋体" w:cs="宋体" w:eastAsia="宋体" w:hint="default"/>
          <w:sz w:val="20"/>
          <w:szCs w:val="20"/>
        </w:rPr>
      </w:pPr>
    </w:p>
    <w:p>
      <w:pPr>
        <w:pStyle w:val="Heading2"/>
        <w:spacing w:line="240" w:lineRule="auto" w:before="159"/>
        <w:ind w:right="109"/>
        <w:jc w:val="left"/>
        <w:rPr>
          <w:b w:val="0"/>
          <w:bCs w:val="0"/>
        </w:rPr>
      </w:pPr>
      <w:r>
        <w:rPr/>
        <w:t>恒宝股份有限公司全体股东：</w:t>
      </w:r>
      <w:r>
        <w:rPr>
          <w:b w:val="0"/>
          <w:bCs w:val="0"/>
        </w:rPr>
      </w:r>
    </w:p>
    <w:p>
      <w:pPr>
        <w:spacing w:line="240" w:lineRule="auto" w:before="1"/>
        <w:rPr>
          <w:rFonts w:ascii="宋体" w:hAnsi="宋体" w:cs="宋体" w:eastAsia="宋体" w:hint="default"/>
          <w:b/>
          <w:bCs/>
          <w:sz w:val="33"/>
          <w:szCs w:val="33"/>
        </w:rPr>
      </w:pPr>
    </w:p>
    <w:p>
      <w:pPr>
        <w:pStyle w:val="Heading3"/>
        <w:spacing w:line="254" w:lineRule="auto"/>
        <w:ind w:right="109" w:firstLine="560"/>
        <w:jc w:val="left"/>
      </w:pPr>
      <w:r>
        <w:rPr>
          <w:spacing w:val="-8"/>
          <w:w w:val="99"/>
        </w:rPr>
        <w:t>我们审计了后附的恒宝股份有限公司（以下简称公司）财务报表，</w:t>
      </w:r>
      <w:r>
        <w:rPr>
          <w:w w:val="99"/>
        </w:rPr>
        <w:t> </w:t>
      </w:r>
      <w:r>
        <w:rPr/>
        <w:t>包括</w:t>
      </w:r>
      <w:r>
        <w:rPr>
          <w:spacing w:val="-7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7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日的资产负债表和合并资产负债表、</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w:t>
      </w:r>
      <w:r>
        <w:rPr>
          <w:spacing w:val="1"/>
          <w:w w:val="99"/>
        </w:rPr>
        <w:t> </w:t>
      </w:r>
      <w:r>
        <w:rPr/>
        <w:t>的利润表和合并利润表、现金流量表和合并现金流量表、</w:t>
      </w:r>
      <w:r>
        <w:rPr>
          <w:rFonts w:ascii="Times New Roman" w:hAnsi="Times New Roman" w:cs="Times New Roman" w:eastAsia="Times New Roman" w:hint="default"/>
        </w:rPr>
        <w:t>2007 </w:t>
      </w:r>
      <w:r>
        <w:rPr/>
        <w:t>年度</w:t>
      </w:r>
      <w:r>
        <w:rPr>
          <w:spacing w:val="-101"/>
        </w:rPr>
        <w:t> </w:t>
      </w:r>
      <w:r>
        <w:rPr>
          <w:spacing w:val="-4"/>
        </w:rPr>
        <w:t>的所有者权益（股东权益）变动表和合并所有者权益（股东权益）变</w:t>
      </w:r>
      <w:r>
        <w:rPr>
          <w:spacing w:val="-124"/>
        </w:rPr>
        <w:t> </w:t>
      </w:r>
      <w:r>
        <w:rPr>
          <w:spacing w:val="-124"/>
        </w:rPr>
      </w:r>
      <w:r>
        <w:rPr/>
        <w:t>动表以及财务报表附注。</w:t>
      </w:r>
    </w:p>
    <w:p>
      <w:pPr>
        <w:spacing w:line="240" w:lineRule="auto" w:before="10"/>
        <w:rPr>
          <w:rFonts w:ascii="宋体" w:hAnsi="宋体" w:cs="宋体" w:eastAsia="宋体" w:hint="default"/>
          <w:sz w:val="31"/>
          <w:szCs w:val="31"/>
        </w:rPr>
      </w:pPr>
    </w:p>
    <w:p>
      <w:pPr>
        <w:spacing w:line="261" w:lineRule="auto" w:before="0"/>
        <w:ind w:left="700" w:right="256" w:firstLine="1"/>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spacing w:val="1"/>
          <w:w w:val="99"/>
          <w:sz w:val="28"/>
          <w:szCs w:val="28"/>
        </w:rPr>
        <w:t> </w:t>
      </w:r>
      <w:r>
        <w:rPr>
          <w:rFonts w:ascii="宋体" w:hAnsi="宋体" w:cs="宋体" w:eastAsia="宋体" w:hint="default"/>
          <w:spacing w:val="-4"/>
          <w:sz w:val="28"/>
          <w:szCs w:val="28"/>
        </w:rPr>
        <w:t>按照企业会计准则的规定编制财务报表是公司管理层的责任。这</w:t>
      </w:r>
    </w:p>
    <w:p>
      <w:pPr>
        <w:pStyle w:val="Heading3"/>
        <w:spacing w:line="247" w:lineRule="auto" w:before="8"/>
        <w:ind w:right="112"/>
        <w:jc w:val="left"/>
      </w:pPr>
      <w:r>
        <w:rPr>
          <w:w w:val="99"/>
        </w:rPr>
        <w:t>种责任包括</w:t>
      </w:r>
      <w:r>
        <w:rPr>
          <w:spacing w:val="-219"/>
          <w:w w:val="99"/>
        </w:rPr>
        <w:t>：</w:t>
      </w:r>
      <w:r>
        <w:rPr>
          <w:w w:val="99"/>
        </w:rPr>
        <w:t>（</w:t>
      </w:r>
      <w:r>
        <w:rPr>
          <w:rFonts w:ascii="Times New Roman" w:hAnsi="Times New Roman" w:cs="Times New Roman" w:eastAsia="Times New Roman" w:hint="default"/>
          <w:w w:val="99"/>
        </w:rPr>
        <w:t>1</w:t>
      </w:r>
      <w:r>
        <w:rPr>
          <w:spacing w:val="-77"/>
          <w:w w:val="99"/>
        </w:rPr>
        <w:t>）</w:t>
      </w:r>
      <w:r>
        <w:rPr>
          <w:w w:val="99"/>
        </w:rPr>
        <w:t>设计</w:t>
      </w:r>
      <w:r>
        <w:rPr>
          <w:spacing w:val="-78"/>
          <w:w w:val="99"/>
        </w:rPr>
        <w:t>、</w:t>
      </w:r>
      <w:r>
        <w:rPr>
          <w:w w:val="99"/>
        </w:rPr>
        <w:t>实施和维护与财务报表编制相关的内部控制，</w:t>
      </w:r>
      <w:r>
        <w:rPr>
          <w:w w:val="99"/>
        </w:rPr>
        <w:t> 以使财务报表不存在由于舞弊或错误而导致的重大错报</w:t>
      </w:r>
      <w:r>
        <w:rPr>
          <w:spacing w:val="-188"/>
          <w:w w:val="99"/>
        </w:rPr>
        <w:t>；</w:t>
      </w:r>
      <w:r>
        <w:rPr>
          <w:w w:val="99"/>
        </w:rPr>
        <w:t>（</w:t>
      </w:r>
      <w:r>
        <w:rPr>
          <w:rFonts w:ascii="Times New Roman" w:hAnsi="Times New Roman" w:cs="Times New Roman" w:eastAsia="Times New Roman" w:hint="default"/>
          <w:w w:val="99"/>
        </w:rPr>
        <w:t>2</w:t>
      </w:r>
      <w:r>
        <w:rPr>
          <w:spacing w:val="-47"/>
          <w:w w:val="99"/>
        </w:rPr>
        <w:t>）</w:t>
      </w:r>
      <w:r>
        <w:rPr>
          <w:spacing w:val="1"/>
          <w:w w:val="99"/>
        </w:rPr>
        <w:t>选择和</w:t>
      </w:r>
      <w:r>
        <w:rPr>
          <w:spacing w:val="1"/>
          <w:w w:val="99"/>
        </w:rPr>
        <w:t> </w:t>
      </w:r>
      <w:r>
        <w:rPr>
          <w:w w:val="99"/>
        </w:rPr>
        <w:t>运用恰当的会计政策</w:t>
      </w:r>
      <w:r>
        <w:rPr>
          <w:spacing w:val="-141"/>
          <w:w w:val="99"/>
        </w:rPr>
        <w:t>；</w:t>
      </w:r>
      <w:r>
        <w:rPr>
          <w:w w:val="99"/>
        </w:rPr>
        <w:t>（</w:t>
      </w:r>
      <w:r>
        <w:rPr>
          <w:rFonts w:ascii="Times New Roman" w:hAnsi="Times New Roman" w:cs="Times New Roman" w:eastAsia="Times New Roman" w:hint="default"/>
          <w:w w:val="99"/>
        </w:rPr>
        <w:t>3</w:t>
      </w:r>
      <w:r>
        <w:rPr>
          <w:w w:val="99"/>
        </w:rPr>
        <w:t>）作出合理的会计估计。</w:t>
      </w:r>
      <w:r>
        <w:rPr/>
      </w:r>
    </w:p>
    <w:p>
      <w:pPr>
        <w:spacing w:line="240" w:lineRule="auto" w:before="10"/>
        <w:rPr>
          <w:rFonts w:ascii="宋体" w:hAnsi="宋体" w:cs="宋体" w:eastAsia="宋体" w:hint="default"/>
          <w:sz w:val="30"/>
          <w:szCs w:val="30"/>
        </w:rPr>
      </w:pPr>
    </w:p>
    <w:p>
      <w:pPr>
        <w:spacing w:line="261" w:lineRule="auto" w:before="0"/>
        <w:ind w:left="700" w:right="235" w:firstLine="1"/>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spacing w:val="1"/>
          <w:w w:val="99"/>
          <w:sz w:val="28"/>
          <w:szCs w:val="28"/>
        </w:rPr>
        <w:t> </w:t>
      </w:r>
      <w:r>
        <w:rPr>
          <w:rFonts w:ascii="宋体" w:hAnsi="宋体" w:cs="宋体" w:eastAsia="宋体" w:hint="default"/>
          <w:spacing w:val="7"/>
          <w:sz w:val="28"/>
          <w:szCs w:val="28"/>
        </w:rPr>
        <w:t>我们的责任是在实施审计工作的基础上对财务报表发表审计意</w:t>
      </w:r>
      <w:r>
        <w:rPr>
          <w:rFonts w:ascii="宋体" w:hAnsi="宋体" w:cs="宋体" w:eastAsia="宋体" w:hint="default"/>
          <w:sz w:val="28"/>
          <w:szCs w:val="28"/>
        </w:rPr>
      </w:r>
    </w:p>
    <w:p>
      <w:pPr>
        <w:pStyle w:val="Heading3"/>
        <w:spacing w:line="261" w:lineRule="auto" w:before="8"/>
        <w:ind w:right="257"/>
        <w:jc w:val="both"/>
      </w:pPr>
      <w:r>
        <w:rPr>
          <w:spacing w:val="-4"/>
        </w:rPr>
        <w:t>见。我们按照中国注册会计师审计准则的规定执行了审计工作。中国</w:t>
      </w:r>
      <w:r>
        <w:rPr>
          <w:spacing w:val="-126"/>
        </w:rPr>
        <w:t> </w:t>
      </w:r>
      <w:r>
        <w:rPr>
          <w:spacing w:val="-126"/>
        </w:rPr>
      </w:r>
      <w:r>
        <w:rPr>
          <w:spacing w:val="-4"/>
        </w:rPr>
        <w:t>注册会计师审计准则要求我们遵守职业道德规范，计划和实施审计工</w:t>
      </w:r>
      <w:r>
        <w:rPr>
          <w:spacing w:val="-128"/>
        </w:rPr>
        <w:t> </w:t>
      </w:r>
      <w:r>
        <w:rPr>
          <w:spacing w:val="-128"/>
        </w:rPr>
      </w:r>
      <w:r>
        <w:rPr/>
        <w:t>作以对财务报表是否不存在重大错报获取合理保证。</w:t>
      </w:r>
    </w:p>
    <w:p>
      <w:pPr>
        <w:spacing w:line="240" w:lineRule="auto" w:before="2"/>
        <w:rPr>
          <w:rFonts w:ascii="宋体" w:hAnsi="宋体" w:cs="宋体" w:eastAsia="宋体" w:hint="default"/>
          <w:sz w:val="31"/>
          <w:szCs w:val="31"/>
        </w:rPr>
      </w:pPr>
    </w:p>
    <w:p>
      <w:pPr>
        <w:pStyle w:val="Heading3"/>
        <w:spacing w:line="261" w:lineRule="auto"/>
        <w:ind w:right="145" w:firstLine="560"/>
        <w:jc w:val="left"/>
      </w:pPr>
      <w:r>
        <w:rPr>
          <w:spacing w:val="-4"/>
        </w:rPr>
        <w:t>审计工作涉及实施审计程序，以获取有关财务报表金额和披露的</w:t>
      </w:r>
      <w:r>
        <w:rPr>
          <w:w w:val="99"/>
        </w:rPr>
        <w:t> </w:t>
      </w:r>
      <w:r>
        <w:rPr>
          <w:spacing w:val="-4"/>
        </w:rPr>
        <w:t>审计证据。选择的审计程序取决于注册会计师的判断，包括对由于舞</w:t>
      </w:r>
      <w:r>
        <w:rPr>
          <w:spacing w:val="-126"/>
        </w:rPr>
        <w:t> </w:t>
      </w:r>
      <w:r>
        <w:rPr>
          <w:spacing w:val="-126"/>
        </w:rPr>
      </w:r>
      <w:r>
        <w:rPr/>
        <w:t>弊或错误导致的财务报表重大错报风险的评估。在进行风险评估时，</w:t>
      </w:r>
      <w:r>
        <w:rPr>
          <w:w w:val="99"/>
        </w:rPr>
        <w:t> </w:t>
      </w:r>
      <w:r>
        <w:rPr/>
        <w:t>我们考虑与财务报表编制相关的内部控制，以设计恰当的审计程序，</w:t>
      </w:r>
      <w:r>
        <w:rPr>
          <w:w w:val="99"/>
        </w:rPr>
        <w:t> </w:t>
      </w:r>
      <w:r>
        <w:rPr/>
        <w:t>但目的并非对内部控制的有效性发表意见。</w:t>
      </w:r>
    </w:p>
    <w:p>
      <w:pPr>
        <w:spacing w:after="0" w:line="261" w:lineRule="auto"/>
        <w:jc w:val="left"/>
        <w:sectPr>
          <w:type w:val="continuous"/>
          <w:pgSz w:w="11910" w:h="16840"/>
          <w:pgMar w:top="1600" w:bottom="280" w:left="1660" w:right="1540"/>
        </w:sectPr>
      </w:pPr>
    </w:p>
    <w:p>
      <w:pPr>
        <w:spacing w:line="240" w:lineRule="auto" w:before="6"/>
        <w:rPr>
          <w:rFonts w:ascii="宋体" w:hAnsi="宋体" w:cs="宋体" w:eastAsia="宋体" w:hint="default"/>
          <w:sz w:val="16"/>
          <w:szCs w:val="16"/>
        </w:rPr>
      </w:pPr>
    </w:p>
    <w:p>
      <w:pPr>
        <w:pStyle w:val="Heading3"/>
        <w:spacing w:line="261" w:lineRule="auto" w:before="13"/>
        <w:ind w:right="116" w:firstLine="560"/>
        <w:jc w:val="left"/>
      </w:pPr>
      <w:r>
        <w:rPr>
          <w:spacing w:val="7"/>
        </w:rPr>
        <w:t>审计工作还包括评价管理层选用会计政策的恰当性和作出会计</w:t>
      </w:r>
      <w:r>
        <w:rPr>
          <w:spacing w:val="7"/>
          <w:w w:val="99"/>
        </w:rPr>
        <w:t> </w:t>
      </w:r>
      <w:r>
        <w:rPr/>
        <w:t>估计的合理性，以及评价财务报表的总体列报。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38"/>
          <w:szCs w:val="38"/>
        </w:rPr>
      </w:pPr>
    </w:p>
    <w:p>
      <w:pPr>
        <w:pStyle w:val="Heading3"/>
        <w:spacing w:line="261" w:lineRule="auto"/>
        <w:ind w:right="137" w:firstLine="560"/>
        <w:jc w:val="left"/>
      </w:pPr>
      <w:r>
        <w:rPr>
          <w:spacing w:val="-4"/>
        </w:rPr>
        <w:t>我们相信，我们获取的审计证据是充分、适当的，为发表审计意</w:t>
      </w:r>
      <w:r>
        <w:rPr>
          <w:w w:val="99"/>
        </w:rPr>
        <w:t> </w:t>
      </w:r>
      <w:r>
        <w:rPr/>
        <w:t>见提供了基础。</w:t>
      </w:r>
    </w:p>
    <w:p>
      <w:pPr>
        <w:spacing w:line="240" w:lineRule="auto" w:before="3"/>
        <w:rPr>
          <w:rFonts w:ascii="宋体" w:hAnsi="宋体" w:cs="宋体" w:eastAsia="宋体" w:hint="default"/>
          <w:sz w:val="31"/>
          <w:szCs w:val="31"/>
        </w:rPr>
      </w:pPr>
    </w:p>
    <w:p>
      <w:pPr>
        <w:pStyle w:val="Heading3"/>
        <w:spacing w:line="261" w:lineRule="auto"/>
        <w:ind w:left="700" w:right="136" w:firstLine="1"/>
        <w:jc w:val="left"/>
      </w:pPr>
      <w:r>
        <w:rPr>
          <w:rFonts w:ascii="宋体" w:hAnsi="宋体" w:cs="宋体" w:eastAsia="宋体" w:hint="default"/>
          <w:b/>
          <w:bCs/>
        </w:rPr>
        <w:t>三、审计意见</w:t>
      </w:r>
      <w:r>
        <w:rPr>
          <w:rFonts w:ascii="宋体" w:hAnsi="宋体" w:cs="宋体" w:eastAsia="宋体" w:hint="default"/>
          <w:b/>
          <w:bCs/>
          <w:spacing w:val="1"/>
          <w:w w:val="99"/>
        </w:rPr>
        <w:t> </w:t>
      </w:r>
      <w:r>
        <w:rPr>
          <w:spacing w:val="-4"/>
        </w:rPr>
        <w:t>我们认为，公司财务报表已经按照企业会计准则的规定编制，在</w:t>
      </w:r>
    </w:p>
    <w:p>
      <w:pPr>
        <w:pStyle w:val="Heading3"/>
        <w:spacing w:line="240" w:lineRule="auto" w:before="9"/>
        <w:ind w:right="0"/>
        <w:jc w:val="left"/>
      </w:pPr>
      <w:r>
        <w:rPr/>
        <w:t>所有重大方面公允反映了公司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5"/>
        </w:rPr>
        <w:t> </w:t>
      </w:r>
      <w:r>
        <w:rPr/>
        <w:t>日的财务状况以及</w:t>
      </w:r>
    </w:p>
    <w:p>
      <w:pPr>
        <w:pStyle w:val="Heading3"/>
        <w:spacing w:line="247" w:lineRule="auto" w:before="12"/>
        <w:ind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37"/>
        </w:rPr>
        <w:t> </w:t>
      </w:r>
      <w:r>
        <w:rPr/>
        <w:t>年度的经营成果、现金流量和所有者权益（股东权益）变动情</w:t>
      </w:r>
      <w:r>
        <w:rPr>
          <w:spacing w:val="-137"/>
        </w:rPr>
        <w:t> </w:t>
      </w:r>
      <w:r>
        <w:rPr>
          <w:spacing w:val="-137"/>
        </w:rPr>
      </w:r>
      <w:r>
        <w:rPr/>
        <w:t>况。</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38"/>
          <w:szCs w:val="38"/>
        </w:rPr>
      </w:pPr>
    </w:p>
    <w:p>
      <w:pPr>
        <w:pStyle w:val="Heading2"/>
        <w:tabs>
          <w:tab w:pos="4918" w:val="left" w:leader="none"/>
        </w:tabs>
        <w:spacing w:line="360" w:lineRule="exact"/>
        <w:ind w:left="1827" w:right="572" w:hanging="563"/>
        <w:jc w:val="left"/>
        <w:rPr>
          <w:b w:val="0"/>
          <w:bCs w:val="0"/>
        </w:rPr>
      </w:pPr>
      <w:r>
        <w:rPr>
          <w:w w:val="95"/>
        </w:rPr>
        <w:t>立信会计师事务所</w:t>
        <w:tab/>
      </w:r>
      <w:r>
        <w:rPr/>
        <w:t>中国注册会计师：戴定毅</w:t>
      </w:r>
      <w:r>
        <w:rPr>
          <w:spacing w:val="1"/>
          <w:w w:val="99"/>
        </w:rPr>
        <w:t> </w:t>
      </w:r>
      <w:r>
        <w:rPr/>
        <w:t>有限公司</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7"/>
        <w:rPr>
          <w:rFonts w:ascii="宋体" w:hAnsi="宋体" w:cs="宋体" w:eastAsia="宋体" w:hint="default"/>
          <w:b/>
          <w:bCs/>
          <w:sz w:val="23"/>
          <w:szCs w:val="23"/>
        </w:rPr>
      </w:pPr>
    </w:p>
    <w:p>
      <w:pPr>
        <w:pStyle w:val="Heading2"/>
        <w:spacing w:line="240" w:lineRule="auto"/>
        <w:ind w:left="4941" w:right="0"/>
        <w:jc w:val="left"/>
        <w:rPr>
          <w:b w:val="0"/>
          <w:bCs w:val="0"/>
        </w:rPr>
      </w:pPr>
      <w:r>
        <w:rPr/>
        <w:t>中国注册会计师：何剑</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35"/>
          <w:szCs w:val="35"/>
        </w:rPr>
      </w:pPr>
    </w:p>
    <w:p>
      <w:pPr>
        <w:pStyle w:val="Heading2"/>
        <w:tabs>
          <w:tab w:pos="5003" w:val="left" w:leader="none"/>
        </w:tabs>
        <w:spacing w:line="240" w:lineRule="auto"/>
        <w:ind w:left="1800" w:right="0"/>
        <w:jc w:val="left"/>
        <w:rPr>
          <w:b w:val="0"/>
          <w:bCs w:val="0"/>
        </w:rPr>
      </w:pPr>
      <w:r>
        <w:rPr/>
        <w:t>中</w:t>
      </w:r>
      <w:r>
        <w:rPr>
          <w:spacing w:val="-96"/>
        </w:rPr>
        <w:t> </w:t>
      </w:r>
      <w:r>
        <w:rPr>
          <w:spacing w:val="-28"/>
        </w:rPr>
        <w:t>国</w:t>
      </w:r>
      <w:r>
        <w:rPr>
          <w:rFonts w:ascii="Times New Roman" w:hAnsi="Times New Roman" w:cs="Times New Roman" w:eastAsia="Times New Roman" w:hint="default"/>
          <w:spacing w:val="-28"/>
        </w:rPr>
        <w:t>·</w:t>
      </w:r>
      <w:r>
        <w:rPr>
          <w:spacing w:val="-28"/>
        </w:rPr>
        <w:t>上海</w:t>
        <w:tab/>
      </w:r>
      <w:r>
        <w:rPr/>
        <w:t>二</w:t>
      </w:r>
      <w:r>
        <w:rPr>
          <w:spacing w:val="-72"/>
        </w:rPr>
        <w:t> </w:t>
      </w:r>
      <w:r>
        <w:rPr>
          <w:rFonts w:ascii="Times New Roman" w:hAnsi="Times New Roman" w:cs="Times New Roman" w:eastAsia="Times New Roman" w:hint="default"/>
        </w:rPr>
        <w:t>OO</w:t>
      </w:r>
      <w:r>
        <w:rPr>
          <w:rFonts w:ascii="Times New Roman" w:hAnsi="Times New Roman" w:cs="Times New Roman" w:eastAsia="Times New Roman" w:hint="default"/>
          <w:spacing w:val="-4"/>
        </w:rPr>
        <w:t> </w:t>
      </w:r>
      <w:r>
        <w:rPr/>
        <w:t>八年四月二十日</w:t>
      </w:r>
      <w:r>
        <w:rPr>
          <w:b w:val="0"/>
          <w:bCs w:val="0"/>
        </w:rPr>
      </w:r>
    </w:p>
    <w:p>
      <w:pPr>
        <w:spacing w:after="0" w:line="240" w:lineRule="auto"/>
        <w:jc w:val="left"/>
        <w:sectPr>
          <w:pgSz w:w="11910" w:h="16840"/>
          <w:pgMar w:header="852" w:footer="982" w:top="1200" w:bottom="1180" w:left="1660" w:right="1660"/>
        </w:sectPr>
      </w:pPr>
    </w:p>
    <w:p>
      <w:pPr>
        <w:spacing w:line="240" w:lineRule="auto" w:before="0"/>
        <w:rPr>
          <w:rFonts w:ascii="宋体" w:hAnsi="宋体" w:cs="宋体" w:eastAsia="宋体" w:hint="default"/>
          <w:b/>
          <w:bCs/>
          <w:sz w:val="13"/>
          <w:szCs w:val="13"/>
        </w:rPr>
      </w:pPr>
    </w:p>
    <w:p>
      <w:pPr>
        <w:pStyle w:val="Heading4"/>
        <w:spacing w:line="240" w:lineRule="auto"/>
        <w:ind w:left="611" w:right="1537"/>
        <w:jc w:val="left"/>
        <w:rPr>
          <w:b w:val="0"/>
          <w:bCs w:val="0"/>
        </w:rPr>
      </w:pPr>
      <w:r>
        <w:rPr/>
        <w:t>二、财务报表及附注</w:t>
      </w:r>
      <w:r>
        <w:rPr>
          <w:b w:val="0"/>
          <w:bCs w:val="0"/>
        </w:rPr>
      </w:r>
    </w:p>
    <w:p>
      <w:pPr>
        <w:spacing w:line="240" w:lineRule="auto" w:before="3"/>
        <w:rPr>
          <w:rFonts w:ascii="宋体" w:hAnsi="宋体" w:cs="宋体" w:eastAsia="宋体" w:hint="default"/>
          <w:b/>
          <w:bCs/>
          <w:sz w:val="13"/>
          <w:szCs w:val="13"/>
        </w:rPr>
      </w:pPr>
    </w:p>
    <w:p>
      <w:pPr>
        <w:tabs>
          <w:tab w:pos="422" w:val="left" w:leader="none"/>
          <w:tab w:pos="843" w:val="left" w:leader="none"/>
          <w:tab w:pos="1264" w:val="left" w:leader="none"/>
          <w:tab w:pos="1687" w:val="left" w:leader="none"/>
        </w:tabs>
        <w:spacing w:before="35"/>
        <w:ind w:left="0" w:right="1084" w:firstLine="0"/>
        <w:jc w:val="center"/>
        <w:rPr>
          <w:rFonts w:ascii="宋体" w:hAnsi="宋体" w:cs="宋体" w:eastAsia="宋体" w:hint="default"/>
          <w:sz w:val="21"/>
          <w:szCs w:val="21"/>
        </w:rPr>
      </w:pPr>
      <w:r>
        <w:rPr>
          <w:rFonts w:ascii="宋体" w:hAnsi="宋体" w:cs="宋体" w:eastAsia="宋体" w:hint="default"/>
          <w:b/>
          <w:bCs/>
          <w:w w:val="95"/>
          <w:sz w:val="21"/>
          <w:szCs w:val="21"/>
        </w:rPr>
        <w:t>资</w:t>
        <w:tab/>
        <w:t>产</w:t>
        <w:tab/>
        <w:t>负</w:t>
        <w:tab/>
        <w:t>债</w:t>
        <w:tab/>
      </w:r>
      <w:r>
        <w:rPr>
          <w:rFonts w:ascii="宋体" w:hAnsi="宋体" w:cs="宋体" w:eastAsia="宋体" w:hint="default"/>
          <w:b/>
          <w:bCs/>
          <w:sz w:val="21"/>
          <w:szCs w:val="21"/>
        </w:rPr>
        <w:t>表</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tabs>
          <w:tab w:pos="4177" w:val="left" w:leader="none"/>
          <w:tab w:pos="6832" w:val="left" w:leader="none"/>
        </w:tabs>
        <w:spacing w:before="0"/>
        <w:ind w:left="140" w:right="1537" w:firstLine="0"/>
        <w:jc w:val="left"/>
        <w:rPr>
          <w:rFonts w:ascii="宋体" w:hAnsi="宋体" w:cs="宋体" w:eastAsia="宋体" w:hint="default"/>
          <w:sz w:val="21"/>
          <w:szCs w:val="21"/>
        </w:rPr>
      </w:pPr>
      <w:r>
        <w:rPr>
          <w:rFonts w:ascii="宋体" w:hAnsi="宋体" w:cs="宋体" w:eastAsia="宋体" w:hint="default"/>
          <w:spacing w:val="-1"/>
          <w:sz w:val="18"/>
          <w:szCs w:val="18"/>
        </w:rPr>
        <w:t>编制单位：恒宝股份有限公司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5"/>
          <w:sz w:val="18"/>
          <w:szCs w:val="18"/>
        </w:rPr>
        <w:t>单位：（人民币）</w:t>
      </w:r>
      <w:r>
        <w:rPr>
          <w:rFonts w:ascii="宋体" w:hAnsi="宋体" w:cs="宋体" w:eastAsia="宋体" w:hint="default"/>
          <w:spacing w:val="-5"/>
          <w:sz w:val="21"/>
          <w:szCs w:val="21"/>
        </w:rPr>
        <w:t>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0"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263,394,936.67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216,389,822.48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305,935,423.85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290,026,406.17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5,203,520.00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5,203,520.00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53,883,578.55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50,874,615.96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27,951,921.16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24,753,139.60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24,885,482.03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24,196,375.33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7,514,229.08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5,785,123.37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3,206,542.95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2,966,631.53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2,762,945.54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2,393,912.78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47,621,604.83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47,621,604.83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38,395,493.24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38,367,993.24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398,195,665.03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347,252,570.13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382,560,012.87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361,326,575.16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24,600,000.00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24,600,000.00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132,021,949.08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130,011,899.02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137,358,846.11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135,731,765.95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23,859,140.05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23,859,140.05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21,807,981.69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21,704,648.37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22,417,364.68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22,302,031.36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67,645.21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67,645.21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930,129.17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196,888.22</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931,196.28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908,223.57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766,440.59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749,580.88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2" w:top="1200" w:bottom="1180" w:left="1660" w:right="160"/>
        </w:sectPr>
      </w:pPr>
    </w:p>
    <w:p>
      <w:pPr>
        <w:spacing w:line="240" w:lineRule="auto" w:before="5"/>
        <w:rPr>
          <w:rFonts w:ascii="Times New Roman" w:hAnsi="Times New Roman" w:cs="Times New Roman" w:eastAsia="Times New Roman"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178,687,912.31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201,151,556.22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161,472,780.55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183,580,266.41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576,883,577.34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548,404,126.35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544,032,793.42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544,906,841.57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62,300,000.00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19,480,000.00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19,480,000.00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1,005,749.00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39,724,891.14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36,502,841.09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24,052,306.86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23,731,842.86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2,035,492.00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2,022,317.00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977,439.33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927,704.33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1,219,307.06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1,040,871.52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3,211,924.31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2,660,924.77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4,496,294.67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2,744,652.91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2,306,743.19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1,040,470.41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976,505.98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12,652,849.55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1,613,210.33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35,618,958.19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77,932,490.85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84,443,532.07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115,467,373.02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146,279,900.56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16,019,386.58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16,019,386.58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15,500,000.00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3,076,309.60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3,076,309.60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5,273,561.01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5,273,561.01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39,095,696.18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39,095,696.18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20,773,561.01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20,773,561.01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117,028,187.03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123,539,228.25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136,240,934.03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167,053,461.57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195,840,000.00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195,840,000.00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115,200,000.00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115,200,000.00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115,267,816.47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115,267,816.47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195,907,816.47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195,907,816.47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19,665,012.21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19,665,012.21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13,811,860.40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13,811,860.40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107,469,576.24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94,092,069.42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63,453,957.46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52,933,703.13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438,242,404.92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424,864,898.10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388,373,634.33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377,853,380.00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0"/>
        </w:sectPr>
      </w:pPr>
    </w:p>
    <w:p>
      <w:pPr>
        <w:spacing w:line="240" w:lineRule="auto" w:before="5"/>
        <w:rPr>
          <w:rFonts w:ascii="Times New Roman" w:hAnsi="Times New Roman" w:cs="Times New Roman" w:eastAsia="Times New Roman" w:hint="default"/>
          <w:sz w:val="20"/>
          <w:szCs w:val="20"/>
        </w:rPr>
      </w:pPr>
    </w:p>
    <w:tbl>
      <w:tblPr>
        <w:tblW w:w="0" w:type="auto"/>
        <w:jc w:val="left"/>
        <w:tblInd w:w="135"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21,612,985.39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19,418,225.06</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459,855,390.31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424,864,898.10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407,791,859.39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377,853,380.00</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576,883,577.34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548,404,126.35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544,032,793.42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544,906,841.57</w:t>
            </w:r>
          </w:p>
        </w:tc>
      </w:tr>
    </w:tbl>
    <w:p>
      <w:pPr>
        <w:spacing w:line="240" w:lineRule="auto" w:before="1"/>
        <w:rPr>
          <w:rFonts w:ascii="Times New Roman" w:hAnsi="Times New Roman" w:cs="Times New Roman" w:eastAsia="Times New Roman" w:hint="default"/>
          <w:sz w:val="14"/>
          <w:szCs w:val="14"/>
        </w:rPr>
      </w:pPr>
    </w:p>
    <w:p>
      <w:pPr>
        <w:tabs>
          <w:tab w:pos="2680" w:val="left" w:leader="none"/>
          <w:tab w:pos="5991" w:val="left" w:leader="none"/>
        </w:tabs>
        <w:spacing w:before="44"/>
        <w:ind w:left="0" w:right="1144" w:firstLine="0"/>
        <w:jc w:val="center"/>
        <w:rPr>
          <w:rFonts w:ascii="宋体" w:hAnsi="宋体" w:cs="宋体" w:eastAsia="宋体" w:hint="default"/>
          <w:sz w:val="18"/>
          <w:szCs w:val="18"/>
        </w:rPr>
      </w:pPr>
      <w:r>
        <w:rPr>
          <w:rFonts w:ascii="宋体" w:hAnsi="宋体" w:cs="宋体" w:eastAsia="宋体" w:hint="default"/>
          <w:spacing w:val="-3"/>
          <w:sz w:val="18"/>
          <w:szCs w:val="18"/>
        </w:rPr>
        <w:t>法定代表人：钱云宝</w:t>
        <w:tab/>
      </w:r>
      <w:r>
        <w:rPr>
          <w:rFonts w:ascii="宋体" w:hAnsi="宋体" w:cs="宋体" w:eastAsia="宋体" w:hint="default"/>
          <w:spacing w:val="-2"/>
          <w:sz w:val="18"/>
          <w:szCs w:val="18"/>
        </w:rPr>
        <w:t>主管会计工作负责人：吴龙云</w:t>
        <w:tab/>
        <w:t>会计机构负责人：卢学慧</w:t>
      </w:r>
    </w:p>
    <w:p>
      <w:pPr>
        <w:spacing w:line="240" w:lineRule="auto" w:before="2"/>
        <w:rPr>
          <w:rFonts w:ascii="宋体" w:hAnsi="宋体" w:cs="宋体" w:eastAsia="宋体" w:hint="default"/>
          <w:sz w:val="19"/>
          <w:szCs w:val="19"/>
        </w:rPr>
      </w:pPr>
    </w:p>
    <w:p>
      <w:pPr>
        <w:tabs>
          <w:tab w:pos="422" w:val="left" w:leader="none"/>
          <w:tab w:pos="843" w:val="left" w:leader="none"/>
        </w:tabs>
        <w:spacing w:before="0"/>
        <w:ind w:left="0" w:right="1083" w:firstLine="0"/>
        <w:jc w:val="center"/>
        <w:rPr>
          <w:rFonts w:ascii="宋体" w:hAnsi="宋体" w:cs="宋体" w:eastAsia="宋体" w:hint="default"/>
          <w:sz w:val="21"/>
          <w:szCs w:val="21"/>
        </w:rPr>
      </w:pPr>
      <w:r>
        <w:rPr>
          <w:rFonts w:ascii="宋体" w:hAnsi="宋体" w:cs="宋体" w:eastAsia="宋体" w:hint="default"/>
          <w:b/>
          <w:bCs/>
          <w:w w:val="95"/>
          <w:sz w:val="21"/>
          <w:szCs w:val="21"/>
        </w:rPr>
        <w:t>利</w:t>
        <w:tab/>
        <w:t>润</w:t>
        <w:tab/>
      </w:r>
      <w:r>
        <w:rPr>
          <w:rFonts w:ascii="宋体" w:hAnsi="宋体" w:cs="宋体" w:eastAsia="宋体" w:hint="default"/>
          <w:b/>
          <w:bCs/>
          <w:sz w:val="21"/>
          <w:szCs w:val="21"/>
        </w:rPr>
        <w:t>表</w:t>
      </w:r>
      <w:r>
        <w:rPr>
          <w:rFonts w:ascii="宋体" w:hAnsi="宋体" w:cs="宋体" w:eastAsia="宋体" w:hint="default"/>
          <w:sz w:val="21"/>
          <w:szCs w:val="21"/>
        </w:rPr>
      </w:r>
    </w:p>
    <w:p>
      <w:pPr>
        <w:tabs>
          <w:tab w:pos="4703" w:val="left" w:leader="none"/>
          <w:tab w:pos="6967" w:val="left" w:leader="none"/>
        </w:tabs>
        <w:spacing w:before="84"/>
        <w:ind w:left="140" w:right="1537"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27"/>
          <w:sz w:val="18"/>
          <w:szCs w:val="18"/>
        </w:rPr>
        <w:t>：</w:t>
      </w:r>
      <w:r>
        <w:rPr>
          <w:rFonts w:ascii="宋体" w:hAnsi="宋体" w:cs="宋体" w:eastAsia="宋体" w:hint="default"/>
          <w:sz w:val="18"/>
          <w:szCs w:val="18"/>
        </w:rPr>
        <w:t>恒宝股份有限公司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tab/>
        <w:t>单位</w:t>
      </w:r>
      <w:r>
        <w:rPr>
          <w:rFonts w:ascii="宋体" w:hAnsi="宋体" w:cs="宋体" w:eastAsia="宋体" w:hint="default"/>
          <w:spacing w:val="-117"/>
          <w:sz w:val="18"/>
          <w:szCs w:val="18"/>
        </w:rPr>
        <w:t>：</w:t>
      </w:r>
      <w:r>
        <w:rPr>
          <w:rFonts w:ascii="宋体" w:hAnsi="宋体" w:cs="宋体" w:eastAsia="宋体" w:hint="default"/>
          <w:sz w:val="18"/>
          <w:szCs w:val="18"/>
        </w:rPr>
        <w:t>（人民币</w:t>
      </w:r>
      <w:r>
        <w:rPr>
          <w:rFonts w:ascii="宋体" w:hAnsi="宋体" w:cs="宋体" w:eastAsia="宋体" w:hint="default"/>
          <w:spacing w:val="-27"/>
          <w:sz w:val="18"/>
          <w:szCs w:val="18"/>
        </w:rPr>
        <w:t>）</w:t>
      </w:r>
      <w:r>
        <w:rPr>
          <w:rFonts w:ascii="宋体" w:hAnsi="宋体" w:cs="宋体" w:eastAsia="宋体" w:hint="default"/>
          <w:sz w:val="18"/>
          <w:szCs w:val="18"/>
        </w:rPr>
        <w:t>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352,206,953.09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317,987,313.73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249,581,522.06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229,800,165.35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352,206,953.09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317,987,313.73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249,581,522.06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229,800,165.35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281,390,968.86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252,886,578.81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199,259,838.09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178,428,735.59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231,260,779.21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206,271,798.91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157,638,285.23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145,980,676.78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2,844,278.79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2,715,981.56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2,504,078.83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2,077,149.02</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16,204,775.49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15,353,473.48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12,265,337.07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10,498,235.34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30,592,769.26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28,328,108.26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23,973,361.37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16,292,503.10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-1,315,872.82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-1,281,942.22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4,430,346.21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4,454,770.55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1,804,238.93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1,499,158.82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-1,551,570.62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-874,599.20</w:t>
            </w:r>
            <w:r>
              <w:rPr>
                <w:rFonts w:ascii="Times New Roman"/>
                <w:sz w:val="18"/>
              </w:rPr>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pacing w:val="-6"/>
                <w:sz w:val="18"/>
                <w:szCs w:val="18"/>
              </w:rPr>
              <w:t>投资收益（损失以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122" w:firstLine="36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0"/>
                <w:sz w:val="18"/>
                <w:szCs w:val="18"/>
              </w:rPr>
              <w:t>、</w:t>
            </w:r>
            <w:r>
              <w:rPr>
                <w:rFonts w:ascii="宋体" w:hAnsi="宋体" w:cs="宋体" w:eastAsia="宋体" w:hint="default"/>
                <w:sz w:val="18"/>
                <w:szCs w:val="18"/>
              </w:rPr>
              <w:t>营业利</w:t>
            </w:r>
            <w:r>
              <w:rPr>
                <w:rFonts w:ascii="宋体" w:hAnsi="宋体" w:cs="宋体" w:eastAsia="宋体" w:hint="default"/>
                <w:spacing w:val="-80"/>
                <w:sz w:val="18"/>
                <w:szCs w:val="18"/>
              </w:rPr>
              <w:t>润</w:t>
            </w:r>
            <w:r>
              <w:rPr>
                <w:rFonts w:ascii="宋体" w:hAnsi="宋体" w:cs="宋体" w:eastAsia="宋体" w:hint="default"/>
                <w:spacing w:val="1"/>
                <w:sz w:val="18"/>
                <w:szCs w:val="18"/>
              </w:rPr>
              <w:t>（</w:t>
            </w:r>
            <w:r>
              <w:rPr>
                <w:rFonts w:ascii="宋体" w:hAnsi="宋体" w:cs="宋体" w:eastAsia="宋体" w:hint="default"/>
                <w:sz w:val="18"/>
                <w:szCs w:val="18"/>
              </w:rPr>
              <w:t>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tabs>
                <w:tab w:pos="752" w:val="left" w:leader="none"/>
              </w:tabs>
              <w:spacing w:line="240" w:lineRule="auto" w:before="10"/>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70,815,984.23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65,100,734.92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50,321,683.97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51,371,429.76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16,917,442.09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16,910,494.72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10,619,400.77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10,619,400.77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816,258.65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636,258.65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1,038,501.14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1,007,960.03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25,758.65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25,758.65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12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86,917,167.67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81,374,970.99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59,902,583.60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60,982,870.50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0"/>
        </w:sectPr>
      </w:pPr>
    </w:p>
    <w:p>
      <w:pPr>
        <w:spacing w:line="240" w:lineRule="auto" w:before="0"/>
        <w:rPr>
          <w:rFonts w:ascii="Times New Roman" w:hAnsi="Times New Roman" w:cs="Times New Roman" w:eastAsia="Times New Roman" w:hint="default"/>
          <w:sz w:val="20"/>
          <w:szCs w:val="20"/>
        </w:rPr>
      </w:pPr>
      <w:r>
        <w:rPr/>
        <w:pict>
          <v:shape style="position:absolute;margin-left:90.330002pt;margin-top:71.999962pt;width:491.55pt;height:128.8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5"/>
                    <w:gridCol w:w="1832"/>
                    <w:gridCol w:w="1820"/>
                    <w:gridCol w:w="1819"/>
                    <w:gridCol w:w="1820"/>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23,333,636.75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22,843,452.89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17,363,326.30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17,329,538.10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0"/>
                            <w:sz w:val="18"/>
                            <w:szCs w:val="18"/>
                          </w:rPr>
                          <w:t>、</w:t>
                        </w:r>
                        <w:r>
                          <w:rPr>
                            <w:rFonts w:ascii="宋体" w:hAnsi="宋体" w:cs="宋体" w:eastAsia="宋体" w:hint="default"/>
                            <w:sz w:val="18"/>
                            <w:szCs w:val="18"/>
                          </w:rPr>
                          <w:t>净利</w:t>
                        </w:r>
                        <w:r>
                          <w:rPr>
                            <w:rFonts w:ascii="宋体" w:hAnsi="宋体" w:cs="宋体" w:eastAsia="宋体" w:hint="default"/>
                            <w:spacing w:val="-80"/>
                            <w:sz w:val="18"/>
                            <w:szCs w:val="18"/>
                          </w:rPr>
                          <w:t>润</w:t>
                        </w:r>
                        <w:r>
                          <w:rPr>
                            <w:rFonts w:ascii="宋体" w:hAnsi="宋体" w:cs="宋体" w:eastAsia="宋体" w:hint="default"/>
                            <w:sz w:val="18"/>
                            <w:szCs w:val="18"/>
                          </w:rPr>
                          <w:t>（</w:t>
                        </w:r>
                        <w:r>
                          <w:rPr>
                            <w:rFonts w:ascii="宋体" w:hAnsi="宋体" w:cs="宋体" w:eastAsia="宋体" w:hint="default"/>
                            <w:spacing w:val="1"/>
                            <w:sz w:val="18"/>
                            <w:szCs w:val="18"/>
                          </w:rPr>
                          <w:t>净</w:t>
                        </w:r>
                        <w:r>
                          <w:rPr>
                            <w:rFonts w:ascii="宋体" w:hAnsi="宋体" w:cs="宋体" w:eastAsia="宋体" w:hint="default"/>
                            <w:sz w:val="18"/>
                            <w:szCs w:val="18"/>
                          </w:rPr>
                          <w:t>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tabs>
                            <w:tab w:pos="752" w:val="left" w:leader="none"/>
                          </w:tabs>
                          <w:spacing w:line="240" w:lineRule="auto" w:before="10"/>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63,583,530.92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58,531,518.10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42,539,257.30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43,653,332.40</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61,388,770.59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42,340,797.70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2,194,760.33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198,459.60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0.3135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0.2989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0.2883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0.2972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0.3135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0.2989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0.2883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0.2972</w:t>
                        </w:r>
                      </w:p>
                    </w:tc>
                  </w:tr>
                </w:tbl>
                <w:p>
                  <w:pPr/>
                </w:p>
              </w:txbxContent>
            </v:textbox>
            <w10:wrap type="none"/>
          </v:shape>
        </w:pict>
      </w:r>
      <w:r>
        <w:rPr/>
        <w:pict>
          <v:shape style="position:absolute;margin-left:90.330002pt;margin-top:256.379974pt;width:491.55pt;height:510.2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5"/>
                    <w:gridCol w:w="1832"/>
                    <w:gridCol w:w="1820"/>
                    <w:gridCol w:w="1819"/>
                    <w:gridCol w:w="182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0"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377,703,348.76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341,323,076.23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310,274,761.30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273,789,440.08</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11,796,651.30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11,796,651.30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10,619,400.77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10,619,400.77</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3,166,053.48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2,345,138.73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1,244,877.61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21,057,370.94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392,666,053.54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355,464,866.26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322,139,039.68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305,466,211.79</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218,746,557.75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194,644,532.94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161,338,885.51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146,335,084.17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tbl>
      <w:tblPr>
        <w:tblW w:w="0" w:type="auto"/>
        <w:jc w:val="left"/>
        <w:tblInd w:w="151" w:type="dxa"/>
        <w:tblLayout w:type="fixed"/>
        <w:tblCellMar>
          <w:top w:w="0" w:type="dxa"/>
          <w:left w:w="0" w:type="dxa"/>
          <w:bottom w:w="0" w:type="dxa"/>
          <w:right w:w="0" w:type="dxa"/>
        </w:tblCellMar>
        <w:tblLook w:val="01E0"/>
      </w:tblPr>
      <w:tblGrid>
        <w:gridCol w:w="2525"/>
        <w:gridCol w:w="3353"/>
        <w:gridCol w:w="3939"/>
      </w:tblGrid>
      <w:tr>
        <w:trPr>
          <w:trHeight w:val="804"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法定代表人：钱云宝</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3" w:right="0"/>
              <w:jc w:val="left"/>
              <w:rPr>
                <w:rFonts w:ascii="宋体" w:hAnsi="宋体" w:cs="宋体" w:eastAsia="宋体" w:hint="default"/>
                <w:sz w:val="18"/>
                <w:szCs w:val="18"/>
              </w:rPr>
            </w:pPr>
            <w:r>
              <w:rPr>
                <w:rFonts w:ascii="宋体" w:hAnsi="宋体" w:cs="宋体" w:eastAsia="宋体" w:hint="default"/>
                <w:sz w:val="18"/>
                <w:szCs w:val="18"/>
              </w:rPr>
              <w:t>主管会计工作负责人：吴龙云</w:t>
            </w:r>
          </w:p>
          <w:p>
            <w:pPr>
              <w:pStyle w:val="TableParagraph"/>
              <w:tabs>
                <w:tab w:pos="1090" w:val="left" w:leader="none"/>
                <w:tab w:pos="1511" w:val="left" w:leader="none"/>
                <w:tab w:pos="1932" w:val="left" w:leader="none"/>
                <w:tab w:pos="2354" w:val="left" w:leader="none"/>
              </w:tabs>
              <w:spacing w:line="240" w:lineRule="auto" w:before="141"/>
              <w:ind w:left="667" w:right="0"/>
              <w:jc w:val="left"/>
              <w:rPr>
                <w:rFonts w:ascii="宋体" w:hAnsi="宋体" w:cs="宋体" w:eastAsia="宋体" w:hint="default"/>
                <w:sz w:val="21"/>
                <w:szCs w:val="21"/>
              </w:rPr>
            </w:pPr>
            <w:r>
              <w:rPr>
                <w:rFonts w:ascii="宋体" w:hAnsi="宋体" w:cs="宋体" w:eastAsia="宋体" w:hint="default"/>
                <w:b/>
                <w:bCs/>
                <w:w w:val="95"/>
                <w:sz w:val="21"/>
                <w:szCs w:val="21"/>
              </w:rPr>
              <w:t>现</w:t>
              <w:tab/>
              <w:t>金</w:t>
              <w:tab/>
              <w:t>流</w:t>
              <w:tab/>
              <w:t>量</w:t>
              <w:tab/>
            </w:r>
            <w:r>
              <w:rPr>
                <w:rFonts w:ascii="宋体" w:hAnsi="宋体" w:cs="宋体" w:eastAsia="宋体" w:hint="default"/>
                <w:b/>
                <w:bCs/>
                <w:sz w:val="21"/>
                <w:szCs w:val="21"/>
              </w:rPr>
              <w:t>表</w:t>
            </w:r>
            <w:r>
              <w:rPr>
                <w:rFonts w:ascii="宋体" w:hAnsi="宋体" w:cs="宋体" w:eastAsia="宋体" w:hint="default"/>
                <w:sz w:val="21"/>
                <w:szCs w:val="21"/>
              </w:rPr>
            </w:r>
          </w:p>
        </w:tc>
        <w:tc>
          <w:tcPr>
            <w:tcW w:w="39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0" w:right="0"/>
              <w:jc w:val="left"/>
              <w:rPr>
                <w:rFonts w:ascii="宋体" w:hAnsi="宋体" w:cs="宋体" w:eastAsia="宋体" w:hint="default"/>
                <w:sz w:val="18"/>
                <w:szCs w:val="18"/>
              </w:rPr>
            </w:pPr>
            <w:r>
              <w:rPr>
                <w:rFonts w:ascii="宋体" w:hAnsi="宋体" w:cs="宋体" w:eastAsia="宋体" w:hint="default"/>
                <w:sz w:val="18"/>
                <w:szCs w:val="18"/>
              </w:rPr>
              <w:t>会计机构负责人：卢学慧</w:t>
            </w:r>
          </w:p>
        </w:tc>
      </w:tr>
      <w:tr>
        <w:trPr>
          <w:trHeight w:val="346"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3"/>
                <w:sz w:val="18"/>
                <w:szCs w:val="18"/>
              </w:rPr>
              <w:t>编制单位：恒宝股份有限公司</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39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39"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17"/>
                <w:sz w:val="18"/>
                <w:szCs w:val="18"/>
              </w:rPr>
              <w:t>：</w:t>
            </w:r>
            <w:r>
              <w:rPr>
                <w:rFonts w:ascii="宋体" w:hAnsi="宋体" w:cs="宋体" w:eastAsia="宋体" w:hint="default"/>
                <w:sz w:val="18"/>
                <w:szCs w:val="18"/>
              </w:rPr>
              <w:t>（人民币</w:t>
            </w:r>
            <w:r>
              <w:rPr>
                <w:rFonts w:ascii="宋体" w:hAnsi="宋体" w:cs="宋体" w:eastAsia="宋体" w:hint="default"/>
                <w:spacing w:val="-27"/>
                <w:sz w:val="18"/>
                <w:szCs w:val="18"/>
              </w:rPr>
              <w:t>）</w:t>
            </w:r>
            <w:r>
              <w:rPr>
                <w:rFonts w:ascii="宋体" w:hAnsi="宋体" w:cs="宋体" w:eastAsia="宋体" w:hint="default"/>
                <w:sz w:val="18"/>
                <w:szCs w:val="18"/>
              </w:rPr>
              <w:t>元</w:t>
            </w:r>
          </w:p>
        </w:tc>
      </w:tr>
      <w:tr>
        <w:trPr>
          <w:trHeight w:val="161"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16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150"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171"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3"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3"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2" w:footer="982" w:top="1200" w:bottom="1180" w:left="1660" w:right="160"/>
        </w:sectPr>
      </w:pPr>
    </w:p>
    <w:p>
      <w:pPr>
        <w:spacing w:line="240" w:lineRule="auto" w:before="5"/>
        <w:rPr>
          <w:rFonts w:ascii="Times New Roman" w:hAnsi="Times New Roman" w:cs="Times New Roman" w:eastAsia="Times New Roman"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22,023,075.17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20,543,868.50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25,185,456.08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20,037,983.49</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51,173,342.54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50,730,344.01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42,338,825.82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40,970,702.54</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34,776,190.73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55,966,742.21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15,428,331.82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11,388,405.17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326,719,166.19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321,885,487.66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244,291,499.23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218,732,175.37</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65,946,887.35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33,579,378.60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77,847,540.45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86,734,036.42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22"/>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427.35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427.35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427.35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51,715,794.13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50,594,381.89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69,563,752.06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68,881,772.78</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51,715,794.13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50,594,381.89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69,563,752.06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68,881,772.78</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-51,715,366.78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-50,593,954.54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-69,563,752.06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-68,881,772.78</w:t>
            </w:r>
          </w:p>
        </w:tc>
      </w:tr>
      <w:tr>
        <w:trPr>
          <w:trHeight w:val="161"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11" w:right="158" w:firstLine="180"/>
              <w:jc w:val="left"/>
              <w:rPr>
                <w:rFonts w:ascii="宋体" w:hAnsi="宋体" w:cs="宋体" w:eastAsia="宋体" w:hint="default"/>
                <w:sz w:val="18"/>
                <w:szCs w:val="18"/>
              </w:rPr>
            </w:pPr>
            <w:r>
              <w:rPr>
                <w:rFonts w:ascii="宋体" w:hAnsi="宋体" w:cs="宋体" w:eastAsia="宋体" w:hint="default"/>
                <w:sz w:val="18"/>
                <w:szCs w:val="18"/>
              </w:rPr>
              <w:t>三、筹资活动产生的现金流 量：</w:t>
            </w:r>
          </w:p>
        </w:tc>
        <w:tc>
          <w:tcPr>
            <w:tcW w:w="18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520" w:type="dxa"/>
            <w:vMerge/>
            <w:tcBorders>
              <w:left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0"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223,796,900.00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223,796,900.00</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184,900,000.00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184,900,000.00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58"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15,500,000.00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49,540,000.00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49,540,000.00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424,196,900.00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424,196,900.00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92,300,000.00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184,900,000.00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184,900,000.00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0"/>
        </w:sectPr>
      </w:pPr>
    </w:p>
    <w:p>
      <w:pPr>
        <w:spacing w:line="240" w:lineRule="auto" w:before="5"/>
        <w:rPr>
          <w:rFonts w:ascii="Times New Roman" w:hAnsi="Times New Roman" w:cs="Times New Roman" w:eastAsia="Times New Roman" w:hint="default"/>
          <w:sz w:val="20"/>
          <w:szCs w:val="20"/>
        </w:rPr>
      </w:pPr>
    </w:p>
    <w:tbl>
      <w:tblPr>
        <w:tblW w:w="0" w:type="auto"/>
        <w:jc w:val="left"/>
        <w:tblInd w:w="1355"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13,461,195.28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13,461,195.28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5,965,762.72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5,965,762.72</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405,000.00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106,316,195.28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106,166,195.28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190,865,762.72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190,865,762.72</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-56,776,195.28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-56,626,195.28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233,331,137.28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233,331,137.28</w:t>
            </w: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4,187.53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4,187.53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-42,540,487.18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-73,636,583.69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241,614,925.67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251,183,400.92</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305,935,423.85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290,026,406.17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64,320,498.18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38,843,005.25</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263,394,936.67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216,389,822.48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305,935,423.85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290,026,406.17</w:t>
            </w:r>
          </w:p>
        </w:tc>
      </w:tr>
    </w:tbl>
    <w:p>
      <w:pPr>
        <w:spacing w:line="240" w:lineRule="auto" w:before="8"/>
        <w:rPr>
          <w:rFonts w:ascii="Times New Roman" w:hAnsi="Times New Roman" w:cs="Times New Roman" w:eastAsia="Times New Roman" w:hint="default"/>
          <w:sz w:val="5"/>
          <w:szCs w:val="5"/>
        </w:rPr>
      </w:pPr>
    </w:p>
    <w:p>
      <w:pPr>
        <w:tabs>
          <w:tab w:pos="4059" w:val="left" w:leader="none"/>
          <w:tab w:pos="7389" w:val="left" w:leader="none"/>
        </w:tabs>
        <w:spacing w:before="44"/>
        <w:ind w:left="1360" w:right="0" w:firstLine="0"/>
        <w:jc w:val="left"/>
        <w:rPr>
          <w:rFonts w:ascii="宋体" w:hAnsi="宋体" w:cs="宋体" w:eastAsia="宋体" w:hint="default"/>
          <w:sz w:val="18"/>
          <w:szCs w:val="18"/>
        </w:rPr>
      </w:pPr>
      <w:r>
        <w:rPr>
          <w:rFonts w:ascii="宋体" w:hAnsi="宋体" w:cs="宋体" w:eastAsia="宋体" w:hint="default"/>
          <w:sz w:val="18"/>
          <w:szCs w:val="18"/>
        </w:rPr>
        <w:t>法定代表人：钱云宝</w:t>
        <w:tab/>
        <w:t>主管会计工作负责人：吴龙云</w:t>
        <w:tab/>
        <w:t>会计机构负责人：卢学慧</w:t>
      </w:r>
    </w:p>
    <w:p>
      <w:pPr>
        <w:spacing w:before="130"/>
        <w:ind w:left="0" w:right="356" w:firstLine="0"/>
        <w:jc w:val="center"/>
        <w:rPr>
          <w:rFonts w:ascii="宋体" w:hAnsi="宋体" w:cs="宋体" w:eastAsia="宋体" w:hint="default"/>
          <w:sz w:val="21"/>
          <w:szCs w:val="21"/>
        </w:rPr>
      </w:pPr>
      <w:r>
        <w:rPr>
          <w:rFonts w:ascii="宋体" w:hAnsi="宋体" w:cs="宋体" w:eastAsia="宋体" w:hint="default"/>
          <w:b/>
          <w:bCs/>
          <w:sz w:val="21"/>
          <w:szCs w:val="21"/>
        </w:rPr>
        <w:t>所有者权益变动表</w:t>
      </w:r>
      <w:r>
        <w:rPr>
          <w:rFonts w:ascii="宋体" w:hAnsi="宋体" w:cs="宋体" w:eastAsia="宋体" w:hint="default"/>
          <w:sz w:val="21"/>
          <w:szCs w:val="21"/>
        </w:rPr>
      </w:r>
    </w:p>
    <w:p>
      <w:pPr>
        <w:tabs>
          <w:tab w:pos="4409" w:val="left" w:leader="none"/>
          <w:tab w:pos="6704" w:val="left" w:leader="none"/>
        </w:tabs>
        <w:spacing w:before="160"/>
        <w:ind w:left="0" w:right="357" w:firstLine="0"/>
        <w:jc w:val="center"/>
        <w:rPr>
          <w:rFonts w:ascii="宋体" w:hAnsi="宋体" w:cs="宋体" w:eastAsia="宋体" w:hint="default"/>
          <w:sz w:val="18"/>
          <w:szCs w:val="18"/>
        </w:rPr>
      </w:pPr>
      <w:r>
        <w:rPr>
          <w:rFonts w:ascii="宋体" w:hAnsi="宋体" w:cs="宋体" w:eastAsia="宋体" w:hint="default"/>
          <w:sz w:val="18"/>
          <w:szCs w:val="18"/>
        </w:rPr>
        <w:t>编制单位：恒宝股份有限公司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37"/>
        <w:gridCol w:w="1272"/>
        <w:gridCol w:w="1260"/>
        <w:gridCol w:w="540"/>
        <w:gridCol w:w="1260"/>
        <w:gridCol w:w="540"/>
        <w:gridCol w:w="1260"/>
        <w:gridCol w:w="360"/>
        <w:gridCol w:w="1260"/>
        <w:gridCol w:w="1260"/>
      </w:tblGrid>
      <w:tr>
        <w:trPr>
          <w:trHeight w:val="322" w:hRule="exact"/>
        </w:trPr>
        <w:tc>
          <w:tcPr>
            <w:tcW w:w="2137" w:type="dxa"/>
            <w:vMerge w:val="restart"/>
            <w:tcBorders>
              <w:top w:val="single" w:sz="4" w:space="0" w:color="000000"/>
              <w:left w:val="single" w:sz="4" w:space="0" w:color="000000"/>
              <w:right w:val="single" w:sz="4" w:space="0" w:color="000000"/>
            </w:tcBorders>
            <w:shd w:val="clear" w:color="auto" w:fill="DCDCDC"/>
          </w:tcPr>
          <w:p>
            <w:pPr/>
          </w:p>
        </w:tc>
        <w:tc>
          <w:tcPr>
            <w:tcW w:w="901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0" w:hRule="exact"/>
        </w:trPr>
        <w:tc>
          <w:tcPr>
            <w:tcW w:w="2137" w:type="dxa"/>
            <w:vMerge/>
            <w:tcBorders>
              <w:left w:val="single" w:sz="4" w:space="0" w:color="000000"/>
              <w:bottom w:val="nil" w:sz="6" w:space="0" w:color="auto"/>
              <w:right w:val="single" w:sz="4" w:space="0" w:color="000000"/>
            </w:tcBorders>
            <w:shd w:val="clear" w:color="auto" w:fill="DCDCDC"/>
          </w:tcPr>
          <w:p>
            <w:pPr/>
          </w:p>
        </w:tc>
        <w:tc>
          <w:tcPr>
            <w:tcW w:w="6492"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3" w:hRule="exact"/>
        </w:trPr>
        <w:tc>
          <w:tcPr>
            <w:tcW w:w="213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3"/>
              <w:ind w:left="83" w:right="8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3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533" w:right="8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3" w:hRule="exact"/>
        </w:trPr>
        <w:tc>
          <w:tcPr>
            <w:tcW w:w="2137" w:type="dxa"/>
            <w:vMerge/>
            <w:tcBorders>
              <w:left w:val="single" w:sz="4" w:space="0" w:color="000000"/>
              <w:bottom w:val="nil" w:sz="6" w:space="0" w:color="auto"/>
              <w:right w:val="single" w:sz="4" w:space="0" w:color="000000"/>
            </w:tcBorders>
            <w:shd w:val="clear" w:color="auto" w:fill="DCDCDC"/>
          </w:tcPr>
          <w:p>
            <w:pPr/>
          </w:p>
        </w:tc>
        <w:tc>
          <w:tcPr>
            <w:tcW w:w="127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455" w:right="23" w:hanging="422"/>
              <w:jc w:val="left"/>
              <w:rPr>
                <w:rFonts w:ascii="宋体" w:hAnsi="宋体" w:cs="宋体" w:eastAsia="宋体" w:hint="default"/>
                <w:sz w:val="18"/>
                <w:szCs w:val="18"/>
              </w:rPr>
            </w:pPr>
            <w:r>
              <w:rPr>
                <w:rFonts w:ascii="宋体" w:hAnsi="宋体" w:cs="宋体" w:eastAsia="宋体" w:hint="default"/>
                <w:spacing w:val="-9"/>
                <w:sz w:val="18"/>
                <w:szCs w:val="18"/>
              </w:rPr>
              <w:t>实收资本（或股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26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5"/>
              <w:ind w:left="83" w:right="23" w:hanging="62"/>
              <w:jc w:val="left"/>
              <w:rPr>
                <w:rFonts w:ascii="宋体" w:hAnsi="宋体" w:cs="宋体" w:eastAsia="宋体" w:hint="default"/>
                <w:sz w:val="18"/>
                <w:szCs w:val="18"/>
              </w:rPr>
            </w:pPr>
            <w:r>
              <w:rPr>
                <w:rFonts w:ascii="宋体" w:hAnsi="宋体" w:cs="宋体" w:eastAsia="宋体" w:hint="default"/>
                <w:spacing w:val="-19"/>
                <w:sz w:val="18"/>
                <w:szCs w:val="18"/>
              </w:rPr>
              <w:t>减：库</w:t>
            </w:r>
            <w:r>
              <w:rPr>
                <w:rFonts w:ascii="宋体" w:hAnsi="宋体" w:cs="宋体" w:eastAsia="宋体" w:hint="default"/>
                <w:sz w:val="18"/>
                <w:szCs w:val="18"/>
              </w:rPr>
              <w:t> 存股</w:t>
            </w:r>
          </w:p>
        </w:tc>
        <w:tc>
          <w:tcPr>
            <w:tcW w:w="126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5"/>
              <w:ind w:left="83" w:right="84"/>
              <w:jc w:val="left"/>
              <w:rPr>
                <w:rFonts w:ascii="宋体" w:hAnsi="宋体" w:cs="宋体" w:eastAsia="宋体" w:hint="default"/>
                <w:sz w:val="18"/>
                <w:szCs w:val="18"/>
              </w:rPr>
            </w:pPr>
            <w:r>
              <w:rPr>
                <w:rFonts w:ascii="宋体" w:hAnsi="宋体" w:cs="宋体" w:eastAsia="宋体" w:hint="default"/>
                <w:sz w:val="18"/>
                <w:szCs w:val="18"/>
              </w:rPr>
              <w:t>其 他</w:t>
            </w:r>
          </w:p>
        </w:tc>
        <w:tc>
          <w:tcPr>
            <w:tcW w:w="1260" w:type="dxa"/>
            <w:vMerge w:val="restart"/>
            <w:tcBorders>
              <w:top w:val="nil" w:sz="6" w:space="0" w:color="auto"/>
              <w:left w:val="single" w:sz="23" w:space="0" w:color="DCDCDC"/>
              <w:right w:val="single" w:sz="23" w:space="0" w:color="DCDCDC"/>
            </w:tcBorders>
          </w:tcPr>
          <w:p>
            <w:pPr>
              <w:pStyle w:val="TableParagraph"/>
              <w:spacing w:line="240" w:lineRule="auto" w:before="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少数股东权益</w:t>
            </w:r>
            <w:r>
              <w:rPr>
                <w:rFonts w:ascii="宋体" w:hAnsi="宋体" w:cs="宋体" w:eastAsia="宋体" w:hint="default"/>
                <w:sz w:val="18"/>
                <w:szCs w:val="18"/>
              </w:rPr>
            </w:r>
          </w:p>
        </w:tc>
        <w:tc>
          <w:tcPr>
            <w:tcW w:w="1260" w:type="dxa"/>
            <w:vMerge/>
            <w:tcBorders>
              <w:left w:val="single" w:sz="4" w:space="0" w:color="000000"/>
              <w:right w:val="single" w:sz="4" w:space="0" w:color="000000"/>
            </w:tcBorders>
            <w:shd w:val="clear" w:color="auto" w:fill="DCDCDC"/>
          </w:tcPr>
          <w:p>
            <w:pPr/>
          </w:p>
        </w:tc>
      </w:tr>
      <w:tr>
        <w:trPr>
          <w:trHeight w:val="148" w:hRule="exact"/>
        </w:trPr>
        <w:tc>
          <w:tcPr>
            <w:tcW w:w="2137" w:type="dxa"/>
            <w:vMerge w:val="restart"/>
            <w:tcBorders>
              <w:top w:val="nil" w:sz="6" w:space="0" w:color="auto"/>
              <w:left w:val="single" w:sz="4" w:space="0" w:color="000000"/>
              <w:right w:val="single" w:sz="4" w:space="0" w:color="000000"/>
            </w:tcBorders>
            <w:shd w:val="clear" w:color="auto" w:fill="DCDCDC"/>
          </w:tcPr>
          <w:p>
            <w:pPr/>
          </w:p>
        </w:tc>
        <w:tc>
          <w:tcPr>
            <w:tcW w:w="1272"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4"/>
              <w:ind w:left="2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2"/>
              <w:ind w:left="2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4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2"/>
              <w:ind w:left="1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60" w:type="dxa"/>
            <w:vMerge/>
            <w:tcBorders>
              <w:left w:val="single" w:sz="4" w:space="0" w:color="000000"/>
              <w:right w:val="single" w:sz="4" w:space="0" w:color="000000"/>
            </w:tcBorders>
            <w:shd w:val="clear" w:color="auto" w:fill="DCDCDC"/>
          </w:tcPr>
          <w:p>
            <w:pPr/>
          </w:p>
        </w:tc>
        <w:tc>
          <w:tcPr>
            <w:tcW w:w="1260" w:type="dxa"/>
            <w:vMerge/>
            <w:tcBorders>
              <w:left w:val="single" w:sz="23" w:space="0" w:color="DCDCDC"/>
              <w:bottom w:val="nil" w:sz="6" w:space="0" w:color="auto"/>
              <w:right w:val="single" w:sz="23" w:space="0" w:color="DCDCDC"/>
            </w:tcBorders>
          </w:tcPr>
          <w:p>
            <w:pPr/>
          </w:p>
        </w:tc>
        <w:tc>
          <w:tcPr>
            <w:tcW w:w="1260" w:type="dxa"/>
            <w:vMerge/>
            <w:tcBorders>
              <w:left w:val="single" w:sz="4" w:space="0" w:color="000000"/>
              <w:right w:val="single" w:sz="4" w:space="0" w:color="000000"/>
            </w:tcBorders>
            <w:shd w:val="clear" w:color="auto" w:fill="DCDCDC"/>
          </w:tcPr>
          <w:p>
            <w:pPr/>
          </w:p>
        </w:tc>
      </w:tr>
      <w:tr>
        <w:trPr>
          <w:trHeight w:val="166" w:hRule="exact"/>
        </w:trPr>
        <w:tc>
          <w:tcPr>
            <w:tcW w:w="2137" w:type="dxa"/>
            <w:vMerge/>
            <w:tcBorders>
              <w:left w:val="single" w:sz="4" w:space="0" w:color="000000"/>
              <w:right w:val="single" w:sz="4" w:space="0" w:color="000000"/>
            </w:tcBorders>
            <w:shd w:val="clear" w:color="auto" w:fill="DCDCDC"/>
          </w:tcPr>
          <w:p>
            <w:pPr/>
          </w:p>
        </w:tc>
        <w:tc>
          <w:tcPr>
            <w:tcW w:w="1272"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137" w:type="dxa"/>
            <w:vMerge/>
            <w:tcBorders>
              <w:left w:val="single" w:sz="4" w:space="0" w:color="000000"/>
              <w:right w:val="single" w:sz="4" w:space="0" w:color="000000"/>
            </w:tcBorders>
            <w:shd w:val="clear" w:color="auto" w:fill="DCDCDC"/>
          </w:tcPr>
          <w:p>
            <w:pPr/>
          </w:p>
        </w:tc>
        <w:tc>
          <w:tcPr>
            <w:tcW w:w="1272" w:type="dxa"/>
            <w:vMerge/>
            <w:tcBorders>
              <w:left w:val="single" w:sz="4" w:space="0" w:color="000000"/>
              <w:bottom w:val="nil" w:sz="6" w:space="0" w:color="auto"/>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2137" w:type="dxa"/>
            <w:vMerge/>
            <w:tcBorders>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left="85" w:right="0"/>
              <w:jc w:val="center"/>
              <w:rPr>
                <w:rFonts w:ascii="Times New Roman" w:hAnsi="Times New Roman" w:cs="Times New Roman" w:eastAsia="Times New Roman" w:hint="default"/>
                <w:sz w:val="18"/>
                <w:szCs w:val="18"/>
              </w:rPr>
            </w:pPr>
            <w:r>
              <w:rPr>
                <w:rFonts w:ascii="Times New Roman"/>
                <w:sz w:val="18"/>
              </w:rPr>
              <w:t>115,200,000.00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195,907,816.47</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13,811,860.40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63,453,957.46</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19,418,225.06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407,791,859.39</w:t>
            </w: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left="85" w:right="0"/>
              <w:jc w:val="center"/>
              <w:rPr>
                <w:rFonts w:ascii="Times New Roman" w:hAnsi="Times New Roman" w:cs="Times New Roman" w:eastAsia="Times New Roman" w:hint="default"/>
                <w:sz w:val="18"/>
                <w:szCs w:val="18"/>
              </w:rPr>
            </w:pPr>
            <w:r>
              <w:rPr>
                <w:rFonts w:ascii="Times New Roman"/>
                <w:sz w:val="18"/>
              </w:rPr>
              <w:t>115,200,000.00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195,907,816.47</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13,811,860.40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63,453,957.46</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19,418,225.06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407,791,859.39</w:t>
            </w:r>
          </w:p>
        </w:tc>
      </w:tr>
      <w:tr>
        <w:trPr>
          <w:trHeight w:val="634"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8"/>
              <w:jc w:val="left"/>
              <w:rPr>
                <w:rFonts w:ascii="宋体" w:hAnsi="宋体" w:cs="宋体" w:eastAsia="宋体" w:hint="default"/>
                <w:sz w:val="18"/>
                <w:szCs w:val="18"/>
              </w:rPr>
            </w:pPr>
            <w:r>
              <w:rPr>
                <w:rFonts w:ascii="宋体" w:hAnsi="宋体" w:cs="宋体" w:eastAsia="宋体" w:hint="default"/>
                <w:spacing w:val="-5"/>
                <w:sz w:val="18"/>
                <w:szCs w:val="18"/>
              </w:rPr>
              <w:t>三、本年增减变动金额（减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80,640,000.00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-80,640,000.00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5,853,151.81</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44,015,618.78</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2,194,760.33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52,063,530.92</w:t>
            </w: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61,388,770.59</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2,194,760.33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63,583,530.92</w:t>
            </w:r>
          </w:p>
        </w:tc>
      </w:tr>
      <w:tr>
        <w:trPr>
          <w:trHeight w:val="635"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1" w:firstLine="180"/>
              <w:jc w:val="left"/>
              <w:rPr>
                <w:rFonts w:ascii="宋体" w:hAnsi="宋体" w:cs="宋体" w:eastAsia="宋体" w:hint="default"/>
                <w:sz w:val="18"/>
                <w:szCs w:val="18"/>
              </w:rPr>
            </w:pPr>
            <w:r>
              <w:rPr>
                <w:rFonts w:ascii="宋体" w:hAnsi="宋体" w:cs="宋体" w:eastAsia="宋体" w:hint="default"/>
                <w:spacing w:val="-6"/>
                <w:sz w:val="18"/>
                <w:szCs w:val="18"/>
              </w:rPr>
              <w:t>（二）直接计入所有者权</w:t>
            </w:r>
            <w:r>
              <w:rPr>
                <w:rFonts w:ascii="宋体" w:hAnsi="宋体" w:cs="宋体" w:eastAsia="宋体" w:hint="default"/>
                <w:sz w:val="18"/>
                <w:szCs w:val="18"/>
              </w:rPr>
              <w:t> 益的利得和损失</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 公允价值变动净额</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9" w:lineRule="auto" w:before="10"/>
              <w:ind w:left="11" w:right="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 位其他所有者权益变动的 影响</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 项目相关的所得税影响</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pacing w:val="-6"/>
                <w:sz w:val="18"/>
                <w:szCs w:val="18"/>
              </w:rPr>
              <w:t>上述（一）和（二）小计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61,388,770.59</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2,194,760.33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63,583,530.92</w:t>
            </w:r>
          </w:p>
        </w:tc>
      </w:tr>
      <w:tr>
        <w:trPr>
          <w:trHeight w:val="635"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1" w:firstLine="180"/>
              <w:jc w:val="left"/>
              <w:rPr>
                <w:rFonts w:ascii="宋体" w:hAnsi="宋体" w:cs="宋体" w:eastAsia="宋体" w:hint="default"/>
                <w:sz w:val="18"/>
                <w:szCs w:val="18"/>
              </w:rPr>
            </w:pPr>
            <w:r>
              <w:rPr>
                <w:rFonts w:ascii="宋体" w:hAnsi="宋体" w:cs="宋体" w:eastAsia="宋体" w:hint="default"/>
                <w:spacing w:val="-6"/>
                <w:sz w:val="18"/>
                <w:szCs w:val="18"/>
              </w:rPr>
              <w:t>（三）所有者投入和减少</w:t>
            </w:r>
            <w:r>
              <w:rPr>
                <w:rFonts w:ascii="宋体" w:hAnsi="宋体" w:cs="宋体" w:eastAsia="宋体" w:hint="default"/>
                <w:sz w:val="18"/>
                <w:szCs w:val="18"/>
              </w:rPr>
              <w:t> 资本</w:t>
            </w:r>
          </w:p>
        </w:tc>
        <w:tc>
          <w:tcPr>
            <w:tcW w:w="1272"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2" w:top="1200" w:bottom="1180" w:left="440" w:right="80"/>
        </w:sectPr>
      </w:pPr>
    </w:p>
    <w:p>
      <w:pPr>
        <w:spacing w:line="240" w:lineRule="auto" w:before="13"/>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2160"/>
        <w:gridCol w:w="1260"/>
        <w:gridCol w:w="1260"/>
        <w:gridCol w:w="540"/>
        <w:gridCol w:w="1260"/>
        <w:gridCol w:w="540"/>
        <w:gridCol w:w="1260"/>
        <w:gridCol w:w="360"/>
        <w:gridCol w:w="1260"/>
        <w:gridCol w:w="1260"/>
      </w:tblGrid>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5,853,151.81</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-17,373,151.81</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-11,520,000.00</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5,853,151.81</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-5,853,151.81</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110" w:firstLine="36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w:t>
            </w:r>
            <w:r>
              <w:rPr>
                <w:rFonts w:ascii="宋体" w:hAnsi="宋体" w:cs="宋体" w:eastAsia="宋体" w:hint="default"/>
                <w:sz w:val="18"/>
                <w:szCs w:val="18"/>
              </w:rPr>
              <w:t> 的分配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-11,520,000.00</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3" w:firstLine="180"/>
              <w:jc w:val="left"/>
              <w:rPr>
                <w:rFonts w:ascii="宋体" w:hAnsi="宋体" w:cs="宋体" w:eastAsia="宋体" w:hint="default"/>
                <w:sz w:val="18"/>
                <w:szCs w:val="18"/>
              </w:rPr>
            </w:pPr>
            <w:r>
              <w:rPr>
                <w:rFonts w:ascii="宋体" w:hAnsi="宋体" w:cs="宋体" w:eastAsia="宋体" w:hint="default"/>
                <w:spacing w:val="-6"/>
                <w:sz w:val="18"/>
                <w:szCs w:val="18"/>
              </w:rPr>
              <w:t>（五）所有者权益内部结</w:t>
            </w:r>
            <w:r>
              <w:rPr>
                <w:rFonts w:ascii="宋体" w:hAnsi="宋体" w:cs="宋体" w:eastAsia="宋体" w:hint="default"/>
                <w:sz w:val="18"/>
                <w:szCs w:val="18"/>
              </w:rPr>
              <w:t> 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-80,640,000.00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-80,640,000.00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195,840,000.00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115,267,816.47</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19,665,012.21</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107,469,576.24</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21,612,985.39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459,855,390.31</w:t>
            </w:r>
          </w:p>
        </w:tc>
      </w:tr>
    </w:tbl>
    <w:p>
      <w:pPr>
        <w:spacing w:before="75"/>
        <w:ind w:left="0" w:right="417" w:firstLine="0"/>
        <w:jc w:val="center"/>
        <w:rPr>
          <w:rFonts w:ascii="宋体" w:hAnsi="宋体" w:cs="宋体" w:eastAsia="宋体" w:hint="default"/>
          <w:sz w:val="21"/>
          <w:szCs w:val="21"/>
        </w:rPr>
      </w:pPr>
      <w:r>
        <w:rPr>
          <w:rFonts w:ascii="宋体" w:hAnsi="宋体" w:cs="宋体" w:eastAsia="宋体" w:hint="default"/>
          <w:b/>
          <w:bCs/>
          <w:sz w:val="21"/>
          <w:szCs w:val="21"/>
        </w:rPr>
        <w:t>所有者权益变动表（续）</w:t>
      </w:r>
      <w:r>
        <w:rPr>
          <w:rFonts w:ascii="宋体" w:hAnsi="宋体" w:cs="宋体" w:eastAsia="宋体" w:hint="default"/>
          <w:sz w:val="21"/>
          <w:szCs w:val="21"/>
        </w:rPr>
      </w:r>
    </w:p>
    <w:p>
      <w:pPr>
        <w:tabs>
          <w:tab w:pos="4409" w:val="left" w:leader="none"/>
          <w:tab w:pos="6704" w:val="left" w:leader="none"/>
        </w:tabs>
        <w:spacing w:before="160"/>
        <w:ind w:left="0" w:right="417" w:firstLine="0"/>
        <w:jc w:val="center"/>
        <w:rPr>
          <w:rFonts w:ascii="宋体" w:hAnsi="宋体" w:cs="宋体" w:eastAsia="宋体" w:hint="default"/>
          <w:sz w:val="18"/>
          <w:szCs w:val="18"/>
        </w:rPr>
      </w:pPr>
      <w:r>
        <w:rPr>
          <w:rFonts w:ascii="宋体" w:hAnsi="宋体" w:cs="宋体" w:eastAsia="宋体" w:hint="default"/>
          <w:sz w:val="18"/>
          <w:szCs w:val="18"/>
        </w:rPr>
        <w:t>编制单位：恒宝股份有限公司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980"/>
        <w:gridCol w:w="1440"/>
        <w:gridCol w:w="1440"/>
        <w:gridCol w:w="395"/>
        <w:gridCol w:w="1295"/>
        <w:gridCol w:w="427"/>
        <w:gridCol w:w="1312"/>
        <w:gridCol w:w="396"/>
        <w:gridCol w:w="1250"/>
        <w:gridCol w:w="1342"/>
      </w:tblGrid>
      <w:tr>
        <w:trPr>
          <w:trHeight w:val="331" w:hRule="exact"/>
        </w:trPr>
        <w:tc>
          <w:tcPr>
            <w:tcW w:w="1980"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296" w:type="dxa"/>
            <w:gridSpan w:val="9"/>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2" w:hRule="exact"/>
        </w:trPr>
        <w:tc>
          <w:tcPr>
            <w:tcW w:w="1980" w:type="dxa"/>
            <w:vMerge/>
            <w:tcBorders>
              <w:left w:val="single" w:sz="8" w:space="0" w:color="000000"/>
              <w:right w:val="single" w:sz="8" w:space="0" w:color="000000"/>
            </w:tcBorders>
            <w:shd w:val="clear" w:color="auto" w:fill="C0C0C0"/>
          </w:tcPr>
          <w:p>
            <w:pPr/>
          </w:p>
        </w:tc>
        <w:tc>
          <w:tcPr>
            <w:tcW w:w="6704" w:type="dxa"/>
            <w:gridSpan w:val="7"/>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0"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525" w:right="16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42"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571" w:right="119"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02" w:hRule="exact"/>
        </w:trPr>
        <w:tc>
          <w:tcPr>
            <w:tcW w:w="1980" w:type="dxa"/>
            <w:vMerge/>
            <w:tcBorders>
              <w:left w:val="single" w:sz="8" w:space="0" w:color="000000"/>
              <w:bottom w:val="single" w:sz="8" w:space="0" w:color="000000"/>
              <w:right w:val="single" w:sz="8" w:space="0" w:color="000000"/>
            </w:tcBorders>
            <w:shd w:val="clear" w:color="auto" w:fill="C0C0C0"/>
          </w:tcPr>
          <w:p>
            <w:pPr/>
          </w:p>
        </w:tc>
        <w:tc>
          <w:tcPr>
            <w:tcW w:w="14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530" w:right="96" w:hanging="432"/>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4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8"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6" w:lineRule="auto" w:before="76"/>
              <w:ind w:left="98" w:right="9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42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21"/>
              <w:ind w:left="113" w:right="11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31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其 他</w:t>
            </w:r>
          </w:p>
        </w:tc>
        <w:tc>
          <w:tcPr>
            <w:tcW w:w="1250" w:type="dxa"/>
            <w:vMerge/>
            <w:tcBorders>
              <w:left w:val="single" w:sz="8" w:space="0" w:color="000000"/>
              <w:bottom w:val="single" w:sz="8" w:space="0" w:color="000000"/>
              <w:right w:val="single" w:sz="8" w:space="0" w:color="000000"/>
            </w:tcBorders>
            <w:shd w:val="clear" w:color="auto" w:fill="C0C0C0"/>
          </w:tcPr>
          <w:p>
            <w:pPr/>
          </w:p>
        </w:tc>
        <w:tc>
          <w:tcPr>
            <w:tcW w:w="1342" w:type="dxa"/>
            <w:vMerge/>
            <w:tcBorders>
              <w:left w:val="single" w:sz="8" w:space="0" w:color="000000"/>
              <w:bottom w:val="single" w:sz="8" w:space="0" w:color="000000"/>
              <w:right w:val="single" w:sz="8" w:space="0" w:color="000000"/>
            </w:tcBorders>
            <w:shd w:val="clear" w:color="auto" w:fill="C0C0C0"/>
          </w:tcPr>
          <w:p>
            <w:pPr/>
          </w:p>
        </w:tc>
      </w:tr>
      <w:tr>
        <w:trPr>
          <w:trHeight w:val="409"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72,000,000.00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z w:val="18"/>
              </w:rPr>
              <w:t>910,916.47</w:t>
            </w: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42" w:right="0"/>
              <w:jc w:val="center"/>
              <w:rPr>
                <w:rFonts w:ascii="Times New Roman" w:hAnsi="Times New Roman" w:cs="Times New Roman" w:eastAsia="Times New Roman" w:hint="default"/>
                <w:sz w:val="18"/>
                <w:szCs w:val="18"/>
              </w:rPr>
            </w:pPr>
            <w:r>
              <w:rPr>
                <w:rFonts w:ascii="Times New Roman"/>
                <w:sz w:val="18"/>
              </w:rPr>
              <w:t>12,572,158.68</w:t>
            </w: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158" w:right="0"/>
              <w:jc w:val="left"/>
              <w:rPr>
                <w:rFonts w:ascii="Times New Roman" w:hAnsi="Times New Roman" w:cs="Times New Roman" w:eastAsia="Times New Roman" w:hint="default"/>
                <w:sz w:val="18"/>
                <w:szCs w:val="18"/>
              </w:rPr>
            </w:pPr>
            <w:r>
              <w:rPr>
                <w:rFonts w:ascii="Times New Roman"/>
                <w:sz w:val="18"/>
              </w:rPr>
              <w:t>41,668,858.93</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19,199,506.29</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146,351,440.37</w:t>
            </w:r>
          </w:p>
        </w:tc>
      </w:tr>
      <w:tr>
        <w:trPr>
          <w:trHeight w:val="410"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73" w:right="0"/>
              <w:jc w:val="center"/>
              <w:rPr>
                <w:rFonts w:ascii="Times New Roman" w:hAnsi="Times New Roman" w:cs="Times New Roman" w:eastAsia="Times New Roman" w:hint="default"/>
                <w:sz w:val="18"/>
                <w:szCs w:val="18"/>
              </w:rPr>
            </w:pPr>
            <w:r>
              <w:rPr>
                <w:rFonts w:ascii="Times New Roman"/>
                <w:sz w:val="18"/>
              </w:rPr>
              <w:t>-3,125,631.52</w:t>
            </w: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188" w:right="0"/>
              <w:jc w:val="left"/>
              <w:rPr>
                <w:rFonts w:ascii="Times New Roman" w:hAnsi="Times New Roman" w:cs="Times New Roman" w:eastAsia="Times New Roman" w:hint="default"/>
                <w:sz w:val="18"/>
                <w:szCs w:val="18"/>
              </w:rPr>
            </w:pPr>
            <w:r>
              <w:rPr>
                <w:rFonts w:ascii="Times New Roman"/>
                <w:sz w:val="18"/>
              </w:rPr>
              <w:t>-1,790,365.93</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z w:val="18"/>
              </w:rPr>
              <w:t>20,259.17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-4,895,738.28</w:t>
            </w:r>
          </w:p>
        </w:tc>
      </w:tr>
      <w:tr>
        <w:trPr>
          <w:trHeight w:val="410"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409"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72,000,000.00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z w:val="18"/>
              </w:rPr>
              <w:t>910,916.47</w:t>
            </w: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132" w:right="0"/>
              <w:jc w:val="center"/>
              <w:rPr>
                <w:rFonts w:ascii="Times New Roman" w:hAnsi="Times New Roman" w:cs="Times New Roman" w:eastAsia="Times New Roman" w:hint="default"/>
                <w:sz w:val="18"/>
                <w:szCs w:val="18"/>
              </w:rPr>
            </w:pPr>
            <w:r>
              <w:rPr>
                <w:rFonts w:ascii="Times New Roman"/>
                <w:sz w:val="18"/>
              </w:rPr>
              <w:t>9,446,527.16</w:t>
            </w: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158" w:right="0"/>
              <w:jc w:val="left"/>
              <w:rPr>
                <w:rFonts w:ascii="Times New Roman" w:hAnsi="Times New Roman" w:cs="Times New Roman" w:eastAsia="Times New Roman" w:hint="default"/>
                <w:sz w:val="18"/>
                <w:szCs w:val="18"/>
              </w:rPr>
            </w:pPr>
            <w:r>
              <w:rPr>
                <w:rFonts w:ascii="Times New Roman"/>
                <w:sz w:val="18"/>
              </w:rPr>
              <w:t>39,878,493.00</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19,219,765.46</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141,455,702.09</w:t>
            </w:r>
          </w:p>
        </w:tc>
      </w:tr>
      <w:tr>
        <w:trPr>
          <w:trHeight w:val="644"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pacing w:val="-4"/>
                <w:sz w:val="18"/>
                <w:szCs w:val="18"/>
              </w:rPr>
              <w:t>三、本年增减变动金额</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43,200,000.00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194,996,900.00</w:t>
            </w: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4,365,333.24</w:t>
            </w: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23,575,464.46</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198,459.60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266,336,157.30</w:t>
            </w:r>
          </w:p>
        </w:tc>
      </w:tr>
      <w:tr>
        <w:trPr>
          <w:trHeight w:val="410"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158" w:right="0"/>
              <w:jc w:val="left"/>
              <w:rPr>
                <w:rFonts w:ascii="Times New Roman" w:hAnsi="Times New Roman" w:cs="Times New Roman" w:eastAsia="Times New Roman" w:hint="default"/>
                <w:sz w:val="18"/>
                <w:szCs w:val="18"/>
              </w:rPr>
            </w:pPr>
            <w:r>
              <w:rPr>
                <w:rFonts w:ascii="Times New Roman"/>
                <w:sz w:val="18"/>
              </w:rPr>
              <w:t>42,340,797.70</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z w:val="18"/>
              </w:rPr>
              <w:t>198,459.60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1"/>
                <w:sz w:val="18"/>
              </w:rPr>
              <w:t>42,539,257.30</w:t>
            </w:r>
          </w:p>
        </w:tc>
      </w:tr>
      <w:tr>
        <w:trPr>
          <w:trHeight w:val="643"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1"/>
              <w:ind w:left="98" w:right="96" w:firstLine="180"/>
              <w:jc w:val="left"/>
              <w:rPr>
                <w:rFonts w:ascii="宋体" w:hAnsi="宋体" w:cs="宋体" w:eastAsia="宋体" w:hint="default"/>
                <w:sz w:val="18"/>
                <w:szCs w:val="18"/>
              </w:rPr>
            </w:pPr>
            <w:r>
              <w:rPr>
                <w:rFonts w:ascii="宋体" w:hAnsi="宋体" w:cs="宋体" w:eastAsia="宋体" w:hint="default"/>
                <w:spacing w:val="-4"/>
                <w:sz w:val="18"/>
                <w:szCs w:val="18"/>
              </w:rPr>
              <w:t>（二）直接计入所有</w:t>
            </w:r>
            <w:r>
              <w:rPr>
                <w:rFonts w:ascii="宋体" w:hAnsi="宋体" w:cs="宋体" w:eastAsia="宋体" w:hint="default"/>
                <w:sz w:val="18"/>
                <w:szCs w:val="18"/>
              </w:rPr>
              <w:t> 者权益的利得和损失</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956"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9" w:lineRule="auto" w:before="11"/>
              <w:ind w:left="98"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 资产公允价值变动净 额</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52" w:footer="982" w:top="1200" w:bottom="1180" w:left="420" w:right="0"/>
        </w:sectPr>
      </w:pPr>
    </w:p>
    <w:p>
      <w:pPr>
        <w:spacing w:line="240" w:lineRule="auto" w:before="7"/>
        <w:rPr>
          <w:rFonts w:ascii="Times New Roman" w:hAnsi="Times New Roman" w:cs="Times New Roman" w:eastAsia="Times New Roman" w:hint="default"/>
          <w:sz w:val="19"/>
          <w:szCs w:val="19"/>
        </w:rPr>
      </w:pPr>
      <w:r>
        <w:rPr/>
        <w:pict>
          <v:shape style="position:absolute;margin-left:89.760002pt;margin-top:676.97998pt;width:492.15pt;height:81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4"/>
                    <w:gridCol w:w="1364"/>
                    <w:gridCol w:w="1366"/>
                    <w:gridCol w:w="1364"/>
                    <w:gridCol w:w="1366"/>
                    <w:gridCol w:w="1364"/>
                  </w:tblGrid>
                  <w:tr>
                    <w:trPr>
                      <w:trHeight w:val="161" w:hRule="exact"/>
                    </w:trPr>
                    <w:tc>
                      <w:tcPr>
                        <w:tcW w:w="30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66" w:type="dxa"/>
                        <w:tcBorders>
                          <w:top w:val="single" w:sz="4" w:space="0" w:color="000000"/>
                          <w:left w:val="single" w:sz="4" w:space="0" w:color="000000"/>
                          <w:bottom w:val="nil" w:sz="6" w:space="0" w:color="auto"/>
                          <w:right w:val="single" w:sz="4" w:space="0" w:color="000000"/>
                        </w:tcBorders>
                        <w:shd w:val="clear" w:color="auto" w:fill="DCDCDC"/>
                      </w:tcPr>
                      <w:p>
                        <w:pPr/>
                      </w:p>
                    </w:tc>
                    <w:tc>
                      <w:tcPr>
                        <w:tcW w:w="273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本期减少数</w:t>
                        </w:r>
                      </w:p>
                    </w:tc>
                    <w:tc>
                      <w:tcPr>
                        <w:tcW w:w="136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1" w:hRule="exact"/>
                    </w:trPr>
                    <w:tc>
                      <w:tcPr>
                        <w:tcW w:w="300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6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730" w:type="dxa"/>
                        <w:gridSpan w:val="2"/>
                        <w:vMerge/>
                        <w:tcBorders>
                          <w:left w:val="single" w:sz="4" w:space="0" w:color="000000"/>
                          <w:bottom w:val="single" w:sz="4" w:space="0" w:color="000000"/>
                          <w:right w:val="single" w:sz="4" w:space="0" w:color="000000"/>
                        </w:tcBorders>
                        <w:shd w:val="clear" w:color="auto" w:fill="DCDCDC"/>
                      </w:tcPr>
                      <w:p>
                        <w:pPr/>
                      </w:p>
                    </w:tc>
                    <w:tc>
                      <w:tcPr>
                        <w:tcW w:w="136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51" w:hRule="exact"/>
                    </w:trPr>
                    <w:tc>
                      <w:tcPr>
                        <w:tcW w:w="3004" w:type="dxa"/>
                        <w:vMerge/>
                        <w:tcBorders>
                          <w:left w:val="single" w:sz="4" w:space="0" w:color="000000"/>
                          <w:bottom w:val="nil" w:sz="6" w:space="0" w:color="auto"/>
                          <w:right w:val="single" w:sz="4" w:space="0" w:color="000000"/>
                        </w:tcBorders>
                        <w:shd w:val="clear" w:color="auto" w:fill="DCDCDC"/>
                      </w:tcPr>
                      <w:p>
                        <w:pPr/>
                      </w:p>
                    </w:tc>
                    <w:tc>
                      <w:tcPr>
                        <w:tcW w:w="1364" w:type="dxa"/>
                        <w:vMerge/>
                        <w:tcBorders>
                          <w:left w:val="single" w:sz="4" w:space="0" w:color="000000"/>
                          <w:bottom w:val="nil" w:sz="6" w:space="0" w:color="auto"/>
                          <w:right w:val="single" w:sz="4" w:space="0" w:color="000000"/>
                        </w:tcBorders>
                        <w:shd w:val="clear" w:color="auto" w:fill="DCDCDC"/>
                      </w:tcPr>
                      <w:p>
                        <w:pPr/>
                      </w:p>
                    </w:tc>
                    <w:tc>
                      <w:tcPr>
                        <w:tcW w:w="1366" w:type="dxa"/>
                        <w:vMerge/>
                        <w:tcBorders>
                          <w:left w:val="single" w:sz="4" w:space="0" w:color="000000"/>
                          <w:bottom w:val="nil" w:sz="6" w:space="0" w:color="auto"/>
                          <w:right w:val="single" w:sz="4" w:space="0" w:color="000000"/>
                        </w:tcBorders>
                        <w:shd w:val="clear" w:color="auto" w:fill="DCDCDC"/>
                      </w:tcPr>
                      <w:p>
                        <w:pPr/>
                      </w:p>
                    </w:tc>
                    <w:tc>
                      <w:tcPr>
                        <w:tcW w:w="136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6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64" w:type="dxa"/>
                        <w:vMerge/>
                        <w:tcBorders>
                          <w:left w:val="single" w:sz="4" w:space="0" w:color="000000"/>
                          <w:bottom w:val="nil" w:sz="6" w:space="0" w:color="auto"/>
                          <w:right w:val="single" w:sz="4" w:space="0" w:color="000000"/>
                        </w:tcBorders>
                        <w:shd w:val="clear" w:color="auto" w:fill="DCDCDC"/>
                      </w:tcPr>
                      <w:p>
                        <w:pPr/>
                      </w:p>
                    </w:tc>
                  </w:tr>
                  <w:tr>
                    <w:trPr>
                      <w:trHeight w:val="171" w:hRule="exact"/>
                    </w:trPr>
                    <w:tc>
                      <w:tcPr>
                        <w:tcW w:w="300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4" w:type="dxa"/>
                        <w:vMerge/>
                        <w:tcBorders>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sz w:val="18"/>
                          </w:rPr>
                          <w:t>2,652,404.50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6" w:right="0"/>
                          <w:jc w:val="left"/>
                          <w:rPr>
                            <w:rFonts w:ascii="Times New Roman" w:hAnsi="Times New Roman" w:cs="Times New Roman" w:eastAsia="Times New Roman" w:hint="default"/>
                            <w:sz w:val="18"/>
                            <w:szCs w:val="18"/>
                          </w:rPr>
                        </w:pPr>
                        <w:r>
                          <w:rPr>
                            <w:rFonts w:ascii="Times New Roman"/>
                            <w:sz w:val="18"/>
                          </w:rPr>
                          <w:t>1,804,238.93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0" w:right="0"/>
                          <w:jc w:val="left"/>
                          <w:rPr>
                            <w:rFonts w:ascii="Times New Roman" w:hAnsi="Times New Roman" w:cs="Times New Roman" w:eastAsia="Times New Roman" w:hint="default"/>
                            <w:sz w:val="18"/>
                            <w:szCs w:val="18"/>
                          </w:rPr>
                        </w:pPr>
                        <w:r>
                          <w:rPr>
                            <w:rFonts w:ascii="Times New Roman"/>
                            <w:sz w:val="18"/>
                          </w:rPr>
                          <w:t>243,907.67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6" w:right="0"/>
                          <w:jc w:val="left"/>
                          <w:rPr>
                            <w:rFonts w:ascii="Times New Roman" w:hAnsi="Times New Roman" w:cs="Times New Roman" w:eastAsia="Times New Roman" w:hint="default"/>
                            <w:sz w:val="18"/>
                            <w:szCs w:val="18"/>
                          </w:rPr>
                        </w:pPr>
                        <w:r>
                          <w:rPr>
                            <w:rFonts w:ascii="Times New Roman"/>
                            <w:sz w:val="18"/>
                          </w:rPr>
                          <w:t>4,212,735.76</w:t>
                        </w:r>
                      </w:p>
                    </w:tc>
                  </w:tr>
                  <w:tr>
                    <w:trPr>
                      <w:trHeight w:val="323"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64"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364"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tbl>
      <w:tblPr>
        <w:tblW w:w="0" w:type="auto"/>
        <w:jc w:val="left"/>
        <w:tblInd w:w="110" w:type="dxa"/>
        <w:tblLayout w:type="fixed"/>
        <w:tblCellMar>
          <w:top w:w="0" w:type="dxa"/>
          <w:left w:w="0" w:type="dxa"/>
          <w:bottom w:w="0" w:type="dxa"/>
          <w:right w:w="0" w:type="dxa"/>
        </w:tblCellMar>
        <w:tblLook w:val="01E0"/>
      </w:tblPr>
      <w:tblGrid>
        <w:gridCol w:w="1980"/>
        <w:gridCol w:w="1440"/>
        <w:gridCol w:w="1440"/>
        <w:gridCol w:w="395"/>
        <w:gridCol w:w="1295"/>
        <w:gridCol w:w="427"/>
        <w:gridCol w:w="1312"/>
        <w:gridCol w:w="396"/>
        <w:gridCol w:w="1250"/>
        <w:gridCol w:w="1342"/>
      </w:tblGrid>
      <w:tr>
        <w:trPr>
          <w:trHeight w:val="946" w:hRule="exact"/>
        </w:trPr>
        <w:tc>
          <w:tcPr>
            <w:tcW w:w="1980"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309" w:lineRule="auto" w:before="10"/>
              <w:ind w:left="98"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 资单位其他所有者权 益变动的影响</w:t>
            </w:r>
          </w:p>
        </w:tc>
        <w:tc>
          <w:tcPr>
            <w:tcW w:w="1440" w:type="dxa"/>
            <w:tcBorders>
              <w:top w:val="nil" w:sz="6" w:space="0" w:color="auto"/>
              <w:left w:val="single" w:sz="8" w:space="0" w:color="000000"/>
              <w:bottom w:val="single" w:sz="8" w:space="0" w:color="000000"/>
              <w:right w:val="single" w:sz="8" w:space="0" w:color="000000"/>
            </w:tcBorders>
          </w:tcPr>
          <w:p>
            <w:pPr/>
          </w:p>
        </w:tc>
        <w:tc>
          <w:tcPr>
            <w:tcW w:w="1440" w:type="dxa"/>
            <w:tcBorders>
              <w:top w:val="nil" w:sz="6" w:space="0" w:color="auto"/>
              <w:left w:val="single" w:sz="8" w:space="0" w:color="000000"/>
              <w:bottom w:val="single" w:sz="8" w:space="0" w:color="000000"/>
              <w:right w:val="single" w:sz="8" w:space="0" w:color="000000"/>
            </w:tcBorders>
          </w:tcPr>
          <w:p>
            <w:pPr/>
          </w:p>
        </w:tc>
        <w:tc>
          <w:tcPr>
            <w:tcW w:w="395" w:type="dxa"/>
            <w:tcBorders>
              <w:top w:val="nil" w:sz="6" w:space="0" w:color="auto"/>
              <w:left w:val="single" w:sz="8" w:space="0" w:color="000000"/>
              <w:bottom w:val="single" w:sz="8" w:space="0" w:color="000000"/>
              <w:right w:val="single" w:sz="8" w:space="0" w:color="000000"/>
            </w:tcBorders>
          </w:tcPr>
          <w:p>
            <w:pPr/>
          </w:p>
        </w:tc>
        <w:tc>
          <w:tcPr>
            <w:tcW w:w="1295" w:type="dxa"/>
            <w:tcBorders>
              <w:top w:val="nil" w:sz="6" w:space="0" w:color="auto"/>
              <w:left w:val="single" w:sz="8" w:space="0" w:color="000000"/>
              <w:bottom w:val="single" w:sz="8" w:space="0" w:color="000000"/>
              <w:right w:val="single" w:sz="8" w:space="0" w:color="000000"/>
            </w:tcBorders>
          </w:tcPr>
          <w:p>
            <w:pPr/>
          </w:p>
        </w:tc>
        <w:tc>
          <w:tcPr>
            <w:tcW w:w="427" w:type="dxa"/>
            <w:tcBorders>
              <w:top w:val="nil" w:sz="6" w:space="0" w:color="auto"/>
              <w:left w:val="single" w:sz="8" w:space="0" w:color="000000"/>
              <w:bottom w:val="single" w:sz="8" w:space="0" w:color="000000"/>
              <w:right w:val="single" w:sz="8" w:space="0" w:color="000000"/>
            </w:tcBorders>
          </w:tcPr>
          <w:p>
            <w:pPr/>
          </w:p>
        </w:tc>
        <w:tc>
          <w:tcPr>
            <w:tcW w:w="1312" w:type="dxa"/>
            <w:tcBorders>
              <w:top w:val="nil" w:sz="6" w:space="0" w:color="auto"/>
              <w:left w:val="single" w:sz="8" w:space="0" w:color="000000"/>
              <w:bottom w:val="single" w:sz="8" w:space="0" w:color="000000"/>
              <w:right w:val="single" w:sz="8" w:space="0" w:color="000000"/>
            </w:tcBorders>
          </w:tcPr>
          <w:p>
            <w:pPr/>
          </w:p>
        </w:tc>
        <w:tc>
          <w:tcPr>
            <w:tcW w:w="396" w:type="dxa"/>
            <w:tcBorders>
              <w:top w:val="nil" w:sz="6" w:space="0" w:color="auto"/>
              <w:left w:val="single" w:sz="8" w:space="0" w:color="000000"/>
              <w:bottom w:val="single" w:sz="8" w:space="0" w:color="000000"/>
              <w:right w:val="single" w:sz="8" w:space="0" w:color="000000"/>
            </w:tcBorders>
          </w:tcPr>
          <w:p>
            <w:pPr/>
          </w:p>
        </w:tc>
        <w:tc>
          <w:tcPr>
            <w:tcW w:w="1250" w:type="dxa"/>
            <w:tcBorders>
              <w:top w:val="nil" w:sz="6" w:space="0" w:color="auto"/>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
        </w:tc>
      </w:tr>
      <w:tr>
        <w:trPr>
          <w:trHeight w:val="956"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9" w:lineRule="auto" w:before="11"/>
              <w:ind w:left="98"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 权益项目相关的所得 税影响</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409"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1"/>
              <w:ind w:left="98" w:right="60" w:firstLine="180"/>
              <w:jc w:val="left"/>
              <w:rPr>
                <w:rFonts w:ascii="宋体" w:hAnsi="宋体" w:cs="宋体" w:eastAsia="宋体" w:hint="default"/>
                <w:sz w:val="18"/>
                <w:szCs w:val="18"/>
              </w:rPr>
            </w:pPr>
            <w:r>
              <w:rPr>
                <w:rFonts w:ascii="宋体" w:hAnsi="宋体" w:cs="宋体" w:eastAsia="宋体" w:hint="default"/>
                <w:sz w:val="18"/>
                <w:szCs w:val="18"/>
              </w:rPr>
              <w:t>上述（一）和（二） 小计</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42,340,797.70</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198,459.60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42,539,257.30</w:t>
            </w:r>
          </w:p>
        </w:tc>
      </w:tr>
      <w:tr>
        <w:trPr>
          <w:trHeight w:val="644"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1"/>
              <w:ind w:left="98" w:right="96" w:firstLine="180"/>
              <w:jc w:val="left"/>
              <w:rPr>
                <w:rFonts w:ascii="宋体" w:hAnsi="宋体" w:cs="宋体" w:eastAsia="宋体" w:hint="default"/>
                <w:sz w:val="18"/>
                <w:szCs w:val="18"/>
              </w:rPr>
            </w:pPr>
            <w:r>
              <w:rPr>
                <w:rFonts w:ascii="宋体" w:hAnsi="宋体" w:cs="宋体" w:eastAsia="宋体" w:hint="default"/>
                <w:spacing w:val="-4"/>
                <w:sz w:val="18"/>
                <w:szCs w:val="18"/>
              </w:rPr>
              <w:t>（三）所有者投入和</w:t>
            </w:r>
            <w:r>
              <w:rPr>
                <w:rFonts w:ascii="宋体" w:hAnsi="宋体" w:cs="宋体" w:eastAsia="宋体" w:hint="default"/>
                <w:sz w:val="18"/>
                <w:szCs w:val="18"/>
              </w:rPr>
              <w:t> 减少资本</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28,800,000.00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194,996,900.00</w:t>
            </w: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223,796,900.00</w:t>
            </w:r>
          </w:p>
        </w:tc>
      </w:tr>
      <w:tr>
        <w:trPr>
          <w:trHeight w:val="409"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right="10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所有者投入资本</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28,800,000.00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194,996,900.00</w:t>
            </w: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223,796,900.00</w:t>
            </w:r>
          </w:p>
        </w:tc>
      </w:tr>
      <w:tr>
        <w:trPr>
          <w:trHeight w:val="644"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 所有者权益的金额</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409"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14,400,000.00</w:t>
            </w: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132" w:right="0"/>
              <w:jc w:val="center"/>
              <w:rPr>
                <w:rFonts w:ascii="Times New Roman" w:hAnsi="Times New Roman" w:cs="Times New Roman" w:eastAsia="Times New Roman" w:hint="default"/>
                <w:sz w:val="18"/>
                <w:szCs w:val="18"/>
              </w:rPr>
            </w:pPr>
            <w:r>
              <w:rPr>
                <w:rFonts w:ascii="Times New Roman"/>
                <w:sz w:val="18"/>
              </w:rPr>
              <w:t>4,365,333.24</w:t>
            </w: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-18,765,333.24</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132" w:right="0"/>
              <w:jc w:val="center"/>
              <w:rPr>
                <w:rFonts w:ascii="Times New Roman" w:hAnsi="Times New Roman" w:cs="Times New Roman" w:eastAsia="Times New Roman" w:hint="default"/>
                <w:sz w:val="18"/>
                <w:szCs w:val="18"/>
              </w:rPr>
            </w:pPr>
            <w:r>
              <w:rPr>
                <w:rFonts w:ascii="Times New Roman"/>
                <w:sz w:val="18"/>
              </w:rPr>
              <w:t>4,365,333.24</w:t>
            </w: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89" w:right="0"/>
              <w:jc w:val="center"/>
              <w:rPr>
                <w:rFonts w:ascii="Times New Roman" w:hAnsi="Times New Roman" w:cs="Times New Roman" w:eastAsia="Times New Roman" w:hint="default"/>
                <w:sz w:val="18"/>
                <w:szCs w:val="18"/>
              </w:rPr>
            </w:pPr>
            <w:r>
              <w:rPr>
                <w:rFonts w:ascii="Times New Roman"/>
                <w:sz w:val="18"/>
              </w:rPr>
              <w:t>-4,365,333.24</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14,400,000.00</w:t>
            </w: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-14,400,000.00</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1"/>
              <w:ind w:left="98" w:right="96" w:firstLine="180"/>
              <w:jc w:val="left"/>
              <w:rPr>
                <w:rFonts w:ascii="宋体" w:hAnsi="宋体" w:cs="宋体" w:eastAsia="宋体" w:hint="default"/>
                <w:sz w:val="18"/>
                <w:szCs w:val="18"/>
              </w:rPr>
            </w:pPr>
            <w:r>
              <w:rPr>
                <w:rFonts w:ascii="宋体" w:hAnsi="宋体" w:cs="宋体" w:eastAsia="宋体" w:hint="default"/>
                <w:spacing w:val="-4"/>
                <w:sz w:val="18"/>
                <w:szCs w:val="18"/>
              </w:rPr>
              <w:t>（五）所有者权益内</w:t>
            </w:r>
            <w:r>
              <w:rPr>
                <w:rFonts w:ascii="宋体" w:hAnsi="宋体" w:cs="宋体" w:eastAsia="宋体" w:hint="default"/>
                <w:sz w:val="18"/>
                <w:szCs w:val="18"/>
              </w:rPr>
              <w:t> 部结转</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409"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19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115,200,000.00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195,907,816.47</w:t>
            </w:r>
          </w:p>
        </w:tc>
        <w:tc>
          <w:tcPr>
            <w:tcW w:w="39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48" w:right="0"/>
              <w:jc w:val="center"/>
              <w:rPr>
                <w:rFonts w:ascii="Times New Roman" w:hAnsi="Times New Roman" w:cs="Times New Roman" w:eastAsia="Times New Roman" w:hint="default"/>
                <w:sz w:val="18"/>
                <w:szCs w:val="18"/>
              </w:rPr>
            </w:pPr>
            <w:r>
              <w:rPr>
                <w:rFonts w:ascii="Times New Roman"/>
                <w:sz w:val="18"/>
              </w:rPr>
              <w:t>13,811,860.40</w:t>
            </w:r>
          </w:p>
        </w:tc>
        <w:tc>
          <w:tcPr>
            <w:tcW w:w="427" w:type="dxa"/>
            <w:tcBorders>
              <w:top w:val="single" w:sz="8" w:space="0" w:color="000000"/>
              <w:left w:val="single" w:sz="8" w:space="0" w:color="000000"/>
              <w:bottom w:val="single" w:sz="8" w:space="0" w:color="000000"/>
              <w:right w:val="single" w:sz="8" w:space="0" w:color="000000"/>
            </w:tcBorders>
          </w:tcPr>
          <w:p>
            <w:pPr/>
          </w:p>
        </w:tc>
        <w:tc>
          <w:tcPr>
            <w:tcW w:w="1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59" w:right="0"/>
              <w:jc w:val="center"/>
              <w:rPr>
                <w:rFonts w:ascii="Times New Roman" w:hAnsi="Times New Roman" w:cs="Times New Roman" w:eastAsia="Times New Roman" w:hint="default"/>
                <w:sz w:val="18"/>
                <w:szCs w:val="18"/>
              </w:rPr>
            </w:pPr>
            <w:r>
              <w:rPr>
                <w:rFonts w:ascii="Times New Roman"/>
                <w:sz w:val="18"/>
              </w:rPr>
              <w:t>63,453,957.46</w:t>
            </w:r>
          </w:p>
        </w:tc>
        <w:tc>
          <w:tcPr>
            <w:tcW w:w="39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19,418,225.06</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407,791,859.39</w:t>
            </w:r>
          </w:p>
        </w:tc>
      </w:tr>
    </w:tbl>
    <w:p>
      <w:pPr>
        <w:spacing w:line="240" w:lineRule="auto" w:before="9"/>
        <w:rPr>
          <w:rFonts w:ascii="Times New Roman" w:hAnsi="Times New Roman" w:cs="Times New Roman" w:eastAsia="Times New Roman" w:hint="default"/>
          <w:sz w:val="5"/>
          <w:szCs w:val="5"/>
        </w:rPr>
      </w:pPr>
    </w:p>
    <w:tbl>
      <w:tblPr>
        <w:tblW w:w="0" w:type="auto"/>
        <w:jc w:val="left"/>
        <w:tblInd w:w="1380" w:type="dxa"/>
        <w:tblLayout w:type="fixed"/>
        <w:tblCellMar>
          <w:top w:w="0" w:type="dxa"/>
          <w:left w:w="0" w:type="dxa"/>
          <w:bottom w:w="0" w:type="dxa"/>
          <w:right w:w="0" w:type="dxa"/>
        </w:tblCellMar>
        <w:tblLook w:val="01E0"/>
      </w:tblPr>
      <w:tblGrid>
        <w:gridCol w:w="2520"/>
        <w:gridCol w:w="3284"/>
        <w:gridCol w:w="2659"/>
        <w:gridCol w:w="1364"/>
      </w:tblGrid>
      <w:tr>
        <w:trPr>
          <w:trHeight w:val="742"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法定代表人：钱云宝</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3" w:right="0" w:hanging="504"/>
              <w:jc w:val="left"/>
              <w:rPr>
                <w:rFonts w:ascii="宋体" w:hAnsi="宋体" w:cs="宋体" w:eastAsia="宋体" w:hint="default"/>
                <w:sz w:val="18"/>
                <w:szCs w:val="18"/>
              </w:rPr>
            </w:pPr>
            <w:r>
              <w:rPr>
                <w:rFonts w:ascii="宋体" w:hAnsi="宋体" w:cs="宋体" w:eastAsia="宋体" w:hint="default"/>
                <w:sz w:val="18"/>
                <w:szCs w:val="18"/>
              </w:rPr>
              <w:t>主管会计工作负责人：吴龙云</w:t>
            </w:r>
          </w:p>
          <w:p>
            <w:pPr>
              <w:pStyle w:val="TableParagraph"/>
              <w:spacing w:line="240" w:lineRule="auto" w:before="129"/>
              <w:ind w:left="683" w:right="0"/>
              <w:jc w:val="left"/>
              <w:rPr>
                <w:rFonts w:ascii="宋体" w:hAnsi="宋体" w:cs="宋体" w:eastAsia="宋体" w:hint="default"/>
                <w:sz w:val="21"/>
                <w:szCs w:val="21"/>
              </w:rPr>
            </w:pPr>
            <w:r>
              <w:rPr>
                <w:rFonts w:ascii="宋体" w:hAnsi="宋体" w:cs="宋体" w:eastAsia="宋体" w:hint="default"/>
                <w:b/>
                <w:bCs/>
                <w:sz w:val="21"/>
                <w:szCs w:val="21"/>
              </w:rPr>
              <w:t>资产减值准备明细表</w:t>
            </w:r>
            <w:r>
              <w:rPr>
                <w:rFonts w:ascii="宋体" w:hAnsi="宋体" w:cs="宋体" w:eastAsia="宋体" w:hint="default"/>
                <w:sz w:val="21"/>
                <w:szCs w:val="21"/>
              </w:rPr>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会计机构负责人：卢学慧</w:t>
            </w:r>
          </w:p>
        </w:tc>
        <w:tc>
          <w:tcPr>
            <w:tcW w:w="1364" w:type="dxa"/>
            <w:tcBorders>
              <w:top w:val="nil" w:sz="6" w:space="0" w:color="auto"/>
              <w:left w:val="nil" w:sz="6" w:space="0" w:color="auto"/>
              <w:bottom w:val="nil" w:sz="6" w:space="0" w:color="auto"/>
              <w:right w:val="nil" w:sz="6" w:space="0" w:color="auto"/>
            </w:tcBorders>
          </w:tcPr>
          <w:p>
            <w:pPr/>
          </w:p>
        </w:tc>
      </w:tr>
      <w:tr>
        <w:trPr>
          <w:trHeight w:val="309"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编制单位：恒宝股份有限公司</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7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2"/>
              <w:ind w:left="809"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tc>
        <w:tc>
          <w:tcPr>
            <w:tcW w:w="1364" w:type="dxa"/>
            <w:tcBorders>
              <w:top w:val="nil" w:sz="6" w:space="0" w:color="auto"/>
              <w:left w:val="nil" w:sz="6" w:space="0" w:color="auto"/>
              <w:bottom w:val="nil" w:sz="6" w:space="0" w:color="auto"/>
              <w:right w:val="nil" w:sz="6" w:space="0" w:color="auto"/>
            </w:tcBorders>
          </w:tcPr>
          <w:p>
            <w:pPr/>
          </w:p>
        </w:tc>
      </w:tr>
      <w:tr>
        <w:trPr>
          <w:trHeight w:val="161" w:hRule="exact"/>
        </w:trPr>
        <w:tc>
          <w:tcPr>
            <w:tcW w:w="2520"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161" w:hRule="exact"/>
        </w:trPr>
        <w:tc>
          <w:tcPr>
            <w:tcW w:w="2520"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151" w:hRule="exact"/>
        </w:trPr>
        <w:tc>
          <w:tcPr>
            <w:tcW w:w="2520"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171" w:hRule="exact"/>
        </w:trPr>
        <w:tc>
          <w:tcPr>
            <w:tcW w:w="2520"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322" w:hRule="exact"/>
        </w:trPr>
        <w:tc>
          <w:tcPr>
            <w:tcW w:w="2520"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323" w:hRule="exact"/>
        </w:trPr>
        <w:tc>
          <w:tcPr>
            <w:tcW w:w="2520"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322" w:hRule="exact"/>
        </w:trPr>
        <w:tc>
          <w:tcPr>
            <w:tcW w:w="2520"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2" w:footer="982" w:top="1200" w:bottom="1180" w:left="420" w:right="0"/>
        </w:sectPr>
      </w:pPr>
    </w:p>
    <w:p>
      <w:pPr>
        <w:spacing w:line="240" w:lineRule="auto" w:before="5"/>
        <w:rPr>
          <w:rFonts w:ascii="Times New Roman" w:hAnsi="Times New Roman" w:cs="Times New Roman" w:eastAsia="Times New Roman" w:hint="default"/>
          <w:sz w:val="20"/>
          <w:szCs w:val="20"/>
        </w:rPr>
      </w:pPr>
    </w:p>
    <w:tbl>
      <w:tblPr>
        <w:tblW w:w="0" w:type="auto"/>
        <w:jc w:val="left"/>
        <w:tblInd w:w="135" w:type="dxa"/>
        <w:tblLayout w:type="fixed"/>
        <w:tblCellMar>
          <w:top w:w="0" w:type="dxa"/>
          <w:left w:w="0" w:type="dxa"/>
          <w:bottom w:w="0" w:type="dxa"/>
          <w:right w:w="0" w:type="dxa"/>
        </w:tblCellMar>
        <w:tblLook w:val="01E0"/>
      </w:tblPr>
      <w:tblGrid>
        <w:gridCol w:w="3004"/>
        <w:gridCol w:w="1364"/>
        <w:gridCol w:w="1366"/>
        <w:gridCol w:w="1364"/>
        <w:gridCol w:w="1366"/>
        <w:gridCol w:w="1364"/>
      </w:tblGrid>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89" w:firstLine="180"/>
              <w:jc w:val="left"/>
              <w:rPr>
                <w:rFonts w:ascii="宋体" w:hAnsi="宋体" w:cs="宋体" w:eastAsia="宋体" w:hint="default"/>
                <w:sz w:val="18"/>
                <w:szCs w:val="18"/>
              </w:rPr>
            </w:pPr>
            <w:r>
              <w:rPr>
                <w:rFonts w:ascii="宋体" w:hAnsi="宋体" w:cs="宋体" w:eastAsia="宋体" w:hint="default"/>
                <w:sz w:val="18"/>
                <w:szCs w:val="18"/>
              </w:rPr>
              <w:t>其中：成熟生产性生物资产减值准 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6" w:right="0"/>
              <w:jc w:val="left"/>
              <w:rPr>
                <w:rFonts w:ascii="Times New Roman" w:hAnsi="Times New Roman" w:cs="Times New Roman" w:eastAsia="Times New Roman" w:hint="default"/>
                <w:sz w:val="18"/>
                <w:szCs w:val="18"/>
              </w:rPr>
            </w:pPr>
            <w:r>
              <w:rPr>
                <w:rFonts w:ascii="Times New Roman"/>
                <w:sz w:val="18"/>
              </w:rPr>
              <w:t>2,652,404.50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6" w:right="0"/>
              <w:jc w:val="left"/>
              <w:rPr>
                <w:rFonts w:ascii="Times New Roman" w:hAnsi="Times New Roman" w:cs="Times New Roman" w:eastAsia="Times New Roman" w:hint="default"/>
                <w:sz w:val="18"/>
                <w:szCs w:val="18"/>
              </w:rPr>
            </w:pPr>
            <w:r>
              <w:rPr>
                <w:rFonts w:ascii="Times New Roman"/>
                <w:sz w:val="18"/>
              </w:rPr>
              <w:t>1,804,238.93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0" w:right="0"/>
              <w:jc w:val="left"/>
              <w:rPr>
                <w:rFonts w:ascii="Times New Roman" w:hAnsi="Times New Roman" w:cs="Times New Roman" w:eastAsia="Times New Roman" w:hint="default"/>
                <w:sz w:val="18"/>
                <w:szCs w:val="18"/>
              </w:rPr>
            </w:pPr>
            <w:r>
              <w:rPr>
                <w:rFonts w:ascii="Times New Roman"/>
                <w:sz w:val="18"/>
              </w:rPr>
              <w:t>243,907.67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6" w:right="0"/>
              <w:jc w:val="left"/>
              <w:rPr>
                <w:rFonts w:ascii="Times New Roman" w:hAnsi="Times New Roman" w:cs="Times New Roman" w:eastAsia="Times New Roman" w:hint="default"/>
                <w:sz w:val="18"/>
                <w:szCs w:val="18"/>
              </w:rPr>
            </w:pPr>
            <w:r>
              <w:rPr>
                <w:rFonts w:ascii="Times New Roman"/>
                <w:sz w:val="18"/>
              </w:rPr>
              <w:t>4,212,735.76</w:t>
            </w:r>
          </w:p>
        </w:tc>
      </w:tr>
    </w:tbl>
    <w:p>
      <w:pPr>
        <w:spacing w:line="260" w:lineRule="exact" w:before="0"/>
        <w:ind w:left="0" w:right="1496" w:firstLine="0"/>
        <w:jc w:val="center"/>
        <w:rPr>
          <w:rFonts w:ascii="宋体" w:hAnsi="宋体" w:cs="宋体" w:eastAsia="宋体" w:hint="default"/>
          <w:sz w:val="21"/>
          <w:szCs w:val="21"/>
        </w:rPr>
      </w:pPr>
      <w:r>
        <w:rPr>
          <w:rFonts w:ascii="宋体" w:hAnsi="宋体" w:cs="宋体" w:eastAsia="宋体" w:hint="default"/>
          <w:b/>
          <w:bCs/>
          <w:sz w:val="21"/>
          <w:szCs w:val="21"/>
        </w:rPr>
        <w:t>利润表调整项目表</w:t>
      </w:r>
      <w:r>
        <w:rPr>
          <w:rFonts w:ascii="宋体" w:hAnsi="宋体" w:cs="宋体" w:eastAsia="宋体" w:hint="default"/>
          <w:sz w:val="21"/>
          <w:szCs w:val="21"/>
        </w:rPr>
      </w:r>
    </w:p>
    <w:p>
      <w:pPr>
        <w:tabs>
          <w:tab w:pos="6916" w:val="left" w:leader="none"/>
        </w:tabs>
        <w:spacing w:before="62"/>
        <w:ind w:left="2192" w:right="153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2006.1.1—1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3"/>
        <w:rPr>
          <w:rFonts w:ascii="宋体" w:hAnsi="宋体" w:cs="宋体" w:eastAsia="宋体" w:hint="default"/>
          <w:sz w:val="3"/>
          <w:szCs w:val="3"/>
        </w:rPr>
      </w:pPr>
    </w:p>
    <w:tbl>
      <w:tblPr>
        <w:tblW w:w="0" w:type="auto"/>
        <w:jc w:val="left"/>
        <w:tblInd w:w="151" w:type="dxa"/>
        <w:tblLayout w:type="fixed"/>
        <w:tblCellMar>
          <w:top w:w="0" w:type="dxa"/>
          <w:left w:w="0" w:type="dxa"/>
          <w:bottom w:w="0" w:type="dxa"/>
          <w:right w:w="0" w:type="dxa"/>
        </w:tblCellMar>
        <w:tblLook w:val="01E0"/>
      </w:tblPr>
      <w:tblGrid>
        <w:gridCol w:w="3248"/>
        <w:gridCol w:w="3288"/>
        <w:gridCol w:w="3276"/>
      </w:tblGrid>
      <w:tr>
        <w:trPr>
          <w:trHeight w:val="32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157,634,402.63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157,638,285.23</w:t>
            </w:r>
          </w:p>
        </w:tc>
      </w:tr>
      <w:tr>
        <w:trPr>
          <w:trHeight w:val="323"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12,265,337.07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12,265,337.07</w:t>
            </w: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22,421,790.75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23,973,361.37</w:t>
            </w: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17,751,944.16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17,363,326.30</w:t>
            </w:r>
          </w:p>
        </w:tc>
      </w:tr>
      <w:tr>
        <w:trPr>
          <w:trHeight w:val="323"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41,938,383.12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42,340,797.70</w:t>
            </w:r>
          </w:p>
        </w:tc>
      </w:tr>
    </w:tbl>
    <w:p>
      <w:pPr>
        <w:spacing w:line="240" w:lineRule="auto" w:before="4"/>
        <w:rPr>
          <w:rFonts w:ascii="宋体" w:hAnsi="宋体" w:cs="宋体" w:eastAsia="宋体" w:hint="default"/>
          <w:sz w:val="26"/>
          <w:szCs w:val="26"/>
        </w:rPr>
      </w:pPr>
    </w:p>
    <w:p>
      <w:pPr>
        <w:spacing w:before="1"/>
        <w:ind w:left="0" w:right="1497" w:firstLine="0"/>
        <w:jc w:val="center"/>
        <w:rPr>
          <w:rFonts w:ascii="宋体" w:hAnsi="宋体" w:cs="宋体" w:eastAsia="宋体" w:hint="default"/>
          <w:sz w:val="32"/>
          <w:szCs w:val="32"/>
        </w:rPr>
      </w:pPr>
      <w:r>
        <w:rPr>
          <w:rFonts w:ascii="宋体" w:hAnsi="宋体" w:cs="宋体" w:eastAsia="宋体" w:hint="default"/>
          <w:b/>
          <w:bCs/>
          <w:sz w:val="32"/>
          <w:szCs w:val="32"/>
        </w:rPr>
        <w:t>财务报表附注</w:t>
      </w:r>
      <w:r>
        <w:rPr>
          <w:rFonts w:ascii="宋体" w:hAnsi="宋体" w:cs="宋体" w:eastAsia="宋体" w:hint="default"/>
          <w:sz w:val="32"/>
          <w:szCs w:val="32"/>
        </w:rPr>
      </w:r>
    </w:p>
    <w:p>
      <w:pPr>
        <w:spacing w:line="240" w:lineRule="auto" w:before="13"/>
        <w:rPr>
          <w:rFonts w:ascii="宋体" w:hAnsi="宋体" w:cs="宋体" w:eastAsia="宋体" w:hint="default"/>
          <w:b/>
          <w:bCs/>
          <w:sz w:val="38"/>
          <w:szCs w:val="38"/>
        </w:rPr>
      </w:pPr>
    </w:p>
    <w:p>
      <w:pPr>
        <w:spacing w:line="348" w:lineRule="auto" w:before="0"/>
        <w:ind w:left="560" w:right="1623"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江苏恒宝股份有限公司前身是江苏恒宝实业发展有限公司，经江苏省人民政府于</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2000</w:t>
      </w:r>
    </w:p>
    <w:p>
      <w:pPr>
        <w:spacing w:before="4"/>
        <w:ind w:left="140"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日以苏政复</w:t>
      </w:r>
      <w:r>
        <w:rPr>
          <w:rFonts w:ascii="Times New Roman" w:hAnsi="Times New Roman" w:cs="Times New Roman" w:eastAsia="Times New Roman" w:hint="default"/>
          <w:sz w:val="21"/>
          <w:szCs w:val="21"/>
        </w:rPr>
        <w:t>[2000]187</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号文批准依法整体变更为江苏恒宝股份有限公司，设立时股</w:t>
      </w:r>
    </w:p>
    <w:p>
      <w:pPr>
        <w:spacing w:line="328" w:lineRule="auto" w:before="110"/>
        <w:ind w:left="140" w:right="1634" w:firstLine="0"/>
        <w:jc w:val="both"/>
        <w:rPr>
          <w:rFonts w:ascii="宋体" w:hAnsi="宋体" w:cs="宋体" w:eastAsia="宋体" w:hint="default"/>
          <w:sz w:val="21"/>
          <w:szCs w:val="21"/>
        </w:rPr>
      </w:pPr>
      <w:r>
        <w:rPr>
          <w:rFonts w:ascii="宋体" w:hAnsi="宋体" w:cs="宋体" w:eastAsia="宋体" w:hint="default"/>
          <w:sz w:val="21"/>
          <w:szCs w:val="21"/>
        </w:rPr>
        <w:t>本为人民币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万元，由钱云宝等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位自然人共同发起设立。公司于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日取 得江苏省工商行政管理局核发注册号为</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3200002101203</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）的企业法人营业执照。</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宋体" w:hAnsi="宋体" w:cs="宋体" w:eastAsia="宋体" w:hint="default"/>
          <w:sz w:val="21"/>
          <w:szCs w:val="21"/>
        </w:rPr>
        <w:t>年公司更名为恒宝股份有限公司。</w:t>
      </w:r>
    </w:p>
    <w:p>
      <w:pPr>
        <w:spacing w:line="338" w:lineRule="auto" w:before="48"/>
        <w:ind w:left="139" w:right="1537" w:firstLine="42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年第一次临时股东大会决议，原股东张义荣、徐钦鸿、 </w:t>
      </w:r>
      <w:r>
        <w:rPr>
          <w:rFonts w:ascii="宋体" w:hAnsi="宋体" w:cs="宋体" w:eastAsia="宋体" w:hint="default"/>
          <w:spacing w:val="-3"/>
          <w:sz w:val="21"/>
          <w:szCs w:val="21"/>
        </w:rPr>
        <w:t>钱科文和陈玉涛将其持有公司的部分股权转让给江浩然、潘梅芳和曹志新。股权转让后公司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注册资本仍为人民币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万元，钱云宝等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位自然人为股东。</w:t>
      </w:r>
    </w:p>
    <w:p>
      <w:pPr>
        <w:spacing w:before="14"/>
        <w:ind w:left="559" w:right="153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 </w:t>
      </w:r>
      <w:r>
        <w:rPr>
          <w:rFonts w:ascii="Times New Roman" w:hAnsi="Times New Roman" w:cs="Times New Roman" w:eastAsia="Times New Roman" w:hint="default"/>
          <w:sz w:val="21"/>
          <w:szCs w:val="21"/>
        </w:rPr>
        <w:t>2004  </w:t>
      </w:r>
      <w:r>
        <w:rPr>
          <w:rFonts w:ascii="宋体" w:hAnsi="宋体" w:cs="宋体" w:eastAsia="宋体" w:hint="default"/>
          <w:sz w:val="21"/>
          <w:szCs w:val="21"/>
        </w:rPr>
        <w:t>年度股东大会决议和修改后章程的规定，并经江苏省人民政府于</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2005</w:t>
      </w:r>
    </w:p>
    <w:p>
      <w:pPr>
        <w:spacing w:before="109"/>
        <w:ind w:left="139"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日以苏政复（</w:t>
      </w:r>
      <w:r>
        <w:rPr>
          <w:rFonts w:ascii="Times New Roman" w:hAnsi="Times New Roman" w:cs="Times New Roman" w:eastAsia="Times New Roman" w:hint="default"/>
          <w:spacing w:val="-7"/>
          <w:sz w:val="21"/>
          <w:szCs w:val="21"/>
        </w:rPr>
        <w:t>2005</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号《关于同意江苏恒宝股份有限公司增资扩股批复》同意，</w:t>
      </w:r>
    </w:p>
    <w:p>
      <w:pPr>
        <w:spacing w:before="109"/>
        <w:ind w:left="139" w:right="0" w:firstLine="0"/>
        <w:jc w:val="both"/>
        <w:rPr>
          <w:rFonts w:ascii="宋体" w:hAnsi="宋体" w:cs="宋体" w:eastAsia="宋体" w:hint="default"/>
          <w:sz w:val="21"/>
          <w:szCs w:val="21"/>
        </w:rPr>
      </w:pPr>
      <w:r>
        <w:rPr>
          <w:rFonts w:ascii="宋体" w:hAnsi="宋体" w:cs="宋体" w:eastAsia="宋体" w:hint="default"/>
          <w:sz w:val="21"/>
          <w:szCs w:val="21"/>
        </w:rPr>
        <w:t>公司将</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年度实际未分配利润，以</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万元股本为基数按每</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w:t>
      </w:r>
    </w:p>
    <w:p>
      <w:pPr>
        <w:spacing w:after="0"/>
        <w:jc w:val="both"/>
        <w:rPr>
          <w:rFonts w:ascii="宋体" w:hAnsi="宋体" w:cs="宋体" w:eastAsia="宋体" w:hint="default"/>
          <w:sz w:val="21"/>
          <w:szCs w:val="21"/>
        </w:rPr>
        <w:sectPr>
          <w:pgSz w:w="11910" w:h="16840"/>
          <w:pgMar w:header="852" w:footer="982" w:top="1200" w:bottom="1180" w:left="1660" w:right="160"/>
        </w:sectPr>
      </w:pPr>
    </w:p>
    <w:p>
      <w:pPr>
        <w:spacing w:line="240" w:lineRule="auto" w:before="0"/>
        <w:rPr>
          <w:rFonts w:ascii="宋体" w:hAnsi="宋体" w:cs="宋体" w:eastAsia="宋体" w:hint="default"/>
          <w:sz w:val="21"/>
          <w:szCs w:val="21"/>
        </w:rPr>
      </w:pPr>
    </w:p>
    <w:p>
      <w:pPr>
        <w:spacing w:line="328" w:lineRule="auto" w:before="35"/>
        <w:ind w:left="139" w:right="127" w:firstLine="0"/>
        <w:jc w:val="left"/>
        <w:rPr>
          <w:rFonts w:ascii="宋体" w:hAnsi="宋体" w:cs="宋体" w:eastAsia="宋体" w:hint="default"/>
          <w:sz w:val="21"/>
          <w:szCs w:val="21"/>
        </w:rPr>
      </w:pPr>
      <w:r>
        <w:rPr>
          <w:rFonts w:ascii="宋体" w:hAnsi="宋体" w:cs="宋体" w:eastAsia="宋体" w:hint="default"/>
          <w:sz w:val="21"/>
          <w:szCs w:val="21"/>
        </w:rPr>
        <w:t>增资本人民币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万元，变更后的注册资本为人民币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万元。股东仍为钱云宝等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位 自然人。</w:t>
      </w:r>
    </w:p>
    <w:p>
      <w:pPr>
        <w:spacing w:before="48"/>
        <w:ind w:left="559" w:right="0"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5 </w:t>
      </w:r>
      <w:r>
        <w:rPr>
          <w:rFonts w:ascii="宋体" w:hAnsi="宋体" w:cs="宋体" w:eastAsia="宋体" w:hint="default"/>
          <w:sz w:val="21"/>
          <w:szCs w:val="21"/>
        </w:rPr>
        <w:t>年度股东</w:t>
      </w:r>
      <w:r>
        <w:rPr>
          <w:rFonts w:ascii="宋体" w:hAnsi="宋体" w:cs="宋体" w:eastAsia="宋体" w:hint="default"/>
          <w:spacing w:val="-2"/>
          <w:sz w:val="21"/>
          <w:szCs w:val="21"/>
        </w:rPr>
        <w:t>大</w:t>
      </w:r>
      <w:r>
        <w:rPr>
          <w:rFonts w:ascii="宋体" w:hAnsi="宋体" w:cs="宋体" w:eastAsia="宋体" w:hint="default"/>
          <w:sz w:val="21"/>
          <w:szCs w:val="21"/>
        </w:rPr>
        <w:t>会决议和修改后章程的规定</w:t>
      </w:r>
      <w:r>
        <w:rPr>
          <w:rFonts w:ascii="宋体" w:hAnsi="宋体" w:cs="宋体" w:eastAsia="宋体" w:hint="default"/>
          <w:spacing w:val="-94"/>
          <w:sz w:val="21"/>
          <w:szCs w:val="21"/>
        </w:rPr>
        <w:t>，</w:t>
      </w:r>
      <w:r>
        <w:rPr>
          <w:rFonts w:ascii="宋体" w:hAnsi="宋体" w:cs="宋体" w:eastAsia="宋体" w:hint="default"/>
          <w:sz w:val="21"/>
          <w:szCs w:val="21"/>
        </w:rPr>
        <w:t>公司将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05 </w:t>
      </w:r>
      <w:r>
        <w:rPr>
          <w:rFonts w:ascii="宋体" w:hAnsi="宋体" w:cs="宋体" w:eastAsia="宋体" w:hint="default"/>
          <w:sz w:val="21"/>
          <w:szCs w:val="21"/>
        </w:rPr>
        <w:t>年度</w:t>
      </w:r>
      <w:r>
        <w:rPr>
          <w:rFonts w:ascii="宋体" w:hAnsi="宋体" w:cs="宋体" w:eastAsia="宋体" w:hint="default"/>
          <w:spacing w:val="-2"/>
          <w:sz w:val="21"/>
          <w:szCs w:val="21"/>
        </w:rPr>
        <w:t>实</w:t>
      </w:r>
      <w:r>
        <w:rPr>
          <w:rFonts w:ascii="宋体" w:hAnsi="宋体" w:cs="宋体" w:eastAsia="宋体" w:hint="default"/>
          <w:sz w:val="21"/>
          <w:szCs w:val="21"/>
        </w:rPr>
        <w:t>际未分配利</w:t>
      </w:r>
    </w:p>
    <w:p>
      <w:pPr>
        <w:spacing w:before="109"/>
        <w:ind w:left="139" w:right="0" w:firstLine="0"/>
        <w:jc w:val="left"/>
        <w:rPr>
          <w:rFonts w:ascii="宋体" w:hAnsi="宋体" w:cs="宋体" w:eastAsia="宋体" w:hint="default"/>
          <w:sz w:val="21"/>
          <w:szCs w:val="21"/>
        </w:rPr>
      </w:pPr>
      <w:r>
        <w:rPr>
          <w:rFonts w:ascii="宋体" w:hAnsi="宋体" w:cs="宋体" w:eastAsia="宋体" w:hint="default"/>
          <w:sz w:val="21"/>
          <w:szCs w:val="21"/>
        </w:rPr>
        <w:t>润，以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7,200 </w:t>
      </w:r>
      <w:r>
        <w:rPr>
          <w:rFonts w:ascii="宋体" w:hAnsi="宋体" w:cs="宋体" w:eastAsia="宋体" w:hint="default"/>
          <w:sz w:val="21"/>
          <w:szCs w:val="21"/>
        </w:rPr>
        <w:t>万元股本为基数按每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股转增注册资本人民币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1,440 </w:t>
      </w:r>
      <w:r>
        <w:rPr>
          <w:rFonts w:ascii="宋体" w:hAnsi="宋体" w:cs="宋体" w:eastAsia="宋体" w:hint="default"/>
          <w:sz w:val="21"/>
          <w:szCs w:val="21"/>
        </w:rPr>
        <w:t>万元，</w:t>
      </w:r>
    </w:p>
    <w:p>
      <w:pPr>
        <w:spacing w:before="109"/>
        <w:ind w:left="139" w:right="0" w:firstLine="0"/>
        <w:jc w:val="left"/>
        <w:rPr>
          <w:rFonts w:ascii="宋体" w:hAnsi="宋体" w:cs="宋体" w:eastAsia="宋体" w:hint="default"/>
          <w:sz w:val="21"/>
          <w:szCs w:val="21"/>
        </w:rPr>
      </w:pPr>
      <w:r>
        <w:rPr>
          <w:rFonts w:ascii="宋体" w:hAnsi="宋体" w:cs="宋体" w:eastAsia="宋体" w:hint="default"/>
          <w:sz w:val="21"/>
          <w:szCs w:val="21"/>
        </w:rPr>
        <w:t>变更后的注册资本为人民币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8,640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万元。股东仍为钱云宝等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位自然人。</w:t>
      </w:r>
    </w:p>
    <w:p>
      <w:pPr>
        <w:spacing w:before="110"/>
        <w:ind w:left="559"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年度股东大会决议，并经中国证券监督管理委员会证监发行字</w:t>
      </w:r>
      <w:r>
        <w:rPr>
          <w:rFonts w:ascii="Times New Roman" w:hAnsi="Times New Roman" w:cs="Times New Roman" w:eastAsia="Times New Roman" w:hint="default"/>
          <w:sz w:val="21"/>
          <w:szCs w:val="21"/>
        </w:rPr>
        <w:t>[2006]157</w:t>
      </w:r>
    </w:p>
    <w:p>
      <w:pPr>
        <w:spacing w:before="109"/>
        <w:ind w:left="139"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号文核准，公司于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日向社会公开发行人民币普通股（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股）人民币</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2,880</w:t>
      </w:r>
    </w:p>
    <w:p>
      <w:pPr>
        <w:spacing w:line="331" w:lineRule="auto" w:before="109"/>
        <w:ind w:left="139" w:right="126" w:firstLine="0"/>
        <w:jc w:val="left"/>
        <w:rPr>
          <w:rFonts w:ascii="宋体" w:hAnsi="宋体" w:cs="宋体" w:eastAsia="宋体" w:hint="default"/>
          <w:sz w:val="21"/>
          <w:szCs w:val="21"/>
        </w:rPr>
      </w:pPr>
      <w:r>
        <w:rPr>
          <w:rFonts w:ascii="宋体" w:hAnsi="宋体" w:cs="宋体" w:eastAsia="宋体" w:hint="default"/>
          <w:sz w:val="21"/>
          <w:szCs w:val="21"/>
        </w:rPr>
        <w:t>万股</w:t>
      </w:r>
      <w:r>
        <w:rPr>
          <w:rFonts w:ascii="Times New Roman" w:hAnsi="Times New Roman" w:cs="Times New Roman" w:eastAsia="Times New Roman" w:hint="default"/>
          <w:sz w:val="21"/>
          <w:szCs w:val="21"/>
        </w:rPr>
        <w:t>,</w:t>
      </w:r>
      <w:r>
        <w:rPr>
          <w:rFonts w:ascii="宋体" w:hAnsi="宋体" w:cs="宋体" w:eastAsia="宋体" w:hint="default"/>
          <w:sz w:val="21"/>
          <w:szCs w:val="21"/>
        </w:rPr>
        <w:t>变更后的注册资本为人民币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11,520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日在深圳证券交易所 上市，股票代码：</w:t>
      </w:r>
      <w:r>
        <w:rPr>
          <w:rFonts w:ascii="Times New Roman" w:hAnsi="Times New Roman" w:cs="Times New Roman" w:eastAsia="Times New Roman" w:hint="default"/>
          <w:sz w:val="21"/>
          <w:szCs w:val="21"/>
        </w:rPr>
        <w:t>002104</w:t>
      </w:r>
      <w:r>
        <w:rPr>
          <w:rFonts w:ascii="宋体" w:hAnsi="宋体" w:cs="宋体" w:eastAsia="宋体" w:hint="default"/>
          <w:sz w:val="21"/>
          <w:szCs w:val="21"/>
        </w:rPr>
        <w:t>。</w:t>
      </w:r>
    </w:p>
    <w:p>
      <w:pPr>
        <w:spacing w:before="20"/>
        <w:ind w:left="559"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6 </w:t>
      </w:r>
      <w:r>
        <w:rPr>
          <w:rFonts w:ascii="宋体" w:hAnsi="宋体" w:cs="宋体" w:eastAsia="宋体" w:hint="default"/>
          <w:sz w:val="21"/>
          <w:szCs w:val="21"/>
        </w:rPr>
        <w:t>年度股东</w:t>
      </w:r>
      <w:r>
        <w:rPr>
          <w:rFonts w:ascii="宋体" w:hAnsi="宋体" w:cs="宋体" w:eastAsia="宋体" w:hint="default"/>
          <w:spacing w:val="-2"/>
          <w:sz w:val="21"/>
          <w:szCs w:val="21"/>
        </w:rPr>
        <w:t>会</w:t>
      </w:r>
      <w:r>
        <w:rPr>
          <w:rFonts w:ascii="宋体" w:hAnsi="宋体" w:cs="宋体" w:eastAsia="宋体" w:hint="default"/>
          <w:sz w:val="21"/>
          <w:szCs w:val="21"/>
        </w:rPr>
        <w:t>决议和修改后的章程规定</w:t>
      </w:r>
      <w:r>
        <w:rPr>
          <w:rFonts w:ascii="宋体" w:hAnsi="宋体" w:cs="宋体" w:eastAsia="宋体" w:hint="default"/>
          <w:spacing w:val="-94"/>
          <w:sz w:val="21"/>
          <w:szCs w:val="21"/>
        </w:rPr>
        <w:t>，</w:t>
      </w:r>
      <w:r>
        <w:rPr>
          <w:rFonts w:ascii="宋体" w:hAnsi="宋体" w:cs="宋体" w:eastAsia="宋体" w:hint="default"/>
          <w:sz w:val="21"/>
          <w:szCs w:val="21"/>
        </w:rPr>
        <w:t>公司将资本公积按每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p>
    <w:p>
      <w:pPr>
        <w:spacing w:before="109"/>
        <w:ind w:left="139"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股的比例转增股本，转增基准日期为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日，变更后注册资本为人民币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19,584</w:t>
      </w:r>
    </w:p>
    <w:p>
      <w:pPr>
        <w:spacing w:before="110"/>
        <w:ind w:left="139" w:right="0" w:firstLine="0"/>
        <w:jc w:val="left"/>
        <w:rPr>
          <w:rFonts w:ascii="宋体" w:hAnsi="宋体" w:cs="宋体" w:eastAsia="宋体" w:hint="default"/>
          <w:sz w:val="21"/>
          <w:szCs w:val="21"/>
        </w:rPr>
      </w:pPr>
      <w:r>
        <w:rPr>
          <w:rFonts w:ascii="宋体" w:hAnsi="宋体" w:cs="宋体" w:eastAsia="宋体" w:hint="default"/>
          <w:sz w:val="21"/>
          <w:szCs w:val="21"/>
        </w:rPr>
        <w:t>万元。</w:t>
      </w:r>
    </w:p>
    <w:p>
      <w:pPr>
        <w:spacing w:line="340" w:lineRule="auto" w:before="125"/>
        <w:ind w:left="139" w:right="137" w:firstLine="420"/>
        <w:jc w:val="both"/>
        <w:rPr>
          <w:rFonts w:ascii="宋体" w:hAnsi="宋体" w:cs="宋体" w:eastAsia="宋体" w:hint="default"/>
          <w:sz w:val="21"/>
          <w:szCs w:val="21"/>
        </w:rPr>
      </w:pPr>
      <w:r>
        <w:rPr>
          <w:rFonts w:ascii="宋体" w:hAnsi="宋体" w:cs="宋体" w:eastAsia="宋体" w:hint="default"/>
          <w:sz w:val="21"/>
          <w:szCs w:val="21"/>
        </w:rPr>
        <w:t>公司的经营范围是：磁卡、</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卡、电子标签、票证、票据、电脑票据、磁卡存折、密 码信封的印制、制造。制图纸、</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卡读写机具、电子信息设备及产品、办公自动化设备及 </w:t>
      </w:r>
      <w:r>
        <w:rPr>
          <w:rFonts w:ascii="宋体" w:hAnsi="宋体" w:cs="宋体" w:eastAsia="宋体" w:hint="default"/>
          <w:spacing w:val="-3"/>
          <w:sz w:val="21"/>
          <w:szCs w:val="21"/>
        </w:rPr>
        <w:t>产品（卫星地面接收设施除外）的开发、制造，承接各类信息系统集成工程及技术服务（以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上范围国家有专项规定的办理审批手续取得资质后经营）；自营和代理各类商品和技术的进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出口（国家限定公司经营或禁止进出口的商品和技术除外）。</w:t>
      </w:r>
    </w:p>
    <w:p>
      <w:pPr>
        <w:spacing w:after="0" w:line="340" w:lineRule="auto"/>
        <w:jc w:val="both"/>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2" w:right="100" w:firstLine="0"/>
        <w:jc w:val="left"/>
        <w:rPr>
          <w:rFonts w:ascii="宋体" w:hAnsi="宋体" w:cs="宋体" w:eastAsia="宋体" w:hint="default"/>
          <w:sz w:val="21"/>
          <w:szCs w:val="21"/>
        </w:rPr>
      </w:pPr>
      <w:r>
        <w:rPr>
          <w:rFonts w:ascii="宋体" w:hAnsi="宋体" w:cs="宋体" w:eastAsia="宋体" w:hint="default"/>
          <w:b/>
          <w:bCs/>
          <w:sz w:val="21"/>
          <w:szCs w:val="21"/>
        </w:rPr>
        <w:t>二、主要会计政策、会计估计和前期差错</w:t>
      </w:r>
      <w:r>
        <w:rPr>
          <w:rFonts w:ascii="宋体" w:hAnsi="宋体" w:cs="宋体" w:eastAsia="宋体" w:hint="default"/>
          <w:sz w:val="21"/>
          <w:szCs w:val="21"/>
        </w:rPr>
      </w:r>
    </w:p>
    <w:p>
      <w:pPr>
        <w:spacing w:line="348" w:lineRule="auto" w:before="126"/>
        <w:ind w:left="559" w:right="100" w:firstLine="2"/>
        <w:jc w:val="left"/>
        <w:rPr>
          <w:rFonts w:ascii="宋体" w:hAnsi="宋体" w:cs="宋体" w:eastAsia="宋体" w:hint="default"/>
          <w:sz w:val="21"/>
          <w:szCs w:val="21"/>
        </w:rPr>
      </w:pPr>
      <w:r>
        <w:rPr>
          <w:rFonts w:ascii="宋体" w:hAnsi="宋体" w:cs="宋体" w:eastAsia="宋体" w:hint="default"/>
          <w:b/>
          <w:bCs/>
          <w:sz w:val="21"/>
          <w:szCs w:val="21"/>
        </w:rPr>
        <w:t>（一）遵循企业会计准则的声明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公司所编制的财务报表符合企业会计准则的要求，真实、完整地反映了公司的财务状况、</w:t>
      </w:r>
    </w:p>
    <w:p>
      <w:pPr>
        <w:spacing w:before="30"/>
        <w:ind w:left="139" w:right="100" w:firstLine="0"/>
        <w:jc w:val="left"/>
        <w:rPr>
          <w:rFonts w:ascii="宋体" w:hAnsi="宋体" w:cs="宋体" w:eastAsia="宋体" w:hint="default"/>
          <w:sz w:val="21"/>
          <w:szCs w:val="21"/>
        </w:rPr>
      </w:pPr>
      <w:r>
        <w:rPr>
          <w:rFonts w:ascii="宋体" w:hAnsi="宋体" w:cs="宋体" w:eastAsia="宋体" w:hint="default"/>
          <w:sz w:val="21"/>
          <w:szCs w:val="21"/>
        </w:rPr>
        <w:t>经营成果、现金流量和股东权益变动等有关信息。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48" w:lineRule="auto" w:before="0"/>
        <w:ind w:left="559" w:right="100" w:firstLine="2"/>
        <w:jc w:val="left"/>
        <w:rPr>
          <w:rFonts w:ascii="宋体" w:hAnsi="宋体" w:cs="宋体" w:eastAsia="宋体" w:hint="default"/>
          <w:sz w:val="21"/>
          <w:szCs w:val="21"/>
        </w:rPr>
      </w:pPr>
      <w:r>
        <w:rPr>
          <w:rFonts w:ascii="宋体" w:hAnsi="宋体" w:cs="宋体" w:eastAsia="宋体" w:hint="default"/>
          <w:b/>
          <w:bCs/>
          <w:sz w:val="21"/>
          <w:szCs w:val="21"/>
        </w:rPr>
        <w:t>（二）编制基础</w:t>
      </w:r>
      <w:r>
        <w:rPr>
          <w:rFonts w:ascii="宋体" w:hAnsi="宋体" w:cs="宋体" w:eastAsia="宋体" w:hint="default"/>
          <w:b/>
          <w:bCs/>
          <w:w w:val="99"/>
          <w:sz w:val="21"/>
          <w:szCs w:val="21"/>
        </w:rPr>
        <w:t> </w:t>
      </w:r>
      <w:r>
        <w:rPr>
          <w:rFonts w:ascii="宋体" w:hAnsi="宋体" w:cs="宋体" w:eastAsia="宋体" w:hint="default"/>
          <w:spacing w:val="-6"/>
          <w:sz w:val="21"/>
          <w:szCs w:val="21"/>
        </w:rPr>
        <w:t>公司以持续经营为基础，根据实际发生的交易和事项，按照《企业会计准则—基本准则》</w:t>
      </w:r>
    </w:p>
    <w:p>
      <w:pPr>
        <w:spacing w:line="348" w:lineRule="auto" w:before="31"/>
        <w:ind w:left="559" w:right="209" w:hanging="420"/>
        <w:jc w:val="left"/>
        <w:rPr>
          <w:rFonts w:ascii="宋体" w:hAnsi="宋体" w:cs="宋体" w:eastAsia="宋体" w:hint="default"/>
          <w:sz w:val="21"/>
          <w:szCs w:val="21"/>
        </w:rPr>
      </w:pPr>
      <w:r>
        <w:rPr>
          <w:rFonts w:ascii="宋体" w:hAnsi="宋体" w:cs="宋体" w:eastAsia="宋体" w:hint="default"/>
          <w:sz w:val="21"/>
          <w:szCs w:val="21"/>
        </w:rPr>
        <w:t>和其他各项会计准则的规定进行确认和计量，在此基础上编制财务报表。 </w:t>
      </w:r>
      <w:r>
        <w:rPr>
          <w:rFonts w:ascii="宋体" w:hAnsi="宋体" w:cs="宋体" w:eastAsia="宋体" w:hint="default"/>
          <w:spacing w:val="4"/>
          <w:sz w:val="21"/>
          <w:szCs w:val="21"/>
        </w:rPr>
        <w:t>资产负债表年初数和可比期间的利润表，系按照证监发</w:t>
      </w:r>
      <w:r>
        <w:rPr>
          <w:rFonts w:ascii="Times New Roman" w:hAnsi="Times New Roman" w:cs="Times New Roman" w:eastAsia="Times New Roman" w:hint="default"/>
          <w:spacing w:val="4"/>
          <w:sz w:val="21"/>
          <w:szCs w:val="21"/>
        </w:rPr>
        <w:t>[2006]136 </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号文和证监会计字</w:t>
      </w:r>
    </w:p>
    <w:p>
      <w:pPr>
        <w:spacing w:before="4"/>
        <w:ind w:left="139" w:right="1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[2007]10 </w:t>
      </w:r>
      <w:r>
        <w:rPr>
          <w:rFonts w:ascii="宋体" w:hAnsi="宋体" w:cs="宋体" w:eastAsia="宋体" w:hint="default"/>
          <w:sz w:val="21"/>
          <w:szCs w:val="21"/>
        </w:rPr>
        <w:t>号文的规定，对《企业会计准则第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号—首次执行企业会计准则》和《企业会计</w:t>
      </w:r>
    </w:p>
    <w:p>
      <w:pPr>
        <w:spacing w:before="110"/>
        <w:ind w:left="139" w:right="100" w:firstLine="0"/>
        <w:jc w:val="left"/>
        <w:rPr>
          <w:rFonts w:ascii="宋体" w:hAnsi="宋体" w:cs="宋体" w:eastAsia="宋体" w:hint="default"/>
          <w:sz w:val="21"/>
          <w:szCs w:val="21"/>
        </w:rPr>
      </w:pPr>
      <w:r>
        <w:rPr>
          <w:rFonts w:ascii="宋体" w:hAnsi="宋体" w:cs="宋体" w:eastAsia="宋体" w:hint="default"/>
          <w:sz w:val="21"/>
          <w:szCs w:val="21"/>
        </w:rPr>
        <w:t>准则解释第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号》规定需要追溯调整的事项，按照追溯调整的原则进行调整后而编制。</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562" w:right="100" w:firstLine="0"/>
        <w:jc w:val="left"/>
        <w:rPr>
          <w:rFonts w:ascii="宋体" w:hAnsi="宋体" w:cs="宋体" w:eastAsia="宋体" w:hint="default"/>
          <w:sz w:val="21"/>
          <w:szCs w:val="21"/>
        </w:rPr>
      </w:pPr>
      <w:r>
        <w:rPr>
          <w:rFonts w:ascii="宋体" w:hAnsi="宋体" w:cs="宋体" w:eastAsia="宋体" w:hint="default"/>
          <w:b/>
          <w:bCs/>
          <w:sz w:val="21"/>
          <w:szCs w:val="21"/>
        </w:rPr>
        <w:t>（三）会计期间</w:t>
      </w:r>
      <w:r>
        <w:rPr>
          <w:rFonts w:ascii="宋体" w:hAnsi="宋体" w:cs="宋体" w:eastAsia="宋体" w:hint="default"/>
          <w:sz w:val="21"/>
          <w:szCs w:val="21"/>
        </w:rPr>
      </w:r>
    </w:p>
    <w:p>
      <w:pPr>
        <w:spacing w:before="126"/>
        <w:ind w:left="559" w:right="100"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350" w:lineRule="auto" w:before="0"/>
        <w:ind w:left="559" w:right="5565"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spacing w:line="350" w:lineRule="auto" w:before="166"/>
        <w:ind w:left="559" w:right="100" w:firstLine="2"/>
        <w:jc w:val="left"/>
        <w:rPr>
          <w:rFonts w:ascii="宋体" w:hAnsi="宋体" w:cs="宋体" w:eastAsia="宋体" w:hint="default"/>
          <w:sz w:val="21"/>
          <w:szCs w:val="21"/>
        </w:rPr>
      </w:pPr>
      <w:r>
        <w:rPr>
          <w:rFonts w:ascii="宋体" w:hAnsi="宋体" w:cs="宋体" w:eastAsia="宋体" w:hint="default"/>
          <w:b/>
          <w:bCs/>
          <w:sz w:val="21"/>
          <w:szCs w:val="21"/>
        </w:rPr>
        <w:t>（五）计量属性在本期发生变化的报表项目及其本期采用的计量属性</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本公司在对财务报表项目进行计量时，一般采用历史成本，在保证所确定的会计要素金</w:t>
      </w:r>
    </w:p>
    <w:p>
      <w:pPr>
        <w:spacing w:line="350" w:lineRule="auto" w:before="28"/>
        <w:ind w:left="139" w:right="100" w:firstLine="0"/>
        <w:jc w:val="left"/>
        <w:rPr>
          <w:rFonts w:ascii="宋体" w:hAnsi="宋体" w:cs="宋体" w:eastAsia="宋体" w:hint="default"/>
          <w:sz w:val="21"/>
          <w:szCs w:val="21"/>
        </w:rPr>
      </w:pPr>
      <w:r>
        <w:rPr>
          <w:rFonts w:ascii="宋体" w:hAnsi="宋体" w:cs="宋体" w:eastAsia="宋体" w:hint="default"/>
          <w:spacing w:val="-3"/>
          <w:sz w:val="21"/>
          <w:szCs w:val="21"/>
        </w:rPr>
        <w:t>额能够取得并可靠计量时，可以采用重置成本、可变现净值、现值、公允价值对会计要素进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行计量。以公允价值计量且其变动记入当期损益的金融资产和金融负债、可供出售金融资产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和衍生金融工具等以公允价值计量；采购时超过正常信用条件延期支付的存货、固定资产等，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以购买价款的现值计量；发生减值损失的存货以可变现净值计量，其他减值资产按可收回金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额（公允价值与现值孰高）计量；盘盈资产等按重置成本计量。</w:t>
      </w:r>
    </w:p>
    <w:p>
      <w:pPr>
        <w:spacing w:line="240" w:lineRule="auto" w:before="0"/>
        <w:rPr>
          <w:rFonts w:ascii="宋体" w:hAnsi="宋体" w:cs="宋体" w:eastAsia="宋体" w:hint="default"/>
          <w:sz w:val="20"/>
          <w:szCs w:val="20"/>
        </w:rPr>
      </w:pPr>
    </w:p>
    <w:p>
      <w:pPr>
        <w:spacing w:line="348" w:lineRule="auto" w:before="167"/>
        <w:ind w:left="559" w:right="100" w:firstLine="2"/>
        <w:jc w:val="left"/>
        <w:rPr>
          <w:rFonts w:ascii="宋体" w:hAnsi="宋体" w:cs="宋体" w:eastAsia="宋体" w:hint="default"/>
          <w:sz w:val="21"/>
          <w:szCs w:val="21"/>
        </w:rPr>
      </w:pPr>
      <w:r>
        <w:rPr>
          <w:rFonts w:ascii="宋体" w:hAnsi="宋体" w:cs="宋体" w:eastAsia="宋体" w:hint="default"/>
          <w:b/>
          <w:bCs/>
          <w:sz w:val="21"/>
          <w:szCs w:val="21"/>
        </w:rPr>
        <w:t>（六）现金等价物的确定标准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在编制现金流量表时，将同时具备期限短（从购买日起三个月内到期）、流动性强、易</w:t>
      </w:r>
    </w:p>
    <w:p>
      <w:pPr>
        <w:spacing w:before="31"/>
        <w:ind w:left="139" w:right="100" w:firstLine="0"/>
        <w:jc w:val="left"/>
        <w:rPr>
          <w:rFonts w:ascii="宋体" w:hAnsi="宋体" w:cs="宋体" w:eastAsia="宋体" w:hint="default"/>
          <w:sz w:val="21"/>
          <w:szCs w:val="21"/>
        </w:rPr>
      </w:pPr>
      <w:r>
        <w:rPr>
          <w:rFonts w:ascii="宋体" w:hAnsi="宋体" w:cs="宋体" w:eastAsia="宋体" w:hint="default"/>
          <w:sz w:val="21"/>
          <w:szCs w:val="21"/>
        </w:rPr>
        <w:t>于转换为已知现金、价值变动风险很小四个条件的投资，确定为现金等价物。</w:t>
      </w:r>
    </w:p>
    <w:p>
      <w:pPr>
        <w:spacing w:after="0"/>
        <w:jc w:val="left"/>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50" w:lineRule="auto" w:before="0"/>
        <w:ind w:left="559" w:right="1575" w:firstLine="2"/>
        <w:jc w:val="left"/>
        <w:rPr>
          <w:rFonts w:ascii="宋体" w:hAnsi="宋体" w:cs="宋体" w:eastAsia="宋体" w:hint="default"/>
          <w:sz w:val="21"/>
          <w:szCs w:val="21"/>
        </w:rPr>
      </w:pPr>
      <w:r>
        <w:rPr>
          <w:rFonts w:ascii="宋体" w:hAnsi="宋体" w:cs="宋体" w:eastAsia="宋体" w:hint="default"/>
          <w:b/>
          <w:bCs/>
          <w:sz w:val="21"/>
          <w:szCs w:val="21"/>
        </w:rPr>
        <w:t>（七）外币业务核算方法</w:t>
      </w:r>
      <w:r>
        <w:rPr>
          <w:rFonts w:ascii="宋体" w:hAnsi="宋体" w:cs="宋体" w:eastAsia="宋体" w:hint="default"/>
          <w:b/>
          <w:bCs/>
          <w:w w:val="99"/>
          <w:sz w:val="21"/>
          <w:szCs w:val="21"/>
        </w:rPr>
        <w:t> </w:t>
      </w:r>
      <w:r>
        <w:rPr>
          <w:rFonts w:ascii="宋体" w:hAnsi="宋体" w:cs="宋体" w:eastAsia="宋体" w:hint="default"/>
          <w:sz w:val="21"/>
          <w:szCs w:val="21"/>
        </w:rPr>
        <w:t>外币业务采用交易发生日的即期汇率作为折算汇率折合成人民币记账。</w:t>
      </w:r>
    </w:p>
    <w:p>
      <w:pPr>
        <w:spacing w:line="350" w:lineRule="auto" w:before="28"/>
        <w:ind w:left="140" w:right="217" w:firstLine="0"/>
        <w:jc w:val="both"/>
        <w:rPr>
          <w:rFonts w:ascii="宋体" w:hAnsi="宋体" w:cs="宋体" w:eastAsia="宋体" w:hint="default"/>
          <w:sz w:val="21"/>
          <w:szCs w:val="21"/>
        </w:rPr>
      </w:pPr>
      <w:r>
        <w:rPr>
          <w:rFonts w:ascii="宋体" w:hAnsi="宋体" w:cs="宋体" w:eastAsia="宋体" w:hint="default"/>
          <w:spacing w:val="-3"/>
          <w:sz w:val="21"/>
          <w:szCs w:val="21"/>
        </w:rPr>
        <w:t>外币货币性项目余额按资产负债表日即期汇率折合成人民币金额进行调整，以公允价值计量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的外币非货币性项目按公允价值确定日的即期汇率折合成人民币金额进行调整。外币专门借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款账户期末折算差额，可直接归属于符合资本化条件的资产的购建或者生产的，按规定予以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资本化，计入相关资产成本；其余的外币账户折算差额均计入财务费用。不同货币兑换形成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的折算差额，计入财务费用。</w:t>
      </w:r>
    </w:p>
    <w:p>
      <w:pPr>
        <w:spacing w:line="240" w:lineRule="auto" w:before="0"/>
        <w:rPr>
          <w:rFonts w:ascii="宋体" w:hAnsi="宋体" w:cs="宋体" w:eastAsia="宋体" w:hint="default"/>
          <w:sz w:val="20"/>
          <w:szCs w:val="20"/>
        </w:rPr>
      </w:pPr>
    </w:p>
    <w:p>
      <w:pPr>
        <w:spacing w:line="348" w:lineRule="auto" w:before="167"/>
        <w:ind w:left="559" w:right="100" w:firstLine="2"/>
        <w:jc w:val="left"/>
        <w:rPr>
          <w:rFonts w:ascii="宋体" w:hAnsi="宋体" w:cs="宋体" w:eastAsia="宋体" w:hint="default"/>
          <w:sz w:val="21"/>
          <w:szCs w:val="21"/>
        </w:rPr>
      </w:pPr>
      <w:r>
        <w:rPr>
          <w:rFonts w:ascii="宋体" w:hAnsi="宋体" w:cs="宋体" w:eastAsia="宋体" w:hint="default"/>
          <w:b/>
          <w:bCs/>
          <w:sz w:val="21"/>
          <w:szCs w:val="21"/>
        </w:rPr>
        <w:t>（八）外币财务报表的折算方法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spacing w:line="348" w:lineRule="auto" w:before="31"/>
        <w:ind w:left="139" w:right="216" w:firstLine="0"/>
        <w:jc w:val="both"/>
        <w:rPr>
          <w:rFonts w:ascii="宋体" w:hAnsi="宋体" w:cs="宋体" w:eastAsia="宋体" w:hint="default"/>
          <w:sz w:val="21"/>
          <w:szCs w:val="21"/>
        </w:rPr>
      </w:pPr>
      <w:r>
        <w:rPr>
          <w:rFonts w:ascii="宋体" w:hAnsi="宋体" w:cs="宋体" w:eastAsia="宋体" w:hint="default"/>
          <w:spacing w:val="-3"/>
          <w:sz w:val="21"/>
          <w:szCs w:val="21"/>
        </w:rPr>
        <w:t>除“未分配利润”项目外，其他项目采用发生时的即期汇率折算。利润表中的收入和费用项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目，采用交易发生日的即期汇率折算。按照上述折算产生的外币财务报表折算差额，在资产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负债表所有者权益项目下单独列示。</w:t>
      </w:r>
    </w:p>
    <w:p>
      <w:pPr>
        <w:spacing w:line="240" w:lineRule="auto" w:before="0"/>
        <w:rPr>
          <w:rFonts w:ascii="宋体" w:hAnsi="宋体" w:cs="宋体" w:eastAsia="宋体" w:hint="default"/>
          <w:sz w:val="20"/>
          <w:szCs w:val="20"/>
        </w:rPr>
      </w:pPr>
    </w:p>
    <w:p>
      <w:pPr>
        <w:spacing w:line="348" w:lineRule="auto" w:before="169"/>
        <w:ind w:left="559" w:right="100" w:firstLine="2"/>
        <w:jc w:val="left"/>
        <w:rPr>
          <w:rFonts w:ascii="宋体" w:hAnsi="宋体" w:cs="宋体" w:eastAsia="宋体" w:hint="default"/>
          <w:sz w:val="21"/>
          <w:szCs w:val="21"/>
        </w:rPr>
      </w:pPr>
      <w:r>
        <w:rPr>
          <w:rFonts w:ascii="宋体" w:hAnsi="宋体" w:cs="宋体" w:eastAsia="宋体" w:hint="default"/>
          <w:b/>
          <w:bCs/>
          <w:sz w:val="21"/>
          <w:szCs w:val="21"/>
        </w:rPr>
        <w:t>（九）应收款项的核算</w:t>
      </w:r>
      <w:r>
        <w:rPr>
          <w:rFonts w:ascii="宋体" w:hAnsi="宋体" w:cs="宋体" w:eastAsia="宋体" w:hint="default"/>
          <w:b/>
          <w:bCs/>
          <w:w w:val="99"/>
          <w:sz w:val="21"/>
          <w:szCs w:val="21"/>
        </w:rPr>
        <w:t> </w:t>
      </w:r>
      <w:r>
        <w:rPr>
          <w:rFonts w:ascii="宋体" w:hAnsi="宋体" w:cs="宋体" w:eastAsia="宋体" w:hint="default"/>
          <w:spacing w:val="-3"/>
          <w:sz w:val="21"/>
          <w:szCs w:val="21"/>
        </w:rPr>
        <w:t>公司对外销售商品或提供劳务形成的应收债权，以及公司持有的其他企业的不包括在活</w:t>
      </w:r>
    </w:p>
    <w:p>
      <w:pPr>
        <w:spacing w:line="348" w:lineRule="auto" w:before="31"/>
        <w:ind w:left="139" w:right="217" w:firstLine="0"/>
        <w:jc w:val="both"/>
        <w:rPr>
          <w:rFonts w:ascii="宋体" w:hAnsi="宋体" w:cs="宋体" w:eastAsia="宋体" w:hint="default"/>
          <w:sz w:val="21"/>
          <w:szCs w:val="21"/>
        </w:rPr>
      </w:pPr>
      <w:r>
        <w:rPr>
          <w:rFonts w:ascii="宋体" w:hAnsi="宋体" w:cs="宋体" w:eastAsia="宋体" w:hint="default"/>
          <w:spacing w:val="-3"/>
          <w:sz w:val="21"/>
          <w:szCs w:val="21"/>
        </w:rPr>
        <w:t>跃市场上有报价的债务工具的债权，包括应收账款、应收票据、预付账款、其他应收款、长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期应收款等，以向购货方应收的合同或协议价款作为初始确认金额。</w:t>
      </w:r>
    </w:p>
    <w:p>
      <w:pPr>
        <w:spacing w:before="30"/>
        <w:ind w:left="559" w:right="100"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48" w:lineRule="auto" w:before="0"/>
        <w:ind w:left="559" w:right="100" w:firstLine="2"/>
        <w:jc w:val="left"/>
        <w:rPr>
          <w:rFonts w:ascii="宋体" w:hAnsi="宋体" w:cs="宋体" w:eastAsia="宋体" w:hint="default"/>
          <w:sz w:val="21"/>
          <w:szCs w:val="21"/>
        </w:rPr>
      </w:pPr>
      <w:r>
        <w:rPr>
          <w:rFonts w:ascii="宋体" w:hAnsi="宋体" w:cs="宋体" w:eastAsia="宋体" w:hint="default"/>
          <w:b/>
          <w:bCs/>
          <w:sz w:val="21"/>
          <w:szCs w:val="21"/>
        </w:rPr>
        <w:t>（十）应收款项坏账准备的确认标准和计提方法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期末如果有客观证据表明应收款项发生减值，则将其账面价值减记至可收回金额，减记</w:t>
      </w:r>
    </w:p>
    <w:p>
      <w:pPr>
        <w:spacing w:line="350" w:lineRule="auto" w:before="31"/>
        <w:ind w:left="139" w:right="216" w:firstLine="0"/>
        <w:jc w:val="both"/>
        <w:rPr>
          <w:rFonts w:ascii="宋体" w:hAnsi="宋体" w:cs="宋体" w:eastAsia="宋体" w:hint="default"/>
          <w:sz w:val="21"/>
          <w:szCs w:val="21"/>
        </w:rPr>
      </w:pPr>
      <w:r>
        <w:rPr>
          <w:rFonts w:ascii="宋体" w:hAnsi="宋体" w:cs="宋体" w:eastAsia="宋体" w:hint="default"/>
          <w:spacing w:val="-3"/>
          <w:sz w:val="21"/>
          <w:szCs w:val="21"/>
        </w:rPr>
        <w:t>的金额确认为资产减值损失，计入当期损益。可收回金额是通过对其的未来现金流量（不包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括尚未发生的信用损失）按原实际利率折现确定，并考虑相关担保物的价值（扣除预计处置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费用等）。原实际利率是初始确认该应收款项时计算确定的实际利率。短期应收款项的预计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未来现金流量与其现值相差很小，在确定相关减值损失时，不对其预计未来现金流量进行折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现。</w:t>
      </w:r>
    </w:p>
    <w:p>
      <w:pPr>
        <w:spacing w:line="350" w:lineRule="auto" w:before="28"/>
        <w:ind w:left="139" w:right="100" w:firstLine="420"/>
        <w:jc w:val="left"/>
        <w:rPr>
          <w:rFonts w:ascii="宋体" w:hAnsi="宋体" w:cs="宋体" w:eastAsia="宋体" w:hint="default"/>
          <w:sz w:val="21"/>
          <w:szCs w:val="21"/>
        </w:rPr>
      </w:pPr>
      <w:r>
        <w:rPr>
          <w:rFonts w:ascii="宋体" w:hAnsi="宋体" w:cs="宋体" w:eastAsia="宋体" w:hint="default"/>
          <w:spacing w:val="-6"/>
          <w:sz w:val="21"/>
          <w:szCs w:val="21"/>
        </w:rPr>
        <w:t>期末对于单项金额重大的应收款项（包括应收账款、应收票据、预付账款、其他应收款、</w:t>
      </w:r>
      <w:r>
        <w:rPr>
          <w:rFonts w:ascii="宋体" w:hAnsi="宋体" w:cs="宋体" w:eastAsia="宋体" w:hint="default"/>
          <w:sz w:val="21"/>
          <w:szCs w:val="21"/>
        </w:rPr>
        <w:t> </w:t>
      </w:r>
      <w:r>
        <w:rPr>
          <w:rFonts w:ascii="宋体" w:hAnsi="宋体" w:cs="宋体" w:eastAsia="宋体" w:hint="default"/>
          <w:spacing w:val="-3"/>
          <w:sz w:val="21"/>
          <w:szCs w:val="21"/>
        </w:rPr>
        <w:t>长期应收款等）单独进行减值测试。如有客观证据表明其发生了减值的，根据其未来现金流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量现值低于其账面价值的差额，确认减值损失，计提坏账准备。</w:t>
      </w:r>
    </w:p>
    <w:p>
      <w:pPr>
        <w:spacing w:before="28"/>
        <w:ind w:left="559" w:right="100" w:firstLine="0"/>
        <w:jc w:val="left"/>
        <w:rPr>
          <w:rFonts w:ascii="宋体" w:hAnsi="宋体" w:cs="宋体" w:eastAsia="宋体" w:hint="default"/>
          <w:sz w:val="21"/>
          <w:szCs w:val="21"/>
        </w:rPr>
      </w:pPr>
      <w:r>
        <w:rPr>
          <w:rFonts w:ascii="宋体" w:hAnsi="宋体" w:cs="宋体" w:eastAsia="宋体" w:hint="default"/>
          <w:sz w:val="21"/>
          <w:szCs w:val="21"/>
        </w:rPr>
        <w:t>单项金额重大是指：应收款项中欠款金额前三名。</w:t>
      </w:r>
    </w:p>
    <w:p>
      <w:pPr>
        <w:spacing w:after="0"/>
        <w:jc w:val="left"/>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50" w:lineRule="auto" w:before="0"/>
        <w:ind w:left="140" w:right="84" w:firstLine="420"/>
        <w:jc w:val="left"/>
        <w:rPr>
          <w:rFonts w:ascii="宋体" w:hAnsi="宋体" w:cs="宋体" w:eastAsia="宋体" w:hint="default"/>
          <w:sz w:val="21"/>
          <w:szCs w:val="21"/>
        </w:rPr>
      </w:pPr>
      <w:r>
        <w:rPr>
          <w:rFonts w:ascii="宋体" w:hAnsi="宋体" w:cs="宋体" w:eastAsia="宋体" w:hint="default"/>
          <w:sz w:val="21"/>
          <w:szCs w:val="21"/>
        </w:rPr>
        <w:t>对于期末单项金额非重大的应收款项，其中：对应收票据和预付帐款均采用单独测试， </w:t>
      </w:r>
      <w:r>
        <w:rPr>
          <w:rFonts w:ascii="宋体" w:hAnsi="宋体" w:cs="宋体" w:eastAsia="宋体" w:hint="default"/>
          <w:spacing w:val="2"/>
          <w:sz w:val="21"/>
          <w:szCs w:val="21"/>
        </w:rPr>
        <w:t>对应收帐款和其他应收款采用与经单独测试后未减值的款项一起按账龄作为类似信用风险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特征划分为若干组合，再按这些应收款项组合在期末余额的一定比例（可以单独进行减值测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试）计算确定减值损失，计提坏账准备。</w:t>
      </w:r>
    </w:p>
    <w:p>
      <w:pPr>
        <w:spacing w:line="348" w:lineRule="auto" w:before="29"/>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除已单独计提减值准备的应收款项外，公司根据以前年度按账龄段划分的类似信用风险</w:t>
      </w:r>
      <w:r>
        <w:rPr>
          <w:rFonts w:ascii="宋体" w:hAnsi="宋体" w:cs="宋体" w:eastAsia="宋体" w:hint="default"/>
          <w:sz w:val="21"/>
          <w:szCs w:val="21"/>
        </w:rPr>
        <w:t> 特征的应收款项组合的实际损失率为基础，结合现时情况确定以下坏账准备计提的比例：</w:t>
      </w:r>
    </w:p>
    <w:tbl>
      <w:tblPr>
        <w:tblW w:w="0" w:type="auto"/>
        <w:jc w:val="left"/>
        <w:tblInd w:w="525" w:type="dxa"/>
        <w:tblLayout w:type="fixed"/>
        <w:tblCellMar>
          <w:top w:w="0" w:type="dxa"/>
          <w:left w:w="0" w:type="dxa"/>
          <w:bottom w:w="0" w:type="dxa"/>
          <w:right w:w="0" w:type="dxa"/>
        </w:tblCellMar>
        <w:tblLook w:val="01E0"/>
      </w:tblPr>
      <w:tblGrid>
        <w:gridCol w:w="2765"/>
        <w:gridCol w:w="2345"/>
      </w:tblGrid>
      <w:tr>
        <w:trPr>
          <w:trHeight w:val="811" w:hRule="exact"/>
        </w:trPr>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应收款项账龄</w:t>
            </w:r>
          </w:p>
          <w:p>
            <w:pPr>
              <w:pStyle w:val="TableParagraph"/>
              <w:spacing w:line="240" w:lineRule="auto" w:before="12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hAnsi="宋体" w:cs="宋体" w:eastAsia="宋体" w:hint="default"/>
                <w:sz w:val="21"/>
                <w:szCs w:val="21"/>
              </w:rPr>
              <w:t>提取比例</w:t>
            </w:r>
          </w:p>
          <w:p>
            <w:pPr>
              <w:pStyle w:val="TableParagraph"/>
              <w:spacing w:line="240" w:lineRule="auto" w:before="175"/>
              <w:ind w:right="33"/>
              <w:jc w:val="right"/>
              <w:rPr>
                <w:rFonts w:ascii="Times New Roman" w:hAnsi="Times New Roman" w:cs="Times New Roman" w:eastAsia="Times New Roman" w:hint="default"/>
                <w:sz w:val="21"/>
                <w:szCs w:val="21"/>
              </w:rPr>
            </w:pPr>
            <w:r>
              <w:rPr>
                <w:rFonts w:ascii="Times New Roman"/>
                <w:sz w:val="21"/>
              </w:rPr>
              <w:t>5%</w:t>
            </w:r>
          </w:p>
        </w:tc>
      </w:tr>
      <w:tr>
        <w:trPr>
          <w:trHeight w:val="400" w:hRule="exact"/>
        </w:trPr>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21"/>
                <w:szCs w:val="21"/>
              </w:rPr>
            </w:pPr>
            <w:r>
              <w:rPr>
                <w:rFonts w:ascii="Times New Roman"/>
                <w:sz w:val="21"/>
              </w:rPr>
              <w:t>20%</w:t>
            </w:r>
          </w:p>
        </w:tc>
      </w:tr>
      <w:tr>
        <w:trPr>
          <w:trHeight w:val="400" w:hRule="exact"/>
        </w:trPr>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21"/>
                <w:szCs w:val="21"/>
              </w:rPr>
            </w:pPr>
            <w:r>
              <w:rPr>
                <w:rFonts w:ascii="Times New Roman"/>
                <w:sz w:val="21"/>
              </w:rPr>
              <w:t>50%</w:t>
            </w:r>
          </w:p>
        </w:tc>
      </w:tr>
      <w:tr>
        <w:trPr>
          <w:trHeight w:val="411" w:hRule="exact"/>
        </w:trPr>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6"/>
        <w:rPr>
          <w:rFonts w:ascii="宋体" w:hAnsi="宋体" w:cs="宋体" w:eastAsia="宋体" w:hint="default"/>
          <w:sz w:val="28"/>
          <w:szCs w:val="28"/>
        </w:rPr>
      </w:pPr>
    </w:p>
    <w:p>
      <w:pPr>
        <w:spacing w:before="35"/>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（十一）存货核算方法</w:t>
      </w:r>
      <w:r>
        <w:rPr>
          <w:rFonts w:ascii="宋体" w:hAnsi="宋体" w:cs="宋体" w:eastAsia="宋体" w:hint="default"/>
          <w:sz w:val="21"/>
          <w:szCs w:val="21"/>
        </w:rPr>
      </w:r>
    </w:p>
    <w:p>
      <w:pPr>
        <w:spacing w:line="338" w:lineRule="auto" w:before="126"/>
        <w:ind w:left="560" w:right="2604"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 存货分类为：原材料、周转材料、库存商品、生产成本等。 </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p>
    <w:p>
      <w:pPr>
        <w:spacing w:before="14"/>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）日常核算取得时按实际成本计价，发出时按全月一次加权平均法计价。</w:t>
      </w:r>
    </w:p>
    <w:p>
      <w:pPr>
        <w:spacing w:line="340" w:lineRule="auto" w:before="109"/>
        <w:ind w:left="560" w:right="4914"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）周转材料的摊销方法 周转材料采用领用时一次转销法。 </w:t>
      </w:r>
      <w:r>
        <w:rPr>
          <w:rFonts w:ascii="Times New Roman" w:hAnsi="Times New Roman" w:cs="Times New Roman" w:eastAsia="Times New Roman" w:hint="default"/>
          <w:sz w:val="21"/>
          <w:szCs w:val="21"/>
        </w:rPr>
        <w:t>3</w:t>
      </w:r>
      <w:r>
        <w:rPr>
          <w:rFonts w:ascii="宋体" w:hAnsi="宋体" w:cs="宋体" w:eastAsia="宋体" w:hint="default"/>
          <w:sz w:val="21"/>
          <w:szCs w:val="21"/>
        </w:rPr>
        <w:t>、存货的盘存制度 采用永续盘存制。 </w:t>
      </w:r>
      <w:r>
        <w:rPr>
          <w:rFonts w:ascii="Times New Roman" w:hAnsi="Times New Roman" w:cs="Times New Roman" w:eastAsia="Times New Roman" w:hint="default"/>
          <w:sz w:val="21"/>
          <w:szCs w:val="21"/>
        </w:rPr>
        <w:t>4</w:t>
      </w:r>
      <w:r>
        <w:rPr>
          <w:rFonts w:ascii="宋体" w:hAnsi="宋体" w:cs="宋体" w:eastAsia="宋体" w:hint="default"/>
          <w:sz w:val="21"/>
          <w:szCs w:val="21"/>
        </w:rPr>
        <w:t>、存货跌价准备的计提方法</w:t>
      </w:r>
    </w:p>
    <w:p>
      <w:pPr>
        <w:spacing w:line="348" w:lineRule="auto" w:before="12"/>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库存商品、自制半成品和用于出售的材料等直接用于出售的商品存货，其可变现净值按</w:t>
      </w:r>
      <w:r>
        <w:rPr>
          <w:rFonts w:ascii="宋体" w:hAnsi="宋体" w:cs="宋体" w:eastAsia="宋体" w:hint="default"/>
          <w:sz w:val="21"/>
          <w:szCs w:val="21"/>
        </w:rPr>
        <w:t> 该存货的估计售价减去估计的销售费用和相关税费后的金额确定；</w:t>
      </w:r>
    </w:p>
    <w:p>
      <w:pPr>
        <w:spacing w:line="350" w:lineRule="auto" w:before="30"/>
        <w:ind w:left="140" w:right="714" w:firstLine="420"/>
        <w:jc w:val="left"/>
        <w:rPr>
          <w:rFonts w:ascii="宋体" w:hAnsi="宋体" w:cs="宋体" w:eastAsia="宋体" w:hint="default"/>
          <w:sz w:val="21"/>
          <w:szCs w:val="21"/>
        </w:rPr>
      </w:pPr>
      <w:r>
        <w:rPr>
          <w:rFonts w:ascii="宋体" w:hAnsi="宋体" w:cs="宋体" w:eastAsia="宋体" w:hint="default"/>
          <w:sz w:val="21"/>
          <w:szCs w:val="21"/>
        </w:rPr>
        <w:t>用于生产而持有的材料存货，其可变现净值按所生产的产成品的估计售价减去至 完工时估计将要发生的成本、估计的销售费用和相关税费后的金额确定；</w:t>
      </w:r>
    </w:p>
    <w:p>
      <w:pPr>
        <w:spacing w:line="350" w:lineRule="auto" w:before="28"/>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为执行销售合同或者劳务合同而持有的存货，其可变现净值以合同价格为基础计算；企</w:t>
      </w:r>
      <w:r>
        <w:rPr>
          <w:rFonts w:ascii="宋体" w:hAnsi="宋体" w:cs="宋体" w:eastAsia="宋体" w:hint="default"/>
          <w:sz w:val="21"/>
          <w:szCs w:val="21"/>
        </w:rPr>
        <w:t> </w:t>
      </w:r>
      <w:r>
        <w:rPr>
          <w:rFonts w:ascii="宋体" w:hAnsi="宋体" w:cs="宋体" w:eastAsia="宋体" w:hint="default"/>
          <w:spacing w:val="-3"/>
          <w:sz w:val="21"/>
          <w:szCs w:val="21"/>
        </w:rPr>
        <w:t>业持有存货的数量多于销售合同订购数量的，超出部分的存货可变现净值以一般销售价格为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基础计算。</w:t>
      </w:r>
    </w:p>
    <w:p>
      <w:pPr>
        <w:spacing w:after="0" w:line="350" w:lineRule="auto"/>
        <w:jc w:val="both"/>
        <w:rPr>
          <w:rFonts w:ascii="宋体" w:hAnsi="宋体" w:cs="宋体" w:eastAsia="宋体" w:hint="default"/>
          <w:sz w:val="21"/>
          <w:szCs w:val="21"/>
        </w:rPr>
        <w:sectPr>
          <w:pgSz w:w="11910" w:h="16840"/>
          <w:pgMar w:header="852" w:footer="982" w:top="12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（十二）固定资产的计价和折旧方法</w:t>
      </w:r>
      <w:r>
        <w:rPr>
          <w:rFonts w:ascii="宋体" w:hAnsi="宋体" w:cs="宋体" w:eastAsia="宋体" w:hint="default"/>
          <w:sz w:val="21"/>
          <w:szCs w:val="21"/>
        </w:rPr>
      </w:r>
    </w:p>
    <w:p>
      <w:pPr>
        <w:spacing w:line="328" w:lineRule="auto" w:before="126"/>
        <w:ind w:left="559"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固定资产指为生产商品、提供劳务、出租或经营管理而持有，并且使用年限超过一年的</w:t>
      </w:r>
    </w:p>
    <w:p>
      <w:pPr>
        <w:spacing w:before="47"/>
        <w:ind w:left="139" w:right="0" w:firstLine="0"/>
        <w:jc w:val="left"/>
        <w:rPr>
          <w:rFonts w:ascii="宋体" w:hAnsi="宋体" w:cs="宋体" w:eastAsia="宋体" w:hint="default"/>
          <w:sz w:val="21"/>
          <w:szCs w:val="21"/>
        </w:rPr>
      </w:pPr>
      <w:r>
        <w:rPr>
          <w:rFonts w:ascii="宋体" w:hAnsi="宋体" w:cs="宋体" w:eastAsia="宋体" w:hint="default"/>
          <w:sz w:val="21"/>
          <w:szCs w:val="21"/>
        </w:rPr>
        <w:t>有形资产。固定资产在同时满足下列条件时予以确认：</w:t>
      </w:r>
    </w:p>
    <w:p>
      <w:pPr>
        <w:spacing w:before="12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09"/>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line="328" w:lineRule="auto" w:before="0"/>
        <w:ind w:left="560" w:right="17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、固定资产的分类</w:t>
      </w:r>
      <w:r>
        <w:rPr>
          <w:rFonts w:ascii="宋体" w:hAnsi="宋体" w:cs="宋体" w:eastAsia="宋体" w:hint="default"/>
          <w:b/>
          <w:bCs/>
          <w:spacing w:val="1"/>
          <w:w w:val="99"/>
          <w:sz w:val="21"/>
          <w:szCs w:val="21"/>
        </w:rPr>
        <w:t> </w:t>
      </w:r>
      <w:r>
        <w:rPr>
          <w:rFonts w:ascii="宋体" w:hAnsi="宋体" w:cs="宋体" w:eastAsia="宋体" w:hint="default"/>
          <w:sz w:val="21"/>
          <w:szCs w:val="21"/>
        </w:rPr>
        <w:t>固定资产分类为：房屋及建筑物、专用设备、运输设备、通用设备。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28" w:lineRule="auto" w:before="0"/>
        <w:ind w:left="560" w:right="38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、固定资产的初始计量</w:t>
      </w:r>
      <w:r>
        <w:rPr>
          <w:rFonts w:ascii="宋体" w:hAnsi="宋体" w:cs="宋体" w:eastAsia="宋体" w:hint="default"/>
          <w:b/>
          <w:bCs/>
          <w:w w:val="99"/>
          <w:sz w:val="21"/>
          <w:szCs w:val="21"/>
        </w:rPr>
        <w:t> </w:t>
      </w:r>
      <w:r>
        <w:rPr>
          <w:rFonts w:ascii="宋体" w:hAnsi="宋体" w:cs="宋体" w:eastAsia="宋体" w:hint="default"/>
          <w:sz w:val="21"/>
          <w:szCs w:val="21"/>
        </w:rPr>
        <w:t>固定资产取得时按照实际成本进行初始计量。</w:t>
      </w:r>
    </w:p>
    <w:p>
      <w:pPr>
        <w:spacing w:line="350" w:lineRule="auto" w:before="47"/>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外购固定资产的成本，以购买价款、相关税费、使固定资产达到预定可使用状态前所发</w:t>
      </w:r>
      <w:r>
        <w:rPr>
          <w:rFonts w:ascii="宋体" w:hAnsi="宋体" w:cs="宋体" w:eastAsia="宋体" w:hint="default"/>
          <w:sz w:val="21"/>
          <w:szCs w:val="21"/>
        </w:rPr>
        <w:t> 生的可归属于该项资产的运输费、装卸费、安装费和专业人员服务费等确定。</w:t>
      </w:r>
    </w:p>
    <w:p>
      <w:pPr>
        <w:spacing w:line="348" w:lineRule="auto" w:before="28"/>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购买固定资产的价款超过正常信用条件延期支付，实质上具有融资性质的，固定资产的</w:t>
      </w:r>
      <w:r>
        <w:rPr>
          <w:rFonts w:ascii="宋体" w:hAnsi="宋体" w:cs="宋体" w:eastAsia="宋体" w:hint="default"/>
          <w:sz w:val="21"/>
          <w:szCs w:val="21"/>
        </w:rPr>
        <w:t> 成本以购买价款的现值为基础确定。</w:t>
      </w:r>
    </w:p>
    <w:p>
      <w:pPr>
        <w:spacing w:line="348" w:lineRule="auto" w:before="31"/>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自行建造固定资产的成本，由建造该项资产达到预定可使用状态前所发生的必要支出构</w:t>
      </w:r>
      <w:r>
        <w:rPr>
          <w:rFonts w:ascii="宋体" w:hAnsi="宋体" w:cs="宋体" w:eastAsia="宋体" w:hint="default"/>
          <w:sz w:val="21"/>
          <w:szCs w:val="21"/>
        </w:rPr>
        <w:t> 成。</w:t>
      </w:r>
    </w:p>
    <w:p>
      <w:pPr>
        <w:spacing w:line="350" w:lineRule="auto" w:before="30"/>
        <w:ind w:left="140" w:right="135" w:firstLine="420"/>
        <w:jc w:val="both"/>
        <w:rPr>
          <w:rFonts w:ascii="宋体" w:hAnsi="宋体" w:cs="宋体" w:eastAsia="宋体" w:hint="default"/>
          <w:sz w:val="21"/>
          <w:szCs w:val="21"/>
        </w:rPr>
      </w:pPr>
      <w:r>
        <w:rPr>
          <w:rFonts w:ascii="宋体" w:hAnsi="宋体" w:cs="宋体" w:eastAsia="宋体" w:hint="default"/>
          <w:spacing w:val="-3"/>
          <w:sz w:val="21"/>
          <w:szCs w:val="21"/>
        </w:rPr>
        <w:t>债务重组取得债务人用以抵债的固定资产，以该固定资产的公允价值为基础确定其入账</w:t>
      </w:r>
      <w:r>
        <w:rPr>
          <w:rFonts w:ascii="宋体" w:hAnsi="宋体" w:cs="宋体" w:eastAsia="宋体" w:hint="default"/>
          <w:sz w:val="21"/>
          <w:szCs w:val="21"/>
        </w:rPr>
        <w:t> </w:t>
      </w:r>
      <w:r>
        <w:rPr>
          <w:rFonts w:ascii="宋体" w:hAnsi="宋体" w:cs="宋体" w:eastAsia="宋体" w:hint="default"/>
          <w:spacing w:val="-3"/>
          <w:sz w:val="21"/>
          <w:szCs w:val="21"/>
        </w:rPr>
        <w:t>价值，并将重组债务的账面价值与该用以抵债的固定资产公允价值之间的差额，计入当期损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p>
      <w:pPr>
        <w:spacing w:line="350" w:lineRule="auto" w:before="28"/>
        <w:ind w:left="140" w:right="135" w:firstLine="420"/>
        <w:jc w:val="both"/>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在非货币性资产交换具备商业实质和换入资产或换出资产的公允价值能够可靠计量的</w:t>
      </w:r>
      <w:r>
        <w:rPr>
          <w:rFonts w:ascii="宋体" w:hAnsi="宋体" w:cs="宋体" w:eastAsia="宋体" w:hint="default"/>
          <w:sz w:val="21"/>
          <w:szCs w:val="21"/>
        </w:rPr>
        <w:t> </w:t>
      </w:r>
      <w:r>
        <w:rPr>
          <w:rFonts w:ascii="宋体" w:hAnsi="宋体" w:cs="宋体" w:eastAsia="宋体" w:hint="default"/>
          <w:spacing w:val="-3"/>
          <w:sz w:val="21"/>
          <w:szCs w:val="21"/>
        </w:rPr>
        <w:t>前提下，换入的固定资产以换出资产的公允价值为基础确定其入账价值，除非有确凿证据表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明换入资产的公允价值更加可靠；不满足上述前提的非货币性资产交换，以换出资产的账面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价值和应支付的相关税费作为换入固定资产的成本，不确认损益。</w:t>
      </w:r>
    </w:p>
    <w:p>
      <w:pPr>
        <w:spacing w:line="350" w:lineRule="auto" w:before="29"/>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以同一控制下的企业吸收合并方式取得的固定资产按被合并方的账面价值确定其入账</w:t>
      </w:r>
      <w:r>
        <w:rPr>
          <w:rFonts w:ascii="宋体" w:hAnsi="宋体" w:cs="宋体" w:eastAsia="宋体" w:hint="default"/>
          <w:sz w:val="21"/>
          <w:szCs w:val="21"/>
        </w:rPr>
        <w:t> 价值；以非同一控制下的企业吸收合并方式取得的固定资产按公允价值确定其入账价值。 </w:t>
      </w:r>
      <w:r>
        <w:rPr>
          <w:rFonts w:ascii="宋体" w:hAnsi="宋体" w:cs="宋体" w:eastAsia="宋体" w:hint="default"/>
          <w:spacing w:val="-3"/>
          <w:sz w:val="21"/>
          <w:szCs w:val="21"/>
        </w:rPr>
        <w:t>融资租入的固定资产，按租赁开始日租赁资产公允价值与最低租赁付款额现值两者中较低者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作为入账价值。</w:t>
      </w:r>
    </w:p>
    <w:p>
      <w:pPr>
        <w:spacing w:line="240" w:lineRule="auto" w:before="0"/>
        <w:rPr>
          <w:rFonts w:ascii="宋体" w:hAnsi="宋体" w:cs="宋体" w:eastAsia="宋体" w:hint="default"/>
          <w:sz w:val="20"/>
          <w:szCs w:val="20"/>
        </w:rPr>
      </w:pPr>
    </w:p>
    <w:p>
      <w:pPr>
        <w:spacing w:line="331" w:lineRule="auto" w:before="166"/>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、固定资产折旧计提方法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w:t>
      </w:r>
    </w:p>
    <w:p>
      <w:pPr>
        <w:spacing w:before="45"/>
        <w:ind w:left="140" w:right="0" w:firstLine="0"/>
        <w:jc w:val="left"/>
        <w:rPr>
          <w:rFonts w:ascii="宋体" w:hAnsi="宋体" w:cs="宋体" w:eastAsia="宋体" w:hint="default"/>
          <w:sz w:val="21"/>
          <w:szCs w:val="21"/>
        </w:rPr>
      </w:pPr>
      <w:r>
        <w:rPr>
          <w:rFonts w:ascii="宋体" w:hAnsi="宋体" w:cs="宋体" w:eastAsia="宋体" w:hint="default"/>
          <w:sz w:val="21"/>
          <w:szCs w:val="21"/>
        </w:rPr>
        <w:t>值率确定折旧率。</w:t>
      </w:r>
    </w:p>
    <w:p>
      <w:pPr>
        <w:spacing w:after="0"/>
        <w:jc w:val="left"/>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348" w:lineRule="auto" w:before="35"/>
        <w:ind w:left="140" w:right="100" w:firstLine="420"/>
        <w:jc w:val="left"/>
        <w:rPr>
          <w:rFonts w:ascii="宋体" w:hAnsi="宋体" w:cs="宋体" w:eastAsia="宋体" w:hint="default"/>
          <w:sz w:val="21"/>
          <w:szCs w:val="21"/>
        </w:rPr>
      </w:pPr>
      <w:r>
        <w:rPr>
          <w:rFonts w:ascii="宋体" w:hAnsi="宋体" w:cs="宋体" w:eastAsia="宋体" w:hint="default"/>
          <w:spacing w:val="-3"/>
          <w:sz w:val="21"/>
          <w:szCs w:val="21"/>
        </w:rPr>
        <w:t>符合资本化条件的固定资产装修费用，在两次装修期间与固定资产尚可使用年限两者中</w:t>
      </w:r>
      <w:r>
        <w:rPr>
          <w:rFonts w:ascii="宋体" w:hAnsi="宋体" w:cs="宋体" w:eastAsia="宋体" w:hint="default"/>
          <w:sz w:val="21"/>
          <w:szCs w:val="21"/>
        </w:rPr>
        <w:t> 较短的期间内，采用年限平均法单独计提折旧。</w:t>
      </w:r>
    </w:p>
    <w:p>
      <w:pPr>
        <w:spacing w:line="350" w:lineRule="auto" w:before="30"/>
        <w:ind w:left="140" w:right="104" w:firstLine="420"/>
        <w:jc w:val="left"/>
        <w:rPr>
          <w:rFonts w:ascii="宋体" w:hAnsi="宋体" w:cs="宋体" w:eastAsia="宋体" w:hint="default"/>
          <w:sz w:val="21"/>
          <w:szCs w:val="21"/>
        </w:rPr>
      </w:pPr>
      <w:r>
        <w:rPr>
          <w:rFonts w:ascii="宋体" w:hAnsi="宋体" w:cs="宋体" w:eastAsia="宋体" w:hint="default"/>
          <w:sz w:val="21"/>
          <w:szCs w:val="21"/>
        </w:rPr>
        <w:t>融资租赁方式租入的固定资产，能合理确定租赁期届满时将会取得租赁资产所有权的， </w:t>
      </w:r>
      <w:r>
        <w:rPr>
          <w:rFonts w:ascii="宋体" w:hAnsi="宋体" w:cs="宋体" w:eastAsia="宋体" w:hint="default"/>
          <w:spacing w:val="-3"/>
          <w:sz w:val="21"/>
          <w:szCs w:val="21"/>
        </w:rPr>
        <w:t>在租赁资产尚可使用年限内计提折旧；无法合理确定租赁期届满时能够取得租赁资产所有权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的，在租赁期与租赁资产尚可使用年限两者中较短的期间内计提折旧。</w:t>
      </w:r>
    </w:p>
    <w:p>
      <w:pPr>
        <w:spacing w:line="350" w:lineRule="auto" w:before="28"/>
        <w:ind w:left="140" w:right="100" w:firstLine="420"/>
        <w:jc w:val="left"/>
        <w:rPr>
          <w:rFonts w:ascii="宋体" w:hAnsi="宋体" w:cs="宋体" w:eastAsia="宋体" w:hint="default"/>
          <w:sz w:val="21"/>
          <w:szCs w:val="21"/>
        </w:rPr>
      </w:pPr>
      <w:r>
        <w:rPr>
          <w:rFonts w:ascii="宋体" w:hAnsi="宋体" w:cs="宋体" w:eastAsia="宋体" w:hint="default"/>
          <w:spacing w:val="-3"/>
          <w:sz w:val="21"/>
          <w:szCs w:val="21"/>
        </w:rPr>
        <w:t>融资租赁方式租入的固定资产的符合资本化条件的装修费用，按两次装修间隔期间、剩</w:t>
      </w:r>
      <w:r>
        <w:rPr>
          <w:rFonts w:ascii="宋体" w:hAnsi="宋体" w:cs="宋体" w:eastAsia="宋体" w:hint="default"/>
          <w:sz w:val="21"/>
          <w:szCs w:val="21"/>
        </w:rPr>
        <w:t> 余租赁期与固定资产尚可使用年限三者中较短的期限平均摊销。</w:t>
      </w:r>
    </w:p>
    <w:p>
      <w:pPr>
        <w:spacing w:before="28"/>
        <w:ind w:left="560" w:right="100" w:firstLine="0"/>
        <w:jc w:val="left"/>
        <w:rPr>
          <w:rFonts w:ascii="宋体" w:hAnsi="宋体" w:cs="宋体" w:eastAsia="宋体" w:hint="default"/>
          <w:sz w:val="21"/>
          <w:szCs w:val="21"/>
        </w:rPr>
      </w:pPr>
      <w:r>
        <w:rPr>
          <w:rFonts w:ascii="宋体" w:hAnsi="宋体" w:cs="宋体" w:eastAsia="宋体" w:hint="default"/>
          <w:sz w:val="21"/>
          <w:szCs w:val="21"/>
        </w:rPr>
        <w:t>各类固定资产预计使用寿命和年折旧率如下：</w:t>
      </w:r>
    </w:p>
    <w:p>
      <w:pPr>
        <w:spacing w:line="240" w:lineRule="auto" w:before="12"/>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717"/>
        <w:gridCol w:w="155"/>
        <w:gridCol w:w="1651"/>
        <w:gridCol w:w="346"/>
        <w:gridCol w:w="1439"/>
        <w:gridCol w:w="344"/>
        <w:gridCol w:w="1456"/>
      </w:tblGrid>
      <w:tr>
        <w:trPr>
          <w:trHeight w:val="385" w:hRule="exact"/>
        </w:trPr>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5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预计使用年限</w:t>
            </w:r>
          </w:p>
        </w:tc>
        <w:tc>
          <w:tcPr>
            <w:tcW w:w="34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预计净残值率</w:t>
            </w:r>
          </w:p>
        </w:tc>
        <w:tc>
          <w:tcPr>
            <w:tcW w:w="344"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6"/>
              <w:jc w:val="right"/>
              <w:rPr>
                <w:rFonts w:ascii="宋体" w:hAnsi="宋体" w:cs="宋体" w:eastAsia="宋体" w:hint="default"/>
                <w:sz w:val="21"/>
                <w:szCs w:val="21"/>
              </w:rPr>
            </w:pPr>
            <w:r>
              <w:rPr>
                <w:rFonts w:ascii="宋体" w:hAnsi="宋体" w:cs="宋体" w:eastAsia="宋体" w:hint="default"/>
                <w:sz w:val="21"/>
                <w:szCs w:val="21"/>
              </w:rPr>
              <w:t>年折旧率</w:t>
            </w:r>
          </w:p>
        </w:tc>
      </w:tr>
      <w:tr>
        <w:trPr>
          <w:trHeight w:val="855" w:hRule="exact"/>
        </w:trPr>
        <w:tc>
          <w:tcPr>
            <w:tcW w:w="1717" w:type="dxa"/>
            <w:tcBorders>
              <w:top w:val="single" w:sz="4" w:space="0" w:color="000000"/>
              <w:left w:val="nil" w:sz="6" w:space="0" w:color="auto"/>
              <w:bottom w:val="nil" w:sz="6" w:space="0" w:color="auto"/>
              <w:right w:val="nil" w:sz="6" w:space="0" w:color="auto"/>
            </w:tcBorders>
          </w:tcPr>
          <w:p>
            <w:pPr>
              <w:pStyle w:val="TableParagraph"/>
              <w:spacing w:line="348" w:lineRule="auto" w:before="75"/>
              <w:ind w:left="30" w:right="425"/>
              <w:jc w:val="left"/>
              <w:rPr>
                <w:rFonts w:ascii="宋体" w:hAnsi="宋体" w:cs="宋体" w:eastAsia="宋体" w:hint="default"/>
                <w:sz w:val="21"/>
                <w:szCs w:val="21"/>
              </w:rPr>
            </w:pPr>
            <w:r>
              <w:rPr>
                <w:rFonts w:ascii="宋体" w:hAnsi="宋体" w:cs="宋体" w:eastAsia="宋体" w:hint="default"/>
                <w:sz w:val="21"/>
                <w:szCs w:val="21"/>
              </w:rPr>
              <w:t>房屋及建筑物 专用设备</w:t>
            </w:r>
          </w:p>
        </w:tc>
        <w:tc>
          <w:tcPr>
            <w:tcW w:w="155"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20-50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09"/>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346" w:type="dxa"/>
            <w:tcBorders>
              <w:top w:val="nil" w:sz="6" w:space="0" w:color="auto"/>
              <w:left w:val="nil" w:sz="6" w:space="0" w:color="auto"/>
              <w:bottom w:val="nil" w:sz="6" w:space="0" w:color="auto"/>
              <w:right w:val="nil" w:sz="6" w:space="0" w:color="auto"/>
            </w:tcBorders>
          </w:tcPr>
          <w:p>
            <w:pP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pStyle w:val="TableParagraph"/>
              <w:spacing w:line="240" w:lineRule="auto" w:before="109"/>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44" w:type="dxa"/>
            <w:tcBorders>
              <w:top w:val="nil" w:sz="6" w:space="0" w:color="auto"/>
              <w:left w:val="nil" w:sz="6" w:space="0" w:color="auto"/>
              <w:bottom w:val="nil" w:sz="6" w:space="0" w:color="auto"/>
              <w:right w:val="nil" w:sz="6" w:space="0" w:color="auto"/>
            </w:tcBorders>
          </w:tcPr>
          <w:p>
            <w:pP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7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4.75</w:t>
            </w:r>
            <w:r>
              <w:rPr>
                <w:rFonts w:ascii="宋体" w:hAnsi="宋体" w:cs="宋体" w:eastAsia="宋体" w:hint="default"/>
                <w:sz w:val="21"/>
                <w:szCs w:val="21"/>
              </w:rPr>
              <w:t>％</w:t>
            </w:r>
            <w:r>
              <w:rPr>
                <w:rFonts w:ascii="Times New Roman" w:hAnsi="Times New Roman" w:cs="Times New Roman" w:eastAsia="Times New Roman" w:hint="default"/>
                <w:sz w:val="21"/>
                <w:szCs w:val="21"/>
              </w:rPr>
              <w:t>--1.9%</w:t>
            </w:r>
          </w:p>
          <w:p>
            <w:pPr>
              <w:pStyle w:val="TableParagraph"/>
              <w:spacing w:line="240" w:lineRule="auto" w:before="158"/>
              <w:ind w:left="881" w:right="0"/>
              <w:jc w:val="left"/>
              <w:rPr>
                <w:rFonts w:ascii="Times New Roman" w:hAnsi="Times New Roman" w:cs="Times New Roman" w:eastAsia="Times New Roman" w:hint="default"/>
                <w:sz w:val="21"/>
                <w:szCs w:val="21"/>
              </w:rPr>
            </w:pPr>
            <w:r>
              <w:rPr>
                <w:rFonts w:ascii="Times New Roman"/>
                <w:sz w:val="21"/>
              </w:rPr>
              <w:t>9.50%</w:t>
            </w:r>
          </w:p>
        </w:tc>
      </w:tr>
      <w:tr>
        <w:trPr>
          <w:trHeight w:val="40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9"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44"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19.00%</w:t>
            </w:r>
          </w:p>
        </w:tc>
      </w:tr>
      <w:tr>
        <w:trPr>
          <w:trHeight w:val="411"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44"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21"/>
                <w:szCs w:val="21"/>
              </w:rPr>
            </w:pPr>
            <w:r>
              <w:rPr>
                <w:rFonts w:ascii="Times New Roman"/>
                <w:spacing w:val="-1"/>
                <w:sz w:val="21"/>
              </w:rPr>
              <w:t>19.00%</w:t>
            </w:r>
          </w:p>
        </w:tc>
      </w:tr>
    </w:tbl>
    <w:p>
      <w:pPr>
        <w:spacing w:line="240" w:lineRule="auto" w:before="11"/>
        <w:rPr>
          <w:rFonts w:ascii="宋体" w:hAnsi="宋体" w:cs="宋体" w:eastAsia="宋体" w:hint="default"/>
          <w:sz w:val="28"/>
          <w:szCs w:val="28"/>
        </w:rPr>
      </w:pPr>
    </w:p>
    <w:p>
      <w:pPr>
        <w:spacing w:line="340" w:lineRule="auto" w:before="35"/>
        <w:ind w:left="559" w:right="4012" w:firstLine="2"/>
        <w:jc w:val="left"/>
        <w:rPr>
          <w:rFonts w:ascii="宋体" w:hAnsi="宋体" w:cs="宋体" w:eastAsia="宋体" w:hint="default"/>
          <w:sz w:val="21"/>
          <w:szCs w:val="21"/>
        </w:rPr>
      </w:pPr>
      <w:r>
        <w:rPr>
          <w:rFonts w:ascii="宋体" w:hAnsi="宋体" w:cs="宋体" w:eastAsia="宋体" w:hint="default"/>
          <w:b/>
          <w:bCs/>
          <w:sz w:val="21"/>
          <w:szCs w:val="21"/>
        </w:rPr>
        <w:t>（十三）在建工程核算方法</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spacing w:line="240" w:lineRule="auto" w:before="0"/>
        <w:rPr>
          <w:rFonts w:ascii="宋体" w:hAnsi="宋体" w:cs="宋体" w:eastAsia="宋体" w:hint="default"/>
          <w:sz w:val="20"/>
          <w:szCs w:val="20"/>
        </w:rPr>
      </w:pPr>
    </w:p>
    <w:p>
      <w:pPr>
        <w:spacing w:line="328" w:lineRule="auto" w:before="175"/>
        <w:ind w:left="559"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在建工程达到预定可使用状态时，按实际发生的成本转入固定资产。实际成本包括建筑</w:t>
      </w:r>
    </w:p>
    <w:p>
      <w:pPr>
        <w:spacing w:line="350" w:lineRule="auto" w:before="47"/>
        <w:ind w:left="139" w:right="100" w:firstLine="0"/>
        <w:jc w:val="left"/>
        <w:rPr>
          <w:rFonts w:ascii="宋体" w:hAnsi="宋体" w:cs="宋体" w:eastAsia="宋体" w:hint="default"/>
          <w:sz w:val="21"/>
          <w:szCs w:val="21"/>
        </w:rPr>
      </w:pPr>
      <w:r>
        <w:rPr>
          <w:rFonts w:ascii="宋体" w:hAnsi="宋体" w:cs="宋体" w:eastAsia="宋体" w:hint="default"/>
          <w:spacing w:val="-3"/>
          <w:sz w:val="21"/>
          <w:szCs w:val="21"/>
        </w:rPr>
        <w:t>费用、其他为使在建工程达到预定可使用状态所发生的必要支出以及在资产达到预定可使用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状态之前所发生的符合资本化条件的借款费用和汇兑损益。所建造的固定资产在建工程已达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到预定可使用状态，但尚未办理竣工决算的，自达到预定可使用状态之日起，根据工程预算、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造价或者工程实际成本等，按估计的价值转入固定资产，并按本公司固定资产折旧政策计提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固定资产的折旧，待办理竣工决算后，再按实际成本调整原来的暂估价值，但不调整原已计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提的折旧额。</w:t>
      </w:r>
    </w:p>
    <w:p>
      <w:pPr>
        <w:spacing w:after="0" w:line="350" w:lineRule="auto"/>
        <w:jc w:val="left"/>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40" w:lineRule="auto" w:before="0"/>
        <w:ind w:left="560" w:right="5552" w:firstLine="2"/>
        <w:jc w:val="left"/>
        <w:rPr>
          <w:rFonts w:ascii="宋体" w:hAnsi="宋体" w:cs="宋体" w:eastAsia="宋体" w:hint="default"/>
          <w:sz w:val="21"/>
          <w:szCs w:val="21"/>
        </w:rPr>
      </w:pPr>
      <w:r>
        <w:rPr>
          <w:rFonts w:ascii="宋体" w:hAnsi="宋体" w:cs="宋体" w:eastAsia="宋体" w:hint="default"/>
          <w:b/>
          <w:bCs/>
          <w:sz w:val="21"/>
          <w:szCs w:val="21"/>
        </w:rPr>
        <w:t>（十四）无形资产核算方法</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按取得时的实际成本入账。</w:t>
      </w:r>
    </w:p>
    <w:p>
      <w:pPr>
        <w:spacing w:line="350" w:lineRule="auto" w:before="36"/>
        <w:ind w:left="140" w:right="216" w:firstLine="420"/>
        <w:jc w:val="both"/>
        <w:rPr>
          <w:rFonts w:ascii="宋体" w:hAnsi="宋体" w:cs="宋体" w:eastAsia="宋体" w:hint="default"/>
          <w:sz w:val="21"/>
          <w:szCs w:val="21"/>
        </w:rPr>
      </w:pPr>
      <w:r>
        <w:rPr>
          <w:rFonts w:ascii="宋体" w:hAnsi="宋体" w:cs="宋体" w:eastAsia="宋体" w:hint="default"/>
          <w:spacing w:val="-3"/>
          <w:sz w:val="21"/>
          <w:szCs w:val="21"/>
        </w:rPr>
        <w:t>外购无形资产的成本，包括购买价款、相关税费以及直接归属于使该项资产达到预定用</w:t>
      </w:r>
      <w:r>
        <w:rPr>
          <w:rFonts w:ascii="宋体" w:hAnsi="宋体" w:cs="宋体" w:eastAsia="宋体" w:hint="default"/>
          <w:sz w:val="21"/>
          <w:szCs w:val="21"/>
        </w:rPr>
        <w:t> </w:t>
      </w:r>
      <w:r>
        <w:rPr>
          <w:rFonts w:ascii="宋体" w:hAnsi="宋体" w:cs="宋体" w:eastAsia="宋体" w:hint="default"/>
          <w:spacing w:val="-3"/>
          <w:sz w:val="21"/>
          <w:szCs w:val="21"/>
        </w:rPr>
        <w:t>途所发生的其他支出。购买无形资产的价款超过正常信用条件延期支付，实质上具有融资性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质的，无形资产的成本以购买价款的现值为基础确定。</w:t>
      </w:r>
    </w:p>
    <w:p>
      <w:pPr>
        <w:spacing w:line="350" w:lineRule="auto" w:before="28"/>
        <w:ind w:left="140" w:right="217" w:firstLine="420"/>
        <w:jc w:val="both"/>
        <w:rPr>
          <w:rFonts w:ascii="宋体" w:hAnsi="宋体" w:cs="宋体" w:eastAsia="宋体" w:hint="default"/>
          <w:sz w:val="21"/>
          <w:szCs w:val="21"/>
        </w:rPr>
      </w:pPr>
      <w:r>
        <w:rPr>
          <w:rFonts w:ascii="宋体" w:hAnsi="宋体" w:cs="宋体" w:eastAsia="宋体" w:hint="default"/>
          <w:spacing w:val="-3"/>
          <w:sz w:val="21"/>
          <w:szCs w:val="21"/>
        </w:rPr>
        <w:t>债务重组取得债务人用以抵债的无形资产，以该无形资产的公允价值为基础确定其入账</w:t>
      </w:r>
      <w:r>
        <w:rPr>
          <w:rFonts w:ascii="宋体" w:hAnsi="宋体" w:cs="宋体" w:eastAsia="宋体" w:hint="default"/>
          <w:sz w:val="21"/>
          <w:szCs w:val="21"/>
        </w:rPr>
        <w:t> </w:t>
      </w:r>
      <w:r>
        <w:rPr>
          <w:rFonts w:ascii="宋体" w:hAnsi="宋体" w:cs="宋体" w:eastAsia="宋体" w:hint="default"/>
          <w:spacing w:val="-3"/>
          <w:sz w:val="21"/>
          <w:szCs w:val="21"/>
        </w:rPr>
        <w:t>价值，并将重组债务的账面价值与该用以抵债的无形资产公允价值之间的差额，计入当期损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益；在非货币性资产交换具备商业实质和换入资产或换出资产的公允价值能够可靠计量的前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提下，非货币性资产交换换入的无形资产以换出资产的公允价值为基础确定其入账价值，除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非有确凿证据表明换入资产的公允价值更加可靠；不满足上述前提的非货币性资产交换，以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换出资产的账面价值和应支付的相关税费作为换入无形资产的成本，不确认损益。</w:t>
      </w:r>
    </w:p>
    <w:p>
      <w:pPr>
        <w:spacing w:line="350" w:lineRule="auto" w:before="28"/>
        <w:ind w:left="140" w:right="217" w:firstLine="420"/>
        <w:jc w:val="both"/>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以同一控制下的企业吸收合并方式取得的无形资产按被合并方的账面价值确定其入账</w:t>
      </w:r>
      <w:r>
        <w:rPr>
          <w:rFonts w:ascii="宋体" w:hAnsi="宋体" w:cs="宋体" w:eastAsia="宋体" w:hint="default"/>
          <w:sz w:val="21"/>
          <w:szCs w:val="21"/>
        </w:rPr>
        <w:t> 价值；以非同一控制下的企业吸收合并方式取得的无形资产按公允价值确定其入账价值。</w:t>
      </w:r>
    </w:p>
    <w:p>
      <w:pPr>
        <w:spacing w:line="240" w:lineRule="auto" w:before="0"/>
        <w:rPr>
          <w:rFonts w:ascii="宋体" w:hAnsi="宋体" w:cs="宋体" w:eastAsia="宋体" w:hint="default"/>
          <w:sz w:val="20"/>
          <w:szCs w:val="20"/>
        </w:rPr>
      </w:pPr>
    </w:p>
    <w:p>
      <w:pPr>
        <w:spacing w:line="331" w:lineRule="auto" w:before="166"/>
        <w:ind w:left="560"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、无形资产使用寿命及摊销</w:t>
      </w:r>
      <w:r>
        <w:rPr>
          <w:rFonts w:ascii="宋体" w:hAnsi="宋体" w:cs="宋体" w:eastAsia="宋体" w:hint="default"/>
          <w:b/>
          <w:bCs/>
          <w:w w:val="99"/>
          <w:sz w:val="21"/>
          <w:szCs w:val="21"/>
        </w:rPr>
        <w:t> </w:t>
      </w:r>
      <w:r>
        <w:rPr>
          <w:rFonts w:ascii="宋体" w:hAnsi="宋体" w:cs="宋体" w:eastAsia="宋体" w:hint="default"/>
          <w:spacing w:val="-3"/>
          <w:sz w:val="21"/>
          <w:szCs w:val="21"/>
        </w:rPr>
        <w:t>根据无形资产的合同性权利或其他法定权利、同行业情况、历史经验、相关专家论证等</w:t>
      </w:r>
    </w:p>
    <w:p>
      <w:pPr>
        <w:spacing w:line="350" w:lineRule="auto" w:before="45"/>
        <w:ind w:left="140" w:right="99" w:firstLine="0"/>
        <w:jc w:val="left"/>
        <w:rPr>
          <w:rFonts w:ascii="宋体" w:hAnsi="宋体" w:cs="宋体" w:eastAsia="宋体" w:hint="default"/>
          <w:sz w:val="21"/>
          <w:szCs w:val="21"/>
        </w:rPr>
      </w:pPr>
      <w:r>
        <w:rPr>
          <w:rFonts w:ascii="宋体" w:hAnsi="宋体" w:cs="宋体" w:eastAsia="宋体" w:hint="default"/>
          <w:spacing w:val="-3"/>
          <w:sz w:val="21"/>
          <w:szCs w:val="21"/>
        </w:rPr>
        <w:t>综合因素判断，能合理确定无形资产为公司带来经济利益期限的，作为使用寿命有限的无形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资产；无法合理确定无形资产为公司带来经济利益期限的，视为使用寿命不确定的无形资产。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估计使用寿命时通常考虑以下因素：运用该资产生产的产品通常的寿命周期、可获得的类似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资产使用寿命的信息；技术、工艺等方面的现阶段情况及对未来发展趋势的估计； 以该资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产生产的产品或提供劳务的市场需求情况；现在或潜在的竞争者预期采取的行动；为维持该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资产带来经济利益能力的预期维护支出，以及公司预计支付有关支出的能力；对该资产控制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期限的相关法律规定或类似限制，如特许使用期、租赁期等；与公司持有其他资产使用寿命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的关联性等。</w:t>
      </w:r>
    </w:p>
    <w:p>
      <w:pPr>
        <w:tabs>
          <w:tab w:pos="3184" w:val="left" w:leader="none"/>
        </w:tabs>
        <w:spacing w:line="328" w:lineRule="auto" w:before="29"/>
        <w:ind w:left="560" w:right="3169"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）使用寿命有限的无形资产的使用寿命估计情况： 土地使用权</w:t>
        <w:tab/>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tabs>
          <w:tab w:pos="3288" w:val="left" w:leader="none"/>
        </w:tabs>
        <w:spacing w:before="23"/>
        <w:ind w:left="560" w:right="100" w:firstLine="0"/>
        <w:jc w:val="left"/>
        <w:rPr>
          <w:rFonts w:ascii="宋体" w:hAnsi="宋体" w:cs="宋体" w:eastAsia="宋体" w:hint="default"/>
          <w:sz w:val="21"/>
          <w:szCs w:val="21"/>
        </w:rPr>
      </w:pPr>
      <w:r>
        <w:rPr>
          <w:rFonts w:ascii="宋体" w:hAnsi="宋体" w:cs="宋体" w:eastAsia="宋体" w:hint="default"/>
          <w:sz w:val="21"/>
          <w:szCs w:val="21"/>
        </w:rPr>
        <w:t>计算机软件</w:t>
        <w:tab/>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p>
      <w:pPr>
        <w:spacing w:line="348" w:lineRule="auto" w:before="110"/>
        <w:ind w:left="560" w:right="1574"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 经复核，本年末无形资产的使用寿命及摊销方法与以前估计未有不同。</w:t>
      </w:r>
    </w:p>
    <w:p>
      <w:pPr>
        <w:spacing w:after="0" w:line="348" w:lineRule="auto"/>
        <w:jc w:val="left"/>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31" w:lineRule="auto" w:before="0"/>
        <w:ind w:left="560"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）使用寿命不确定的无形资产的复核程序 </w:t>
      </w:r>
      <w:r>
        <w:rPr>
          <w:rFonts w:ascii="宋体" w:hAnsi="宋体" w:cs="宋体" w:eastAsia="宋体" w:hint="default"/>
          <w:spacing w:val="-3"/>
          <w:sz w:val="21"/>
          <w:szCs w:val="21"/>
        </w:rPr>
        <w:t>无法预见无形资产为企业带来经济利益期限的，视为使用寿命不确定的无形资产。每期</w:t>
      </w:r>
    </w:p>
    <w:p>
      <w:pPr>
        <w:spacing w:line="350" w:lineRule="auto" w:before="45"/>
        <w:ind w:left="140" w:right="99" w:firstLine="0"/>
        <w:jc w:val="left"/>
        <w:rPr>
          <w:rFonts w:ascii="宋体" w:hAnsi="宋体" w:cs="宋体" w:eastAsia="宋体" w:hint="default"/>
          <w:sz w:val="21"/>
          <w:szCs w:val="21"/>
        </w:rPr>
      </w:pPr>
      <w:r>
        <w:rPr>
          <w:rFonts w:ascii="宋体" w:hAnsi="宋体" w:cs="宋体" w:eastAsia="宋体" w:hint="default"/>
          <w:spacing w:val="-3"/>
          <w:sz w:val="21"/>
          <w:szCs w:val="21"/>
        </w:rPr>
        <w:t>末对使用寿命不确定的无形资产的使用寿命进行复核。如果有证据表明该无形资产的使用寿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命是有限的，则估计其使用寿命，在预计使用寿命期限内摊销，并按会计估计变更进行处理。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经复核，公司无使用寿命不确定的无形资产。</w:t>
      </w:r>
    </w:p>
    <w:p>
      <w:pPr>
        <w:spacing w:line="328" w:lineRule="auto" w:before="28"/>
        <w:ind w:left="560"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）无形资产的摊销： </w:t>
      </w:r>
      <w:r>
        <w:rPr>
          <w:rFonts w:ascii="宋体" w:hAnsi="宋体" w:cs="宋体" w:eastAsia="宋体" w:hint="default"/>
          <w:spacing w:val="-3"/>
          <w:sz w:val="21"/>
          <w:szCs w:val="21"/>
        </w:rPr>
        <w:t>对于使用寿命有限的无形资产，在为企业带来经济利益的期限内按直线法摊销；使用寿</w:t>
      </w:r>
    </w:p>
    <w:p>
      <w:pPr>
        <w:spacing w:before="48"/>
        <w:ind w:left="140" w:right="100" w:firstLine="0"/>
        <w:jc w:val="left"/>
        <w:rPr>
          <w:rFonts w:ascii="宋体" w:hAnsi="宋体" w:cs="宋体" w:eastAsia="宋体" w:hint="default"/>
          <w:sz w:val="21"/>
          <w:szCs w:val="21"/>
        </w:rPr>
      </w:pPr>
      <w:r>
        <w:rPr>
          <w:rFonts w:ascii="宋体" w:hAnsi="宋体" w:cs="宋体" w:eastAsia="宋体" w:hint="default"/>
          <w:sz w:val="21"/>
          <w:szCs w:val="21"/>
        </w:rPr>
        <w:t>命不确定的无形资产，不予摊销。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331" w:lineRule="auto" w:before="0"/>
        <w:ind w:left="560" w:right="10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、内部研究开发项目的核算方法 </w:t>
      </w:r>
      <w:r>
        <w:rPr>
          <w:rFonts w:ascii="宋体" w:hAnsi="宋体" w:cs="宋体" w:eastAsia="宋体" w:hint="default"/>
          <w:spacing w:val="2"/>
          <w:sz w:val="21"/>
          <w:szCs w:val="21"/>
        </w:rPr>
        <w:t>本公司内部研究开发项目支出根据其性质以及研发活动最终形成无形资产是否具有较</w:t>
      </w:r>
    </w:p>
    <w:p>
      <w:pPr>
        <w:spacing w:line="348" w:lineRule="auto" w:before="45"/>
        <w:ind w:left="560" w:right="100" w:hanging="420"/>
        <w:jc w:val="left"/>
        <w:rPr>
          <w:rFonts w:ascii="宋体" w:hAnsi="宋体" w:cs="宋体" w:eastAsia="宋体" w:hint="default"/>
          <w:sz w:val="21"/>
          <w:szCs w:val="21"/>
        </w:rPr>
      </w:pPr>
      <w:r>
        <w:rPr>
          <w:rFonts w:ascii="宋体" w:hAnsi="宋体" w:cs="宋体" w:eastAsia="宋体" w:hint="default"/>
          <w:sz w:val="21"/>
          <w:szCs w:val="21"/>
        </w:rPr>
        <w:t>大不确定性，分为研究阶段支出和开发阶段支出。 </w:t>
      </w:r>
      <w:r>
        <w:rPr>
          <w:rFonts w:ascii="宋体" w:hAnsi="宋体" w:cs="宋体" w:eastAsia="宋体" w:hint="default"/>
          <w:spacing w:val="-6"/>
          <w:sz w:val="21"/>
          <w:szCs w:val="21"/>
        </w:rPr>
        <w:t>自行研究开发的无形资产，研究阶段的支出，于发生时计入当期损益；开发阶段的支出，</w:t>
      </w:r>
    </w:p>
    <w:p>
      <w:pPr>
        <w:spacing w:before="31"/>
        <w:ind w:left="140" w:right="100" w:firstLine="0"/>
        <w:jc w:val="left"/>
        <w:rPr>
          <w:rFonts w:ascii="宋体" w:hAnsi="宋体" w:cs="宋体" w:eastAsia="宋体" w:hint="default"/>
          <w:sz w:val="21"/>
          <w:szCs w:val="21"/>
        </w:rPr>
      </w:pPr>
      <w:r>
        <w:rPr>
          <w:rFonts w:ascii="宋体" w:hAnsi="宋体" w:cs="宋体" w:eastAsia="宋体" w:hint="default"/>
          <w:sz w:val="21"/>
          <w:szCs w:val="21"/>
        </w:rPr>
        <w:t>同时满足下列条件的，确认为无形资产：</w:t>
      </w:r>
    </w:p>
    <w:p>
      <w:pPr>
        <w:spacing w:before="125"/>
        <w:ind w:left="560" w:right="1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109"/>
        <w:ind w:left="560" w:right="1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before="110"/>
        <w:ind w:left="560" w:right="1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）运用该无形资产生产的产品存在市场或无形资产自身存在市场；</w:t>
      </w:r>
    </w:p>
    <w:p>
      <w:pPr>
        <w:spacing w:line="328" w:lineRule="auto" w:before="109"/>
        <w:ind w:left="140" w:right="20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）有足够的技术、财务资源和其他资源支持，以完成该无形资产的开发，并有能力 使用或出售该无形资产；</w:t>
      </w:r>
    </w:p>
    <w:p>
      <w:pPr>
        <w:spacing w:line="328" w:lineRule="auto" w:before="48"/>
        <w:ind w:left="560"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 </w:t>
      </w:r>
      <w:r>
        <w:rPr>
          <w:rFonts w:ascii="宋体" w:hAnsi="宋体" w:cs="宋体" w:eastAsia="宋体" w:hint="default"/>
          <w:spacing w:val="-3"/>
          <w:sz w:val="21"/>
          <w:szCs w:val="21"/>
        </w:rPr>
        <w:t>不满足上述条件的开发阶段的支出，于发生时计入当期损益。前期已计入损益的开发支</w:t>
      </w:r>
    </w:p>
    <w:p>
      <w:pPr>
        <w:spacing w:line="350" w:lineRule="auto" w:before="47"/>
        <w:ind w:left="140" w:right="104" w:firstLine="0"/>
        <w:jc w:val="left"/>
        <w:rPr>
          <w:rFonts w:ascii="宋体" w:hAnsi="宋体" w:cs="宋体" w:eastAsia="宋体" w:hint="default"/>
          <w:sz w:val="21"/>
          <w:szCs w:val="21"/>
        </w:rPr>
      </w:pPr>
      <w:r>
        <w:rPr>
          <w:rFonts w:ascii="宋体" w:hAnsi="宋体" w:cs="宋体" w:eastAsia="宋体" w:hint="default"/>
          <w:sz w:val="21"/>
          <w:szCs w:val="21"/>
        </w:rPr>
        <w:t>出不在以后期间确认为资产。已资本化的开发阶段的支出在资产负债表上列示为开发支出， 自该项目达到预定可使用状态之日起转为无形资产。</w:t>
      </w:r>
    </w:p>
    <w:p>
      <w:pPr>
        <w:spacing w:line="240" w:lineRule="auto" w:before="0"/>
        <w:rPr>
          <w:rFonts w:ascii="宋体" w:hAnsi="宋体" w:cs="宋体" w:eastAsia="宋体" w:hint="default"/>
          <w:sz w:val="20"/>
          <w:szCs w:val="20"/>
        </w:rPr>
      </w:pPr>
    </w:p>
    <w:p>
      <w:pPr>
        <w:spacing w:line="350" w:lineRule="auto" w:before="166"/>
        <w:ind w:left="560" w:right="1679" w:firstLine="2"/>
        <w:jc w:val="left"/>
        <w:rPr>
          <w:rFonts w:ascii="宋体" w:hAnsi="宋体" w:cs="宋体" w:eastAsia="宋体" w:hint="default"/>
          <w:sz w:val="21"/>
          <w:szCs w:val="21"/>
        </w:rPr>
      </w:pPr>
      <w:r>
        <w:rPr>
          <w:rFonts w:ascii="宋体" w:hAnsi="宋体" w:cs="宋体" w:eastAsia="宋体" w:hint="default"/>
          <w:b/>
          <w:bCs/>
          <w:sz w:val="21"/>
          <w:szCs w:val="21"/>
        </w:rPr>
        <w:t>（十五）长期待摊费用的摊销方法及摊销年限</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长期待摊费用在受益期内平均摊销，其中： </w:t>
      </w:r>
      <w:r>
        <w:rPr>
          <w:rFonts w:ascii="Times New Roman" w:hAnsi="Times New Roman" w:cs="Times New Roman" w:eastAsia="Times New Roman" w:hint="default"/>
          <w:sz w:val="21"/>
          <w:szCs w:val="21"/>
        </w:rPr>
        <w:t>1</w:t>
      </w:r>
      <w:r>
        <w:rPr>
          <w:rFonts w:ascii="宋体" w:hAnsi="宋体" w:cs="宋体" w:eastAsia="宋体" w:hint="default"/>
          <w:sz w:val="21"/>
          <w:szCs w:val="21"/>
        </w:rPr>
        <w:t>、预付经营租入固定资产的租金，按租赁合同规定的期限平均摊销。</w:t>
      </w:r>
    </w:p>
    <w:p>
      <w:pPr>
        <w:spacing w:line="331" w:lineRule="auto" w:before="2"/>
        <w:ind w:left="140" w:right="20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、经营租赁方式租入的固定资产改良支出，按剩余租赁期与租赁资产尚可使用年限两 者中较短的期限平均摊销。</w:t>
      </w:r>
    </w:p>
    <w:p>
      <w:pPr>
        <w:spacing w:after="0" w:line="331" w:lineRule="auto"/>
        <w:jc w:val="left"/>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50" w:lineRule="auto" w:before="0"/>
        <w:ind w:left="559" w:right="0" w:firstLine="2"/>
        <w:jc w:val="left"/>
        <w:rPr>
          <w:rFonts w:ascii="宋体" w:hAnsi="宋体" w:cs="宋体" w:eastAsia="宋体" w:hint="default"/>
          <w:sz w:val="21"/>
          <w:szCs w:val="21"/>
        </w:rPr>
      </w:pPr>
      <w:r>
        <w:rPr>
          <w:rFonts w:ascii="宋体" w:hAnsi="宋体" w:cs="宋体" w:eastAsia="宋体" w:hint="default"/>
          <w:b/>
          <w:bCs/>
          <w:sz w:val="21"/>
          <w:szCs w:val="21"/>
        </w:rPr>
        <w:t>（十六）除存货、应收款项外的其他主要资产的减值</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本公司于每一资产负债表日对长期股权投资、固定资产、在建工程、使用寿命确定的无</w:t>
      </w:r>
    </w:p>
    <w:p>
      <w:pPr>
        <w:spacing w:line="350" w:lineRule="auto" w:before="28"/>
        <w:ind w:left="139" w:right="136" w:firstLine="0"/>
        <w:jc w:val="both"/>
        <w:rPr>
          <w:rFonts w:ascii="宋体" w:hAnsi="宋体" w:cs="宋体" w:eastAsia="宋体" w:hint="default"/>
          <w:sz w:val="21"/>
          <w:szCs w:val="21"/>
        </w:rPr>
      </w:pPr>
      <w:r>
        <w:rPr>
          <w:rFonts w:ascii="宋体" w:hAnsi="宋体" w:cs="宋体" w:eastAsia="宋体" w:hint="default"/>
          <w:spacing w:val="-3"/>
          <w:sz w:val="21"/>
          <w:szCs w:val="21"/>
        </w:rPr>
        <w:t>形资产等项目进行检查，当存在下列迹象时，表明资产可能发生了减值，本公司将进行减值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测试。对商誉和受益年限不确定的无形资产，无论是否存在减值迹象，本公司每年末均进行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减值测试。资产减值准备按单项资产为基础计算并确认，如果难以对单项资产的可收回金额</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进行减值测试的，以该资产所属的资产组或资产组组合为基础进行测试。资产组，是指可以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认定的最小资产组合，其产生的现金流入基本上独立于其他资产或者资产组。</w:t>
      </w:r>
    </w:p>
    <w:p>
      <w:pPr>
        <w:spacing w:line="348" w:lineRule="auto" w:before="29"/>
        <w:ind w:left="140" w:right="136" w:firstLine="420"/>
        <w:jc w:val="both"/>
        <w:rPr>
          <w:rFonts w:ascii="宋体" w:hAnsi="宋体" w:cs="宋体" w:eastAsia="宋体" w:hint="default"/>
          <w:sz w:val="21"/>
          <w:szCs w:val="21"/>
        </w:rPr>
      </w:pPr>
      <w:r>
        <w:rPr>
          <w:rFonts w:ascii="宋体" w:hAnsi="宋体" w:cs="宋体" w:eastAsia="宋体" w:hint="default"/>
          <w:spacing w:val="2"/>
          <w:sz w:val="21"/>
          <w:szCs w:val="21"/>
        </w:rPr>
        <w:t>资产的可收回金额是指资产的公允价值减去处置费用后的净额与资产预计未来现金流</w:t>
      </w:r>
      <w:r>
        <w:rPr>
          <w:rFonts w:ascii="宋体" w:hAnsi="宋体" w:cs="宋体" w:eastAsia="宋体" w:hint="default"/>
          <w:sz w:val="21"/>
          <w:szCs w:val="21"/>
        </w:rPr>
        <w:t> </w:t>
      </w:r>
      <w:r>
        <w:rPr>
          <w:rFonts w:ascii="宋体" w:hAnsi="宋体" w:cs="宋体" w:eastAsia="宋体" w:hint="default"/>
          <w:spacing w:val="-3"/>
          <w:sz w:val="21"/>
          <w:szCs w:val="21"/>
        </w:rPr>
        <w:t>量的现值两者之间的较高者。减值测试后，若该资产的账面价值超过其可收回金额，其差额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确认为减值损失，上述资产的减值损失一经确认，在以后会计期间不予转回。</w:t>
      </w:r>
    </w:p>
    <w:p>
      <w:pPr>
        <w:spacing w:line="348" w:lineRule="auto" w:before="31"/>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资产减值损失确认后，减值资产的折旧或者摊销费用在未来期间作相应调整，以使该资</w:t>
      </w:r>
      <w:r>
        <w:rPr>
          <w:rFonts w:ascii="宋体" w:hAnsi="宋体" w:cs="宋体" w:eastAsia="宋体" w:hint="default"/>
          <w:sz w:val="21"/>
          <w:szCs w:val="21"/>
        </w:rPr>
        <w:t> </w:t>
      </w:r>
      <w:r>
        <w:rPr>
          <w:rFonts w:ascii="宋体" w:hAnsi="宋体" w:cs="宋体" w:eastAsia="宋体" w:hint="default"/>
          <w:spacing w:val="-3"/>
          <w:sz w:val="21"/>
          <w:szCs w:val="21"/>
        </w:rPr>
        <w:t>产在剩余使用寿命内，系统地分摊调整后的资产账面价值（扣除预计净残值）。</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存在下列迹象的，表明资产可能发生了减值：</w:t>
      </w:r>
    </w:p>
    <w:p>
      <w:pPr>
        <w:spacing w:line="328" w:lineRule="auto" w:before="126"/>
        <w:ind w:left="140" w:right="55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、资产的市价当期大幅度下跌，其跌幅明显高于因时间的推移或者正常使用而预 计的下跌。</w:t>
      </w:r>
    </w:p>
    <w:p>
      <w:pPr>
        <w:spacing w:line="331" w:lineRule="auto" w:before="47"/>
        <w:ind w:left="140" w:right="55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、企业经营所处的经济、技术或者法律等环境以及资产所处的市场在当期或者将 在近期发生重大变化，从而对企业产生不利影响。</w:t>
      </w:r>
    </w:p>
    <w:p>
      <w:pPr>
        <w:spacing w:line="328" w:lineRule="auto" w:before="45"/>
        <w:ind w:left="140" w:right="55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、市场利率或者其他市场投资报酬率在当期已经提高，从而影响企业计算资产预 计未来现金流量现值的折现率，导致资产可收回金额大幅度降低。</w:t>
      </w:r>
    </w:p>
    <w:p>
      <w:pPr>
        <w:spacing w:before="48"/>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、有证据表明资产已经陈旧过时或者其实体已经损坏。</w:t>
      </w:r>
    </w:p>
    <w:p>
      <w:pPr>
        <w:spacing w:before="109"/>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、资产已经或者将被闲置、终止使用或者计划提前处置。</w:t>
      </w:r>
    </w:p>
    <w:p>
      <w:pPr>
        <w:spacing w:line="331" w:lineRule="auto" w:before="109"/>
        <w:ind w:left="140" w:right="234"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、企业内部报告的证据表明资产的经济绩效已经低于或者将低于预期，如资产所 创造的净现金流量或者实现的营业利润（或者亏损）远远低于（或者高于）预计金额等。</w:t>
      </w:r>
    </w:p>
    <w:p>
      <w:pPr>
        <w:spacing w:before="45"/>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、其他表明资产可能已经发生减值的迹象。</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（十七）长期股权投资的核算</w:t>
      </w:r>
      <w:r>
        <w:rPr>
          <w:rFonts w:ascii="宋体" w:hAnsi="宋体" w:cs="宋体" w:eastAsia="宋体" w:hint="default"/>
          <w:sz w:val="21"/>
          <w:szCs w:val="21"/>
        </w:rPr>
      </w:r>
    </w:p>
    <w:p>
      <w:pPr>
        <w:spacing w:before="125"/>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、初始计量</w:t>
      </w:r>
      <w:r>
        <w:rPr>
          <w:rFonts w:ascii="宋体" w:hAnsi="宋体" w:cs="宋体" w:eastAsia="宋体" w:hint="default"/>
          <w:sz w:val="21"/>
          <w:szCs w:val="21"/>
        </w:rPr>
      </w:r>
    </w:p>
    <w:p>
      <w:pPr>
        <w:spacing w:line="331" w:lineRule="auto" w:before="109"/>
        <w:ind w:left="560"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 </w:t>
      </w:r>
      <w:r>
        <w:rPr>
          <w:rFonts w:ascii="宋体" w:hAnsi="宋体" w:cs="宋体" w:eastAsia="宋体" w:hint="default"/>
          <w:spacing w:val="-3"/>
          <w:sz w:val="21"/>
          <w:szCs w:val="21"/>
        </w:rPr>
        <w:t>同一控制下的企业合并：公司以支付现金、转让非现金资产或承担债务方式以及以发行</w:t>
      </w:r>
    </w:p>
    <w:p>
      <w:pPr>
        <w:spacing w:line="350" w:lineRule="auto" w:before="45"/>
        <w:ind w:left="140" w:right="135" w:firstLine="0"/>
        <w:jc w:val="both"/>
        <w:rPr>
          <w:rFonts w:ascii="宋体" w:hAnsi="宋体" w:cs="宋体" w:eastAsia="宋体" w:hint="default"/>
          <w:sz w:val="21"/>
          <w:szCs w:val="21"/>
        </w:rPr>
      </w:pPr>
      <w:r>
        <w:rPr>
          <w:rFonts w:ascii="宋体" w:hAnsi="宋体" w:cs="宋体" w:eastAsia="宋体" w:hint="default"/>
          <w:spacing w:val="-3"/>
          <w:sz w:val="21"/>
          <w:szCs w:val="21"/>
        </w:rPr>
        <w:t>权益性证券作为合并对价的，在合并日按照取得被合并方所有者权益账面价值的份额作为长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期股权投资的初始投资成本。长期股权投资初始投资成本与支付合并对价之间的差额，调整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资本公积；资本公积不足冲减的，调整留存收益。合并发生的各项直接相关费用，包括为进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行合并而支付的审计费用、评估费用、法律服务费用等，于发生时计入当期损益。</w:t>
      </w:r>
    </w:p>
    <w:p>
      <w:pPr>
        <w:spacing w:after="0" w:line="350" w:lineRule="auto"/>
        <w:jc w:val="both"/>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50" w:lineRule="auto" w:before="0"/>
        <w:ind w:left="140" w:right="217" w:firstLine="420"/>
        <w:jc w:val="both"/>
        <w:rPr>
          <w:rFonts w:ascii="宋体" w:hAnsi="宋体" w:cs="宋体" w:eastAsia="宋体" w:hint="default"/>
          <w:sz w:val="21"/>
          <w:szCs w:val="21"/>
        </w:rPr>
      </w:pPr>
      <w:r>
        <w:rPr>
          <w:rFonts w:ascii="宋体" w:hAnsi="宋体" w:cs="宋体" w:eastAsia="宋体" w:hint="default"/>
          <w:spacing w:val="-3"/>
          <w:sz w:val="21"/>
          <w:szCs w:val="21"/>
        </w:rPr>
        <w:t>非同一控制下的企业合并：一次交换交易实现的企业合并，合并成本为购买方在购买日</w:t>
      </w:r>
      <w:r>
        <w:rPr>
          <w:rFonts w:ascii="宋体" w:hAnsi="宋体" w:cs="宋体" w:eastAsia="宋体" w:hint="default"/>
          <w:sz w:val="21"/>
          <w:szCs w:val="21"/>
        </w:rPr>
        <w:t> </w:t>
      </w:r>
      <w:r>
        <w:rPr>
          <w:rFonts w:ascii="宋体" w:hAnsi="宋体" w:cs="宋体" w:eastAsia="宋体" w:hint="default"/>
          <w:spacing w:val="-3"/>
          <w:sz w:val="21"/>
          <w:szCs w:val="21"/>
        </w:rPr>
        <w:t>为取得对被购买方的控制权而付出的资产、发生或承担的负债以及发行的权益性证券的公允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价值；通过多次交换交易分步实现的企业合并，合并成本为每一单项交易成本之和；购买方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为进行企业合并发生的各项直接相关费用也记入企业合并成本。在合并合同或协议中对可能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影响合并成本的未来事项作出约定的，购买日如果估计未来事项很可能发生并且对合并成本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的金额能够可靠计量的，将其记入合并成本。</w:t>
      </w:r>
    </w:p>
    <w:p>
      <w:pPr>
        <w:spacing w:line="240" w:lineRule="auto" w:before="0"/>
        <w:rPr>
          <w:rFonts w:ascii="宋体" w:hAnsi="宋体" w:cs="宋体" w:eastAsia="宋体" w:hint="default"/>
          <w:sz w:val="20"/>
          <w:szCs w:val="20"/>
        </w:rPr>
      </w:pPr>
    </w:p>
    <w:p>
      <w:pPr>
        <w:spacing w:line="338" w:lineRule="auto" w:before="167"/>
        <w:ind w:left="560"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）其他方式取得的长期股权投资 以支付现金方式取得的长期股权投资，按照实际支付的购买价款作为初始投资成本。 </w:t>
      </w:r>
      <w:r>
        <w:rPr>
          <w:rFonts w:ascii="宋体" w:hAnsi="宋体" w:cs="宋体" w:eastAsia="宋体" w:hint="default"/>
          <w:spacing w:val="-3"/>
          <w:sz w:val="21"/>
          <w:szCs w:val="21"/>
        </w:rPr>
        <w:t>以发行权益性证券取得的长期股权投资，按照发行权益性证券的公允价值作为初始投资</w:t>
      </w:r>
    </w:p>
    <w:p>
      <w:pPr>
        <w:spacing w:before="40"/>
        <w:ind w:left="140" w:right="100" w:firstLine="0"/>
        <w:jc w:val="left"/>
        <w:rPr>
          <w:rFonts w:ascii="宋体" w:hAnsi="宋体" w:cs="宋体" w:eastAsia="宋体" w:hint="default"/>
          <w:sz w:val="21"/>
          <w:szCs w:val="21"/>
        </w:rPr>
      </w:pPr>
      <w:r>
        <w:rPr>
          <w:rFonts w:ascii="宋体" w:hAnsi="宋体" w:cs="宋体" w:eastAsia="宋体" w:hint="default"/>
          <w:sz w:val="21"/>
          <w:szCs w:val="21"/>
        </w:rPr>
        <w:t>成本。</w:t>
      </w:r>
    </w:p>
    <w:p>
      <w:pPr>
        <w:spacing w:line="348" w:lineRule="auto" w:before="125"/>
        <w:ind w:left="140" w:right="217" w:firstLine="420"/>
        <w:jc w:val="both"/>
        <w:rPr>
          <w:rFonts w:ascii="宋体" w:hAnsi="宋体" w:cs="宋体" w:eastAsia="宋体" w:hint="default"/>
          <w:sz w:val="21"/>
          <w:szCs w:val="21"/>
        </w:rPr>
      </w:pPr>
      <w:r>
        <w:rPr>
          <w:rFonts w:ascii="宋体" w:hAnsi="宋体" w:cs="宋体" w:eastAsia="宋体" w:hint="default"/>
          <w:spacing w:val="-3"/>
          <w:sz w:val="21"/>
          <w:szCs w:val="21"/>
        </w:rPr>
        <w:t>投资者投入的长期股权投资，按照投资合同或协议约定的价值（扣除已宣告但尚未发放</w:t>
      </w:r>
      <w:r>
        <w:rPr>
          <w:rFonts w:ascii="宋体" w:hAnsi="宋体" w:cs="宋体" w:eastAsia="宋体" w:hint="default"/>
          <w:sz w:val="21"/>
          <w:szCs w:val="21"/>
        </w:rPr>
        <w:t> 的现金股利或利润）作为初始投资成本，但合同或协议约定价值不公允的除外。</w:t>
      </w:r>
    </w:p>
    <w:p>
      <w:pPr>
        <w:spacing w:line="350" w:lineRule="auto" w:before="31"/>
        <w:ind w:left="140" w:right="213" w:firstLine="420"/>
        <w:jc w:val="both"/>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在非货币性资产交换具备商业实质和换入资产或换出资产的公允价值能够可靠计量的</w:t>
      </w:r>
      <w:r>
        <w:rPr>
          <w:rFonts w:ascii="宋体" w:hAnsi="宋体" w:cs="宋体" w:eastAsia="宋体" w:hint="default"/>
          <w:sz w:val="21"/>
          <w:szCs w:val="21"/>
        </w:rPr>
        <w:t> </w:t>
      </w:r>
      <w:r>
        <w:rPr>
          <w:rFonts w:ascii="宋体" w:hAnsi="宋体" w:cs="宋体" w:eastAsia="宋体" w:hint="default"/>
          <w:spacing w:val="-3"/>
          <w:sz w:val="21"/>
          <w:szCs w:val="21"/>
        </w:rPr>
        <w:t>前提下，非货币性资产交换换入的长期股权投资以换出资产的公允价值为基础确定其初始投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资成本，除非有确凿证据表明换入资产的公允价值更加可靠；不满足上述前提的非货币性资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产交换，以换出资产的账面价值和应支付的相关税费作为换入长期股权投资的初始投资成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本。</w:t>
      </w:r>
    </w:p>
    <w:p>
      <w:pPr>
        <w:spacing w:before="28"/>
        <w:ind w:left="560" w:right="100"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28" w:lineRule="auto" w:before="0"/>
        <w:ind w:left="560"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3"/>
          <w:sz w:val="21"/>
          <w:szCs w:val="21"/>
        </w:rPr>
        <w:t>按照合同约定对某项经济活动所共有的控制，仅在与该项经济活动相关的重要财务和经</w:t>
      </w:r>
    </w:p>
    <w:p>
      <w:pPr>
        <w:spacing w:line="348" w:lineRule="auto" w:before="48"/>
        <w:ind w:left="140" w:right="215" w:firstLine="0"/>
        <w:jc w:val="both"/>
        <w:rPr>
          <w:rFonts w:ascii="宋体" w:hAnsi="宋体" w:cs="宋体" w:eastAsia="宋体" w:hint="default"/>
          <w:sz w:val="21"/>
          <w:szCs w:val="21"/>
        </w:rPr>
      </w:pPr>
      <w:r>
        <w:rPr>
          <w:rFonts w:ascii="宋体" w:hAnsi="宋体" w:cs="宋体" w:eastAsia="宋体" w:hint="default"/>
          <w:spacing w:val="-3"/>
          <w:sz w:val="21"/>
          <w:szCs w:val="21"/>
        </w:rPr>
        <w:t>营决策需要分享控制权的投资方一致同意时存在，则视为与其他方对被投资单位实施共同控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制；对一个企业的财务和经营决策有参与决策的权力，但并不能够控制或者与其他方一起共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同控制这些政策的制定，则视为投资企业能够对被投资单位施加重大影响。</w:t>
      </w:r>
    </w:p>
    <w:p>
      <w:pPr>
        <w:spacing w:line="240" w:lineRule="auto" w:before="0"/>
        <w:rPr>
          <w:rFonts w:ascii="宋体" w:hAnsi="宋体" w:cs="宋体" w:eastAsia="宋体" w:hint="default"/>
          <w:sz w:val="20"/>
          <w:szCs w:val="20"/>
        </w:rPr>
      </w:pPr>
    </w:p>
    <w:p>
      <w:pPr>
        <w:spacing w:line="328" w:lineRule="auto" w:before="169"/>
        <w:ind w:left="560" w:right="10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、后续计量及收益确认 </w:t>
      </w:r>
      <w:r>
        <w:rPr>
          <w:rFonts w:ascii="宋体" w:hAnsi="宋体" w:cs="宋体" w:eastAsia="宋体" w:hint="default"/>
          <w:spacing w:val="-3"/>
          <w:sz w:val="21"/>
          <w:szCs w:val="21"/>
        </w:rPr>
        <w:t>公司能够对被投资单位施加重大影响或共同控制的，初始投资成本大于投资时应享有被</w:t>
      </w:r>
    </w:p>
    <w:p>
      <w:pPr>
        <w:spacing w:line="348" w:lineRule="auto" w:before="48"/>
        <w:ind w:left="140" w:right="99" w:firstLine="0"/>
        <w:jc w:val="left"/>
        <w:rPr>
          <w:rFonts w:ascii="宋体" w:hAnsi="宋体" w:cs="宋体" w:eastAsia="宋体" w:hint="default"/>
          <w:sz w:val="21"/>
          <w:szCs w:val="21"/>
        </w:rPr>
      </w:pPr>
      <w:r>
        <w:rPr>
          <w:rFonts w:ascii="宋体" w:hAnsi="宋体" w:cs="宋体" w:eastAsia="宋体" w:hint="default"/>
          <w:spacing w:val="-3"/>
          <w:sz w:val="21"/>
          <w:szCs w:val="21"/>
        </w:rPr>
        <w:t>投资单位可辨认净资产公允价值份额的差额，不调整长期股权投资的初始投资成本；初始投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资成本小于投资时应享有被投资单位可辨认净资产公允价值份额的差额，计入当期损益。 </w:t>
      </w:r>
      <w:r>
        <w:rPr>
          <w:rFonts w:ascii="宋体" w:hAnsi="宋体" w:cs="宋体" w:eastAsia="宋体" w:hint="default"/>
          <w:spacing w:val="-5"/>
          <w:sz w:val="21"/>
          <w:szCs w:val="21"/>
        </w:rPr>
        <w:t>公司对子公司的长期股权投资，采用成本法核算，编制合并财务报表时按照权益法进行调整。</w:t>
      </w:r>
    </w:p>
    <w:p>
      <w:pPr>
        <w:spacing w:after="0" w:line="348" w:lineRule="auto"/>
        <w:jc w:val="left"/>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50" w:lineRule="auto" w:before="0"/>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对被投资单位不具有共同控制或重大影响，并且在活跃市场中没有报价、公允价值不能</w:t>
      </w:r>
      <w:r>
        <w:rPr>
          <w:rFonts w:ascii="宋体" w:hAnsi="宋体" w:cs="宋体" w:eastAsia="宋体" w:hint="default"/>
          <w:sz w:val="21"/>
          <w:szCs w:val="21"/>
        </w:rPr>
        <w:t> 可靠计量的长期股权投资，采用成本法核算。</w:t>
      </w:r>
    </w:p>
    <w:p>
      <w:pPr>
        <w:spacing w:line="348" w:lineRule="auto" w:before="28"/>
        <w:ind w:left="560" w:right="0"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 </w:t>
      </w:r>
      <w:r>
        <w:rPr>
          <w:rFonts w:ascii="宋体" w:hAnsi="宋体" w:cs="宋体" w:eastAsia="宋体" w:hint="default"/>
          <w:spacing w:val="2"/>
          <w:sz w:val="21"/>
          <w:szCs w:val="21"/>
        </w:rPr>
        <w:t>成本法下公司确认投资收益，仅限于被投资单位接受投资后产生的累积净利润的分配</w:t>
      </w:r>
    </w:p>
    <w:p>
      <w:pPr>
        <w:spacing w:line="348" w:lineRule="auto" w:before="31"/>
        <w:ind w:left="560" w:right="84" w:hanging="420"/>
        <w:jc w:val="left"/>
        <w:rPr>
          <w:rFonts w:ascii="宋体" w:hAnsi="宋体" w:cs="宋体" w:eastAsia="宋体" w:hint="default"/>
          <w:sz w:val="21"/>
          <w:szCs w:val="21"/>
        </w:rPr>
      </w:pPr>
      <w:r>
        <w:rPr>
          <w:rFonts w:ascii="宋体" w:hAnsi="宋体" w:cs="宋体" w:eastAsia="宋体" w:hint="default"/>
          <w:sz w:val="21"/>
          <w:szCs w:val="21"/>
        </w:rPr>
        <w:t>额，所获得的利润或现金股利超过上述数额的部分作为初始投资成本的收回。 权益法下在公司确认应分担被投资单位发生的亏损时，按照以下顺序进行处理：首先，</w:t>
      </w:r>
    </w:p>
    <w:p>
      <w:pPr>
        <w:spacing w:line="350" w:lineRule="auto" w:before="30"/>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冲减长期股权投资的账面价值。其次，长期股权投资的账面价值不足以冲减的，以其他实质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上构成对被投资单位净投资的长期权益账面价值为限继续确认投资损失，冲减长期应收项目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等的账面价值。最后，经过上述处理，按照投资合同或协议约定企业仍承担额外义务的，按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预计承担的义务确认预计负债，计入当期投资损失。</w:t>
      </w:r>
    </w:p>
    <w:p>
      <w:pPr>
        <w:spacing w:line="348" w:lineRule="auto" w:before="29"/>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被投资单位以后期间实现盈利的，公司在扣除未确认的亏损分担额后，按与上述相反的</w:t>
      </w:r>
      <w:r>
        <w:rPr>
          <w:rFonts w:ascii="宋体" w:hAnsi="宋体" w:cs="宋体" w:eastAsia="宋体" w:hint="default"/>
          <w:sz w:val="21"/>
          <w:szCs w:val="21"/>
        </w:rPr>
        <w:t> </w:t>
      </w:r>
      <w:r>
        <w:rPr>
          <w:rFonts w:ascii="宋体" w:hAnsi="宋体" w:cs="宋体" w:eastAsia="宋体" w:hint="default"/>
          <w:spacing w:val="-3"/>
          <w:sz w:val="21"/>
          <w:szCs w:val="21"/>
        </w:rPr>
        <w:t>顺序处理，减记已确认预计负债的账面余额、恢复其他实质上构成对被投资单位净投资的长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期权益及长期股权投资的账面价值，同时确认投资收益。</w:t>
      </w:r>
    </w:p>
    <w:p>
      <w:pPr>
        <w:spacing w:line="348" w:lineRule="auto" w:before="31"/>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被投资单位除净损益以外所有者权益其他变动的处理：对于被投资单位除净损益以外所</w:t>
      </w:r>
      <w:r>
        <w:rPr>
          <w:rFonts w:ascii="宋体" w:hAnsi="宋体" w:cs="宋体" w:eastAsia="宋体" w:hint="default"/>
          <w:sz w:val="21"/>
          <w:szCs w:val="21"/>
        </w:rPr>
        <w:t> </w:t>
      </w:r>
      <w:r>
        <w:rPr>
          <w:rFonts w:ascii="宋体" w:hAnsi="宋体" w:cs="宋体" w:eastAsia="宋体" w:hint="default"/>
          <w:spacing w:val="-3"/>
          <w:sz w:val="21"/>
          <w:szCs w:val="21"/>
        </w:rPr>
        <w:t>有者权益的其他变动，在持股比例不变的情况下，公司按照持股比例计算应享有或承担的部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分，调整长期股权投资的账面价值，同时增加或减少资本公积（其他资本公积）。</w:t>
      </w:r>
    </w:p>
    <w:p>
      <w:pPr>
        <w:spacing w:line="240" w:lineRule="auto" w:before="0"/>
        <w:rPr>
          <w:rFonts w:ascii="宋体" w:hAnsi="宋体" w:cs="宋体" w:eastAsia="宋体" w:hint="default"/>
          <w:sz w:val="20"/>
          <w:szCs w:val="20"/>
        </w:rPr>
      </w:pPr>
    </w:p>
    <w:p>
      <w:pPr>
        <w:spacing w:before="169"/>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（十八）借款费用资本化</w:t>
      </w:r>
      <w:r>
        <w:rPr>
          <w:rFonts w:ascii="宋体" w:hAnsi="宋体" w:cs="宋体" w:eastAsia="宋体" w:hint="default"/>
          <w:sz w:val="21"/>
          <w:szCs w:val="21"/>
        </w:rPr>
      </w:r>
    </w:p>
    <w:p>
      <w:pPr>
        <w:spacing w:line="331" w:lineRule="auto" w:before="125"/>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公司发生的借款费用，可直接归属于符合资本化条件的资产的购建或者生产的，予以资</w:t>
      </w:r>
    </w:p>
    <w:p>
      <w:pPr>
        <w:spacing w:line="350" w:lineRule="auto" w:before="45"/>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本化，计入相关资产成本；其他借款费用，在发生时根据其发生额确认为费用，计入当期损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益。符合资本化条件的资产，是指需要经过相当长时间的购建或者生产活动才能达到预定可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使用或者可销售状态的固定资产、投资性房地产和存货等资产。</w:t>
      </w:r>
    </w:p>
    <w:p>
      <w:pPr>
        <w:spacing w:line="240" w:lineRule="auto" w:before="0"/>
        <w:rPr>
          <w:rFonts w:ascii="宋体" w:hAnsi="宋体" w:cs="宋体" w:eastAsia="宋体" w:hint="default"/>
          <w:sz w:val="20"/>
          <w:szCs w:val="20"/>
        </w:rPr>
      </w:pPr>
    </w:p>
    <w:p>
      <w:pPr>
        <w:spacing w:line="331" w:lineRule="auto" w:before="166"/>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3"/>
          <w:sz w:val="21"/>
          <w:szCs w:val="21"/>
        </w:rPr>
        <w:t>资本化期间，指从借款费用开始资本化时点到停止资本化时点的期间，借款费用暂停资</w:t>
      </w:r>
    </w:p>
    <w:p>
      <w:pPr>
        <w:spacing w:line="348" w:lineRule="auto" w:before="45"/>
        <w:ind w:left="560" w:right="3864" w:hanging="420"/>
        <w:jc w:val="left"/>
        <w:rPr>
          <w:rFonts w:ascii="宋体" w:hAnsi="宋体" w:cs="宋体" w:eastAsia="宋体" w:hint="default"/>
          <w:sz w:val="21"/>
          <w:szCs w:val="21"/>
        </w:rPr>
      </w:pPr>
      <w:r>
        <w:rPr>
          <w:rFonts w:ascii="宋体" w:hAnsi="宋体" w:cs="宋体" w:eastAsia="宋体" w:hint="default"/>
          <w:sz w:val="21"/>
          <w:szCs w:val="21"/>
        </w:rPr>
        <w:t>本化的期间不包括在内。 借款费用同时满足下列条件时，开始资本化：</w:t>
      </w:r>
    </w:p>
    <w:p>
      <w:pPr>
        <w:spacing w:line="328" w:lineRule="auto" w:before="31"/>
        <w:ind w:left="140" w:right="19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）资产支出已经发生，资产支出包括为购建或者生产符合资本化条件的资产而以支 付现金、转移非现金资产或者承担带息债务形式发生的支出；</w:t>
      </w:r>
    </w:p>
    <w:p>
      <w:pPr>
        <w:spacing w:before="47"/>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before="11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w:t>
      </w:r>
    </w:p>
    <w:p>
      <w:pPr>
        <w:spacing w:after="0"/>
        <w:jc w:val="left"/>
        <w:rPr>
          <w:rFonts w:ascii="宋体" w:hAnsi="宋体" w:cs="宋体" w:eastAsia="宋体" w:hint="default"/>
          <w:sz w:val="21"/>
          <w:szCs w:val="21"/>
        </w:rPr>
        <w:sectPr>
          <w:pgSz w:w="11910" w:h="16840"/>
          <w:pgMar w:header="852" w:footer="982" w:top="12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6"/>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、借款费用暂停及停止资本化时间</w:t>
      </w:r>
      <w:r>
        <w:rPr>
          <w:rFonts w:ascii="宋体" w:hAnsi="宋体" w:cs="宋体" w:eastAsia="宋体" w:hint="default"/>
          <w:sz w:val="21"/>
          <w:szCs w:val="21"/>
        </w:rPr>
      </w:r>
    </w:p>
    <w:p>
      <w:pPr>
        <w:spacing w:line="328" w:lineRule="auto" w:before="110"/>
        <w:ind w:left="139" w:right="13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）暂停资本化：当符合资本化条件的资产在购建或者生产过程中发生非正常中断、 且中断时间连续超过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个月的，借款费用暂停资本化。在中断期间发生的借款费用应当确 认为费用，计入当期损益，直至资产的购建或者生产活动重新开始。</w:t>
      </w:r>
    </w:p>
    <w:p>
      <w:pPr>
        <w:spacing w:line="328" w:lineRule="auto" w:before="48"/>
        <w:ind w:left="560"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）停止资本化： </w:t>
      </w:r>
      <w:r>
        <w:rPr>
          <w:rFonts w:ascii="宋体" w:hAnsi="宋体" w:cs="宋体" w:eastAsia="宋体" w:hint="default"/>
          <w:spacing w:val="-3"/>
          <w:sz w:val="21"/>
          <w:szCs w:val="21"/>
        </w:rPr>
        <w:t>当购建或者生产符合资本化条件的资产达到预定可使用或者可销售状态时，借款费用停</w:t>
      </w:r>
    </w:p>
    <w:p>
      <w:pPr>
        <w:spacing w:before="47"/>
        <w:ind w:left="140" w:right="0" w:firstLine="0"/>
        <w:jc w:val="both"/>
        <w:rPr>
          <w:rFonts w:ascii="宋体" w:hAnsi="宋体" w:cs="宋体" w:eastAsia="宋体" w:hint="default"/>
          <w:sz w:val="21"/>
          <w:szCs w:val="21"/>
        </w:rPr>
      </w:pPr>
      <w:r>
        <w:rPr>
          <w:rFonts w:ascii="宋体" w:hAnsi="宋体" w:cs="宋体" w:eastAsia="宋体" w:hint="default"/>
          <w:sz w:val="21"/>
          <w:szCs w:val="21"/>
        </w:rPr>
        <w:t>止资本化。</w:t>
      </w:r>
    </w:p>
    <w:p>
      <w:pPr>
        <w:spacing w:line="348" w:lineRule="auto" w:before="126"/>
        <w:ind w:left="140" w:right="135" w:firstLine="420"/>
        <w:jc w:val="both"/>
        <w:rPr>
          <w:rFonts w:ascii="宋体" w:hAnsi="宋体" w:cs="宋体" w:eastAsia="宋体" w:hint="default"/>
          <w:sz w:val="21"/>
          <w:szCs w:val="21"/>
        </w:rPr>
      </w:pPr>
      <w:r>
        <w:rPr>
          <w:rFonts w:ascii="宋体" w:hAnsi="宋体" w:cs="宋体" w:eastAsia="宋体" w:hint="default"/>
          <w:spacing w:val="-3"/>
          <w:sz w:val="21"/>
          <w:szCs w:val="21"/>
        </w:rPr>
        <w:t>当购建或者生产符合资本化条件的资产中部分项目分别完工且可单独使用时，该部分资</w:t>
      </w:r>
      <w:r>
        <w:rPr>
          <w:rFonts w:ascii="宋体" w:hAnsi="宋体" w:cs="宋体" w:eastAsia="宋体" w:hint="default"/>
          <w:sz w:val="21"/>
          <w:szCs w:val="21"/>
        </w:rPr>
        <w:t> 产借款费用停止资本化。</w:t>
      </w:r>
    </w:p>
    <w:p>
      <w:pPr>
        <w:spacing w:line="240" w:lineRule="auto" w:before="0"/>
        <w:rPr>
          <w:rFonts w:ascii="宋体" w:hAnsi="宋体" w:cs="宋体" w:eastAsia="宋体" w:hint="default"/>
          <w:sz w:val="20"/>
          <w:szCs w:val="20"/>
        </w:rPr>
      </w:pPr>
    </w:p>
    <w:p>
      <w:pPr>
        <w:spacing w:line="328" w:lineRule="auto" w:before="169"/>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3"/>
          <w:sz w:val="21"/>
          <w:szCs w:val="21"/>
        </w:rPr>
        <w:t>为购建或者生产符合资本化条件的资产而借入专门借款的利息费用（扣除尚未动用的借</w:t>
      </w:r>
    </w:p>
    <w:p>
      <w:pPr>
        <w:spacing w:line="350" w:lineRule="auto" w:before="47"/>
        <w:ind w:left="140" w:right="135" w:firstLine="0"/>
        <w:jc w:val="both"/>
        <w:rPr>
          <w:rFonts w:ascii="宋体" w:hAnsi="宋体" w:cs="宋体" w:eastAsia="宋体" w:hint="default"/>
          <w:sz w:val="21"/>
          <w:szCs w:val="21"/>
        </w:rPr>
      </w:pPr>
      <w:r>
        <w:rPr>
          <w:rFonts w:ascii="宋体" w:hAnsi="宋体" w:cs="宋体" w:eastAsia="宋体" w:hint="default"/>
          <w:spacing w:val="-3"/>
          <w:sz w:val="21"/>
          <w:szCs w:val="21"/>
        </w:rPr>
        <w:t>款资金存入银行取得的利息收入或者进行暂时性投资取得的投资收益）及其辅助费用在所购</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建或者生产的符合资本化条件的资产达到预定可使用或者可销售状态前，予以资本化。</w:t>
      </w:r>
    </w:p>
    <w:p>
      <w:pPr>
        <w:spacing w:line="350" w:lineRule="auto" w:before="28"/>
        <w:ind w:left="140" w:right="135" w:firstLine="420"/>
        <w:jc w:val="both"/>
        <w:rPr>
          <w:rFonts w:ascii="宋体" w:hAnsi="宋体" w:cs="宋体" w:eastAsia="宋体" w:hint="default"/>
          <w:sz w:val="21"/>
          <w:szCs w:val="21"/>
        </w:rPr>
      </w:pPr>
      <w:r>
        <w:rPr>
          <w:rFonts w:ascii="宋体" w:hAnsi="宋体" w:cs="宋体" w:eastAsia="宋体" w:hint="default"/>
          <w:spacing w:val="-3"/>
          <w:sz w:val="21"/>
          <w:szCs w:val="21"/>
        </w:rPr>
        <w:t>为购建或者生产符合资本化条件的资产而占用了一般借款的，根据累计资产支出超过专</w:t>
      </w:r>
      <w:r>
        <w:rPr>
          <w:rFonts w:ascii="宋体" w:hAnsi="宋体" w:cs="宋体" w:eastAsia="宋体" w:hint="default"/>
          <w:sz w:val="21"/>
          <w:szCs w:val="21"/>
        </w:rPr>
        <w:t> </w:t>
      </w:r>
      <w:r>
        <w:rPr>
          <w:rFonts w:ascii="宋体" w:hAnsi="宋体" w:cs="宋体" w:eastAsia="宋体" w:hint="default"/>
          <w:spacing w:val="-3"/>
          <w:sz w:val="21"/>
          <w:szCs w:val="21"/>
        </w:rPr>
        <w:t>门借款部分的资产支出加权平均数乘以所占用一般借款的资本化率，计算确定一般借款应予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资本化的利息金额。资本化率根据一般借款加权平均利率计算确定。</w:t>
      </w:r>
    </w:p>
    <w:p>
      <w:pPr>
        <w:spacing w:line="348" w:lineRule="auto" w:before="28"/>
        <w:ind w:left="140" w:right="135" w:firstLine="420"/>
        <w:jc w:val="both"/>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w:t>
      </w:r>
      <w:r>
        <w:rPr>
          <w:rFonts w:ascii="宋体" w:hAnsi="宋体" w:cs="宋体" w:eastAsia="宋体" w:hint="default"/>
          <w:sz w:val="21"/>
          <w:szCs w:val="21"/>
        </w:rPr>
        <w:t> 额，调整每期利息金额。</w:t>
      </w:r>
    </w:p>
    <w:p>
      <w:pPr>
        <w:spacing w:line="240" w:lineRule="auto" w:before="0"/>
        <w:rPr>
          <w:rFonts w:ascii="宋体" w:hAnsi="宋体" w:cs="宋体" w:eastAsia="宋体" w:hint="default"/>
          <w:sz w:val="20"/>
          <w:szCs w:val="20"/>
        </w:rPr>
      </w:pPr>
    </w:p>
    <w:p>
      <w:pPr>
        <w:spacing w:before="169"/>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（十九）收入确认原则</w:t>
      </w:r>
      <w:r>
        <w:rPr>
          <w:rFonts w:ascii="宋体" w:hAnsi="宋体" w:cs="宋体" w:eastAsia="宋体" w:hint="default"/>
          <w:sz w:val="21"/>
          <w:szCs w:val="21"/>
        </w:rPr>
      </w:r>
    </w:p>
    <w:p>
      <w:pPr>
        <w:spacing w:line="331" w:lineRule="auto" w:before="125"/>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公司已将商品所有权上的主要风险和报酬转移给购买方；公司既没有保留与所有权相联</w:t>
      </w:r>
    </w:p>
    <w:p>
      <w:pPr>
        <w:spacing w:line="350" w:lineRule="auto" w:before="45"/>
        <w:ind w:left="140" w:right="137" w:firstLine="0"/>
        <w:jc w:val="both"/>
        <w:rPr>
          <w:rFonts w:ascii="宋体" w:hAnsi="宋体" w:cs="宋体" w:eastAsia="宋体" w:hint="default"/>
          <w:sz w:val="21"/>
          <w:szCs w:val="21"/>
        </w:rPr>
      </w:pPr>
      <w:r>
        <w:rPr>
          <w:rFonts w:ascii="宋体" w:hAnsi="宋体" w:cs="宋体" w:eastAsia="宋体" w:hint="default"/>
          <w:spacing w:val="-3"/>
          <w:sz w:val="21"/>
          <w:szCs w:val="21"/>
        </w:rPr>
        <w:t>系的继续管理权，也没有对已售出的商品实施有效控制；收入的金额能够可靠地计量；相关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的经济利益很可能流入企业；相关的已发生或将发生的成本能够可靠地计量时，确认商品销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售收入实现。</w:t>
      </w:r>
    </w:p>
    <w:p>
      <w:pPr>
        <w:spacing w:line="240" w:lineRule="auto" w:before="0"/>
        <w:rPr>
          <w:rFonts w:ascii="宋体" w:hAnsi="宋体" w:cs="宋体" w:eastAsia="宋体" w:hint="default"/>
          <w:sz w:val="20"/>
          <w:szCs w:val="20"/>
        </w:rPr>
      </w:pPr>
    </w:p>
    <w:p>
      <w:pPr>
        <w:spacing w:line="331" w:lineRule="auto" w:before="166"/>
        <w:ind w:left="560" w:right="0" w:firstLine="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、提供劳务</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在同一年度内开始并完成，在劳务已经提供，收到价款或取得收取价款的依据时，确认</w:t>
      </w:r>
    </w:p>
    <w:p>
      <w:pPr>
        <w:spacing w:line="348" w:lineRule="auto" w:before="45"/>
        <w:ind w:left="140" w:right="137" w:firstLine="0"/>
        <w:jc w:val="both"/>
        <w:rPr>
          <w:rFonts w:ascii="宋体" w:hAnsi="宋体" w:cs="宋体" w:eastAsia="宋体" w:hint="default"/>
          <w:sz w:val="21"/>
          <w:szCs w:val="21"/>
        </w:rPr>
      </w:pPr>
      <w:r>
        <w:rPr>
          <w:rFonts w:ascii="宋体" w:hAnsi="宋体" w:cs="宋体" w:eastAsia="宋体" w:hint="default"/>
          <w:spacing w:val="-3"/>
          <w:sz w:val="21"/>
          <w:szCs w:val="21"/>
        </w:rPr>
        <w:t>劳务收入的实现；如劳务的开始和完成分属不同的会计年度，在提供劳务交易的结果能够可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靠估计的情况下，在资产负债表日按完工百分比法确认相关的劳务收入。</w:t>
      </w:r>
    </w:p>
    <w:p>
      <w:pPr>
        <w:spacing w:after="0" w:line="348" w:lineRule="auto"/>
        <w:jc w:val="both"/>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0" w:lineRule="auto" w:before="186"/>
        <w:ind w:left="560" w:right="309" w:firstLine="2"/>
        <w:jc w:val="left"/>
        <w:rPr>
          <w:rFonts w:ascii="宋体" w:hAnsi="宋体" w:cs="宋体" w:eastAsia="宋体" w:hint="default"/>
          <w:sz w:val="21"/>
          <w:szCs w:val="21"/>
        </w:rPr>
      </w:pPr>
      <w:r>
        <w:rPr>
          <w:rFonts w:ascii="宋体" w:hAnsi="宋体" w:cs="宋体" w:eastAsia="宋体" w:hint="default"/>
          <w:b/>
          <w:bCs/>
          <w:sz w:val="21"/>
          <w:szCs w:val="21"/>
        </w:rPr>
        <w:t>（二十）本期主要会计政策、会计估计的变更和重大会计差错更正及其影响</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根据财政部财会</w:t>
      </w:r>
      <w:r>
        <w:rPr>
          <w:rFonts w:ascii="Times New Roman" w:hAnsi="Times New Roman" w:cs="Times New Roman" w:eastAsia="Times New Roman" w:hint="default"/>
          <w:spacing w:val="-1"/>
          <w:sz w:val="21"/>
          <w:szCs w:val="21"/>
        </w:rPr>
        <w:t>[2006]3</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号《关于印发</w:t>
      </w:r>
      <w:r>
        <w:rPr>
          <w:rFonts w:ascii="Times New Roman" w:hAnsi="Times New Roman" w:cs="Times New Roman" w:eastAsia="Times New Roman" w:hint="default"/>
          <w:spacing w:val="-8"/>
          <w:sz w:val="21"/>
          <w:szCs w:val="21"/>
        </w:rPr>
        <w:t>&lt;</w:t>
      </w:r>
      <w:r>
        <w:rPr>
          <w:rFonts w:ascii="宋体" w:hAnsi="宋体" w:cs="宋体" w:eastAsia="宋体" w:hint="default"/>
          <w:spacing w:val="-8"/>
          <w:sz w:val="21"/>
          <w:szCs w:val="21"/>
        </w:rPr>
        <w:t>企业会计准则第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号－存货</w:t>
      </w:r>
      <w:r>
        <w:rPr>
          <w:rFonts w:ascii="Times New Roman" w:hAnsi="Times New Roman" w:cs="Times New Roman" w:eastAsia="Times New Roman" w:hint="default"/>
          <w:spacing w:val="-1"/>
          <w:sz w:val="21"/>
          <w:szCs w:val="21"/>
        </w:rPr>
        <w:t>&gt;</w:t>
      </w:r>
      <w:r>
        <w:rPr>
          <w:rFonts w:ascii="宋体" w:hAnsi="宋体" w:cs="宋体" w:eastAsia="宋体" w:hint="default"/>
          <w:spacing w:val="-1"/>
          <w:sz w:val="21"/>
          <w:szCs w:val="21"/>
        </w:rPr>
        <w:t>等</w:t>
      </w:r>
      <w:r>
        <w:rPr>
          <w:rFonts w:ascii="宋体" w:hAnsi="宋体" w:cs="宋体" w:eastAsia="宋体" w:hint="default"/>
          <w:spacing w:val="-48"/>
          <w:sz w:val="21"/>
          <w:szCs w:val="21"/>
        </w:rPr>
        <w:t> </w:t>
      </w:r>
      <w:r>
        <w:rPr>
          <w:rFonts w:ascii="Times New Roman" w:hAnsi="Times New Roman" w:cs="Times New Roman" w:eastAsia="Times New Roman" w:hint="default"/>
          <w:spacing w:val="-1"/>
          <w:sz w:val="21"/>
          <w:szCs w:val="21"/>
        </w:rPr>
        <w:t>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项具体准则的</w:t>
      </w:r>
    </w:p>
    <w:p>
      <w:pPr>
        <w:spacing w:before="2"/>
        <w:ind w:left="139"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通知</w:t>
      </w:r>
      <w:r>
        <w:rPr>
          <w:rFonts w:ascii="宋体" w:hAnsi="宋体" w:cs="宋体" w:eastAsia="宋体" w:hint="default"/>
          <w:spacing w:val="-105"/>
          <w:sz w:val="21"/>
          <w:szCs w:val="21"/>
        </w:rPr>
        <w:t>》</w:t>
      </w:r>
      <w:r>
        <w:rPr>
          <w:rFonts w:ascii="宋体" w:hAnsi="宋体" w:cs="宋体" w:eastAsia="宋体" w:hint="default"/>
          <w:spacing w:val="-9"/>
          <w:sz w:val="21"/>
          <w:szCs w:val="21"/>
        </w:rPr>
        <w:t>，</w:t>
      </w:r>
      <w:r>
        <w:rPr>
          <w:rFonts w:ascii="宋体" w:hAnsi="宋体" w:cs="宋体" w:eastAsia="宋体" w:hint="default"/>
          <w:sz w:val="21"/>
          <w:szCs w:val="21"/>
        </w:rPr>
        <w:t>公司从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w:t>
      </w:r>
      <w:r>
        <w:rPr>
          <w:rFonts w:ascii="宋体" w:hAnsi="宋体" w:cs="宋体" w:eastAsia="宋体" w:hint="default"/>
          <w:spacing w:val="-10"/>
          <w:sz w:val="21"/>
          <w:szCs w:val="21"/>
        </w:rPr>
        <w:t>，</w:t>
      </w:r>
      <w:r>
        <w:rPr>
          <w:rFonts w:ascii="宋体" w:hAnsi="宋体" w:cs="宋体" w:eastAsia="宋体" w:hint="default"/>
          <w:sz w:val="21"/>
          <w:szCs w:val="21"/>
        </w:rPr>
        <w:t>执行</w:t>
      </w:r>
      <w:r>
        <w:rPr>
          <w:rFonts w:ascii="宋体" w:hAnsi="宋体" w:cs="宋体" w:eastAsia="宋体" w:hint="default"/>
          <w:spacing w:val="-9"/>
          <w:sz w:val="21"/>
          <w:szCs w:val="21"/>
        </w:rPr>
        <w:t>新</w:t>
      </w:r>
      <w:r>
        <w:rPr>
          <w:rFonts w:ascii="宋体" w:hAnsi="宋体" w:cs="宋体" w:eastAsia="宋体" w:hint="default"/>
          <w:sz w:val="21"/>
          <w:szCs w:val="21"/>
        </w:rPr>
        <w:t>《企业会计准则</w:t>
      </w:r>
      <w:r>
        <w:rPr>
          <w:rFonts w:ascii="宋体" w:hAnsi="宋体" w:cs="宋体" w:eastAsia="宋体" w:hint="default"/>
          <w:spacing w:val="-106"/>
          <w:sz w:val="21"/>
          <w:szCs w:val="21"/>
        </w:rPr>
        <w:t>》</w:t>
      </w:r>
      <w:r>
        <w:rPr>
          <w:rFonts w:ascii="宋体" w:hAnsi="宋体" w:cs="宋体" w:eastAsia="宋体" w:hint="default"/>
          <w:spacing w:val="-9"/>
          <w:sz w:val="21"/>
          <w:szCs w:val="21"/>
        </w:rPr>
        <w:t>；</w:t>
      </w:r>
      <w:r>
        <w:rPr>
          <w:rFonts w:ascii="宋体" w:hAnsi="宋体" w:cs="宋体" w:eastAsia="宋体" w:hint="default"/>
          <w:sz w:val="21"/>
          <w:szCs w:val="21"/>
        </w:rPr>
        <w:t>并根</w:t>
      </w:r>
      <w:r>
        <w:rPr>
          <w:rFonts w:ascii="宋体" w:hAnsi="宋体" w:cs="宋体" w:eastAsia="宋体" w:hint="default"/>
          <w:spacing w:val="-9"/>
          <w:sz w:val="21"/>
          <w:szCs w:val="21"/>
        </w:rPr>
        <w:t>据</w:t>
      </w: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w:t>
      </w:r>
    </w:p>
    <w:p>
      <w:pPr>
        <w:spacing w:line="331" w:lineRule="auto" w:before="109"/>
        <w:ind w:left="139" w:right="299" w:firstLine="0"/>
        <w:jc w:val="left"/>
        <w:rPr>
          <w:rFonts w:ascii="宋体" w:hAnsi="宋体" w:cs="宋体" w:eastAsia="宋体" w:hint="default"/>
          <w:sz w:val="21"/>
          <w:szCs w:val="21"/>
        </w:rPr>
      </w:pPr>
      <w:r>
        <w:rPr>
          <w:rFonts w:ascii="宋体" w:hAnsi="宋体" w:cs="宋体" w:eastAsia="宋体" w:hint="default"/>
          <w:sz w:val="21"/>
          <w:szCs w:val="21"/>
        </w:rPr>
        <w:t>号－首次执行企业会计准则》和《企业会计准则解释第</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号》所规定的相关内容，对财务报</w:t>
      </w:r>
      <w:r>
        <w:rPr>
          <w:rFonts w:ascii="宋体" w:hAnsi="宋体" w:cs="宋体" w:eastAsia="宋体" w:hint="default"/>
          <w:sz w:val="21"/>
          <w:szCs w:val="21"/>
        </w:rPr>
        <w:t> 表项目进行了追溯调整。</w:t>
      </w:r>
    </w:p>
    <w:p>
      <w:pPr>
        <w:spacing w:before="45"/>
        <w:ind w:left="559" w:right="309" w:firstLine="0"/>
        <w:jc w:val="left"/>
        <w:rPr>
          <w:rFonts w:ascii="宋体" w:hAnsi="宋体" w:cs="宋体" w:eastAsia="宋体" w:hint="default"/>
          <w:sz w:val="21"/>
          <w:szCs w:val="21"/>
        </w:rPr>
      </w:pPr>
      <w:r>
        <w:rPr>
          <w:rFonts w:ascii="宋体" w:hAnsi="宋体" w:cs="宋体" w:eastAsia="宋体" w:hint="default"/>
          <w:sz w:val="21"/>
          <w:szCs w:val="21"/>
        </w:rPr>
        <w:t>上列事项对报表的影响如下：</w:t>
      </w:r>
    </w:p>
    <w:p>
      <w:pPr>
        <w:spacing w:line="240" w:lineRule="auto" w:before="11"/>
        <w:rPr>
          <w:rFonts w:ascii="宋体" w:hAnsi="宋体" w:cs="宋体" w:eastAsia="宋体" w:hint="default"/>
          <w:sz w:val="8"/>
          <w:szCs w:val="8"/>
        </w:rPr>
      </w:pPr>
    </w:p>
    <w:tbl>
      <w:tblPr>
        <w:tblW w:w="0" w:type="auto"/>
        <w:jc w:val="left"/>
        <w:tblInd w:w="215" w:type="dxa"/>
        <w:tblLayout w:type="fixed"/>
        <w:tblCellMar>
          <w:top w:w="0" w:type="dxa"/>
          <w:left w:w="0" w:type="dxa"/>
          <w:bottom w:w="0" w:type="dxa"/>
          <w:right w:w="0" w:type="dxa"/>
        </w:tblCellMar>
        <w:tblLook w:val="01E0"/>
      </w:tblPr>
      <w:tblGrid>
        <w:gridCol w:w="2472"/>
        <w:gridCol w:w="154"/>
        <w:gridCol w:w="1092"/>
        <w:gridCol w:w="272"/>
        <w:gridCol w:w="1344"/>
        <w:gridCol w:w="274"/>
        <w:gridCol w:w="1470"/>
        <w:gridCol w:w="272"/>
        <w:gridCol w:w="1092"/>
      </w:tblGrid>
      <w:tr>
        <w:trPr>
          <w:trHeight w:val="1161" w:hRule="exact"/>
        </w:trPr>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539" w:val="left" w:leader="none"/>
              </w:tabs>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400" w:lineRule="atLeast"/>
              <w:ind w:left="364" w:right="95" w:hanging="270"/>
              <w:jc w:val="left"/>
              <w:rPr>
                <w:rFonts w:ascii="宋体" w:hAnsi="宋体" w:cs="宋体" w:eastAsia="宋体" w:hint="default"/>
                <w:sz w:val="18"/>
                <w:szCs w:val="18"/>
              </w:rPr>
            </w:pPr>
            <w:r>
              <w:rPr>
                <w:rFonts w:ascii="宋体" w:hAnsi="宋体" w:cs="宋体" w:eastAsia="宋体" w:hint="default"/>
                <w:sz w:val="18"/>
                <w:szCs w:val="18"/>
              </w:rPr>
              <w:t>递延所得税 影响</w:t>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408" w:lineRule="auto" w:before="44"/>
              <w:ind w:left="42" w:right="41"/>
              <w:jc w:val="center"/>
              <w:rPr>
                <w:rFonts w:ascii="宋体" w:hAnsi="宋体" w:cs="宋体" w:eastAsia="宋体" w:hint="default"/>
                <w:sz w:val="18"/>
                <w:szCs w:val="18"/>
              </w:rPr>
            </w:pPr>
            <w:r>
              <w:rPr>
                <w:rFonts w:ascii="宋体" w:hAnsi="宋体" w:cs="宋体" w:eastAsia="宋体" w:hint="default"/>
                <w:sz w:val="18"/>
                <w:szCs w:val="18"/>
              </w:rPr>
              <w:t>母公司对子公司 的长期投资按成</w:t>
            </w:r>
          </w:p>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本法核算</w:t>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Style w:val="TableParagraph"/>
              <w:spacing w:line="408" w:lineRule="auto" w:before="44"/>
              <w:ind w:left="104" w:right="103"/>
              <w:jc w:val="center"/>
              <w:rPr>
                <w:rFonts w:ascii="宋体" w:hAnsi="宋体" w:cs="宋体" w:eastAsia="宋体" w:hint="default"/>
                <w:sz w:val="18"/>
                <w:szCs w:val="18"/>
              </w:rPr>
            </w:pPr>
            <w:r>
              <w:rPr>
                <w:rFonts w:ascii="宋体" w:hAnsi="宋体" w:cs="宋体" w:eastAsia="宋体" w:hint="default"/>
                <w:sz w:val="18"/>
                <w:szCs w:val="18"/>
              </w:rPr>
              <w:t>合并报表对子公 司盈余公积提取</w:t>
            </w:r>
          </w:p>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不转回</w:t>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65" w:hRule="exact"/>
        </w:trPr>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30"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年初留存收益的影响</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9"/>
              <w:jc w:val="right"/>
              <w:rPr>
                <w:rFonts w:ascii="Times New Roman" w:hAnsi="Times New Roman" w:cs="Times New Roman" w:eastAsia="Times New Roman" w:hint="default"/>
                <w:sz w:val="18"/>
                <w:szCs w:val="18"/>
              </w:rPr>
            </w:pPr>
            <w:r>
              <w:rPr>
                <w:rFonts w:ascii="Times New Roman"/>
                <w:spacing w:val="-1"/>
                <w:sz w:val="18"/>
              </w:rPr>
              <w:t>-4,915,997.45</w:t>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29"/>
              <w:jc w:val="right"/>
              <w:rPr>
                <w:rFonts w:ascii="Times New Roman" w:hAnsi="Times New Roman" w:cs="Times New Roman" w:eastAsia="Times New Roman" w:hint="default"/>
                <w:sz w:val="18"/>
                <w:szCs w:val="18"/>
              </w:rPr>
            </w:pPr>
            <w:r>
              <w:rPr>
                <w:rFonts w:ascii="Times New Roman"/>
                <w:spacing w:val="-1"/>
                <w:sz w:val="18"/>
              </w:rPr>
              <w:t>-4,915,997.45</w:t>
            </w:r>
          </w:p>
        </w:tc>
      </w:tr>
      <w:tr>
        <w:trPr>
          <w:trHeight w:val="795"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384" w:lineRule="auto" w:before="50"/>
              <w:ind w:left="32" w:right="29" w:hanging="3"/>
              <w:jc w:val="left"/>
              <w:rPr>
                <w:rFonts w:ascii="宋体" w:hAnsi="宋体" w:cs="宋体" w:eastAsia="宋体" w:hint="default"/>
                <w:sz w:val="18"/>
                <w:szCs w:val="18"/>
              </w:rPr>
            </w:pPr>
            <w:r>
              <w:rPr>
                <w:rFonts w:ascii="宋体" w:hAnsi="宋体" w:cs="宋体" w:eastAsia="宋体" w:hint="default"/>
                <w:spacing w:val="-5"/>
                <w:sz w:val="18"/>
                <w:szCs w:val="18"/>
              </w:rPr>
              <w:t>其中：对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年初未分配利润 的影响</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-4,426,423.61</w:t>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1,180,240.03</w:t>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1,455,817.65</w:t>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-1,790,365.93</w:t>
            </w:r>
          </w:p>
        </w:tc>
      </w:tr>
      <w:tr>
        <w:trPr>
          <w:trHeight w:val="800"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386" w:lineRule="auto" w:before="54"/>
              <w:ind w:left="32" w:right="29" w:hanging="3"/>
              <w:jc w:val="left"/>
              <w:rPr>
                <w:rFonts w:ascii="宋体" w:hAnsi="宋体" w:cs="宋体" w:eastAsia="宋体" w:hint="default"/>
                <w:sz w:val="18"/>
                <w:szCs w:val="18"/>
              </w:rPr>
            </w:pPr>
            <w:r>
              <w:rPr>
                <w:rFonts w:ascii="宋体" w:hAnsi="宋体" w:cs="宋体" w:eastAsia="宋体" w:hint="default"/>
                <w:spacing w:val="-5"/>
                <w:sz w:val="18"/>
                <w:szCs w:val="18"/>
              </w:rPr>
              <w:t>其中：对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年初盈余公积的 影响</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w w:val="95"/>
                <w:sz w:val="18"/>
              </w:rPr>
              <w:t>-489,573.84</w:t>
            </w:r>
            <w:r>
              <w:rPr>
                <w:rFonts w:ascii="Times New Roman"/>
                <w:sz w:val="18"/>
              </w:rPr>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-1,180,240.03</w:t>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-1,455,817.65</w:t>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-3,125,631.52</w:t>
            </w:r>
          </w:p>
        </w:tc>
      </w:tr>
      <w:tr>
        <w:trPr>
          <w:trHeight w:val="405"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0"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年净利润影响</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z w:val="18"/>
              </w:rPr>
              <w:t>402,414.58</w:t>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z w:val="18"/>
              </w:rPr>
              <w:t>402,414.58</w:t>
            </w:r>
          </w:p>
        </w:tc>
      </w:tr>
      <w:tr>
        <w:trPr>
          <w:trHeight w:val="400"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年初留存收益的影响</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-4,513,582.87</w:t>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w:t>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-4,513,582.87</w:t>
            </w:r>
          </w:p>
        </w:tc>
      </w:tr>
      <w:tr>
        <w:trPr>
          <w:trHeight w:val="795"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384" w:lineRule="auto" w:before="50"/>
              <w:ind w:left="30" w:right="29"/>
              <w:jc w:val="left"/>
              <w:rPr>
                <w:rFonts w:ascii="宋体" w:hAnsi="宋体" w:cs="宋体" w:eastAsia="宋体" w:hint="default"/>
                <w:sz w:val="18"/>
                <w:szCs w:val="18"/>
              </w:rPr>
            </w:pPr>
            <w:r>
              <w:rPr>
                <w:rFonts w:ascii="宋体" w:hAnsi="宋体" w:cs="宋体" w:eastAsia="宋体" w:hint="default"/>
                <w:spacing w:val="-5"/>
                <w:sz w:val="18"/>
                <w:szCs w:val="18"/>
              </w:rPr>
              <w:t>其中：对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年初未分配利润 的影响</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-4,062,589.39</w:t>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1,050,985.71</w:t>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1,773,962.83</w:t>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-1,237,640.85</w:t>
            </w:r>
          </w:p>
        </w:tc>
      </w:tr>
      <w:tr>
        <w:trPr>
          <w:trHeight w:val="800"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386" w:lineRule="auto" w:before="54"/>
              <w:ind w:left="30" w:right="29"/>
              <w:jc w:val="left"/>
              <w:rPr>
                <w:rFonts w:ascii="宋体" w:hAnsi="宋体" w:cs="宋体" w:eastAsia="宋体" w:hint="default"/>
                <w:sz w:val="18"/>
                <w:szCs w:val="18"/>
              </w:rPr>
            </w:pPr>
            <w:r>
              <w:rPr>
                <w:rFonts w:ascii="宋体" w:hAnsi="宋体" w:cs="宋体" w:eastAsia="宋体" w:hint="default"/>
                <w:spacing w:val="-5"/>
                <w:sz w:val="18"/>
                <w:szCs w:val="18"/>
              </w:rPr>
              <w:t>其中：对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年初盈余公积的 影响</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w w:val="95"/>
                <w:sz w:val="18"/>
              </w:rPr>
              <w:t>-450,993.48</w:t>
            </w:r>
            <w:r>
              <w:rPr>
                <w:rFonts w:ascii="Times New Roman"/>
                <w:sz w:val="18"/>
              </w:rPr>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-1,050,985.71</w:t>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-1,773,962.83</w:t>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-3,275,942.02</w:t>
            </w:r>
          </w:p>
        </w:tc>
      </w:tr>
      <w:tr>
        <w:trPr>
          <w:trHeight w:val="400"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0" w:right="0"/>
              <w:jc w:val="left"/>
              <w:rPr>
                <w:rFonts w:ascii="宋体" w:hAnsi="宋体" w:cs="宋体" w:eastAsia="宋体" w:hint="default"/>
                <w:sz w:val="18"/>
                <w:szCs w:val="18"/>
              </w:rPr>
            </w:pPr>
            <w:r>
              <w:rPr>
                <w:rFonts w:ascii="宋体" w:hAnsi="宋体" w:cs="宋体" w:eastAsia="宋体" w:hint="default"/>
                <w:sz w:val="18"/>
                <w:szCs w:val="18"/>
              </w:rPr>
              <w:t>对本年净利润的影响</w:t>
            </w:r>
          </w:p>
        </w:tc>
        <w:tc>
          <w:tcPr>
            <w:tcW w:w="15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2,359,440.86</w:t>
            </w:r>
          </w:p>
        </w:tc>
        <w:tc>
          <w:tcPr>
            <w:tcW w:w="272"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2,359,440.86</w:t>
            </w:r>
          </w:p>
        </w:tc>
      </w:tr>
    </w:tbl>
    <w:p>
      <w:pPr>
        <w:spacing w:line="386" w:lineRule="auto" w:before="54"/>
        <w:ind w:left="140" w:right="315" w:firstLine="360"/>
        <w:jc w:val="both"/>
        <w:rPr>
          <w:rFonts w:ascii="宋体" w:hAnsi="宋体" w:cs="宋体" w:eastAsia="宋体" w:hint="default"/>
          <w:sz w:val="18"/>
          <w:szCs w:val="18"/>
        </w:rPr>
      </w:pPr>
      <w:r>
        <w:rPr>
          <w:rFonts w:ascii="宋体" w:hAnsi="宋体" w:cs="宋体" w:eastAsia="宋体" w:hint="default"/>
          <w:sz w:val="18"/>
          <w:szCs w:val="18"/>
        </w:rPr>
        <w:t>注：公司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年度报告披露《新旧会计准则股东权益差异调节表》中列示对</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年初股东权益的影 响金额为</w:t>
      </w:r>
      <w:r>
        <w:rPr>
          <w:rFonts w:ascii="Times New Roman" w:hAnsi="Times New Roman" w:cs="Times New Roman" w:eastAsia="Times New Roman" w:hint="default"/>
          <w:sz w:val="18"/>
          <w:szCs w:val="18"/>
        </w:rPr>
        <w:t>-4,520,321.44 </w:t>
      </w:r>
      <w:r>
        <w:rPr>
          <w:rFonts w:ascii="宋体" w:hAnsi="宋体" w:cs="宋体" w:eastAsia="宋体" w:hint="default"/>
          <w:sz w:val="18"/>
          <w:szCs w:val="18"/>
        </w:rPr>
        <w:t>元，本次追溯调整股东权益金额为</w:t>
      </w:r>
      <w:r>
        <w:rPr>
          <w:rFonts w:ascii="Times New Roman" w:hAnsi="Times New Roman" w:cs="Times New Roman" w:eastAsia="Times New Roman" w:hint="default"/>
          <w:sz w:val="18"/>
          <w:szCs w:val="18"/>
        </w:rPr>
        <w:t>-4,513,582.87</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元，差异原因系重新计算了子公司 北京恒宝信息技术有限公司的递延所得税资资产。</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562" w:right="309"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before="125"/>
        <w:ind w:left="562" w:right="309" w:firstLine="0"/>
        <w:jc w:val="left"/>
        <w:rPr>
          <w:rFonts w:ascii="宋体" w:hAnsi="宋体" w:cs="宋体" w:eastAsia="宋体" w:hint="default"/>
          <w:sz w:val="21"/>
          <w:szCs w:val="21"/>
        </w:rPr>
      </w:pPr>
      <w:r>
        <w:rPr>
          <w:rFonts w:ascii="宋体" w:hAnsi="宋体" w:cs="宋体" w:eastAsia="宋体" w:hint="default"/>
          <w:b/>
          <w:bCs/>
          <w:sz w:val="21"/>
          <w:szCs w:val="21"/>
        </w:rPr>
        <w:t>（一）公司主要税种和税率</w:t>
      </w:r>
      <w:r>
        <w:rPr>
          <w:rFonts w:ascii="宋体" w:hAnsi="宋体" w:cs="宋体" w:eastAsia="宋体" w:hint="default"/>
          <w:sz w:val="21"/>
          <w:szCs w:val="21"/>
        </w:rPr>
      </w:r>
    </w:p>
    <w:p>
      <w:pPr>
        <w:tabs>
          <w:tab w:pos="1326" w:val="left" w:leader="none"/>
          <w:tab w:pos="6751" w:val="left" w:leader="none"/>
        </w:tabs>
        <w:spacing w:before="125"/>
        <w:ind w:left="906" w:right="309" w:firstLine="0"/>
        <w:jc w:val="left"/>
        <w:rPr>
          <w:rFonts w:ascii="宋体" w:hAnsi="宋体" w:cs="宋体" w:eastAsia="宋体" w:hint="default"/>
          <w:sz w:val="21"/>
          <w:szCs w:val="21"/>
        </w:rPr>
      </w:pPr>
      <w:r>
        <w:rPr>
          <w:rFonts w:ascii="宋体" w:hAnsi="宋体" w:cs="宋体" w:eastAsia="宋体" w:hint="default"/>
          <w:sz w:val="21"/>
          <w:szCs w:val="21"/>
        </w:rPr>
        <w:t>税</w:t>
        <w:tab/>
        <w:t>种</w:t>
        <w:tab/>
        <w:t>税率</w:t>
      </w:r>
    </w:p>
    <w:p>
      <w:pPr>
        <w:tabs>
          <w:tab w:pos="6750" w:val="left" w:leader="none"/>
        </w:tabs>
        <w:spacing w:before="126"/>
        <w:ind w:left="906" w:right="309" w:firstLine="0"/>
        <w:jc w:val="left"/>
        <w:rPr>
          <w:rFonts w:ascii="宋体" w:hAnsi="宋体" w:cs="宋体" w:eastAsia="宋体" w:hint="default"/>
          <w:sz w:val="21"/>
          <w:szCs w:val="21"/>
        </w:rPr>
      </w:pPr>
      <w:r>
        <w:rPr>
          <w:rFonts w:ascii="宋体" w:hAnsi="宋体" w:cs="宋体" w:eastAsia="宋体" w:hint="default"/>
          <w:sz w:val="21"/>
          <w:szCs w:val="21"/>
        </w:rPr>
        <w:t>增值税</w:t>
        <w:tab/>
      </w:r>
      <w:r>
        <w:rPr>
          <w:rFonts w:ascii="Times New Roman" w:hAnsi="Times New Roman" w:cs="Times New Roman" w:eastAsia="Times New Roman" w:hint="default"/>
          <w:sz w:val="21"/>
          <w:szCs w:val="21"/>
        </w:rPr>
        <w:t>17</w:t>
      </w:r>
      <w:r>
        <w:rPr>
          <w:rFonts w:ascii="宋体" w:hAnsi="宋体" w:cs="宋体" w:eastAsia="宋体" w:hint="default"/>
          <w:sz w:val="21"/>
          <w:szCs w:val="21"/>
        </w:rPr>
        <w:t>％</w:t>
      </w:r>
    </w:p>
    <w:p>
      <w:pPr>
        <w:tabs>
          <w:tab w:pos="6856" w:val="left" w:leader="none"/>
        </w:tabs>
        <w:spacing w:before="109"/>
        <w:ind w:left="906" w:right="309" w:firstLine="0"/>
        <w:jc w:val="left"/>
        <w:rPr>
          <w:rFonts w:ascii="宋体" w:hAnsi="宋体" w:cs="宋体" w:eastAsia="宋体" w:hint="default"/>
          <w:sz w:val="21"/>
          <w:szCs w:val="21"/>
        </w:rPr>
      </w:pPr>
      <w:r>
        <w:rPr>
          <w:rFonts w:ascii="宋体" w:hAnsi="宋体" w:cs="宋体" w:eastAsia="宋体" w:hint="default"/>
          <w:sz w:val="21"/>
          <w:szCs w:val="21"/>
        </w:rPr>
        <w:t>营业税</w:t>
        <w:tab/>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tabs>
          <w:tab w:pos="6750" w:val="left" w:leader="none"/>
        </w:tabs>
        <w:spacing w:before="109"/>
        <w:ind w:left="906" w:right="309" w:firstLine="0"/>
        <w:jc w:val="left"/>
        <w:rPr>
          <w:rFonts w:ascii="宋体" w:hAnsi="宋体" w:cs="宋体" w:eastAsia="宋体" w:hint="default"/>
          <w:sz w:val="21"/>
          <w:szCs w:val="21"/>
        </w:rPr>
      </w:pPr>
      <w:r>
        <w:rPr>
          <w:rFonts w:ascii="宋体" w:hAnsi="宋体" w:cs="宋体" w:eastAsia="宋体" w:hint="default"/>
          <w:sz w:val="21"/>
          <w:szCs w:val="21"/>
        </w:rPr>
        <w:t>企业所得税</w:t>
        <w:tab/>
      </w:r>
      <w:r>
        <w:rPr>
          <w:rFonts w:ascii="Times New Roman" w:hAnsi="Times New Roman" w:cs="Times New Roman" w:eastAsia="Times New Roman" w:hint="default"/>
          <w:sz w:val="21"/>
          <w:szCs w:val="21"/>
        </w:rPr>
        <w:t>33</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52" w:footer="982" w:top="1200" w:bottom="1180" w:left="16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862" w:right="0" w:firstLine="0"/>
        <w:jc w:val="left"/>
        <w:rPr>
          <w:rFonts w:ascii="宋体" w:hAnsi="宋体" w:cs="宋体" w:eastAsia="宋体" w:hint="default"/>
          <w:sz w:val="21"/>
          <w:szCs w:val="21"/>
        </w:rPr>
      </w:pPr>
      <w:r>
        <w:rPr>
          <w:rFonts w:ascii="宋体" w:hAnsi="宋体" w:cs="宋体" w:eastAsia="宋体" w:hint="default"/>
          <w:b/>
          <w:bCs/>
          <w:sz w:val="21"/>
          <w:szCs w:val="21"/>
        </w:rPr>
        <w:t>（二）税负减免</w:t>
      </w:r>
      <w:r>
        <w:rPr>
          <w:rFonts w:ascii="宋体" w:hAnsi="宋体" w:cs="宋体" w:eastAsia="宋体" w:hint="default"/>
          <w:sz w:val="21"/>
          <w:szCs w:val="21"/>
        </w:rPr>
      </w:r>
    </w:p>
    <w:p>
      <w:pPr>
        <w:spacing w:line="328" w:lineRule="auto" w:before="126"/>
        <w:ind w:left="439" w:right="19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、公司根据财政部、国家税务总局、海关总署财税</w:t>
      </w:r>
      <w:r>
        <w:rPr>
          <w:rFonts w:ascii="Times New Roman" w:hAnsi="Times New Roman" w:cs="Times New Roman" w:eastAsia="Times New Roman" w:hint="default"/>
          <w:sz w:val="21"/>
          <w:szCs w:val="21"/>
        </w:rPr>
        <w:t>[2000]25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号文件《关于鼓励软件产 业和集成电路产业发展有关税收政策问题的通知》的相关规定，软件产品按</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 率征收增值税后，对其增值税实际税负超过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％的部分享受即征即退政策。</w:t>
      </w:r>
    </w:p>
    <w:p>
      <w:pPr>
        <w:spacing w:line="328" w:lineRule="auto" w:before="24"/>
        <w:ind w:left="439" w:right="19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、公司下属子公司北京恒宝信息技术有限公司根据《北京市新技术产业开发试验区暂 行条例》的相关规定并经北京市海淀区国家税务局同意，</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年度按</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的所得税税率减 半征收所得税</w:t>
      </w:r>
      <w:r>
        <w:rPr>
          <w:rFonts w:ascii="Times New Roman" w:hAnsi="Times New Roman" w:cs="Times New Roman" w:eastAsia="Times New Roman" w:hint="default"/>
          <w:sz w:val="21"/>
          <w:szCs w:val="21"/>
        </w:rPr>
        <w:t>,</w:t>
      </w:r>
      <w:r>
        <w:rPr>
          <w:rFonts w:ascii="宋体" w:hAnsi="宋体" w:cs="宋体" w:eastAsia="宋体" w:hint="default"/>
          <w:sz w:val="21"/>
          <w:szCs w:val="21"/>
        </w:rPr>
        <w:t>实际执行税率为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w:t>
      </w:r>
    </w:p>
    <w:p>
      <w:pPr>
        <w:spacing w:line="240" w:lineRule="auto" w:before="5"/>
        <w:rPr>
          <w:rFonts w:ascii="宋体" w:hAnsi="宋体" w:cs="宋体" w:eastAsia="宋体" w:hint="default"/>
          <w:sz w:val="32"/>
          <w:szCs w:val="32"/>
        </w:rPr>
      </w:pPr>
    </w:p>
    <w:p>
      <w:pPr>
        <w:spacing w:before="0"/>
        <w:ind w:left="862" w:right="0"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line="331" w:lineRule="auto" w:before="125"/>
        <w:ind w:left="439" w:right="103" w:firstLine="420"/>
        <w:jc w:val="both"/>
        <w:rPr>
          <w:rFonts w:ascii="宋体" w:hAnsi="宋体" w:cs="宋体" w:eastAsia="宋体" w:hint="default"/>
          <w:sz w:val="21"/>
          <w:szCs w:val="21"/>
        </w:rPr>
      </w:pPr>
      <w:r>
        <w:rPr>
          <w:rFonts w:ascii="宋体" w:hAnsi="宋体" w:cs="宋体" w:eastAsia="宋体" w:hint="default"/>
          <w:sz w:val="21"/>
          <w:szCs w:val="21"/>
        </w:rPr>
        <w:t>合并财务报表按照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月颁布的《企业会计准则第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合并财务报表》执行。 公司所控制的全部子公司均纳入合并财务报表的合并范围。</w:t>
      </w:r>
    </w:p>
    <w:p>
      <w:pPr>
        <w:spacing w:line="350" w:lineRule="auto" w:before="45"/>
        <w:ind w:left="439" w:right="196" w:firstLine="420"/>
        <w:jc w:val="both"/>
        <w:rPr>
          <w:rFonts w:ascii="宋体" w:hAnsi="宋体" w:cs="宋体" w:eastAsia="宋体" w:hint="default"/>
          <w:sz w:val="21"/>
          <w:szCs w:val="21"/>
        </w:rPr>
      </w:pPr>
      <w:r>
        <w:rPr>
          <w:rFonts w:ascii="宋体" w:hAnsi="宋体" w:cs="宋体" w:eastAsia="宋体" w:hint="default"/>
          <w:spacing w:val="-3"/>
          <w:sz w:val="21"/>
          <w:szCs w:val="21"/>
        </w:rPr>
        <w:t>合并财务报表以母公司和纳入合并范围的子公司的个别财务报表为基础，根据其他有关</w:t>
      </w:r>
      <w:r>
        <w:rPr>
          <w:rFonts w:ascii="宋体" w:hAnsi="宋体" w:cs="宋体" w:eastAsia="宋体" w:hint="default"/>
          <w:sz w:val="21"/>
          <w:szCs w:val="21"/>
        </w:rPr>
        <w:t> </w:t>
      </w:r>
      <w:r>
        <w:rPr>
          <w:rFonts w:ascii="宋体" w:hAnsi="宋体" w:cs="宋体" w:eastAsia="宋体" w:hint="default"/>
          <w:spacing w:val="-3"/>
          <w:sz w:val="21"/>
          <w:szCs w:val="21"/>
        </w:rPr>
        <w:t>资料为依据，按照权益法调整对子公司的长期股权投资后，由母公司编制。合并时对内部权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益性投资与子公司所有者权益、内部投资收益与子公司利润分配、内部交易事项、内部债权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债务进行抵销。</w:t>
      </w:r>
    </w:p>
    <w:p>
      <w:pPr>
        <w:spacing w:before="28"/>
        <w:ind w:left="859" w:right="0" w:firstLine="0"/>
        <w:jc w:val="left"/>
        <w:rPr>
          <w:rFonts w:ascii="宋体" w:hAnsi="宋体" w:cs="宋体" w:eastAsia="宋体" w:hint="default"/>
          <w:sz w:val="21"/>
          <w:szCs w:val="21"/>
        </w:rPr>
      </w:pPr>
      <w:r>
        <w:rPr>
          <w:rFonts w:ascii="宋体" w:hAnsi="宋体" w:cs="宋体" w:eastAsia="宋体" w:hint="default"/>
          <w:sz w:val="21"/>
          <w:szCs w:val="21"/>
        </w:rPr>
        <w:t>子公司所采用的会计政策与母公司保持一致。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0"/>
        <w:ind w:left="862" w:right="0" w:firstLine="0"/>
        <w:jc w:val="left"/>
        <w:rPr>
          <w:rFonts w:ascii="宋体" w:hAnsi="宋体" w:cs="宋体" w:eastAsia="宋体" w:hint="default"/>
          <w:sz w:val="21"/>
          <w:szCs w:val="21"/>
        </w:rPr>
      </w:pPr>
      <w:r>
        <w:rPr>
          <w:rFonts w:ascii="宋体" w:hAnsi="宋体" w:cs="宋体" w:eastAsia="宋体" w:hint="default"/>
          <w:b/>
          <w:bCs/>
          <w:sz w:val="21"/>
          <w:szCs w:val="21"/>
        </w:rPr>
        <w:t>（一）本公司无通过同一控制下的企业合并取得的子公司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862" w:right="0" w:firstLine="0"/>
        <w:jc w:val="left"/>
        <w:rPr>
          <w:rFonts w:ascii="宋体" w:hAnsi="宋体" w:cs="宋体" w:eastAsia="宋体" w:hint="default"/>
          <w:sz w:val="21"/>
          <w:szCs w:val="21"/>
        </w:rPr>
      </w:pPr>
      <w:r>
        <w:rPr>
          <w:rFonts w:ascii="宋体" w:hAnsi="宋体" w:cs="宋体" w:eastAsia="宋体" w:hint="default"/>
          <w:b/>
          <w:bCs/>
          <w:sz w:val="21"/>
          <w:szCs w:val="21"/>
        </w:rPr>
        <w:t>（二）本公司无通过非同一控制下的企业合并取得的子公司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862" w:right="0" w:firstLine="0"/>
        <w:jc w:val="left"/>
        <w:rPr>
          <w:rFonts w:ascii="宋体" w:hAnsi="宋体" w:cs="宋体" w:eastAsia="宋体" w:hint="default"/>
          <w:sz w:val="21"/>
          <w:szCs w:val="21"/>
        </w:rPr>
      </w:pPr>
      <w:r>
        <w:rPr>
          <w:rFonts w:ascii="宋体" w:hAnsi="宋体" w:cs="宋体" w:eastAsia="宋体" w:hint="default"/>
          <w:b/>
          <w:bCs/>
          <w:sz w:val="21"/>
          <w:szCs w:val="21"/>
        </w:rPr>
        <w:t>（三）非企业合并方式取得的子公司</w:t>
      </w:r>
      <w:r>
        <w:rPr>
          <w:rFonts w:ascii="宋体" w:hAnsi="宋体" w:cs="宋体" w:eastAsia="宋体" w:hint="default"/>
          <w:sz w:val="21"/>
          <w:szCs w:val="21"/>
        </w:rPr>
      </w:r>
    </w:p>
    <w:p>
      <w:pPr>
        <w:spacing w:line="240" w:lineRule="auto" w:before="10"/>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1410"/>
        <w:gridCol w:w="166"/>
        <w:gridCol w:w="676"/>
        <w:gridCol w:w="164"/>
        <w:gridCol w:w="990"/>
        <w:gridCol w:w="166"/>
        <w:gridCol w:w="935"/>
        <w:gridCol w:w="66"/>
        <w:gridCol w:w="1200"/>
        <w:gridCol w:w="164"/>
        <w:gridCol w:w="696"/>
        <w:gridCol w:w="164"/>
        <w:gridCol w:w="983"/>
        <w:gridCol w:w="164"/>
        <w:gridCol w:w="648"/>
      </w:tblGrid>
      <w:tr>
        <w:trPr>
          <w:trHeight w:val="1134" w:hRule="exact"/>
        </w:trPr>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left="172" w:right="0"/>
              <w:jc w:val="left"/>
              <w:rPr>
                <w:rFonts w:ascii="宋体" w:hAnsi="宋体" w:cs="宋体" w:eastAsia="宋体" w:hint="default"/>
                <w:sz w:val="15"/>
                <w:szCs w:val="15"/>
              </w:rPr>
            </w:pPr>
            <w:r>
              <w:rPr>
                <w:rFonts w:ascii="宋体" w:hAnsi="宋体" w:cs="宋体" w:eastAsia="宋体" w:hint="default"/>
                <w:sz w:val="15"/>
                <w:szCs w:val="15"/>
              </w:rPr>
              <w:t>被投资单位全称</w:t>
            </w:r>
          </w:p>
        </w:tc>
        <w:tc>
          <w:tcPr>
            <w:tcW w:w="16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6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left="187"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66"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400" w:lineRule="atLeast"/>
              <w:ind w:left="36" w:right="146"/>
              <w:jc w:val="left"/>
              <w:rPr>
                <w:rFonts w:ascii="宋体" w:hAnsi="宋体" w:cs="宋体" w:eastAsia="宋体" w:hint="default"/>
                <w:sz w:val="15"/>
                <w:szCs w:val="15"/>
              </w:rPr>
            </w:pPr>
            <w:r>
              <w:rPr>
                <w:rFonts w:ascii="宋体" w:hAnsi="宋体" w:cs="宋体" w:eastAsia="宋体" w:hint="default"/>
                <w:sz w:val="15"/>
                <w:szCs w:val="15"/>
              </w:rPr>
              <w:t>本公司年末 实际投资额</w:t>
            </w:r>
          </w:p>
        </w:tc>
        <w:tc>
          <w:tcPr>
            <w:tcW w:w="6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489" w:lineRule="auto" w:before="53"/>
              <w:ind w:left="67" w:right="80"/>
              <w:jc w:val="center"/>
              <w:rPr>
                <w:rFonts w:ascii="宋体" w:hAnsi="宋体" w:cs="宋体" w:eastAsia="宋体" w:hint="default"/>
                <w:sz w:val="15"/>
                <w:szCs w:val="15"/>
              </w:rPr>
            </w:pPr>
            <w:r>
              <w:rPr>
                <w:rFonts w:ascii="宋体" w:hAnsi="宋体" w:cs="宋体" w:eastAsia="宋体" w:hint="default"/>
                <w:sz w:val="15"/>
                <w:szCs w:val="15"/>
              </w:rPr>
              <w:t>其他实质上构成 对子公司的净投</w:t>
            </w:r>
          </w:p>
          <w:p>
            <w:pPr>
              <w:pStyle w:val="TableParagraph"/>
              <w:spacing w:line="240" w:lineRule="auto" w:before="49"/>
              <w:ind w:right="12"/>
              <w:jc w:val="center"/>
              <w:rPr>
                <w:rFonts w:ascii="宋体" w:hAnsi="宋体" w:cs="宋体" w:eastAsia="宋体" w:hint="default"/>
                <w:sz w:val="15"/>
                <w:szCs w:val="15"/>
              </w:rPr>
            </w:pPr>
            <w:r>
              <w:rPr>
                <w:rFonts w:ascii="宋体" w:hAnsi="宋体" w:cs="宋体" w:eastAsia="宋体" w:hint="default"/>
                <w:sz w:val="15"/>
                <w:szCs w:val="15"/>
              </w:rPr>
              <w:t>资的余额</w:t>
            </w:r>
          </w:p>
        </w:tc>
        <w:tc>
          <w:tcPr>
            <w:tcW w:w="1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400" w:lineRule="atLeast"/>
              <w:ind w:left="115" w:right="54" w:hanging="76"/>
              <w:jc w:val="left"/>
              <w:rPr>
                <w:rFonts w:ascii="宋体" w:hAnsi="宋体" w:cs="宋体" w:eastAsia="宋体" w:hint="default"/>
                <w:sz w:val="15"/>
                <w:szCs w:val="15"/>
              </w:rPr>
            </w:pPr>
            <w:r>
              <w:rPr>
                <w:rFonts w:ascii="宋体" w:hAnsi="宋体" w:cs="宋体" w:eastAsia="宋体" w:hint="default"/>
                <w:sz w:val="15"/>
                <w:szCs w:val="15"/>
              </w:rPr>
              <w:t>本公司持 股比例</w:t>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400" w:lineRule="atLeast"/>
              <w:ind w:left="109" w:right="47" w:hanging="76"/>
              <w:jc w:val="left"/>
              <w:rPr>
                <w:rFonts w:ascii="宋体" w:hAnsi="宋体" w:cs="宋体" w:eastAsia="宋体" w:hint="default"/>
                <w:sz w:val="15"/>
                <w:szCs w:val="15"/>
              </w:rPr>
            </w:pPr>
            <w:r>
              <w:rPr>
                <w:rFonts w:ascii="宋体" w:hAnsi="宋体" w:cs="宋体" w:eastAsia="宋体" w:hint="default"/>
                <w:sz w:val="15"/>
                <w:szCs w:val="15"/>
              </w:rPr>
              <w:t>本公司享有的 表决权比例</w:t>
            </w:r>
          </w:p>
        </w:tc>
        <w:tc>
          <w:tcPr>
            <w:tcW w:w="16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single" w:sz="4" w:space="0" w:color="000000"/>
              <w:right w:val="nil" w:sz="6" w:space="0" w:color="auto"/>
            </w:tcBorders>
          </w:tcPr>
          <w:p>
            <w:pPr>
              <w:pStyle w:val="TableParagraph"/>
              <w:spacing w:line="489" w:lineRule="auto" w:before="53"/>
              <w:ind w:left="16" w:right="29"/>
              <w:jc w:val="center"/>
              <w:rPr>
                <w:rFonts w:ascii="宋体" w:hAnsi="宋体" w:cs="宋体" w:eastAsia="宋体" w:hint="default"/>
                <w:sz w:val="15"/>
                <w:szCs w:val="15"/>
              </w:rPr>
            </w:pPr>
            <w:r>
              <w:rPr>
                <w:rFonts w:ascii="宋体" w:hAnsi="宋体" w:cs="宋体" w:eastAsia="宋体" w:hint="default"/>
                <w:sz w:val="15"/>
                <w:szCs w:val="15"/>
              </w:rPr>
              <w:t>合并范围 内表决权</w:t>
            </w:r>
          </w:p>
          <w:p>
            <w:pPr>
              <w:pStyle w:val="TableParagraph"/>
              <w:spacing w:line="240" w:lineRule="auto" w:before="49"/>
              <w:ind w:right="12"/>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871" w:hRule="exact"/>
        </w:trPr>
        <w:tc>
          <w:tcPr>
            <w:tcW w:w="1410" w:type="dxa"/>
            <w:tcBorders>
              <w:top w:val="single" w:sz="4" w:space="0" w:color="000000"/>
              <w:left w:val="nil" w:sz="6" w:space="0" w:color="auto"/>
              <w:bottom w:val="nil" w:sz="6" w:space="0" w:color="auto"/>
              <w:right w:val="nil" w:sz="6" w:space="0" w:color="auto"/>
            </w:tcBorders>
          </w:tcPr>
          <w:p>
            <w:pPr>
              <w:pStyle w:val="TableParagraph"/>
              <w:spacing w:line="400" w:lineRule="exact"/>
              <w:ind w:left="122" w:right="29"/>
              <w:jc w:val="left"/>
              <w:rPr>
                <w:rFonts w:ascii="宋体" w:hAnsi="宋体" w:cs="宋体" w:eastAsia="宋体" w:hint="default"/>
                <w:sz w:val="15"/>
                <w:szCs w:val="15"/>
              </w:rPr>
            </w:pPr>
            <w:r>
              <w:rPr>
                <w:rFonts w:ascii="宋体" w:hAnsi="宋体" w:cs="宋体" w:eastAsia="宋体" w:hint="default"/>
                <w:spacing w:val="6"/>
                <w:sz w:val="15"/>
                <w:szCs w:val="15"/>
              </w:rPr>
              <w:t>江苏恒宝软件技术</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有限公司</w:t>
            </w:r>
          </w:p>
        </w:tc>
        <w:tc>
          <w:tcPr>
            <w:tcW w:w="166" w:type="dxa"/>
            <w:tcBorders>
              <w:top w:val="nil" w:sz="6" w:space="0" w:color="auto"/>
              <w:left w:val="nil" w:sz="6" w:space="0" w:color="auto"/>
              <w:bottom w:val="nil" w:sz="6" w:space="0" w:color="auto"/>
              <w:right w:val="nil" w:sz="6" w:space="0" w:color="auto"/>
            </w:tcBorders>
          </w:tcPr>
          <w:p>
            <w:pPr/>
          </w:p>
        </w:tc>
        <w:tc>
          <w:tcPr>
            <w:tcW w:w="67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spacing w:val="-1"/>
                <w:sz w:val="15"/>
              </w:rPr>
              <w:t>1,000</w:t>
            </w:r>
          </w:p>
        </w:tc>
        <w:tc>
          <w:tcPr>
            <w:tcW w:w="164" w:type="dxa"/>
            <w:tcBorders>
              <w:top w:val="nil" w:sz="6" w:space="0" w:color="auto"/>
              <w:left w:val="nil" w:sz="6" w:space="0" w:color="auto"/>
              <w:bottom w:val="nil" w:sz="6" w:space="0" w:color="auto"/>
              <w:right w:val="nil" w:sz="6" w:space="0" w:color="auto"/>
            </w:tcBorders>
          </w:tcPr>
          <w:p>
            <w:pP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1"/>
                <w:szCs w:val="11"/>
              </w:rPr>
            </w:pPr>
          </w:p>
          <w:p>
            <w:pPr>
              <w:pStyle w:val="TableParagraph"/>
              <w:spacing w:line="460" w:lineRule="auto"/>
              <w:ind w:left="315" w:right="53" w:hanging="168"/>
              <w:jc w:val="left"/>
              <w:rPr>
                <w:rFonts w:ascii="宋体" w:hAnsi="宋体" w:cs="宋体" w:eastAsia="宋体" w:hint="default"/>
                <w:sz w:val="15"/>
                <w:szCs w:val="15"/>
              </w:rPr>
            </w:pPr>
            <w:r>
              <w:rPr>
                <w:rFonts w:ascii="宋体" w:hAnsi="宋体" w:cs="宋体" w:eastAsia="宋体" w:hint="default"/>
                <w:sz w:val="15"/>
                <w:szCs w:val="15"/>
              </w:rPr>
              <w:t>软件开发</w:t>
            </w:r>
            <w:r>
              <w:rPr>
                <w:rFonts w:ascii="Times New Roman" w:hAnsi="Times New Roman" w:cs="Times New Roman" w:eastAsia="Times New Roman" w:hint="default"/>
                <w:sz w:val="15"/>
                <w:szCs w:val="15"/>
              </w:rPr>
              <w:t>,</w:t>
            </w:r>
            <w:r>
              <w:rPr>
                <w:rFonts w:ascii="宋体" w:hAnsi="宋体" w:cs="宋体" w:eastAsia="宋体" w:hint="default"/>
                <w:sz w:val="15"/>
                <w:szCs w:val="15"/>
              </w:rPr>
              <w:t>系 统集成</w:t>
            </w:r>
          </w:p>
        </w:tc>
        <w:tc>
          <w:tcPr>
            <w:tcW w:w="166" w:type="dxa"/>
            <w:tcBorders>
              <w:top w:val="nil" w:sz="6" w:space="0" w:color="auto"/>
              <w:left w:val="nil" w:sz="6" w:space="0" w:color="auto"/>
              <w:bottom w:val="nil" w:sz="6" w:space="0" w:color="auto"/>
              <w:right w:val="nil" w:sz="6" w:space="0" w:color="auto"/>
            </w:tcBorders>
          </w:tcPr>
          <w:p>
            <w:pPr/>
          </w:p>
        </w:tc>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7,000,000.00</w:t>
            </w:r>
          </w:p>
        </w:tc>
        <w:tc>
          <w:tcPr>
            <w:tcW w:w="66"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453"/>
              <w:jc w:val="right"/>
              <w:rPr>
                <w:rFonts w:ascii="Times New Roman" w:hAnsi="Times New Roman" w:cs="Times New Roman" w:eastAsia="Times New Roman" w:hint="default"/>
                <w:sz w:val="15"/>
                <w:szCs w:val="15"/>
              </w:rPr>
            </w:pPr>
            <w:r>
              <w:rPr>
                <w:rFonts w:ascii="Times New Roman"/>
                <w:sz w:val="15"/>
              </w:rPr>
              <w:t>---</w:t>
            </w:r>
          </w:p>
        </w:tc>
        <w:tc>
          <w:tcPr>
            <w:tcW w:w="164" w:type="dxa"/>
            <w:tcBorders>
              <w:top w:val="nil" w:sz="6" w:space="0" w:color="auto"/>
              <w:left w:val="nil" w:sz="6" w:space="0" w:color="auto"/>
              <w:bottom w:val="nil" w:sz="6" w:space="0" w:color="auto"/>
              <w:right w:val="nil" w:sz="6" w:space="0" w:color="auto"/>
            </w:tcBorders>
          </w:tcPr>
          <w:p>
            <w:pPr/>
          </w:p>
        </w:tc>
        <w:tc>
          <w:tcPr>
            <w:tcW w:w="6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w w:val="95"/>
                <w:sz w:val="15"/>
              </w:rPr>
              <w:t>70%</w:t>
            </w:r>
            <w:r>
              <w:rPr>
                <w:rFonts w:ascii="Times New Roman"/>
                <w:sz w:val="15"/>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33"/>
              <w:jc w:val="right"/>
              <w:rPr>
                <w:rFonts w:ascii="Times New Roman" w:hAnsi="Times New Roman" w:cs="Times New Roman" w:eastAsia="Times New Roman" w:hint="default"/>
                <w:sz w:val="15"/>
                <w:szCs w:val="15"/>
              </w:rPr>
            </w:pPr>
            <w:r>
              <w:rPr>
                <w:rFonts w:ascii="Times New Roman"/>
                <w:w w:val="95"/>
                <w:sz w:val="15"/>
              </w:rPr>
              <w:t>70%</w:t>
            </w:r>
            <w:r>
              <w:rPr>
                <w:rFonts w:ascii="Times New Roman"/>
                <w:sz w:val="15"/>
              </w:rPr>
            </w:r>
          </w:p>
        </w:tc>
        <w:tc>
          <w:tcPr>
            <w:tcW w:w="164" w:type="dxa"/>
            <w:tcBorders>
              <w:top w:val="nil" w:sz="6" w:space="0" w:color="auto"/>
              <w:left w:val="nil" w:sz="6" w:space="0" w:color="auto"/>
              <w:bottom w:val="nil" w:sz="6" w:space="0" w:color="auto"/>
              <w:right w:val="nil" w:sz="6" w:space="0" w:color="auto"/>
            </w:tcBorders>
          </w:tcPr>
          <w:p>
            <w:pPr/>
          </w:p>
        </w:tc>
        <w:tc>
          <w:tcPr>
            <w:tcW w:w="6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66"/>
              <w:jc w:val="right"/>
              <w:rPr>
                <w:rFonts w:ascii="Times New Roman" w:hAnsi="Times New Roman" w:cs="Times New Roman" w:eastAsia="Times New Roman" w:hint="default"/>
                <w:sz w:val="15"/>
                <w:szCs w:val="15"/>
              </w:rPr>
            </w:pPr>
            <w:r>
              <w:rPr>
                <w:rFonts w:ascii="Times New Roman"/>
                <w:w w:val="95"/>
                <w:sz w:val="15"/>
              </w:rPr>
              <w:t>70%</w:t>
            </w:r>
            <w:r>
              <w:rPr>
                <w:rFonts w:ascii="Times New Roman"/>
                <w:sz w:val="15"/>
              </w:rPr>
            </w:r>
          </w:p>
        </w:tc>
      </w:tr>
      <w:tr>
        <w:trPr>
          <w:trHeight w:val="800"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2" w:right="0"/>
              <w:jc w:val="left"/>
              <w:rPr>
                <w:rFonts w:ascii="宋体" w:hAnsi="宋体" w:cs="宋体" w:eastAsia="宋体" w:hint="default"/>
                <w:sz w:val="15"/>
                <w:szCs w:val="15"/>
              </w:rPr>
            </w:pPr>
            <w:r>
              <w:rPr>
                <w:rFonts w:ascii="宋体" w:hAnsi="宋体" w:cs="宋体" w:eastAsia="宋体" w:hint="default"/>
                <w:spacing w:val="6"/>
                <w:sz w:val="15"/>
                <w:szCs w:val="15"/>
              </w:rPr>
              <w:t>北京恒宝信息技术</w:t>
            </w: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6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2"/>
              <w:jc w:val="right"/>
              <w:rPr>
                <w:rFonts w:ascii="Times New Roman" w:hAnsi="Times New Roman" w:cs="Times New Roman" w:eastAsia="Times New Roman" w:hint="default"/>
                <w:sz w:val="15"/>
                <w:szCs w:val="15"/>
              </w:rPr>
            </w:pPr>
            <w:r>
              <w:rPr>
                <w:rFonts w:ascii="Times New Roman"/>
                <w:spacing w:val="-1"/>
                <w:sz w:val="15"/>
              </w:rPr>
              <w:t>1,600</w:t>
            </w:r>
          </w:p>
        </w:tc>
        <w:tc>
          <w:tcPr>
            <w:tcW w:w="16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460" w:lineRule="auto" w:before="79"/>
              <w:ind w:left="315" w:right="53" w:hanging="168"/>
              <w:jc w:val="left"/>
              <w:rPr>
                <w:rFonts w:ascii="宋体" w:hAnsi="宋体" w:cs="宋体" w:eastAsia="宋体" w:hint="default"/>
                <w:sz w:val="15"/>
                <w:szCs w:val="15"/>
              </w:rPr>
            </w:pPr>
            <w:r>
              <w:rPr>
                <w:rFonts w:ascii="宋体" w:hAnsi="宋体" w:cs="宋体" w:eastAsia="宋体" w:hint="default"/>
                <w:sz w:val="15"/>
                <w:szCs w:val="15"/>
              </w:rPr>
              <w:t>电信服务</w:t>
            </w:r>
            <w:r>
              <w:rPr>
                <w:rFonts w:ascii="Times New Roman" w:hAnsi="Times New Roman" w:cs="Times New Roman" w:eastAsia="Times New Roman" w:hint="default"/>
                <w:sz w:val="15"/>
                <w:szCs w:val="15"/>
              </w:rPr>
              <w:t>,</w:t>
            </w:r>
            <w:r>
              <w:rPr>
                <w:rFonts w:ascii="宋体" w:hAnsi="宋体" w:cs="宋体" w:eastAsia="宋体" w:hint="default"/>
                <w:sz w:val="15"/>
                <w:szCs w:val="15"/>
              </w:rPr>
              <w:t>系 统集成</w:t>
            </w:r>
          </w:p>
        </w:tc>
        <w:tc>
          <w:tcPr>
            <w:tcW w:w="166"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0"/>
              <w:jc w:val="right"/>
              <w:rPr>
                <w:rFonts w:ascii="Times New Roman" w:hAnsi="Times New Roman" w:cs="Times New Roman" w:eastAsia="Times New Roman" w:hint="default"/>
                <w:sz w:val="15"/>
                <w:szCs w:val="15"/>
              </w:rPr>
            </w:pPr>
            <w:r>
              <w:rPr>
                <w:rFonts w:ascii="Times New Roman"/>
                <w:spacing w:val="-1"/>
                <w:sz w:val="15"/>
              </w:rPr>
              <w:t>9,600,000.00</w:t>
            </w:r>
          </w:p>
        </w:tc>
        <w:tc>
          <w:tcPr>
            <w:tcW w:w="6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53"/>
              <w:jc w:val="right"/>
              <w:rPr>
                <w:rFonts w:ascii="Times New Roman" w:hAnsi="Times New Roman" w:cs="Times New Roman" w:eastAsia="Times New Roman" w:hint="default"/>
                <w:sz w:val="15"/>
                <w:szCs w:val="15"/>
              </w:rPr>
            </w:pPr>
            <w:r>
              <w:rPr>
                <w:rFonts w:ascii="Times New Roman"/>
                <w:sz w:val="15"/>
              </w:rPr>
              <w:t>---</w:t>
            </w:r>
          </w:p>
        </w:tc>
        <w:tc>
          <w:tcPr>
            <w:tcW w:w="1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0"/>
              <w:jc w:val="right"/>
              <w:rPr>
                <w:rFonts w:ascii="Times New Roman" w:hAnsi="Times New Roman" w:cs="Times New Roman" w:eastAsia="Times New Roman" w:hint="default"/>
                <w:sz w:val="15"/>
                <w:szCs w:val="15"/>
              </w:rPr>
            </w:pPr>
            <w:r>
              <w:rPr>
                <w:rFonts w:ascii="Times New Roman"/>
                <w:w w:val="95"/>
                <w:sz w:val="15"/>
              </w:rPr>
              <w:t>60%</w:t>
            </w:r>
            <w:r>
              <w:rPr>
                <w:rFonts w:ascii="Times New Roman"/>
                <w:sz w:val="15"/>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33"/>
              <w:jc w:val="right"/>
              <w:rPr>
                <w:rFonts w:ascii="Times New Roman" w:hAnsi="Times New Roman" w:cs="Times New Roman" w:eastAsia="Times New Roman" w:hint="default"/>
                <w:sz w:val="15"/>
                <w:szCs w:val="15"/>
              </w:rPr>
            </w:pPr>
            <w:r>
              <w:rPr>
                <w:rFonts w:ascii="Times New Roman"/>
                <w:w w:val="95"/>
                <w:sz w:val="15"/>
              </w:rPr>
              <w:t>60%</w:t>
            </w:r>
            <w:r>
              <w:rPr>
                <w:rFonts w:ascii="Times New Roman"/>
                <w:sz w:val="15"/>
              </w:rPr>
            </w:r>
          </w:p>
        </w:tc>
        <w:tc>
          <w:tcPr>
            <w:tcW w:w="16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6"/>
              <w:jc w:val="right"/>
              <w:rPr>
                <w:rFonts w:ascii="Times New Roman" w:hAnsi="Times New Roman" w:cs="Times New Roman" w:eastAsia="Times New Roman" w:hint="default"/>
                <w:sz w:val="15"/>
                <w:szCs w:val="15"/>
              </w:rPr>
            </w:pPr>
            <w:r>
              <w:rPr>
                <w:rFonts w:ascii="Times New Roman"/>
                <w:w w:val="95"/>
                <w:sz w:val="15"/>
              </w:rPr>
              <w:t>60%</w:t>
            </w:r>
            <w:r>
              <w:rPr>
                <w:rFonts w:ascii="Times New Roman"/>
                <w:sz w:val="15"/>
              </w:rPr>
            </w:r>
          </w:p>
        </w:tc>
      </w:tr>
      <w:tr>
        <w:trPr>
          <w:trHeight w:val="776"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2" w:right="0"/>
              <w:jc w:val="left"/>
              <w:rPr>
                <w:rFonts w:ascii="宋体" w:hAnsi="宋体" w:cs="宋体" w:eastAsia="宋体" w:hint="default"/>
                <w:sz w:val="15"/>
                <w:szCs w:val="15"/>
              </w:rPr>
            </w:pPr>
            <w:r>
              <w:rPr>
                <w:rFonts w:ascii="宋体" w:hAnsi="宋体" w:cs="宋体" w:eastAsia="宋体" w:hint="default"/>
                <w:spacing w:val="6"/>
                <w:sz w:val="15"/>
                <w:szCs w:val="15"/>
              </w:rPr>
              <w:t>江苏恒宝智能识别</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技术有限公司</w:t>
            </w:r>
          </w:p>
        </w:tc>
        <w:tc>
          <w:tcPr>
            <w:tcW w:w="16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2"/>
              <w:jc w:val="right"/>
              <w:rPr>
                <w:rFonts w:ascii="Times New Roman" w:hAnsi="Times New Roman" w:cs="Times New Roman" w:eastAsia="Times New Roman" w:hint="default"/>
                <w:sz w:val="15"/>
                <w:szCs w:val="15"/>
              </w:rPr>
            </w:pPr>
            <w:r>
              <w:rPr>
                <w:rFonts w:ascii="Times New Roman"/>
                <w:spacing w:val="-1"/>
                <w:sz w:val="15"/>
              </w:rPr>
              <w:t>1,000</w:t>
            </w:r>
          </w:p>
        </w:tc>
        <w:tc>
          <w:tcPr>
            <w:tcW w:w="16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65" w:right="0"/>
              <w:jc w:val="left"/>
              <w:rPr>
                <w:rFonts w:ascii="宋体" w:hAnsi="宋体" w:cs="宋体" w:eastAsia="宋体" w:hint="default"/>
                <w:sz w:val="15"/>
                <w:szCs w:val="15"/>
              </w:rPr>
            </w:pPr>
            <w:r>
              <w:rPr>
                <w:rFonts w:ascii="宋体" w:hAnsi="宋体" w:cs="宋体" w:eastAsia="宋体" w:hint="default"/>
                <w:sz w:val="15"/>
                <w:szCs w:val="15"/>
              </w:rPr>
              <w:t>电子标签等</w:t>
            </w:r>
          </w:p>
        </w:tc>
        <w:tc>
          <w:tcPr>
            <w:tcW w:w="166"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8,000,000.00</w:t>
            </w:r>
          </w:p>
        </w:tc>
        <w:tc>
          <w:tcPr>
            <w:tcW w:w="6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54"/>
              <w:jc w:val="right"/>
              <w:rPr>
                <w:rFonts w:ascii="Times New Roman" w:hAnsi="Times New Roman" w:cs="Times New Roman" w:eastAsia="Times New Roman" w:hint="default"/>
                <w:sz w:val="15"/>
                <w:szCs w:val="15"/>
              </w:rPr>
            </w:pPr>
            <w:r>
              <w:rPr>
                <w:rFonts w:ascii="Times New Roman"/>
                <w:sz w:val="15"/>
              </w:rPr>
              <w:t>---</w:t>
            </w:r>
          </w:p>
        </w:tc>
        <w:tc>
          <w:tcPr>
            <w:tcW w:w="1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right"/>
              <w:rPr>
                <w:rFonts w:ascii="Times New Roman" w:hAnsi="Times New Roman" w:cs="Times New Roman" w:eastAsia="Times New Roman" w:hint="default"/>
                <w:sz w:val="15"/>
                <w:szCs w:val="15"/>
              </w:rPr>
            </w:pPr>
            <w:r>
              <w:rPr>
                <w:rFonts w:ascii="Times New Roman"/>
                <w:w w:val="95"/>
                <w:sz w:val="15"/>
              </w:rPr>
              <w:t>80%</w:t>
            </w:r>
            <w:r>
              <w:rPr>
                <w:rFonts w:ascii="Times New Roman"/>
                <w:sz w:val="15"/>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33"/>
              <w:jc w:val="right"/>
              <w:rPr>
                <w:rFonts w:ascii="Times New Roman" w:hAnsi="Times New Roman" w:cs="Times New Roman" w:eastAsia="Times New Roman" w:hint="default"/>
                <w:sz w:val="15"/>
                <w:szCs w:val="15"/>
              </w:rPr>
            </w:pPr>
            <w:r>
              <w:rPr>
                <w:rFonts w:ascii="Times New Roman"/>
                <w:w w:val="95"/>
                <w:sz w:val="15"/>
              </w:rPr>
              <w:t>80%</w:t>
            </w:r>
            <w:r>
              <w:rPr>
                <w:rFonts w:ascii="Times New Roman"/>
                <w:sz w:val="15"/>
              </w:rPr>
            </w:r>
          </w:p>
        </w:tc>
        <w:tc>
          <w:tcPr>
            <w:tcW w:w="16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6"/>
              <w:jc w:val="right"/>
              <w:rPr>
                <w:rFonts w:ascii="Times New Roman" w:hAnsi="Times New Roman" w:cs="Times New Roman" w:eastAsia="Times New Roman" w:hint="default"/>
                <w:sz w:val="15"/>
                <w:szCs w:val="15"/>
              </w:rPr>
            </w:pPr>
            <w:r>
              <w:rPr>
                <w:rFonts w:ascii="Times New Roman"/>
                <w:w w:val="95"/>
                <w:sz w:val="15"/>
              </w:rPr>
              <w:t>80%</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852" w:footer="982" w:top="1200" w:bottom="1180" w:left="1360" w:right="16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（四）本公司无纳入合并范围但母公司拥有其半数或半数以下表决权的子公司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（五）本公司无母公司拥有半数以上表决权，但未能对其形成控制的被投资单位。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（六）本公司本年合并报表范围未发生变更。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（七）本公司无子公司向母公司转移资金的能力受到严格限制的情况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（八）本公司无作为子公司纳入合并范围的特殊目的主体。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（九）少数股东权益和少数股东损益</w:t>
      </w:r>
      <w:r>
        <w:rPr>
          <w:rFonts w:ascii="宋体" w:hAnsi="宋体" w:cs="宋体" w:eastAsia="宋体" w:hint="default"/>
          <w:sz w:val="21"/>
          <w:szCs w:val="21"/>
        </w:rPr>
      </w:r>
    </w:p>
    <w:p>
      <w:pPr>
        <w:spacing w:line="240" w:lineRule="auto" w:before="11"/>
        <w:rPr>
          <w:rFonts w:ascii="宋体" w:hAnsi="宋体" w:cs="宋体" w:eastAsia="宋体" w:hint="default"/>
          <w:b/>
          <w:bCs/>
          <w:sz w:val="8"/>
          <w:szCs w:val="8"/>
        </w:rPr>
      </w:pPr>
    </w:p>
    <w:p>
      <w:pPr>
        <w:spacing w:before="44"/>
        <w:ind w:left="5691" w:right="0" w:firstLine="0"/>
        <w:jc w:val="left"/>
        <w:rPr>
          <w:rFonts w:ascii="宋体" w:hAnsi="宋体" w:cs="宋体" w:eastAsia="宋体" w:hint="default"/>
          <w:sz w:val="18"/>
          <w:szCs w:val="18"/>
        </w:rPr>
      </w:pPr>
      <w:r>
        <w:rPr>
          <w:rFonts w:ascii="宋体" w:hAnsi="宋体" w:cs="宋体" w:eastAsia="宋体" w:hint="default"/>
          <w:sz w:val="18"/>
          <w:szCs w:val="18"/>
        </w:rPr>
        <w:t>本年少数股东</w:t>
      </w:r>
    </w:p>
    <w:p>
      <w:pPr>
        <w:spacing w:line="240" w:lineRule="auto" w:before="3"/>
        <w:rPr>
          <w:rFonts w:ascii="宋体" w:hAnsi="宋体" w:cs="宋体" w:eastAsia="宋体" w:hint="default"/>
          <w:sz w:val="9"/>
          <w:szCs w:val="9"/>
        </w:rPr>
      </w:pPr>
    </w:p>
    <w:p>
      <w:pPr>
        <w:tabs>
          <w:tab w:pos="2217" w:val="left" w:leader="none"/>
          <w:tab w:pos="4501" w:val="left" w:leader="none"/>
          <w:tab w:pos="6051" w:val="left" w:leader="none"/>
          <w:tab w:pos="7547" w:val="left" w:leader="none"/>
        </w:tabs>
        <w:spacing w:before="44"/>
        <w:ind w:left="1677"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年初金额</w:t>
        <w:tab/>
        <w:t>损益增减</w:t>
        <w:tab/>
        <w:t>年末金额</w:t>
      </w:r>
    </w:p>
    <w:p>
      <w:pPr>
        <w:spacing w:line="240" w:lineRule="auto" w:before="8"/>
        <w:rPr>
          <w:rFonts w:ascii="宋体" w:hAnsi="宋体" w:cs="宋体" w:eastAsia="宋体" w:hint="default"/>
          <w:sz w:val="5"/>
          <w:szCs w:val="5"/>
        </w:rPr>
      </w:pPr>
    </w:p>
    <w:p>
      <w:pPr>
        <w:spacing w:line="20" w:lineRule="exact"/>
        <w:ind w:left="540" w:right="0" w:firstLine="0"/>
        <w:rPr>
          <w:rFonts w:ascii="宋体" w:hAnsi="宋体" w:cs="宋体" w:eastAsia="宋体" w:hint="default"/>
          <w:sz w:val="2"/>
          <w:szCs w:val="2"/>
        </w:rPr>
      </w:pPr>
      <w:r>
        <w:rPr>
          <w:rFonts w:ascii="宋体"/>
          <w:sz w:val="2"/>
        </w:rPr>
        <w:pict>
          <v:group style="width:150.5pt;height:.5pt;mso-position-horizontal-relative:char;mso-position-vertical-relative:line" coordorigin="0,0" coordsize="3010,10">
            <v:group style="position:absolute;left:5;top:5;width:3000;height:2" coordorigin="5,5" coordsize="3000,2">
              <v:shape style="position:absolute;left:5;top:5;width:3000;height:2" coordorigin="5,5" coordsize="3000,0" path="m5,5l3005,5e" filled="false" stroked="true" strokeweight=".48001pt" strokecolor="#000000">
                <v:path arrowok="t"/>
              </v:shape>
            </v:group>
          </v:group>
        </w:pict>
      </w:r>
      <w:r>
        <w:rPr>
          <w:rFonts w:ascii="宋体"/>
          <w:sz w:val="2"/>
        </w:rPr>
      </w:r>
      <w:r>
        <w:rPr>
          <w:rFonts w:ascii="Times New Roman"/>
          <w:spacing w:val="138"/>
          <w:sz w:val="2"/>
        </w:rPr>
        <w:t> </w:t>
      </w:r>
      <w:r>
        <w:rPr>
          <w:rFonts w:ascii="宋体"/>
          <w:spacing w:val="138"/>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001pt" strokecolor="#000000">
                <v:path arrowok="t"/>
              </v:shape>
            </v:group>
          </v:group>
        </w:pict>
      </w:r>
      <w:r>
        <w:rPr>
          <w:rFonts w:ascii="宋体"/>
          <w:spacing w:val="138"/>
          <w:sz w:val="2"/>
        </w:rPr>
      </w:r>
      <w:r>
        <w:rPr>
          <w:rFonts w:ascii="Times New Roman"/>
          <w:spacing w:val="137"/>
          <w:sz w:val="2"/>
        </w:rPr>
        <w:t> </w:t>
      </w:r>
      <w:r>
        <w:rPr>
          <w:rFonts w:ascii="宋体"/>
          <w:spacing w:val="137"/>
          <w:sz w:val="2"/>
        </w:rPr>
        <w:pict>
          <v:group style="width:70.1pt;height:.5pt;mso-position-horizontal-relative:char;mso-position-vertical-relative:line" coordorigin="0,0" coordsize="1402,10">
            <v:group style="position:absolute;left:5;top:5;width:1392;height:2" coordorigin="5,5" coordsize="1392,2">
              <v:shape style="position:absolute;left:5;top:5;width:1392;height:2" coordorigin="5,5" coordsize="1392,0" path="m5,5l1397,5e" filled="false" stroked="true" strokeweight=".48001pt" strokecolor="#000000">
                <v:path arrowok="t"/>
              </v:shape>
            </v:group>
          </v:group>
        </w:pict>
      </w:r>
      <w:r>
        <w:rPr>
          <w:rFonts w:ascii="宋体"/>
          <w:spacing w:val="137"/>
          <w:sz w:val="2"/>
        </w:rPr>
      </w:r>
      <w:r>
        <w:rPr>
          <w:rFonts w:ascii="Times New Roman"/>
          <w:spacing w:val="137"/>
          <w:sz w:val="2"/>
        </w:rPr>
        <w:t> </w:t>
      </w:r>
      <w:r>
        <w:rPr>
          <w:rFonts w:ascii="宋体"/>
          <w:spacing w:val="137"/>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001pt" strokecolor="#000000">
                <v:path arrowok="t"/>
              </v:shape>
            </v:group>
          </v:group>
        </w:pict>
      </w:r>
      <w:r>
        <w:rPr>
          <w:rFonts w:ascii="宋体"/>
          <w:spacing w:val="137"/>
          <w:sz w:val="2"/>
        </w:rPr>
      </w:r>
    </w:p>
    <w:p>
      <w:pPr>
        <w:spacing w:before="102"/>
        <w:ind w:left="560" w:right="0" w:firstLine="0"/>
        <w:jc w:val="left"/>
        <w:rPr>
          <w:rFonts w:ascii="宋体" w:hAnsi="宋体" w:cs="宋体" w:eastAsia="宋体" w:hint="default"/>
          <w:sz w:val="18"/>
          <w:szCs w:val="18"/>
        </w:rPr>
      </w:pPr>
      <w:r>
        <w:rPr>
          <w:rFonts w:ascii="宋体" w:hAnsi="宋体" w:cs="宋体" w:eastAsia="宋体" w:hint="default"/>
          <w:sz w:val="18"/>
          <w:szCs w:val="18"/>
        </w:rPr>
        <w:t>少数股东权益</w:t>
      </w:r>
    </w:p>
    <w:p>
      <w:pPr>
        <w:spacing w:line="240" w:lineRule="auto" w:before="8"/>
        <w:rPr>
          <w:rFonts w:ascii="宋体" w:hAnsi="宋体" w:cs="宋体" w:eastAsia="宋体" w:hint="default"/>
          <w:sz w:val="12"/>
          <w:szCs w:val="12"/>
        </w:rPr>
      </w:pPr>
    </w:p>
    <w:p>
      <w:pPr>
        <w:spacing w:before="0"/>
        <w:ind w:left="560" w:right="0" w:firstLine="0"/>
        <w:jc w:val="left"/>
        <w:rPr>
          <w:rFonts w:ascii="宋体" w:hAnsi="宋体" w:cs="宋体" w:eastAsia="宋体" w:hint="default"/>
          <w:sz w:val="18"/>
          <w:szCs w:val="18"/>
        </w:rPr>
      </w:pPr>
      <w:r>
        <w:rPr/>
        <w:pict>
          <v:shape style="position:absolute;margin-left:268.200012pt;margin-top:3.269641pt;width:229.7pt;height:74.8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157"/>
                    <w:gridCol w:w="1392"/>
                    <w:gridCol w:w="157"/>
                    <w:gridCol w:w="1339"/>
                  </w:tblGrid>
                  <w:tr>
                    <w:trPr>
                      <w:trHeight w:val="290"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spacing w:val="-1"/>
                            <w:sz w:val="18"/>
                          </w:rPr>
                          <w:t>1,191,500.08</w:t>
                        </w:r>
                      </w:p>
                    </w:tc>
                    <w:tc>
                      <w:tcPr>
                        <w:tcW w:w="15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184" w:lineRule="exact"/>
                          <w:ind w:right="27"/>
                          <w:jc w:val="right"/>
                          <w:rPr>
                            <w:rFonts w:ascii="Times New Roman" w:hAnsi="Times New Roman" w:cs="Times New Roman" w:eastAsia="Times New Roman" w:hint="default"/>
                            <w:sz w:val="18"/>
                            <w:szCs w:val="18"/>
                          </w:rPr>
                        </w:pPr>
                        <w:r>
                          <w:rPr>
                            <w:rFonts w:ascii="Times New Roman"/>
                            <w:w w:val="95"/>
                            <w:sz w:val="18"/>
                          </w:rPr>
                          <w:t>-85,939.91</w:t>
                        </w:r>
                        <w:r>
                          <w:rPr>
                            <w:rFonts w:ascii="Times New Roman"/>
                            <w:sz w:val="18"/>
                          </w:rPr>
                        </w:r>
                      </w:p>
                    </w:tc>
                    <w:tc>
                      <w:tcPr>
                        <w:tcW w:w="157"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spacing w:val="-1"/>
                            <w:sz w:val="18"/>
                          </w:rPr>
                          <w:t>1,105,560.17</w:t>
                        </w:r>
                      </w:p>
                    </w:tc>
                  </w:tr>
                  <w:tr>
                    <w:trPr>
                      <w:trHeight w:val="400"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5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w w:val="95"/>
                            <w:sz w:val="18"/>
                          </w:rPr>
                          <w:t>-145,308.57</w:t>
                        </w:r>
                        <w:r>
                          <w:rPr>
                            <w:rFonts w:ascii="Times New Roman"/>
                            <w:sz w:val="18"/>
                          </w:rPr>
                        </w:r>
                      </w:p>
                    </w:tc>
                    <w:tc>
                      <w:tcPr>
                        <w:tcW w:w="157"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1,854,691.43</w:t>
                        </w:r>
                      </w:p>
                    </w:tc>
                  </w:tr>
                  <w:tr>
                    <w:trPr>
                      <w:trHeight w:val="360" w:hRule="exact"/>
                    </w:trPr>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pacing w:val="-1"/>
                            <w:sz w:val="18"/>
                          </w:rPr>
                          <w:t>16,226,724.98</w:t>
                        </w:r>
                      </w:p>
                    </w:tc>
                    <w:tc>
                      <w:tcPr>
                        <w:tcW w:w="15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pacing w:val="-1"/>
                            <w:sz w:val="18"/>
                          </w:rPr>
                          <w:t>2,426,008.81</w:t>
                        </w:r>
                      </w:p>
                    </w:tc>
                    <w:tc>
                      <w:tcPr>
                        <w:tcW w:w="157"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pacing w:val="-1"/>
                            <w:sz w:val="18"/>
                          </w:rPr>
                          <w:t>18,652,733.79</w:t>
                        </w:r>
                      </w:p>
                    </w:tc>
                  </w:tr>
                  <w:tr>
                    <w:trPr>
                      <w:trHeight w:val="432" w:hRule="exact"/>
                    </w:trPr>
                    <w:tc>
                      <w:tcPr>
                        <w:tcW w:w="1548"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pacing w:val="-1"/>
                            <w:sz w:val="18"/>
                          </w:rPr>
                          <w:t>19,418,225.06</w:t>
                        </w:r>
                      </w:p>
                    </w:tc>
                    <w:tc>
                      <w:tcPr>
                        <w:tcW w:w="157"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pacing w:val="-1"/>
                            <w:sz w:val="18"/>
                          </w:rPr>
                          <w:t>2,194,760.33</w:t>
                        </w:r>
                      </w:p>
                    </w:tc>
                    <w:tc>
                      <w:tcPr>
                        <w:tcW w:w="157"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pacing w:val="-1"/>
                            <w:sz w:val="18"/>
                          </w:rPr>
                          <w:t>21,612,985.39</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）江苏恒宝软件技术有限公司</w:t>
      </w:r>
    </w:p>
    <w:p>
      <w:pPr>
        <w:spacing w:line="240" w:lineRule="auto" w:before="1"/>
        <w:rPr>
          <w:rFonts w:ascii="宋体" w:hAnsi="宋体" w:cs="宋体" w:eastAsia="宋体" w:hint="default"/>
          <w:sz w:val="8"/>
          <w:szCs w:val="8"/>
        </w:rPr>
      </w:pPr>
    </w:p>
    <w:p>
      <w:pPr>
        <w:spacing w:before="44"/>
        <w:ind w:left="5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）江苏恒宝智能识别技术有限公司</w:t>
      </w:r>
    </w:p>
    <w:p>
      <w:pPr>
        <w:spacing w:line="240" w:lineRule="auto" w:before="5"/>
        <w:rPr>
          <w:rFonts w:ascii="宋体" w:hAnsi="宋体" w:cs="宋体" w:eastAsia="宋体" w:hint="default"/>
          <w:sz w:val="10"/>
          <w:szCs w:val="10"/>
        </w:rPr>
      </w:pPr>
    </w:p>
    <w:p>
      <w:pPr>
        <w:spacing w:before="44"/>
        <w:ind w:left="559"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）北京恒宝信息技术有限公司</w:t>
      </w:r>
    </w:p>
    <w:p>
      <w:pPr>
        <w:spacing w:line="240" w:lineRule="auto" w:before="5"/>
        <w:rPr>
          <w:rFonts w:ascii="宋体" w:hAnsi="宋体" w:cs="宋体" w:eastAsia="宋体" w:hint="default"/>
          <w:sz w:val="16"/>
          <w:szCs w:val="16"/>
        </w:rPr>
      </w:pPr>
    </w:p>
    <w:p>
      <w:pPr>
        <w:tabs>
          <w:tab w:pos="2181" w:val="left" w:leader="none"/>
        </w:tabs>
        <w:spacing w:before="0"/>
        <w:ind w:left="1731"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8"/>
        <w:rPr>
          <w:rFonts w:ascii="宋体" w:hAnsi="宋体" w:cs="宋体" w:eastAsia="宋体" w:hint="default"/>
          <w:sz w:val="6"/>
          <w:szCs w:val="6"/>
        </w:rPr>
      </w:pPr>
    </w:p>
    <w:p>
      <w:pPr>
        <w:spacing w:line="30" w:lineRule="exact"/>
        <w:ind w:left="3689" w:right="0" w:firstLine="0"/>
        <w:rPr>
          <w:rFonts w:ascii="宋体" w:hAnsi="宋体" w:cs="宋体" w:eastAsia="宋体" w:hint="default"/>
          <w:sz w:val="3"/>
          <w:szCs w:val="3"/>
        </w:rPr>
      </w:pPr>
      <w:r>
        <w:rPr>
          <w:rFonts w:ascii="宋体"/>
          <w:position w:val="0"/>
          <w:sz w:val="3"/>
        </w:rPr>
        <w:pict>
          <v:group style="width:78.9pt;height:1.5pt;mso-position-horizontal-relative:char;mso-position-vertical-relative:line" coordorigin="0,0" coordsize="1578,30">
            <v:group style="position:absolute;left:15;top:15;width:1548;height:2" coordorigin="15,15" coordsize="1548,2">
              <v:shape style="position:absolute;left:15;top:15;width:1548;height:2" coordorigin="15,15" coordsize="1548,0" path="m15,15l1563,15e" filled="false" stroked="true" strokeweight="1.5pt" strokecolor="#000000">
                <v:path arrowok="t"/>
              </v:shape>
            </v:group>
          </v:group>
        </w:pict>
      </w:r>
      <w:r>
        <w:rPr>
          <w:rFonts w:ascii="宋体"/>
          <w:position w:val="0"/>
          <w:sz w:val="3"/>
        </w:rPr>
      </w:r>
      <w:r>
        <w:rPr>
          <w:rFonts w:ascii="Times New Roman"/>
          <w:spacing w:val="129"/>
          <w:position w:val="0"/>
          <w:sz w:val="3"/>
        </w:rPr>
        <w:t> </w:t>
      </w:r>
      <w:r>
        <w:rPr>
          <w:rFonts w:ascii="宋体"/>
          <w:spacing w:val="129"/>
          <w:position w:val="0"/>
          <w:sz w:val="3"/>
        </w:rPr>
        <w:pict>
          <v:group style="width:71.1pt;height:1.5pt;mso-position-horizontal-relative:char;mso-position-vertical-relative:line" coordorigin="0,0" coordsize="1422,30">
            <v:group style="position:absolute;left:15;top:15;width:1392;height:2" coordorigin="15,15" coordsize="1392,2">
              <v:shape style="position:absolute;left:15;top:15;width:1392;height:2" coordorigin="15,15" coordsize="1392,0" path="m15,15l1407,15e" filled="false" stroked="true" strokeweight="1.5pt" strokecolor="#000000">
                <v:path arrowok="t"/>
              </v:shape>
            </v:group>
          </v:group>
        </w:pict>
      </w:r>
      <w:r>
        <w:rPr>
          <w:rFonts w:ascii="宋体"/>
          <w:spacing w:val="129"/>
          <w:position w:val="0"/>
          <w:sz w:val="3"/>
        </w:rPr>
      </w:r>
      <w:r>
        <w:rPr>
          <w:rFonts w:ascii="Times New Roman"/>
          <w:spacing w:val="129"/>
          <w:position w:val="0"/>
          <w:sz w:val="3"/>
        </w:rPr>
        <w:t> </w:t>
      </w:r>
      <w:r>
        <w:rPr>
          <w:rFonts w:ascii="宋体"/>
          <w:spacing w:val="129"/>
          <w:position w:val="0"/>
          <w:sz w:val="3"/>
        </w:rPr>
        <w:pict>
          <v:group style="width:68.5pt;height:1.5pt;mso-position-horizontal-relative:char;mso-position-vertical-relative:line" coordorigin="0,0" coordsize="1370,30">
            <v:group style="position:absolute;left:15;top:15;width:1340;height:2" coordorigin="15,15" coordsize="1340,2">
              <v:shape style="position:absolute;left:15;top:15;width:1340;height:2" coordorigin="15,15" coordsize="1340,0" path="m15,15l1354,15e" filled="false" stroked="true" strokeweight="1.5pt" strokecolor="#000000">
                <v:path arrowok="t"/>
              </v:shape>
            </v:group>
          </v:group>
        </w:pict>
      </w:r>
      <w:r>
        <w:rPr>
          <w:rFonts w:ascii="宋体"/>
          <w:spacing w:val="129"/>
          <w:position w:val="0"/>
          <w:sz w:val="3"/>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五、合并财务报表主要项目注释</w:t>
      </w:r>
      <w:r>
        <w:rPr>
          <w:rFonts w:ascii="宋体" w:hAnsi="宋体" w:cs="宋体" w:eastAsia="宋体" w:hint="default"/>
          <w:sz w:val="21"/>
          <w:szCs w:val="21"/>
        </w:rPr>
      </w:r>
    </w:p>
    <w:p>
      <w:pPr>
        <w:spacing w:before="125"/>
        <w:ind w:left="559" w:right="0"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（以下金额单位若未特别注明者均为人民币元，凡未注明年初数的均为年末数）</w:t>
      </w:r>
    </w:p>
    <w:p>
      <w:pPr>
        <w:spacing w:before="125"/>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（一）货币资金</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938" w:type="dxa"/>
        <w:tblLayout w:type="fixed"/>
        <w:tblCellMar>
          <w:top w:w="0" w:type="dxa"/>
          <w:left w:w="0" w:type="dxa"/>
          <w:bottom w:w="0" w:type="dxa"/>
          <w:right w:w="0" w:type="dxa"/>
        </w:tblCellMar>
        <w:tblLook w:val="01E0"/>
      </w:tblPr>
      <w:tblGrid>
        <w:gridCol w:w="2358"/>
        <w:gridCol w:w="156"/>
        <w:gridCol w:w="2330"/>
        <w:gridCol w:w="259"/>
        <w:gridCol w:w="2388"/>
      </w:tblGrid>
      <w:tr>
        <w:trPr>
          <w:trHeight w:val="394" w:hRule="exact"/>
        </w:trPr>
        <w:tc>
          <w:tcPr>
            <w:tcW w:w="2358"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36"/>
              <w:ind w:left="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233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63"/>
              <w:jc w:val="right"/>
              <w:rPr>
                <w:rFonts w:ascii="宋体" w:hAnsi="宋体" w:cs="宋体" w:eastAsia="宋体" w:hint="default"/>
                <w:sz w:val="21"/>
                <w:szCs w:val="21"/>
              </w:rPr>
            </w:pPr>
            <w:r>
              <w:rPr>
                <w:rFonts w:ascii="宋体" w:hAnsi="宋体" w:cs="宋体" w:eastAsia="宋体" w:hint="default"/>
                <w:sz w:val="21"/>
                <w:szCs w:val="21"/>
              </w:rPr>
              <w:t>年末数</w:t>
            </w:r>
          </w:p>
        </w:tc>
        <w:tc>
          <w:tcPr>
            <w:tcW w:w="259"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85"/>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456" w:hRule="exact"/>
        </w:trPr>
        <w:tc>
          <w:tcPr>
            <w:tcW w:w="2358"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9"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 w:type="dxa"/>
            <w:tcBorders>
              <w:top w:val="nil" w:sz="6" w:space="0" w:color="auto"/>
              <w:left w:val="nil" w:sz="6" w:space="0" w:color="auto"/>
              <w:bottom w:val="nil" w:sz="6" w:space="0" w:color="auto"/>
              <w:right w:val="nil" w:sz="6" w:space="0" w:color="auto"/>
            </w:tcBorders>
          </w:tcPr>
          <w:p>
            <w:pPr/>
          </w:p>
        </w:tc>
        <w:tc>
          <w:tcPr>
            <w:tcW w:w="2330"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164"/>
              <w:jc w:val="right"/>
              <w:rPr>
                <w:rFonts w:ascii="Times New Roman" w:hAnsi="Times New Roman" w:cs="Times New Roman" w:eastAsia="Times New Roman" w:hint="default"/>
                <w:sz w:val="21"/>
                <w:szCs w:val="21"/>
              </w:rPr>
            </w:pPr>
            <w:r>
              <w:rPr>
                <w:rFonts w:ascii="Times New Roman"/>
                <w:spacing w:val="-1"/>
                <w:sz w:val="21"/>
              </w:rPr>
              <w:t>1,374,086.10</w:t>
            </w:r>
          </w:p>
        </w:tc>
        <w:tc>
          <w:tcPr>
            <w:tcW w:w="259" w:type="dxa"/>
            <w:tcBorders>
              <w:top w:val="nil" w:sz="6" w:space="0" w:color="auto"/>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85"/>
              <w:jc w:val="right"/>
              <w:rPr>
                <w:rFonts w:ascii="Times New Roman" w:hAnsi="Times New Roman" w:cs="Times New Roman" w:eastAsia="Times New Roman" w:hint="default"/>
                <w:sz w:val="21"/>
                <w:szCs w:val="21"/>
              </w:rPr>
            </w:pPr>
            <w:r>
              <w:rPr>
                <w:rFonts w:ascii="Times New Roman"/>
                <w:spacing w:val="-2"/>
                <w:sz w:val="21"/>
              </w:rPr>
              <w:t>1,037,113.99</w:t>
            </w:r>
            <w:r>
              <w:rPr>
                <w:rFonts w:ascii="Times New Roman"/>
                <w:sz w:val="21"/>
              </w:rPr>
            </w:r>
          </w:p>
        </w:tc>
      </w:tr>
      <w:tr>
        <w:trPr>
          <w:trHeight w:val="40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56" w:type="dxa"/>
            <w:tcBorders>
              <w:top w:val="nil" w:sz="6" w:space="0" w:color="auto"/>
              <w:left w:val="nil" w:sz="6" w:space="0" w:color="auto"/>
              <w:bottom w:val="nil" w:sz="6" w:space="0" w:color="auto"/>
              <w:right w:val="nil" w:sz="6" w:space="0" w:color="auto"/>
            </w:tcBorders>
          </w:tcPr>
          <w:p>
            <w:pP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8"/>
              <w:jc w:val="right"/>
              <w:rPr>
                <w:rFonts w:ascii="Times New Roman" w:hAnsi="Times New Roman" w:cs="Times New Roman" w:eastAsia="Times New Roman" w:hint="default"/>
                <w:sz w:val="21"/>
                <w:szCs w:val="21"/>
              </w:rPr>
            </w:pPr>
            <w:r>
              <w:rPr>
                <w:rFonts w:ascii="Times New Roman"/>
                <w:spacing w:val="-1"/>
                <w:sz w:val="21"/>
              </w:rPr>
              <w:t>259,793,250.57</w:t>
            </w:r>
          </w:p>
        </w:tc>
        <w:tc>
          <w:tcPr>
            <w:tcW w:w="259"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5"/>
              <w:jc w:val="right"/>
              <w:rPr>
                <w:rFonts w:ascii="Times New Roman" w:hAnsi="Times New Roman" w:cs="Times New Roman" w:eastAsia="Times New Roman" w:hint="default"/>
                <w:sz w:val="21"/>
                <w:szCs w:val="21"/>
              </w:rPr>
            </w:pPr>
            <w:r>
              <w:rPr>
                <w:rFonts w:ascii="Times New Roman"/>
                <w:spacing w:val="-1"/>
                <w:sz w:val="21"/>
              </w:rPr>
              <w:t>303,892,560.86</w:t>
            </w:r>
          </w:p>
        </w:tc>
      </w:tr>
      <w:tr>
        <w:trPr>
          <w:trHeight w:val="354"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56" w:type="dxa"/>
            <w:tcBorders>
              <w:top w:val="nil" w:sz="6" w:space="0" w:color="auto"/>
              <w:left w:val="nil" w:sz="6" w:space="0" w:color="auto"/>
              <w:bottom w:val="single" w:sz="4" w:space="0" w:color="000000"/>
              <w:right w:val="nil" w:sz="6" w:space="0" w:color="auto"/>
            </w:tcBorders>
          </w:tcPr>
          <w:p>
            <w:pPr/>
          </w:p>
        </w:tc>
        <w:tc>
          <w:tcPr>
            <w:tcW w:w="233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76"/>
              <w:jc w:val="right"/>
              <w:rPr>
                <w:rFonts w:ascii="Times New Roman" w:hAnsi="Times New Roman" w:cs="Times New Roman" w:eastAsia="Times New Roman" w:hint="default"/>
                <w:sz w:val="21"/>
                <w:szCs w:val="21"/>
              </w:rPr>
            </w:pPr>
            <w:r>
              <w:rPr>
                <w:rFonts w:ascii="Times New Roman"/>
                <w:spacing w:val="-1"/>
                <w:sz w:val="21"/>
              </w:rPr>
              <w:t>2,227,600.00</w:t>
            </w:r>
          </w:p>
        </w:tc>
        <w:tc>
          <w:tcPr>
            <w:tcW w:w="259"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83"/>
              <w:jc w:val="right"/>
              <w:rPr>
                <w:rFonts w:ascii="Times New Roman" w:hAnsi="Times New Roman" w:cs="Times New Roman" w:eastAsia="Times New Roman" w:hint="default"/>
                <w:sz w:val="21"/>
                <w:szCs w:val="21"/>
              </w:rPr>
            </w:pPr>
            <w:r>
              <w:rPr>
                <w:rFonts w:ascii="Times New Roman"/>
                <w:spacing w:val="-1"/>
                <w:sz w:val="21"/>
              </w:rPr>
              <w:t>1,005,749.00</w:t>
            </w:r>
          </w:p>
        </w:tc>
      </w:tr>
      <w:tr>
        <w:trPr>
          <w:trHeight w:val="421"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 w:type="dxa"/>
            <w:tcBorders>
              <w:top w:val="single" w:sz="4" w:space="0" w:color="000000"/>
              <w:left w:val="nil" w:sz="6" w:space="0" w:color="auto"/>
              <w:bottom w:val="single" w:sz="12" w:space="0" w:color="000000"/>
              <w:right w:val="nil" w:sz="6" w:space="0" w:color="auto"/>
            </w:tcBorders>
          </w:tcPr>
          <w:p>
            <w:pPr/>
          </w:p>
        </w:tc>
        <w:tc>
          <w:tcPr>
            <w:tcW w:w="2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164"/>
              <w:jc w:val="right"/>
              <w:rPr>
                <w:rFonts w:ascii="Times New Roman" w:hAnsi="Times New Roman" w:cs="Times New Roman" w:eastAsia="Times New Roman" w:hint="default"/>
                <w:sz w:val="21"/>
                <w:szCs w:val="21"/>
              </w:rPr>
            </w:pPr>
            <w:r>
              <w:rPr>
                <w:rFonts w:ascii="Times New Roman"/>
                <w:spacing w:val="-1"/>
                <w:sz w:val="21"/>
              </w:rPr>
              <w:t>263,394,936.67</w:t>
            </w:r>
          </w:p>
        </w:tc>
        <w:tc>
          <w:tcPr>
            <w:tcW w:w="259" w:type="dxa"/>
            <w:tcBorders>
              <w:top w:val="nil" w:sz="6" w:space="0" w:color="auto"/>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185"/>
              <w:jc w:val="right"/>
              <w:rPr>
                <w:rFonts w:ascii="Times New Roman" w:hAnsi="Times New Roman" w:cs="Times New Roman" w:eastAsia="Times New Roman" w:hint="default"/>
                <w:sz w:val="21"/>
                <w:szCs w:val="21"/>
              </w:rPr>
            </w:pPr>
            <w:r>
              <w:rPr>
                <w:rFonts w:ascii="Times New Roman"/>
                <w:spacing w:val="-1"/>
                <w:sz w:val="21"/>
              </w:rPr>
              <w:t>305,935,423.85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、其他货币资金分类表</w:t>
      </w:r>
      <w:r>
        <w:rPr>
          <w:rFonts w:ascii="宋体" w:hAnsi="宋体" w:cs="宋体" w:eastAsia="宋体" w:hint="default"/>
          <w:sz w:val="21"/>
          <w:szCs w:val="21"/>
        </w:rPr>
      </w:r>
    </w:p>
    <w:p>
      <w:pPr>
        <w:tabs>
          <w:tab w:pos="7591" w:val="left" w:leader="none"/>
          <w:tab w:pos="8011" w:val="left" w:leader="none"/>
        </w:tabs>
        <w:spacing w:before="111"/>
        <w:ind w:left="563" w:right="0" w:firstLine="0"/>
        <w:jc w:val="left"/>
        <w:rPr>
          <w:rFonts w:ascii="宋体" w:hAnsi="宋体" w:cs="宋体" w:eastAsia="宋体" w:hint="default"/>
          <w:sz w:val="21"/>
          <w:szCs w:val="21"/>
        </w:rPr>
      </w:pPr>
      <w:r>
        <w:rPr>
          <w:rFonts w:ascii="宋体" w:hAnsi="宋体" w:cs="宋体" w:eastAsia="宋体" w:hint="default"/>
          <w:sz w:val="21"/>
          <w:szCs w:val="21"/>
        </w:rPr>
        <w:t>年末其他货币资金</w:t>
        <w:tab/>
        <w:t>金</w:t>
        <w:tab/>
        <w:t>额</w:t>
      </w:r>
    </w:p>
    <w:p>
      <w:pPr>
        <w:spacing w:line="240" w:lineRule="auto" w:before="3"/>
        <w:rPr>
          <w:rFonts w:ascii="宋体" w:hAnsi="宋体" w:cs="宋体" w:eastAsia="宋体" w:hint="default"/>
          <w:sz w:val="5"/>
          <w:szCs w:val="5"/>
        </w:rPr>
      </w:pPr>
    </w:p>
    <w:p>
      <w:pPr>
        <w:spacing w:line="20" w:lineRule="exact"/>
        <w:ind w:left="528" w:right="0" w:firstLine="0"/>
        <w:rPr>
          <w:rFonts w:ascii="宋体" w:hAnsi="宋体" w:cs="宋体" w:eastAsia="宋体" w:hint="default"/>
          <w:sz w:val="2"/>
          <w:szCs w:val="2"/>
        </w:rPr>
      </w:pPr>
      <w:r>
        <w:rPr>
          <w:rFonts w:ascii="宋体"/>
          <w:sz w:val="2"/>
        </w:rPr>
        <w:pict>
          <v:group style="width:197.5pt;height:.5pt;mso-position-horizontal-relative:char;mso-position-vertical-relative:line" coordorigin="0,0" coordsize="3950,10">
            <v:group style="position:absolute;left:5;top:5;width:3940;height:2" coordorigin="5,5" coordsize="3940,2">
              <v:shape style="position:absolute;left:5;top:5;width:3940;height:2" coordorigin="5,5" coordsize="3940,0" path="m5,5l3944,5e" filled="false" stroked="true" strokeweight=".47998pt" strokecolor="#000000">
                <v:path arrowok="t"/>
              </v:shape>
            </v:group>
          </v:group>
        </w:pict>
      </w:r>
      <w:r>
        <w:rPr>
          <w:rFonts w:ascii="宋体"/>
          <w:sz w:val="2"/>
        </w:rPr>
      </w:r>
      <w:r>
        <w:rPr>
          <w:rFonts w:ascii="Times New Roman"/>
          <w:spacing w:val="134"/>
          <w:sz w:val="2"/>
        </w:rPr>
        <w:t> </w:t>
      </w:r>
      <w:r>
        <w:rPr>
          <w:rFonts w:ascii="宋体"/>
          <w:spacing w:val="134"/>
          <w:sz w:val="2"/>
        </w:rPr>
        <w:pict>
          <v:group style="width:181.7pt;height:.5pt;mso-position-horizontal-relative:char;mso-position-vertical-relative:line" coordorigin="0,0" coordsize="3634,10">
            <v:group style="position:absolute;left:5;top:5;width:3624;height:2" coordorigin="5,5" coordsize="3624,2">
              <v:shape style="position:absolute;left:5;top:5;width:3624;height:2" coordorigin="5,5" coordsize="3624,0" path="m5,5l3629,5e" filled="false" stroked="true" strokeweight=".47998pt" strokecolor="#000000">
                <v:path arrowok="t"/>
              </v:shape>
            </v:group>
          </v:group>
        </w:pict>
      </w:r>
      <w:r>
        <w:rPr>
          <w:rFonts w:ascii="宋体"/>
          <w:spacing w:val="134"/>
          <w:sz w:val="2"/>
        </w:rPr>
      </w:r>
    </w:p>
    <w:p>
      <w:pPr>
        <w:tabs>
          <w:tab w:pos="7119" w:val="left" w:leader="none"/>
        </w:tabs>
        <w:spacing w:before="64"/>
        <w:ind w:left="56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银行承兑汇票保证金</w:t>
        <w:tab/>
      </w:r>
      <w:r>
        <w:rPr>
          <w:rFonts w:ascii="Times New Roman" w:hAnsi="Times New Roman" w:cs="Times New Roman" w:eastAsia="Times New Roman" w:hint="default"/>
          <w:sz w:val="21"/>
          <w:szCs w:val="21"/>
        </w:rPr>
        <w:t>2,227,600.00</w:t>
      </w:r>
    </w:p>
    <w:p>
      <w:pPr>
        <w:spacing w:before="109"/>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、抵押、冻结等限制变现的款项：</w:t>
      </w:r>
    </w:p>
    <w:p>
      <w:pPr>
        <w:spacing w:after="0"/>
        <w:jc w:val="left"/>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1"/>
          <w:szCs w:val="21"/>
        </w:rPr>
      </w:pPr>
    </w:p>
    <w:p>
      <w:pPr>
        <w:spacing w:before="35"/>
        <w:ind w:left="76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）公司以</w:t>
      </w:r>
      <w:r>
        <w:rPr>
          <w:rFonts w:ascii="宋体" w:hAnsi="宋体" w:cs="宋体" w:eastAsia="宋体" w:hint="default"/>
          <w:b/>
          <w:bCs/>
          <w:spacing w:val="-34"/>
          <w:sz w:val="21"/>
          <w:szCs w:val="21"/>
        </w:rPr>
        <w:t> </w:t>
      </w:r>
      <w:r>
        <w:rPr>
          <w:rFonts w:ascii="Times New Roman" w:hAnsi="Times New Roman" w:cs="Times New Roman" w:eastAsia="Times New Roman" w:hint="default"/>
          <w:b/>
          <w:bCs/>
          <w:sz w:val="21"/>
          <w:szCs w:val="21"/>
        </w:rPr>
        <w:t>8,362,000.00</w:t>
      </w:r>
      <w:r>
        <w:rPr>
          <w:rFonts w:ascii="Times New Roman" w:hAnsi="Times New Roman" w:cs="Times New Roman" w:eastAsia="Times New Roman" w:hint="default"/>
          <w:b/>
          <w:bCs/>
          <w:spacing w:val="19"/>
          <w:sz w:val="21"/>
          <w:szCs w:val="21"/>
        </w:rPr>
        <w:t> </w:t>
      </w:r>
      <w:r>
        <w:rPr>
          <w:rFonts w:ascii="宋体" w:hAnsi="宋体" w:cs="宋体" w:eastAsia="宋体" w:hint="default"/>
          <w:b/>
          <w:bCs/>
          <w:sz w:val="21"/>
          <w:szCs w:val="21"/>
        </w:rPr>
        <w:t>元的定期存单作为质押，开具</w:t>
      </w:r>
      <w:r>
        <w:rPr>
          <w:rFonts w:ascii="宋体" w:hAnsi="宋体" w:cs="宋体" w:eastAsia="宋体" w:hint="default"/>
          <w:b/>
          <w:bCs/>
          <w:spacing w:val="-35"/>
          <w:sz w:val="21"/>
          <w:szCs w:val="21"/>
        </w:rPr>
        <w:t> </w:t>
      </w:r>
      <w:r>
        <w:rPr>
          <w:rFonts w:ascii="Times New Roman" w:hAnsi="Times New Roman" w:cs="Times New Roman" w:eastAsia="Times New Roman" w:hint="default"/>
          <w:b/>
          <w:bCs/>
          <w:sz w:val="21"/>
          <w:szCs w:val="21"/>
        </w:rPr>
        <w:t>8,362,000.00</w:t>
      </w:r>
      <w:r>
        <w:rPr>
          <w:rFonts w:ascii="Times New Roman" w:hAnsi="Times New Roman" w:cs="Times New Roman" w:eastAsia="Times New Roman" w:hint="default"/>
          <w:b/>
          <w:bCs/>
          <w:spacing w:val="19"/>
          <w:sz w:val="21"/>
          <w:szCs w:val="21"/>
        </w:rPr>
        <w:t> </w:t>
      </w:r>
      <w:r>
        <w:rPr>
          <w:rFonts w:ascii="宋体" w:hAnsi="宋体" w:cs="宋体" w:eastAsia="宋体" w:hint="default"/>
          <w:b/>
          <w:bCs/>
          <w:sz w:val="21"/>
          <w:szCs w:val="21"/>
        </w:rPr>
        <w:t>元的银行承兑汇</w:t>
      </w:r>
      <w:r>
        <w:rPr>
          <w:rFonts w:ascii="宋体" w:hAnsi="宋体" w:cs="宋体" w:eastAsia="宋体" w:hint="default"/>
          <w:sz w:val="21"/>
          <w:szCs w:val="21"/>
        </w:rPr>
      </w:r>
    </w:p>
    <w:p>
      <w:pPr>
        <w:spacing w:before="109"/>
        <w:ind w:left="339" w:right="0" w:firstLine="0"/>
        <w:jc w:val="left"/>
        <w:rPr>
          <w:rFonts w:ascii="宋体" w:hAnsi="宋体" w:cs="宋体" w:eastAsia="宋体" w:hint="default"/>
          <w:sz w:val="21"/>
          <w:szCs w:val="21"/>
        </w:rPr>
      </w:pPr>
      <w:r>
        <w:rPr>
          <w:rFonts w:ascii="宋体" w:hAnsi="宋体" w:cs="宋体" w:eastAsia="宋体" w:hint="default"/>
          <w:b/>
          <w:bCs/>
          <w:sz w:val="21"/>
          <w:szCs w:val="21"/>
        </w:rPr>
        <w:t>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35"/>
        <w:ind w:left="76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）公司存入</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2,227,600.00 </w:t>
      </w:r>
      <w:r>
        <w:rPr>
          <w:rFonts w:ascii="宋体" w:hAnsi="宋体" w:cs="宋体" w:eastAsia="宋体" w:hint="default"/>
          <w:b/>
          <w:bCs/>
          <w:sz w:val="21"/>
          <w:szCs w:val="21"/>
        </w:rPr>
        <w:t>元的保证金，开具</w:t>
      </w:r>
      <w:r>
        <w:rPr>
          <w:rFonts w:ascii="宋体" w:hAnsi="宋体" w:cs="宋体" w:eastAsia="宋体" w:hint="default"/>
          <w:b/>
          <w:bCs/>
          <w:spacing w:val="-53"/>
          <w:sz w:val="21"/>
          <w:szCs w:val="21"/>
        </w:rPr>
        <w:t> </w:t>
      </w:r>
      <w:r>
        <w:rPr>
          <w:rFonts w:ascii="Times New Roman" w:hAnsi="Times New Roman" w:cs="Times New Roman" w:eastAsia="Times New Roman" w:hint="default"/>
          <w:b/>
          <w:bCs/>
          <w:spacing w:val="-3"/>
          <w:sz w:val="21"/>
          <w:szCs w:val="21"/>
        </w:rPr>
        <w:t>11,118,000.00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元的银行承兑汇票。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762" w:right="0" w:firstLine="0"/>
        <w:jc w:val="left"/>
        <w:rPr>
          <w:rFonts w:ascii="宋体" w:hAnsi="宋体" w:cs="宋体" w:eastAsia="宋体" w:hint="default"/>
          <w:sz w:val="21"/>
          <w:szCs w:val="21"/>
        </w:rPr>
      </w:pPr>
      <w:r>
        <w:rPr>
          <w:rFonts w:ascii="宋体" w:hAnsi="宋体" w:cs="宋体" w:eastAsia="宋体" w:hint="default"/>
          <w:b/>
          <w:bCs/>
          <w:sz w:val="21"/>
          <w:szCs w:val="21"/>
        </w:rPr>
        <w:t>（二）应收票据</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148" w:type="dxa"/>
        <w:tblLayout w:type="fixed"/>
        <w:tblCellMar>
          <w:top w:w="0" w:type="dxa"/>
          <w:left w:w="0" w:type="dxa"/>
          <w:bottom w:w="0" w:type="dxa"/>
          <w:right w:w="0" w:type="dxa"/>
        </w:tblCellMar>
        <w:tblLook w:val="01E0"/>
      </w:tblPr>
      <w:tblGrid>
        <w:gridCol w:w="2263"/>
        <w:gridCol w:w="257"/>
        <w:gridCol w:w="1633"/>
        <w:gridCol w:w="307"/>
        <w:gridCol w:w="1834"/>
      </w:tblGrid>
      <w:tr>
        <w:trPr>
          <w:trHeight w:val="393" w:hRule="exact"/>
        </w:trPr>
        <w:tc>
          <w:tcPr>
            <w:tcW w:w="2263"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5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07"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44"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57" w:type="dxa"/>
            <w:tcBorders>
              <w:top w:val="nil" w:sz="6" w:space="0" w:color="auto"/>
              <w:left w:val="nil" w:sz="6" w:space="0" w:color="auto"/>
              <w:bottom w:val="nil" w:sz="6" w:space="0" w:color="auto"/>
              <w:right w:val="nil" w:sz="6" w:space="0" w:color="auto"/>
            </w:tcBorders>
          </w:tcPr>
          <w:p>
            <w:pPr/>
          </w:p>
        </w:tc>
        <w:tc>
          <w:tcPr>
            <w:tcW w:w="1633"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1" w:right="0"/>
              <w:jc w:val="center"/>
              <w:rPr>
                <w:rFonts w:ascii="Times New Roman" w:hAnsi="Times New Roman" w:cs="Times New Roman" w:eastAsia="Times New Roman" w:hint="default"/>
                <w:sz w:val="21"/>
                <w:szCs w:val="21"/>
              </w:rPr>
            </w:pPr>
            <w:r>
              <w:rPr>
                <w:rFonts w:ascii="Times New Roman"/>
                <w:sz w:val="21"/>
              </w:rPr>
              <w:t>5,203,520.00</w:t>
            </w:r>
          </w:p>
        </w:tc>
        <w:tc>
          <w:tcPr>
            <w:tcW w:w="307"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15"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b/>
          <w:bCs/>
          <w:sz w:val="29"/>
          <w:szCs w:val="29"/>
        </w:rPr>
      </w:pPr>
    </w:p>
    <w:p>
      <w:pPr>
        <w:spacing w:before="35"/>
        <w:ind w:left="762" w:right="0" w:firstLine="0"/>
        <w:jc w:val="left"/>
        <w:rPr>
          <w:rFonts w:ascii="宋体" w:hAnsi="宋体" w:cs="宋体" w:eastAsia="宋体" w:hint="default"/>
          <w:sz w:val="21"/>
          <w:szCs w:val="21"/>
        </w:rPr>
      </w:pPr>
      <w:r>
        <w:rPr>
          <w:rFonts w:ascii="宋体" w:hAnsi="宋体" w:cs="宋体" w:eastAsia="宋体" w:hint="default"/>
          <w:b/>
          <w:bCs/>
          <w:sz w:val="21"/>
          <w:szCs w:val="21"/>
        </w:rPr>
        <w:t>（三）应收账款</w:t>
      </w:r>
      <w:r>
        <w:rPr>
          <w:rFonts w:ascii="宋体" w:hAnsi="宋体" w:cs="宋体" w:eastAsia="宋体" w:hint="default"/>
          <w:sz w:val="21"/>
          <w:szCs w:val="21"/>
        </w:rPr>
      </w:r>
    </w:p>
    <w:p>
      <w:pPr>
        <w:spacing w:before="126"/>
        <w:ind w:left="7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、应收账款构成</w:t>
      </w:r>
      <w:r>
        <w:rPr>
          <w:rFonts w:ascii="宋体" w:hAnsi="宋体" w:cs="宋体" w:eastAsia="宋体" w:hint="default"/>
          <w:sz w:val="21"/>
          <w:szCs w:val="21"/>
        </w:rPr>
      </w:r>
    </w:p>
    <w:p>
      <w:pPr>
        <w:spacing w:line="240" w:lineRule="auto" w:before="9"/>
        <w:rPr>
          <w:rFonts w:ascii="宋体" w:hAnsi="宋体" w:cs="宋体" w:eastAsia="宋体" w:hint="default"/>
          <w:b/>
          <w:bCs/>
          <w:sz w:val="9"/>
          <w:szCs w:val="9"/>
        </w:rPr>
      </w:pPr>
    </w:p>
    <w:p>
      <w:pPr>
        <w:tabs>
          <w:tab w:pos="7434" w:val="left" w:leader="none"/>
        </w:tabs>
        <w:spacing w:before="53"/>
        <w:ind w:left="3236" w:right="0" w:firstLine="0"/>
        <w:jc w:val="left"/>
        <w:rPr>
          <w:rFonts w:ascii="宋体" w:hAnsi="宋体" w:cs="宋体" w:eastAsia="宋体" w:hint="default"/>
          <w:sz w:val="15"/>
          <w:szCs w:val="15"/>
        </w:rPr>
      </w:pPr>
      <w:r>
        <w:rPr>
          <w:rFonts w:ascii="宋体" w:hAnsi="宋体" w:cs="宋体" w:eastAsia="宋体" w:hint="default"/>
          <w:sz w:val="15"/>
          <w:szCs w:val="15"/>
        </w:rPr>
        <w:t>年末数</w:t>
        <w:tab/>
        <w:t>年初数</w:t>
      </w:r>
    </w:p>
    <w:p>
      <w:pPr>
        <w:spacing w:line="240" w:lineRule="auto" w:before="12"/>
        <w:rPr>
          <w:rFonts w:ascii="宋体" w:hAnsi="宋体" w:cs="宋体" w:eastAsia="宋体" w:hint="default"/>
          <w:sz w:val="5"/>
          <w:szCs w:val="5"/>
        </w:rPr>
      </w:pPr>
    </w:p>
    <w:p>
      <w:pPr>
        <w:tabs>
          <w:tab w:pos="5664" w:val="left" w:leader="none"/>
        </w:tabs>
        <w:spacing w:line="28" w:lineRule="exact"/>
        <w:ind w:left="1478" w:right="0" w:firstLine="0"/>
        <w:rPr>
          <w:rFonts w:ascii="宋体" w:hAnsi="宋体" w:cs="宋体" w:eastAsia="宋体" w:hint="default"/>
          <w:sz w:val="2"/>
          <w:szCs w:val="2"/>
        </w:rPr>
      </w:pPr>
      <w:r>
        <w:rPr>
          <w:rFonts w:ascii="宋体"/>
          <w:position w:val="0"/>
          <w:sz w:val="2"/>
        </w:rPr>
        <w:pict>
          <v:group style="width:197.55pt;height:1.45pt;mso-position-horizontal-relative:char;mso-position-vertical-relative:line" coordorigin="0,0" coordsize="3951,29">
            <v:group style="position:absolute;left:95;top:5;width:3777;height:2" coordorigin="95,5" coordsize="3777,2">
              <v:shape style="position:absolute;left:95;top:5;width:3777;height:2" coordorigin="95,5" coordsize="3777,0" path="m95,5l3871,5e" filled="false" stroked="true" strokeweight=".47998pt" strokecolor="#000000">
                <v:path arrowok="t"/>
              </v:shape>
            </v:group>
            <v:group style="position:absolute;left:10;top:19;width:3932;height:2" coordorigin="10,19" coordsize="3932,2">
              <v:shape style="position:absolute;left:10;top:19;width:3932;height:2" coordorigin="10,19" coordsize="3932,0" path="m10,19l3941,19e" filled="false" stroked="true" strokeweight=".9600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98.8pt;height:1.45pt;mso-position-horizontal-relative:char;mso-position-vertical-relative:line" coordorigin="0,0" coordsize="3976,29">
            <v:group style="position:absolute;left:95;top:5;width:3801;height:2" coordorigin="95,5" coordsize="3801,2">
              <v:shape style="position:absolute;left:95;top:5;width:3801;height:2" coordorigin="95,5" coordsize="3801,0" path="m95,5l3895,5e" filled="false" stroked="true" strokeweight=".48pt" strokecolor="#000000">
                <v:path arrowok="t"/>
              </v:shape>
            </v:group>
            <v:group style="position:absolute;left:10;top:19;width:3957;height:2" coordorigin="10,19" coordsize="3957,2">
              <v:shape style="position:absolute;left:10;top:19;width:3957;height:2" coordorigin="10,19" coordsize="3957,0" path="m10,19l3966,19e" filled="false" stroked="true" strokeweight=".96002pt" strokecolor="#000000">
                <v:path arrowok="t"/>
              </v:shape>
            </v:group>
          </v:group>
        </w:pict>
      </w:r>
      <w:r>
        <w:rPr>
          <w:rFonts w:ascii="宋体"/>
          <w:position w:val="0"/>
          <w:sz w:val="2"/>
        </w:rPr>
      </w:r>
    </w:p>
    <w:p>
      <w:pPr>
        <w:spacing w:line="240" w:lineRule="auto" w:before="2"/>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314"/>
        <w:gridCol w:w="157"/>
        <w:gridCol w:w="925"/>
        <w:gridCol w:w="155"/>
        <w:gridCol w:w="668"/>
        <w:gridCol w:w="156"/>
        <w:gridCol w:w="845"/>
        <w:gridCol w:w="156"/>
        <w:gridCol w:w="870"/>
        <w:gridCol w:w="205"/>
        <w:gridCol w:w="166"/>
        <w:gridCol w:w="1016"/>
        <w:gridCol w:w="156"/>
        <w:gridCol w:w="806"/>
        <w:gridCol w:w="156"/>
        <w:gridCol w:w="677"/>
        <w:gridCol w:w="156"/>
        <w:gridCol w:w="872"/>
      </w:tblGrid>
      <w:tr>
        <w:trPr>
          <w:trHeight w:val="734" w:hRule="exact"/>
        </w:trPr>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31"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9" w:right="0"/>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22" w:right="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77" w:right="0"/>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8" w:right="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871" w:hRule="exact"/>
        </w:trPr>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460" w:lineRule="auto"/>
              <w:ind w:left="30" w:right="29"/>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1</w:t>
            </w:r>
            <w:r>
              <w:rPr>
                <w:rFonts w:ascii="宋体" w:hAnsi="宋体" w:cs="宋体" w:eastAsia="宋体" w:hint="default"/>
                <w:spacing w:val="-3"/>
                <w:sz w:val="15"/>
                <w:szCs w:val="15"/>
              </w:rPr>
              <w:t>、单项金额重大并</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6"/>
                <w:sz w:val="15"/>
                <w:szCs w:val="15"/>
              </w:rPr>
              <w:t>已单独计提坏账准</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4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 w:right="0"/>
              <w:jc w:val="left"/>
              <w:rPr>
                <w:rFonts w:ascii="宋体" w:hAnsi="宋体" w:cs="宋体" w:eastAsia="宋体" w:hint="default"/>
                <w:sz w:val="15"/>
                <w:szCs w:val="15"/>
              </w:rPr>
            </w:pPr>
            <w:r>
              <w:rPr>
                <w:rFonts w:ascii="宋体" w:hAnsi="宋体" w:cs="宋体" w:eastAsia="宋体" w:hint="default"/>
                <w:sz w:val="15"/>
                <w:szCs w:val="15"/>
              </w:rPr>
              <w:t>备的款项</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8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460" w:lineRule="auto" w:before="79"/>
              <w:ind w:left="30" w:right="29"/>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、单项金额非重大</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6"/>
                <w:sz w:val="15"/>
                <w:szCs w:val="15"/>
              </w:rPr>
              <w:t>已单独计提坏账准</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Times New Roman" w:hAnsi="Times New Roman" w:cs="Times New Roman" w:eastAsia="Times New Roman" w:hint="default"/>
                <w:sz w:val="15"/>
                <w:szCs w:val="15"/>
              </w:rPr>
            </w:pP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Times New Roman" w:hAnsi="Times New Roman" w:cs="Times New Roman" w:eastAsia="Times New Roman" w:hint="default"/>
                <w:sz w:val="15"/>
                <w:szCs w:val="15"/>
              </w:rPr>
            </w:pP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4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 w:right="0"/>
              <w:jc w:val="left"/>
              <w:rPr>
                <w:rFonts w:ascii="宋体" w:hAnsi="宋体" w:cs="宋体" w:eastAsia="宋体" w:hint="default"/>
                <w:sz w:val="15"/>
                <w:szCs w:val="15"/>
              </w:rPr>
            </w:pPr>
            <w:r>
              <w:rPr>
                <w:rFonts w:ascii="宋体" w:hAnsi="宋体" w:cs="宋体" w:eastAsia="宋体" w:hint="default"/>
                <w:sz w:val="15"/>
                <w:szCs w:val="15"/>
              </w:rPr>
              <w:t>备的款项</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8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460" w:lineRule="auto" w:before="79"/>
              <w:ind w:left="30" w:right="29"/>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3</w:t>
            </w:r>
            <w:r>
              <w:rPr>
                <w:rFonts w:ascii="宋体" w:hAnsi="宋体" w:cs="宋体" w:eastAsia="宋体" w:hint="default"/>
                <w:spacing w:val="-3"/>
                <w:sz w:val="15"/>
                <w:szCs w:val="15"/>
              </w:rPr>
              <w:t>、其他按账龄段划</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6"/>
                <w:sz w:val="15"/>
                <w:szCs w:val="15"/>
              </w:rPr>
              <w:t>分为类似信用风险</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57,383,588.25</w:t>
            </w: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
              <w:jc w:val="right"/>
              <w:rPr>
                <w:rFonts w:ascii="Times New Roman" w:hAnsi="Times New Roman" w:cs="Times New Roman" w:eastAsia="Times New Roman" w:hint="default"/>
                <w:sz w:val="15"/>
                <w:szCs w:val="15"/>
              </w:rPr>
            </w:pPr>
            <w:r>
              <w:rPr>
                <w:rFonts w:ascii="Times New Roman"/>
                <w:spacing w:val="-1"/>
                <w:sz w:val="15"/>
              </w:rPr>
              <w:t>100.00%</w:t>
            </w: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
              <w:jc w:val="right"/>
              <w:rPr>
                <w:rFonts w:ascii="Times New Roman" w:hAnsi="Times New Roman" w:cs="Times New Roman" w:eastAsia="Times New Roman" w:hint="default"/>
                <w:sz w:val="15"/>
                <w:szCs w:val="15"/>
              </w:rPr>
            </w:pP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3,500,009.70</w:t>
            </w: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29,957,200.28</w:t>
            </w: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
              <w:jc w:val="right"/>
              <w:rPr>
                <w:rFonts w:ascii="Times New Roman" w:hAnsi="Times New Roman" w:cs="Times New Roman" w:eastAsia="Times New Roman" w:hint="default"/>
                <w:sz w:val="15"/>
                <w:szCs w:val="15"/>
              </w:rPr>
            </w:pPr>
            <w:r>
              <w:rPr>
                <w:rFonts w:ascii="Times New Roman"/>
                <w:spacing w:val="-1"/>
                <w:sz w:val="15"/>
              </w:rPr>
              <w:t>100.00%</w:t>
            </w: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
              <w:jc w:val="right"/>
              <w:rPr>
                <w:rFonts w:ascii="Times New Roman" w:hAnsi="Times New Roman" w:cs="Times New Roman" w:eastAsia="Times New Roman" w:hint="default"/>
                <w:sz w:val="15"/>
                <w:szCs w:val="15"/>
              </w:rPr>
            </w:pP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2,005,279.12</w:t>
            </w:r>
          </w:p>
        </w:tc>
      </w:tr>
      <w:tr>
        <w:trPr>
          <w:trHeight w:val="4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 w:right="0"/>
              <w:jc w:val="left"/>
              <w:rPr>
                <w:rFonts w:ascii="宋体" w:hAnsi="宋体" w:cs="宋体" w:eastAsia="宋体" w:hint="default"/>
                <w:sz w:val="15"/>
                <w:szCs w:val="15"/>
              </w:rPr>
            </w:pPr>
            <w:r>
              <w:rPr>
                <w:rFonts w:ascii="宋体" w:hAnsi="宋体" w:cs="宋体" w:eastAsia="宋体" w:hint="default"/>
                <w:sz w:val="15"/>
                <w:szCs w:val="15"/>
              </w:rPr>
              <w:t>特征的款项</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404"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56,347,227.00</w:t>
            </w: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98.19%</w:t>
            </w: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6"/>
              <w:jc w:val="right"/>
              <w:rPr>
                <w:rFonts w:ascii="Times New Roman" w:hAnsi="Times New Roman" w:cs="Times New Roman" w:eastAsia="Times New Roman" w:hint="default"/>
                <w:sz w:val="15"/>
                <w:szCs w:val="15"/>
              </w:rPr>
            </w:pPr>
            <w:r>
              <w:rPr>
                <w:rFonts w:ascii="Times New Roman"/>
                <w:sz w:val="15"/>
              </w:rPr>
              <w:t>5%</w:t>
            </w: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2,817,361.35</w:t>
            </w: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Times New Roman" w:hAnsi="Times New Roman" w:cs="Times New Roman" w:eastAsia="Times New Roman" w:hint="default"/>
                <w:sz w:val="15"/>
                <w:szCs w:val="15"/>
              </w:rPr>
            </w:pPr>
            <w:r>
              <w:rPr>
                <w:rFonts w:ascii="Times New Roman"/>
                <w:spacing w:val="-1"/>
                <w:sz w:val="15"/>
              </w:rPr>
              <w:t>29,013,583.58</w:t>
            </w: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8"/>
              <w:jc w:val="right"/>
              <w:rPr>
                <w:rFonts w:ascii="Times New Roman" w:hAnsi="Times New Roman" w:cs="Times New Roman" w:eastAsia="Times New Roman" w:hint="default"/>
                <w:sz w:val="15"/>
                <w:szCs w:val="15"/>
              </w:rPr>
            </w:pPr>
            <w:r>
              <w:rPr>
                <w:rFonts w:ascii="Times New Roman"/>
                <w:sz w:val="15"/>
              </w:rPr>
              <w:t>9</w:t>
            </w:r>
            <w:r>
              <w:rPr>
                <w:rFonts w:ascii="Times New Roman"/>
                <w:spacing w:val="-18"/>
                <w:sz w:val="15"/>
              </w:rPr>
              <w:t> </w:t>
            </w:r>
            <w:r>
              <w:rPr>
                <w:rFonts w:ascii="Times New Roman"/>
                <w:sz w:val="15"/>
              </w:rPr>
              <w:t>6</w:t>
            </w:r>
            <w:r>
              <w:rPr>
                <w:rFonts w:ascii="Times New Roman"/>
                <w:spacing w:val="-17"/>
                <w:sz w:val="15"/>
              </w:rPr>
              <w:t> </w:t>
            </w:r>
            <w:r>
              <w:rPr>
                <w:rFonts w:ascii="Times New Roman"/>
                <w:sz w:val="15"/>
              </w:rPr>
              <w:t>.</w:t>
            </w:r>
            <w:r>
              <w:rPr>
                <w:rFonts w:ascii="Times New Roman"/>
                <w:spacing w:val="-19"/>
                <w:sz w:val="15"/>
              </w:rPr>
              <w:t> </w:t>
            </w:r>
            <w:r>
              <w:rPr>
                <w:rFonts w:ascii="Times New Roman"/>
                <w:sz w:val="15"/>
              </w:rPr>
              <w:t>8</w:t>
            </w:r>
            <w:r>
              <w:rPr>
                <w:rFonts w:ascii="Times New Roman"/>
                <w:spacing w:val="-17"/>
                <w:sz w:val="15"/>
              </w:rPr>
              <w:t> </w:t>
            </w:r>
            <w:r>
              <w:rPr>
                <w:rFonts w:ascii="Times New Roman"/>
                <w:sz w:val="15"/>
              </w:rPr>
              <w:t>5</w:t>
            </w:r>
            <w:r>
              <w:rPr>
                <w:rFonts w:ascii="Times New Roman"/>
                <w:spacing w:val="-18"/>
                <w:sz w:val="15"/>
              </w:rPr>
              <w:t> </w:t>
            </w: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
              <w:jc w:val="right"/>
              <w:rPr>
                <w:rFonts w:ascii="Times New Roman" w:hAnsi="Times New Roman" w:cs="Times New Roman" w:eastAsia="Times New Roman" w:hint="default"/>
                <w:sz w:val="15"/>
                <w:szCs w:val="15"/>
              </w:rPr>
            </w:pPr>
            <w:r>
              <w:rPr>
                <w:rFonts w:ascii="Times New Roman"/>
                <w:sz w:val="15"/>
              </w:rPr>
              <w:t>5%</w:t>
            </w: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1,450,679.18</w:t>
            </w:r>
          </w:p>
        </w:tc>
      </w:tr>
      <w:tr>
        <w:trPr>
          <w:trHeight w:val="4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229,344.25</w:t>
            </w: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0.41%</w:t>
            </w: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45,868.85</w:t>
            </w: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473,427.20</w:t>
            </w: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7"/>
              <w:jc w:val="right"/>
              <w:rPr>
                <w:rFonts w:ascii="Times New Roman" w:hAnsi="Times New Roman" w:cs="Times New Roman" w:eastAsia="Times New Roman" w:hint="default"/>
                <w:sz w:val="15"/>
                <w:szCs w:val="15"/>
              </w:rPr>
            </w:pPr>
            <w:r>
              <w:rPr>
                <w:rFonts w:ascii="Times New Roman"/>
                <w:sz w:val="15"/>
              </w:rPr>
              <w:t>1</w:t>
            </w:r>
            <w:r>
              <w:rPr>
                <w:rFonts w:ascii="Times New Roman"/>
                <w:spacing w:val="-17"/>
                <w:sz w:val="15"/>
              </w:rPr>
              <w:t> </w:t>
            </w:r>
            <w:r>
              <w:rPr>
                <w:rFonts w:ascii="Times New Roman"/>
                <w:sz w:val="15"/>
              </w:rPr>
              <w:t>.</w:t>
            </w:r>
            <w:r>
              <w:rPr>
                <w:rFonts w:ascii="Times New Roman"/>
                <w:spacing w:val="-19"/>
                <w:sz w:val="15"/>
              </w:rPr>
              <w:t> </w:t>
            </w:r>
            <w:r>
              <w:rPr>
                <w:rFonts w:ascii="Times New Roman"/>
                <w:sz w:val="15"/>
              </w:rPr>
              <w:t>5</w:t>
            </w:r>
            <w:r>
              <w:rPr>
                <w:rFonts w:ascii="Times New Roman"/>
                <w:spacing w:val="-18"/>
                <w:sz w:val="15"/>
              </w:rPr>
              <w:t> </w:t>
            </w:r>
            <w:r>
              <w:rPr>
                <w:rFonts w:ascii="Times New Roman"/>
                <w:sz w:val="15"/>
              </w:rPr>
              <w:t>8</w:t>
            </w:r>
            <w:r>
              <w:rPr>
                <w:rFonts w:ascii="Times New Roman"/>
                <w:spacing w:val="-17"/>
                <w:sz w:val="15"/>
              </w:rPr>
              <w:t> </w:t>
            </w: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94,685.44</w:t>
            </w:r>
          </w:p>
        </w:tc>
      </w:tr>
      <w:tr>
        <w:trPr>
          <w:trHeight w:val="4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p>
        </w:tc>
        <w:tc>
          <w:tcPr>
            <w:tcW w:w="157"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340,475.00</w:t>
            </w:r>
          </w:p>
        </w:tc>
        <w:tc>
          <w:tcPr>
            <w:tcW w:w="155"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0.59%</w:t>
            </w: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170,237.50</w:t>
            </w:r>
          </w:p>
        </w:tc>
        <w:tc>
          <w:tcPr>
            <w:tcW w:w="20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20,550.00</w:t>
            </w:r>
          </w:p>
        </w:tc>
        <w:tc>
          <w:tcPr>
            <w:tcW w:w="156"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7"/>
              <w:jc w:val="right"/>
              <w:rPr>
                <w:rFonts w:ascii="Times New Roman" w:hAnsi="Times New Roman" w:cs="Times New Roman" w:eastAsia="Times New Roman" w:hint="default"/>
                <w:sz w:val="15"/>
                <w:szCs w:val="15"/>
              </w:rPr>
            </w:pPr>
            <w:r>
              <w:rPr>
                <w:rFonts w:ascii="Times New Roman"/>
                <w:sz w:val="15"/>
              </w:rPr>
              <w:t>0</w:t>
            </w:r>
            <w:r>
              <w:rPr>
                <w:rFonts w:ascii="Times New Roman"/>
                <w:spacing w:val="-17"/>
                <w:sz w:val="15"/>
              </w:rPr>
              <w:t> </w:t>
            </w:r>
            <w:r>
              <w:rPr>
                <w:rFonts w:ascii="Times New Roman"/>
                <w:sz w:val="15"/>
              </w:rPr>
              <w:t>.</w:t>
            </w:r>
            <w:r>
              <w:rPr>
                <w:rFonts w:ascii="Times New Roman"/>
                <w:spacing w:val="-19"/>
                <w:sz w:val="15"/>
              </w:rPr>
              <w:t> </w:t>
            </w:r>
            <w:r>
              <w:rPr>
                <w:rFonts w:ascii="Times New Roman"/>
                <w:sz w:val="15"/>
              </w:rPr>
              <w:t>0</w:t>
            </w:r>
            <w:r>
              <w:rPr>
                <w:rFonts w:ascii="Times New Roman"/>
                <w:spacing w:val="-18"/>
                <w:sz w:val="15"/>
              </w:rPr>
              <w:t> </w:t>
            </w:r>
            <w:r>
              <w:rPr>
                <w:rFonts w:ascii="Times New Roman"/>
                <w:sz w:val="15"/>
              </w:rPr>
              <w:t>7</w:t>
            </w:r>
            <w:r>
              <w:rPr>
                <w:rFonts w:ascii="Times New Roman"/>
                <w:spacing w:val="-17"/>
                <w:sz w:val="15"/>
              </w:rPr>
              <w:t> </w:t>
            </w: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10,275.00</w:t>
            </w:r>
          </w:p>
        </w:tc>
      </w:tr>
      <w:tr>
        <w:trPr>
          <w:trHeight w:val="339"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57" w:type="dxa"/>
            <w:tcBorders>
              <w:top w:val="nil" w:sz="6" w:space="0" w:color="auto"/>
              <w:left w:val="nil" w:sz="6" w:space="0" w:color="auto"/>
              <w:bottom w:val="single" w:sz="8" w:space="0" w:color="000000"/>
              <w:right w:val="nil" w:sz="6" w:space="0" w:color="auto"/>
            </w:tcBorders>
          </w:tcPr>
          <w:p>
            <w:pPr/>
          </w:p>
        </w:tc>
        <w:tc>
          <w:tcPr>
            <w:tcW w:w="925"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466,542.00</w:t>
            </w:r>
          </w:p>
        </w:tc>
        <w:tc>
          <w:tcPr>
            <w:tcW w:w="155" w:type="dxa"/>
            <w:tcBorders>
              <w:top w:val="nil" w:sz="6" w:space="0" w:color="auto"/>
              <w:left w:val="nil" w:sz="6" w:space="0" w:color="auto"/>
              <w:bottom w:val="single" w:sz="8" w:space="0" w:color="000000"/>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0.81%</w:t>
            </w:r>
          </w:p>
        </w:tc>
        <w:tc>
          <w:tcPr>
            <w:tcW w:w="15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spacing w:val="-1"/>
                <w:sz w:val="15"/>
              </w:rPr>
              <w:t>100%</w:t>
            </w:r>
          </w:p>
        </w:tc>
        <w:tc>
          <w:tcPr>
            <w:tcW w:w="156" w:type="dxa"/>
            <w:tcBorders>
              <w:top w:val="nil" w:sz="6" w:space="0" w:color="auto"/>
              <w:left w:val="nil" w:sz="6" w:space="0" w:color="auto"/>
              <w:bottom w:val="single" w:sz="8" w:space="0" w:color="000000"/>
              <w:right w:val="nil" w:sz="6" w:space="0" w:color="auto"/>
            </w:tcBorders>
          </w:tcPr>
          <w:p>
            <w:pPr/>
          </w:p>
        </w:tc>
        <w:tc>
          <w:tcPr>
            <w:tcW w:w="870"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466,542.00</w:t>
            </w:r>
          </w:p>
        </w:tc>
        <w:tc>
          <w:tcPr>
            <w:tcW w:w="205" w:type="dxa"/>
            <w:tcBorders>
              <w:top w:val="nil" w:sz="6" w:space="0" w:color="auto"/>
              <w:left w:val="nil" w:sz="6" w:space="0" w:color="auto"/>
              <w:bottom w:val="single" w:sz="8" w:space="0" w:color="000000"/>
              <w:right w:val="nil" w:sz="6" w:space="0" w:color="auto"/>
            </w:tcBorders>
          </w:tcPr>
          <w:p>
            <w:pPr/>
          </w:p>
        </w:tc>
        <w:tc>
          <w:tcPr>
            <w:tcW w:w="166" w:type="dxa"/>
            <w:tcBorders>
              <w:top w:val="nil" w:sz="6" w:space="0" w:color="auto"/>
              <w:left w:val="nil" w:sz="6" w:space="0" w:color="auto"/>
              <w:bottom w:val="single" w:sz="8" w:space="0" w:color="000000"/>
              <w:right w:val="nil" w:sz="6" w:space="0" w:color="auto"/>
            </w:tcBorders>
          </w:tcPr>
          <w:p>
            <w:pPr/>
          </w:p>
        </w:tc>
        <w:tc>
          <w:tcPr>
            <w:tcW w:w="1016"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449,639.50</w:t>
            </w:r>
          </w:p>
        </w:tc>
        <w:tc>
          <w:tcPr>
            <w:tcW w:w="156" w:type="dxa"/>
            <w:tcBorders>
              <w:top w:val="nil" w:sz="6" w:space="0" w:color="auto"/>
              <w:left w:val="nil" w:sz="6" w:space="0" w:color="auto"/>
              <w:bottom w:val="single" w:sz="8" w:space="0" w:color="000000"/>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7"/>
              <w:jc w:val="right"/>
              <w:rPr>
                <w:rFonts w:ascii="Times New Roman" w:hAnsi="Times New Roman" w:cs="Times New Roman" w:eastAsia="Times New Roman" w:hint="default"/>
                <w:sz w:val="15"/>
                <w:szCs w:val="15"/>
              </w:rPr>
            </w:pPr>
            <w:r>
              <w:rPr>
                <w:rFonts w:ascii="Times New Roman"/>
                <w:sz w:val="15"/>
              </w:rPr>
              <w:t>1</w:t>
            </w:r>
            <w:r>
              <w:rPr>
                <w:rFonts w:ascii="Times New Roman"/>
                <w:spacing w:val="-17"/>
                <w:sz w:val="15"/>
              </w:rPr>
              <w:t> </w:t>
            </w:r>
            <w:r>
              <w:rPr>
                <w:rFonts w:ascii="Times New Roman"/>
                <w:sz w:val="15"/>
              </w:rPr>
              <w:t>.</w:t>
            </w:r>
            <w:r>
              <w:rPr>
                <w:rFonts w:ascii="Times New Roman"/>
                <w:spacing w:val="-19"/>
                <w:sz w:val="15"/>
              </w:rPr>
              <w:t> </w:t>
            </w:r>
            <w:r>
              <w:rPr>
                <w:rFonts w:ascii="Times New Roman"/>
                <w:sz w:val="15"/>
              </w:rPr>
              <w:t>5</w:t>
            </w:r>
            <w:r>
              <w:rPr>
                <w:rFonts w:ascii="Times New Roman"/>
                <w:spacing w:val="-18"/>
                <w:sz w:val="15"/>
              </w:rPr>
              <w:t> </w:t>
            </w:r>
            <w:r>
              <w:rPr>
                <w:rFonts w:ascii="Times New Roman"/>
                <w:sz w:val="15"/>
              </w:rPr>
              <w:t>0</w:t>
            </w:r>
            <w:r>
              <w:rPr>
                <w:rFonts w:ascii="Times New Roman"/>
                <w:spacing w:val="-17"/>
                <w:sz w:val="15"/>
              </w:rPr>
              <w:t> </w:t>
            </w: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spacing w:val="-1"/>
                <w:sz w:val="15"/>
              </w:rPr>
              <w:t>100%</w:t>
            </w:r>
          </w:p>
        </w:tc>
        <w:tc>
          <w:tcPr>
            <w:tcW w:w="156" w:type="dxa"/>
            <w:tcBorders>
              <w:top w:val="nil" w:sz="6" w:space="0" w:color="auto"/>
              <w:left w:val="nil" w:sz="6" w:space="0" w:color="auto"/>
              <w:bottom w:val="single" w:sz="8" w:space="0" w:color="000000"/>
              <w:right w:val="nil" w:sz="6" w:space="0" w:color="auto"/>
            </w:tcBorders>
          </w:tcPr>
          <w:p>
            <w:pPr/>
          </w:p>
        </w:tc>
        <w:tc>
          <w:tcPr>
            <w:tcW w:w="872"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449,639.50</w:t>
            </w:r>
          </w:p>
        </w:tc>
      </w:tr>
    </w:tbl>
    <w:p>
      <w:pPr>
        <w:spacing w:line="240" w:lineRule="auto" w:before="5"/>
        <w:rPr>
          <w:rFonts w:ascii="宋体" w:hAnsi="宋体" w:cs="宋体" w:eastAsia="宋体" w:hint="default"/>
          <w:sz w:val="6"/>
          <w:szCs w:val="6"/>
        </w:rPr>
      </w:pPr>
    </w:p>
    <w:p>
      <w:pPr>
        <w:tabs>
          <w:tab w:pos="1604" w:val="left" w:leader="none"/>
          <w:tab w:pos="2752" w:val="left" w:leader="none"/>
          <w:tab w:pos="4530" w:val="left" w:leader="none"/>
          <w:tab w:pos="5841" w:val="left" w:leader="none"/>
          <w:tab w:pos="7129" w:val="left" w:leader="none"/>
          <w:tab w:pos="8741" w:val="left" w:leader="none"/>
        </w:tabs>
        <w:spacing w:before="53"/>
        <w:ind w:left="132" w:right="0" w:firstLine="0"/>
        <w:jc w:val="left"/>
        <w:rPr>
          <w:rFonts w:ascii="Times New Roman" w:hAnsi="Times New Roman" w:cs="Times New Roman" w:eastAsia="Times New Roman" w:hint="default"/>
          <w:sz w:val="15"/>
          <w:szCs w:val="15"/>
        </w:rPr>
      </w:pPr>
      <w:r>
        <w:rPr/>
        <w:pict>
          <v:group style="position:absolute;margin-left:293.399994pt;margin-top:15.790059pt;width:50.6pt;height:.1pt;mso-position-horizontal-relative:page;mso-position-vertical-relative:paragraph;z-index:1528" coordorigin="5868,316" coordsize="1012,2">
            <v:shape style="position:absolute;left:5868;top:316;width:1012;height:2" coordorigin="5868,316" coordsize="1012,0" path="m5868,316l6880,316e" filled="false" stroked="true" strokeweight=".72pt" strokecolor="#000000">
              <v:path arrowok="t"/>
            </v:shape>
            <w10:wrap type="none"/>
          </v:group>
        </w:pict>
      </w:r>
      <w:r>
        <w:rPr/>
        <w:pict>
          <v:group style="position:absolute;margin-left:357.420013pt;margin-top:15.790059pt;width:55.95pt;height:.1pt;mso-position-horizontal-relative:page;mso-position-vertical-relative:paragraph;z-index:1552" coordorigin="7148,316" coordsize="1119,2">
            <v:shape style="position:absolute;left:7148;top:316;width:1119;height:2" coordorigin="7148,316" coordsize="1119,0" path="m7148,316l8267,316e" filled="false" stroked="true" strokeweight=".72pt" strokecolor="#000000">
              <v:path arrowok="t"/>
            </v:shape>
            <w10:wrap type="none"/>
          </v:group>
        </w:pict>
      </w:r>
      <w:r>
        <w:rPr/>
        <w:pict>
          <v:group style="position:absolute;margin-left:503.820007pt;margin-top:15.790059pt;width:50.7pt;height:.1pt;mso-position-horizontal-relative:page;mso-position-vertical-relative:paragraph;z-index:1576" coordorigin="10076,316" coordsize="1014,2">
            <v:shape style="position:absolute;left:10076;top:316;width:1014;height:2" coordorigin="10076,316" coordsize="1014,0" path="m10076,316l11090,316e" filled="false" stroked="true" strokeweight=".72pt" strokecolor="#000000">
              <v:path arrowok="t"/>
            </v:shape>
            <w10:wrap type="none"/>
          </v:group>
        </w:pict>
      </w: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spacing w:val="-1"/>
          <w:sz w:val="15"/>
          <w:szCs w:val="15"/>
        </w:rPr>
        <w:t>57,383,588.25</w:t>
        <w:tab/>
        <w:t>100.00%</w:t>
        <w:tab/>
        <w:t>3,500,009.70</w:t>
        <w:tab/>
        <w:t>29,957,200.28</w:t>
        <w:tab/>
        <w:t>100.00%</w:t>
        <w:tab/>
        <w:t>2,005,279.12</w:t>
      </w:r>
    </w:p>
    <w:p>
      <w:pPr>
        <w:spacing w:line="240" w:lineRule="auto" w:before="3"/>
        <w:rPr>
          <w:rFonts w:ascii="Times New Roman" w:hAnsi="Times New Roman" w:cs="Times New Roman" w:eastAsia="Times New Roman" w:hint="default"/>
          <w:sz w:val="3"/>
          <w:szCs w:val="3"/>
        </w:rPr>
      </w:pPr>
    </w:p>
    <w:p>
      <w:pPr>
        <w:tabs>
          <w:tab w:pos="5500" w:val="left" w:leader="none"/>
        </w:tabs>
        <w:spacing w:line="25" w:lineRule="exact"/>
        <w:ind w:left="1495" w:right="0" w:firstLine="0"/>
        <w:rPr>
          <w:rFonts w:ascii="Times New Roman" w:hAnsi="Times New Roman" w:cs="Times New Roman" w:eastAsia="Times New Roman" w:hint="default"/>
          <w:sz w:val="2"/>
          <w:szCs w:val="2"/>
        </w:rPr>
      </w:pPr>
      <w:r>
        <w:rPr/>
        <w:tab/>
      </w:r>
      <w:r>
        <w:rPr>
          <w:rFonts w:ascii="Times New Roman"/>
          <w:position w:val="1"/>
          <w:sz w:val="2"/>
        </w:rPr>
        <w:pict>
          <v:group style="width:5.4pt;height:.5pt;mso-position-horizontal-relative:char;mso-position-vertical-relative:line" coordorigin="0,0" coordsize="108,10">
            <v:group style="position:absolute;left:5;top:5;width:99;height:2" coordorigin="5,5" coordsize="99,2">
              <v:shape style="position:absolute;left:5;top:5;width:99;height:2" coordorigin="5,5" coordsize="99,0" path="m5,5l103,5e" filled="false" stroked="true" strokeweight=".48pt" strokecolor="#000000">
                <v:path arrowok="t"/>
              </v:shape>
            </v:group>
          </v:group>
        </w:pict>
      </w:r>
      <w:r>
        <w:rPr>
          <w:rFonts w:ascii="Times New Roman"/>
          <w:position w:val="1"/>
          <w:sz w:val="2"/>
        </w:rPr>
      </w:r>
      <w:r>
        <w:rPr>
          <w:rFonts w:ascii="Times New Roman"/>
          <w:position w:val="0"/>
          <w:sz w:val="2"/>
        </w:rPr>
        <w:pict>
          <v:group style="width:54pt;height:.75pt;mso-position-horizontal-relative:char;mso-position-vertical-relative:line" coordorigin="0,0" coordsize="1080,15">
            <v:group style="position:absolute;left:7;top:7;width:1066;height:2" coordorigin="7,7" coordsize="1066,2">
              <v:shape style="position:absolute;left:7;top:7;width:1066;height:2" coordorigin="7,7" coordsize="1066,0" path="m7,7l1073,7e" filled="false" stroked="true" strokeweight=".72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spacing w:before="35"/>
        <w:ind w:left="7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82" w:top="1200" w:bottom="1180" w:left="1460" w:right="7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、年末应收账款中欠款金额前五名</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318" w:type="dxa"/>
        <w:tblLayout w:type="fixed"/>
        <w:tblCellMar>
          <w:top w:w="0" w:type="dxa"/>
          <w:left w:w="0" w:type="dxa"/>
          <w:bottom w:w="0" w:type="dxa"/>
          <w:right w:w="0" w:type="dxa"/>
        </w:tblCellMar>
        <w:tblLook w:val="01E0"/>
      </w:tblPr>
      <w:tblGrid>
        <w:gridCol w:w="3070"/>
        <w:gridCol w:w="1784"/>
        <w:gridCol w:w="1172"/>
        <w:gridCol w:w="2328"/>
      </w:tblGrid>
      <w:tr>
        <w:trPr>
          <w:trHeight w:val="810"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48" w:lineRule="auto" w:before="35"/>
              <w:ind w:left="35" w:right="932" w:firstLine="942"/>
              <w:jc w:val="left"/>
              <w:rPr>
                <w:rFonts w:ascii="宋体" w:hAnsi="宋体" w:cs="宋体" w:eastAsia="宋体" w:hint="default"/>
                <w:sz w:val="21"/>
                <w:szCs w:val="21"/>
              </w:rPr>
            </w:pPr>
            <w:r>
              <w:rPr>
                <w:rFonts w:ascii="宋体" w:hAnsi="宋体" w:cs="宋体" w:eastAsia="宋体" w:hint="default"/>
                <w:sz w:val="21"/>
                <w:szCs w:val="21"/>
              </w:rPr>
              <w:t>债务人排名 联通兴业科贸有限公司</w:t>
            </w:r>
          </w:p>
        </w:tc>
        <w:tc>
          <w:tcPr>
            <w:tcW w:w="1784" w:type="dxa"/>
            <w:tcBorders>
              <w:top w:val="nil" w:sz="6" w:space="0" w:color="auto"/>
              <w:left w:val="nil" w:sz="6" w:space="0" w:color="auto"/>
              <w:bottom w:val="nil" w:sz="6" w:space="0" w:color="auto"/>
              <w:right w:val="nil" w:sz="6" w:space="0" w:color="auto"/>
            </w:tcBorders>
          </w:tcPr>
          <w:p>
            <w:pPr>
              <w:pStyle w:val="TableParagraph"/>
              <w:tabs>
                <w:tab w:pos="1473" w:val="left" w:leader="none"/>
              </w:tabs>
              <w:spacing w:line="240" w:lineRule="auto" w:before="35"/>
              <w:ind w:left="1052" w:right="0"/>
              <w:jc w:val="left"/>
              <w:rPr>
                <w:rFonts w:ascii="宋体" w:hAnsi="宋体" w:cs="宋体" w:eastAsia="宋体" w:hint="default"/>
                <w:sz w:val="21"/>
                <w:szCs w:val="21"/>
              </w:rPr>
            </w:pPr>
            <w:r>
              <w:rPr>
                <w:rFonts w:ascii="宋体" w:hAnsi="宋体" w:cs="宋体" w:eastAsia="宋体" w:hint="default"/>
                <w:sz w:val="21"/>
                <w:szCs w:val="21"/>
              </w:rPr>
              <w:t>金</w:t>
              <w:tab/>
              <w:t>额</w:t>
            </w:r>
          </w:p>
          <w:p>
            <w:pPr>
              <w:pStyle w:val="TableParagraph"/>
              <w:spacing w:line="240" w:lineRule="auto" w:before="174"/>
              <w:ind w:left="476" w:right="0"/>
              <w:jc w:val="left"/>
              <w:rPr>
                <w:rFonts w:ascii="Times New Roman" w:hAnsi="Times New Roman" w:cs="Times New Roman" w:eastAsia="Times New Roman" w:hint="default"/>
                <w:sz w:val="21"/>
                <w:szCs w:val="21"/>
              </w:rPr>
            </w:pPr>
            <w:r>
              <w:rPr>
                <w:rFonts w:ascii="Times New Roman"/>
                <w:sz w:val="21"/>
              </w:rPr>
              <w:t>26,919,500.00</w:t>
            </w:r>
          </w:p>
        </w:tc>
        <w:tc>
          <w:tcPr>
            <w:tcW w:w="1172" w:type="dxa"/>
            <w:tcBorders>
              <w:top w:val="nil" w:sz="6" w:space="0" w:color="auto"/>
              <w:left w:val="nil" w:sz="6" w:space="0" w:color="auto"/>
              <w:bottom w:val="nil" w:sz="6" w:space="0" w:color="auto"/>
              <w:right w:val="nil" w:sz="6" w:space="0" w:color="auto"/>
            </w:tcBorders>
          </w:tcPr>
          <w:p>
            <w:pPr>
              <w:pStyle w:val="TableParagraph"/>
              <w:tabs>
                <w:tab w:pos="769" w:val="left" w:leader="none"/>
              </w:tabs>
              <w:spacing w:line="240" w:lineRule="auto" w:before="35"/>
              <w:ind w:left="139" w:right="0"/>
              <w:jc w:val="left"/>
              <w:rPr>
                <w:rFonts w:ascii="宋体" w:hAnsi="宋体" w:cs="宋体" w:eastAsia="宋体" w:hint="default"/>
                <w:sz w:val="21"/>
                <w:szCs w:val="21"/>
              </w:rPr>
            </w:pPr>
            <w:r>
              <w:rPr>
                <w:rFonts w:ascii="宋体" w:hAnsi="宋体" w:cs="宋体" w:eastAsia="宋体" w:hint="default"/>
                <w:sz w:val="21"/>
                <w:szCs w:val="21"/>
              </w:rPr>
              <w:t>账</w:t>
              <w:tab/>
              <w:t>龄</w:t>
            </w:r>
          </w:p>
          <w:p>
            <w:pPr>
              <w:pStyle w:val="TableParagraph"/>
              <w:spacing w:line="240" w:lineRule="auto" w:before="124"/>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7"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40" w:lineRule="auto" w:before="174"/>
              <w:ind w:left="159" w:right="0"/>
              <w:jc w:val="center"/>
              <w:rPr>
                <w:rFonts w:ascii="Times New Roman" w:hAnsi="Times New Roman" w:cs="Times New Roman" w:eastAsia="Times New Roman" w:hint="default"/>
                <w:sz w:val="21"/>
                <w:szCs w:val="21"/>
              </w:rPr>
            </w:pPr>
            <w:r>
              <w:rPr>
                <w:rFonts w:ascii="Times New Roman"/>
                <w:sz w:val="21"/>
              </w:rPr>
              <w:t>46.91%</w:t>
            </w:r>
          </w:p>
        </w:tc>
      </w:tr>
      <w:tr>
        <w:trPr>
          <w:trHeight w:val="311"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北京富通东方科技有限公司</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5,660,257.00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70" w:right="0"/>
              <w:jc w:val="left"/>
              <w:rPr>
                <w:rFonts w:ascii="Times New Roman" w:hAnsi="Times New Roman" w:cs="Times New Roman" w:eastAsia="Times New Roman" w:hint="default"/>
                <w:sz w:val="21"/>
                <w:szCs w:val="21"/>
              </w:rPr>
            </w:pPr>
            <w:r>
              <w:rPr>
                <w:rFonts w:ascii="Times New Roman"/>
                <w:sz w:val="21"/>
              </w:rPr>
              <w:t>9.86%</w:t>
            </w:r>
          </w:p>
        </w:tc>
      </w:tr>
      <w:tr>
        <w:trPr>
          <w:trHeight w:val="390"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5" w:right="0"/>
              <w:jc w:val="left"/>
              <w:rPr>
                <w:rFonts w:ascii="Times New Roman" w:hAnsi="Times New Roman" w:cs="Times New Roman" w:eastAsia="Times New Roman" w:hint="default"/>
                <w:sz w:val="21"/>
                <w:szCs w:val="21"/>
              </w:rPr>
            </w:pPr>
            <w:r>
              <w:rPr>
                <w:rFonts w:ascii="Times New Roman"/>
                <w:spacing w:val="-3"/>
                <w:sz w:val="21"/>
              </w:rPr>
              <w:t>PT.APRILLI</w:t>
            </w:r>
            <w:r>
              <w:rPr>
                <w:rFonts w:ascii="Times New Roman"/>
                <w:spacing w:val="-17"/>
                <w:sz w:val="21"/>
              </w:rPr>
              <w:t> </w:t>
            </w:r>
            <w:r>
              <w:rPr>
                <w:rFonts w:ascii="Times New Roman"/>
                <w:sz w:val="21"/>
              </w:rPr>
              <w:t>APROFESSIONAL</w:t>
            </w:r>
          </w:p>
        </w:tc>
        <w:tc>
          <w:tcPr>
            <w:tcW w:w="178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
        </w:tc>
      </w:tr>
      <w:tr>
        <w:trPr>
          <w:trHeight w:val="206" w:hRule="exact"/>
        </w:trPr>
        <w:tc>
          <w:tcPr>
            <w:tcW w:w="3070"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26" w:lineRule="exact"/>
              <w:ind w:right="97"/>
              <w:jc w:val="right"/>
              <w:rPr>
                <w:rFonts w:ascii="Times New Roman" w:hAnsi="Times New Roman" w:cs="Times New Roman" w:eastAsia="Times New Roman" w:hint="default"/>
                <w:sz w:val="21"/>
                <w:szCs w:val="21"/>
              </w:rPr>
            </w:pPr>
            <w:r>
              <w:rPr>
                <w:rFonts w:ascii="Times New Roman"/>
                <w:spacing w:val="-1"/>
                <w:sz w:val="21"/>
              </w:rPr>
              <w:t>2,051,442.45</w:t>
            </w:r>
          </w:p>
        </w:tc>
        <w:tc>
          <w:tcPr>
            <w:tcW w:w="1172" w:type="dxa"/>
            <w:tcBorders>
              <w:top w:val="nil" w:sz="6" w:space="0" w:color="auto"/>
              <w:left w:val="nil" w:sz="6" w:space="0" w:color="auto"/>
              <w:bottom w:val="nil" w:sz="6" w:space="0" w:color="auto"/>
              <w:right w:val="nil" w:sz="6" w:space="0" w:color="auto"/>
            </w:tcBorders>
          </w:tcPr>
          <w:p>
            <w:pPr>
              <w:pStyle w:val="TableParagraph"/>
              <w:spacing w:line="226"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28" w:type="dxa"/>
            <w:tcBorders>
              <w:top w:val="nil" w:sz="6" w:space="0" w:color="auto"/>
              <w:left w:val="nil" w:sz="6" w:space="0" w:color="auto"/>
              <w:bottom w:val="nil" w:sz="6" w:space="0" w:color="auto"/>
              <w:right w:val="nil" w:sz="6" w:space="0" w:color="auto"/>
            </w:tcBorders>
          </w:tcPr>
          <w:p>
            <w:pPr>
              <w:pStyle w:val="TableParagraph"/>
              <w:spacing w:line="226" w:lineRule="exact"/>
              <w:ind w:left="970" w:right="0"/>
              <w:jc w:val="left"/>
              <w:rPr>
                <w:rFonts w:ascii="Times New Roman" w:hAnsi="Times New Roman" w:cs="Times New Roman" w:eastAsia="Times New Roman" w:hint="default"/>
                <w:sz w:val="21"/>
                <w:szCs w:val="21"/>
              </w:rPr>
            </w:pPr>
            <w:r>
              <w:rPr>
                <w:rFonts w:ascii="Times New Roman"/>
                <w:sz w:val="21"/>
              </w:rPr>
              <w:t>3.57%</w:t>
            </w:r>
          </w:p>
        </w:tc>
      </w:tr>
      <w:tr>
        <w:trPr>
          <w:trHeight w:val="294"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Times New Roman" w:hAnsi="Times New Roman" w:cs="Times New Roman" w:eastAsia="Times New Roman" w:hint="default"/>
                <w:sz w:val="21"/>
                <w:szCs w:val="21"/>
              </w:rPr>
            </w:pPr>
            <w:r>
              <w:rPr>
                <w:rFonts w:ascii="Times New Roman"/>
                <w:sz w:val="21"/>
              </w:rPr>
              <w:t>TECHONOLOGY</w:t>
            </w:r>
          </w:p>
        </w:tc>
        <w:tc>
          <w:tcPr>
            <w:tcW w:w="178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
        </w:tc>
      </w:tr>
      <w:tr>
        <w:trPr>
          <w:trHeight w:val="400"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重庆邮政局</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1,482,950.00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70" w:right="0"/>
              <w:jc w:val="left"/>
              <w:rPr>
                <w:rFonts w:ascii="Times New Roman" w:hAnsi="Times New Roman" w:cs="Times New Roman" w:eastAsia="Times New Roman" w:hint="default"/>
                <w:sz w:val="21"/>
                <w:szCs w:val="21"/>
              </w:rPr>
            </w:pPr>
            <w:r>
              <w:rPr>
                <w:rFonts w:ascii="Times New Roman"/>
                <w:sz w:val="21"/>
              </w:rPr>
              <w:t>2.58%</w:t>
            </w:r>
          </w:p>
        </w:tc>
      </w:tr>
      <w:tr>
        <w:trPr>
          <w:trHeight w:val="354"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陕西省电信有限公司</w:t>
            </w: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1,143,122.50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70" w:right="0"/>
              <w:jc w:val="left"/>
              <w:rPr>
                <w:rFonts w:ascii="Times New Roman" w:hAnsi="Times New Roman" w:cs="Times New Roman" w:eastAsia="Times New Roman" w:hint="default"/>
                <w:sz w:val="21"/>
                <w:szCs w:val="21"/>
              </w:rPr>
            </w:pPr>
            <w:r>
              <w:rPr>
                <w:rFonts w:ascii="Times New Roman"/>
                <w:sz w:val="21"/>
              </w:rPr>
              <w:t>1.99%</w:t>
            </w:r>
          </w:p>
        </w:tc>
      </w:tr>
      <w:tr>
        <w:trPr>
          <w:trHeight w:val="495"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6"/>
              <w:jc w:val="center"/>
              <w:rPr>
                <w:rFonts w:ascii="宋体" w:hAnsi="宋体" w:cs="宋体" w:eastAsia="宋体" w:hint="default"/>
                <w:sz w:val="21"/>
                <w:szCs w:val="21"/>
              </w:rPr>
            </w:pPr>
            <w:r>
              <w:rPr>
                <w:rFonts w:ascii="宋体" w:hAnsi="宋体" w:cs="宋体" w:eastAsia="宋体" w:hint="default"/>
                <w:sz w:val="21"/>
                <w:szCs w:val="21"/>
              </w:rPr>
              <w:t>合计</w:t>
            </w:r>
          </w:p>
        </w:tc>
        <w:tc>
          <w:tcPr>
            <w:tcW w:w="17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37,257,271.90</w:t>
            </w:r>
          </w:p>
        </w:tc>
        <w:tc>
          <w:tcPr>
            <w:tcW w:w="1172"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918" w:right="0"/>
              <w:jc w:val="left"/>
              <w:rPr>
                <w:rFonts w:ascii="Times New Roman" w:hAnsi="Times New Roman" w:cs="Times New Roman" w:eastAsia="Times New Roman" w:hint="default"/>
                <w:sz w:val="21"/>
                <w:szCs w:val="21"/>
              </w:rPr>
            </w:pPr>
            <w:r>
              <w:rPr>
                <w:rFonts w:ascii="Times New Roman"/>
                <w:sz w:val="21"/>
              </w:rPr>
              <w:t>64.91%</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252.059998pt;margin-top:-28.656269pt;width:89.95pt;height:.1pt;mso-position-horizontal-relative:page;mso-position-vertical-relative:paragraph;z-index:-485152" coordorigin="5041,-573" coordsize="1799,2">
            <v:shape style="position:absolute;left:5041;top:-573;width:1799;height:2" coordorigin="5041,-573" coordsize="1799,0" path="m5041,-573l6840,-573e" filled="false" stroked="true" strokeweight=".72003pt" strokecolor="#000000">
              <v:path arrowok="t"/>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、应收账款年末数比年初数增加</w:t>
      </w:r>
      <w:r>
        <w:rPr>
          <w:rFonts w:ascii="宋体" w:hAnsi="宋体" w:cs="宋体" w:eastAsia="宋体" w:hint="default"/>
          <w:b/>
          <w:bCs/>
          <w:spacing w:val="-74"/>
          <w:sz w:val="21"/>
          <w:szCs w:val="21"/>
        </w:rPr>
        <w:t> </w:t>
      </w:r>
      <w:r>
        <w:rPr>
          <w:rFonts w:ascii="Times New Roman" w:hAnsi="Times New Roman" w:cs="Times New Roman" w:eastAsia="Times New Roman" w:hint="default"/>
          <w:b/>
          <w:bCs/>
          <w:sz w:val="21"/>
          <w:szCs w:val="21"/>
        </w:rPr>
        <w:t>27,426,387.97</w:t>
      </w:r>
      <w:r>
        <w:rPr>
          <w:rFonts w:ascii="Times New Roman" w:hAnsi="Times New Roman" w:cs="Times New Roman" w:eastAsia="Times New Roman" w:hint="default"/>
          <w:b/>
          <w:bCs/>
          <w:spacing w:val="-21"/>
          <w:sz w:val="21"/>
          <w:szCs w:val="21"/>
        </w:rPr>
        <w:t> </w:t>
      </w:r>
      <w:r>
        <w:rPr>
          <w:rFonts w:ascii="宋体" w:hAnsi="宋体" w:cs="宋体" w:eastAsia="宋体" w:hint="default"/>
          <w:b/>
          <w:bCs/>
          <w:spacing w:val="-3"/>
          <w:sz w:val="21"/>
          <w:szCs w:val="21"/>
        </w:rPr>
        <w:t>元，增加比例为</w:t>
      </w:r>
      <w:r>
        <w:rPr>
          <w:rFonts w:ascii="宋体" w:hAnsi="宋体" w:cs="宋体" w:eastAsia="宋体" w:hint="default"/>
          <w:b/>
          <w:bCs/>
          <w:spacing w:val="-73"/>
          <w:sz w:val="21"/>
          <w:szCs w:val="21"/>
        </w:rPr>
        <w:t> </w:t>
      </w:r>
      <w:r>
        <w:rPr>
          <w:rFonts w:ascii="Times New Roman" w:hAnsi="Times New Roman" w:cs="Times New Roman" w:eastAsia="Times New Roman" w:hint="default"/>
          <w:b/>
          <w:bCs/>
          <w:sz w:val="21"/>
          <w:szCs w:val="21"/>
        </w:rPr>
        <w:t>91.55</w:t>
      </w:r>
      <w:r>
        <w:rPr>
          <w:rFonts w:ascii="宋体" w:hAnsi="宋体" w:cs="宋体" w:eastAsia="宋体" w:hint="default"/>
          <w:b/>
          <w:bCs/>
          <w:sz w:val="21"/>
          <w:szCs w:val="21"/>
        </w:rPr>
        <w:t>％，增加原因为：</w:t>
      </w:r>
      <w:r>
        <w:rPr>
          <w:rFonts w:ascii="宋体" w:hAnsi="宋体" w:cs="宋体" w:eastAsia="宋体" w:hint="default"/>
          <w:sz w:val="21"/>
          <w:szCs w:val="21"/>
        </w:rPr>
      </w:r>
    </w:p>
    <w:p>
      <w:pPr>
        <w:spacing w:before="109"/>
        <w:ind w:left="140" w:right="0" w:firstLine="0"/>
        <w:jc w:val="left"/>
        <w:rPr>
          <w:rFonts w:ascii="宋体" w:hAnsi="宋体" w:cs="宋体" w:eastAsia="宋体" w:hint="default"/>
          <w:sz w:val="21"/>
          <w:szCs w:val="21"/>
        </w:rPr>
      </w:pPr>
      <w:r>
        <w:rPr/>
        <w:pict>
          <v:group style="position:absolute;margin-left:189.720001pt;margin-top:101.9533pt;width:146.7pt;height:.1pt;mso-position-horizontal-relative:page;mso-position-vertical-relative:paragraph;z-index:-485128" coordorigin="3794,2039" coordsize="2934,2">
            <v:shape style="position:absolute;left:3794;top:2039;width:2934;height:2" coordorigin="3794,2039" coordsize="2934,0" path="m3794,2039l6728,2039e" filled="false" stroked="true" strokeweight=".48001pt" strokecolor="#000000">
              <v:path arrowok="t"/>
            </v:shape>
            <w10:wrap type="none"/>
          </v:group>
        </w:pict>
      </w:r>
      <w:r>
        <w:rPr/>
        <w:pict>
          <v:group style="position:absolute;margin-left:348.660004pt;margin-top:101.9533pt;width:153.75pt;height:.1pt;mso-position-horizontal-relative:page;mso-position-vertical-relative:paragraph;z-index:-485104" coordorigin="6973,2039" coordsize="3075,2">
            <v:shape style="position:absolute;left:6973;top:2039;width:3075;height:2" coordorigin="6973,2039" coordsize="3075,0" path="m6973,2039l10048,2039e" filled="false" stroked="true" strokeweight=".48001pt" strokecolor="#000000">
              <v:path arrowok="t"/>
            </v:shape>
            <w10:wrap type="none"/>
          </v:group>
        </w:pict>
      </w: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年公司销售额大幅增长，导致应收帐款相应增长。</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527" w:type="dxa"/>
        <w:tblLayout w:type="fixed"/>
        <w:tblCellMar>
          <w:top w:w="0" w:type="dxa"/>
          <w:left w:w="0" w:type="dxa"/>
          <w:bottom w:w="0" w:type="dxa"/>
          <w:right w:w="0" w:type="dxa"/>
        </w:tblCellMar>
        <w:tblLook w:val="01E0"/>
      </w:tblPr>
      <w:tblGrid>
        <w:gridCol w:w="1692"/>
        <w:gridCol w:w="1698"/>
        <w:gridCol w:w="1080"/>
        <w:gridCol w:w="362"/>
        <w:gridCol w:w="1845"/>
        <w:gridCol w:w="1112"/>
      </w:tblGrid>
      <w:tr>
        <w:trPr>
          <w:trHeight w:val="810"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（四）预付账款</w:t>
            </w:r>
            <w:r>
              <w:rPr>
                <w:rFonts w:ascii="宋体" w:hAnsi="宋体" w:cs="宋体" w:eastAsia="宋体" w:hint="default"/>
                <w:sz w:val="21"/>
                <w:szCs w:val="21"/>
              </w:rPr>
            </w:r>
          </w:p>
          <w:p>
            <w:pPr>
              <w:pStyle w:val="TableParagraph"/>
              <w:spacing w:line="240" w:lineRule="auto" w:before="125"/>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、账龄分析</w:t>
            </w:r>
            <w:r>
              <w:rPr>
                <w:rFonts w:ascii="宋体" w:hAnsi="宋体" w:cs="宋体" w:eastAsia="宋体" w:hint="default"/>
                <w:sz w:val="21"/>
                <w:szCs w:val="21"/>
              </w:rPr>
            </w:r>
          </w:p>
        </w:tc>
        <w:tc>
          <w:tcPr>
            <w:tcW w:w="6097" w:type="dxa"/>
            <w:gridSpan w:val="5"/>
            <w:tcBorders>
              <w:top w:val="nil" w:sz="6" w:space="0" w:color="auto"/>
              <w:left w:val="nil" w:sz="6" w:space="0" w:color="auto"/>
              <w:bottom w:val="nil" w:sz="6" w:space="0" w:color="auto"/>
              <w:right w:val="nil" w:sz="6" w:space="0" w:color="auto"/>
            </w:tcBorders>
          </w:tcPr>
          <w:p>
            <w:pPr/>
          </w:p>
        </w:tc>
      </w:tr>
      <w:tr>
        <w:trPr>
          <w:trHeight w:val="297" w:hRule="exact"/>
        </w:trPr>
        <w:tc>
          <w:tcPr>
            <w:tcW w:w="1692"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2" w:right="-5"/>
              <w:jc w:val="left"/>
              <w:rPr>
                <w:rFonts w:ascii="宋体" w:hAnsi="宋体" w:cs="宋体" w:eastAsia="宋体" w:hint="default"/>
                <w:sz w:val="21"/>
                <w:szCs w:val="21"/>
              </w:rPr>
            </w:pPr>
            <w:r>
              <w:rPr>
                <w:rFonts w:ascii="宋体" w:hAnsi="宋体" w:cs="宋体" w:eastAsia="宋体" w:hint="default"/>
                <w:sz w:val="21"/>
                <w:szCs w:val="21"/>
              </w:rPr>
              <w:t>年末数</w:t>
            </w:r>
          </w:p>
        </w:tc>
        <w:tc>
          <w:tcPr>
            <w:tcW w:w="1080"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8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112" w:type="dxa"/>
            <w:tcBorders>
              <w:top w:val="nil" w:sz="6" w:space="0" w:color="auto"/>
              <w:left w:val="nil" w:sz="6" w:space="0" w:color="auto"/>
              <w:bottom w:val="nil" w:sz="6" w:space="0" w:color="auto"/>
              <w:right w:val="nil" w:sz="6" w:space="0" w:color="auto"/>
            </w:tcBorders>
          </w:tcPr>
          <w:p>
            <w:pPr/>
          </w:p>
        </w:tc>
      </w:tr>
      <w:tr>
        <w:trPr>
          <w:trHeight w:val="205"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08" w:lineRule="exact"/>
              <w:ind w:left="35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9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r>
      <w:tr>
        <w:trPr>
          <w:trHeight w:val="282"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5"/>
                <w:szCs w:val="5"/>
              </w:rPr>
            </w:pPr>
          </w:p>
          <w:p>
            <w:pPr>
              <w:pStyle w:val="TableParagraph"/>
              <w:spacing w:line="20" w:lineRule="exact"/>
              <w:ind w:left="315" w:right="0"/>
              <w:jc w:val="left"/>
              <w:rPr>
                <w:rFonts w:ascii="宋体" w:hAnsi="宋体" w:cs="宋体" w:eastAsia="宋体" w:hint="default"/>
                <w:sz w:val="2"/>
                <w:szCs w:val="2"/>
              </w:rPr>
            </w:pPr>
            <w:r>
              <w:rPr>
                <w:rFonts w:ascii="宋体" w:hAnsi="宋体" w:cs="宋体" w:eastAsia="宋体" w:hint="default"/>
                <w:sz w:val="2"/>
                <w:szCs w:val="2"/>
              </w:rPr>
              <w:pict>
                <v:group style="width:61.3pt;height:.5pt;mso-position-horizontal-relative:char;mso-position-vertical-relative:line" coordorigin="0,0" coordsize="1226,10">
                  <v:group style="position:absolute;left:5;top:5;width:1216;height:2" coordorigin="5,5" coordsize="1216,2">
                    <v:shape style="position:absolute;left:5;top:5;width:1216;height:2" coordorigin="5,5" coordsize="1216,0" path="m5,5l1220,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
              <w:ind w:right="0"/>
              <w:jc w:val="left"/>
              <w:rPr>
                <w:rFonts w:ascii="宋体" w:hAnsi="宋体" w:cs="宋体" w:eastAsia="宋体" w:hint="default"/>
                <w:b/>
                <w:bCs/>
                <w:sz w:val="14"/>
                <w:szCs w:val="14"/>
              </w:rPr>
            </w:pPr>
          </w:p>
        </w:tc>
        <w:tc>
          <w:tcPr>
            <w:tcW w:w="1698" w:type="dxa"/>
            <w:tcBorders>
              <w:top w:val="nil" w:sz="6" w:space="0" w:color="auto"/>
              <w:left w:val="nil" w:sz="6" w:space="0" w:color="auto"/>
              <w:bottom w:val="single" w:sz="4" w:space="0" w:color="000000"/>
              <w:right w:val="nil" w:sz="6" w:space="0" w:color="auto"/>
            </w:tcBorders>
          </w:tcPr>
          <w:p>
            <w:pPr>
              <w:pStyle w:val="TableParagraph"/>
              <w:tabs>
                <w:tab w:pos="1178" w:val="left" w:leader="none"/>
              </w:tabs>
              <w:spacing w:line="207" w:lineRule="exact"/>
              <w:ind w:left="758"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07" w:lineRule="exact"/>
              <w:ind w:right="29"/>
              <w:jc w:val="right"/>
              <w:rPr>
                <w:rFonts w:ascii="宋体" w:hAnsi="宋体" w:cs="宋体" w:eastAsia="宋体" w:hint="default"/>
                <w:sz w:val="21"/>
                <w:szCs w:val="21"/>
              </w:rPr>
            </w:pPr>
            <w:r>
              <w:rPr>
                <w:rFonts w:ascii="宋体" w:hAnsi="宋体" w:cs="宋体" w:eastAsia="宋体" w:hint="default"/>
                <w:sz w:val="21"/>
                <w:szCs w:val="21"/>
              </w:rPr>
              <w:t>占总额比例</w:t>
            </w:r>
          </w:p>
        </w:tc>
        <w:tc>
          <w:tcPr>
            <w:tcW w:w="362"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single" w:sz="4" w:space="0" w:color="000000"/>
              <w:right w:val="nil" w:sz="6" w:space="0" w:color="auto"/>
            </w:tcBorders>
          </w:tcPr>
          <w:p>
            <w:pPr>
              <w:pStyle w:val="TableParagraph"/>
              <w:tabs>
                <w:tab w:pos="1267" w:val="left" w:leader="none"/>
              </w:tabs>
              <w:spacing w:line="207" w:lineRule="exact"/>
              <w:ind w:left="84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07" w:lineRule="exact"/>
              <w:ind w:right="29"/>
              <w:jc w:val="right"/>
              <w:rPr>
                <w:rFonts w:ascii="宋体" w:hAnsi="宋体" w:cs="宋体" w:eastAsia="宋体" w:hint="default"/>
                <w:sz w:val="21"/>
                <w:szCs w:val="21"/>
              </w:rPr>
            </w:pPr>
            <w:r>
              <w:rPr>
                <w:rFonts w:ascii="宋体" w:hAnsi="宋体" w:cs="宋体" w:eastAsia="宋体" w:hint="default"/>
                <w:sz w:val="21"/>
                <w:szCs w:val="21"/>
              </w:rPr>
              <w:t>占总额比例</w:t>
            </w:r>
          </w:p>
        </w:tc>
      </w:tr>
      <w:tr>
        <w:trPr>
          <w:trHeight w:val="456"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1.5pt;height:.5pt;mso-position-horizontal-relative:char;mso-position-vertical-relative:line" coordorigin="0,0" coordsize="1430,10">
                  <v:group style="position:absolute;left:5;top:5;width:1420;height:2" coordorigin="5,5" coordsize="1420,2">
                    <v:shape style="position:absolute;left:5;top:5;width:1420;height:2" coordorigin="5,5" coordsize="1420,0" path="m5,5l142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14"/>
              <w:ind w:left="181" w:right="0"/>
              <w:jc w:val="left"/>
              <w:rPr>
                <w:rFonts w:ascii="Times New Roman" w:hAnsi="Times New Roman" w:cs="Times New Roman" w:eastAsia="Times New Roman" w:hint="default"/>
                <w:sz w:val="21"/>
                <w:szCs w:val="21"/>
              </w:rPr>
            </w:pPr>
            <w:r>
              <w:rPr>
                <w:rFonts w:ascii="Times New Roman"/>
                <w:sz w:val="21"/>
              </w:rPr>
              <w:t>24,885,482.03</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21"/>
                <w:szCs w:val="21"/>
              </w:rPr>
            </w:pPr>
            <w:r>
              <w:rPr>
                <w:rFonts w:ascii="Times New Roman"/>
                <w:spacing w:val="-1"/>
                <w:sz w:val="21"/>
              </w:rPr>
              <w:t>100.00%</w:t>
            </w:r>
          </w:p>
        </w:tc>
        <w:tc>
          <w:tcPr>
            <w:tcW w:w="362" w:type="dxa"/>
            <w:tcBorders>
              <w:top w:val="nil" w:sz="6" w:space="0" w:color="auto"/>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nil" w:sz="6" w:space="0" w:color="auto"/>
              <w:right w:val="nil" w:sz="6" w:space="0" w:color="auto"/>
            </w:tcBorders>
          </w:tcPr>
          <w:p>
            <w:pPr>
              <w:pStyle w:val="TableParagraph"/>
              <w:spacing w:line="20" w:lineRule="exact"/>
              <w:ind w:left="34" w:right="0"/>
              <w:jc w:val="left"/>
              <w:rPr>
                <w:rFonts w:ascii="宋体" w:hAnsi="宋体" w:cs="宋体" w:eastAsia="宋体" w:hint="default"/>
                <w:sz w:val="2"/>
                <w:szCs w:val="2"/>
              </w:rPr>
            </w:pPr>
            <w:r>
              <w:rPr>
                <w:rFonts w:ascii="宋体" w:hAnsi="宋体" w:cs="宋体" w:eastAsia="宋体" w:hint="default"/>
                <w:sz w:val="2"/>
                <w:szCs w:val="2"/>
              </w:rPr>
              <w:pict>
                <v:group style="width:73.95pt;height:.5pt;mso-position-horizontal-relative:char;mso-position-vertical-relative:line" coordorigin="0,0" coordsize="1479,10">
                  <v:group style="position:absolute;left:5;top:5;width:1469;height:2" coordorigin="5,5" coordsize="1469,2">
                    <v:shape style="position:absolute;left:5;top:5;width:1469;height:2" coordorigin="5,5" coordsize="1469,0" path="m5,5l147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14"/>
              <w:ind w:left="375" w:right="0"/>
              <w:jc w:val="left"/>
              <w:rPr>
                <w:rFonts w:ascii="Times New Roman" w:hAnsi="Times New Roman" w:cs="Times New Roman" w:eastAsia="Times New Roman" w:hint="default"/>
                <w:sz w:val="21"/>
                <w:szCs w:val="21"/>
              </w:rPr>
            </w:pPr>
            <w:r>
              <w:rPr>
                <w:rFonts w:ascii="Times New Roman"/>
                <w:sz w:val="21"/>
              </w:rPr>
              <w:t>7,364,262.12</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21"/>
                <w:szCs w:val="21"/>
              </w:rPr>
            </w:pPr>
            <w:r>
              <w:rPr>
                <w:rFonts w:ascii="Times New Roman"/>
                <w:spacing w:val="-1"/>
                <w:sz w:val="21"/>
              </w:rPr>
              <w:t>98.00%</w:t>
            </w:r>
          </w:p>
        </w:tc>
      </w:tr>
      <w:tr>
        <w:trPr>
          <w:trHeight w:val="400"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21"/>
                <w:szCs w:val="21"/>
              </w:rPr>
            </w:pPr>
            <w:r>
              <w:rPr>
                <w:rFonts w:ascii="Times New Roman"/>
                <w:spacing w:val="-1"/>
                <w:sz w:val="21"/>
              </w:rPr>
              <w:t>0.00%</w:t>
            </w:r>
          </w:p>
        </w:tc>
        <w:tc>
          <w:tcPr>
            <w:tcW w:w="362"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37" w:right="0"/>
              <w:jc w:val="left"/>
              <w:rPr>
                <w:rFonts w:ascii="Times New Roman" w:hAnsi="Times New Roman" w:cs="Times New Roman" w:eastAsia="Times New Roman" w:hint="default"/>
                <w:sz w:val="21"/>
                <w:szCs w:val="21"/>
              </w:rPr>
            </w:pPr>
            <w:r>
              <w:rPr>
                <w:rFonts w:ascii="Times New Roman"/>
                <w:sz w:val="21"/>
              </w:rPr>
              <w:t>35,410.00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0.48%</w:t>
            </w:r>
          </w:p>
        </w:tc>
      </w:tr>
      <w:tr>
        <w:trPr>
          <w:trHeight w:val="400"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5"/>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362"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533" w:right="0"/>
              <w:jc w:val="left"/>
              <w:rPr>
                <w:rFonts w:ascii="Times New Roman" w:hAnsi="Times New Roman" w:cs="Times New Roman" w:eastAsia="Times New Roman" w:hint="default"/>
                <w:sz w:val="21"/>
                <w:szCs w:val="21"/>
              </w:rPr>
            </w:pPr>
            <w:r>
              <w:rPr>
                <w:rFonts w:ascii="Times New Roman"/>
                <w:sz w:val="21"/>
              </w:rPr>
              <w:t>114,556.96</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21"/>
                <w:szCs w:val="21"/>
              </w:rPr>
            </w:pPr>
            <w:r>
              <w:rPr>
                <w:rFonts w:ascii="Times New Roman"/>
                <w:spacing w:val="-1"/>
                <w:sz w:val="21"/>
              </w:rPr>
              <w:t>1.52%</w:t>
            </w:r>
          </w:p>
        </w:tc>
      </w:tr>
      <w:tr>
        <w:trPr>
          <w:trHeight w:val="360" w:hRule="exact"/>
        </w:trPr>
        <w:tc>
          <w:tcPr>
            <w:tcW w:w="1692"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3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69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3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21"/>
                <w:szCs w:val="21"/>
              </w:rPr>
            </w:pPr>
            <w:r>
              <w:rPr>
                <w:rFonts w:ascii="Times New Roman"/>
                <w:spacing w:val="-1"/>
                <w:w w:val="95"/>
                <w:sz w:val="21"/>
              </w:rPr>
              <w:t>0.00%</w:t>
            </w:r>
            <w:r>
              <w:rPr>
                <w:rFonts w:ascii="Times New Roman"/>
                <w:sz w:val="21"/>
              </w:rPr>
            </w:r>
          </w:p>
        </w:tc>
        <w:tc>
          <w:tcPr>
            <w:tcW w:w="362"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36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21"/>
                <w:szCs w:val="21"/>
              </w:rPr>
            </w:pPr>
            <w:r>
              <w:rPr>
                <w:rFonts w:ascii="Times New Roman"/>
                <w:spacing w:val="-1"/>
                <w:w w:val="95"/>
                <w:sz w:val="21"/>
              </w:rPr>
              <w:t>0.00%</w:t>
            </w:r>
            <w:r>
              <w:rPr>
                <w:rFonts w:ascii="Times New Roman"/>
                <w:sz w:val="21"/>
              </w:rPr>
            </w:r>
          </w:p>
        </w:tc>
      </w:tr>
      <w:tr>
        <w:trPr>
          <w:trHeight w:val="500" w:hRule="exact"/>
        </w:trPr>
        <w:tc>
          <w:tcPr>
            <w:tcW w:w="1692" w:type="dxa"/>
            <w:tcBorders>
              <w:top w:val="single" w:sz="8" w:space="0" w:color="000000"/>
              <w:left w:val="nil" w:sz="6" w:space="0" w:color="auto"/>
              <w:bottom w:val="single" w:sz="12" w:space="0" w:color="000000"/>
              <w:right w:val="nil" w:sz="6" w:space="0" w:color="auto"/>
            </w:tcBorders>
          </w:tcPr>
          <w:p>
            <w:pPr>
              <w:pStyle w:val="TableParagraph"/>
              <w:tabs>
                <w:tab w:pos="980" w:val="left" w:leader="none"/>
              </w:tabs>
              <w:spacing w:line="240" w:lineRule="auto" w:before="76"/>
              <w:ind w:left="35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8"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left="181" w:right="0"/>
              <w:jc w:val="left"/>
              <w:rPr>
                <w:rFonts w:ascii="Times New Roman" w:hAnsi="Times New Roman" w:cs="Times New Roman" w:eastAsia="Times New Roman" w:hint="default"/>
                <w:sz w:val="21"/>
                <w:szCs w:val="21"/>
              </w:rPr>
            </w:pPr>
            <w:r>
              <w:rPr>
                <w:rFonts w:ascii="Times New Roman"/>
                <w:sz w:val="21"/>
              </w:rPr>
              <w:t>24,885,482.03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8"/>
              <w:jc w:val="right"/>
              <w:rPr>
                <w:rFonts w:ascii="Times New Roman" w:hAnsi="Times New Roman" w:cs="Times New Roman" w:eastAsia="Times New Roman" w:hint="default"/>
                <w:sz w:val="21"/>
                <w:szCs w:val="21"/>
              </w:rPr>
            </w:pPr>
            <w:r>
              <w:rPr>
                <w:rFonts w:ascii="Times New Roman"/>
                <w:spacing w:val="-1"/>
                <w:sz w:val="21"/>
              </w:rPr>
              <w:t>100.00%</w:t>
            </w:r>
          </w:p>
        </w:tc>
        <w:tc>
          <w:tcPr>
            <w:tcW w:w="362" w:type="dxa"/>
            <w:tcBorders>
              <w:top w:val="nil" w:sz="6" w:space="0" w:color="auto"/>
              <w:left w:val="nil" w:sz="6" w:space="0" w:color="auto"/>
              <w:bottom w:val="nil" w:sz="6" w:space="0" w:color="auto"/>
              <w:right w:val="nil" w:sz="6" w:space="0" w:color="auto"/>
            </w:tcBorders>
          </w:tcPr>
          <w:p>
            <w:pPr/>
          </w:p>
        </w:tc>
        <w:tc>
          <w:tcPr>
            <w:tcW w:w="1845"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left="375" w:right="0"/>
              <w:jc w:val="left"/>
              <w:rPr>
                <w:rFonts w:ascii="Times New Roman" w:hAnsi="Times New Roman" w:cs="Times New Roman" w:eastAsia="Times New Roman" w:hint="default"/>
                <w:sz w:val="21"/>
                <w:szCs w:val="21"/>
              </w:rPr>
            </w:pPr>
            <w:r>
              <w:rPr>
                <w:rFonts w:ascii="Times New Roman"/>
                <w:sz w:val="21"/>
              </w:rPr>
              <w:t>7,514,229.08</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8"/>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190.440002pt;margin-top:-28.596481pt;width:78.1pt;height:.1pt;mso-position-horizontal-relative:page;mso-position-vertical-relative:paragraph;z-index:-485080" coordorigin="3809,-572" coordsize="1562,2">
            <v:shape style="position:absolute;left:3809;top:-572;width:1562;height:2" coordorigin="3809,-572" coordsize="1562,0" path="m3809,-572l5370,-572e" filled="false" stroked="true" strokeweight=".72pt" strokecolor="#000000">
              <v:path arrowok="t"/>
            </v:shape>
            <w10:wrap type="none"/>
          </v:group>
        </w:pict>
      </w:r>
      <w:r>
        <w:rPr/>
        <w:pict>
          <v:group style="position:absolute;margin-left:349.380005pt;margin-top:-28.596481pt;width:80.55pt;height:.1pt;mso-position-horizontal-relative:page;mso-position-vertical-relative:paragraph;z-index:-485056" coordorigin="6988,-572" coordsize="1611,2">
            <v:shape style="position:absolute;left:6988;top:-572;width:1611;height:2" coordorigin="6988,-572" coordsize="1611,0" path="m6988,-572l8598,-572e" filled="false" stroked="true" strokeweight=".72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、年末金额较大的预付账款</w:t>
      </w:r>
      <w:r>
        <w:rPr>
          <w:rFonts w:ascii="宋体" w:hAnsi="宋体" w:cs="宋体" w:eastAsia="宋体" w:hint="default"/>
          <w:sz w:val="21"/>
          <w:szCs w:val="21"/>
        </w:rPr>
      </w:r>
    </w:p>
    <w:p>
      <w:pPr>
        <w:spacing w:line="240" w:lineRule="auto" w:before="11"/>
        <w:rPr>
          <w:rFonts w:ascii="宋体" w:hAnsi="宋体" w:cs="宋体" w:eastAsia="宋体" w:hint="default"/>
          <w:b/>
          <w:bCs/>
          <w:sz w:val="5"/>
          <w:szCs w:val="5"/>
        </w:rPr>
      </w:pPr>
    </w:p>
    <w:tbl>
      <w:tblPr>
        <w:tblW w:w="0" w:type="auto"/>
        <w:jc w:val="left"/>
        <w:tblInd w:w="848" w:type="dxa"/>
        <w:tblLayout w:type="fixed"/>
        <w:tblCellMar>
          <w:top w:w="0" w:type="dxa"/>
          <w:left w:w="0" w:type="dxa"/>
          <w:bottom w:w="0" w:type="dxa"/>
          <w:right w:w="0" w:type="dxa"/>
        </w:tblCellMar>
        <w:tblLook w:val="01E0"/>
      </w:tblPr>
      <w:tblGrid>
        <w:gridCol w:w="3414"/>
        <w:gridCol w:w="156"/>
        <w:gridCol w:w="1630"/>
        <w:gridCol w:w="156"/>
        <w:gridCol w:w="1944"/>
      </w:tblGrid>
      <w:tr>
        <w:trPr>
          <w:trHeight w:val="384" w:hRule="exact"/>
        </w:trPr>
        <w:tc>
          <w:tcPr>
            <w:tcW w:w="3414" w:type="dxa"/>
            <w:tcBorders>
              <w:top w:val="nil" w:sz="6" w:space="0" w:color="auto"/>
              <w:left w:val="nil" w:sz="6" w:space="0" w:color="auto"/>
              <w:bottom w:val="single" w:sz="4" w:space="0" w:color="000000"/>
              <w:right w:val="nil" w:sz="6" w:space="0" w:color="auto"/>
            </w:tcBorders>
          </w:tcPr>
          <w:p>
            <w:pPr>
              <w:pStyle w:val="TableParagraph"/>
              <w:tabs>
                <w:tab w:pos="629" w:val="left" w:leader="none"/>
              </w:tabs>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5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455" w:hRule="exact"/>
        </w:trPr>
        <w:tc>
          <w:tcPr>
            <w:tcW w:w="341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江苏苏美达国际技术贸易有限公司</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21"/>
                <w:szCs w:val="21"/>
              </w:rPr>
            </w:pPr>
            <w:r>
              <w:rPr>
                <w:rFonts w:ascii="Times New Roman"/>
                <w:spacing w:val="-1"/>
                <w:sz w:val="21"/>
              </w:rPr>
              <w:t>10,492,834.80</w:t>
            </w:r>
          </w:p>
        </w:tc>
        <w:tc>
          <w:tcPr>
            <w:tcW w:w="156" w:type="dxa"/>
            <w:tcBorders>
              <w:top w:val="nil" w:sz="6" w:space="0" w:color="auto"/>
              <w:left w:val="nil" w:sz="6" w:space="0" w:color="auto"/>
              <w:bottom w:val="nil" w:sz="6" w:space="0" w:color="auto"/>
              <w:right w:val="nil" w:sz="6" w:space="0" w:color="auto"/>
            </w:tcBorders>
          </w:tcPr>
          <w:p>
            <w:pPr/>
          </w:p>
        </w:tc>
        <w:tc>
          <w:tcPr>
            <w:tcW w:w="194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预付设备款</w:t>
            </w:r>
          </w:p>
        </w:tc>
      </w:tr>
      <w:tr>
        <w:trPr>
          <w:trHeight w:val="400" w:hRule="exact"/>
        </w:trPr>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9" w:right="0"/>
              <w:jc w:val="left"/>
              <w:rPr>
                <w:rFonts w:ascii="宋体" w:hAnsi="宋体" w:cs="宋体" w:eastAsia="宋体" w:hint="default"/>
                <w:sz w:val="21"/>
                <w:szCs w:val="21"/>
              </w:rPr>
            </w:pPr>
            <w:r>
              <w:rPr>
                <w:rFonts w:ascii="宋体" w:hAnsi="宋体" w:cs="宋体" w:eastAsia="宋体" w:hint="default"/>
                <w:sz w:val="21"/>
                <w:szCs w:val="21"/>
              </w:rPr>
              <w:t>江苏省对外经贸股份有限公司</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5,390,000.00</w:t>
            </w:r>
          </w:p>
        </w:tc>
        <w:tc>
          <w:tcPr>
            <w:tcW w:w="15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预付设备款</w:t>
            </w:r>
          </w:p>
        </w:tc>
      </w:tr>
      <w:tr>
        <w:trPr>
          <w:trHeight w:val="411" w:hRule="exact"/>
        </w:trPr>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 w:right="0"/>
              <w:jc w:val="left"/>
              <w:rPr>
                <w:rFonts w:ascii="宋体" w:hAnsi="宋体" w:cs="宋体" w:eastAsia="宋体" w:hint="default"/>
                <w:sz w:val="21"/>
                <w:szCs w:val="21"/>
              </w:rPr>
            </w:pPr>
            <w:r>
              <w:rPr>
                <w:rFonts w:ascii="宋体" w:hAnsi="宋体" w:cs="宋体" w:eastAsia="宋体" w:hint="default"/>
                <w:sz w:val="21"/>
                <w:szCs w:val="21"/>
              </w:rPr>
              <w:t>丹阳横塘永福学校包装印刷厂</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1,673,914.35</w:t>
            </w:r>
          </w:p>
        </w:tc>
        <w:tc>
          <w:tcPr>
            <w:tcW w:w="15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预付货款</w:t>
            </w:r>
          </w:p>
        </w:tc>
      </w:tr>
    </w:tbl>
    <w:p>
      <w:pPr>
        <w:spacing w:line="240" w:lineRule="auto" w:before="11"/>
        <w:rPr>
          <w:rFonts w:ascii="宋体" w:hAnsi="宋体" w:cs="宋体" w:eastAsia="宋体" w:hint="default"/>
          <w:b/>
          <w:bCs/>
          <w:sz w:val="28"/>
          <w:szCs w:val="28"/>
        </w:rPr>
      </w:pPr>
    </w:p>
    <w:p>
      <w:pPr>
        <w:spacing w:before="35"/>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、年末预付账款中无预付持本公司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82" w:top="1200" w:bottom="1180" w:left="1660" w:right="1460"/>
        </w:sectPr>
      </w:pPr>
    </w:p>
    <w:p>
      <w:pPr>
        <w:spacing w:line="240" w:lineRule="auto" w:before="0"/>
        <w:rPr>
          <w:rFonts w:ascii="宋体" w:hAnsi="宋体" w:cs="宋体" w:eastAsia="宋体" w:hint="default"/>
          <w:b/>
          <w:bCs/>
          <w:sz w:val="20"/>
          <w:szCs w:val="20"/>
        </w:rPr>
      </w:pPr>
      <w:r>
        <w:rPr/>
        <w:pict>
          <v:group style="position:absolute;margin-left:330.779999pt;margin-top:664.619995pt;width:63.75pt;height:.1pt;mso-position-horizontal-relative:page;mso-position-vertical-relative:page;z-index:-484864" coordorigin="6616,13292" coordsize="1275,2">
            <v:shape style="position:absolute;left:6616;top:13292;width:1275;height:2" coordorigin="6616,13292" coordsize="1275,0" path="m6616,13292l7890,13292e" filled="false" stroked="true" strokeweight=".72pt" strokecolor="#000000">
              <v:path arrowok="t"/>
            </v:shape>
            <w10:wrap type="none"/>
          </v:group>
        </w:pict>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303" w:type="dxa"/>
        <w:tblLayout w:type="fixed"/>
        <w:tblCellMar>
          <w:top w:w="0" w:type="dxa"/>
          <w:left w:w="0" w:type="dxa"/>
          <w:bottom w:w="0" w:type="dxa"/>
          <w:right w:w="0" w:type="dxa"/>
        </w:tblCellMar>
        <w:tblLook w:val="01E0"/>
      </w:tblPr>
      <w:tblGrid>
        <w:gridCol w:w="2123"/>
        <w:gridCol w:w="846"/>
        <w:gridCol w:w="128"/>
        <w:gridCol w:w="778"/>
        <w:gridCol w:w="676"/>
        <w:gridCol w:w="130"/>
        <w:gridCol w:w="816"/>
        <w:gridCol w:w="304"/>
        <w:gridCol w:w="941"/>
        <w:gridCol w:w="129"/>
        <w:gridCol w:w="633"/>
        <w:gridCol w:w="129"/>
        <w:gridCol w:w="768"/>
        <w:gridCol w:w="129"/>
        <w:gridCol w:w="782"/>
      </w:tblGrid>
      <w:tr>
        <w:trPr>
          <w:trHeight w:val="837"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8" w:right="0"/>
              <w:jc w:val="left"/>
              <w:rPr>
                <w:rFonts w:ascii="宋体" w:hAnsi="宋体" w:cs="宋体" w:eastAsia="宋体" w:hint="default"/>
                <w:sz w:val="21"/>
                <w:szCs w:val="21"/>
              </w:rPr>
            </w:pPr>
            <w:r>
              <w:rPr>
                <w:rFonts w:ascii="宋体" w:hAnsi="宋体" w:cs="宋体" w:eastAsia="宋体" w:hint="default"/>
                <w:b/>
                <w:bCs/>
                <w:sz w:val="21"/>
                <w:szCs w:val="21"/>
              </w:rPr>
              <w:t>（五）其他应收款</w:t>
            </w:r>
            <w:r>
              <w:rPr>
                <w:rFonts w:ascii="宋体" w:hAnsi="宋体" w:cs="宋体" w:eastAsia="宋体" w:hint="default"/>
                <w:sz w:val="21"/>
                <w:szCs w:val="21"/>
              </w:rPr>
            </w:r>
          </w:p>
          <w:p>
            <w:pPr>
              <w:pStyle w:val="TableParagraph"/>
              <w:spacing w:line="240" w:lineRule="auto" w:before="126"/>
              <w:ind w:left="358" w:right="-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、其他应收款构成</w:t>
            </w:r>
            <w:r>
              <w:rPr>
                <w:rFonts w:ascii="宋体" w:hAnsi="宋体" w:cs="宋体" w:eastAsia="宋体" w:hint="default"/>
                <w:sz w:val="21"/>
                <w:szCs w:val="21"/>
              </w:rPr>
            </w:r>
          </w:p>
        </w:tc>
        <w:tc>
          <w:tcPr>
            <w:tcW w:w="7188" w:type="dxa"/>
            <w:gridSpan w:val="14"/>
            <w:tcBorders>
              <w:top w:val="nil" w:sz="6" w:space="0" w:color="auto"/>
              <w:left w:val="nil" w:sz="6" w:space="0" w:color="auto"/>
              <w:bottom w:val="nil" w:sz="6" w:space="0" w:color="auto"/>
              <w:right w:val="nil" w:sz="6" w:space="0" w:color="auto"/>
            </w:tcBorders>
          </w:tcPr>
          <w:p>
            <w:pPr/>
          </w:p>
        </w:tc>
      </w:tr>
      <w:tr>
        <w:trPr>
          <w:trHeight w:val="333" w:hRule="exact"/>
        </w:trPr>
        <w:tc>
          <w:tcPr>
            <w:tcW w:w="2123" w:type="dxa"/>
            <w:tcBorders>
              <w:top w:val="nil" w:sz="6" w:space="0" w:color="auto"/>
              <w:left w:val="nil" w:sz="6" w:space="0" w:color="auto"/>
              <w:bottom w:val="single" w:sz="8" w:space="0" w:color="000000"/>
              <w:right w:val="nil" w:sz="6" w:space="0" w:color="auto"/>
            </w:tcBorders>
          </w:tcPr>
          <w:p>
            <w:pPr/>
          </w:p>
        </w:tc>
        <w:tc>
          <w:tcPr>
            <w:tcW w:w="846" w:type="dxa"/>
            <w:tcBorders>
              <w:top w:val="nil" w:sz="6" w:space="0" w:color="auto"/>
              <w:left w:val="nil" w:sz="6" w:space="0" w:color="auto"/>
              <w:bottom w:val="single" w:sz="8" w:space="0" w:color="000000"/>
              <w:right w:val="nil" w:sz="6" w:space="0" w:color="auto"/>
            </w:tcBorders>
          </w:tcPr>
          <w:p>
            <w:pPr/>
          </w:p>
        </w:tc>
        <w:tc>
          <w:tcPr>
            <w:tcW w:w="128" w:type="dxa"/>
            <w:tcBorders>
              <w:top w:val="nil" w:sz="6" w:space="0" w:color="auto"/>
              <w:left w:val="nil" w:sz="6" w:space="0" w:color="auto"/>
              <w:bottom w:val="single" w:sz="8" w:space="0" w:color="000000"/>
              <w:right w:val="nil" w:sz="6" w:space="0" w:color="auto"/>
            </w:tcBorders>
          </w:tcPr>
          <w:p>
            <w:pPr/>
          </w:p>
        </w:tc>
        <w:tc>
          <w:tcPr>
            <w:tcW w:w="778"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left="341" w:right="-15"/>
              <w:jc w:val="left"/>
              <w:rPr>
                <w:rFonts w:ascii="宋体" w:hAnsi="宋体" w:cs="宋体" w:eastAsia="宋体" w:hint="default"/>
                <w:sz w:val="15"/>
                <w:szCs w:val="15"/>
              </w:rPr>
            </w:pPr>
            <w:r>
              <w:rPr>
                <w:rFonts w:ascii="宋体" w:hAnsi="宋体" w:cs="宋体" w:eastAsia="宋体" w:hint="default"/>
                <w:sz w:val="15"/>
                <w:szCs w:val="15"/>
              </w:rPr>
              <w:t>年末数</w:t>
            </w:r>
          </w:p>
        </w:tc>
        <w:tc>
          <w:tcPr>
            <w:tcW w:w="676" w:type="dxa"/>
            <w:tcBorders>
              <w:top w:val="nil" w:sz="6" w:space="0" w:color="auto"/>
              <w:left w:val="nil" w:sz="6" w:space="0" w:color="auto"/>
              <w:bottom w:val="single" w:sz="8" w:space="0" w:color="000000"/>
              <w:right w:val="nil" w:sz="6" w:space="0" w:color="auto"/>
            </w:tcBorders>
          </w:tcPr>
          <w:p>
            <w:pPr/>
          </w:p>
        </w:tc>
        <w:tc>
          <w:tcPr>
            <w:tcW w:w="130" w:type="dxa"/>
            <w:tcBorders>
              <w:top w:val="nil" w:sz="6" w:space="0" w:color="auto"/>
              <w:left w:val="nil" w:sz="6" w:space="0" w:color="auto"/>
              <w:bottom w:val="single" w:sz="8" w:space="0" w:color="000000"/>
              <w:right w:val="nil" w:sz="6" w:space="0" w:color="auto"/>
            </w:tcBorders>
          </w:tcPr>
          <w:p>
            <w:pPr/>
          </w:p>
        </w:tc>
        <w:tc>
          <w:tcPr>
            <w:tcW w:w="816" w:type="dxa"/>
            <w:tcBorders>
              <w:top w:val="nil" w:sz="6" w:space="0" w:color="auto"/>
              <w:left w:val="nil" w:sz="6" w:space="0" w:color="auto"/>
              <w:bottom w:val="single" w:sz="8" w:space="0" w:color="000000"/>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single" w:sz="8" w:space="0" w:color="000000"/>
              <w:right w:val="nil" w:sz="6" w:space="0" w:color="auto"/>
            </w:tcBorders>
          </w:tcPr>
          <w:p>
            <w:pPr/>
          </w:p>
        </w:tc>
        <w:tc>
          <w:tcPr>
            <w:tcW w:w="129" w:type="dxa"/>
            <w:tcBorders>
              <w:top w:val="nil" w:sz="6" w:space="0" w:color="auto"/>
              <w:left w:val="nil" w:sz="6" w:space="0" w:color="auto"/>
              <w:bottom w:val="single" w:sz="8" w:space="0" w:color="000000"/>
              <w:right w:val="nil" w:sz="6" w:space="0" w:color="auto"/>
            </w:tcBorders>
          </w:tcPr>
          <w:p>
            <w:pPr/>
          </w:p>
        </w:tc>
        <w:tc>
          <w:tcPr>
            <w:tcW w:w="1530"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68"/>
              <w:ind w:left="443"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129" w:type="dxa"/>
            <w:tcBorders>
              <w:top w:val="nil" w:sz="6" w:space="0" w:color="auto"/>
              <w:left w:val="nil" w:sz="6" w:space="0" w:color="auto"/>
              <w:bottom w:val="single" w:sz="8" w:space="0" w:color="000000"/>
              <w:right w:val="nil" w:sz="6" w:space="0" w:color="auto"/>
            </w:tcBorders>
          </w:tcPr>
          <w:p>
            <w:pPr/>
          </w:p>
        </w:tc>
        <w:tc>
          <w:tcPr>
            <w:tcW w:w="782" w:type="dxa"/>
            <w:tcBorders>
              <w:top w:val="nil" w:sz="6" w:space="0" w:color="auto"/>
              <w:left w:val="nil" w:sz="6" w:space="0" w:color="auto"/>
              <w:bottom w:val="single" w:sz="8" w:space="0" w:color="000000"/>
              <w:right w:val="nil" w:sz="6" w:space="0" w:color="auto"/>
            </w:tcBorders>
          </w:tcPr>
          <w:p>
            <w:pPr/>
          </w:p>
        </w:tc>
      </w:tr>
      <w:tr>
        <w:trPr>
          <w:trHeight w:val="478" w:hRule="exact"/>
        </w:trPr>
        <w:tc>
          <w:tcPr>
            <w:tcW w:w="2123" w:type="dxa"/>
            <w:tcBorders>
              <w:top w:val="single" w:sz="8" w:space="0" w:color="000000"/>
              <w:left w:val="nil" w:sz="6" w:space="0" w:color="auto"/>
              <w:bottom w:val="nil" w:sz="6" w:space="0" w:color="auto"/>
              <w:right w:val="nil" w:sz="6" w:space="0" w:color="auto"/>
            </w:tcBorders>
          </w:tcPr>
          <w:p>
            <w:pPr/>
          </w:p>
        </w:tc>
        <w:tc>
          <w:tcPr>
            <w:tcW w:w="846" w:type="dxa"/>
            <w:tcBorders>
              <w:top w:val="single" w:sz="8" w:space="0" w:color="000000"/>
              <w:left w:val="nil" w:sz="6" w:space="0" w:color="auto"/>
              <w:bottom w:val="nil" w:sz="6" w:space="0" w:color="auto"/>
              <w:right w:val="nil" w:sz="6" w:space="0" w:color="auto"/>
            </w:tcBorders>
          </w:tcPr>
          <w:p>
            <w:pPr/>
          </w:p>
        </w:tc>
        <w:tc>
          <w:tcPr>
            <w:tcW w:w="128" w:type="dxa"/>
            <w:tcBorders>
              <w:top w:val="single" w:sz="8" w:space="0" w:color="000000"/>
              <w:left w:val="nil" w:sz="6" w:space="0" w:color="auto"/>
              <w:bottom w:val="nil" w:sz="6" w:space="0" w:color="auto"/>
              <w:right w:val="nil" w:sz="6" w:space="0" w:color="auto"/>
            </w:tcBorders>
          </w:tcPr>
          <w:p>
            <w:pPr/>
          </w:p>
        </w:tc>
        <w:tc>
          <w:tcPr>
            <w:tcW w:w="778"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61" w:right="0"/>
              <w:jc w:val="left"/>
              <w:rPr>
                <w:rFonts w:ascii="宋体" w:hAnsi="宋体" w:cs="宋体" w:eastAsia="宋体" w:hint="default"/>
                <w:sz w:val="15"/>
                <w:szCs w:val="15"/>
              </w:rPr>
            </w:pPr>
            <w:r>
              <w:rPr>
                <w:rFonts w:ascii="宋体" w:hAnsi="宋体" w:cs="宋体" w:eastAsia="宋体" w:hint="default"/>
                <w:sz w:val="15"/>
                <w:szCs w:val="15"/>
              </w:rPr>
              <w:t>占总额</w:t>
            </w:r>
          </w:p>
        </w:tc>
        <w:tc>
          <w:tcPr>
            <w:tcW w:w="676"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30" w:type="dxa"/>
            <w:tcBorders>
              <w:top w:val="single" w:sz="8" w:space="0" w:color="000000"/>
              <w:left w:val="nil" w:sz="6" w:space="0" w:color="auto"/>
              <w:bottom w:val="nil" w:sz="6" w:space="0" w:color="auto"/>
              <w:right w:val="nil" w:sz="6" w:space="0" w:color="auto"/>
            </w:tcBorders>
          </w:tcPr>
          <w:p>
            <w:pPr/>
          </w:p>
        </w:tc>
        <w:tc>
          <w:tcPr>
            <w:tcW w:w="816" w:type="dxa"/>
            <w:tcBorders>
              <w:top w:val="single" w:sz="8" w:space="0" w:color="000000"/>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single" w:sz="8" w:space="0" w:color="000000"/>
              <w:left w:val="nil" w:sz="6" w:space="0" w:color="auto"/>
              <w:bottom w:val="nil" w:sz="6" w:space="0" w:color="auto"/>
              <w:right w:val="nil" w:sz="6" w:space="0" w:color="auto"/>
            </w:tcBorders>
          </w:tcPr>
          <w:p>
            <w:pPr/>
          </w:p>
        </w:tc>
        <w:tc>
          <w:tcPr>
            <w:tcW w:w="129" w:type="dxa"/>
            <w:tcBorders>
              <w:top w:val="single" w:sz="8" w:space="0" w:color="000000"/>
              <w:left w:val="nil" w:sz="6" w:space="0" w:color="auto"/>
              <w:bottom w:val="nil" w:sz="6" w:space="0" w:color="auto"/>
              <w:right w:val="nil" w:sz="6" w:space="0" w:color="auto"/>
            </w:tcBorders>
          </w:tcPr>
          <w:p>
            <w:pPr/>
          </w:p>
        </w:tc>
        <w:tc>
          <w:tcPr>
            <w:tcW w:w="633"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77" w:right="0"/>
              <w:jc w:val="left"/>
              <w:rPr>
                <w:rFonts w:ascii="宋体" w:hAnsi="宋体" w:cs="宋体" w:eastAsia="宋体" w:hint="default"/>
                <w:sz w:val="15"/>
                <w:szCs w:val="15"/>
              </w:rPr>
            </w:pPr>
            <w:r>
              <w:rPr>
                <w:rFonts w:ascii="宋体" w:hAnsi="宋体" w:cs="宋体" w:eastAsia="宋体" w:hint="default"/>
                <w:sz w:val="15"/>
                <w:szCs w:val="15"/>
              </w:rPr>
              <w:t>占总额</w:t>
            </w:r>
          </w:p>
        </w:tc>
        <w:tc>
          <w:tcPr>
            <w:tcW w:w="129" w:type="dxa"/>
            <w:tcBorders>
              <w:top w:val="single" w:sz="8" w:space="0" w:color="000000"/>
              <w:left w:val="nil" w:sz="6" w:space="0" w:color="auto"/>
              <w:bottom w:val="nil" w:sz="6" w:space="0" w:color="auto"/>
              <w:right w:val="nil" w:sz="6" w:space="0" w:color="auto"/>
            </w:tcBorders>
          </w:tcPr>
          <w:p>
            <w:pPr/>
          </w:p>
        </w:tc>
        <w:tc>
          <w:tcPr>
            <w:tcW w:w="768"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9" w:type="dxa"/>
            <w:tcBorders>
              <w:top w:val="single" w:sz="8" w:space="0" w:color="000000"/>
              <w:left w:val="nil" w:sz="6" w:space="0" w:color="auto"/>
              <w:bottom w:val="nil" w:sz="6" w:space="0" w:color="auto"/>
              <w:right w:val="nil" w:sz="6" w:space="0" w:color="auto"/>
            </w:tcBorders>
          </w:tcPr>
          <w:p>
            <w:pPr/>
          </w:p>
        </w:tc>
        <w:tc>
          <w:tcPr>
            <w:tcW w:w="782" w:type="dxa"/>
            <w:tcBorders>
              <w:top w:val="single" w:sz="8" w:space="0" w:color="000000"/>
              <w:left w:val="nil" w:sz="6" w:space="0" w:color="auto"/>
              <w:bottom w:val="nil" w:sz="6" w:space="0" w:color="auto"/>
              <w:right w:val="nil" w:sz="6" w:space="0" w:color="auto"/>
            </w:tcBorders>
          </w:tcPr>
          <w:p>
            <w:pPr/>
          </w:p>
        </w:tc>
      </w:tr>
      <w:tr>
        <w:trPr>
          <w:trHeight w:val="359" w:hRule="exact"/>
        </w:trPr>
        <w:tc>
          <w:tcPr>
            <w:tcW w:w="2123" w:type="dxa"/>
            <w:tcBorders>
              <w:top w:val="nil" w:sz="6" w:space="0" w:color="auto"/>
              <w:left w:val="nil" w:sz="6" w:space="0" w:color="auto"/>
              <w:bottom w:val="single" w:sz="4" w:space="0" w:color="000000"/>
              <w:right w:val="nil" w:sz="6" w:space="0" w:color="auto"/>
            </w:tcBorders>
          </w:tcPr>
          <w:p>
            <w:pPr>
              <w:pStyle w:val="TableParagraph"/>
              <w:tabs>
                <w:tab w:pos="1023" w:val="left" w:leader="none"/>
              </w:tabs>
              <w:spacing w:line="240" w:lineRule="auto" w:before="79"/>
              <w:ind w:left="573"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84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1"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676"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7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7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77"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69"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55"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94" w:hRule="exact"/>
        </w:trPr>
        <w:tc>
          <w:tcPr>
            <w:tcW w:w="212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7.9pt;height:.5pt;mso-position-horizontal-relative:char;mso-position-vertical-relative:line" coordorigin="0,0" coordsize="1758,10">
                  <v:group style="position:absolute;left:5;top:5;width:1749;height:2" coordorigin="5,5" coordsize="1749,2">
                    <v:shape style="position:absolute;left:5;top:5;width:1749;height:2" coordorigin="5,5" coordsize="1749,0" path="m5,5l1753,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30" w:right="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、单项金额重大并已单独</w:t>
            </w:r>
          </w:p>
        </w:tc>
        <w:tc>
          <w:tcPr>
            <w:tcW w:w="846" w:type="dxa"/>
            <w:tcBorders>
              <w:top w:val="single" w:sz="4" w:space="0" w:color="000000"/>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29.1pt;height:.5pt;mso-position-horizontal-relative:char;mso-position-vertical-relative:line" coordorigin="0,0" coordsize="582,10">
                  <v:group style="position:absolute;left:5;top:5;width:573;height:2" coordorigin="5,5" coordsize="573,2">
                    <v:shape style="position:absolute;left:5;top:5;width:573;height:2" coordorigin="5,5" coordsize="573,0" path="m5,5l577,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b/>
                <w:bCs/>
                <w:sz w:val="28"/>
                <w:szCs w:val="28"/>
              </w:rPr>
            </w:pPr>
          </w:p>
        </w:tc>
        <w:tc>
          <w:tcPr>
            <w:tcW w:w="676" w:type="dxa"/>
            <w:tcBorders>
              <w:top w:val="single" w:sz="4"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single" w:sz="4" w:space="0" w:color="000000"/>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single" w:sz="4" w:space="0" w:color="000000"/>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single" w:sz="4" w:space="0" w:color="000000"/>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single" w:sz="4" w:space="0" w:color="000000"/>
              <w:left w:val="nil" w:sz="6" w:space="0" w:color="auto"/>
              <w:bottom w:val="nil" w:sz="6" w:space="0" w:color="auto"/>
              <w:right w:val="nil" w:sz="6" w:space="0" w:color="auto"/>
            </w:tcBorders>
          </w:tcPr>
          <w:p>
            <w:pPr/>
          </w:p>
        </w:tc>
      </w:tr>
      <w:tr>
        <w:trPr>
          <w:trHeight w:val="499"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计提坏账准备的款项</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1" w:right="0"/>
              <w:jc w:val="left"/>
              <w:rPr>
                <w:rFonts w:ascii="Times New Roman" w:hAnsi="Times New Roman" w:cs="Times New Roman" w:eastAsia="Times New Roman" w:hint="default"/>
                <w:sz w:val="15"/>
                <w:szCs w:val="15"/>
              </w:rPr>
            </w:pPr>
            <w:r>
              <w:rPr>
                <w:rFonts w:ascii="Times New Roman"/>
                <w:sz w:val="15"/>
              </w:rPr>
              <w:t>---</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Times New Roman" w:hAnsi="Times New Roman" w:cs="Times New Roman" w:eastAsia="Times New Roman" w:hint="default"/>
                <w:sz w:val="15"/>
                <w:szCs w:val="15"/>
              </w:rPr>
            </w:pPr>
            <w:r>
              <w:rPr>
                <w:rFonts w:ascii="Times New Roman"/>
                <w:sz w:val="15"/>
              </w:rPr>
              <w:t>---</w:t>
            </w: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z w:val="15"/>
              </w:rPr>
              <w:t>---</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Times New Roman" w:hAnsi="Times New Roman" w:cs="Times New Roman" w:eastAsia="Times New Roman" w:hint="default"/>
                <w:sz w:val="15"/>
                <w:szCs w:val="15"/>
              </w:rPr>
            </w:pPr>
            <w:r>
              <w:rPr>
                <w:rFonts w:ascii="Times New Roman"/>
                <w:sz w:val="15"/>
              </w:rPr>
              <w:t>---</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Times New Roman" w:hAnsi="Times New Roman" w:cs="Times New Roman" w:eastAsia="Times New Roman" w:hint="default"/>
                <w:sz w:val="15"/>
                <w:szCs w:val="15"/>
              </w:rPr>
            </w:pPr>
            <w:r>
              <w:rPr>
                <w:rFonts w:ascii="Times New Roman"/>
                <w:sz w:val="15"/>
              </w:rPr>
              <w:t>---</w:t>
            </w: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z w:val="15"/>
              </w:rPr>
              <w:t>---</w:t>
            </w:r>
          </w:p>
        </w:tc>
      </w:tr>
      <w:tr>
        <w:trPr>
          <w:trHeight w:val="316"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0" w:right="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2</w:t>
            </w:r>
            <w:r>
              <w:rPr>
                <w:rFonts w:ascii="宋体" w:hAnsi="宋体" w:cs="宋体" w:eastAsia="宋体" w:hint="default"/>
                <w:spacing w:val="-4"/>
                <w:sz w:val="15"/>
                <w:szCs w:val="15"/>
              </w:rPr>
              <w:t>、单项金额非重大已单独</w:t>
            </w:r>
          </w:p>
        </w:tc>
        <w:tc>
          <w:tcPr>
            <w:tcW w:w="84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r>
      <w:tr>
        <w:trPr>
          <w:trHeight w:val="492"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计提坏账准备的款项</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447" w:right="0"/>
              <w:jc w:val="left"/>
              <w:rPr>
                <w:rFonts w:ascii="Times New Roman" w:hAnsi="Times New Roman" w:cs="Times New Roman" w:eastAsia="Times New Roman" w:hint="default"/>
                <w:sz w:val="15"/>
                <w:szCs w:val="15"/>
              </w:rPr>
            </w:pPr>
            <w:r>
              <w:rPr>
                <w:rFonts w:ascii="Times New Roman"/>
                <w:sz w:val="15"/>
              </w:rPr>
              <w:t>---</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5"/>
                <w:szCs w:val="15"/>
              </w:rPr>
            </w:pPr>
            <w:r>
              <w:rPr>
                <w:rFonts w:ascii="Times New Roman"/>
                <w:sz w:val="15"/>
              </w:rPr>
              <w:t>---</w:t>
            </w: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1"/>
              <w:jc w:val="right"/>
              <w:rPr>
                <w:rFonts w:ascii="Times New Roman" w:hAnsi="Times New Roman" w:cs="Times New Roman" w:eastAsia="Times New Roman" w:hint="default"/>
                <w:sz w:val="15"/>
                <w:szCs w:val="15"/>
              </w:rPr>
            </w:pPr>
            <w:r>
              <w:rPr>
                <w:rFonts w:ascii="Times New Roman"/>
                <w:sz w:val="15"/>
              </w:rPr>
              <w:t>---</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5"/>
                <w:szCs w:val="15"/>
              </w:rPr>
            </w:pPr>
            <w:r>
              <w:rPr>
                <w:rFonts w:ascii="Times New Roman"/>
                <w:spacing w:val="-1"/>
                <w:sz w:val="15"/>
              </w:rPr>
              <w:t>250,000.00</w:t>
            </w: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5"/>
                <w:szCs w:val="15"/>
              </w:rPr>
            </w:pPr>
            <w:r>
              <w:rPr>
                <w:rFonts w:ascii="Times New Roman"/>
                <w:sz w:val="15"/>
              </w:rPr>
              <w:t>7.33%</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5"/>
                <w:szCs w:val="15"/>
              </w:rPr>
            </w:pPr>
            <w:r>
              <w:rPr>
                <w:rFonts w:ascii="Times New Roman"/>
                <w:spacing w:val="-1"/>
                <w:sz w:val="15"/>
              </w:rPr>
              <w:t>100%</w:t>
            </w: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
              <w:ind w:left="63" w:right="0"/>
              <w:jc w:val="left"/>
              <w:rPr>
                <w:rFonts w:ascii="Times New Roman" w:hAnsi="Times New Roman" w:cs="Times New Roman" w:eastAsia="Times New Roman" w:hint="default"/>
                <w:sz w:val="15"/>
                <w:szCs w:val="15"/>
              </w:rPr>
            </w:pPr>
            <w:r>
              <w:rPr>
                <w:rFonts w:ascii="Times New Roman"/>
                <w:sz w:val="15"/>
              </w:rPr>
              <w:t>250,000.00</w:t>
            </w:r>
          </w:p>
        </w:tc>
      </w:tr>
      <w:tr>
        <w:trPr>
          <w:trHeight w:val="308"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 w:right="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3</w:t>
            </w:r>
            <w:r>
              <w:rPr>
                <w:rFonts w:ascii="宋体" w:hAnsi="宋体" w:cs="宋体" w:eastAsia="宋体" w:hint="default"/>
                <w:spacing w:val="-4"/>
                <w:sz w:val="15"/>
                <w:szCs w:val="15"/>
              </w:rPr>
              <w:t>、其他按账龄段划分为类</w:t>
            </w:r>
          </w:p>
        </w:tc>
        <w:tc>
          <w:tcPr>
            <w:tcW w:w="84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r>
      <w:tr>
        <w:trPr>
          <w:trHeight w:val="492"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似信用风险特征的款项</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3,919,269.01</w:t>
            </w: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59" w:right="0"/>
              <w:jc w:val="left"/>
              <w:rPr>
                <w:rFonts w:ascii="Times New Roman" w:hAnsi="Times New Roman" w:cs="Times New Roman" w:eastAsia="Times New Roman" w:hint="default"/>
                <w:sz w:val="15"/>
                <w:szCs w:val="15"/>
              </w:rPr>
            </w:pPr>
            <w:r>
              <w:rPr>
                <w:rFonts w:ascii="Times New Roman"/>
                <w:sz w:val="15"/>
              </w:rPr>
              <w:t>100.00%</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5"/>
                <w:szCs w:val="15"/>
              </w:rPr>
            </w:pPr>
            <w:r>
              <w:rPr>
                <w:rFonts w:ascii="Times New Roman"/>
                <w:sz w:val="15"/>
              </w:rPr>
              <w:t>---</w:t>
            </w: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6"/>
              <w:ind w:left="97" w:right="0"/>
              <w:jc w:val="left"/>
              <w:rPr>
                <w:rFonts w:ascii="Times New Roman" w:hAnsi="Times New Roman" w:cs="Times New Roman" w:eastAsia="Times New Roman" w:hint="default"/>
                <w:sz w:val="15"/>
                <w:szCs w:val="15"/>
              </w:rPr>
            </w:pPr>
            <w:r>
              <w:rPr>
                <w:rFonts w:ascii="Times New Roman"/>
                <w:sz w:val="15"/>
              </w:rPr>
              <w:t>712,726.06</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3,160,070.92</w:t>
            </w: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92.67%</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5"/>
                <w:szCs w:val="15"/>
              </w:rPr>
            </w:pPr>
            <w:r>
              <w:rPr>
                <w:rFonts w:ascii="Times New Roman"/>
                <w:sz w:val="15"/>
              </w:rPr>
              <w:t>---</w:t>
            </w: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
              <w:ind w:left="63" w:right="0"/>
              <w:jc w:val="left"/>
              <w:rPr>
                <w:rFonts w:ascii="Times New Roman" w:hAnsi="Times New Roman" w:cs="Times New Roman" w:eastAsia="Times New Roman" w:hint="default"/>
                <w:sz w:val="15"/>
                <w:szCs w:val="15"/>
              </w:rPr>
            </w:pPr>
            <w:r>
              <w:rPr>
                <w:rFonts w:ascii="Times New Roman"/>
                <w:sz w:val="15"/>
              </w:rPr>
              <w:t>397,125.38</w:t>
            </w:r>
          </w:p>
        </w:tc>
      </w:tr>
      <w:tr>
        <w:trPr>
          <w:trHeight w:val="404"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
              <w:jc w:val="right"/>
              <w:rPr>
                <w:rFonts w:ascii="Times New Roman" w:hAnsi="Times New Roman" w:cs="Times New Roman" w:eastAsia="Times New Roman" w:hint="default"/>
                <w:sz w:val="15"/>
                <w:szCs w:val="15"/>
              </w:rPr>
            </w:pPr>
            <w:r>
              <w:rPr>
                <w:rFonts w:ascii="Times New Roman"/>
                <w:spacing w:val="-1"/>
                <w:sz w:val="15"/>
              </w:rPr>
              <w:t>3,307,090.84</w:t>
            </w: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5" w:right="0"/>
              <w:jc w:val="left"/>
              <w:rPr>
                <w:rFonts w:ascii="Times New Roman" w:hAnsi="Times New Roman" w:cs="Times New Roman" w:eastAsia="Times New Roman" w:hint="default"/>
                <w:sz w:val="15"/>
                <w:szCs w:val="15"/>
              </w:rPr>
            </w:pPr>
            <w:r>
              <w:rPr>
                <w:rFonts w:ascii="Times New Roman"/>
                <w:sz w:val="15"/>
              </w:rPr>
              <w:t>84.38%</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83" w:right="0"/>
              <w:jc w:val="left"/>
              <w:rPr>
                <w:rFonts w:ascii="Times New Roman" w:hAnsi="Times New Roman" w:cs="Times New Roman" w:eastAsia="Times New Roman" w:hint="default"/>
                <w:sz w:val="15"/>
                <w:szCs w:val="15"/>
              </w:rPr>
            </w:pPr>
            <w:r>
              <w:rPr>
                <w:rFonts w:ascii="Times New Roman"/>
                <w:sz w:val="15"/>
              </w:rPr>
              <w:t>5%</w:t>
            </w: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97" w:right="0"/>
              <w:jc w:val="left"/>
              <w:rPr>
                <w:rFonts w:ascii="Times New Roman" w:hAnsi="Times New Roman" w:cs="Times New Roman" w:eastAsia="Times New Roman" w:hint="default"/>
                <w:sz w:val="15"/>
                <w:szCs w:val="15"/>
              </w:rPr>
            </w:pPr>
            <w:r>
              <w:rPr>
                <w:rFonts w:ascii="Times New Roman"/>
                <w:sz w:val="15"/>
              </w:rPr>
              <w:t>165,354.54</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0"/>
              <w:jc w:val="right"/>
              <w:rPr>
                <w:rFonts w:ascii="Times New Roman" w:hAnsi="Times New Roman" w:cs="Times New Roman" w:eastAsia="Times New Roman" w:hint="default"/>
                <w:sz w:val="15"/>
                <w:szCs w:val="15"/>
              </w:rPr>
            </w:pPr>
            <w:r>
              <w:rPr>
                <w:rFonts w:ascii="Times New Roman"/>
                <w:spacing w:val="-1"/>
                <w:sz w:val="15"/>
              </w:rPr>
              <w:t>2,743,278.49</w:t>
            </w: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
              <w:jc w:val="right"/>
              <w:rPr>
                <w:rFonts w:ascii="Times New Roman" w:hAnsi="Times New Roman" w:cs="Times New Roman" w:eastAsia="Times New Roman" w:hint="default"/>
                <w:sz w:val="15"/>
                <w:szCs w:val="15"/>
              </w:rPr>
            </w:pPr>
            <w:r>
              <w:rPr>
                <w:rFonts w:ascii="Times New Roman"/>
                <w:spacing w:val="-1"/>
                <w:sz w:val="15"/>
              </w:rPr>
              <w:t>80.44%</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0"/>
              <w:jc w:val="center"/>
              <w:rPr>
                <w:rFonts w:ascii="Times New Roman" w:hAnsi="Times New Roman" w:cs="Times New Roman" w:eastAsia="Times New Roman" w:hint="default"/>
                <w:sz w:val="15"/>
                <w:szCs w:val="15"/>
              </w:rPr>
            </w:pPr>
            <w:r>
              <w:rPr>
                <w:rFonts w:ascii="Times New Roman"/>
                <w:sz w:val="15"/>
              </w:rPr>
              <w:t>5%</w:t>
            </w: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4" w:right="0"/>
              <w:jc w:val="left"/>
              <w:rPr>
                <w:rFonts w:ascii="Times New Roman" w:hAnsi="Times New Roman" w:cs="Times New Roman" w:eastAsia="Times New Roman" w:hint="default"/>
                <w:sz w:val="15"/>
                <w:szCs w:val="15"/>
              </w:rPr>
            </w:pPr>
            <w:r>
              <w:rPr>
                <w:rFonts w:ascii="Times New Roman"/>
                <w:sz w:val="15"/>
              </w:rPr>
              <w:t>136,807.84</w:t>
            </w:r>
          </w:p>
        </w:tc>
      </w:tr>
      <w:tr>
        <w:trPr>
          <w:trHeight w:val="40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13,567.00</w:t>
            </w: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9" w:right="0"/>
              <w:jc w:val="left"/>
              <w:rPr>
                <w:rFonts w:ascii="Times New Roman" w:hAnsi="Times New Roman" w:cs="Times New Roman" w:eastAsia="Times New Roman" w:hint="default"/>
                <w:sz w:val="15"/>
                <w:szCs w:val="15"/>
              </w:rPr>
            </w:pPr>
            <w:r>
              <w:rPr>
                <w:rFonts w:ascii="Times New Roman"/>
                <w:sz w:val="15"/>
              </w:rPr>
              <w:t>0.35%</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7" w:right="0"/>
              <w:jc w:val="left"/>
              <w:rPr>
                <w:rFonts w:ascii="Times New Roman" w:hAnsi="Times New Roman" w:cs="Times New Roman" w:eastAsia="Times New Roman" w:hint="default"/>
                <w:sz w:val="15"/>
                <w:szCs w:val="15"/>
              </w:rPr>
            </w:pPr>
            <w:r>
              <w:rPr>
                <w:rFonts w:ascii="Times New Roman"/>
                <w:sz w:val="15"/>
              </w:rPr>
              <w:t>20%</w:t>
            </w: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1"/>
              <w:jc w:val="right"/>
              <w:rPr>
                <w:rFonts w:ascii="Times New Roman" w:hAnsi="Times New Roman" w:cs="Times New Roman" w:eastAsia="Times New Roman" w:hint="default"/>
                <w:sz w:val="15"/>
                <w:szCs w:val="15"/>
              </w:rPr>
            </w:pPr>
            <w:r>
              <w:rPr>
                <w:rFonts w:ascii="Times New Roman"/>
                <w:spacing w:val="-1"/>
                <w:sz w:val="15"/>
              </w:rPr>
              <w:t>2,713.40</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158,906.11</w:t>
            </w: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4.66%</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20" w:right="0"/>
              <w:jc w:val="left"/>
              <w:rPr>
                <w:rFonts w:ascii="Times New Roman" w:hAnsi="Times New Roman" w:cs="Times New Roman" w:eastAsia="Times New Roman" w:hint="default"/>
                <w:sz w:val="15"/>
                <w:szCs w:val="15"/>
              </w:rPr>
            </w:pPr>
            <w:r>
              <w:rPr>
                <w:rFonts w:ascii="Times New Roman"/>
                <w:sz w:val="15"/>
              </w:rPr>
              <w:t>20%</w:t>
            </w: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0"/>
              <w:jc w:val="right"/>
              <w:rPr>
                <w:rFonts w:ascii="Times New Roman" w:hAnsi="Times New Roman" w:cs="Times New Roman" w:eastAsia="Times New Roman" w:hint="default"/>
                <w:sz w:val="15"/>
                <w:szCs w:val="15"/>
              </w:rPr>
            </w:pPr>
            <w:r>
              <w:rPr>
                <w:rFonts w:ascii="Times New Roman"/>
                <w:spacing w:val="-1"/>
                <w:sz w:val="15"/>
              </w:rPr>
              <w:t>31,781.22</w:t>
            </w:r>
          </w:p>
        </w:tc>
      </w:tr>
      <w:tr>
        <w:trPr>
          <w:trHeight w:val="40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107,906.11</w:t>
            </w:r>
          </w:p>
        </w:tc>
        <w:tc>
          <w:tcPr>
            <w:tcW w:w="12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9" w:right="0"/>
              <w:jc w:val="left"/>
              <w:rPr>
                <w:rFonts w:ascii="Times New Roman" w:hAnsi="Times New Roman" w:cs="Times New Roman" w:eastAsia="Times New Roman" w:hint="default"/>
                <w:sz w:val="15"/>
                <w:szCs w:val="15"/>
              </w:rPr>
            </w:pPr>
            <w:r>
              <w:rPr>
                <w:rFonts w:ascii="Times New Roman"/>
                <w:sz w:val="15"/>
              </w:rPr>
              <w:t>2.75%</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8" w:right="0"/>
              <w:jc w:val="left"/>
              <w:rPr>
                <w:rFonts w:ascii="Times New Roman" w:hAnsi="Times New Roman" w:cs="Times New Roman" w:eastAsia="Times New Roman" w:hint="default"/>
                <w:sz w:val="15"/>
                <w:szCs w:val="15"/>
              </w:rPr>
            </w:pPr>
            <w:r>
              <w:rPr>
                <w:rFonts w:ascii="Times New Roman"/>
                <w:sz w:val="15"/>
              </w:rPr>
              <w:t>50%</w:t>
            </w:r>
          </w:p>
        </w:tc>
        <w:tc>
          <w:tcPr>
            <w:tcW w:w="130"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71" w:right="0"/>
              <w:jc w:val="left"/>
              <w:rPr>
                <w:rFonts w:ascii="Times New Roman" w:hAnsi="Times New Roman" w:cs="Times New Roman" w:eastAsia="Times New Roman" w:hint="default"/>
                <w:sz w:val="15"/>
                <w:szCs w:val="15"/>
              </w:rPr>
            </w:pPr>
            <w:r>
              <w:rPr>
                <w:rFonts w:ascii="Times New Roman"/>
                <w:sz w:val="15"/>
              </w:rPr>
              <w:t>53,953.06</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58,700.00</w:t>
            </w:r>
          </w:p>
        </w:tc>
        <w:tc>
          <w:tcPr>
            <w:tcW w:w="12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1.73%</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19" w:right="0"/>
              <w:jc w:val="left"/>
              <w:rPr>
                <w:rFonts w:ascii="Times New Roman" w:hAnsi="Times New Roman" w:cs="Times New Roman" w:eastAsia="Times New Roman" w:hint="default"/>
                <w:sz w:val="15"/>
                <w:szCs w:val="15"/>
              </w:rPr>
            </w:pPr>
            <w:r>
              <w:rPr>
                <w:rFonts w:ascii="Times New Roman"/>
                <w:sz w:val="15"/>
              </w:rPr>
              <w:t>50%</w:t>
            </w:r>
          </w:p>
        </w:tc>
        <w:tc>
          <w:tcPr>
            <w:tcW w:w="12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0"/>
              <w:jc w:val="right"/>
              <w:rPr>
                <w:rFonts w:ascii="Times New Roman" w:hAnsi="Times New Roman" w:cs="Times New Roman" w:eastAsia="Times New Roman" w:hint="default"/>
                <w:sz w:val="15"/>
                <w:szCs w:val="15"/>
              </w:rPr>
            </w:pPr>
            <w:r>
              <w:rPr>
                <w:rFonts w:ascii="Times New Roman"/>
                <w:spacing w:val="-1"/>
                <w:sz w:val="15"/>
              </w:rPr>
              <w:t>29,350.00</w:t>
            </w:r>
          </w:p>
        </w:tc>
      </w:tr>
      <w:tr>
        <w:trPr>
          <w:trHeight w:val="339" w:hRule="exact"/>
        </w:trPr>
        <w:tc>
          <w:tcPr>
            <w:tcW w:w="2123"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left="4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846"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490,705.06</w:t>
            </w:r>
          </w:p>
        </w:tc>
        <w:tc>
          <w:tcPr>
            <w:tcW w:w="128" w:type="dxa"/>
            <w:tcBorders>
              <w:top w:val="nil" w:sz="6" w:space="0" w:color="auto"/>
              <w:left w:val="nil" w:sz="6" w:space="0" w:color="auto"/>
              <w:bottom w:val="single" w:sz="8" w:space="0" w:color="000000"/>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35" w:right="0"/>
              <w:jc w:val="left"/>
              <w:rPr>
                <w:rFonts w:ascii="Times New Roman" w:hAnsi="Times New Roman" w:cs="Times New Roman" w:eastAsia="Times New Roman" w:hint="default"/>
                <w:sz w:val="15"/>
                <w:szCs w:val="15"/>
              </w:rPr>
            </w:pPr>
            <w:r>
              <w:rPr>
                <w:rFonts w:ascii="Times New Roman"/>
                <w:sz w:val="15"/>
              </w:rPr>
              <w:t>12.52%</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0" w:right="0"/>
              <w:jc w:val="left"/>
              <w:rPr>
                <w:rFonts w:ascii="Times New Roman" w:hAnsi="Times New Roman" w:cs="Times New Roman" w:eastAsia="Times New Roman" w:hint="default"/>
                <w:sz w:val="15"/>
                <w:szCs w:val="15"/>
              </w:rPr>
            </w:pPr>
            <w:r>
              <w:rPr>
                <w:rFonts w:ascii="Times New Roman"/>
                <w:sz w:val="15"/>
              </w:rPr>
              <w:t>100%</w:t>
            </w:r>
          </w:p>
        </w:tc>
        <w:tc>
          <w:tcPr>
            <w:tcW w:w="130" w:type="dxa"/>
            <w:tcBorders>
              <w:top w:val="nil" w:sz="6" w:space="0" w:color="auto"/>
              <w:left w:val="nil" w:sz="6" w:space="0" w:color="auto"/>
              <w:bottom w:val="single" w:sz="8" w:space="0" w:color="000000"/>
              <w:right w:val="nil" w:sz="6" w:space="0" w:color="auto"/>
            </w:tcBorders>
          </w:tcPr>
          <w:p>
            <w:pPr/>
          </w:p>
        </w:tc>
        <w:tc>
          <w:tcPr>
            <w:tcW w:w="816"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left="97" w:right="0"/>
              <w:jc w:val="left"/>
              <w:rPr>
                <w:rFonts w:ascii="Times New Roman" w:hAnsi="Times New Roman" w:cs="Times New Roman" w:eastAsia="Times New Roman" w:hint="default"/>
                <w:sz w:val="15"/>
                <w:szCs w:val="15"/>
              </w:rPr>
            </w:pPr>
            <w:r>
              <w:rPr>
                <w:rFonts w:ascii="Times New Roman"/>
                <w:sz w:val="15"/>
              </w:rPr>
              <w:t>490,705.06</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5"/>
                <w:szCs w:val="15"/>
              </w:rPr>
            </w:pPr>
            <w:r>
              <w:rPr>
                <w:rFonts w:ascii="Times New Roman"/>
                <w:spacing w:val="-1"/>
                <w:sz w:val="15"/>
              </w:rPr>
              <w:t>199,186.32</w:t>
            </w:r>
          </w:p>
        </w:tc>
        <w:tc>
          <w:tcPr>
            <w:tcW w:w="129" w:type="dxa"/>
            <w:tcBorders>
              <w:top w:val="nil" w:sz="6" w:space="0" w:color="auto"/>
              <w:left w:val="nil" w:sz="6" w:space="0" w:color="auto"/>
              <w:bottom w:val="single" w:sz="8" w:space="0" w:color="000000"/>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5"/>
                <w:szCs w:val="15"/>
              </w:rPr>
            </w:pPr>
            <w:r>
              <w:rPr>
                <w:rFonts w:ascii="Times New Roman"/>
                <w:spacing w:val="-1"/>
                <w:sz w:val="15"/>
              </w:rPr>
              <w:t>5.84%</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82" w:right="0"/>
              <w:jc w:val="left"/>
              <w:rPr>
                <w:rFonts w:ascii="Times New Roman" w:hAnsi="Times New Roman" w:cs="Times New Roman" w:eastAsia="Times New Roman" w:hint="default"/>
                <w:sz w:val="15"/>
                <w:szCs w:val="15"/>
              </w:rPr>
            </w:pPr>
            <w:r>
              <w:rPr>
                <w:rFonts w:ascii="Times New Roman"/>
                <w:sz w:val="15"/>
              </w:rPr>
              <w:t>100%</w:t>
            </w:r>
          </w:p>
        </w:tc>
        <w:tc>
          <w:tcPr>
            <w:tcW w:w="129" w:type="dxa"/>
            <w:tcBorders>
              <w:top w:val="nil" w:sz="6" w:space="0" w:color="auto"/>
              <w:left w:val="nil" w:sz="6" w:space="0" w:color="auto"/>
              <w:bottom w:val="single" w:sz="8" w:space="0" w:color="000000"/>
              <w:right w:val="nil" w:sz="6" w:space="0" w:color="auto"/>
            </w:tcBorders>
          </w:tcPr>
          <w:p>
            <w:pPr/>
          </w:p>
        </w:tc>
        <w:tc>
          <w:tcPr>
            <w:tcW w:w="782"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left="64" w:right="0"/>
              <w:jc w:val="left"/>
              <w:rPr>
                <w:rFonts w:ascii="Times New Roman" w:hAnsi="Times New Roman" w:cs="Times New Roman" w:eastAsia="Times New Roman" w:hint="default"/>
                <w:sz w:val="15"/>
                <w:szCs w:val="15"/>
              </w:rPr>
            </w:pPr>
            <w:r>
              <w:rPr>
                <w:rFonts w:ascii="Times New Roman"/>
                <w:sz w:val="15"/>
              </w:rPr>
              <w:t>199,186.32</w:t>
            </w:r>
          </w:p>
        </w:tc>
      </w:tr>
      <w:tr>
        <w:trPr>
          <w:trHeight w:val="501" w:hRule="exact"/>
        </w:trPr>
        <w:tc>
          <w:tcPr>
            <w:tcW w:w="2123" w:type="dxa"/>
            <w:tcBorders>
              <w:top w:val="single" w:sz="8"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tabs>
                <w:tab w:pos="1023" w:val="left" w:leader="none"/>
              </w:tabs>
              <w:spacing w:line="240" w:lineRule="auto"/>
              <w:ind w:left="57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846"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3,919,269.01</w:t>
            </w:r>
          </w:p>
        </w:tc>
        <w:tc>
          <w:tcPr>
            <w:tcW w:w="128" w:type="dxa"/>
            <w:tcBorders>
              <w:top w:val="single" w:sz="8" w:space="0" w:color="000000"/>
              <w:left w:val="nil" w:sz="6" w:space="0" w:color="auto"/>
              <w:bottom w:val="single" w:sz="12" w:space="0" w:color="000000"/>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61" w:right="0"/>
              <w:jc w:val="left"/>
              <w:rPr>
                <w:rFonts w:ascii="Times New Roman" w:hAnsi="Times New Roman" w:cs="Times New Roman" w:eastAsia="Times New Roman" w:hint="default"/>
                <w:sz w:val="15"/>
                <w:szCs w:val="15"/>
              </w:rPr>
            </w:pPr>
            <w:r>
              <w:rPr>
                <w:rFonts w:ascii="Times New Roman"/>
                <w:sz w:val="15"/>
              </w:rPr>
              <w:t>100.00%</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w:t>
            </w:r>
          </w:p>
        </w:tc>
        <w:tc>
          <w:tcPr>
            <w:tcW w:w="130" w:type="dxa"/>
            <w:tcBorders>
              <w:top w:val="single" w:sz="8" w:space="0" w:color="000000"/>
              <w:left w:val="nil" w:sz="6" w:space="0" w:color="auto"/>
              <w:bottom w:val="single" w:sz="12" w:space="0" w:color="000000"/>
              <w:right w:val="nil" w:sz="6" w:space="0" w:color="auto"/>
            </w:tcBorders>
          </w:tcPr>
          <w:p>
            <w:pPr/>
          </w:p>
        </w:tc>
        <w:tc>
          <w:tcPr>
            <w:tcW w:w="816"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Times New Roman"/>
                <w:sz w:val="15"/>
              </w:rPr>
              <w:t>712,726.06</w:t>
            </w:r>
          </w:p>
        </w:tc>
        <w:tc>
          <w:tcPr>
            <w:tcW w:w="304" w:type="dxa"/>
            <w:tcBorders>
              <w:top w:val="nil" w:sz="6" w:space="0" w:color="auto"/>
              <w:left w:val="nil" w:sz="6" w:space="0" w:color="auto"/>
              <w:bottom w:val="nil" w:sz="6" w:space="0" w:color="auto"/>
              <w:right w:val="nil" w:sz="6" w:space="0" w:color="auto"/>
            </w:tcBorders>
          </w:tcPr>
          <w:p>
            <w:pPr/>
          </w:p>
        </w:tc>
        <w:tc>
          <w:tcPr>
            <w:tcW w:w="941"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3,410,070.92</w:t>
            </w:r>
          </w:p>
        </w:tc>
        <w:tc>
          <w:tcPr>
            <w:tcW w:w="129" w:type="dxa"/>
            <w:tcBorders>
              <w:top w:val="single" w:sz="8" w:space="0" w:color="000000"/>
              <w:left w:val="nil" w:sz="6" w:space="0" w:color="auto"/>
              <w:bottom w:val="single" w:sz="12" w:space="0" w:color="000000"/>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100.00%</w:t>
            </w:r>
          </w:p>
        </w:tc>
        <w:tc>
          <w:tcPr>
            <w:tcW w:w="129"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50"/>
              <w:jc w:val="center"/>
              <w:rPr>
                <w:rFonts w:ascii="Times New Roman" w:hAnsi="Times New Roman" w:cs="Times New Roman" w:eastAsia="Times New Roman" w:hint="default"/>
                <w:sz w:val="15"/>
                <w:szCs w:val="15"/>
              </w:rPr>
            </w:pPr>
            <w:r>
              <w:rPr>
                <w:rFonts w:ascii="Times New Roman"/>
                <w:sz w:val="15"/>
              </w:rPr>
              <w:t>---</w:t>
            </w:r>
          </w:p>
        </w:tc>
        <w:tc>
          <w:tcPr>
            <w:tcW w:w="129" w:type="dxa"/>
            <w:tcBorders>
              <w:top w:val="single" w:sz="8" w:space="0" w:color="000000"/>
              <w:left w:val="nil" w:sz="6" w:space="0" w:color="auto"/>
              <w:bottom w:val="single" w:sz="12" w:space="0" w:color="000000"/>
              <w:right w:val="nil" w:sz="6" w:space="0" w:color="auto"/>
            </w:tcBorders>
          </w:tcPr>
          <w:p>
            <w:pPr/>
          </w:p>
        </w:tc>
        <w:tc>
          <w:tcPr>
            <w:tcW w:w="782"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63" w:right="0"/>
              <w:jc w:val="left"/>
              <w:rPr>
                <w:rFonts w:ascii="Times New Roman" w:hAnsi="Times New Roman" w:cs="Times New Roman" w:eastAsia="Times New Roman" w:hint="default"/>
                <w:sz w:val="15"/>
                <w:szCs w:val="15"/>
              </w:rPr>
            </w:pPr>
            <w:r>
              <w:rPr>
                <w:rFonts w:ascii="Times New Roman"/>
                <w:sz w:val="15"/>
              </w:rPr>
              <w:t>647,125.38</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662" w:right="0" w:firstLine="0"/>
        <w:jc w:val="left"/>
        <w:rPr>
          <w:rFonts w:ascii="宋体" w:hAnsi="宋体" w:cs="宋体" w:eastAsia="宋体" w:hint="default"/>
          <w:sz w:val="21"/>
          <w:szCs w:val="21"/>
        </w:rPr>
      </w:pPr>
      <w:r>
        <w:rPr/>
        <w:pict>
          <v:group style="position:absolute;margin-left:184.860001pt;margin-top:-28.596464pt;width:58.95pt;height:.1pt;mso-position-horizontal-relative:page;mso-position-vertical-relative:paragraph;z-index:-484960" coordorigin="3697,-572" coordsize="1179,2">
            <v:shape style="position:absolute;left:3697;top:-572;width:1179;height:2" coordorigin="3697,-572" coordsize="1179,0" path="m3697,-572l4876,-572e" filled="false" stroked="true" strokeweight=".71997pt" strokecolor="#000000">
              <v:path arrowok="t"/>
            </v:shape>
            <w10:wrap type="none"/>
          </v:group>
        </w:pict>
      </w:r>
      <w:r>
        <w:rPr/>
        <w:pict>
          <v:group style="position:absolute;margin-left:323.640015pt;margin-top:-28.596464pt;width:44.35pt;height:.1pt;mso-position-horizontal-relative:page;mso-position-vertical-relative:paragraph;z-index:-484936" coordorigin="6473,-572" coordsize="887,2">
            <v:shape style="position:absolute;left:6473;top:-572;width:887;height:2" coordorigin="6473,-572" coordsize="887,0" path="m6473,-572l7360,-572e" filled="false" stroked="true" strokeweight=".71997pt" strokecolor="#000000">
              <v:path arrowok="t"/>
            </v:shape>
            <w10:wrap type="none"/>
          </v:group>
        </w:pict>
      </w:r>
      <w:r>
        <w:rPr/>
        <w:pict>
          <v:group style="position:absolute;margin-left:381.600006pt;margin-top:-28.596464pt;width:50.85pt;height:.1pt;mso-position-horizontal-relative:page;mso-position-vertical-relative:paragraph;z-index:-484912" coordorigin="7632,-572" coordsize="1017,2">
            <v:shape style="position:absolute;left:7632;top:-572;width:1017;height:2" coordorigin="7632,-572" coordsize="1017,0" path="m7632,-572l8648,-572e" filled="false" stroked="true" strokeweight=".71997pt" strokecolor="#000000">
              <v:path arrowok="t"/>
            </v:shape>
            <w10:wrap type="none"/>
          </v:group>
        </w:pict>
      </w:r>
      <w:r>
        <w:rPr/>
        <w:pict>
          <v:group style="position:absolute;margin-left:516.059998pt;margin-top:-28.596464pt;width:42.7pt;height:.1pt;mso-position-horizontal-relative:page;mso-position-vertical-relative:paragraph;z-index:-484888" coordorigin="10321,-572" coordsize="854,2">
            <v:shape style="position:absolute;left:10321;top:-572;width:854;height:2" coordorigin="10321,-572" coordsize="854,0" path="m10321,-572l11174,-572e" filled="false" stroked="true" strokeweight=".71997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、年末其他应收款中无持本公司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108" w:type="dxa"/>
        <w:tblLayout w:type="fixed"/>
        <w:tblCellMar>
          <w:top w:w="0" w:type="dxa"/>
          <w:left w:w="0" w:type="dxa"/>
          <w:bottom w:w="0" w:type="dxa"/>
          <w:right w:w="0" w:type="dxa"/>
        </w:tblCellMar>
        <w:tblLook w:val="01E0"/>
      </w:tblPr>
      <w:tblGrid>
        <w:gridCol w:w="4884"/>
        <w:gridCol w:w="156"/>
        <w:gridCol w:w="1104"/>
        <w:gridCol w:w="156"/>
        <w:gridCol w:w="1104"/>
        <w:gridCol w:w="156"/>
        <w:gridCol w:w="1630"/>
      </w:tblGrid>
      <w:tr>
        <w:trPr>
          <w:trHeight w:val="816" w:hRule="exact"/>
        </w:trPr>
        <w:tc>
          <w:tcPr>
            <w:tcW w:w="48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5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、年末其他应收款中欠款金额前五名</w:t>
            </w:r>
            <w:r>
              <w:rPr>
                <w:rFonts w:ascii="宋体" w:hAnsi="宋体" w:cs="宋体" w:eastAsia="宋体" w:hint="default"/>
                <w:sz w:val="21"/>
                <w:szCs w:val="21"/>
              </w:rPr>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占其他应收款总额</w:t>
            </w:r>
          </w:p>
        </w:tc>
      </w:tr>
      <w:tr>
        <w:trPr>
          <w:trHeight w:val="369" w:hRule="exact"/>
        </w:trPr>
        <w:tc>
          <w:tcPr>
            <w:tcW w:w="4884" w:type="dxa"/>
            <w:tcBorders>
              <w:top w:val="nil" w:sz="6" w:space="0" w:color="auto"/>
              <w:left w:val="nil" w:sz="6" w:space="0" w:color="auto"/>
              <w:bottom w:val="single" w:sz="4" w:space="0" w:color="000000"/>
              <w:right w:val="nil" w:sz="6" w:space="0" w:color="auto"/>
            </w:tcBorders>
          </w:tcPr>
          <w:p>
            <w:pPr>
              <w:pStyle w:val="TableParagraph"/>
              <w:tabs>
                <w:tab w:pos="3776" w:val="left" w:leader="none"/>
              </w:tabs>
              <w:spacing w:line="240" w:lineRule="auto" w:before="55"/>
              <w:ind w:left="1256" w:right="0"/>
              <w:jc w:val="left"/>
              <w:rPr>
                <w:rFonts w:ascii="宋体" w:hAnsi="宋体" w:cs="宋体" w:eastAsia="宋体" w:hint="default"/>
                <w:sz w:val="18"/>
                <w:szCs w:val="18"/>
              </w:rPr>
            </w:pPr>
            <w:r>
              <w:rPr>
                <w:rFonts w:ascii="宋体" w:hAnsi="宋体" w:cs="宋体" w:eastAsia="宋体" w:hint="default"/>
                <w:sz w:val="18"/>
                <w:szCs w:val="18"/>
              </w:rPr>
              <w:t>债务人排名</w:t>
              <w:tab/>
              <w:t>性质或内容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28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的比例</w:t>
            </w:r>
          </w:p>
        </w:tc>
      </w:tr>
      <w:tr>
        <w:trPr>
          <w:trHeight w:val="465" w:hRule="exact"/>
        </w:trPr>
        <w:tc>
          <w:tcPr>
            <w:tcW w:w="488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71.2pt;height:.5pt;mso-position-horizontal-relative:char;mso-position-vertical-relative:line" coordorigin="0,0" coordsize="3424,10">
                  <v:group style="position:absolute;left:5;top:5;width:3414;height:2" coordorigin="5,5" coordsize="3414,2">
                    <v:shape style="position:absolute;left:5;top:5;width:3414;height:2" coordorigin="5,5" coordsize="3414,0" path="m5,5l3419,5e" filled="false" stroked="true" strokeweight=".48001pt" strokecolor="#000000">
                      <v:path arrowok="t"/>
                    </v:shape>
                  </v:group>
                </v:group>
              </w:pict>
            </w:r>
            <w:r>
              <w:rPr>
                <w:rFonts w:ascii="宋体" w:hAnsi="宋体" w:cs="宋体" w:eastAsia="宋体" w:hint="default"/>
                <w:sz w:val="2"/>
                <w:szCs w:val="2"/>
              </w:rPr>
            </w:r>
          </w:p>
          <w:p>
            <w:pPr>
              <w:pStyle w:val="TableParagraph"/>
              <w:tabs>
                <w:tab w:pos="3956" w:val="left" w:leader="none"/>
              </w:tabs>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贵州省农村信用社联合社</w:t>
              <w:tab/>
              <w:t>保证金</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27"/>
              <w:jc w:val="right"/>
              <w:rPr>
                <w:rFonts w:ascii="Times New Roman" w:hAnsi="Times New Roman" w:cs="Times New Roman" w:eastAsia="Times New Roman" w:hint="default"/>
                <w:sz w:val="18"/>
                <w:szCs w:val="18"/>
              </w:rPr>
            </w:pPr>
            <w:r>
              <w:rPr>
                <w:rFonts w:ascii="Times New Roman"/>
                <w:sz w:val="18"/>
              </w:rPr>
              <w:t>500,000.00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12.76%</w:t>
            </w:r>
          </w:p>
        </w:tc>
      </w:tr>
      <w:tr>
        <w:trPr>
          <w:trHeight w:val="400" w:hRule="exact"/>
        </w:trPr>
        <w:tc>
          <w:tcPr>
            <w:tcW w:w="4884" w:type="dxa"/>
            <w:tcBorders>
              <w:top w:val="nil" w:sz="6" w:space="0" w:color="auto"/>
              <w:left w:val="nil" w:sz="6" w:space="0" w:color="auto"/>
              <w:bottom w:val="nil" w:sz="6" w:space="0" w:color="auto"/>
              <w:right w:val="nil" w:sz="6" w:space="0" w:color="auto"/>
            </w:tcBorders>
          </w:tcPr>
          <w:p>
            <w:pPr>
              <w:pStyle w:val="TableParagraph"/>
              <w:tabs>
                <w:tab w:pos="3956" w:val="left" w:leader="none"/>
              </w:tabs>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无锡市政府采购中心</w:t>
              <w:tab/>
              <w:t>保证金</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400,000.00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10.21%</w:t>
            </w:r>
          </w:p>
        </w:tc>
      </w:tr>
      <w:tr>
        <w:trPr>
          <w:trHeight w:val="400" w:hRule="exact"/>
        </w:trPr>
        <w:tc>
          <w:tcPr>
            <w:tcW w:w="4884" w:type="dxa"/>
            <w:tcBorders>
              <w:top w:val="nil" w:sz="6" w:space="0" w:color="auto"/>
              <w:left w:val="nil" w:sz="6" w:space="0" w:color="auto"/>
              <w:bottom w:val="nil" w:sz="6" w:space="0" w:color="auto"/>
              <w:right w:val="nil" w:sz="6" w:space="0" w:color="auto"/>
            </w:tcBorders>
          </w:tcPr>
          <w:p>
            <w:pPr>
              <w:pStyle w:val="TableParagraph"/>
              <w:tabs>
                <w:tab w:pos="3956" w:val="left" w:leader="none"/>
              </w:tabs>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北京佳艺川商贸有限公司</w:t>
              <w:tab/>
              <w:t>往来款</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250,000.00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6.38%</w:t>
            </w:r>
          </w:p>
        </w:tc>
      </w:tr>
      <w:tr>
        <w:trPr>
          <w:trHeight w:val="400" w:hRule="exact"/>
        </w:trPr>
        <w:tc>
          <w:tcPr>
            <w:tcW w:w="4884" w:type="dxa"/>
            <w:tcBorders>
              <w:top w:val="nil" w:sz="6" w:space="0" w:color="auto"/>
              <w:left w:val="nil" w:sz="6" w:space="0" w:color="auto"/>
              <w:bottom w:val="nil" w:sz="6" w:space="0" w:color="auto"/>
              <w:right w:val="nil" w:sz="6" w:space="0" w:color="auto"/>
            </w:tcBorders>
          </w:tcPr>
          <w:p>
            <w:pPr>
              <w:pStyle w:val="TableParagraph"/>
              <w:tabs>
                <w:tab w:pos="4046" w:val="left" w:leader="none"/>
              </w:tabs>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北京金融街第一太平戴维斯物业管理公司</w:t>
              <w:tab/>
              <w:t>押金</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152,056.80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3.88%</w:t>
            </w:r>
          </w:p>
        </w:tc>
      </w:tr>
      <w:tr>
        <w:trPr>
          <w:trHeight w:val="344" w:hRule="exact"/>
        </w:trPr>
        <w:tc>
          <w:tcPr>
            <w:tcW w:w="4884" w:type="dxa"/>
            <w:tcBorders>
              <w:top w:val="nil" w:sz="6" w:space="0" w:color="auto"/>
              <w:left w:val="nil" w:sz="6" w:space="0" w:color="auto"/>
              <w:bottom w:val="nil" w:sz="6" w:space="0" w:color="auto"/>
              <w:right w:val="nil" w:sz="6" w:space="0" w:color="auto"/>
            </w:tcBorders>
          </w:tcPr>
          <w:p>
            <w:pPr>
              <w:pStyle w:val="TableParagraph"/>
              <w:tabs>
                <w:tab w:pos="3956" w:val="left" w:leader="none"/>
              </w:tabs>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杭州市萧山区招投标交易中心</w:t>
              <w:tab/>
              <w:t>保证金</w:t>
            </w:r>
          </w:p>
        </w:tc>
        <w:tc>
          <w:tcPr>
            <w:tcW w:w="156" w:type="dxa"/>
            <w:tcBorders>
              <w:top w:val="nil" w:sz="6" w:space="0" w:color="auto"/>
              <w:left w:val="nil" w:sz="6" w:space="0" w:color="auto"/>
              <w:bottom w:val="single" w:sz="4" w:space="0" w:color="000000"/>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100,000.00</w:t>
            </w:r>
          </w:p>
        </w:tc>
        <w:tc>
          <w:tcPr>
            <w:tcW w:w="156" w:type="dxa"/>
            <w:tcBorders>
              <w:top w:val="nil" w:sz="6" w:space="0" w:color="auto"/>
              <w:left w:val="nil" w:sz="6" w:space="0" w:color="auto"/>
              <w:bottom w:val="single" w:sz="4" w:space="0" w:color="000000"/>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2.54%</w:t>
            </w:r>
          </w:p>
        </w:tc>
      </w:tr>
      <w:tr>
        <w:trPr>
          <w:trHeight w:val="495" w:hRule="exact"/>
        </w:trPr>
        <w:tc>
          <w:tcPr>
            <w:tcW w:w="488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5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single" w:sz="4" w:space="0" w:color="000000"/>
              <w:left w:val="nil" w:sz="6" w:space="0" w:color="auto"/>
              <w:bottom w:val="single" w:sz="12" w:space="0" w:color="000000"/>
              <w:right w:val="nil" w:sz="6" w:space="0" w:color="auto"/>
            </w:tcBorders>
          </w:tcPr>
          <w:p>
            <w:pPr/>
          </w:p>
        </w:tc>
        <w:tc>
          <w:tcPr>
            <w:tcW w:w="1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left="128" w:right="0"/>
              <w:jc w:val="left"/>
              <w:rPr>
                <w:rFonts w:ascii="Times New Roman" w:hAnsi="Times New Roman" w:cs="Times New Roman" w:eastAsia="Times New Roman" w:hint="default"/>
                <w:sz w:val="18"/>
                <w:szCs w:val="18"/>
              </w:rPr>
            </w:pPr>
            <w:r>
              <w:rPr>
                <w:rFonts w:ascii="Times New Roman"/>
                <w:sz w:val="18"/>
              </w:rPr>
              <w:t>1,402,056.80</w:t>
            </w:r>
          </w:p>
        </w:tc>
        <w:tc>
          <w:tcPr>
            <w:tcW w:w="156" w:type="dxa"/>
            <w:tcBorders>
              <w:top w:val="single" w:sz="4" w:space="0" w:color="000000"/>
              <w:left w:val="nil" w:sz="6" w:space="0" w:color="auto"/>
              <w:bottom w:val="single" w:sz="12" w:space="0" w:color="000000"/>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35.77%</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2" w:top="1200" w:bottom="1180" w:left="1560" w:right="620"/>
        </w:sectPr>
      </w:pPr>
    </w:p>
    <w:p>
      <w:pPr>
        <w:spacing w:line="240" w:lineRule="auto" w:before="0"/>
        <w:rPr>
          <w:rFonts w:ascii="宋体" w:hAnsi="宋体" w:cs="宋体" w:eastAsia="宋体" w:hint="default"/>
          <w:b/>
          <w:bCs/>
          <w:sz w:val="20"/>
          <w:szCs w:val="20"/>
        </w:rPr>
      </w:pPr>
      <w:r>
        <w:rPr/>
        <w:pict>
          <v:group style="position:absolute;margin-left:199.5pt;margin-top:630.419983pt;width:78.2pt;height:.1pt;mso-position-horizontal-relative:page;mso-position-vertical-relative:page;z-index:-484600" coordorigin="3990,12608" coordsize="1564,2">
            <v:shape style="position:absolute;left:3990;top:12608;width:1564;height:2" coordorigin="3990,12608" coordsize="1564,0" path="m3990,12608l5554,12608e" filled="false" stroked="true" strokeweight=".72pt" strokecolor="#000000">
              <v:path arrowok="t"/>
            </v:shape>
            <w10:wrap type="none"/>
          </v:group>
        </w:pict>
      </w:r>
      <w:r>
        <w:rPr/>
        <w:pict>
          <v:group style="position:absolute;margin-left:288.779999pt;margin-top:630.419983pt;width:72.9pt;height:.1pt;mso-position-horizontal-relative:page;mso-position-vertical-relative:page;z-index:-484576" coordorigin="5776,12608" coordsize="1458,2">
            <v:shape style="position:absolute;left:5776;top:12608;width:1458;height:2" coordorigin="5776,12608" coordsize="1458,0" path="m5776,12608l7234,12608e" filled="false" stroked="true" strokeweight=".72pt" strokecolor="#000000">
              <v:path arrowok="t"/>
            </v:shape>
            <w10:wrap type="none"/>
          </v:group>
        </w:pict>
      </w:r>
      <w:r>
        <w:rPr/>
        <w:pict>
          <v:group style="position:absolute;margin-left:372.720001pt;margin-top:630.419983pt;width:67.5pt;height:.1pt;mso-position-horizontal-relative:page;mso-position-vertical-relative:page;z-index:-484552" coordorigin="7454,12608" coordsize="1350,2">
            <v:shape style="position:absolute;left:7454;top:12608;width:1350;height:2" coordorigin="7454,12608" coordsize="1350,0" path="m7454,12608l8804,12608e" filled="false" stroked="true" strokeweight=".72pt" strokecolor="#000000">
              <v:path arrowok="t"/>
            </v:shape>
            <w10:wrap type="none"/>
          </v:group>
        </w:pict>
      </w:r>
      <w:r>
        <w:rPr/>
        <w:pict>
          <v:group style="position:absolute;margin-left:451.26001pt;margin-top:630.419983pt;width:79.4pt;height:.1pt;mso-position-horizontal-relative:page;mso-position-vertical-relative:page;z-index:-484528" coordorigin="9025,12608" coordsize="1588,2">
            <v:shape style="position:absolute;left:9025;top:12608;width:1588;height:2" coordorigin="9025,12608" coordsize="1588,0" path="m9025,12608l10613,12608e" filled="false" stroked="true" strokeweight=".72pt" strokecolor="#000000">
              <v:path arrowok="t"/>
            </v:shape>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before="35"/>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（六）存货及存货跌价准备</w:t>
      </w:r>
      <w:r>
        <w:rPr>
          <w:rFonts w:ascii="宋体" w:hAnsi="宋体" w:cs="宋体" w:eastAsia="宋体" w:hint="default"/>
          <w:sz w:val="21"/>
          <w:szCs w:val="21"/>
        </w:rPr>
      </w:r>
    </w:p>
    <w:p>
      <w:pPr>
        <w:tabs>
          <w:tab w:pos="7191" w:val="left" w:leader="none"/>
        </w:tabs>
        <w:spacing w:before="125"/>
        <w:ind w:left="3690" w:right="0"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40" w:lineRule="auto" w:before="10"/>
        <w:rPr>
          <w:rFonts w:ascii="宋体" w:hAnsi="宋体" w:cs="宋体" w:eastAsia="宋体" w:hint="default"/>
          <w:sz w:val="3"/>
          <w:szCs w:val="3"/>
        </w:rPr>
      </w:pPr>
    </w:p>
    <w:p>
      <w:pPr>
        <w:tabs>
          <w:tab w:pos="5884" w:val="left" w:leader="none"/>
        </w:tabs>
        <w:spacing w:line="20" w:lineRule="exact"/>
        <w:ind w:left="2328" w:right="0" w:firstLine="0"/>
        <w:rPr>
          <w:rFonts w:ascii="宋体" w:hAnsi="宋体" w:cs="宋体" w:eastAsia="宋体" w:hint="default"/>
          <w:sz w:val="2"/>
          <w:szCs w:val="2"/>
        </w:rPr>
      </w:pPr>
      <w:r>
        <w:rPr>
          <w:rFonts w:ascii="宋体"/>
          <w:sz w:val="2"/>
        </w:rPr>
        <w:pict>
          <v:group style="width:166.95pt;height:1pt;mso-position-horizontal-relative:char;mso-position-vertical-relative:line" coordorigin="0,0" coordsize="3339,20">
            <v:group style="position:absolute;left:10;top:10;width:3320;height:2" coordorigin="10,10" coordsize="3320,2">
              <v:shape style="position:absolute;left:10;top:10;width:3320;height:2" coordorigin="10,10" coordsize="3320,0" path="m10,10l3329,10e" filled="false" stroked="true" strokeweight=".95996pt" strokecolor="#000000">
                <v:path arrowok="t"/>
              </v:shape>
            </v:group>
          </v:group>
        </w:pict>
      </w:r>
      <w:r>
        <w:rPr>
          <w:rFonts w:ascii="宋体"/>
          <w:sz w:val="2"/>
        </w:rPr>
      </w:r>
      <w:r>
        <w:rPr>
          <w:rFonts w:ascii="宋体"/>
          <w:sz w:val="2"/>
        </w:rPr>
        <w:tab/>
      </w:r>
      <w:r>
        <w:rPr>
          <w:rFonts w:ascii="宋体"/>
          <w:sz w:val="2"/>
        </w:rPr>
        <w:pict>
          <v:group style="width:161.550pt;height:1pt;mso-position-horizontal-relative:char;mso-position-vertical-relative:line" coordorigin="0,0" coordsize="3231,20">
            <v:group style="position:absolute;left:10;top:10;width:3212;height:2" coordorigin="10,10" coordsize="3212,2">
              <v:shape style="position:absolute;left:10;top:10;width:3212;height:2" coordorigin="10,10" coordsize="3212,0" path="m10,10l3221,10e" filled="false" stroked="true" strokeweight=".95996pt" strokecolor="#000000">
                <v:path arrowok="t"/>
              </v:shape>
            </v:group>
          </v:group>
        </w:pict>
      </w:r>
      <w:r>
        <w:rPr>
          <w:rFonts w:ascii="宋体"/>
          <w:sz w:val="2"/>
        </w:rPr>
      </w:r>
    </w:p>
    <w:tbl>
      <w:tblPr>
        <w:tblW w:w="0" w:type="auto"/>
        <w:jc w:val="left"/>
        <w:tblInd w:w="848" w:type="dxa"/>
        <w:tblLayout w:type="fixed"/>
        <w:tblCellMar>
          <w:top w:w="0" w:type="dxa"/>
          <w:left w:w="0" w:type="dxa"/>
          <w:bottom w:w="0" w:type="dxa"/>
          <w:right w:w="0" w:type="dxa"/>
        </w:tblCellMar>
        <w:tblLook w:val="01E0"/>
      </w:tblPr>
      <w:tblGrid>
        <w:gridCol w:w="1490"/>
        <w:gridCol w:w="1529"/>
        <w:gridCol w:w="242"/>
        <w:gridCol w:w="1548"/>
        <w:gridCol w:w="244"/>
        <w:gridCol w:w="1543"/>
        <w:gridCol w:w="244"/>
        <w:gridCol w:w="1417"/>
      </w:tblGrid>
      <w:tr>
        <w:trPr>
          <w:trHeight w:val="393" w:hRule="exact"/>
        </w:trPr>
        <w:tc>
          <w:tcPr>
            <w:tcW w:w="1490" w:type="dxa"/>
            <w:tcBorders>
              <w:top w:val="nil" w:sz="6" w:space="0" w:color="auto"/>
              <w:left w:val="nil" w:sz="6" w:space="0" w:color="auto"/>
              <w:bottom w:val="single" w:sz="4" w:space="0" w:color="000000"/>
              <w:right w:val="nil" w:sz="6" w:space="0" w:color="auto"/>
            </w:tcBorders>
          </w:tcPr>
          <w:p>
            <w:pPr>
              <w:pStyle w:val="TableParagraph"/>
              <w:tabs>
                <w:tab w:pos="814" w:val="left" w:leader="none"/>
              </w:tabs>
              <w:spacing w:line="240" w:lineRule="auto" w:before="35"/>
              <w:ind w:left="3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账面余额</w:t>
            </w:r>
          </w:p>
        </w:tc>
        <w:tc>
          <w:tcPr>
            <w:tcW w:w="24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跌价准备</w:t>
            </w:r>
          </w:p>
        </w:tc>
        <w:tc>
          <w:tcPr>
            <w:tcW w:w="24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账面余额</w:t>
            </w:r>
          </w:p>
        </w:tc>
        <w:tc>
          <w:tcPr>
            <w:tcW w:w="24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跌价准备</w:t>
            </w:r>
          </w:p>
        </w:tc>
      </w:tr>
      <w:tr>
        <w:trPr>
          <w:trHeight w:val="456" w:hRule="exact"/>
        </w:trPr>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3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99"/>
              <w:jc w:val="right"/>
              <w:rPr>
                <w:rFonts w:ascii="Times New Roman" w:hAnsi="Times New Roman" w:cs="Times New Roman" w:eastAsia="Times New Roman" w:hint="default"/>
                <w:sz w:val="21"/>
                <w:szCs w:val="21"/>
              </w:rPr>
            </w:pPr>
            <w:r>
              <w:rPr>
                <w:rFonts w:ascii="Times New Roman"/>
                <w:spacing w:val="-1"/>
                <w:sz w:val="21"/>
              </w:rPr>
              <w:t>18,959,710.64</w:t>
            </w:r>
          </w:p>
        </w:tc>
        <w:tc>
          <w:tcPr>
            <w:tcW w:w="242"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z w:val="21"/>
              </w:rPr>
              <w:t>---</w:t>
            </w:r>
          </w:p>
        </w:tc>
        <w:tc>
          <w:tcPr>
            <w:tcW w:w="244"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22,017,321.64</w:t>
            </w:r>
          </w:p>
        </w:tc>
        <w:tc>
          <w:tcPr>
            <w:tcW w:w="244"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12,941,268.03</w:t>
            </w:r>
          </w:p>
        </w:tc>
        <w:tc>
          <w:tcPr>
            <w:tcW w:w="24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z w:val="21"/>
              </w:rPr>
              <w:t>---</w:t>
            </w:r>
          </w:p>
        </w:tc>
        <w:tc>
          <w:tcPr>
            <w:tcW w:w="24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3,181,523.50</w:t>
            </w:r>
          </w:p>
        </w:tc>
        <w:tc>
          <w:tcPr>
            <w:tcW w:w="24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15,527,410.57</w:t>
            </w:r>
          </w:p>
        </w:tc>
        <w:tc>
          <w:tcPr>
            <w:tcW w:w="24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z w:val="21"/>
              </w:rPr>
              <w:t>---</w:t>
            </w:r>
          </w:p>
        </w:tc>
        <w:tc>
          <w:tcPr>
            <w:tcW w:w="24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13,086,218.11</w:t>
            </w:r>
          </w:p>
        </w:tc>
        <w:tc>
          <w:tcPr>
            <w:tcW w:w="24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z w:val="21"/>
              </w:rPr>
              <w:t>---</w:t>
            </w:r>
          </w:p>
        </w:tc>
      </w:tr>
      <w:tr>
        <w:trPr>
          <w:trHeight w:val="359"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29"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101"/>
              <w:jc w:val="right"/>
              <w:rPr>
                <w:rFonts w:ascii="Times New Roman" w:hAnsi="Times New Roman" w:cs="Times New Roman" w:eastAsia="Times New Roman" w:hint="default"/>
                <w:sz w:val="21"/>
                <w:szCs w:val="21"/>
              </w:rPr>
            </w:pPr>
            <w:r>
              <w:rPr>
                <w:rFonts w:ascii="Times New Roman"/>
                <w:spacing w:val="-1"/>
                <w:sz w:val="21"/>
              </w:rPr>
              <w:t>193,215.59</w:t>
            </w:r>
          </w:p>
        </w:tc>
        <w:tc>
          <w:tcPr>
            <w:tcW w:w="24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z w:val="21"/>
              </w:rPr>
              <w:t>---</w:t>
            </w:r>
          </w:p>
        </w:tc>
        <w:tc>
          <w:tcPr>
            <w:tcW w:w="24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2"/>
                <w:sz w:val="21"/>
              </w:rPr>
              <w:t>110,429.99</w:t>
            </w:r>
          </w:p>
        </w:tc>
        <w:tc>
          <w:tcPr>
            <w:tcW w:w="24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z w:val="21"/>
              </w:rPr>
              <w:t>---</w:t>
            </w:r>
          </w:p>
        </w:tc>
      </w:tr>
      <w:tr>
        <w:trPr>
          <w:trHeight w:val="501" w:hRule="exact"/>
        </w:trPr>
        <w:tc>
          <w:tcPr>
            <w:tcW w:w="1490"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86"/>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47,621,604.83</w:t>
            </w:r>
          </w:p>
        </w:tc>
        <w:tc>
          <w:tcPr>
            <w:tcW w:w="242" w:type="dxa"/>
            <w:tcBorders>
              <w:top w:val="nil" w:sz="6" w:space="0" w:color="auto"/>
              <w:left w:val="nil" w:sz="6" w:space="0" w:color="auto"/>
              <w:bottom w:val="nil" w:sz="6" w:space="0" w:color="auto"/>
              <w:right w:val="nil" w:sz="6" w:space="0" w:color="auto"/>
            </w:tcBorders>
          </w:tcPr>
          <w:p>
            <w:pPr/>
          </w:p>
        </w:tc>
        <w:tc>
          <w:tcPr>
            <w:tcW w:w="1548"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z w:val="21"/>
              </w:rPr>
              <w:t>---</w:t>
            </w:r>
          </w:p>
        </w:tc>
        <w:tc>
          <w:tcPr>
            <w:tcW w:w="244" w:type="dxa"/>
            <w:tcBorders>
              <w:top w:val="nil" w:sz="6" w:space="0" w:color="auto"/>
              <w:left w:val="nil" w:sz="6" w:space="0" w:color="auto"/>
              <w:bottom w:val="nil" w:sz="6" w:space="0" w:color="auto"/>
              <w:right w:val="nil" w:sz="6" w:space="0" w:color="auto"/>
            </w:tcBorders>
          </w:tcPr>
          <w:p>
            <w:pPr/>
          </w:p>
        </w:tc>
        <w:tc>
          <w:tcPr>
            <w:tcW w:w="1543"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38,395,493.24</w:t>
            </w:r>
          </w:p>
        </w:tc>
        <w:tc>
          <w:tcPr>
            <w:tcW w:w="244" w:type="dxa"/>
            <w:tcBorders>
              <w:top w:val="nil" w:sz="6" w:space="0" w:color="auto"/>
              <w:left w:val="nil" w:sz="6" w:space="0" w:color="auto"/>
              <w:bottom w:val="nil" w:sz="6" w:space="0" w:color="auto"/>
              <w:right w:val="nil" w:sz="6" w:space="0" w:color="auto"/>
            </w:tcBorders>
          </w:tcPr>
          <w:p>
            <w:pPr/>
          </w:p>
        </w:tc>
        <w:tc>
          <w:tcPr>
            <w:tcW w:w="1417"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562" w:right="0" w:firstLine="0"/>
        <w:jc w:val="left"/>
        <w:rPr>
          <w:rFonts w:ascii="宋体" w:hAnsi="宋体" w:cs="宋体" w:eastAsia="宋体" w:hint="default"/>
          <w:sz w:val="21"/>
          <w:szCs w:val="21"/>
        </w:rPr>
      </w:pPr>
      <w:r>
        <w:rPr/>
        <w:pict>
          <v:group style="position:absolute;margin-left:200.639999pt;margin-top:-28.596464pt;width:75.75pt;height:.1pt;mso-position-horizontal-relative:page;mso-position-vertical-relative:paragraph;z-index:-484792" coordorigin="4013,-572" coordsize="1515,2">
            <v:shape style="position:absolute;left:4013;top:-572;width:1515;height:2" coordorigin="4013,-572" coordsize="1515,0" path="m4013,-572l5527,-572e" filled="false" stroked="true" strokeweight=".71997pt" strokecolor="#000000">
              <v:path arrowok="t"/>
            </v:shape>
            <w10:wrap type="none"/>
          </v:group>
        </w:pict>
      </w:r>
      <w:r>
        <w:rPr/>
        <w:pict>
          <v:group style="position:absolute;margin-left:288.839996pt;margin-top:-28.596464pt;width:77.05pt;height:.1pt;mso-position-horizontal-relative:page;mso-position-vertical-relative:paragraph;z-index:-484768" coordorigin="5777,-572" coordsize="1541,2">
            <v:shape style="position:absolute;left:5777;top:-572;width:1541;height:2" coordorigin="5777,-572" coordsize="1541,0" path="m5777,-572l7318,-572e" filled="false" stroked="true" strokeweight=".71997pt" strokecolor="#000000">
              <v:path arrowok="t"/>
            </v:shape>
            <w10:wrap type="none"/>
          </v:group>
        </w:pict>
      </w:r>
      <w:r>
        <w:rPr/>
        <w:pict>
          <v:group style="position:absolute;margin-left:378.420013pt;margin-top:-28.596464pt;width:76.8pt;height:.1pt;mso-position-horizontal-relative:page;mso-position-vertical-relative:paragraph;z-index:-484744" coordorigin="7568,-572" coordsize="1536,2">
            <v:shape style="position:absolute;left:7568;top:-572;width:1536;height:2" coordorigin="7568,-572" coordsize="1536,0" path="m7568,-572l9104,-572e" filled="false" stroked="true" strokeweight=".71997pt" strokecolor="#000000">
              <v:path arrowok="t"/>
            </v:shape>
            <w10:wrap type="none"/>
          </v:group>
        </w:pict>
      </w:r>
      <w:r>
        <w:rPr/>
        <w:pict>
          <v:group style="position:absolute;margin-left:467.76001pt;margin-top:-28.596464pt;width:70.5pt;height:.1pt;mso-position-horizontal-relative:page;mso-position-vertical-relative:paragraph;z-index:-484720" coordorigin="9355,-572" coordsize="1410,2">
            <v:shape style="position:absolute;left:9355;top:-572;width:1410;height:2" coordorigin="9355,-572" coordsize="1410,0" path="m9355,-572l10765,-572e" filled="false" stroked="true" strokeweight=".71997pt" strokecolor="#000000">
              <v:path arrowok="t"/>
            </v:shape>
            <w10:wrap type="none"/>
          </v:group>
        </w:pict>
      </w:r>
      <w:r>
        <w:rPr>
          <w:rFonts w:ascii="宋体" w:hAnsi="宋体" w:cs="宋体" w:eastAsia="宋体" w:hint="default"/>
          <w:b/>
          <w:bCs/>
          <w:sz w:val="21"/>
          <w:szCs w:val="21"/>
        </w:rPr>
        <w:t>（七）固定资产原价及累计折旧</w:t>
      </w:r>
      <w:r>
        <w:rPr>
          <w:rFonts w:ascii="宋体" w:hAnsi="宋体" w:cs="宋体" w:eastAsia="宋体" w:hint="default"/>
          <w:sz w:val="21"/>
          <w:szCs w:val="21"/>
        </w:rPr>
      </w:r>
    </w:p>
    <w:p>
      <w:pPr>
        <w:spacing w:before="125"/>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、固定资产原价</w:t>
      </w:r>
      <w:r>
        <w:rPr>
          <w:rFonts w:ascii="宋体" w:hAnsi="宋体" w:cs="宋体" w:eastAsia="宋体" w:hint="default"/>
          <w:sz w:val="21"/>
          <w:szCs w:val="21"/>
        </w:rPr>
      </w:r>
    </w:p>
    <w:p>
      <w:pPr>
        <w:spacing w:line="240" w:lineRule="auto" w:before="11"/>
        <w:rPr>
          <w:rFonts w:ascii="宋体" w:hAnsi="宋体" w:cs="宋体" w:eastAsia="宋体" w:hint="default"/>
          <w:b/>
          <w:bCs/>
          <w:sz w:val="5"/>
          <w:szCs w:val="5"/>
        </w:rPr>
      </w:pPr>
    </w:p>
    <w:tbl>
      <w:tblPr>
        <w:tblW w:w="0" w:type="auto"/>
        <w:jc w:val="left"/>
        <w:tblInd w:w="845" w:type="dxa"/>
        <w:tblLayout w:type="fixed"/>
        <w:tblCellMar>
          <w:top w:w="0" w:type="dxa"/>
          <w:left w:w="0" w:type="dxa"/>
          <w:bottom w:w="0" w:type="dxa"/>
          <w:right w:w="0" w:type="dxa"/>
        </w:tblCellMar>
        <w:tblLook w:val="01E0"/>
      </w:tblPr>
      <w:tblGrid>
        <w:gridCol w:w="1418"/>
        <w:gridCol w:w="156"/>
        <w:gridCol w:w="1417"/>
        <w:gridCol w:w="304"/>
        <w:gridCol w:w="1552"/>
        <w:gridCol w:w="233"/>
        <w:gridCol w:w="1342"/>
        <w:gridCol w:w="238"/>
        <w:gridCol w:w="1558"/>
      </w:tblGrid>
      <w:tr>
        <w:trPr>
          <w:trHeight w:val="393" w:hRule="exact"/>
        </w:trPr>
        <w:tc>
          <w:tcPr>
            <w:tcW w:w="1418"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5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年初原价</w:t>
            </w:r>
          </w:p>
        </w:tc>
        <w:tc>
          <w:tcPr>
            <w:tcW w:w="304"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7"/>
              <w:jc w:val="right"/>
              <w:rPr>
                <w:rFonts w:ascii="宋体" w:hAnsi="宋体" w:cs="宋体" w:eastAsia="宋体" w:hint="default"/>
                <w:sz w:val="21"/>
                <w:szCs w:val="21"/>
              </w:rPr>
            </w:pPr>
            <w:r>
              <w:rPr>
                <w:rFonts w:ascii="宋体" w:hAnsi="宋体" w:cs="宋体" w:eastAsia="宋体" w:hint="default"/>
                <w:sz w:val="21"/>
                <w:szCs w:val="21"/>
              </w:rPr>
              <w:t>本年增加</w:t>
            </w:r>
          </w:p>
        </w:tc>
        <w:tc>
          <w:tcPr>
            <w:tcW w:w="233"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本年减少</w:t>
            </w:r>
          </w:p>
        </w:tc>
        <w:tc>
          <w:tcPr>
            <w:tcW w:w="2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年末原价</w:t>
            </w:r>
          </w:p>
        </w:tc>
      </w:tr>
      <w:tr>
        <w:trPr>
          <w:trHeight w:val="456"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6"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9"/>
              <w:jc w:val="right"/>
              <w:rPr>
                <w:rFonts w:ascii="Times New Roman" w:hAnsi="Times New Roman" w:cs="Times New Roman" w:eastAsia="Times New Roman" w:hint="default"/>
                <w:sz w:val="21"/>
                <w:szCs w:val="21"/>
              </w:rPr>
            </w:pPr>
            <w:r>
              <w:rPr>
                <w:rFonts w:ascii="Times New Roman"/>
                <w:spacing w:val="-1"/>
                <w:sz w:val="21"/>
              </w:rPr>
              <w:t>85,304,861.38</w:t>
            </w:r>
            <w:r>
              <w:rPr>
                <w:rFonts w:ascii="Times New Roman"/>
                <w:sz w:val="21"/>
              </w:rPr>
            </w:r>
          </w:p>
        </w:tc>
        <w:tc>
          <w:tcPr>
            <w:tcW w:w="304"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4,941,664.91</w:t>
            </w:r>
          </w:p>
        </w:tc>
        <w:tc>
          <w:tcPr>
            <w:tcW w:w="233"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90,246,526.29</w:t>
            </w:r>
          </w:p>
        </w:tc>
      </w:tr>
      <w:tr>
        <w:trPr>
          <w:trHeight w:val="40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138,618,582.09</w:t>
            </w:r>
            <w:r>
              <w:rPr>
                <w:rFonts w:ascii="Times New Roman"/>
                <w:sz w:val="21"/>
              </w:rPr>
            </w:r>
          </w:p>
        </w:tc>
        <w:tc>
          <w:tcPr>
            <w:tcW w:w="304"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4,088,224.49</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142,706,806.58</w:t>
            </w:r>
            <w:r>
              <w:rPr>
                <w:rFonts w:ascii="Times New Roman"/>
                <w:sz w:val="21"/>
              </w:rPr>
            </w:r>
          </w:p>
        </w:tc>
      </w:tr>
      <w:tr>
        <w:trPr>
          <w:trHeight w:val="40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4,465,078.50</w:t>
            </w:r>
          </w:p>
        </w:tc>
        <w:tc>
          <w:tcPr>
            <w:tcW w:w="304"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5"/>
              <w:jc w:val="right"/>
              <w:rPr>
                <w:rFonts w:ascii="Times New Roman" w:hAnsi="Times New Roman" w:cs="Times New Roman" w:eastAsia="Times New Roman" w:hint="default"/>
                <w:sz w:val="21"/>
                <w:szCs w:val="21"/>
              </w:rPr>
            </w:pPr>
            <w:r>
              <w:rPr>
                <w:rFonts w:ascii="Times New Roman"/>
                <w:sz w:val="21"/>
              </w:rPr>
              <w:t>---</w:t>
            </w:r>
          </w:p>
        </w:tc>
        <w:tc>
          <w:tcPr>
            <w:tcW w:w="233"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515,800.00</w:t>
            </w:r>
          </w:p>
        </w:tc>
        <w:tc>
          <w:tcPr>
            <w:tcW w:w="2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3,949,278.50</w:t>
            </w:r>
          </w:p>
        </w:tc>
      </w:tr>
      <w:tr>
        <w:trPr>
          <w:trHeight w:val="355"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6" w:type="dxa"/>
            <w:tcBorders>
              <w:top w:val="nil" w:sz="6" w:space="0" w:color="auto"/>
              <w:left w:val="nil" w:sz="6" w:space="0" w:color="auto"/>
              <w:bottom w:val="single" w:sz="4" w:space="0" w:color="000000"/>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7,219,756.93</w:t>
            </w:r>
          </w:p>
        </w:tc>
        <w:tc>
          <w:tcPr>
            <w:tcW w:w="304" w:type="dxa"/>
            <w:tcBorders>
              <w:top w:val="nil" w:sz="6" w:space="0" w:color="auto"/>
              <w:left w:val="nil" w:sz="6" w:space="0" w:color="auto"/>
              <w:bottom w:val="single" w:sz="4" w:space="0" w:color="000000"/>
              <w:right w:val="nil" w:sz="6" w:space="0" w:color="auto"/>
            </w:tcBorders>
          </w:tcPr>
          <w:p>
            <w:pP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6"/>
              <w:jc w:val="right"/>
              <w:rPr>
                <w:rFonts w:ascii="Times New Roman" w:hAnsi="Times New Roman" w:cs="Times New Roman" w:eastAsia="Times New Roman" w:hint="default"/>
                <w:sz w:val="21"/>
                <w:szCs w:val="21"/>
              </w:rPr>
            </w:pPr>
            <w:r>
              <w:rPr>
                <w:rFonts w:ascii="Times New Roman"/>
                <w:spacing w:val="-1"/>
                <w:sz w:val="21"/>
              </w:rPr>
              <w:t>2,571,982.19</w:t>
            </w:r>
          </w:p>
        </w:tc>
        <w:tc>
          <w:tcPr>
            <w:tcW w:w="233"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7,920.00</w:t>
            </w:r>
          </w:p>
        </w:tc>
        <w:tc>
          <w:tcPr>
            <w:tcW w:w="2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9,783,819.12</w:t>
            </w:r>
          </w:p>
        </w:tc>
      </w:tr>
      <w:tr>
        <w:trPr>
          <w:trHeight w:val="495" w:hRule="exact"/>
        </w:trPr>
        <w:tc>
          <w:tcPr>
            <w:tcW w:w="1418"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78"/>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28"/>
              <w:jc w:val="right"/>
              <w:rPr>
                <w:rFonts w:ascii="Times New Roman" w:hAnsi="Times New Roman" w:cs="Times New Roman" w:eastAsia="Times New Roman" w:hint="default"/>
                <w:sz w:val="21"/>
                <w:szCs w:val="21"/>
              </w:rPr>
            </w:pPr>
            <w:r>
              <w:rPr>
                <w:rFonts w:ascii="Times New Roman"/>
                <w:spacing w:val="-1"/>
                <w:sz w:val="21"/>
              </w:rPr>
              <w:t>235,608,278.90</w:t>
            </w:r>
          </w:p>
        </w:tc>
        <w:tc>
          <w:tcPr>
            <w:tcW w:w="304" w:type="dxa"/>
            <w:tcBorders>
              <w:top w:val="single" w:sz="4" w:space="0" w:color="000000"/>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1"/>
                <w:sz w:val="21"/>
              </w:rPr>
              <w:t>11,601,871.59</w:t>
            </w:r>
          </w:p>
        </w:tc>
        <w:tc>
          <w:tcPr>
            <w:tcW w:w="233"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523,720.00</w:t>
            </w:r>
          </w:p>
        </w:tc>
        <w:tc>
          <w:tcPr>
            <w:tcW w:w="238"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246,686,430.49</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199.380005pt;margin-top:-28.59647pt;width:79.4pt;height:.1pt;mso-position-horizontal-relative:page;mso-position-vertical-relative:paragraph;z-index:-484696" coordorigin="3988,-572" coordsize="1588,2">
            <v:shape style="position:absolute;left:3988;top:-572;width:1588;height:2" coordorigin="3988,-572" coordsize="1588,0" path="m3988,-572l5575,-572e" filled="false" stroked="true" strokeweight=".72pt" strokecolor="#000000">
              <v:path arrowok="t"/>
            </v:shape>
            <w10:wrap type="none"/>
          </v:group>
        </w:pict>
      </w:r>
      <w:r>
        <w:rPr/>
        <w:pict>
          <v:group style="position:absolute;margin-left:289.859985pt;margin-top:-28.59647pt;width:78.150pt;height:.1pt;mso-position-horizontal-relative:page;mso-position-vertical-relative:paragraph;z-index:-484672" coordorigin="5797,-572" coordsize="1563,2">
            <v:shape style="position:absolute;left:5797;top:-572;width:1563;height:2" coordorigin="5797,-572" coordsize="1563,0" path="m5797,-572l7360,-572e" filled="false" stroked="true" strokeweight=".72pt" strokecolor="#000000">
              <v:path arrowok="t"/>
            </v:shape>
            <w10:wrap type="none"/>
          </v:group>
        </w:pict>
      </w:r>
      <w:r>
        <w:rPr/>
        <w:pict>
          <v:group style="position:absolute;margin-left:379.079987pt;margin-top:-28.59647pt;width:67.650pt;height:.1pt;mso-position-horizontal-relative:page;mso-position-vertical-relative:paragraph;z-index:-484648" coordorigin="7582,-572" coordsize="1353,2">
            <v:shape style="position:absolute;left:7582;top:-572;width:1353;height:2" coordorigin="7582,-572" coordsize="1353,0" path="m7582,-572l8934,-572e" filled="false" stroked="true" strokeweight=".72pt" strokecolor="#000000">
              <v:path arrowok="t"/>
            </v:shape>
            <w10:wrap type="none"/>
          </v:group>
        </w:pict>
      </w:r>
      <w:r>
        <w:rPr/>
        <w:pict>
          <v:group style="position:absolute;margin-left:458.040009pt;margin-top:-28.59647pt;width:78.45pt;height:.1pt;mso-position-horizontal-relative:page;mso-position-vertical-relative:paragraph;z-index:-484624" coordorigin="9161,-572" coordsize="1569,2">
            <v:shape style="position:absolute;left:9161;top:-572;width:1569;height:2" coordorigin="9161,-572" coordsize="1569,0" path="m9161,-572l10729,-572e" filled="false" stroked="true" strokeweight=".72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、累计折旧</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845" w:type="dxa"/>
        <w:tblLayout w:type="fixed"/>
        <w:tblCellMar>
          <w:top w:w="0" w:type="dxa"/>
          <w:left w:w="0" w:type="dxa"/>
          <w:bottom w:w="0" w:type="dxa"/>
          <w:right w:w="0" w:type="dxa"/>
        </w:tblCellMar>
        <w:tblLook w:val="01E0"/>
      </w:tblPr>
      <w:tblGrid>
        <w:gridCol w:w="1421"/>
        <w:gridCol w:w="154"/>
        <w:gridCol w:w="1397"/>
        <w:gridCol w:w="302"/>
        <w:gridCol w:w="1447"/>
        <w:gridCol w:w="232"/>
        <w:gridCol w:w="1339"/>
        <w:gridCol w:w="232"/>
        <w:gridCol w:w="1577"/>
      </w:tblGrid>
      <w:tr>
        <w:trPr>
          <w:trHeight w:val="394" w:hRule="exact"/>
        </w:trPr>
        <w:tc>
          <w:tcPr>
            <w:tcW w:w="1421"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54"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年初数</w:t>
            </w:r>
          </w:p>
        </w:tc>
        <w:tc>
          <w:tcPr>
            <w:tcW w:w="30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98"/>
              <w:jc w:val="right"/>
              <w:rPr>
                <w:rFonts w:ascii="宋体" w:hAnsi="宋体" w:cs="宋体" w:eastAsia="宋体" w:hint="default"/>
                <w:sz w:val="21"/>
                <w:szCs w:val="21"/>
              </w:rPr>
            </w:pPr>
            <w:r>
              <w:rPr>
                <w:rFonts w:ascii="宋体" w:hAnsi="宋体" w:cs="宋体" w:eastAsia="宋体" w:hint="default"/>
                <w:sz w:val="21"/>
                <w:szCs w:val="21"/>
              </w:rPr>
              <w:t>本年提取</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1"/>
              <w:jc w:val="right"/>
              <w:rPr>
                <w:rFonts w:ascii="宋体" w:hAnsi="宋体" w:cs="宋体" w:eastAsia="宋体" w:hint="default"/>
                <w:sz w:val="21"/>
                <w:szCs w:val="21"/>
              </w:rPr>
            </w:pPr>
            <w:r>
              <w:rPr>
                <w:rFonts w:ascii="宋体" w:hAnsi="宋体" w:cs="宋体" w:eastAsia="宋体" w:hint="default"/>
                <w:sz w:val="21"/>
                <w:szCs w:val="21"/>
              </w:rPr>
              <w:t>本年减少</w:t>
            </w:r>
          </w:p>
        </w:tc>
        <w:tc>
          <w:tcPr>
            <w:tcW w:w="232"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98"/>
              <w:jc w:val="right"/>
              <w:rPr>
                <w:rFonts w:ascii="宋体" w:hAnsi="宋体" w:cs="宋体" w:eastAsia="宋体" w:hint="default"/>
                <w:sz w:val="21"/>
                <w:szCs w:val="21"/>
              </w:rPr>
            </w:pPr>
            <w:r>
              <w:rPr>
                <w:rFonts w:ascii="宋体" w:hAnsi="宋体" w:cs="宋体" w:eastAsia="宋体" w:hint="default"/>
                <w:sz w:val="21"/>
                <w:szCs w:val="21"/>
              </w:rPr>
              <w:t>年末数</w:t>
            </w:r>
          </w:p>
        </w:tc>
      </w:tr>
      <w:tr>
        <w:trPr>
          <w:trHeight w:val="455" w:hRule="exact"/>
        </w:trPr>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4" w:type="dxa"/>
            <w:tcBorders>
              <w:top w:val="nil" w:sz="6" w:space="0" w:color="auto"/>
              <w:left w:val="nil" w:sz="6" w:space="0" w:color="auto"/>
              <w:bottom w:val="nil" w:sz="6" w:space="0" w:color="auto"/>
              <w:right w:val="nil" w:sz="6" w:space="0" w:color="auto"/>
            </w:tcBorders>
          </w:tcPr>
          <w:p>
            <w:pP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9"/>
              <w:jc w:val="right"/>
              <w:rPr>
                <w:rFonts w:ascii="Times New Roman" w:hAnsi="Times New Roman" w:cs="Times New Roman" w:eastAsia="Times New Roman" w:hint="default"/>
                <w:sz w:val="21"/>
                <w:szCs w:val="21"/>
              </w:rPr>
            </w:pPr>
            <w:r>
              <w:rPr>
                <w:rFonts w:ascii="Times New Roman"/>
                <w:spacing w:val="-1"/>
                <w:sz w:val="21"/>
              </w:rPr>
              <w:t>14,310,092.75</w:t>
            </w:r>
            <w:r>
              <w:rPr>
                <w:rFonts w:ascii="Times New Roman"/>
                <w:sz w:val="21"/>
              </w:rPr>
            </w:r>
          </w:p>
        </w:tc>
        <w:tc>
          <w:tcPr>
            <w:tcW w:w="302"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2,957,914.38</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z w:val="21"/>
              </w:rPr>
              <w:t>---</w:t>
            </w:r>
          </w:p>
        </w:tc>
        <w:tc>
          <w:tcPr>
            <w:tcW w:w="232"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17,268,007.13</w:t>
            </w:r>
          </w:p>
        </w:tc>
      </w:tr>
      <w:tr>
        <w:trPr>
          <w:trHeight w:val="400"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4"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77,171,296.03</w:t>
            </w:r>
            <w:r>
              <w:rPr>
                <w:rFonts w:ascii="Times New Roman"/>
                <w:sz w:val="21"/>
              </w:rPr>
            </w:r>
          </w:p>
        </w:tc>
        <w:tc>
          <w:tcPr>
            <w:tcW w:w="30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12,565,727.53</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89,737,023.56</w:t>
            </w:r>
            <w:r>
              <w:rPr>
                <w:rFonts w:ascii="Times New Roman"/>
                <w:sz w:val="21"/>
              </w:rPr>
            </w:r>
          </w:p>
        </w:tc>
      </w:tr>
      <w:tr>
        <w:trPr>
          <w:trHeight w:val="400"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4"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2,690,281.47</w:t>
            </w:r>
          </w:p>
        </w:tc>
        <w:tc>
          <w:tcPr>
            <w:tcW w:w="30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537,807.08</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Times New Roman" w:hAnsi="Times New Roman" w:cs="Times New Roman" w:eastAsia="Times New Roman" w:hint="default"/>
                <w:sz w:val="21"/>
                <w:szCs w:val="21"/>
              </w:rPr>
            </w:pPr>
            <w:r>
              <w:rPr>
                <w:rFonts w:ascii="Times New Roman"/>
                <w:spacing w:val="-1"/>
                <w:sz w:val="21"/>
              </w:rPr>
              <w:t>490,010.00</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2,738,078.55</w:t>
            </w:r>
          </w:p>
        </w:tc>
      </w:tr>
      <w:tr>
        <w:trPr>
          <w:trHeight w:val="354"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9"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4" w:type="dxa"/>
            <w:tcBorders>
              <w:top w:val="nil" w:sz="6" w:space="0" w:color="auto"/>
              <w:left w:val="nil" w:sz="6" w:space="0" w:color="auto"/>
              <w:bottom w:val="single" w:sz="4" w:space="0" w:color="000000"/>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4,077,762.54</w:t>
            </w:r>
          </w:p>
        </w:tc>
        <w:tc>
          <w:tcPr>
            <w:tcW w:w="302" w:type="dxa"/>
            <w:tcBorders>
              <w:top w:val="nil" w:sz="6" w:space="0" w:color="auto"/>
              <w:left w:val="nil" w:sz="6" w:space="0" w:color="auto"/>
              <w:bottom w:val="single" w:sz="4" w:space="0" w:color="000000"/>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851,133.63</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1"/>
              <w:jc w:val="right"/>
              <w:rPr>
                <w:rFonts w:ascii="Times New Roman" w:hAnsi="Times New Roman" w:cs="Times New Roman" w:eastAsia="Times New Roman" w:hint="default"/>
                <w:sz w:val="21"/>
                <w:szCs w:val="21"/>
              </w:rPr>
            </w:pPr>
            <w:r>
              <w:rPr>
                <w:rFonts w:ascii="Times New Roman"/>
                <w:spacing w:val="-1"/>
                <w:sz w:val="21"/>
              </w:rPr>
              <w:t>7,524.00</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4,921,372.17</w:t>
            </w:r>
          </w:p>
        </w:tc>
      </w:tr>
      <w:tr>
        <w:trPr>
          <w:trHeight w:val="496" w:hRule="exact"/>
        </w:trPr>
        <w:tc>
          <w:tcPr>
            <w:tcW w:w="1421"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80"/>
              <w:ind w:left="2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 w:type="dxa"/>
            <w:tcBorders>
              <w:top w:val="single" w:sz="4" w:space="0" w:color="000000"/>
              <w:left w:val="nil" w:sz="6" w:space="0" w:color="auto"/>
              <w:bottom w:val="single" w:sz="12" w:space="0" w:color="000000"/>
              <w:right w:val="nil" w:sz="6" w:space="0" w:color="auto"/>
            </w:tcBorders>
          </w:tcPr>
          <w:p>
            <w:pPr/>
          </w:p>
        </w:tc>
        <w:tc>
          <w:tcPr>
            <w:tcW w:w="13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pacing w:val="-1"/>
                <w:sz w:val="21"/>
              </w:rPr>
              <w:t>98,249,432.79</w:t>
            </w:r>
          </w:p>
        </w:tc>
        <w:tc>
          <w:tcPr>
            <w:tcW w:w="302" w:type="dxa"/>
            <w:tcBorders>
              <w:top w:val="single" w:sz="4" w:space="0" w:color="000000"/>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16,912,582.62</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497,534.00</w:t>
            </w:r>
          </w:p>
        </w:tc>
        <w:tc>
          <w:tcPr>
            <w:tcW w:w="232"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114,664,481.41</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82" w:top="1200" w:bottom="1180" w:left="1660" w:right="1020"/>
        </w:sectPr>
      </w:pPr>
    </w:p>
    <w:p>
      <w:pPr>
        <w:spacing w:line="240" w:lineRule="auto" w:before="0"/>
        <w:rPr>
          <w:rFonts w:ascii="宋体" w:hAnsi="宋体" w:cs="宋体" w:eastAsia="宋体" w:hint="default"/>
          <w:b/>
          <w:bCs/>
          <w:sz w:val="20"/>
          <w:szCs w:val="20"/>
        </w:rPr>
      </w:pPr>
      <w:r>
        <w:rPr/>
        <w:pict>
          <v:group style="position:absolute;margin-left:125.400002pt;margin-top:637.979980pt;width:60.5pt;height:.1pt;mso-position-horizontal-relative:page;mso-position-vertical-relative:page;z-index:-484264" coordorigin="2508,12760" coordsize="1210,2">
            <v:shape style="position:absolute;left:2508;top:12760;width:1210;height:2" coordorigin="2508,12760" coordsize="1210,0" path="m2508,12760l3718,12760e" filled="false" stroked="true" strokeweight=".48pt" strokecolor="#000000">
              <v:path arrowok="t"/>
            </v:shape>
            <w10:wrap type="none"/>
          </v:group>
        </w:pict>
      </w:r>
      <w:r>
        <w:rPr/>
        <w:pict>
          <v:group style="position:absolute;margin-left:193.679993pt;margin-top:637.979980pt;width:35.6pt;height:.1pt;mso-position-horizontal-relative:page;mso-position-vertical-relative:page;z-index:-484240" coordorigin="3874,12760" coordsize="712,2">
            <v:shape style="position:absolute;left:3874;top:12760;width:712;height:2" coordorigin="3874,12760" coordsize="712,0" path="m3874,12760l4585,12760e" filled="false" stroked="true" strokeweight=".48pt" strokecolor="#000000">
              <v:path arrowok="t"/>
            </v:shape>
            <w10:wrap type="none"/>
          </v:group>
        </w:pict>
      </w:r>
    </w:p>
    <w:p>
      <w:pPr>
        <w:spacing w:line="240" w:lineRule="auto" w:before="0"/>
        <w:rPr>
          <w:rFonts w:ascii="宋体" w:hAnsi="宋体" w:cs="宋体" w:eastAsia="宋体" w:hint="default"/>
          <w:b/>
          <w:bCs/>
          <w:sz w:val="20"/>
          <w:szCs w:val="20"/>
        </w:rPr>
      </w:pPr>
    </w:p>
    <w:p>
      <w:pPr>
        <w:spacing w:before="186"/>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、固定资产账面价值</w:t>
      </w:r>
      <w:r>
        <w:rPr>
          <w:rFonts w:ascii="宋体" w:hAnsi="宋体" w:cs="宋体" w:eastAsia="宋体" w:hint="default"/>
          <w:sz w:val="21"/>
          <w:szCs w:val="21"/>
        </w:rPr>
      </w:r>
    </w:p>
    <w:p>
      <w:pPr>
        <w:spacing w:line="240" w:lineRule="auto" w:before="11"/>
        <w:rPr>
          <w:rFonts w:ascii="宋体" w:hAnsi="宋体" w:cs="宋体" w:eastAsia="宋体" w:hint="default"/>
          <w:b/>
          <w:bCs/>
          <w:sz w:val="5"/>
          <w:szCs w:val="5"/>
        </w:rPr>
      </w:pPr>
    </w:p>
    <w:tbl>
      <w:tblPr>
        <w:tblW w:w="0" w:type="auto"/>
        <w:jc w:val="left"/>
        <w:tblInd w:w="642" w:type="dxa"/>
        <w:tblLayout w:type="fixed"/>
        <w:tblCellMar>
          <w:top w:w="0" w:type="dxa"/>
          <w:left w:w="0" w:type="dxa"/>
          <w:bottom w:w="0" w:type="dxa"/>
          <w:right w:w="0" w:type="dxa"/>
        </w:tblCellMar>
        <w:tblLook w:val="01E0"/>
      </w:tblPr>
      <w:tblGrid>
        <w:gridCol w:w="1410"/>
        <w:gridCol w:w="156"/>
        <w:gridCol w:w="1630"/>
        <w:gridCol w:w="305"/>
        <w:gridCol w:w="1450"/>
        <w:gridCol w:w="234"/>
        <w:gridCol w:w="1343"/>
        <w:gridCol w:w="234"/>
        <w:gridCol w:w="1571"/>
      </w:tblGrid>
      <w:tr>
        <w:trPr>
          <w:trHeight w:val="393" w:hRule="exact"/>
        </w:trPr>
        <w:tc>
          <w:tcPr>
            <w:tcW w:w="1410"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年初数</w:t>
            </w:r>
          </w:p>
        </w:tc>
        <w:tc>
          <w:tcPr>
            <w:tcW w:w="30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本年增加</w:t>
            </w:r>
          </w:p>
        </w:tc>
        <w:tc>
          <w:tcPr>
            <w:tcW w:w="234"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7"/>
              <w:jc w:val="right"/>
              <w:rPr>
                <w:rFonts w:ascii="宋体" w:hAnsi="宋体" w:cs="宋体" w:eastAsia="宋体" w:hint="default"/>
                <w:sz w:val="21"/>
                <w:szCs w:val="21"/>
              </w:rPr>
            </w:pPr>
            <w:r>
              <w:rPr>
                <w:rFonts w:ascii="宋体" w:hAnsi="宋体" w:cs="宋体" w:eastAsia="宋体" w:hint="default"/>
                <w:sz w:val="21"/>
                <w:szCs w:val="21"/>
              </w:rPr>
              <w:t>本年减少</w:t>
            </w:r>
          </w:p>
        </w:tc>
        <w:tc>
          <w:tcPr>
            <w:tcW w:w="234"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年末数</w:t>
            </w:r>
          </w:p>
        </w:tc>
      </w:tr>
      <w:tr>
        <w:trPr>
          <w:trHeight w:val="456" w:hRule="exact"/>
        </w:trPr>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7"/>
              <w:jc w:val="right"/>
              <w:rPr>
                <w:rFonts w:ascii="Times New Roman" w:hAnsi="Times New Roman" w:cs="Times New Roman" w:eastAsia="Times New Roman" w:hint="default"/>
                <w:sz w:val="21"/>
                <w:szCs w:val="21"/>
              </w:rPr>
            </w:pPr>
            <w:r>
              <w:rPr>
                <w:rFonts w:ascii="Times New Roman"/>
                <w:spacing w:val="-1"/>
                <w:sz w:val="21"/>
              </w:rPr>
              <w:t>70,994,768.63</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1,983,750.53</w:t>
            </w:r>
          </w:p>
        </w:tc>
        <w:tc>
          <w:tcPr>
            <w:tcW w:w="234" w:type="dxa"/>
            <w:tcBorders>
              <w:top w:val="nil" w:sz="6" w:space="0" w:color="auto"/>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34"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72,978,519.16</w:t>
            </w:r>
          </w:p>
        </w:tc>
      </w:tr>
      <w:tr>
        <w:trPr>
          <w:trHeight w:val="400"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61,447,286.06</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-8,477,503.04</w:t>
            </w:r>
            <w:r>
              <w:rPr>
                <w:rFonts w:ascii="Times New Roman"/>
                <w:sz w:val="21"/>
              </w:rPr>
            </w:r>
          </w:p>
        </w:tc>
        <w:tc>
          <w:tcPr>
            <w:tcW w:w="234"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4"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52,969,783.02</w:t>
            </w:r>
            <w:r>
              <w:rPr>
                <w:rFonts w:ascii="Times New Roman"/>
                <w:sz w:val="21"/>
              </w:rPr>
            </w:r>
          </w:p>
        </w:tc>
      </w:tr>
      <w:tr>
        <w:trPr>
          <w:trHeight w:val="400"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1,774,797.03</w:t>
            </w:r>
          </w:p>
        </w:tc>
        <w:tc>
          <w:tcPr>
            <w:tcW w:w="30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-537,807.08</w:t>
            </w:r>
          </w:p>
        </w:tc>
        <w:tc>
          <w:tcPr>
            <w:tcW w:w="234"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25,790.00</w:t>
            </w:r>
          </w:p>
        </w:tc>
        <w:tc>
          <w:tcPr>
            <w:tcW w:w="234"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1,211,199.95</w:t>
            </w:r>
          </w:p>
        </w:tc>
      </w:tr>
      <w:tr>
        <w:trPr>
          <w:trHeight w:val="355"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6" w:type="dxa"/>
            <w:tcBorders>
              <w:top w:val="nil" w:sz="6" w:space="0" w:color="auto"/>
              <w:left w:val="nil" w:sz="6" w:space="0" w:color="auto"/>
              <w:bottom w:val="single" w:sz="4" w:space="0" w:color="000000"/>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3,141,994.39</w:t>
            </w:r>
          </w:p>
        </w:tc>
        <w:tc>
          <w:tcPr>
            <w:tcW w:w="305" w:type="dxa"/>
            <w:tcBorders>
              <w:top w:val="nil" w:sz="6" w:space="0" w:color="auto"/>
              <w:left w:val="nil" w:sz="6" w:space="0" w:color="auto"/>
              <w:bottom w:val="single" w:sz="4" w:space="0" w:color="000000"/>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1,720,848.56</w:t>
            </w:r>
          </w:p>
        </w:tc>
        <w:tc>
          <w:tcPr>
            <w:tcW w:w="234"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396.00</w:t>
            </w:r>
          </w:p>
        </w:tc>
        <w:tc>
          <w:tcPr>
            <w:tcW w:w="234"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4,862,446.95</w:t>
            </w:r>
          </w:p>
        </w:tc>
      </w:tr>
      <w:tr>
        <w:trPr>
          <w:trHeight w:val="495" w:hRule="exact"/>
        </w:trPr>
        <w:tc>
          <w:tcPr>
            <w:tcW w:w="1410" w:type="dxa"/>
            <w:tcBorders>
              <w:top w:val="nil" w:sz="6" w:space="0" w:color="auto"/>
              <w:left w:val="nil" w:sz="6" w:space="0" w:color="auto"/>
              <w:bottom w:val="nil" w:sz="6" w:space="0" w:color="auto"/>
              <w:right w:val="nil" w:sz="6" w:space="0" w:color="auto"/>
            </w:tcBorders>
          </w:tcPr>
          <w:p>
            <w:pPr>
              <w:pStyle w:val="TableParagraph"/>
              <w:tabs>
                <w:tab w:pos="658" w:val="left" w:leader="none"/>
              </w:tabs>
              <w:spacing w:line="240" w:lineRule="auto" w:before="80"/>
              <w:ind w:left="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6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21"/>
                <w:szCs w:val="21"/>
              </w:rPr>
            </w:pPr>
            <w:r>
              <w:rPr>
                <w:rFonts w:ascii="Times New Roman"/>
                <w:spacing w:val="-1"/>
                <w:sz w:val="21"/>
              </w:rPr>
              <w:t>137,358,846.11</w:t>
            </w:r>
          </w:p>
        </w:tc>
        <w:tc>
          <w:tcPr>
            <w:tcW w:w="305" w:type="dxa"/>
            <w:tcBorders>
              <w:top w:val="single" w:sz="4" w:space="0" w:color="000000"/>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-5,310,711.03</w:t>
            </w:r>
          </w:p>
        </w:tc>
        <w:tc>
          <w:tcPr>
            <w:tcW w:w="234" w:type="dxa"/>
            <w:tcBorders>
              <w:top w:val="nil" w:sz="6" w:space="0" w:color="auto"/>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6"/>
              <w:jc w:val="right"/>
              <w:rPr>
                <w:rFonts w:ascii="Times New Roman" w:hAnsi="Times New Roman" w:cs="Times New Roman" w:eastAsia="Times New Roman" w:hint="default"/>
                <w:sz w:val="21"/>
                <w:szCs w:val="21"/>
              </w:rPr>
            </w:pPr>
            <w:r>
              <w:rPr>
                <w:rFonts w:ascii="Times New Roman"/>
                <w:spacing w:val="-1"/>
                <w:sz w:val="21"/>
              </w:rPr>
              <w:t>26,186.00</w:t>
            </w:r>
          </w:p>
        </w:tc>
        <w:tc>
          <w:tcPr>
            <w:tcW w:w="234"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132,021,949.08</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188.820007pt;margin-top:-28.596476pt;width:90.1pt;height:.1pt;mso-position-horizontal-relative:page;mso-position-vertical-relative:paragraph;z-index:-484432" coordorigin="3776,-572" coordsize="1802,2">
            <v:shape style="position:absolute;left:3776;top:-572;width:1802;height:2" coordorigin="3776,-572" coordsize="1802,0" path="m3776,-572l5578,-572e" filled="false" stroked="true" strokeweight=".72003pt" strokecolor="#000000">
              <v:path arrowok="t"/>
            </v:shape>
            <w10:wrap type="none"/>
          </v:group>
        </w:pict>
      </w:r>
      <w:r>
        <w:rPr/>
        <w:pict>
          <v:group style="position:absolute;margin-left:289.980011pt;margin-top:-28.596476pt;width:73.05pt;height:.1pt;mso-position-horizontal-relative:page;mso-position-vertical-relative:paragraph;z-index:-484408" coordorigin="5800,-572" coordsize="1461,2">
            <v:shape style="position:absolute;left:5800;top:-572;width:1461;height:2" coordorigin="5800,-572" coordsize="1461,0" path="m5800,-572l7260,-572e" filled="false" stroked="true" strokeweight=".72003pt" strokecolor="#000000">
              <v:path arrowok="t"/>
            </v:shape>
            <w10:wrap type="none"/>
          </v:group>
        </w:pict>
      </w:r>
      <w:r>
        <w:rPr/>
        <w:pict>
          <v:group style="position:absolute;margin-left:374.160004pt;margin-top:-28.596476pt;width:67.7pt;height:.1pt;mso-position-horizontal-relative:page;mso-position-vertical-relative:paragraph;z-index:-484384" coordorigin="7483,-572" coordsize="1354,2">
            <v:shape style="position:absolute;left:7483;top:-572;width:1354;height:2" coordorigin="7483,-572" coordsize="1354,0" path="m7483,-572l8837,-572e" filled="false" stroked="true" strokeweight=".72003pt" strokecolor="#000000">
              <v:path arrowok="t"/>
            </v:shape>
            <w10:wrap type="none"/>
          </v:group>
        </w:pict>
      </w:r>
      <w:r>
        <w:rPr/>
        <w:pict>
          <v:group style="position:absolute;margin-left:453pt;margin-top:-28.596476pt;width:79.1pt;height:.1pt;mso-position-horizontal-relative:page;mso-position-vertical-relative:paragraph;z-index:-484360" coordorigin="9060,-572" coordsize="1582,2">
            <v:shape style="position:absolute;left:9060;top:-572;width:1582;height:2" coordorigin="9060,-572" coordsize="1582,0" path="m9060,-572l10642,-572e" filled="false" stroked="true" strokeweight=".72003pt" strokecolor="#000000">
              <v:path arrowok="t"/>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、已提足折旧仍继续使用的固定资产</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635" w:type="dxa"/>
        <w:tblLayout w:type="fixed"/>
        <w:tblCellMar>
          <w:top w:w="0" w:type="dxa"/>
          <w:left w:w="0" w:type="dxa"/>
          <w:bottom w:w="0" w:type="dxa"/>
          <w:right w:w="0" w:type="dxa"/>
        </w:tblCellMar>
        <w:tblLook w:val="01E0"/>
      </w:tblPr>
      <w:tblGrid>
        <w:gridCol w:w="1396"/>
        <w:gridCol w:w="156"/>
        <w:gridCol w:w="1445"/>
        <w:gridCol w:w="304"/>
        <w:gridCol w:w="1610"/>
        <w:gridCol w:w="236"/>
        <w:gridCol w:w="1390"/>
      </w:tblGrid>
      <w:tr>
        <w:trPr>
          <w:trHeight w:val="394" w:hRule="exact"/>
        </w:trPr>
        <w:tc>
          <w:tcPr>
            <w:tcW w:w="1396"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36"/>
              <w:ind w:left="2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56"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9"/>
              <w:jc w:val="right"/>
              <w:rPr>
                <w:rFonts w:ascii="宋体" w:hAnsi="宋体" w:cs="宋体" w:eastAsia="宋体" w:hint="default"/>
                <w:sz w:val="21"/>
                <w:szCs w:val="21"/>
              </w:rPr>
            </w:pPr>
            <w:r>
              <w:rPr>
                <w:rFonts w:ascii="宋体" w:hAnsi="宋体" w:cs="宋体" w:eastAsia="宋体" w:hint="default"/>
                <w:sz w:val="21"/>
                <w:szCs w:val="21"/>
              </w:rPr>
              <w:t>账面原价</w:t>
            </w:r>
          </w:p>
        </w:tc>
        <w:tc>
          <w:tcPr>
            <w:tcW w:w="30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累计折旧</w:t>
            </w:r>
          </w:p>
        </w:tc>
        <w:tc>
          <w:tcPr>
            <w:tcW w:w="23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账面净值</w:t>
            </w:r>
          </w:p>
        </w:tc>
      </w:tr>
      <w:tr>
        <w:trPr>
          <w:trHeight w:val="456" w:hRule="exact"/>
        </w:trPr>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6"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6"/>
              <w:jc w:val="right"/>
              <w:rPr>
                <w:rFonts w:ascii="Times New Roman" w:hAnsi="Times New Roman" w:cs="Times New Roman" w:eastAsia="Times New Roman" w:hint="default"/>
                <w:sz w:val="21"/>
                <w:szCs w:val="21"/>
              </w:rPr>
            </w:pPr>
            <w:r>
              <w:rPr>
                <w:rFonts w:ascii="Times New Roman"/>
                <w:spacing w:val="-1"/>
                <w:sz w:val="21"/>
              </w:rPr>
              <w:t>1,174,570.08</w:t>
            </w:r>
          </w:p>
        </w:tc>
        <w:tc>
          <w:tcPr>
            <w:tcW w:w="304"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1,115,841.58</w:t>
            </w:r>
          </w:p>
        </w:tc>
        <w:tc>
          <w:tcPr>
            <w:tcW w:w="236"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58,728.50</w:t>
            </w:r>
          </w:p>
        </w:tc>
      </w:tr>
      <w:tr>
        <w:trPr>
          <w:trHeight w:val="400"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6"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10,143,637.22</w:t>
            </w:r>
          </w:p>
        </w:tc>
        <w:tc>
          <w:tcPr>
            <w:tcW w:w="30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9,636,455.36</w:t>
            </w:r>
          </w:p>
        </w:tc>
        <w:tc>
          <w:tcPr>
            <w:tcW w:w="23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507,181.86</w:t>
            </w:r>
          </w:p>
        </w:tc>
      </w:tr>
      <w:tr>
        <w:trPr>
          <w:trHeight w:val="400"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6"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1,380,119.00</w:t>
            </w:r>
          </w:p>
        </w:tc>
        <w:tc>
          <w:tcPr>
            <w:tcW w:w="30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2"/>
                <w:sz w:val="21"/>
              </w:rPr>
              <w:t>1,311,113.05</w:t>
            </w:r>
          </w:p>
        </w:tc>
        <w:tc>
          <w:tcPr>
            <w:tcW w:w="23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69,005.95</w:t>
            </w:r>
          </w:p>
        </w:tc>
      </w:tr>
      <w:tr>
        <w:trPr>
          <w:trHeight w:val="355"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6" w:type="dxa"/>
            <w:tcBorders>
              <w:top w:val="nil" w:sz="6" w:space="0" w:color="auto"/>
              <w:left w:val="nil" w:sz="6" w:space="0" w:color="auto"/>
              <w:bottom w:val="single" w:sz="4" w:space="0" w:color="000000"/>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3,349,883.29</w:t>
            </w:r>
          </w:p>
        </w:tc>
        <w:tc>
          <w:tcPr>
            <w:tcW w:w="304" w:type="dxa"/>
            <w:tcBorders>
              <w:top w:val="nil" w:sz="6" w:space="0" w:color="auto"/>
              <w:left w:val="nil" w:sz="6" w:space="0" w:color="auto"/>
              <w:bottom w:val="single" w:sz="4" w:space="0" w:color="000000"/>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3,188,341.87</w:t>
            </w:r>
          </w:p>
        </w:tc>
        <w:tc>
          <w:tcPr>
            <w:tcW w:w="23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161,541.42</w:t>
            </w:r>
          </w:p>
        </w:tc>
      </w:tr>
      <w:tr>
        <w:trPr>
          <w:trHeight w:val="495" w:hRule="exact"/>
        </w:trPr>
        <w:tc>
          <w:tcPr>
            <w:tcW w:w="1396"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78"/>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27"/>
              <w:jc w:val="right"/>
              <w:rPr>
                <w:rFonts w:ascii="Times New Roman" w:hAnsi="Times New Roman" w:cs="Times New Roman" w:eastAsia="Times New Roman" w:hint="default"/>
                <w:sz w:val="21"/>
                <w:szCs w:val="21"/>
              </w:rPr>
            </w:pPr>
            <w:r>
              <w:rPr>
                <w:rFonts w:ascii="Times New Roman"/>
                <w:spacing w:val="-1"/>
                <w:sz w:val="21"/>
              </w:rPr>
              <w:t>16,048,209.59</w:t>
            </w:r>
          </w:p>
        </w:tc>
        <w:tc>
          <w:tcPr>
            <w:tcW w:w="304" w:type="dxa"/>
            <w:tcBorders>
              <w:top w:val="single" w:sz="4" w:space="0" w:color="000000"/>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15,251,751.86</w:t>
            </w:r>
          </w:p>
        </w:tc>
        <w:tc>
          <w:tcPr>
            <w:tcW w:w="236"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796,457.73</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187.740005pt;margin-top:-28.59647pt;width:80.8pt;height:.1pt;mso-position-horizontal-relative:page;mso-position-vertical-relative:paragraph;z-index:-484336" coordorigin="3755,-572" coordsize="1616,2">
            <v:shape style="position:absolute;left:3755;top:-572;width:1616;height:2" coordorigin="3755,-572" coordsize="1616,0" path="m3755,-572l5370,-572e" filled="false" stroked="true" strokeweight=".72pt" strokecolor="#000000">
              <v:path arrowok="t"/>
            </v:shape>
            <w10:wrap type="none"/>
          </v:group>
        </w:pict>
      </w:r>
      <w:r>
        <w:rPr/>
        <w:pict>
          <v:group style="position:absolute;margin-left:279.600006pt;margin-top:-28.59647pt;width:81.1pt;height:.1pt;mso-position-horizontal-relative:page;mso-position-vertical-relative:paragraph;z-index:-484312" coordorigin="5592,-572" coordsize="1622,2">
            <v:shape style="position:absolute;left:5592;top:-572;width:1622;height:2" coordorigin="5592,-572" coordsize="1622,0" path="m5592,-572l7213,-572e" filled="false" stroked="true" strokeweight=".72pt" strokecolor="#000000">
              <v:path arrowok="t"/>
            </v:shape>
            <w10:wrap type="none"/>
          </v:group>
        </w:pict>
      </w:r>
      <w:r>
        <w:rPr/>
        <w:pict>
          <v:group style="position:absolute;margin-left:371.940002pt;margin-top:-28.59647pt;width:70.05pt;height:.1pt;mso-position-horizontal-relative:page;mso-position-vertical-relative:paragraph;z-index:-484288" coordorigin="7439,-572" coordsize="1401,2">
            <v:shape style="position:absolute;left:7439;top:-572;width:1401;height:2" coordorigin="7439,-572" coordsize="1401,0" path="m7439,-572l8839,-572e" filled="false" stroked="true" strokeweight=".72pt" strokecolor="#000000">
              <v:path arrowok="t"/>
            </v:shape>
            <w10:wrap type="none"/>
          </v:group>
        </w:pic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、用于担保的固定资产</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530" w:type="dxa"/>
        <w:tblLayout w:type="fixed"/>
        <w:tblCellMar>
          <w:top w:w="0" w:type="dxa"/>
          <w:left w:w="0" w:type="dxa"/>
          <w:bottom w:w="0" w:type="dxa"/>
          <w:right w:w="0" w:type="dxa"/>
        </w:tblCellMar>
        <w:tblLook w:val="01E0"/>
      </w:tblPr>
      <w:tblGrid>
        <w:gridCol w:w="1528"/>
        <w:gridCol w:w="156"/>
        <w:gridCol w:w="1420"/>
        <w:gridCol w:w="155"/>
        <w:gridCol w:w="1734"/>
        <w:gridCol w:w="156"/>
        <w:gridCol w:w="1420"/>
      </w:tblGrid>
      <w:tr>
        <w:trPr>
          <w:trHeight w:val="385" w:hRule="exact"/>
        </w:trPr>
        <w:tc>
          <w:tcPr>
            <w:tcW w:w="1528" w:type="dxa"/>
            <w:tcBorders>
              <w:top w:val="nil" w:sz="6" w:space="0" w:color="auto"/>
              <w:left w:val="nil" w:sz="6" w:space="0" w:color="auto"/>
              <w:bottom w:val="single" w:sz="4" w:space="0" w:color="000000"/>
              <w:right w:val="nil" w:sz="6" w:space="0" w:color="auto"/>
            </w:tcBorders>
          </w:tcPr>
          <w:p>
            <w:pPr>
              <w:pStyle w:val="TableParagraph"/>
              <w:tabs>
                <w:tab w:pos="451" w:val="left" w:leader="none"/>
              </w:tabs>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56"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账面原价</w:t>
            </w:r>
          </w:p>
        </w:tc>
        <w:tc>
          <w:tcPr>
            <w:tcW w:w="155"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累计折旧</w:t>
            </w:r>
          </w:p>
        </w:tc>
        <w:tc>
          <w:tcPr>
            <w:tcW w:w="156"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账面净值</w:t>
            </w:r>
          </w:p>
        </w:tc>
      </w:tr>
      <w:tr>
        <w:trPr>
          <w:trHeight w:val="462" w:hRule="exact"/>
        </w:trPr>
        <w:tc>
          <w:tcPr>
            <w:tcW w:w="152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6"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9"/>
              <w:jc w:val="right"/>
              <w:rPr>
                <w:rFonts w:ascii="Times New Roman" w:hAnsi="Times New Roman" w:cs="Times New Roman" w:eastAsia="Times New Roman" w:hint="default"/>
                <w:sz w:val="21"/>
                <w:szCs w:val="21"/>
              </w:rPr>
            </w:pPr>
            <w:r>
              <w:rPr>
                <w:rFonts w:ascii="Times New Roman"/>
                <w:spacing w:val="-1"/>
                <w:sz w:val="21"/>
              </w:rPr>
              <w:t>130,779,319.64</w:t>
            </w:r>
          </w:p>
        </w:tc>
        <w:tc>
          <w:tcPr>
            <w:tcW w:w="155"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pacing w:val="-1"/>
                <w:sz w:val="21"/>
              </w:rPr>
              <w:t>88,073,936.57</w:t>
            </w:r>
          </w:p>
        </w:tc>
        <w:tc>
          <w:tcPr>
            <w:tcW w:w="156"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21"/>
                <w:szCs w:val="21"/>
              </w:rPr>
            </w:pPr>
            <w:r>
              <w:rPr>
                <w:rFonts w:ascii="Times New Roman"/>
                <w:spacing w:val="-1"/>
                <w:sz w:val="21"/>
              </w:rPr>
              <w:t>42,705,383.07</w:t>
            </w:r>
          </w:p>
        </w:tc>
      </w:tr>
      <w:tr>
        <w:trPr>
          <w:trHeight w:val="368"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21"/>
                <w:szCs w:val="21"/>
              </w:rPr>
            </w:pPr>
            <w:r>
              <w:rPr>
                <w:rFonts w:ascii="宋体" w:hAnsi="宋体" w:cs="宋体" w:eastAsia="宋体" w:hint="default"/>
                <w:sz w:val="21"/>
                <w:szCs w:val="21"/>
              </w:rPr>
              <w:t>房物及建筑物</w:t>
            </w:r>
          </w:p>
        </w:tc>
        <w:tc>
          <w:tcPr>
            <w:tcW w:w="156"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1"/>
                <w:szCs w:val="21"/>
              </w:rPr>
            </w:pPr>
            <w:r>
              <w:rPr>
                <w:rFonts w:ascii="Times New Roman"/>
                <w:spacing w:val="-1"/>
                <w:sz w:val="21"/>
              </w:rPr>
              <w:t>39,541,564.34</w:t>
            </w:r>
          </w:p>
        </w:tc>
        <w:tc>
          <w:tcPr>
            <w:tcW w:w="155"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21"/>
                <w:szCs w:val="21"/>
              </w:rPr>
            </w:pPr>
            <w:r>
              <w:rPr>
                <w:rFonts w:ascii="Times New Roman"/>
                <w:spacing w:val="-1"/>
                <w:sz w:val="21"/>
              </w:rPr>
              <w:t>5,802,477.01</w:t>
            </w:r>
          </w:p>
        </w:tc>
        <w:tc>
          <w:tcPr>
            <w:tcW w:w="156"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1"/>
                <w:szCs w:val="21"/>
              </w:rPr>
            </w:pPr>
            <w:r>
              <w:rPr>
                <w:rFonts w:ascii="Times New Roman"/>
                <w:spacing w:val="-1"/>
                <w:sz w:val="21"/>
              </w:rPr>
              <w:t>33,739,087.33</w:t>
            </w:r>
          </w:p>
        </w:tc>
      </w:tr>
    </w:tbl>
    <w:p>
      <w:pPr>
        <w:tabs>
          <w:tab w:pos="2289" w:val="left" w:leader="none"/>
          <w:tab w:pos="4284" w:val="left" w:leader="none"/>
          <w:tab w:pos="5859" w:val="left" w:leader="none"/>
        </w:tabs>
        <w:spacing w:before="120"/>
        <w:ind w:left="560" w:right="0" w:firstLine="0"/>
        <w:jc w:val="left"/>
        <w:rPr>
          <w:rFonts w:ascii="Times New Roman" w:hAnsi="Times New Roman" w:cs="Times New Roman" w:eastAsia="Times New Roman" w:hint="default"/>
          <w:sz w:val="21"/>
          <w:szCs w:val="21"/>
        </w:rPr>
      </w:pPr>
      <w:r>
        <w:rPr>
          <w:rFonts w:ascii="宋体" w:hAnsi="宋体" w:cs="宋体" w:eastAsia="宋体" w:hint="default"/>
          <w:position w:val="-5"/>
          <w:sz w:val="21"/>
          <w:szCs w:val="21"/>
        </w:rPr>
        <w:t>合计</w:t>
        <w:tab/>
      </w:r>
      <w:r>
        <w:rPr>
          <w:rFonts w:ascii="Times New Roman" w:hAnsi="Times New Roman" w:cs="Times New Roman" w:eastAsia="Times New Roman" w:hint="default"/>
          <w:spacing w:val="-1"/>
          <w:sz w:val="21"/>
          <w:szCs w:val="21"/>
        </w:rPr>
        <w:t>170,320,883.98</w:t>
        <w:tab/>
        <w:t>93,876,413.58</w:t>
        <w:tab/>
        <w:t>76,444,470.40</w:t>
      </w:r>
    </w:p>
    <w:p>
      <w:pPr>
        <w:spacing w:line="104" w:lineRule="exact"/>
        <w:ind w:left="2198" w:right="0" w:firstLine="0"/>
        <w:rPr>
          <w:rFonts w:ascii="Times New Roman" w:hAnsi="Times New Roman" w:cs="Times New Roman" w:eastAsia="Times New Roman" w:hint="default"/>
          <w:sz w:val="10"/>
          <w:szCs w:val="10"/>
        </w:rPr>
      </w:pPr>
      <w:r>
        <w:rPr>
          <w:rFonts w:ascii="Times New Roman"/>
          <w:position w:val="-1"/>
          <w:sz w:val="10"/>
        </w:rPr>
        <w:pict>
          <v:group style="width:72.5pt;height:5.25pt;mso-position-horizontal-relative:char;mso-position-vertical-relative:line" coordorigin="0,0" coordsize="1450,105">
            <v:group style="position:absolute;left:15;top:89;width:1420;height:2" coordorigin="15,89" coordsize="1420,2">
              <v:shape style="position:absolute;left:15;top:89;width:1420;height:2" coordorigin="15,89" coordsize="1420,0" path="m15,89l1435,89e" filled="false" stroked="true" strokeweight="1.5pt" strokecolor="#000000">
                <v:path arrowok="t"/>
              </v:shape>
            </v:group>
            <v:group style="position:absolute;left:15;top:7;width:1420;height:2" coordorigin="15,7" coordsize="1420,2">
              <v:shape style="position:absolute;left:15;top:7;width:1420;height:2" coordorigin="15,7" coordsize="1420,0" path="m15,7l1435,7e" filled="false" stroked="true" strokeweight=".72pt" strokecolor="#000000">
                <v:path arrowok="t"/>
              </v:shape>
            </v:group>
          </v:group>
        </w:pict>
      </w:r>
      <w:r>
        <w:rPr>
          <w:rFonts w:ascii="Times New Roman"/>
          <w:position w:val="-1"/>
          <w:sz w:val="10"/>
        </w:rPr>
      </w:r>
      <w:r>
        <w:rPr>
          <w:rFonts w:ascii="Times New Roman"/>
          <w:spacing w:val="109"/>
          <w:position w:val="-1"/>
          <w:sz w:val="10"/>
        </w:rPr>
        <w:t> </w:t>
      </w:r>
      <w:r>
        <w:rPr>
          <w:rFonts w:ascii="Times New Roman"/>
          <w:spacing w:val="109"/>
          <w:position w:val="-1"/>
          <w:sz w:val="10"/>
        </w:rPr>
        <w:pict>
          <v:group style="width:88.2pt;height:5.25pt;mso-position-horizontal-relative:char;mso-position-vertical-relative:line" coordorigin="0,0" coordsize="1764,105">
            <v:group style="position:absolute;left:15;top:89;width:1734;height:2" coordorigin="15,89" coordsize="1734,2">
              <v:shape style="position:absolute;left:15;top:89;width:1734;height:2" coordorigin="15,89" coordsize="1734,0" path="m15,89l1749,89e" filled="false" stroked="true" strokeweight="1.5pt" strokecolor="#000000">
                <v:path arrowok="t"/>
              </v:shape>
            </v:group>
            <v:group style="position:absolute;left:15;top:7;width:1734;height:2" coordorigin="15,7" coordsize="1734,2">
              <v:shape style="position:absolute;left:15;top:7;width:1734;height:2" coordorigin="15,7" coordsize="1734,0" path="m15,7l1749,7e" filled="false" stroked="true" strokeweight=".72pt" strokecolor="#000000">
                <v:path arrowok="t"/>
              </v:shape>
            </v:group>
          </v:group>
        </w:pict>
      </w:r>
      <w:r>
        <w:rPr>
          <w:rFonts w:ascii="Times New Roman"/>
          <w:spacing w:val="109"/>
          <w:position w:val="-1"/>
          <w:sz w:val="10"/>
        </w:rPr>
      </w:r>
      <w:r>
        <w:rPr>
          <w:rFonts w:ascii="Times New Roman"/>
          <w:spacing w:val="111"/>
          <w:position w:val="-1"/>
          <w:sz w:val="10"/>
        </w:rPr>
        <w:t> </w:t>
      </w:r>
      <w:r>
        <w:rPr>
          <w:rFonts w:ascii="Times New Roman"/>
          <w:spacing w:val="111"/>
          <w:position w:val="-1"/>
          <w:sz w:val="10"/>
        </w:rPr>
        <w:pict>
          <v:group style="width:72.5pt;height:5.25pt;mso-position-horizontal-relative:char;mso-position-vertical-relative:line" coordorigin="0,0" coordsize="1450,105">
            <v:group style="position:absolute;left:15;top:89;width:1420;height:2" coordorigin="15,89" coordsize="1420,2">
              <v:shape style="position:absolute;left:15;top:89;width:1420;height:2" coordorigin="15,89" coordsize="1420,0" path="m15,89l1435,89e" filled="false" stroked="true" strokeweight="1.5pt" strokecolor="#000000">
                <v:path arrowok="t"/>
              </v:shape>
            </v:group>
            <v:group style="position:absolute;left:15;top:7;width:1420;height:2" coordorigin="15,7" coordsize="1420,2">
              <v:shape style="position:absolute;left:15;top:7;width:1420;height:2" coordorigin="15,7" coordsize="1420,0" path="m15,7l1435,7e" filled="false" stroked="true" strokeweight=".72pt" strokecolor="#000000">
                <v:path arrowok="t"/>
              </v:shape>
            </v:group>
          </v:group>
        </w:pict>
      </w:r>
      <w:r>
        <w:rPr>
          <w:rFonts w:ascii="Times New Roman"/>
          <w:spacing w:val="111"/>
          <w:position w:val="-1"/>
          <w:sz w:val="10"/>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527" w:type="dxa"/>
        <w:tblLayout w:type="fixed"/>
        <w:tblCellMar>
          <w:top w:w="0" w:type="dxa"/>
          <w:left w:w="0" w:type="dxa"/>
          <w:bottom w:w="0" w:type="dxa"/>
          <w:right w:w="0" w:type="dxa"/>
        </w:tblCellMar>
        <w:tblLook w:val="01E0"/>
      </w:tblPr>
      <w:tblGrid>
        <w:gridCol w:w="4015"/>
        <w:gridCol w:w="236"/>
        <w:gridCol w:w="1531"/>
        <w:gridCol w:w="322"/>
        <w:gridCol w:w="1284"/>
        <w:gridCol w:w="139"/>
        <w:gridCol w:w="710"/>
      </w:tblGrid>
      <w:tr>
        <w:trPr>
          <w:trHeight w:val="824"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（八）在建工程</w:t>
            </w:r>
            <w:r>
              <w:rPr>
                <w:rFonts w:ascii="宋体" w:hAnsi="宋体" w:cs="宋体" w:eastAsia="宋体" w:hint="default"/>
                <w:sz w:val="21"/>
                <w:szCs w:val="21"/>
              </w:rPr>
            </w:r>
          </w:p>
          <w:p>
            <w:pPr>
              <w:pStyle w:val="TableParagraph"/>
              <w:spacing w:line="240" w:lineRule="auto" w:before="126"/>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、在建工程项目本年变动情况如下：</w:t>
            </w:r>
            <w:r>
              <w:rPr>
                <w:rFonts w:ascii="宋体" w:hAnsi="宋体" w:cs="宋体" w:eastAsia="宋体" w:hint="default"/>
                <w:sz w:val="21"/>
                <w:szCs w:val="21"/>
              </w:rPr>
            </w:r>
          </w:p>
        </w:tc>
        <w:tc>
          <w:tcPr>
            <w:tcW w:w="4223" w:type="dxa"/>
            <w:gridSpan w:val="6"/>
            <w:tcBorders>
              <w:top w:val="nil" w:sz="6" w:space="0" w:color="auto"/>
              <w:left w:val="nil" w:sz="6" w:space="0" w:color="auto"/>
              <w:bottom w:val="nil" w:sz="6" w:space="0" w:color="auto"/>
              <w:right w:val="nil" w:sz="6" w:space="0" w:color="auto"/>
            </w:tcBorders>
          </w:tcPr>
          <w:p>
            <w:pPr/>
          </w:p>
        </w:tc>
      </w:tr>
      <w:tr>
        <w:trPr>
          <w:trHeight w:val="762" w:hRule="exact"/>
        </w:trPr>
        <w:tc>
          <w:tcPr>
            <w:tcW w:w="40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tabs>
                <w:tab w:pos="1771" w:val="left" w:leader="none"/>
                <w:tab w:pos="3007" w:val="left" w:leader="none"/>
              </w:tabs>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工程名称</w:t>
              <w:tab/>
              <w:t>年初数</w:t>
              <w:tab/>
            </w:r>
            <w:r>
              <w:rPr>
                <w:rFonts w:ascii="宋体" w:hAnsi="宋体" w:cs="宋体" w:eastAsia="宋体" w:hint="default"/>
                <w:position w:val="-2"/>
                <w:sz w:val="18"/>
                <w:szCs w:val="18"/>
              </w:rPr>
              <w:t>本年增加</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412" w:right="0"/>
              <w:jc w:val="left"/>
              <w:rPr>
                <w:rFonts w:ascii="宋体" w:hAnsi="宋体" w:cs="宋体" w:eastAsia="宋体" w:hint="default"/>
                <w:sz w:val="18"/>
                <w:szCs w:val="18"/>
              </w:rPr>
            </w:pPr>
            <w:r>
              <w:rPr>
                <w:rFonts w:ascii="宋体" w:hAnsi="宋体" w:cs="宋体" w:eastAsia="宋体" w:hint="default"/>
                <w:sz w:val="18"/>
                <w:szCs w:val="18"/>
              </w:rPr>
              <w:t>本年转入</w:t>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75" w:right="0"/>
              <w:jc w:val="left"/>
              <w:rPr>
                <w:rFonts w:ascii="宋体" w:hAnsi="宋体" w:cs="宋体" w:eastAsia="宋体" w:hint="default"/>
                <w:sz w:val="18"/>
                <w:szCs w:val="18"/>
              </w:rPr>
            </w:pPr>
            <w:r>
              <w:rPr>
                <w:rFonts w:ascii="宋体" w:hAnsi="宋体" w:cs="宋体" w:eastAsia="宋体" w:hint="default"/>
                <w:sz w:val="18"/>
                <w:szCs w:val="18"/>
              </w:rPr>
              <w:t>资金</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474" w:hRule="exact"/>
        </w:trPr>
        <w:tc>
          <w:tcPr>
            <w:tcW w:w="4015" w:type="dxa"/>
            <w:tcBorders>
              <w:top w:val="single" w:sz="4" w:space="0" w:color="000000"/>
              <w:left w:val="nil" w:sz="6" w:space="0" w:color="auto"/>
              <w:bottom w:val="nil" w:sz="6" w:space="0" w:color="auto"/>
              <w:right w:val="nil" w:sz="6" w:space="0" w:color="auto"/>
            </w:tcBorders>
          </w:tcPr>
          <w:p>
            <w:pPr>
              <w:pStyle w:val="TableParagraph"/>
              <w:tabs>
                <w:tab w:pos="2187" w:val="left" w:leader="none"/>
                <w:tab w:pos="2970" w:val="left" w:leader="none"/>
              </w:tabs>
              <w:spacing w:line="240" w:lineRule="auto" w:before="109"/>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模块封装车间</w:t>
              <w:tab/>
            </w:r>
            <w:r>
              <w:rPr>
                <w:rFonts w:ascii="Times New Roman" w:hAnsi="Times New Roman" w:cs="Times New Roman" w:eastAsia="Times New Roman" w:hint="default"/>
                <w:sz w:val="18"/>
                <w:szCs w:val="18"/>
              </w:rPr>
              <w:t>---</w:t>
              <w:tab/>
              <w:t>3,617,546.38</w:t>
            </w:r>
          </w:p>
        </w:tc>
        <w:tc>
          <w:tcPr>
            <w:tcW w:w="236"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3,617,546.38</w:t>
            </w:r>
          </w:p>
        </w:tc>
        <w:tc>
          <w:tcPr>
            <w:tcW w:w="322"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z w:val="18"/>
              </w:rPr>
              <w:t>---</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3"/>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01" w:hRule="exact"/>
        </w:trPr>
        <w:tc>
          <w:tcPr>
            <w:tcW w:w="4015" w:type="dxa"/>
            <w:tcBorders>
              <w:top w:val="nil" w:sz="6" w:space="0" w:color="auto"/>
              <w:left w:val="nil" w:sz="6" w:space="0" w:color="auto"/>
              <w:bottom w:val="nil" w:sz="6" w:space="0" w:color="auto"/>
              <w:right w:val="nil" w:sz="6" w:space="0" w:color="auto"/>
            </w:tcBorders>
          </w:tcPr>
          <w:p>
            <w:pPr>
              <w:pStyle w:val="TableParagraph"/>
              <w:tabs>
                <w:tab w:pos="2187" w:val="left" w:leader="none"/>
                <w:tab w:pos="2970" w:val="left" w:leader="none"/>
              </w:tabs>
              <w:spacing w:line="240" w:lineRule="auto" w:before="50"/>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北京宿舍楼</w:t>
              <w:tab/>
            </w:r>
            <w:r>
              <w:rPr>
                <w:rFonts w:ascii="Times New Roman" w:hAnsi="Times New Roman" w:cs="Times New Roman" w:eastAsia="Times New Roman" w:hint="default"/>
                <w:sz w:val="18"/>
                <w:szCs w:val="18"/>
              </w:rPr>
              <w:t>---</w:t>
              <w:tab/>
              <w:t>6,569,771.00</w:t>
            </w:r>
          </w:p>
        </w:tc>
        <w:tc>
          <w:tcPr>
            <w:tcW w:w="23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w:t>
            </w:r>
          </w:p>
        </w:tc>
        <w:tc>
          <w:tcPr>
            <w:tcW w:w="32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6,569,771.00</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3"/>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00" w:hRule="exact"/>
        </w:trPr>
        <w:tc>
          <w:tcPr>
            <w:tcW w:w="4015" w:type="dxa"/>
            <w:tcBorders>
              <w:top w:val="nil" w:sz="6" w:space="0" w:color="auto"/>
              <w:left w:val="nil" w:sz="6" w:space="0" w:color="auto"/>
              <w:bottom w:val="nil" w:sz="6" w:space="0" w:color="auto"/>
              <w:right w:val="nil" w:sz="6" w:space="0" w:color="auto"/>
            </w:tcBorders>
          </w:tcPr>
          <w:p>
            <w:pPr>
              <w:pStyle w:val="TableParagraph"/>
              <w:tabs>
                <w:tab w:pos="2187" w:val="left" w:leader="none"/>
                <w:tab w:pos="2880" w:val="left" w:leader="none"/>
              </w:tabs>
              <w:spacing w:line="240" w:lineRule="auto" w:before="50"/>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待安装设备</w:t>
              <w:tab/>
            </w:r>
            <w:r>
              <w:rPr>
                <w:rFonts w:ascii="Times New Roman" w:hAnsi="Times New Roman" w:cs="Times New Roman" w:eastAsia="Times New Roman" w:hint="default"/>
                <w:sz w:val="18"/>
                <w:szCs w:val="18"/>
              </w:rPr>
              <w:t>---</w:t>
              <w:tab/>
              <w:t>20,426,008.54</w:t>
            </w:r>
          </w:p>
        </w:tc>
        <w:tc>
          <w:tcPr>
            <w:tcW w:w="23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3,</w:t>
            </w:r>
            <w:r>
              <w:rPr>
                <w:rFonts w:ascii="Times New Roman"/>
                <w:spacing w:val="-2"/>
                <w:sz w:val="18"/>
              </w:rPr>
              <w:t> </w:t>
            </w:r>
            <w:r>
              <w:rPr>
                <w:rFonts w:ascii="Times New Roman"/>
                <w:sz w:val="18"/>
              </w:rPr>
              <w:t>136,639.49</w:t>
            </w:r>
          </w:p>
        </w:tc>
        <w:tc>
          <w:tcPr>
            <w:tcW w:w="32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17,289,369.05</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3"/>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395" w:hRule="exact"/>
        </w:trPr>
        <w:tc>
          <w:tcPr>
            <w:tcW w:w="4015" w:type="dxa"/>
            <w:tcBorders>
              <w:top w:val="nil" w:sz="6" w:space="0" w:color="auto"/>
              <w:left w:val="nil" w:sz="6" w:space="0" w:color="auto"/>
              <w:bottom w:val="nil" w:sz="6" w:space="0" w:color="auto"/>
              <w:right w:val="nil" w:sz="6" w:space="0" w:color="auto"/>
            </w:tcBorders>
          </w:tcPr>
          <w:p>
            <w:pPr>
              <w:pStyle w:val="TableParagraph"/>
              <w:tabs>
                <w:tab w:pos="2187" w:val="left" w:leader="none"/>
                <w:tab w:pos="2880" w:val="left" w:leader="none"/>
              </w:tabs>
              <w:spacing w:line="240" w:lineRule="auto" w:before="49"/>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30,613,325.92</w:t>
            </w:r>
          </w:p>
        </w:tc>
        <w:tc>
          <w:tcPr>
            <w:tcW w:w="23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6,754,185.87</w:t>
            </w:r>
          </w:p>
        </w:tc>
        <w:tc>
          <w:tcPr>
            <w:tcW w:w="32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23,859,140.05</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before="19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、本年在建工程中无借款费用资本化情况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82" w:top="1200" w:bottom="11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color w:val="333300"/>
          <w:sz w:val="21"/>
          <w:szCs w:val="21"/>
        </w:rPr>
        <w:t>（</w:t>
      </w:r>
      <w:r>
        <w:rPr>
          <w:rFonts w:ascii="宋体" w:hAnsi="宋体" w:cs="宋体" w:eastAsia="宋体" w:hint="default"/>
          <w:b/>
          <w:bCs/>
          <w:sz w:val="21"/>
          <w:szCs w:val="21"/>
        </w:rPr>
        <w:t>九）无形资产</w:t>
      </w:r>
      <w:r>
        <w:rPr>
          <w:rFonts w:ascii="宋体" w:hAnsi="宋体" w:cs="宋体" w:eastAsia="宋体" w:hint="default"/>
          <w:sz w:val="21"/>
          <w:szCs w:val="21"/>
        </w:rPr>
      </w:r>
    </w:p>
    <w:p>
      <w:pPr>
        <w:spacing w:before="126"/>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、无形资产原价</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635" w:type="dxa"/>
        <w:tblLayout w:type="fixed"/>
        <w:tblCellMar>
          <w:top w:w="0" w:type="dxa"/>
          <w:left w:w="0" w:type="dxa"/>
          <w:bottom w:w="0" w:type="dxa"/>
          <w:right w:w="0" w:type="dxa"/>
        </w:tblCellMar>
        <w:tblLook w:val="01E0"/>
      </w:tblPr>
      <w:tblGrid>
        <w:gridCol w:w="1262"/>
        <w:gridCol w:w="154"/>
        <w:gridCol w:w="1446"/>
        <w:gridCol w:w="415"/>
        <w:gridCol w:w="1237"/>
        <w:gridCol w:w="233"/>
        <w:gridCol w:w="1236"/>
        <w:gridCol w:w="233"/>
        <w:gridCol w:w="1469"/>
      </w:tblGrid>
      <w:tr>
        <w:trPr>
          <w:trHeight w:val="393" w:hRule="exact"/>
        </w:trPr>
        <w:tc>
          <w:tcPr>
            <w:tcW w:w="1262"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年初原价</w:t>
            </w:r>
          </w:p>
        </w:tc>
        <w:tc>
          <w:tcPr>
            <w:tcW w:w="415"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本年增加</w:t>
            </w:r>
          </w:p>
        </w:tc>
        <w:tc>
          <w:tcPr>
            <w:tcW w:w="233"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7"/>
              <w:jc w:val="right"/>
              <w:rPr>
                <w:rFonts w:ascii="宋体" w:hAnsi="宋体" w:cs="宋体" w:eastAsia="宋体" w:hint="default"/>
                <w:sz w:val="21"/>
                <w:szCs w:val="21"/>
              </w:rPr>
            </w:pPr>
            <w:r>
              <w:rPr>
                <w:rFonts w:ascii="宋体" w:hAnsi="宋体" w:cs="宋体" w:eastAsia="宋体" w:hint="default"/>
                <w:sz w:val="21"/>
                <w:szCs w:val="21"/>
              </w:rPr>
              <w:t>本年减少</w:t>
            </w:r>
          </w:p>
        </w:tc>
        <w:tc>
          <w:tcPr>
            <w:tcW w:w="23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年末原价</w:t>
            </w:r>
          </w:p>
        </w:tc>
      </w:tr>
      <w:tr>
        <w:trPr>
          <w:trHeight w:val="456" w:hRule="exact"/>
        </w:trPr>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 w:type="dxa"/>
            <w:tcBorders>
              <w:top w:val="nil" w:sz="6" w:space="0" w:color="auto"/>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9"/>
              <w:jc w:val="right"/>
              <w:rPr>
                <w:rFonts w:ascii="Times New Roman" w:hAnsi="Times New Roman" w:cs="Times New Roman" w:eastAsia="Times New Roman" w:hint="default"/>
                <w:sz w:val="21"/>
                <w:szCs w:val="21"/>
              </w:rPr>
            </w:pPr>
            <w:r>
              <w:rPr>
                <w:rFonts w:ascii="Times New Roman"/>
                <w:spacing w:val="-1"/>
                <w:sz w:val="21"/>
              </w:rPr>
              <w:t>22,258,167.74</w:t>
            </w:r>
            <w:r>
              <w:rPr>
                <w:rFonts w:ascii="Times New Roman"/>
                <w:sz w:val="21"/>
              </w:rPr>
            </w:r>
          </w:p>
        </w:tc>
        <w:tc>
          <w:tcPr>
            <w:tcW w:w="415" w:type="dxa"/>
            <w:tcBorders>
              <w:top w:val="nil" w:sz="6" w:space="0" w:color="auto"/>
              <w:left w:val="nil" w:sz="6" w:space="0" w:color="auto"/>
              <w:bottom w:val="nil" w:sz="6" w:space="0" w:color="auto"/>
              <w:right w:val="nil" w:sz="6" w:space="0" w:color="auto"/>
            </w:tcBorders>
          </w:tcPr>
          <w:p>
            <w:pPr/>
          </w:p>
        </w:tc>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22,258,167.74</w:t>
            </w:r>
            <w:r>
              <w:rPr>
                <w:rFonts w:ascii="Times New Roman"/>
                <w:sz w:val="21"/>
              </w:rPr>
            </w:r>
          </w:p>
        </w:tc>
      </w:tr>
      <w:tr>
        <w:trPr>
          <w:trHeight w:val="400" w:hRule="exact"/>
        </w:trPr>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2" w:right="0"/>
              <w:jc w:val="left"/>
              <w:rPr>
                <w:rFonts w:ascii="宋体" w:hAnsi="宋体" w:cs="宋体" w:eastAsia="宋体" w:hint="default"/>
                <w:sz w:val="21"/>
                <w:szCs w:val="21"/>
              </w:rPr>
            </w:pPr>
            <w:r>
              <w:rPr>
                <w:rFonts w:ascii="宋体" w:hAnsi="宋体" w:cs="宋体" w:eastAsia="宋体" w:hint="default"/>
                <w:sz w:val="21"/>
                <w:szCs w:val="21"/>
              </w:rPr>
              <w:t>技术转让费</w:t>
            </w:r>
          </w:p>
        </w:tc>
        <w:tc>
          <w:tcPr>
            <w:tcW w:w="1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21"/>
                <w:szCs w:val="21"/>
              </w:rPr>
            </w:pPr>
            <w:r>
              <w:rPr>
                <w:rFonts w:ascii="Times New Roman"/>
                <w:spacing w:val="-1"/>
                <w:sz w:val="21"/>
              </w:rPr>
              <w:t>478,000.00</w:t>
            </w:r>
            <w:r>
              <w:rPr>
                <w:rFonts w:ascii="Times New Roman"/>
                <w:sz w:val="21"/>
              </w:rPr>
            </w:r>
          </w:p>
        </w:tc>
        <w:tc>
          <w:tcPr>
            <w:tcW w:w="415"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478,000.00</w:t>
            </w:r>
            <w:r>
              <w:rPr>
                <w:rFonts w:ascii="Times New Roman"/>
                <w:sz w:val="21"/>
              </w:rPr>
            </w:r>
          </w:p>
        </w:tc>
      </w:tr>
      <w:tr>
        <w:trPr>
          <w:trHeight w:val="400" w:hRule="exact"/>
        </w:trPr>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2"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202,423.82</w:t>
            </w:r>
            <w:r>
              <w:rPr>
                <w:rFonts w:ascii="Times New Roman"/>
                <w:sz w:val="21"/>
              </w:rPr>
            </w:r>
          </w:p>
        </w:tc>
        <w:tc>
          <w:tcPr>
            <w:tcW w:w="415"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65,200.00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267,623.82</w:t>
            </w:r>
            <w:r>
              <w:rPr>
                <w:rFonts w:ascii="Times New Roman"/>
                <w:sz w:val="21"/>
              </w:rPr>
            </w:r>
          </w:p>
        </w:tc>
      </w:tr>
      <w:tr>
        <w:trPr>
          <w:trHeight w:val="354" w:hRule="exact"/>
        </w:trPr>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4" w:type="dxa"/>
            <w:tcBorders>
              <w:top w:val="nil" w:sz="6" w:space="0" w:color="auto"/>
              <w:left w:val="nil" w:sz="6" w:space="0" w:color="auto"/>
              <w:bottom w:val="single" w:sz="4" w:space="0" w:color="000000"/>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21"/>
                <w:szCs w:val="21"/>
              </w:rPr>
            </w:pPr>
            <w:r>
              <w:rPr>
                <w:rFonts w:ascii="Times New Roman"/>
                <w:spacing w:val="-1"/>
                <w:sz w:val="21"/>
              </w:rPr>
              <w:t>212,638.00</w:t>
            </w:r>
            <w:r>
              <w:rPr>
                <w:rFonts w:ascii="Times New Roman"/>
                <w:sz w:val="21"/>
              </w:rPr>
            </w:r>
          </w:p>
        </w:tc>
        <w:tc>
          <w:tcPr>
            <w:tcW w:w="415" w:type="dxa"/>
            <w:tcBorders>
              <w:top w:val="nil" w:sz="6" w:space="0" w:color="auto"/>
              <w:left w:val="nil" w:sz="6" w:space="0" w:color="auto"/>
              <w:bottom w:val="single" w:sz="4" w:space="0" w:color="000000"/>
              <w:right w:val="nil" w:sz="6" w:space="0" w:color="auto"/>
            </w:tcBorders>
          </w:tcPr>
          <w:p>
            <w:pPr/>
          </w:p>
        </w:tc>
        <w:tc>
          <w:tcPr>
            <w:tcW w:w="123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212,638.00</w:t>
            </w:r>
            <w:r>
              <w:rPr>
                <w:rFonts w:ascii="Times New Roman"/>
                <w:sz w:val="21"/>
              </w:rPr>
            </w:r>
          </w:p>
        </w:tc>
      </w:tr>
      <w:tr>
        <w:trPr>
          <w:trHeight w:val="495" w:hRule="exact"/>
        </w:trPr>
        <w:tc>
          <w:tcPr>
            <w:tcW w:w="1262"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80"/>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 w:type="dxa"/>
            <w:tcBorders>
              <w:top w:val="single" w:sz="4" w:space="0" w:color="000000"/>
              <w:left w:val="nil" w:sz="6" w:space="0" w:color="auto"/>
              <w:bottom w:val="single" w:sz="12" w:space="0" w:color="000000"/>
              <w:right w:val="nil" w:sz="6" w:space="0" w:color="auto"/>
            </w:tcBorders>
          </w:tcPr>
          <w:p>
            <w:pPr/>
          </w:p>
        </w:tc>
        <w:tc>
          <w:tcPr>
            <w:tcW w:w="14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pacing w:val="-1"/>
                <w:sz w:val="21"/>
              </w:rPr>
              <w:t>23,151,229.56</w:t>
            </w:r>
            <w:r>
              <w:rPr>
                <w:rFonts w:ascii="Times New Roman"/>
                <w:sz w:val="21"/>
              </w:rPr>
            </w:r>
          </w:p>
        </w:tc>
        <w:tc>
          <w:tcPr>
            <w:tcW w:w="415" w:type="dxa"/>
            <w:tcBorders>
              <w:top w:val="single" w:sz="4" w:space="0" w:color="000000"/>
              <w:left w:val="nil" w:sz="6" w:space="0" w:color="auto"/>
              <w:bottom w:val="nil" w:sz="6" w:space="0" w:color="auto"/>
              <w:right w:val="nil" w:sz="6" w:space="0" w:color="auto"/>
            </w:tcBorders>
          </w:tcPr>
          <w:p>
            <w:pPr/>
          </w:p>
        </w:tc>
        <w:tc>
          <w:tcPr>
            <w:tcW w:w="12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101"/>
              <w:jc w:val="right"/>
              <w:rPr>
                <w:rFonts w:ascii="Times New Roman" w:hAnsi="Times New Roman" w:cs="Times New Roman" w:eastAsia="Times New Roman" w:hint="default"/>
                <w:sz w:val="21"/>
                <w:szCs w:val="21"/>
              </w:rPr>
            </w:pPr>
            <w:r>
              <w:rPr>
                <w:rFonts w:ascii="Times New Roman"/>
                <w:sz w:val="21"/>
              </w:rPr>
              <w:t>65,200.00</w:t>
            </w:r>
          </w:p>
        </w:tc>
        <w:tc>
          <w:tcPr>
            <w:tcW w:w="233"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23,216,429.56</w:t>
            </w:r>
            <w:r>
              <w:rPr>
                <w:rFonts w:ascii="Times New Roman"/>
                <w:sz w:val="21"/>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181.080002pt;margin-top:-28.656269pt;width:80.7pt;height:.1pt;mso-position-horizontal-relative:page;mso-position-vertical-relative:paragraph;z-index:-483904" coordorigin="3622,-573" coordsize="1614,2">
            <v:shape style="position:absolute;left:3622;top:-573;width:1614;height:2" coordorigin="3622,-573" coordsize="1614,0" path="m3622,-573l5236,-573e" filled="false" stroked="true" strokeweight=".72003pt" strokecolor="#000000">
              <v:path arrowok="t"/>
            </v:shape>
            <w10:wrap type="none"/>
          </v:group>
        </w:pict>
      </w:r>
      <w:r>
        <w:rPr/>
        <w:pict>
          <v:group style="position:absolute;margin-left:278.459991pt;margin-top:-28.656269pt;width:62.4pt;height:.1pt;mso-position-horizontal-relative:page;mso-position-vertical-relative:paragraph;z-index:-483880" coordorigin="5569,-573" coordsize="1248,2">
            <v:shape style="position:absolute;left:5569;top:-573;width:1248;height:2" coordorigin="5569,-573" coordsize="1248,0" path="m5569,-573l6817,-573e" filled="false" stroked="true" strokeweight=".72003pt" strokecolor="#000000">
              <v:path arrowok="t"/>
            </v:shape>
            <w10:wrap type="none"/>
          </v:group>
        </w:pict>
      </w:r>
      <w:r>
        <w:rPr/>
        <w:pict>
          <v:group style="position:absolute;margin-left:351.959991pt;margin-top:-28.656269pt;width:62.35pt;height:.1pt;mso-position-horizontal-relative:page;mso-position-vertical-relative:paragraph;z-index:-483856" coordorigin="7039,-573" coordsize="1247,2">
            <v:shape style="position:absolute;left:7039;top:-573;width:1247;height:2" coordorigin="7039,-573" coordsize="1247,0" path="m7039,-573l8286,-573e" filled="false" stroked="true" strokeweight=".72003pt" strokecolor="#000000">
              <v:path arrowok="t"/>
            </v:shape>
            <w10:wrap type="none"/>
          </v:group>
        </w:pict>
      </w:r>
      <w:r>
        <w:rPr/>
        <w:pict>
          <v:group style="position:absolute;margin-left:425.399994pt;margin-top:-28.656269pt;width:74pt;height:.1pt;mso-position-horizontal-relative:page;mso-position-vertical-relative:paragraph;z-index:-483832" coordorigin="8508,-573" coordsize="1480,2">
            <v:shape style="position:absolute;left:8508;top:-573;width:1480;height:2" coordorigin="8508,-573" coordsize="1480,0" path="m8508,-573l9988,-573e" filled="false" stroked="true" strokeweight=".72003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、累计摊销</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630" w:type="dxa"/>
        <w:tblLayout w:type="fixed"/>
        <w:tblCellMar>
          <w:top w:w="0" w:type="dxa"/>
          <w:left w:w="0" w:type="dxa"/>
          <w:bottom w:w="0" w:type="dxa"/>
          <w:right w:w="0" w:type="dxa"/>
        </w:tblCellMar>
        <w:tblLook w:val="01E0"/>
      </w:tblPr>
      <w:tblGrid>
        <w:gridCol w:w="1384"/>
        <w:gridCol w:w="1475"/>
        <w:gridCol w:w="313"/>
        <w:gridCol w:w="1367"/>
        <w:gridCol w:w="234"/>
        <w:gridCol w:w="1340"/>
        <w:gridCol w:w="233"/>
        <w:gridCol w:w="1340"/>
      </w:tblGrid>
      <w:tr>
        <w:trPr>
          <w:trHeight w:val="811" w:hRule="exact"/>
        </w:trPr>
        <w:tc>
          <w:tcPr>
            <w:tcW w:w="1384"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348" w:lineRule="auto" w:before="35"/>
              <w:ind w:left="37" w:right="294" w:hanging="3"/>
              <w:jc w:val="left"/>
              <w:rPr>
                <w:rFonts w:ascii="宋体" w:hAnsi="宋体" w:cs="宋体" w:eastAsia="宋体" w:hint="default"/>
                <w:sz w:val="21"/>
                <w:szCs w:val="21"/>
              </w:rPr>
            </w:pPr>
            <w:r>
              <w:rPr>
                <w:rFonts w:ascii="宋体" w:hAnsi="宋体" w:cs="宋体" w:eastAsia="宋体" w:hint="default"/>
                <w:sz w:val="21"/>
                <w:szCs w:val="21"/>
              </w:rPr>
              <w:t>项</w:t>
              <w:tab/>
              <w:t>目 土地使用权</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3" w:right="0"/>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174"/>
              <w:ind w:left="428" w:right="0"/>
              <w:jc w:val="left"/>
              <w:rPr>
                <w:rFonts w:ascii="Times New Roman" w:hAnsi="Times New Roman" w:cs="Times New Roman" w:eastAsia="Times New Roman" w:hint="default"/>
                <w:sz w:val="21"/>
                <w:szCs w:val="21"/>
              </w:rPr>
            </w:pPr>
            <w:r>
              <w:rPr>
                <w:rFonts w:ascii="Times New Roman"/>
                <w:sz w:val="21"/>
              </w:rPr>
              <w:t>369,222.76</w:t>
            </w:r>
          </w:p>
        </w:tc>
        <w:tc>
          <w:tcPr>
            <w:tcW w:w="31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5" w:right="0"/>
              <w:jc w:val="center"/>
              <w:rPr>
                <w:rFonts w:ascii="宋体" w:hAnsi="宋体" w:cs="宋体" w:eastAsia="宋体" w:hint="default"/>
                <w:sz w:val="21"/>
                <w:szCs w:val="21"/>
              </w:rPr>
            </w:pPr>
            <w:r>
              <w:rPr>
                <w:rFonts w:ascii="宋体" w:hAnsi="宋体" w:cs="宋体" w:eastAsia="宋体" w:hint="default"/>
                <w:sz w:val="21"/>
                <w:szCs w:val="21"/>
              </w:rPr>
              <w:t>本年摊销</w:t>
            </w:r>
          </w:p>
          <w:p>
            <w:pPr>
              <w:pStyle w:val="TableParagraph"/>
              <w:spacing w:line="240" w:lineRule="auto" w:before="174"/>
              <w:ind w:left="217" w:right="0"/>
              <w:jc w:val="center"/>
              <w:rPr>
                <w:rFonts w:ascii="Times New Roman" w:hAnsi="Times New Roman" w:cs="Times New Roman" w:eastAsia="Times New Roman" w:hint="default"/>
                <w:sz w:val="21"/>
                <w:szCs w:val="21"/>
              </w:rPr>
            </w:pPr>
            <w:r>
              <w:rPr>
                <w:rFonts w:ascii="Times New Roman"/>
                <w:sz w:val="21"/>
              </w:rPr>
              <w:t>459,757.95</w:t>
            </w:r>
          </w:p>
        </w:tc>
        <w:tc>
          <w:tcPr>
            <w:tcW w:w="234"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17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9" w:right="0"/>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174"/>
              <w:ind w:left="293" w:right="0"/>
              <w:jc w:val="left"/>
              <w:rPr>
                <w:rFonts w:ascii="Times New Roman" w:hAnsi="Times New Roman" w:cs="Times New Roman" w:eastAsia="Times New Roman" w:hint="default"/>
                <w:sz w:val="21"/>
                <w:szCs w:val="21"/>
              </w:rPr>
            </w:pPr>
            <w:r>
              <w:rPr>
                <w:rFonts w:ascii="Times New Roman"/>
                <w:sz w:val="21"/>
              </w:rPr>
              <w:t>828,980.71</w:t>
            </w:r>
          </w:p>
        </w:tc>
      </w:tr>
      <w:tr>
        <w:trPr>
          <w:trHeight w:val="400"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left"/>
              <w:rPr>
                <w:rFonts w:ascii="宋体" w:hAnsi="宋体" w:cs="宋体" w:eastAsia="宋体" w:hint="default"/>
                <w:sz w:val="21"/>
                <w:szCs w:val="21"/>
              </w:rPr>
            </w:pPr>
            <w:r>
              <w:rPr>
                <w:rFonts w:ascii="宋体" w:hAnsi="宋体" w:cs="宋体" w:eastAsia="宋体" w:hint="default"/>
                <w:sz w:val="21"/>
                <w:szCs w:val="21"/>
              </w:rPr>
              <w:t>技术转让费</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260,727.36</w:t>
            </w:r>
            <w:r>
              <w:rPr>
                <w:rFonts w:ascii="Times New Roman"/>
                <w:sz w:val="21"/>
              </w:rPr>
            </w:r>
          </w:p>
        </w:tc>
        <w:tc>
          <w:tcPr>
            <w:tcW w:w="31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130,363.68</w:t>
            </w:r>
            <w:r>
              <w:rPr>
                <w:rFonts w:ascii="Times New Roman"/>
                <w:sz w:val="21"/>
              </w:rPr>
            </w:r>
          </w:p>
        </w:tc>
        <w:tc>
          <w:tcPr>
            <w:tcW w:w="234"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391,091.04</w:t>
            </w:r>
            <w:r>
              <w:rPr>
                <w:rFonts w:ascii="Times New Roman"/>
                <w:sz w:val="21"/>
              </w:rPr>
            </w:r>
          </w:p>
        </w:tc>
      </w:tr>
      <w:tr>
        <w:trPr>
          <w:trHeight w:val="400"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7"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93,353.23</w:t>
            </w:r>
          </w:p>
        </w:tc>
        <w:tc>
          <w:tcPr>
            <w:tcW w:w="31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36,413.72</w:t>
            </w:r>
          </w:p>
        </w:tc>
        <w:tc>
          <w:tcPr>
            <w:tcW w:w="234"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129,766.95</w:t>
            </w:r>
          </w:p>
        </w:tc>
      </w:tr>
      <w:tr>
        <w:trPr>
          <w:trHeight w:val="355"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9"/>
              <w:jc w:val="right"/>
              <w:rPr>
                <w:rFonts w:ascii="Times New Roman" w:hAnsi="Times New Roman" w:cs="Times New Roman" w:eastAsia="Times New Roman" w:hint="default"/>
                <w:sz w:val="22"/>
                <w:szCs w:val="22"/>
              </w:rPr>
            </w:pPr>
            <w:r>
              <w:rPr>
                <w:rFonts w:ascii="Times New Roman"/>
                <w:spacing w:val="-1"/>
                <w:sz w:val="22"/>
              </w:rPr>
              <w:t>10,561.53</w:t>
            </w:r>
          </w:p>
        </w:tc>
        <w:tc>
          <w:tcPr>
            <w:tcW w:w="31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48,047.64</w:t>
            </w:r>
          </w:p>
        </w:tc>
        <w:tc>
          <w:tcPr>
            <w:tcW w:w="234"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9"/>
              <w:jc w:val="right"/>
              <w:rPr>
                <w:rFonts w:ascii="Times New Roman" w:hAnsi="Times New Roman" w:cs="Times New Roman" w:eastAsia="Times New Roman" w:hint="default"/>
                <w:sz w:val="22"/>
                <w:szCs w:val="22"/>
              </w:rPr>
            </w:pPr>
            <w:r>
              <w:rPr>
                <w:rFonts w:ascii="Times New Roman"/>
                <w:spacing w:val="-1"/>
                <w:sz w:val="22"/>
              </w:rPr>
              <w:t>58,609.17</w:t>
            </w:r>
          </w:p>
        </w:tc>
      </w:tr>
      <w:tr>
        <w:trPr>
          <w:trHeight w:val="495" w:hRule="exact"/>
        </w:trPr>
        <w:tc>
          <w:tcPr>
            <w:tcW w:w="1384"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733,864.88</w:t>
            </w:r>
          </w:p>
        </w:tc>
        <w:tc>
          <w:tcPr>
            <w:tcW w:w="313" w:type="dxa"/>
            <w:tcBorders>
              <w:top w:val="nil" w:sz="6" w:space="0" w:color="auto"/>
              <w:left w:val="nil" w:sz="6" w:space="0" w:color="auto"/>
              <w:bottom w:val="nil" w:sz="6" w:space="0" w:color="auto"/>
              <w:right w:val="nil" w:sz="6" w:space="0" w:color="auto"/>
            </w:tcBorders>
          </w:tcPr>
          <w:p>
            <w:pPr/>
          </w:p>
        </w:tc>
        <w:tc>
          <w:tcPr>
            <w:tcW w:w="136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674,582.99</w:t>
            </w:r>
          </w:p>
        </w:tc>
        <w:tc>
          <w:tcPr>
            <w:tcW w:w="234"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w:t>
            </w:r>
          </w:p>
        </w:tc>
        <w:tc>
          <w:tcPr>
            <w:tcW w:w="233"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206" w:right="0"/>
              <w:jc w:val="left"/>
              <w:rPr>
                <w:rFonts w:ascii="Times New Roman" w:hAnsi="Times New Roman" w:cs="Times New Roman" w:eastAsia="Times New Roman" w:hint="default"/>
                <w:sz w:val="18"/>
                <w:szCs w:val="18"/>
              </w:rPr>
            </w:pPr>
            <w:r>
              <w:rPr>
                <w:rFonts w:ascii="Times New Roman"/>
                <w:sz w:val="18"/>
              </w:rPr>
              <w:t>1,408,447.87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183.360001pt;margin-top:-28.59647pt;width:74.5pt;height:.1pt;mso-position-horizontal-relative:page;mso-position-vertical-relative:paragraph;z-index:-483808" coordorigin="3667,-572" coordsize="1490,2">
            <v:shape style="position:absolute;left:3667;top:-572;width:1490;height:2" coordorigin="3667,-572" coordsize="1490,0" path="m3667,-572l5156,-572e" filled="false" stroked="true" strokeweight=".72pt" strokecolor="#000000">
              <v:path arrowok="t"/>
            </v:shape>
            <w10:wrap type="none"/>
          </v:group>
        </w:pict>
      </w:r>
      <w:r>
        <w:rPr/>
        <w:pict>
          <v:group style="position:absolute;margin-left:272.940002pt;margin-top:-28.59647pt;width:68.9pt;height:.1pt;mso-position-horizontal-relative:page;mso-position-vertical-relative:paragraph;z-index:-483784" coordorigin="5459,-572" coordsize="1378,2">
            <v:shape style="position:absolute;left:5459;top:-572;width:1378;height:2" coordorigin="5459,-572" coordsize="1378,0" path="m5459,-572l6836,-572e" filled="false" stroked="true" strokeweight=".72pt" strokecolor="#000000">
              <v:path arrowok="t"/>
            </v:shape>
            <w10:wrap type="none"/>
          </v:group>
        </w:pict>
      </w:r>
      <w:r>
        <w:rPr/>
        <w:pict>
          <v:group style="position:absolute;margin-left:352.980011pt;margin-top:-28.59647pt;width:67.6pt;height:.1pt;mso-position-horizontal-relative:page;mso-position-vertical-relative:paragraph;z-index:-483760" coordorigin="7060,-572" coordsize="1352,2">
            <v:shape style="position:absolute;left:7060;top:-572;width:1352;height:2" coordorigin="7060,-572" coordsize="1352,0" path="m7060,-572l8411,-572e" filled="false" stroked="true" strokeweight=".72pt" strokecolor="#000000">
              <v:path arrowok="t"/>
            </v:shape>
            <w10:wrap type="none"/>
          </v:group>
        </w:pict>
      </w:r>
      <w:r>
        <w:rPr/>
        <w:pict>
          <v:group style="position:absolute;margin-left:431.640015pt;margin-top:-28.59647pt;width:67.6pt;height:.1pt;mso-position-horizontal-relative:page;mso-position-vertical-relative:paragraph;z-index:-483736" coordorigin="8633,-572" coordsize="1352,2">
            <v:shape style="position:absolute;left:8633;top:-572;width:1352;height:2" coordorigin="8633,-572" coordsize="1352,0" path="m8633,-572l9984,-572e" filled="false" stroked="true" strokeweight=".72pt" strokecolor="#000000">
              <v:path arrowok="t"/>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、无形资产账面价值</w:t>
      </w:r>
      <w:r>
        <w:rPr>
          <w:rFonts w:ascii="宋体" w:hAnsi="宋体" w:cs="宋体" w:eastAsia="宋体" w:hint="default"/>
          <w:sz w:val="21"/>
          <w:szCs w:val="21"/>
        </w:rPr>
      </w:r>
    </w:p>
    <w:p>
      <w:pPr>
        <w:tabs>
          <w:tab w:pos="2221" w:val="left" w:leader="none"/>
          <w:tab w:pos="3617" w:val="left" w:leader="none"/>
          <w:tab w:pos="4981" w:val="left" w:leader="none"/>
          <w:tab w:pos="6841" w:val="left" w:leader="none"/>
          <w:tab w:pos="7630" w:val="left" w:leader="none"/>
        </w:tabs>
        <w:spacing w:before="148"/>
        <w:ind w:left="562" w:right="0" w:firstLine="0"/>
        <w:jc w:val="left"/>
        <w:rPr>
          <w:rFonts w:ascii="宋体" w:hAnsi="宋体" w:cs="宋体" w:eastAsia="宋体" w:hint="default"/>
          <w:sz w:val="18"/>
          <w:szCs w:val="18"/>
        </w:rPr>
      </w:pPr>
      <w:r>
        <w:rPr>
          <w:rFonts w:ascii="宋体" w:hAnsi="宋体" w:cs="宋体" w:eastAsia="宋体" w:hint="default"/>
          <w:position w:val="1"/>
          <w:sz w:val="18"/>
          <w:szCs w:val="18"/>
        </w:rPr>
        <w:t>项目名称</w:t>
        <w:tab/>
        <w:t>年初数</w:t>
        <w:tab/>
      </w:r>
      <w:r>
        <w:rPr>
          <w:rFonts w:ascii="宋体" w:hAnsi="宋体" w:cs="宋体" w:eastAsia="宋体" w:hint="default"/>
          <w:sz w:val="18"/>
          <w:szCs w:val="18"/>
        </w:rPr>
        <w:t>本年增加</w:t>
        <w:tab/>
        <w:t>本年减少</w:t>
        <w:tab/>
      </w:r>
      <w:r>
        <w:rPr>
          <w:rFonts w:ascii="宋体" w:hAnsi="宋体" w:cs="宋体" w:eastAsia="宋体" w:hint="default"/>
          <w:position w:val="1"/>
          <w:sz w:val="18"/>
          <w:szCs w:val="18"/>
        </w:rPr>
        <w:t>年末数</w:t>
        <w:tab/>
        <w:t>剩余摊销期限</w:t>
      </w:r>
      <w:r>
        <w:rPr>
          <w:rFonts w:ascii="宋体" w:hAnsi="宋体" w:cs="宋体" w:eastAsia="宋体" w:hint="default"/>
          <w:sz w:val="18"/>
          <w:szCs w:val="18"/>
        </w:rPr>
      </w:r>
    </w:p>
    <w:p>
      <w:pPr>
        <w:spacing w:line="240" w:lineRule="auto" w:before="9"/>
        <w:rPr>
          <w:rFonts w:ascii="宋体" w:hAnsi="宋体" w:cs="宋体" w:eastAsia="宋体" w:hint="default"/>
          <w:sz w:val="4"/>
          <w:szCs w:val="4"/>
        </w:rPr>
      </w:pPr>
    </w:p>
    <w:p>
      <w:pPr>
        <w:tabs>
          <w:tab w:pos="4668" w:val="left" w:leader="none"/>
          <w:tab w:pos="6117" w:val="left" w:leader="none"/>
        </w:tabs>
        <w:spacing w:line="20" w:lineRule="exact"/>
        <w:ind w:left="526" w:right="0" w:firstLine="0"/>
        <w:rPr>
          <w:rFonts w:ascii="宋体" w:hAnsi="宋体" w:cs="宋体" w:eastAsia="宋体" w:hint="default"/>
          <w:sz w:val="2"/>
          <w:szCs w:val="2"/>
        </w:rPr>
      </w:pPr>
      <w:r>
        <w:rPr>
          <w:rFonts w:ascii="宋体"/>
          <w:position w:val="1"/>
          <w:sz w:val="2"/>
        </w:rPr>
        <w:pict>
          <v:group style="width:50.6pt;height:.5pt;mso-position-horizontal-relative:char;mso-position-vertical-relative:line" coordorigin="0,0" coordsize="1012,10">
            <v:group style="position:absolute;left:5;top:5;width:1002;height:2" coordorigin="5,5" coordsize="1002,2">
              <v:shape style="position:absolute;left:5;top:5;width:1002;height:2" coordorigin="5,5" coordsize="1002,0" path="m5,5l1007,5e" filled="false" stroked="true" strokeweight=".48001pt" strokecolor="#000000">
                <v:path arrowok="t"/>
              </v:shape>
            </v:group>
          </v:group>
        </w:pict>
      </w:r>
      <w:r>
        <w:rPr>
          <w:rFonts w:ascii="宋体"/>
          <w:position w:val="1"/>
          <w:sz w:val="2"/>
        </w:rPr>
      </w:r>
      <w:r>
        <w:rPr>
          <w:rFonts w:ascii="Times New Roman"/>
          <w:spacing w:val="132"/>
          <w:position w:val="1"/>
          <w:sz w:val="2"/>
        </w:rPr>
        <w:t> </w:t>
      </w:r>
      <w:r>
        <w:rPr>
          <w:rFonts w:ascii="宋体"/>
          <w:spacing w:val="132"/>
          <w:position w:val="1"/>
          <w:sz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w:pict>
      </w:r>
      <w:r>
        <w:rPr>
          <w:rFonts w:ascii="宋体"/>
          <w:spacing w:val="132"/>
          <w:position w:val="1"/>
          <w:sz w:val="2"/>
        </w:rPr>
      </w:r>
      <w:r>
        <w:rPr>
          <w:rFonts w:ascii="宋体"/>
          <w:spacing w:val="132"/>
          <w:position w:val="1"/>
          <w:sz w:val="2"/>
        </w:rPr>
        <w:tab/>
      </w:r>
      <w:r>
        <w:rPr>
          <w:rFonts w:ascii="宋体"/>
          <w:spacing w:val="132"/>
          <w:sz w:val="2"/>
        </w:rPr>
        <w:pict>
          <v:group style="width:56.95pt;height:.5pt;mso-position-horizontal-relative:char;mso-position-vertical-relative:line" coordorigin="0,0" coordsize="1139,10">
            <v:group style="position:absolute;left:5;top:5;width:1130;height:2" coordorigin="5,5" coordsize="1130,2">
              <v:shape style="position:absolute;left:5;top:5;width:1130;height:2" coordorigin="5,5" coordsize="1130,0" path="m5,5l1134,5e" filled="false" stroked="true" strokeweight=".48001pt" strokecolor="#000000">
                <v:path arrowok="t"/>
              </v:shape>
            </v:group>
          </v:group>
        </w:pict>
      </w:r>
      <w:r>
        <w:rPr>
          <w:rFonts w:ascii="宋体"/>
          <w:spacing w:val="132"/>
          <w:sz w:val="2"/>
        </w:rPr>
      </w:r>
      <w:r>
        <w:rPr>
          <w:rFonts w:ascii="宋体"/>
          <w:spacing w:val="132"/>
          <w:sz w:val="2"/>
        </w:rPr>
        <w:tab/>
      </w:r>
      <w:r>
        <w:rPr>
          <w:rFonts w:ascii="宋体"/>
          <w:spacing w:val="132"/>
          <w:position w:val="1"/>
          <w:sz w:val="2"/>
        </w:rPr>
        <w:pict>
          <v:group style="width:65pt;height:.5pt;mso-position-horizontal-relative:char;mso-position-vertical-relative:line" coordorigin="0,0" coordsize="1300,10">
            <v:group style="position:absolute;left:5;top:5;width:1290;height:2" coordorigin="5,5" coordsize="1290,2">
              <v:shape style="position:absolute;left:5;top:5;width:1290;height:2" coordorigin="5,5" coordsize="1290,0" path="m5,5l1295,5e" filled="false" stroked="true" strokeweight=".48001pt" strokecolor="#000000">
                <v:path arrowok="t"/>
              </v:shape>
            </v:group>
          </v:group>
        </w:pict>
      </w:r>
      <w:r>
        <w:rPr>
          <w:rFonts w:ascii="宋体"/>
          <w:spacing w:val="132"/>
          <w:position w:val="1"/>
          <w:sz w:val="2"/>
        </w:rPr>
      </w:r>
      <w:r>
        <w:rPr>
          <w:rFonts w:ascii="Times New Roman"/>
          <w:spacing w:val="133"/>
          <w:position w:val="1"/>
          <w:sz w:val="2"/>
        </w:rPr>
        <w:t> </w:t>
      </w:r>
      <w:r>
        <w:rPr>
          <w:rFonts w:ascii="宋体"/>
          <w:spacing w:val="133"/>
          <w:position w:val="1"/>
          <w:sz w:val="2"/>
        </w:rPr>
        <w:pict>
          <v:group style="width:61.1pt;height:.5pt;mso-position-horizontal-relative:char;mso-position-vertical-relative:line" coordorigin="0,0" coordsize="1222,10">
            <v:group style="position:absolute;left:5;top:5;width:1212;height:2" coordorigin="5,5" coordsize="1212,2">
              <v:shape style="position:absolute;left:5;top:5;width:1212;height:2" coordorigin="5,5" coordsize="1212,0" path="m5,5l1217,5e" filled="false" stroked="true" strokeweight=".48001pt" strokecolor="#000000">
                <v:path arrowok="t"/>
              </v:shape>
            </v:group>
          </v:group>
        </w:pict>
      </w:r>
      <w:r>
        <w:rPr>
          <w:rFonts w:ascii="宋体"/>
          <w:spacing w:val="133"/>
          <w:position w:val="1"/>
          <w:sz w:val="2"/>
        </w:rPr>
      </w:r>
    </w:p>
    <w:p>
      <w:pPr>
        <w:spacing w:line="240" w:lineRule="auto" w:before="13"/>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852" w:footer="982" w:top="1200" w:bottom="1180" w:left="1660" w:right="1360"/>
        </w:sectPr>
      </w:pPr>
    </w:p>
    <w:p>
      <w:pPr>
        <w:spacing w:line="240" w:lineRule="auto" w:before="9"/>
        <w:rPr>
          <w:rFonts w:ascii="宋体" w:hAnsi="宋体" w:cs="宋体" w:eastAsia="宋体" w:hint="default"/>
          <w:sz w:val="18"/>
          <w:szCs w:val="18"/>
        </w:rPr>
      </w:pPr>
    </w:p>
    <w:p>
      <w:pPr>
        <w:tabs>
          <w:tab w:pos="1726" w:val="left" w:leader="none"/>
          <w:tab w:pos="3466" w:val="left" w:leader="none"/>
          <w:tab w:pos="5521" w:val="left" w:leader="none"/>
          <w:tab w:pos="6346" w:val="left" w:leader="none"/>
        </w:tabs>
        <w:spacing w:before="0"/>
        <w:ind w:left="562" w:right="-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tab/>
      </w:r>
      <w:r>
        <w:rPr>
          <w:rFonts w:ascii="Times New Roman" w:hAnsi="Times New Roman" w:cs="Times New Roman" w:eastAsia="Times New Roman" w:hint="default"/>
          <w:spacing w:val="-1"/>
          <w:sz w:val="18"/>
          <w:szCs w:val="18"/>
        </w:rPr>
        <w:t>21,888,944.98</w:t>
        <w:tab/>
      </w:r>
      <w:r>
        <w:rPr>
          <w:rFonts w:ascii="Times New Roman" w:hAnsi="Times New Roman" w:cs="Times New Roman" w:eastAsia="Times New Roman" w:hint="default"/>
          <w:sz w:val="18"/>
          <w:szCs w:val="18"/>
        </w:rPr>
        <w:t>-459,757.95</w:t>
        <w:tab/>
        <w:t>---</w:t>
        <w:tab/>
      </w:r>
      <w:r>
        <w:rPr>
          <w:rFonts w:ascii="Times New Roman" w:hAnsi="Times New Roman" w:cs="Times New Roman" w:eastAsia="Times New Roman" w:hint="default"/>
          <w:spacing w:val="-1"/>
          <w:sz w:val="18"/>
          <w:szCs w:val="18"/>
        </w:rPr>
        <w:t>21,429,187.03</w:t>
      </w:r>
    </w:p>
    <w:p>
      <w:pPr>
        <w:spacing w:before="44"/>
        <w:ind w:left="174"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42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个月</w:t>
      </w:r>
      <w:r>
        <w:rPr>
          <w:rFonts w:ascii="宋体" w:hAnsi="宋体" w:cs="宋体" w:eastAsia="宋体" w:hint="default"/>
          <w:spacing w:val="-72"/>
          <w:sz w:val="18"/>
          <w:szCs w:val="18"/>
        </w:rPr>
        <w:t> </w:t>
      </w:r>
      <w:r>
        <w:rPr>
          <w:rFonts w:ascii="宋体" w:hAnsi="宋体" w:cs="宋体" w:eastAsia="宋体" w:hint="default"/>
          <w:sz w:val="18"/>
          <w:szCs w:val="18"/>
        </w:rPr>
      </w:r>
    </w:p>
    <w:p>
      <w:pPr>
        <w:spacing w:before="150"/>
        <w:ind w:left="1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after="0"/>
        <w:jc w:val="left"/>
        <w:rPr>
          <w:rFonts w:ascii="宋体" w:hAnsi="宋体" w:cs="宋体" w:eastAsia="宋体" w:hint="default"/>
          <w:sz w:val="18"/>
          <w:szCs w:val="18"/>
        </w:rPr>
        <w:sectPr>
          <w:type w:val="continuous"/>
          <w:pgSz w:w="11910" w:h="16840"/>
          <w:pgMar w:top="1600" w:bottom="280" w:left="1660" w:right="1360"/>
          <w:cols w:num="2" w:equalWidth="0">
            <w:col w:w="7382" w:space="40"/>
            <w:col w:w="1468"/>
          </w:cols>
        </w:sectPr>
      </w:pPr>
    </w:p>
    <w:p>
      <w:pPr>
        <w:spacing w:line="240" w:lineRule="auto" w:before="2"/>
        <w:rPr>
          <w:rFonts w:ascii="宋体" w:hAnsi="宋体" w:cs="宋体" w:eastAsia="宋体" w:hint="default"/>
          <w:sz w:val="8"/>
          <w:szCs w:val="8"/>
        </w:rPr>
      </w:pPr>
    </w:p>
    <w:p>
      <w:pPr>
        <w:tabs>
          <w:tab w:pos="1950" w:val="left" w:leader="none"/>
          <w:tab w:pos="3466" w:val="left" w:leader="none"/>
          <w:tab w:pos="5521" w:val="left" w:leader="none"/>
          <w:tab w:pos="6660" w:val="left" w:leader="none"/>
          <w:tab w:pos="7595" w:val="left" w:leader="none"/>
        </w:tabs>
        <w:spacing w:before="44"/>
        <w:ind w:left="562" w:right="0" w:firstLine="0"/>
        <w:jc w:val="left"/>
        <w:rPr>
          <w:rFonts w:ascii="宋体" w:hAnsi="宋体" w:cs="宋体" w:eastAsia="宋体" w:hint="default"/>
          <w:sz w:val="18"/>
          <w:szCs w:val="18"/>
        </w:rPr>
      </w:pPr>
      <w:r>
        <w:rPr>
          <w:rFonts w:ascii="宋体" w:hAnsi="宋体" w:cs="宋体" w:eastAsia="宋体" w:hint="default"/>
          <w:sz w:val="18"/>
          <w:szCs w:val="18"/>
        </w:rPr>
        <w:t>技术转让费</w:t>
        <w:tab/>
      </w:r>
      <w:r>
        <w:rPr>
          <w:rFonts w:ascii="Times New Roman" w:hAnsi="Times New Roman" w:cs="Times New Roman" w:eastAsia="Times New Roman" w:hint="default"/>
          <w:sz w:val="18"/>
          <w:szCs w:val="18"/>
        </w:rPr>
        <w:t>217,272.64</w:t>
        <w:tab/>
        <w:t>-130,363.68</w:t>
        <w:tab/>
        <w:t>---</w:t>
        <w:tab/>
        <w:t>86,908.96</w:t>
        <w:tab/>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1660" w:right="1360"/>
        </w:sectPr>
      </w:pPr>
    </w:p>
    <w:p>
      <w:pPr>
        <w:spacing w:line="240" w:lineRule="auto" w:before="9"/>
        <w:rPr>
          <w:rFonts w:ascii="宋体" w:hAnsi="宋体" w:cs="宋体" w:eastAsia="宋体" w:hint="default"/>
          <w:sz w:val="18"/>
          <w:szCs w:val="18"/>
        </w:rPr>
      </w:pPr>
    </w:p>
    <w:p>
      <w:pPr>
        <w:tabs>
          <w:tab w:pos="1950" w:val="left" w:leader="none"/>
          <w:tab w:pos="3616" w:val="left" w:leader="none"/>
          <w:tab w:pos="5521" w:val="left" w:leader="none"/>
          <w:tab w:pos="6570" w:val="left" w:leader="none"/>
        </w:tabs>
        <w:spacing w:before="0"/>
        <w:ind w:left="562"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计算机软件</w:t>
        <w:tab/>
      </w:r>
      <w:r>
        <w:rPr>
          <w:rFonts w:ascii="Times New Roman" w:hAnsi="Times New Roman" w:cs="Times New Roman" w:eastAsia="Times New Roman" w:hint="default"/>
          <w:sz w:val="18"/>
          <w:szCs w:val="18"/>
        </w:rPr>
        <w:t>109,070.59</w:t>
        <w:tab/>
        <w:t>28,786.28</w:t>
        <w:tab/>
        <w:t>---</w:t>
        <w:tab/>
        <w:t>137,856.87</w:t>
      </w:r>
    </w:p>
    <w:p>
      <w:pPr>
        <w:spacing w:before="44"/>
        <w:ind w:left="173"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--4</w:t>
      </w:r>
    </w:p>
    <w:p>
      <w:pPr>
        <w:spacing w:before="150"/>
        <w:ind w:left="173"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after="0"/>
        <w:jc w:val="left"/>
        <w:rPr>
          <w:rFonts w:ascii="宋体" w:hAnsi="宋体" w:cs="宋体" w:eastAsia="宋体" w:hint="default"/>
          <w:sz w:val="18"/>
          <w:szCs w:val="18"/>
        </w:rPr>
        <w:sectPr>
          <w:type w:val="continuous"/>
          <w:pgSz w:w="11910" w:h="16840"/>
          <w:pgMar w:top="1600" w:bottom="280" w:left="1660" w:right="1360"/>
          <w:cols w:num="2" w:equalWidth="0">
            <w:col w:w="7382" w:space="40"/>
            <w:col w:w="1468"/>
          </w:cols>
        </w:sectPr>
      </w:pP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1660" w:right="1360"/>
        </w:sectPr>
      </w:pPr>
    </w:p>
    <w:p>
      <w:pPr>
        <w:spacing w:line="240" w:lineRule="auto" w:before="9"/>
        <w:rPr>
          <w:rFonts w:ascii="宋体" w:hAnsi="宋体" w:cs="宋体" w:eastAsia="宋体" w:hint="default"/>
          <w:sz w:val="18"/>
          <w:szCs w:val="18"/>
        </w:rPr>
      </w:pPr>
    </w:p>
    <w:p>
      <w:pPr>
        <w:tabs>
          <w:tab w:pos="1950" w:val="left" w:leader="none"/>
          <w:tab w:pos="3556" w:val="left" w:leader="none"/>
          <w:tab w:pos="5521" w:val="left" w:leader="none"/>
          <w:tab w:pos="6570" w:val="left" w:leader="none"/>
        </w:tabs>
        <w:spacing w:before="0"/>
        <w:ind w:left="562"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sz w:val="18"/>
          <w:szCs w:val="18"/>
        </w:rPr>
        <w:t>202,076.47</w:t>
        <w:tab/>
        <w:t>-48,047.64</w:t>
        <w:tab/>
        <w:t>---</w:t>
        <w:tab/>
        <w:t>154,028.83</w:t>
      </w:r>
    </w:p>
    <w:p>
      <w:pPr>
        <w:spacing w:before="44"/>
        <w:ind w:left="173"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3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—8</w:t>
      </w:r>
    </w:p>
    <w:p>
      <w:pPr>
        <w:spacing w:before="150"/>
        <w:ind w:left="173"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after="0"/>
        <w:jc w:val="left"/>
        <w:rPr>
          <w:rFonts w:ascii="宋体" w:hAnsi="宋体" w:cs="宋体" w:eastAsia="宋体" w:hint="default"/>
          <w:sz w:val="18"/>
          <w:szCs w:val="18"/>
        </w:rPr>
        <w:sectPr>
          <w:type w:val="continuous"/>
          <w:pgSz w:w="11910" w:h="16840"/>
          <w:pgMar w:top="1600" w:bottom="280" w:left="1660" w:right="1360"/>
          <w:cols w:num="2" w:equalWidth="0">
            <w:col w:w="7382" w:space="40"/>
            <w:col w:w="1468"/>
          </w:cols>
        </w:sectPr>
      </w:pPr>
    </w:p>
    <w:p>
      <w:pPr>
        <w:spacing w:line="240" w:lineRule="auto" w:before="1"/>
        <w:rPr>
          <w:rFonts w:ascii="宋体" w:hAnsi="宋体" w:cs="宋体" w:eastAsia="宋体" w:hint="default"/>
          <w:sz w:val="3"/>
          <w:szCs w:val="3"/>
        </w:rPr>
      </w:pPr>
    </w:p>
    <w:p>
      <w:pPr>
        <w:tabs>
          <w:tab w:pos="3094" w:val="left" w:leader="none"/>
          <w:tab w:pos="4668" w:val="left" w:leader="none"/>
          <w:tab w:pos="6034" w:val="left" w:leader="none"/>
        </w:tabs>
        <w:spacing w:line="20" w:lineRule="exact"/>
        <w:ind w:left="1598" w:right="0" w:firstLine="0"/>
        <w:rPr>
          <w:rFonts w:ascii="宋体" w:hAnsi="宋体" w:cs="宋体" w:eastAsia="宋体" w:hint="default"/>
          <w:sz w:val="2"/>
          <w:szCs w:val="2"/>
        </w:rPr>
      </w:pP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r>
        <w:rPr>
          <w:rFonts w:ascii="宋体"/>
          <w:sz w:val="2"/>
        </w:rPr>
        <w:tab/>
      </w:r>
      <w:r>
        <w:rPr>
          <w:rFonts w:ascii="宋体"/>
          <w:sz w:val="2"/>
        </w:rPr>
        <w:pict>
          <v:group style="width:56.95pt;height:.5pt;mso-position-horizontal-relative:char;mso-position-vertical-relative:line" coordorigin="0,0" coordsize="1139,10">
            <v:group style="position:absolute;left:5;top:5;width:1130;height:2" coordorigin="5,5" coordsize="1130,2">
              <v:shape style="position:absolute;left:5;top:5;width:1130;height:2" coordorigin="5,5" coordsize="1130,0" path="m5,5l1134,5e" filled="false" stroked="true" strokeweight=".48pt" strokecolor="#000000">
                <v:path arrowok="t"/>
              </v:shape>
            </v:group>
          </v:group>
        </w:pict>
      </w:r>
      <w:r>
        <w:rPr>
          <w:rFonts w:ascii="宋体"/>
          <w:sz w:val="2"/>
        </w:rPr>
      </w:r>
      <w:r>
        <w:rPr>
          <w:rFonts w:ascii="宋体"/>
          <w:sz w:val="2"/>
        </w:rPr>
        <w:tab/>
      </w:r>
      <w:r>
        <w:rPr>
          <w:rFonts w:ascii="宋体"/>
          <w:sz w:val="2"/>
        </w:rPr>
        <w:pict>
          <v:group style="width:72.7pt;height:.5pt;mso-position-horizontal-relative:char;mso-position-vertical-relative:line" coordorigin="0,0" coordsize="1454,10">
            <v:group style="position:absolute;left:5;top:5;width:1444;height:2" coordorigin="5,5" coordsize="1444,2">
              <v:shape style="position:absolute;left:5;top:5;width:1444;height:2" coordorigin="5,5" coordsize="1444,0" path="m5,5l1448,5e" filled="false" stroked="true" strokeweight=".48pt" strokecolor="#000000">
                <v:path arrowok="t"/>
              </v:shape>
            </v:group>
          </v:group>
        </w:pict>
      </w:r>
      <w:r>
        <w:rPr>
          <w:rFonts w:ascii="宋体"/>
          <w:sz w:val="2"/>
        </w:rPr>
      </w:r>
    </w:p>
    <w:p>
      <w:pPr>
        <w:tabs>
          <w:tab w:pos="1102" w:val="left" w:leader="none"/>
          <w:tab w:pos="1726" w:val="left" w:leader="none"/>
          <w:tab w:pos="3465" w:val="left" w:leader="none"/>
          <w:tab w:pos="5521" w:val="left" w:leader="none"/>
          <w:tab w:pos="6346" w:val="left" w:leader="none"/>
        </w:tabs>
        <w:spacing w:before="99"/>
        <w:ind w:left="562" w:right="0" w:firstLine="0"/>
        <w:jc w:val="left"/>
        <w:rPr>
          <w:rFonts w:ascii="Times New Roman" w:hAnsi="Times New Roman" w:cs="Times New Roman" w:eastAsia="Times New Roman" w:hint="default"/>
          <w:sz w:val="18"/>
          <w:szCs w:val="18"/>
        </w:rPr>
      </w:pPr>
      <w:r>
        <w:rPr>
          <w:rFonts w:ascii="宋体" w:hAnsi="宋体" w:cs="宋体" w:eastAsia="宋体" w:hint="default"/>
          <w:color w:val="333300"/>
          <w:sz w:val="18"/>
          <w:szCs w:val="18"/>
        </w:rPr>
        <w:t>合</w:t>
        <w:tab/>
        <w:t>计</w:t>
        <w:tab/>
      </w:r>
      <w:r>
        <w:rPr>
          <w:rFonts w:ascii="Times New Roman" w:hAnsi="Times New Roman" w:cs="Times New Roman" w:eastAsia="Times New Roman" w:hint="default"/>
          <w:color w:val="333300"/>
          <w:spacing w:val="-1"/>
          <w:sz w:val="18"/>
          <w:szCs w:val="18"/>
        </w:rPr>
        <w:t>22,417,364.68</w:t>
        <w:tab/>
      </w:r>
      <w:r>
        <w:rPr>
          <w:rFonts w:ascii="Times New Roman" w:hAnsi="Times New Roman" w:cs="Times New Roman" w:eastAsia="Times New Roman" w:hint="default"/>
          <w:color w:val="333300"/>
          <w:sz w:val="18"/>
          <w:szCs w:val="18"/>
        </w:rPr>
        <w:t>-609,382.99</w:t>
        <w:tab/>
        <w:t>---</w:t>
        <w:tab/>
      </w:r>
      <w:r>
        <w:rPr>
          <w:rFonts w:ascii="Times New Roman" w:hAnsi="Times New Roman" w:cs="Times New Roman" w:eastAsia="Times New Roman" w:hint="default"/>
          <w:color w:val="333300"/>
          <w:spacing w:val="-1"/>
          <w:sz w:val="18"/>
          <w:szCs w:val="18"/>
        </w:rPr>
        <w:t>21,807,981.69</w:t>
      </w:r>
      <w:r>
        <w:rPr>
          <w:rFonts w:ascii="Times New Roman" w:hAnsi="Times New Roman" w:cs="Times New Roman" w:eastAsia="Times New Roman" w:hint="default"/>
          <w:spacing w:val="-1"/>
          <w:sz w:val="18"/>
          <w:szCs w:val="18"/>
        </w:rPr>
      </w:r>
    </w:p>
    <w:p>
      <w:pPr>
        <w:spacing w:line="240" w:lineRule="auto" w:before="8"/>
        <w:rPr>
          <w:rFonts w:ascii="Times New Roman" w:hAnsi="Times New Roman" w:cs="Times New Roman" w:eastAsia="Times New Roman" w:hint="default"/>
          <w:sz w:val="3"/>
          <w:szCs w:val="3"/>
        </w:rPr>
      </w:pPr>
    </w:p>
    <w:p>
      <w:pPr>
        <w:tabs>
          <w:tab w:pos="3077" w:val="left" w:leader="none"/>
          <w:tab w:pos="4651" w:val="left" w:leader="none"/>
          <w:tab w:pos="6017" w:val="left" w:leader="none"/>
        </w:tabs>
        <w:spacing w:line="104" w:lineRule="exact"/>
        <w:ind w:left="1580" w:right="0" w:firstLine="0"/>
        <w:rPr>
          <w:rFonts w:ascii="Times New Roman" w:hAnsi="Times New Roman" w:cs="Times New Roman" w:eastAsia="Times New Roman" w:hint="default"/>
          <w:sz w:val="10"/>
          <w:szCs w:val="10"/>
        </w:rPr>
      </w:pPr>
      <w:r>
        <w:rPr>
          <w:rFonts w:ascii="Times New Roman"/>
          <w:position w:val="-1"/>
          <w:sz w:val="10"/>
        </w:rPr>
        <w:pict>
          <v:group style="width:65.25pt;height:5.25pt;mso-position-horizontal-relative:char;mso-position-vertical-relative:line" coordorigin="0,0" coordsize="1305,105">
            <v:group style="position:absolute;left:15;top:89;width:1275;height:2" coordorigin="15,89" coordsize="1275,2">
              <v:shape style="position:absolute;left:15;top:89;width:1275;height:2" coordorigin="15,89" coordsize="1275,0" path="m15,89l1289,89e" filled="false" stroked="true" strokeweight="1.5pt" strokecolor="#000000">
                <v:path arrowok="t"/>
              </v:shape>
            </v:group>
            <v:group style="position:absolute;left:15;top:7;width:1275;height:2" coordorigin="15,7" coordsize="1275,2">
              <v:shape style="position:absolute;left:15;top:7;width:1275;height:2" coordorigin="15,7" coordsize="1275,0" path="m15,7l1289,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69.2pt;height:5.25pt;mso-position-horizontal-relative:char;mso-position-vertical-relative:line" coordorigin="0,0" coordsize="1384,105">
            <v:group style="position:absolute;left:15;top:89;width:1354;height:2" coordorigin="15,89" coordsize="1354,2">
              <v:shape style="position:absolute;left:15;top:89;width:1354;height:2" coordorigin="15,89" coordsize="1354,0" path="m15,89l1369,89e" filled="false" stroked="true" strokeweight="1.5pt" strokecolor="#000000">
                <v:path arrowok="t"/>
              </v:shape>
            </v:group>
            <v:group style="position:absolute;left:15;top:7;width:1354;height:2" coordorigin="15,7" coordsize="1354,2">
              <v:shape style="position:absolute;left:15;top:7;width:1354;height:2" coordorigin="15,7" coordsize="1354,0" path="m15,7l1369,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8.7pt;height:5.25pt;mso-position-horizontal-relative:char;mso-position-vertical-relative:line" coordorigin="0,0" coordsize="1174,105">
            <v:group style="position:absolute;left:15;top:89;width:1144;height:2" coordorigin="15,89" coordsize="1144,2">
              <v:shape style="position:absolute;left:15;top:89;width:1144;height:2" coordorigin="15,89" coordsize="1144,0" path="m15,89l1159,89e" filled="false" stroked="true" strokeweight="1.5pt" strokecolor="#000000">
                <v:path arrowok="t"/>
              </v:shape>
            </v:group>
            <v:group style="position:absolute;left:15;top:7;width:1144;height:2" coordorigin="15,7" coordsize="1144,2">
              <v:shape style="position:absolute;left:15;top:7;width:1144;height:2" coordorigin="15,7" coordsize="1144,0" path="m15,7l1159,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74.4pt;height:5.25pt;mso-position-horizontal-relative:char;mso-position-vertical-relative:line" coordorigin="0,0" coordsize="1488,105">
            <v:group style="position:absolute;left:15;top:89;width:1458;height:2" coordorigin="15,89" coordsize="1458,2">
              <v:shape style="position:absolute;left:15;top:89;width:1458;height:2" coordorigin="15,89" coordsize="1458,0" path="m15,89l1473,89e" filled="false" stroked="true" strokeweight="1.5pt" strokecolor="#000000">
                <v:path arrowok="t"/>
              </v:shape>
            </v:group>
            <v:group style="position:absolute;left:15;top:7;width:1458;height:2" coordorigin="15,7" coordsize="1458,2">
              <v:shape style="position:absolute;left:15;top:7;width:1458;height:2" coordorigin="15,7" coordsize="1458,0" path="m15,7l1473,7e" filled="false" stroked="true" strokeweight=".72pt" strokecolor="#000000">
                <v:path arrowok="t"/>
              </v:shape>
            </v:group>
          </v:group>
        </w:pict>
      </w:r>
      <w:r>
        <w:rPr>
          <w:rFonts w:ascii="Times New Roman"/>
          <w:position w:val="-1"/>
          <w:sz w:val="10"/>
        </w:rPr>
      </w:r>
    </w:p>
    <w:p>
      <w:pPr>
        <w:spacing w:after="0" w:line="104" w:lineRule="exact"/>
        <w:rPr>
          <w:rFonts w:ascii="Times New Roman" w:hAnsi="Times New Roman" w:cs="Times New Roman" w:eastAsia="Times New Roman" w:hint="default"/>
          <w:sz w:val="10"/>
          <w:szCs w:val="10"/>
        </w:rPr>
        <w:sectPr>
          <w:type w:val="continuous"/>
          <w:pgSz w:w="11910" w:h="16840"/>
          <w:pgMar w:top="1600" w:bottom="280" w:left="16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35"/>
        <w:ind w:left="562" w:right="2134" w:firstLine="0"/>
        <w:jc w:val="left"/>
        <w:rPr>
          <w:rFonts w:ascii="宋体" w:hAnsi="宋体" w:cs="宋体" w:eastAsia="宋体" w:hint="default"/>
          <w:sz w:val="21"/>
          <w:szCs w:val="21"/>
        </w:rPr>
      </w:pPr>
      <w:r>
        <w:rPr>
          <w:rFonts w:ascii="宋体" w:hAnsi="宋体" w:cs="宋体" w:eastAsia="宋体" w:hint="default"/>
          <w:b/>
          <w:bCs/>
          <w:sz w:val="21"/>
          <w:szCs w:val="21"/>
        </w:rPr>
        <w:t>（十）长期待摊费用</w:t>
      </w:r>
      <w:r>
        <w:rPr>
          <w:rFonts w:ascii="宋体" w:hAnsi="宋体" w:cs="宋体" w:eastAsia="宋体" w:hint="default"/>
          <w:sz w:val="21"/>
          <w:szCs w:val="21"/>
        </w:rPr>
      </w:r>
    </w:p>
    <w:p>
      <w:pPr>
        <w:spacing w:line="240" w:lineRule="auto" w:before="11"/>
        <w:rPr>
          <w:rFonts w:ascii="宋体" w:hAnsi="宋体" w:cs="宋体" w:eastAsia="宋体" w:hint="default"/>
          <w:b/>
          <w:bCs/>
          <w:sz w:val="10"/>
          <w:szCs w:val="10"/>
        </w:rPr>
      </w:pPr>
    </w:p>
    <w:tbl>
      <w:tblPr>
        <w:tblW w:w="0" w:type="auto"/>
        <w:jc w:val="left"/>
        <w:tblInd w:w="292" w:type="dxa"/>
        <w:tblLayout w:type="fixed"/>
        <w:tblCellMar>
          <w:top w:w="0" w:type="dxa"/>
          <w:left w:w="0" w:type="dxa"/>
          <w:bottom w:w="0" w:type="dxa"/>
          <w:right w:w="0" w:type="dxa"/>
        </w:tblCellMar>
        <w:tblLook w:val="01E0"/>
      </w:tblPr>
      <w:tblGrid>
        <w:gridCol w:w="954"/>
        <w:gridCol w:w="1156"/>
        <w:gridCol w:w="274"/>
        <w:gridCol w:w="1027"/>
        <w:gridCol w:w="233"/>
        <w:gridCol w:w="948"/>
        <w:gridCol w:w="233"/>
        <w:gridCol w:w="1027"/>
        <w:gridCol w:w="233"/>
        <w:gridCol w:w="1106"/>
        <w:gridCol w:w="262"/>
        <w:gridCol w:w="810"/>
        <w:gridCol w:w="1198"/>
      </w:tblGrid>
      <w:tr>
        <w:trPr>
          <w:trHeight w:val="333" w:hRule="exact"/>
        </w:trPr>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30"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9"/>
              <w:jc w:val="right"/>
              <w:rPr>
                <w:rFonts w:ascii="宋体" w:hAnsi="宋体" w:cs="宋体" w:eastAsia="宋体" w:hint="default"/>
                <w:sz w:val="15"/>
                <w:szCs w:val="15"/>
              </w:rPr>
            </w:pPr>
            <w:r>
              <w:rPr>
                <w:rFonts w:ascii="宋体" w:hAnsi="宋体" w:cs="宋体" w:eastAsia="宋体" w:hint="default"/>
                <w:sz w:val="15"/>
                <w:szCs w:val="15"/>
              </w:rPr>
              <w:t>原始发生额</w:t>
            </w:r>
          </w:p>
        </w:tc>
        <w:tc>
          <w:tcPr>
            <w:tcW w:w="274"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8"/>
              <w:jc w:val="right"/>
              <w:rPr>
                <w:rFonts w:ascii="宋体" w:hAnsi="宋体" w:cs="宋体" w:eastAsia="宋体" w:hint="default"/>
                <w:sz w:val="15"/>
                <w:szCs w:val="15"/>
              </w:rPr>
            </w:pPr>
            <w:r>
              <w:rPr>
                <w:rFonts w:ascii="宋体" w:hAnsi="宋体" w:cs="宋体" w:eastAsia="宋体" w:hint="default"/>
                <w:sz w:val="15"/>
                <w:szCs w:val="15"/>
              </w:rPr>
              <w:t>年初数</w:t>
            </w:r>
          </w:p>
        </w:tc>
        <w:tc>
          <w:tcPr>
            <w:tcW w:w="23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8"/>
              <w:jc w:val="right"/>
              <w:rPr>
                <w:rFonts w:ascii="宋体" w:hAnsi="宋体" w:cs="宋体" w:eastAsia="宋体" w:hint="default"/>
                <w:sz w:val="15"/>
                <w:szCs w:val="15"/>
              </w:rPr>
            </w:pPr>
            <w:r>
              <w:rPr>
                <w:rFonts w:ascii="宋体" w:hAnsi="宋体" w:cs="宋体" w:eastAsia="宋体" w:hint="default"/>
                <w:sz w:val="15"/>
                <w:szCs w:val="15"/>
              </w:rPr>
              <w:t>本年增加</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8"/>
              <w:jc w:val="right"/>
              <w:rPr>
                <w:rFonts w:ascii="宋体" w:hAnsi="宋体" w:cs="宋体" w:eastAsia="宋体" w:hint="default"/>
                <w:sz w:val="15"/>
                <w:szCs w:val="15"/>
              </w:rPr>
            </w:pPr>
            <w:r>
              <w:rPr>
                <w:rFonts w:ascii="宋体" w:hAnsi="宋体" w:cs="宋体" w:eastAsia="宋体" w:hint="default"/>
                <w:sz w:val="15"/>
                <w:szCs w:val="15"/>
              </w:rPr>
              <w:t>本年摊销</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71"/>
              <w:jc w:val="right"/>
              <w:rPr>
                <w:rFonts w:ascii="宋体" w:hAnsi="宋体" w:cs="宋体" w:eastAsia="宋体" w:hint="default"/>
                <w:sz w:val="15"/>
                <w:szCs w:val="15"/>
              </w:rPr>
            </w:pPr>
            <w:r>
              <w:rPr>
                <w:rFonts w:ascii="宋体" w:hAnsi="宋体" w:cs="宋体" w:eastAsia="宋体" w:hint="default"/>
                <w:sz w:val="15"/>
                <w:szCs w:val="15"/>
              </w:rPr>
              <w:t>累计摊销</w:t>
            </w:r>
          </w:p>
        </w:tc>
        <w:tc>
          <w:tcPr>
            <w:tcW w:w="262"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9"/>
              <w:jc w:val="right"/>
              <w:rPr>
                <w:rFonts w:ascii="宋体" w:hAnsi="宋体" w:cs="宋体" w:eastAsia="宋体" w:hint="default"/>
                <w:sz w:val="15"/>
                <w:szCs w:val="15"/>
              </w:rPr>
            </w:pPr>
            <w:r>
              <w:rPr>
                <w:rFonts w:ascii="宋体" w:hAnsi="宋体" w:cs="宋体" w:eastAsia="宋体" w:hint="default"/>
                <w:sz w:val="15"/>
                <w:szCs w:val="15"/>
              </w:rPr>
              <w:t>年末数</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95" w:right="0"/>
              <w:jc w:val="center"/>
              <w:rPr>
                <w:rFonts w:ascii="宋体" w:hAnsi="宋体" w:cs="宋体" w:eastAsia="宋体" w:hint="default"/>
                <w:sz w:val="15"/>
                <w:szCs w:val="15"/>
              </w:rPr>
            </w:pPr>
            <w:r>
              <w:rPr>
                <w:rFonts w:ascii="宋体" w:hAnsi="宋体" w:cs="宋体" w:eastAsia="宋体" w:hint="default"/>
                <w:sz w:val="15"/>
                <w:szCs w:val="15"/>
              </w:rPr>
              <w:t>剩余摊销期限</w:t>
            </w:r>
          </w:p>
        </w:tc>
      </w:tr>
      <w:tr>
        <w:trPr>
          <w:trHeight w:val="485" w:hRule="exact"/>
        </w:trPr>
        <w:tc>
          <w:tcPr>
            <w:tcW w:w="95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61" w:right="0"/>
              <w:jc w:val="left"/>
              <w:rPr>
                <w:rFonts w:ascii="宋体" w:hAnsi="宋体" w:cs="宋体" w:eastAsia="宋体" w:hint="default"/>
                <w:sz w:val="15"/>
                <w:szCs w:val="15"/>
              </w:rPr>
            </w:pPr>
            <w:r>
              <w:rPr>
                <w:rFonts w:ascii="宋体" w:hAnsi="宋体" w:cs="宋体" w:eastAsia="宋体" w:hint="default"/>
                <w:sz w:val="15"/>
                <w:szCs w:val="15"/>
              </w:rPr>
              <w:t>电话初装费</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58"/>
              <w:jc w:val="right"/>
              <w:rPr>
                <w:rFonts w:ascii="Times New Roman" w:hAnsi="Times New Roman" w:cs="Times New Roman" w:eastAsia="Times New Roman" w:hint="default"/>
                <w:sz w:val="15"/>
                <w:szCs w:val="15"/>
              </w:rPr>
            </w:pPr>
            <w:r>
              <w:rPr>
                <w:rFonts w:ascii="Times New Roman"/>
                <w:spacing w:val="-1"/>
                <w:sz w:val="15"/>
              </w:rPr>
              <w:t>18,848.00</w:t>
            </w:r>
          </w:p>
        </w:tc>
        <w:tc>
          <w:tcPr>
            <w:tcW w:w="274"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9,423.92</w:t>
            </w:r>
          </w:p>
        </w:tc>
        <w:tc>
          <w:tcPr>
            <w:tcW w:w="233" w:type="dxa"/>
            <w:tcBorders>
              <w:top w:val="nil" w:sz="6" w:space="0" w:color="auto"/>
              <w:left w:val="nil" w:sz="6" w:space="0" w:color="auto"/>
              <w:bottom w:val="nil" w:sz="6" w:space="0" w:color="auto"/>
              <w:right w:val="nil" w:sz="6" w:space="0" w:color="auto"/>
            </w:tcBorders>
          </w:tcPr>
          <w:p>
            <w:pPr/>
          </w:p>
        </w:tc>
        <w:tc>
          <w:tcPr>
            <w:tcW w:w="9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4,712.04</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14,136.12</w:t>
            </w:r>
          </w:p>
        </w:tc>
        <w:tc>
          <w:tcPr>
            <w:tcW w:w="262" w:type="dxa"/>
            <w:tcBorders>
              <w:top w:val="nil" w:sz="6" w:space="0" w:color="auto"/>
              <w:left w:val="nil" w:sz="6" w:space="0" w:color="auto"/>
              <w:bottom w:val="nil" w:sz="6" w:space="0" w:color="auto"/>
              <w:right w:val="nil" w:sz="6" w:space="0" w:color="auto"/>
            </w:tcBorders>
          </w:tcPr>
          <w:p>
            <w:pPr/>
          </w:p>
        </w:tc>
        <w:tc>
          <w:tcPr>
            <w:tcW w:w="81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56"/>
              <w:jc w:val="right"/>
              <w:rPr>
                <w:rFonts w:ascii="Times New Roman" w:hAnsi="Times New Roman" w:cs="Times New Roman" w:eastAsia="Times New Roman" w:hint="default"/>
                <w:sz w:val="15"/>
                <w:szCs w:val="15"/>
              </w:rPr>
            </w:pPr>
            <w:r>
              <w:rPr>
                <w:rFonts w:ascii="Times New Roman"/>
                <w:spacing w:val="-2"/>
                <w:sz w:val="15"/>
              </w:rPr>
              <w:t>4,711.88</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97"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r>
      <w:tr>
        <w:trPr>
          <w:trHeight w:val="4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1" w:right="0"/>
              <w:jc w:val="left"/>
              <w:rPr>
                <w:rFonts w:ascii="宋体" w:hAnsi="宋体" w:cs="宋体" w:eastAsia="宋体" w:hint="default"/>
                <w:sz w:val="15"/>
                <w:szCs w:val="15"/>
              </w:rPr>
            </w:pPr>
            <w:r>
              <w:rPr>
                <w:rFonts w:ascii="宋体" w:hAnsi="宋体" w:cs="宋体" w:eastAsia="宋体" w:hint="default"/>
                <w:sz w:val="15"/>
                <w:szCs w:val="15"/>
              </w:rPr>
              <w:t>人寿保险</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8"/>
              <w:jc w:val="right"/>
              <w:rPr>
                <w:rFonts w:ascii="Times New Roman" w:hAnsi="Times New Roman" w:cs="Times New Roman" w:eastAsia="Times New Roman" w:hint="default"/>
                <w:sz w:val="15"/>
                <w:szCs w:val="15"/>
              </w:rPr>
            </w:pPr>
            <w:r>
              <w:rPr>
                <w:rFonts w:ascii="Times New Roman"/>
                <w:spacing w:val="-1"/>
                <w:sz w:val="15"/>
              </w:rPr>
              <w:t>499,905.00</w:t>
            </w:r>
          </w:p>
        </w:tc>
        <w:tc>
          <w:tcPr>
            <w:tcW w:w="274"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5"/>
                <w:szCs w:val="15"/>
              </w:rPr>
            </w:pPr>
            <w:r>
              <w:rPr>
                <w:rFonts w:ascii="Times New Roman"/>
                <w:spacing w:val="-1"/>
                <w:sz w:val="15"/>
              </w:rPr>
              <w:t>187,464.30</w:t>
            </w:r>
          </w:p>
        </w:tc>
        <w:tc>
          <w:tcPr>
            <w:tcW w:w="23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5"/>
                <w:szCs w:val="15"/>
              </w:rPr>
            </w:pPr>
            <w:r>
              <w:rPr>
                <w:rFonts w:ascii="Times New Roman"/>
                <w:spacing w:val="-1"/>
                <w:sz w:val="15"/>
              </w:rPr>
              <w:t>187,464.30</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5"/>
                <w:szCs w:val="15"/>
              </w:rPr>
            </w:pPr>
            <w:r>
              <w:rPr>
                <w:rFonts w:ascii="Times New Roman"/>
                <w:spacing w:val="-1"/>
                <w:sz w:val="15"/>
              </w:rPr>
              <w:t>499,905.00</w:t>
            </w:r>
          </w:p>
        </w:tc>
        <w:tc>
          <w:tcPr>
            <w:tcW w:w="262"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6"/>
              <w:jc w:val="right"/>
              <w:rPr>
                <w:rFonts w:ascii="Times New Roman" w:hAnsi="Times New Roman" w:cs="Times New Roman" w:eastAsia="Times New Roman" w:hint="default"/>
                <w:sz w:val="15"/>
                <w:szCs w:val="15"/>
              </w:rPr>
            </w:pPr>
            <w:r>
              <w:rPr>
                <w:rFonts w:ascii="Times New Roman"/>
                <w:sz w:val="15"/>
              </w:rPr>
              <w:t>---</w:t>
            </w:r>
          </w:p>
        </w:tc>
        <w:tc>
          <w:tcPr>
            <w:tcW w:w="1198" w:type="dxa"/>
            <w:tcBorders>
              <w:top w:val="nil" w:sz="6" w:space="0" w:color="auto"/>
              <w:left w:val="nil" w:sz="6" w:space="0" w:color="auto"/>
              <w:bottom w:val="nil" w:sz="6" w:space="0" w:color="auto"/>
              <w:right w:val="nil" w:sz="6" w:space="0" w:color="auto"/>
            </w:tcBorders>
          </w:tcPr>
          <w:p>
            <w:pPr/>
          </w:p>
        </w:tc>
      </w:tr>
      <w:tr>
        <w:trPr>
          <w:trHeight w:val="796"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5"/>
                <w:szCs w:val="15"/>
              </w:rPr>
            </w:pPr>
            <w:r>
              <w:rPr>
                <w:rFonts w:ascii="宋体" w:hAnsi="宋体" w:cs="宋体" w:eastAsia="宋体" w:hint="default"/>
                <w:spacing w:val="10"/>
                <w:sz w:val="15"/>
                <w:szCs w:val="15"/>
              </w:rPr>
              <w:t>电信</w:t>
            </w:r>
            <w:r>
              <w:rPr>
                <w:rFonts w:ascii="宋体" w:hAnsi="宋体" w:cs="宋体" w:eastAsia="宋体" w:hint="default"/>
                <w:spacing w:val="-54"/>
                <w:sz w:val="15"/>
                <w:szCs w:val="15"/>
              </w:rPr>
              <w:t> </w:t>
            </w:r>
            <w:r>
              <w:rPr>
                <w:rFonts w:ascii="宋体" w:hAnsi="宋体" w:cs="宋体" w:eastAsia="宋体" w:hint="default"/>
                <w:spacing w:val="10"/>
                <w:sz w:val="15"/>
                <w:szCs w:val="15"/>
              </w:rPr>
              <w:t>网络</w:t>
            </w:r>
            <w:r>
              <w:rPr>
                <w:rFonts w:ascii="宋体" w:hAnsi="宋体" w:cs="宋体" w:eastAsia="宋体" w:hint="default"/>
                <w:spacing w:val="-54"/>
                <w:sz w:val="15"/>
                <w:szCs w:val="15"/>
              </w:rPr>
              <w:t> </w:t>
            </w:r>
            <w:r>
              <w:rPr>
                <w:rFonts w:ascii="宋体" w:hAnsi="宋体" w:cs="宋体" w:eastAsia="宋体" w:hint="default"/>
                <w:sz w:val="15"/>
                <w:szCs w:val="15"/>
              </w:rPr>
              <w:t>综</w:t>
            </w: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61" w:right="0"/>
              <w:jc w:val="left"/>
              <w:rPr>
                <w:rFonts w:ascii="宋体" w:hAnsi="宋体" w:cs="宋体" w:eastAsia="宋体" w:hint="default"/>
                <w:sz w:val="15"/>
                <w:szCs w:val="15"/>
              </w:rPr>
            </w:pPr>
            <w:r>
              <w:rPr>
                <w:rFonts w:ascii="宋体" w:hAnsi="宋体" w:cs="宋体" w:eastAsia="宋体" w:hint="default"/>
                <w:sz w:val="15"/>
                <w:szCs w:val="15"/>
              </w:rPr>
              <w:t>合布线</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8"/>
              <w:jc w:val="right"/>
              <w:rPr>
                <w:rFonts w:ascii="Times New Roman" w:hAnsi="Times New Roman" w:cs="Times New Roman" w:eastAsia="Times New Roman" w:hint="default"/>
                <w:sz w:val="15"/>
                <w:szCs w:val="15"/>
              </w:rPr>
            </w:pPr>
            <w:r>
              <w:rPr>
                <w:rFonts w:ascii="Times New Roman"/>
                <w:spacing w:val="-1"/>
                <w:sz w:val="15"/>
              </w:rPr>
              <w:t>64,000.00</w:t>
            </w:r>
          </w:p>
        </w:tc>
        <w:tc>
          <w:tcPr>
            <w:tcW w:w="274"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64,000.00</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5"/>
                <w:szCs w:val="15"/>
              </w:rPr>
            </w:pPr>
            <w:r>
              <w:rPr>
                <w:rFonts w:ascii="Times New Roman"/>
                <w:spacing w:val="-1"/>
                <w:sz w:val="15"/>
              </w:rPr>
              <w:t>1,066.67</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5"/>
                <w:szCs w:val="15"/>
              </w:rPr>
            </w:pPr>
            <w:r>
              <w:rPr>
                <w:rFonts w:ascii="Times New Roman"/>
                <w:spacing w:val="-1"/>
                <w:sz w:val="15"/>
              </w:rPr>
              <w:t>1,066.67</w:t>
            </w:r>
          </w:p>
        </w:tc>
        <w:tc>
          <w:tcPr>
            <w:tcW w:w="262"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6"/>
              <w:jc w:val="right"/>
              <w:rPr>
                <w:rFonts w:ascii="Times New Roman" w:hAnsi="Times New Roman" w:cs="Times New Roman" w:eastAsia="Times New Roman" w:hint="default"/>
                <w:sz w:val="15"/>
                <w:szCs w:val="15"/>
              </w:rPr>
            </w:pPr>
            <w:r>
              <w:rPr>
                <w:rFonts w:ascii="Times New Roman"/>
                <w:spacing w:val="-1"/>
                <w:sz w:val="15"/>
              </w:rPr>
              <w:t>62,933.33</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8"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z w:val="15"/>
                <w:szCs w:val="15"/>
              </w:rPr>
              <w:t> </w:t>
            </w:r>
            <w:r>
              <w:rPr>
                <w:rFonts w:ascii="宋体" w:hAnsi="宋体" w:cs="宋体" w:eastAsia="宋体" w:hint="default"/>
                <w:sz w:val="15"/>
                <w:szCs w:val="15"/>
              </w:rPr>
              <w:t>个月</w:t>
            </w:r>
          </w:p>
        </w:tc>
      </w:tr>
      <w:tr>
        <w:trPr>
          <w:trHeight w:val="338"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1" w:right="0"/>
              <w:jc w:val="left"/>
              <w:rPr>
                <w:rFonts w:ascii="宋体" w:hAnsi="宋体" w:cs="宋体" w:eastAsia="宋体" w:hint="default"/>
                <w:sz w:val="15"/>
                <w:szCs w:val="15"/>
              </w:rPr>
            </w:pPr>
            <w:r>
              <w:rPr>
                <w:rFonts w:ascii="宋体" w:hAnsi="宋体" w:cs="宋体" w:eastAsia="宋体" w:hint="default"/>
                <w:sz w:val="15"/>
                <w:szCs w:val="15"/>
              </w:rPr>
              <w:t>开办费</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58"/>
              <w:jc w:val="right"/>
              <w:rPr>
                <w:rFonts w:ascii="Times New Roman" w:hAnsi="Times New Roman" w:cs="Times New Roman" w:eastAsia="Times New Roman" w:hint="default"/>
                <w:sz w:val="15"/>
                <w:szCs w:val="15"/>
              </w:rPr>
            </w:pPr>
            <w:r>
              <w:rPr>
                <w:rFonts w:ascii="Times New Roman"/>
                <w:spacing w:val="-1"/>
                <w:sz w:val="15"/>
              </w:rPr>
              <w:t>733,240.95</w:t>
            </w:r>
          </w:p>
        </w:tc>
        <w:tc>
          <w:tcPr>
            <w:tcW w:w="274"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15"/>
                <w:szCs w:val="15"/>
              </w:rPr>
            </w:pPr>
            <w:r>
              <w:rPr>
                <w:rFonts w:ascii="Times New Roman"/>
                <w:spacing w:val="-1"/>
                <w:sz w:val="15"/>
              </w:rPr>
              <w:t>733,240.95</w:t>
            </w:r>
          </w:p>
        </w:tc>
        <w:tc>
          <w:tcPr>
            <w:tcW w:w="23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15"/>
                <w:szCs w:val="15"/>
              </w:rPr>
            </w:pPr>
            <w:r>
              <w:rPr>
                <w:rFonts w:ascii="Times New Roman"/>
                <w:spacing w:val="-1"/>
                <w:sz w:val="15"/>
              </w:rPr>
              <w:t>733,240.95</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15"/>
                <w:szCs w:val="15"/>
              </w:rPr>
            </w:pPr>
            <w:r>
              <w:rPr>
                <w:rFonts w:ascii="Times New Roman"/>
                <w:spacing w:val="-1"/>
                <w:sz w:val="15"/>
              </w:rPr>
              <w:t>733,240.95</w:t>
            </w:r>
          </w:p>
        </w:tc>
        <w:tc>
          <w:tcPr>
            <w:tcW w:w="262"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56"/>
              <w:jc w:val="right"/>
              <w:rPr>
                <w:rFonts w:ascii="Times New Roman" w:hAnsi="Times New Roman" w:cs="Times New Roman" w:eastAsia="Times New Roman" w:hint="default"/>
                <w:sz w:val="15"/>
                <w:szCs w:val="15"/>
              </w:rPr>
            </w:pPr>
            <w:r>
              <w:rPr>
                <w:rFonts w:ascii="Times New Roman"/>
                <w:sz w:val="15"/>
              </w:rPr>
              <w:t>---</w:t>
            </w:r>
          </w:p>
        </w:tc>
        <w:tc>
          <w:tcPr>
            <w:tcW w:w="1198" w:type="dxa"/>
            <w:tcBorders>
              <w:top w:val="nil" w:sz="6" w:space="0" w:color="auto"/>
              <w:left w:val="nil" w:sz="6" w:space="0" w:color="auto"/>
              <w:bottom w:val="nil" w:sz="6" w:space="0" w:color="auto"/>
              <w:right w:val="nil" w:sz="6" w:space="0" w:color="auto"/>
            </w:tcBorders>
          </w:tcPr>
          <w:p>
            <w:pPr/>
          </w:p>
        </w:tc>
      </w:tr>
      <w:tr>
        <w:trPr>
          <w:trHeight w:val="495"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6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5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58"/>
              <w:jc w:val="right"/>
              <w:rPr>
                <w:rFonts w:ascii="Times New Roman" w:hAnsi="Times New Roman" w:cs="Times New Roman" w:eastAsia="Times New Roman" w:hint="default"/>
                <w:sz w:val="15"/>
                <w:szCs w:val="15"/>
              </w:rPr>
            </w:pPr>
            <w:r>
              <w:rPr>
                <w:rFonts w:ascii="Times New Roman"/>
                <w:spacing w:val="-1"/>
                <w:sz w:val="15"/>
              </w:rPr>
              <w:t>1,315,993.95</w:t>
            </w:r>
          </w:p>
        </w:tc>
        <w:tc>
          <w:tcPr>
            <w:tcW w:w="274"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930,129.17</w:t>
            </w:r>
          </w:p>
        </w:tc>
        <w:tc>
          <w:tcPr>
            <w:tcW w:w="233" w:type="dxa"/>
            <w:tcBorders>
              <w:top w:val="nil" w:sz="6" w:space="0" w:color="auto"/>
              <w:left w:val="nil" w:sz="6" w:space="0" w:color="auto"/>
              <w:bottom w:val="nil" w:sz="6" w:space="0" w:color="auto"/>
              <w:right w:val="nil" w:sz="6" w:space="0" w:color="auto"/>
            </w:tcBorders>
          </w:tcPr>
          <w:p>
            <w:pPr/>
          </w:p>
        </w:tc>
        <w:tc>
          <w:tcPr>
            <w:tcW w:w="9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64,000.00</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926,483.96</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1,248,348.74</w:t>
            </w:r>
          </w:p>
        </w:tc>
        <w:tc>
          <w:tcPr>
            <w:tcW w:w="262" w:type="dxa"/>
            <w:tcBorders>
              <w:top w:val="nil" w:sz="6" w:space="0" w:color="auto"/>
              <w:left w:val="nil" w:sz="6" w:space="0" w:color="auto"/>
              <w:bottom w:val="nil" w:sz="6" w:space="0" w:color="auto"/>
              <w:right w:val="nil" w:sz="6" w:space="0" w:color="auto"/>
            </w:tcBorders>
          </w:tcPr>
          <w:p>
            <w:pPr/>
          </w:p>
        </w:tc>
        <w:tc>
          <w:tcPr>
            <w:tcW w:w="8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56"/>
              <w:jc w:val="right"/>
              <w:rPr>
                <w:rFonts w:ascii="Times New Roman" w:hAnsi="Times New Roman" w:cs="Times New Roman" w:eastAsia="Times New Roman" w:hint="default"/>
                <w:sz w:val="15"/>
                <w:szCs w:val="15"/>
              </w:rPr>
            </w:pPr>
            <w:r>
              <w:rPr>
                <w:rFonts w:ascii="Times New Roman"/>
                <w:spacing w:val="-1"/>
                <w:sz w:val="15"/>
              </w:rPr>
              <w:t>67,645.21</w:t>
            </w:r>
          </w:p>
        </w:tc>
        <w:tc>
          <w:tcPr>
            <w:tcW w:w="119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2134" w:firstLine="0"/>
        <w:jc w:val="left"/>
        <w:rPr>
          <w:rFonts w:ascii="宋体" w:hAnsi="宋体" w:cs="宋体" w:eastAsia="宋体" w:hint="default"/>
          <w:sz w:val="21"/>
          <w:szCs w:val="21"/>
        </w:rPr>
      </w:pPr>
      <w:r>
        <w:rPr/>
        <w:pict>
          <v:group style="position:absolute;margin-left:147.059998pt;margin-top:-28.656269pt;width:58.45pt;height:.1pt;mso-position-horizontal-relative:page;mso-position-vertical-relative:paragraph;z-index:-483712" coordorigin="2941,-573" coordsize="1169,2">
            <v:shape style="position:absolute;left:2941;top:-573;width:1169;height:2" coordorigin="2941,-573" coordsize="1169,0" path="m2941,-573l4110,-573e" filled="false" stroked="true" strokeweight=".72003pt" strokecolor="#000000">
              <v:path arrowok="t"/>
            </v:shape>
            <w10:wrap type="none"/>
          </v:group>
        </w:pict>
      </w:r>
      <w:r>
        <w:rPr/>
        <w:pict>
          <v:group style="position:absolute;margin-left:216.600006pt;margin-top:-28.656269pt;width:51.9pt;height:.1pt;mso-position-horizontal-relative:page;mso-position-vertical-relative:paragraph;z-index:-483688" coordorigin="4332,-573" coordsize="1038,2">
            <v:shape style="position:absolute;left:4332;top:-573;width:1038;height:2" coordorigin="4332,-573" coordsize="1038,0" path="m4332,-573l5370,-573e" filled="false" stroked="true" strokeweight=".72003pt" strokecolor="#000000">
              <v:path arrowok="t"/>
            </v:shape>
            <w10:wrap type="none"/>
          </v:group>
        </w:pict>
      </w:r>
      <w:r>
        <w:rPr/>
        <w:pict>
          <v:group style="position:absolute;margin-left:279.600006pt;margin-top:-28.656269pt;width:47.95pt;height:.1pt;mso-position-horizontal-relative:page;mso-position-vertical-relative:paragraph;z-index:-483664" coordorigin="5592,-573" coordsize="959,2">
            <v:shape style="position:absolute;left:5592;top:-573;width:959;height:2" coordorigin="5592,-573" coordsize="959,0" path="m5592,-573l6551,-573e" filled="false" stroked="true" strokeweight=".72003pt" strokecolor="#000000">
              <v:path arrowok="t"/>
            </v:shape>
            <w10:wrap type="none"/>
          </v:group>
        </w:pict>
      </w:r>
      <w:r>
        <w:rPr/>
        <w:pict>
          <v:group style="position:absolute;margin-left:338.640015pt;margin-top:-28.656269pt;width:51.9pt;height:.1pt;mso-position-horizontal-relative:page;mso-position-vertical-relative:paragraph;z-index:-483640" coordorigin="6773,-573" coordsize="1038,2">
            <v:shape style="position:absolute;left:6773;top:-573;width:1038;height:2" coordorigin="6773,-573" coordsize="1038,0" path="m6773,-573l7811,-573e" filled="false" stroked="true" strokeweight=".72003pt" strokecolor="#000000">
              <v:path arrowok="t"/>
            </v:shape>
            <w10:wrap type="none"/>
          </v:group>
        </w:pict>
      </w:r>
      <w:r>
        <w:rPr/>
        <w:pict>
          <v:group style="position:absolute;margin-left:401.640015pt;margin-top:-28.656269pt;width:55.9pt;height:.1pt;mso-position-horizontal-relative:page;mso-position-vertical-relative:paragraph;z-index:-483616" coordorigin="8033,-573" coordsize="1118,2">
            <v:shape style="position:absolute;left:8033;top:-573;width:1118;height:2" coordorigin="8033,-573" coordsize="1118,0" path="m8033,-573l9150,-573e" filled="false" stroked="true" strokeweight=".72003pt" strokecolor="#000000">
              <v:path arrowok="t"/>
            </v:shape>
            <w10:wrap type="none"/>
          </v:group>
        </w:pict>
      </w:r>
      <w:r>
        <w:rPr/>
        <w:pict>
          <v:group style="position:absolute;margin-left:468.600006pt;margin-top:-28.656269pt;width:44.6pt;height:.1pt;mso-position-horizontal-relative:page;mso-position-vertical-relative:paragraph;z-index:-483592" coordorigin="9372,-573" coordsize="892,2">
            <v:shape style="position:absolute;left:9372;top:-573;width:892;height:2" coordorigin="9372,-573" coordsize="892,0" path="m9372,-573l10264,-573e" filled="false" stroked="true" strokeweight=".72003pt" strokecolor="#000000">
              <v:path arrowok="t"/>
            </v:shape>
            <w10:wrap type="none"/>
          </v:group>
        </w:pict>
      </w:r>
      <w:r>
        <w:rPr>
          <w:rFonts w:ascii="宋体" w:hAnsi="宋体" w:cs="宋体" w:eastAsia="宋体" w:hint="default"/>
          <w:b/>
          <w:bCs/>
          <w:sz w:val="21"/>
          <w:szCs w:val="21"/>
        </w:rPr>
        <w:t>（十一）递延所得税资产和递延所得税负债</w:t>
      </w:r>
      <w:r>
        <w:rPr>
          <w:rFonts w:ascii="宋体" w:hAnsi="宋体" w:cs="宋体" w:eastAsia="宋体" w:hint="default"/>
          <w:sz w:val="21"/>
          <w:szCs w:val="21"/>
        </w:rPr>
      </w:r>
    </w:p>
    <w:p>
      <w:pPr>
        <w:spacing w:before="125"/>
        <w:ind w:left="562" w:right="2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、已确认的递延所得税资产</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527" w:type="dxa"/>
        <w:tblLayout w:type="fixed"/>
        <w:tblCellMar>
          <w:top w:w="0" w:type="dxa"/>
          <w:left w:w="0" w:type="dxa"/>
          <w:bottom w:w="0" w:type="dxa"/>
          <w:right w:w="0" w:type="dxa"/>
        </w:tblCellMar>
        <w:tblLook w:val="01E0"/>
      </w:tblPr>
      <w:tblGrid>
        <w:gridCol w:w="3735"/>
        <w:gridCol w:w="156"/>
        <w:gridCol w:w="1840"/>
        <w:gridCol w:w="306"/>
        <w:gridCol w:w="1969"/>
      </w:tblGrid>
      <w:tr>
        <w:trPr>
          <w:trHeight w:val="394" w:hRule="exact"/>
        </w:trPr>
        <w:tc>
          <w:tcPr>
            <w:tcW w:w="3735" w:type="dxa"/>
            <w:tcBorders>
              <w:top w:val="nil" w:sz="6" w:space="0" w:color="auto"/>
              <w:left w:val="nil" w:sz="6" w:space="0" w:color="auto"/>
              <w:bottom w:val="single" w:sz="4" w:space="0" w:color="000000"/>
              <w:right w:val="nil" w:sz="6" w:space="0" w:color="auto"/>
            </w:tcBorders>
          </w:tcPr>
          <w:p>
            <w:pPr>
              <w:pStyle w:val="TableParagraph"/>
              <w:tabs>
                <w:tab w:pos="980" w:val="left" w:leader="none"/>
              </w:tabs>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年末数</w:t>
            </w:r>
          </w:p>
        </w:tc>
        <w:tc>
          <w:tcPr>
            <w:tcW w:w="306"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98"/>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655" w:hRule="exact"/>
        </w:trPr>
        <w:tc>
          <w:tcPr>
            <w:tcW w:w="3735"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350" w:right="0"/>
              <w:jc w:val="left"/>
              <w:rPr>
                <w:rFonts w:ascii="宋体" w:hAnsi="宋体" w:cs="宋体" w:eastAsia="宋体" w:hint="default"/>
                <w:sz w:val="21"/>
                <w:szCs w:val="21"/>
              </w:rPr>
            </w:pPr>
            <w:r>
              <w:rPr>
                <w:rFonts w:ascii="宋体" w:hAnsi="宋体" w:cs="宋体" w:eastAsia="宋体" w:hint="default"/>
                <w:sz w:val="21"/>
                <w:szCs w:val="21"/>
              </w:rPr>
              <w:t>因计提减值准备引致</w:t>
            </w:r>
          </w:p>
        </w:tc>
        <w:tc>
          <w:tcPr>
            <w:tcW w:w="156" w:type="dxa"/>
            <w:tcBorders>
              <w:top w:val="nil" w:sz="6" w:space="0" w:color="auto"/>
              <w:left w:val="nil" w:sz="6" w:space="0" w:color="auto"/>
              <w:bottom w:val="nil" w:sz="6" w:space="0" w:color="auto"/>
              <w:right w:val="nil" w:sz="6" w:space="0" w:color="auto"/>
            </w:tcBorders>
          </w:tcPr>
          <w:p>
            <w:pP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30"/>
              <w:jc w:val="right"/>
              <w:rPr>
                <w:rFonts w:ascii="Times New Roman" w:hAnsi="Times New Roman" w:cs="Times New Roman" w:eastAsia="Times New Roman" w:hint="default"/>
                <w:sz w:val="21"/>
                <w:szCs w:val="21"/>
              </w:rPr>
            </w:pPr>
            <w:r>
              <w:rPr>
                <w:rFonts w:ascii="Times New Roman"/>
                <w:spacing w:val="-1"/>
                <w:sz w:val="21"/>
              </w:rPr>
              <w:t>931,196.28</w:t>
            </w:r>
            <w:r>
              <w:rPr>
                <w:rFonts w:ascii="Times New Roman"/>
                <w:sz w:val="21"/>
              </w:rPr>
            </w:r>
          </w:p>
        </w:tc>
        <w:tc>
          <w:tcPr>
            <w:tcW w:w="306" w:type="dxa"/>
            <w:tcBorders>
              <w:top w:val="nil" w:sz="6" w:space="0" w:color="auto"/>
              <w:left w:val="nil" w:sz="6" w:space="0" w:color="auto"/>
              <w:bottom w:val="nil" w:sz="6" w:space="0" w:color="auto"/>
              <w:right w:val="nil" w:sz="6" w:space="0" w:color="auto"/>
            </w:tcBorders>
          </w:tcPr>
          <w:p>
            <w:pPr/>
          </w:p>
        </w:tc>
        <w:tc>
          <w:tcPr>
            <w:tcW w:w="1969"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766,440.59</w:t>
            </w:r>
            <w:r>
              <w:rPr>
                <w:rFonts w:ascii="Times New Roman"/>
                <w:sz w:val="21"/>
              </w:rPr>
            </w:r>
          </w:p>
        </w:tc>
      </w:tr>
      <w:tr>
        <w:trPr>
          <w:trHeight w:val="984" w:hRule="exact"/>
        </w:trPr>
        <w:tc>
          <w:tcPr>
            <w:tcW w:w="373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tabs>
                <w:tab w:pos="980" w:val="left" w:leader="none"/>
              </w:tabs>
              <w:spacing w:line="331" w:lineRule="auto"/>
              <w:ind w:left="350" w:right="1063" w:hanging="31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、已确认的递延所得税负债</w:t>
            </w:r>
            <w:r>
              <w:rPr>
                <w:rFonts w:ascii="宋体" w:hAnsi="宋体" w:cs="宋体" w:eastAsia="宋体" w:hint="default"/>
                <w:b/>
                <w:bCs/>
                <w:w w:val="99"/>
                <w:sz w:val="21"/>
                <w:szCs w:val="21"/>
              </w:rPr>
              <w:t> </w:t>
            </w: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z w:val="21"/>
                <w:szCs w:val="21"/>
              </w:rPr>
              <w:t>年末数</w:t>
            </w:r>
          </w:p>
        </w:tc>
        <w:tc>
          <w:tcPr>
            <w:tcW w:w="306"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466" w:hRule="exact"/>
        </w:trPr>
        <w:tc>
          <w:tcPr>
            <w:tcW w:w="3735"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350" w:right="0"/>
              <w:jc w:val="left"/>
              <w:rPr>
                <w:rFonts w:ascii="宋体" w:hAnsi="宋体" w:cs="宋体" w:eastAsia="宋体" w:hint="default"/>
                <w:sz w:val="21"/>
                <w:szCs w:val="21"/>
              </w:rPr>
            </w:pPr>
            <w:r>
              <w:rPr>
                <w:rFonts w:ascii="宋体" w:hAnsi="宋体" w:cs="宋体" w:eastAsia="宋体" w:hint="default"/>
                <w:sz w:val="21"/>
                <w:szCs w:val="21"/>
              </w:rPr>
              <w:t>固定资产折旧引致</w:t>
            </w:r>
          </w:p>
        </w:tc>
        <w:tc>
          <w:tcPr>
            <w:tcW w:w="156" w:type="dxa"/>
            <w:tcBorders>
              <w:top w:val="nil" w:sz="6" w:space="0" w:color="auto"/>
              <w:left w:val="nil" w:sz="6" w:space="0" w:color="auto"/>
              <w:bottom w:val="nil" w:sz="6" w:space="0" w:color="auto"/>
              <w:right w:val="nil" w:sz="6" w:space="0" w:color="auto"/>
            </w:tcBorders>
          </w:tcPr>
          <w:p>
            <w:pP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7"/>
              <w:jc w:val="right"/>
              <w:rPr>
                <w:rFonts w:ascii="Times New Roman" w:hAnsi="Times New Roman" w:cs="Times New Roman" w:eastAsia="Times New Roman" w:hint="default"/>
                <w:sz w:val="21"/>
                <w:szCs w:val="21"/>
              </w:rPr>
            </w:pPr>
            <w:r>
              <w:rPr>
                <w:rFonts w:ascii="Times New Roman"/>
                <w:spacing w:val="-1"/>
                <w:sz w:val="21"/>
              </w:rPr>
              <w:t>3,076,309.60</w:t>
            </w:r>
          </w:p>
        </w:tc>
        <w:tc>
          <w:tcPr>
            <w:tcW w:w="306" w:type="dxa"/>
            <w:tcBorders>
              <w:top w:val="nil" w:sz="6" w:space="0" w:color="auto"/>
              <w:left w:val="nil" w:sz="6" w:space="0" w:color="auto"/>
              <w:bottom w:val="nil" w:sz="6" w:space="0" w:color="auto"/>
              <w:right w:val="nil" w:sz="6" w:space="0" w:color="auto"/>
            </w:tcBorders>
          </w:tcPr>
          <w:p>
            <w:pPr/>
          </w:p>
        </w:tc>
        <w:tc>
          <w:tcPr>
            <w:tcW w:w="1969"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5,273,561.01</w:t>
            </w:r>
          </w:p>
        </w:tc>
      </w:tr>
    </w:tbl>
    <w:p>
      <w:pPr>
        <w:spacing w:line="240" w:lineRule="auto" w:before="13"/>
        <w:rPr>
          <w:rFonts w:ascii="宋体" w:hAnsi="宋体" w:cs="宋体" w:eastAsia="宋体" w:hint="default"/>
          <w:b/>
          <w:bCs/>
          <w:sz w:val="28"/>
          <w:szCs w:val="28"/>
        </w:rPr>
      </w:pPr>
    </w:p>
    <w:p>
      <w:pPr>
        <w:spacing w:before="35"/>
        <w:ind w:left="562" w:right="2134" w:firstLine="0"/>
        <w:jc w:val="left"/>
        <w:rPr>
          <w:rFonts w:ascii="宋体" w:hAnsi="宋体" w:cs="宋体" w:eastAsia="宋体" w:hint="default"/>
          <w:sz w:val="21"/>
          <w:szCs w:val="21"/>
        </w:rPr>
      </w:pPr>
      <w:r>
        <w:rPr>
          <w:rFonts w:ascii="宋体" w:hAnsi="宋体" w:cs="宋体" w:eastAsia="宋体" w:hint="default"/>
          <w:b/>
          <w:bCs/>
          <w:sz w:val="21"/>
          <w:szCs w:val="21"/>
        </w:rPr>
        <w:t>（十二）短期借款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tbl>
      <w:tblPr>
        <w:tblW w:w="0" w:type="auto"/>
        <w:jc w:val="left"/>
        <w:tblInd w:w="845" w:type="dxa"/>
        <w:tblLayout w:type="fixed"/>
        <w:tblCellMar>
          <w:top w:w="0" w:type="dxa"/>
          <w:left w:w="0" w:type="dxa"/>
          <w:bottom w:w="0" w:type="dxa"/>
          <w:right w:w="0" w:type="dxa"/>
        </w:tblCellMar>
        <w:tblLook w:val="01E0"/>
      </w:tblPr>
      <w:tblGrid>
        <w:gridCol w:w="3416"/>
        <w:gridCol w:w="154"/>
        <w:gridCol w:w="1842"/>
        <w:gridCol w:w="302"/>
        <w:gridCol w:w="1973"/>
      </w:tblGrid>
      <w:tr>
        <w:trPr>
          <w:trHeight w:val="394" w:hRule="exact"/>
        </w:trPr>
        <w:tc>
          <w:tcPr>
            <w:tcW w:w="341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9"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154"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9"/>
              <w:jc w:val="right"/>
              <w:rPr>
                <w:rFonts w:ascii="宋体" w:hAnsi="宋体" w:cs="宋体" w:eastAsia="宋体" w:hint="default"/>
                <w:sz w:val="21"/>
                <w:szCs w:val="21"/>
              </w:rPr>
            </w:pPr>
            <w:r>
              <w:rPr>
                <w:rFonts w:ascii="宋体" w:hAnsi="宋体" w:cs="宋体" w:eastAsia="宋体" w:hint="default"/>
                <w:sz w:val="21"/>
                <w:szCs w:val="21"/>
              </w:rPr>
              <w:t>年末数</w:t>
            </w:r>
          </w:p>
        </w:tc>
        <w:tc>
          <w:tcPr>
            <w:tcW w:w="30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456" w:hRule="exact"/>
        </w:trPr>
        <w:tc>
          <w:tcPr>
            <w:tcW w:w="3416"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9"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54"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7"/>
              <w:jc w:val="right"/>
              <w:rPr>
                <w:rFonts w:ascii="Times New Roman" w:hAnsi="Times New Roman" w:cs="Times New Roman" w:eastAsia="Times New Roman" w:hint="default"/>
                <w:sz w:val="21"/>
                <w:szCs w:val="21"/>
              </w:rPr>
            </w:pPr>
            <w:r>
              <w:rPr>
                <w:rFonts w:ascii="Times New Roman"/>
                <w:sz w:val="21"/>
              </w:rPr>
              <w:t>---</w:t>
            </w:r>
          </w:p>
        </w:tc>
        <w:tc>
          <w:tcPr>
            <w:tcW w:w="302" w:type="dxa"/>
            <w:tcBorders>
              <w:top w:val="nil" w:sz="6" w:space="0" w:color="auto"/>
              <w:left w:val="nil" w:sz="6" w:space="0" w:color="auto"/>
              <w:bottom w:val="nil" w:sz="6" w:space="0" w:color="auto"/>
              <w:right w:val="nil" w:sz="6" w:space="0" w:color="auto"/>
            </w:tcBorders>
          </w:tcPr>
          <w:p>
            <w:pPr/>
          </w:p>
        </w:tc>
        <w:tc>
          <w:tcPr>
            <w:tcW w:w="1973"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45,300,000.00</w:t>
            </w:r>
          </w:p>
        </w:tc>
      </w:tr>
      <w:tr>
        <w:trPr>
          <w:trHeight w:val="354"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54" w:type="dxa"/>
            <w:tcBorders>
              <w:top w:val="nil" w:sz="6" w:space="0" w:color="auto"/>
              <w:left w:val="nil" w:sz="6" w:space="0" w:color="auto"/>
              <w:bottom w:val="single" w:sz="4" w:space="0" w:color="000000"/>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z w:val="21"/>
              </w:rPr>
              <w:t>---</w:t>
            </w:r>
          </w:p>
        </w:tc>
        <w:tc>
          <w:tcPr>
            <w:tcW w:w="302" w:type="dxa"/>
            <w:tcBorders>
              <w:top w:val="nil" w:sz="6" w:space="0" w:color="auto"/>
              <w:left w:val="nil" w:sz="6" w:space="0" w:color="auto"/>
              <w:bottom w:val="single" w:sz="4" w:space="0" w:color="000000"/>
              <w:right w:val="nil" w:sz="6" w:space="0" w:color="auto"/>
            </w:tcBorders>
          </w:tcPr>
          <w:p>
            <w:pPr/>
          </w:p>
        </w:tc>
        <w:tc>
          <w:tcPr>
            <w:tcW w:w="197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17,000,000.00</w:t>
            </w:r>
          </w:p>
        </w:tc>
      </w:tr>
      <w:tr>
        <w:trPr>
          <w:trHeight w:val="495" w:hRule="exact"/>
        </w:trPr>
        <w:tc>
          <w:tcPr>
            <w:tcW w:w="3416"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80"/>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 w:type="dxa"/>
            <w:tcBorders>
              <w:top w:val="single" w:sz="4" w:space="0" w:color="000000"/>
              <w:left w:val="nil" w:sz="6" w:space="0" w:color="auto"/>
              <w:bottom w:val="single" w:sz="12" w:space="0" w:color="000000"/>
              <w:right w:val="nil" w:sz="6" w:space="0" w:color="auto"/>
            </w:tcBorders>
          </w:tcPr>
          <w:p>
            <w:pPr/>
          </w:p>
        </w:tc>
        <w:tc>
          <w:tcPr>
            <w:tcW w:w="18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z w:val="21"/>
              </w:rPr>
              <w:t>---</w:t>
            </w:r>
          </w:p>
        </w:tc>
        <w:tc>
          <w:tcPr>
            <w:tcW w:w="302" w:type="dxa"/>
            <w:tcBorders>
              <w:top w:val="single" w:sz="4" w:space="0" w:color="000000"/>
              <w:left w:val="nil" w:sz="6" w:space="0" w:color="auto"/>
              <w:bottom w:val="nil" w:sz="6" w:space="0" w:color="auto"/>
              <w:right w:val="nil" w:sz="6" w:space="0" w:color="auto"/>
            </w:tcBorders>
          </w:tcPr>
          <w:p>
            <w:pPr/>
          </w:p>
        </w:tc>
        <w:tc>
          <w:tcPr>
            <w:tcW w:w="197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62,300,000.00</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2134" w:firstLine="0"/>
        <w:jc w:val="left"/>
        <w:rPr>
          <w:rFonts w:ascii="宋体" w:hAnsi="宋体" w:cs="宋体" w:eastAsia="宋体" w:hint="default"/>
          <w:sz w:val="21"/>
          <w:szCs w:val="21"/>
        </w:rPr>
      </w:pPr>
      <w:r>
        <w:rPr/>
        <w:pict>
          <v:group style="position:absolute;margin-left:299.279999pt;margin-top:-28.656229pt;width:100.5pt;height:.1pt;mso-position-horizontal-relative:page;mso-position-vertical-relative:paragraph;z-index:-483568" coordorigin="5986,-573" coordsize="2010,2">
            <v:shape style="position:absolute;left:5986;top:-573;width:2010;height:2" coordorigin="5986,-573" coordsize="2010,0" path="m5986,-573l7996,-573e" filled="false" stroked="true" strokeweight=".72pt" strokecolor="#000000">
              <v:path arrowok="t"/>
            </v:shape>
            <w10:wrap type="none"/>
          </v:group>
        </w:pict>
      </w:r>
      <w:r>
        <w:rPr/>
        <w:pict>
          <v:group style="position:absolute;margin-left:410.820007pt;margin-top:-28.656229pt;width:99.2pt;height:.1pt;mso-position-horizontal-relative:page;mso-position-vertical-relative:paragraph;z-index:-483544" coordorigin="8216,-573" coordsize="1984,2">
            <v:shape style="position:absolute;left:8216;top:-573;width:1984;height:2" coordorigin="8216,-573" coordsize="1984,0" path="m8216,-573l10200,-573e" filled="false" stroked="true" strokeweight=".72pt" strokecolor="#000000">
              <v:path arrowok="t"/>
            </v:shape>
            <w10:wrap type="none"/>
          </v:group>
        </w:pict>
      </w:r>
      <w:r>
        <w:rPr>
          <w:rFonts w:ascii="宋体" w:hAnsi="宋体" w:cs="宋体" w:eastAsia="宋体" w:hint="default"/>
          <w:b/>
          <w:bCs/>
          <w:sz w:val="21"/>
          <w:szCs w:val="21"/>
        </w:rPr>
        <w:t>（十三）应付票据</w:t>
      </w:r>
      <w:r>
        <w:rPr>
          <w:rFonts w:ascii="宋体" w:hAnsi="宋体" w:cs="宋体" w:eastAsia="宋体" w:hint="default"/>
          <w:sz w:val="21"/>
          <w:szCs w:val="21"/>
        </w:rPr>
      </w:r>
    </w:p>
    <w:p>
      <w:pPr>
        <w:tabs>
          <w:tab w:pos="2238" w:val="left" w:leader="none"/>
          <w:tab w:pos="4051" w:val="left" w:leader="none"/>
          <w:tab w:pos="4339" w:val="left" w:leader="none"/>
          <w:tab w:pos="6623" w:val="left" w:leader="none"/>
          <w:tab w:pos="6859" w:val="left" w:leader="none"/>
        </w:tabs>
        <w:spacing w:line="374" w:lineRule="auto" w:before="126"/>
        <w:ind w:left="1398" w:right="2134" w:firstLine="210"/>
        <w:jc w:val="left"/>
        <w:rPr>
          <w:rFonts w:ascii="Times New Roman" w:hAnsi="Times New Roman" w:cs="Times New Roman" w:eastAsia="Times New Roman" w:hint="default"/>
          <w:sz w:val="21"/>
          <w:szCs w:val="21"/>
        </w:rPr>
      </w:pPr>
      <w:r>
        <w:rPr/>
        <w:pict>
          <v:group style="position:absolute;margin-left:120.779999pt;margin-top:23.723473pt;width:128.1pt;height:.1pt;mso-position-horizontal-relative:page;mso-position-vertical-relative:paragraph;z-index:-483520" coordorigin="2416,474" coordsize="2562,2">
            <v:shape style="position:absolute;left:2416;top:474;width:2562;height:2" coordorigin="2416,474" coordsize="2562,0" path="m2416,474l4978,474e" filled="false" stroked="true" strokeweight=".48pt" strokecolor="#000000">
              <v:path arrowok="t"/>
            </v:shape>
            <w10:wrap type="none"/>
          </v:group>
        </w:pict>
      </w:r>
      <w:r>
        <w:rPr/>
        <w:pict>
          <v:group style="position:absolute;margin-left:256.679993pt;margin-top:23.723473pt;width:118.2pt;height:.1pt;mso-position-horizontal-relative:page;mso-position-vertical-relative:paragraph;z-index:-483496" coordorigin="5134,474" coordsize="2364,2">
            <v:shape style="position:absolute;left:5134;top:474;width:2364;height:2" coordorigin="5134,474" coordsize="2364,0" path="m5134,474l7498,474e" filled="false" stroked="true" strokeweight=".48pt" strokecolor="#000000">
              <v:path arrowok="t"/>
            </v:shape>
            <w10:wrap type="none"/>
          </v:group>
        </w:pict>
      </w:r>
      <w:r>
        <w:rPr/>
        <w:pict>
          <v:group style="position:absolute;margin-left:382.679993pt;margin-top:23.723473pt;width:118.2pt;height:.1pt;mso-position-horizontal-relative:page;mso-position-vertical-relative:paragraph;z-index:-483472" coordorigin="7654,474" coordsize="2364,2">
            <v:shape style="position:absolute;left:7654;top:474;width:2364;height:2" coordorigin="7654,474" coordsize="2364,0" path="m7654,474l10018,474e" filled="false" stroked="true" strokeweight=".48pt" strokecolor="#000000">
              <v:path arrowok="t"/>
            </v:shape>
            <w10:wrap type="none"/>
          </v:group>
        </w:pict>
      </w:r>
      <w:r>
        <w:rPr>
          <w:rFonts w:ascii="宋体" w:hAnsi="宋体" w:cs="宋体" w:eastAsia="宋体" w:hint="default"/>
          <w:sz w:val="21"/>
          <w:szCs w:val="21"/>
        </w:rPr>
        <w:t>种</w:t>
        <w:tab/>
        <w:t>类</w:t>
        <w:tab/>
        <w:tab/>
        <w:t>年末数</w:t>
        <w:tab/>
        <w:tab/>
        <w:t>年初数 银行承兑汇票</w:t>
        <w:tab/>
      </w:r>
      <w:r>
        <w:rPr>
          <w:rFonts w:ascii="Times New Roman" w:hAnsi="Times New Roman" w:cs="Times New Roman" w:eastAsia="Times New Roman" w:hint="default"/>
          <w:spacing w:val="-1"/>
          <w:sz w:val="21"/>
          <w:szCs w:val="21"/>
        </w:rPr>
        <w:t>19,480,000.00</w:t>
        <w:tab/>
        <w:t>1,005,749.00</w:t>
      </w:r>
    </w:p>
    <w:p>
      <w:pPr>
        <w:spacing w:after="0" w:line="374" w:lineRule="auto"/>
        <w:jc w:val="left"/>
        <w:rPr>
          <w:rFonts w:ascii="Times New Roman" w:hAnsi="Times New Roman" w:cs="Times New Roman" w:eastAsia="Times New Roman" w:hint="default"/>
          <w:sz w:val="21"/>
          <w:szCs w:val="21"/>
        </w:rPr>
        <w:sectPr>
          <w:pgSz w:w="11910" w:h="16840"/>
          <w:pgMar w:header="852" w:footer="982" w:top="1200" w:bottom="1180" w:left="1660" w:right="380"/>
        </w:sectPr>
      </w:pPr>
    </w:p>
    <w:p>
      <w:pPr>
        <w:spacing w:line="240" w:lineRule="auto" w:before="0"/>
        <w:rPr>
          <w:rFonts w:ascii="Times New Roman" w:hAnsi="Times New Roman" w:cs="Times New Roman" w:eastAsia="Times New Roman" w:hint="default"/>
          <w:sz w:val="20"/>
          <w:szCs w:val="20"/>
        </w:rPr>
      </w:pPr>
      <w:r>
        <w:rPr/>
        <w:pict>
          <v:group style="position:absolute;margin-left:237.660004pt;margin-top:636.419983pt;width:74.3pt;height:.1pt;mso-position-horizontal-relative:page;mso-position-vertical-relative:page;z-index:-483352" coordorigin="4753,12728" coordsize="1486,2">
            <v:shape style="position:absolute;left:4753;top:12728;width:1486;height:2" coordorigin="4753,12728" coordsize="1486,0" path="m4753,12728l6239,12728e" filled="false" stroked="true" strokeweight=".72pt" strokecolor="#000000">
              <v:path arrowok="t"/>
            </v:shape>
            <w10:wrap type="none"/>
          </v:group>
        </w:pict>
      </w:r>
      <w:r>
        <w:rPr/>
        <w:pict>
          <v:group style="position:absolute;margin-left:323.279999pt;margin-top:636.419983pt;width:74.350pt;height:.1pt;mso-position-horizontal-relative:page;mso-position-vertical-relative:page;z-index:-483328" coordorigin="6466,12728" coordsize="1487,2">
            <v:shape style="position:absolute;left:6466;top:12728;width:1487;height:2" coordorigin="6466,12728" coordsize="1487,0" path="m6466,12728l7952,12728e" filled="false" stroked="true" strokeweight=".72pt" strokecolor="#000000">
              <v:path arrowok="t"/>
            </v:shape>
            <w10:wrap type="none"/>
          </v:group>
        </w:pict>
      </w:r>
      <w:r>
        <w:rPr/>
        <w:pict>
          <v:group style="position:absolute;margin-left:408.660004pt;margin-top:636.419983pt;width:75.45pt;height:.1pt;mso-position-horizontal-relative:page;mso-position-vertical-relative:page;z-index:-483304" coordorigin="8173,12728" coordsize="1509,2">
            <v:shape style="position:absolute;left:8173;top:12728;width:1509;height:2" coordorigin="8173,12728" coordsize="1509,0" path="m8173,12728l9682,12728e" filled="false" stroked="true" strokeweight=".72pt" strokecolor="#000000">
              <v:path arrowok="t"/>
            </v:shape>
            <w10:wrap type="none"/>
          </v:group>
        </w:pict>
      </w:r>
      <w:r>
        <w:rPr/>
        <w:pict>
          <v:group style="position:absolute;margin-left:495.179993pt;margin-top:636.419983pt;width:73.9pt;height:.1pt;mso-position-horizontal-relative:page;mso-position-vertical-relative:page;z-index:-483280" coordorigin="9904,12728" coordsize="1478,2">
            <v:shape style="position:absolute;left:9904;top:12728;width:1478;height:2" coordorigin="9904,12728" coordsize="1478,0" path="m9904,12728l11381,12728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35"/>
        <w:ind w:left="562" w:right="1282" w:firstLine="0"/>
        <w:jc w:val="left"/>
        <w:rPr>
          <w:rFonts w:ascii="宋体" w:hAnsi="宋体" w:cs="宋体" w:eastAsia="宋体" w:hint="default"/>
          <w:sz w:val="21"/>
          <w:szCs w:val="21"/>
        </w:rPr>
      </w:pPr>
      <w:r>
        <w:rPr>
          <w:rFonts w:ascii="宋体" w:hAnsi="宋体" w:cs="宋体" w:eastAsia="宋体" w:hint="default"/>
          <w:b/>
          <w:bCs/>
          <w:sz w:val="21"/>
          <w:szCs w:val="21"/>
        </w:rPr>
        <w:t>（十四）应付账款</w:t>
      </w:r>
      <w:r>
        <w:rPr>
          <w:rFonts w:ascii="宋体" w:hAnsi="宋体" w:cs="宋体" w:eastAsia="宋体" w:hint="default"/>
          <w:sz w:val="21"/>
          <w:szCs w:val="21"/>
        </w:rPr>
      </w:r>
    </w:p>
    <w:p>
      <w:pPr>
        <w:tabs>
          <w:tab w:pos="5337" w:val="left" w:leader="none"/>
        </w:tabs>
        <w:spacing w:before="127"/>
        <w:ind w:left="2134" w:right="1282"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40" w:lineRule="auto" w:before="3"/>
        <w:rPr>
          <w:rFonts w:ascii="宋体" w:hAnsi="宋体" w:cs="宋体" w:eastAsia="宋体" w:hint="default"/>
          <w:sz w:val="5"/>
          <w:szCs w:val="5"/>
        </w:rPr>
      </w:pPr>
    </w:p>
    <w:p>
      <w:pPr>
        <w:spacing w:line="20" w:lineRule="exact"/>
        <w:ind w:left="843" w:right="0" w:firstLine="0"/>
        <w:rPr>
          <w:rFonts w:ascii="宋体" w:hAnsi="宋体" w:cs="宋体" w:eastAsia="宋体" w:hint="default"/>
          <w:sz w:val="2"/>
          <w:szCs w:val="2"/>
        </w:rPr>
      </w:pPr>
      <w:r>
        <w:rPr>
          <w:rFonts w:ascii="宋体"/>
          <w:sz w:val="2"/>
        </w:rPr>
        <w:pict>
          <v:group style="width:160.7pt;height:.5pt;mso-position-horizontal-relative:char;mso-position-vertical-relative:line" coordorigin="0,0" coordsize="3214,10">
            <v:group style="position:absolute;left:5;top:5;width:3204;height:2" coordorigin="5,5" coordsize="3204,2">
              <v:shape style="position:absolute;left:5;top:5;width:3204;height:2" coordorigin="5,5" coordsize="3204,0" path="m5,5l3209,5e" filled="false" stroked="true" strokeweight=".48004pt" strokecolor="#000000">
                <v:path arrowok="t"/>
              </v:shape>
            </v:group>
          </v:group>
        </w:pict>
      </w:r>
      <w:r>
        <w:rPr>
          <w:rFonts w:ascii="宋体"/>
          <w:sz w:val="2"/>
        </w:rPr>
      </w:r>
      <w:r>
        <w:rPr>
          <w:rFonts w:ascii="Times New Roman"/>
          <w:spacing w:val="136"/>
          <w:sz w:val="2"/>
        </w:rPr>
        <w:t> </w:t>
      </w:r>
      <w:r>
        <w:rPr>
          <w:rFonts w:ascii="宋体"/>
          <w:spacing w:val="136"/>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004pt" strokecolor="#000000">
                <v:path arrowok="t"/>
              </v:shape>
            </v:group>
          </v:group>
        </w:pict>
      </w:r>
      <w:r>
        <w:rPr>
          <w:rFonts w:ascii="宋体"/>
          <w:spacing w:val="136"/>
          <w:sz w:val="2"/>
        </w:rPr>
      </w:r>
    </w:p>
    <w:p>
      <w:pPr>
        <w:tabs>
          <w:tab w:pos="3201" w:val="left" w:leader="none"/>
        </w:tabs>
        <w:spacing w:before="114"/>
        <w:ind w:left="0" w:right="1739" w:firstLine="0"/>
        <w:jc w:val="center"/>
        <w:rPr>
          <w:rFonts w:ascii="Times New Roman" w:hAnsi="Times New Roman" w:cs="Times New Roman" w:eastAsia="Times New Roman" w:hint="default"/>
          <w:sz w:val="21"/>
          <w:szCs w:val="21"/>
        </w:rPr>
      </w:pPr>
      <w:r>
        <w:rPr>
          <w:rFonts w:ascii="Times New Roman"/>
          <w:spacing w:val="-1"/>
          <w:sz w:val="21"/>
        </w:rPr>
        <w:t>39,724,891.14</w:t>
        <w:tab/>
        <w:t>24,052,306.86</w:t>
      </w:r>
    </w:p>
    <w:p>
      <w:pPr>
        <w:spacing w:before="109"/>
        <w:ind w:left="562" w:right="1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、年末余额中无欠持本公司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％）表决权股份的股东款项。</w:t>
      </w:r>
      <w:r>
        <w:rPr>
          <w:rFonts w:ascii="宋体" w:hAnsi="宋体" w:cs="宋体" w:eastAsia="宋体" w:hint="default"/>
          <w:sz w:val="21"/>
          <w:szCs w:val="21"/>
        </w:rPr>
      </w:r>
    </w:p>
    <w:p>
      <w:pPr>
        <w:spacing w:before="110"/>
        <w:ind w:left="562" w:right="1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、年末余额中无欠关联方款项。</w:t>
      </w:r>
      <w:r>
        <w:rPr>
          <w:rFonts w:ascii="宋体" w:hAnsi="宋体" w:cs="宋体" w:eastAsia="宋体" w:hint="default"/>
          <w:sz w:val="21"/>
          <w:szCs w:val="21"/>
        </w:rPr>
      </w:r>
    </w:p>
    <w:p>
      <w:pPr>
        <w:spacing w:line="328" w:lineRule="auto" w:before="109"/>
        <w:ind w:left="139" w:right="1282" w:firstLine="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、应付账款年末数比年初数增加</w:t>
      </w:r>
      <w:r>
        <w:rPr>
          <w:rFonts w:ascii="宋体" w:hAnsi="宋体" w:cs="宋体" w:eastAsia="宋体" w:hint="default"/>
          <w:b/>
          <w:bCs/>
          <w:spacing w:val="-71"/>
          <w:sz w:val="21"/>
          <w:szCs w:val="21"/>
        </w:rPr>
        <w:t> </w:t>
      </w:r>
      <w:r>
        <w:rPr>
          <w:rFonts w:ascii="Times New Roman" w:hAnsi="Times New Roman" w:cs="Times New Roman" w:eastAsia="Times New Roman" w:hint="default"/>
          <w:b/>
          <w:bCs/>
          <w:sz w:val="21"/>
          <w:szCs w:val="21"/>
        </w:rPr>
        <w:t>15,672,584.28</w:t>
      </w:r>
      <w:r>
        <w:rPr>
          <w:rFonts w:ascii="Times New Roman" w:hAnsi="Times New Roman" w:cs="Times New Roman" w:eastAsia="Times New Roman" w:hint="default"/>
          <w:b/>
          <w:bCs/>
          <w:spacing w:val="-18"/>
          <w:sz w:val="21"/>
          <w:szCs w:val="21"/>
        </w:rPr>
        <w:t> </w:t>
      </w:r>
      <w:r>
        <w:rPr>
          <w:rFonts w:ascii="宋体" w:hAnsi="宋体" w:cs="宋体" w:eastAsia="宋体" w:hint="default"/>
          <w:b/>
          <w:bCs/>
          <w:spacing w:val="-3"/>
          <w:sz w:val="21"/>
          <w:szCs w:val="21"/>
        </w:rPr>
        <w:t>元，增加比例为</w:t>
      </w:r>
      <w:r>
        <w:rPr>
          <w:rFonts w:ascii="宋体" w:hAnsi="宋体" w:cs="宋体" w:eastAsia="宋体" w:hint="default"/>
          <w:b/>
          <w:bCs/>
          <w:spacing w:val="-71"/>
          <w:sz w:val="21"/>
          <w:szCs w:val="21"/>
        </w:rPr>
        <w:t> </w:t>
      </w:r>
      <w:r>
        <w:rPr>
          <w:rFonts w:ascii="Times New Roman" w:hAnsi="Times New Roman" w:cs="Times New Roman" w:eastAsia="Times New Roman" w:hint="default"/>
          <w:b/>
          <w:bCs/>
          <w:sz w:val="21"/>
          <w:szCs w:val="21"/>
        </w:rPr>
        <w:t>65.16%</w:t>
      </w:r>
      <w:r>
        <w:rPr>
          <w:rFonts w:ascii="宋体" w:hAnsi="宋体" w:cs="宋体" w:eastAsia="宋体" w:hint="default"/>
          <w:b/>
          <w:bCs/>
          <w:sz w:val="21"/>
          <w:szCs w:val="21"/>
        </w:rPr>
        <w:t>，变动原因为：</w:t>
      </w:r>
      <w:r>
        <w:rPr>
          <w:rFonts w:ascii="宋体" w:hAnsi="宋体" w:cs="宋体" w:eastAsia="宋体" w:hint="default"/>
          <w:b/>
          <w:bCs/>
          <w:w w:val="99"/>
          <w:sz w:val="21"/>
          <w:szCs w:val="21"/>
        </w:rPr>
        <w:t> </w:t>
      </w:r>
      <w:r>
        <w:rPr>
          <w:rFonts w:ascii="宋体" w:hAnsi="宋体" w:cs="宋体" w:eastAsia="宋体" w:hint="default"/>
          <w:b/>
          <w:bCs/>
          <w:sz w:val="21"/>
          <w:szCs w:val="21"/>
        </w:rPr>
        <w:t>本年销售增长，导致采购相应增长。</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1282" w:firstLine="0"/>
        <w:jc w:val="left"/>
        <w:rPr>
          <w:rFonts w:ascii="宋体" w:hAnsi="宋体" w:cs="宋体" w:eastAsia="宋体" w:hint="default"/>
          <w:sz w:val="21"/>
          <w:szCs w:val="21"/>
        </w:rPr>
      </w:pPr>
      <w:r>
        <w:rPr>
          <w:rFonts w:ascii="宋体" w:hAnsi="宋体" w:cs="宋体" w:eastAsia="宋体" w:hint="default"/>
          <w:b/>
          <w:bCs/>
          <w:sz w:val="21"/>
          <w:szCs w:val="21"/>
        </w:rPr>
        <w:t>（十五）预收账款</w:t>
      </w:r>
      <w:r>
        <w:rPr>
          <w:rFonts w:ascii="宋体" w:hAnsi="宋体" w:cs="宋体" w:eastAsia="宋体" w:hint="default"/>
          <w:sz w:val="21"/>
          <w:szCs w:val="21"/>
        </w:rPr>
      </w:r>
    </w:p>
    <w:p>
      <w:pPr>
        <w:tabs>
          <w:tab w:pos="3255" w:val="left" w:leader="none"/>
        </w:tabs>
        <w:spacing w:before="126"/>
        <w:ind w:left="0" w:right="1688" w:firstLine="0"/>
        <w:jc w:val="center"/>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40" w:lineRule="auto" w:before="5"/>
        <w:rPr>
          <w:rFonts w:ascii="宋体" w:hAnsi="宋体" w:cs="宋体" w:eastAsia="宋体" w:hint="default"/>
          <w:sz w:val="5"/>
          <w:szCs w:val="5"/>
        </w:rPr>
      </w:pPr>
    </w:p>
    <w:p>
      <w:pPr>
        <w:spacing w:line="20" w:lineRule="exact"/>
        <w:ind w:left="843" w:right="0" w:firstLine="0"/>
        <w:rPr>
          <w:rFonts w:ascii="宋体" w:hAnsi="宋体" w:cs="宋体" w:eastAsia="宋体" w:hint="default"/>
          <w:sz w:val="2"/>
          <w:szCs w:val="2"/>
        </w:rPr>
      </w:pPr>
      <w:r>
        <w:rPr>
          <w:rFonts w:ascii="宋体"/>
          <w:sz w:val="2"/>
        </w:rPr>
        <w:pict>
          <v:group style="width:160.7pt;height:.5pt;mso-position-horizontal-relative:char;mso-position-vertical-relative:line" coordorigin="0,0" coordsize="3214,10">
            <v:group style="position:absolute;left:5;top:5;width:3204;height:2" coordorigin="5,5" coordsize="3204,2">
              <v:shape style="position:absolute;left:5;top:5;width:3204;height:2" coordorigin="5,5" coordsize="3204,0" path="m5,5l3209,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150.2pt;height:.5pt;mso-position-horizontal-relative:char;mso-position-vertical-relative:line" coordorigin="0,0" coordsize="3004,10">
            <v:group style="position:absolute;left:5;top:5;width:2994;height:2" coordorigin="5,5" coordsize="2994,2">
              <v:shape style="position:absolute;left:5;top:5;width:2994;height:2" coordorigin="5,5" coordsize="2994,0" path="m5,5l2999,5e" filled="false" stroked="true" strokeweight=".47998pt" strokecolor="#000000">
                <v:path arrowok="t"/>
              </v:shape>
            </v:group>
          </v:group>
        </w:pict>
      </w:r>
      <w:r>
        <w:rPr>
          <w:rFonts w:ascii="宋体"/>
          <w:spacing w:val="136"/>
          <w:sz w:val="2"/>
        </w:rPr>
      </w:r>
    </w:p>
    <w:p>
      <w:pPr>
        <w:tabs>
          <w:tab w:pos="3333" w:val="left" w:leader="none"/>
        </w:tabs>
        <w:spacing w:before="114"/>
        <w:ind w:left="0" w:right="1767" w:firstLine="0"/>
        <w:jc w:val="center"/>
        <w:rPr>
          <w:rFonts w:ascii="Times New Roman" w:hAnsi="Times New Roman" w:cs="Times New Roman" w:eastAsia="Times New Roman" w:hint="default"/>
          <w:sz w:val="21"/>
          <w:szCs w:val="21"/>
        </w:rPr>
      </w:pPr>
      <w:r>
        <w:rPr>
          <w:rFonts w:ascii="Times New Roman"/>
          <w:spacing w:val="-1"/>
          <w:sz w:val="21"/>
        </w:rPr>
        <w:t>2,035,492.00</w:t>
        <w:tab/>
        <w:t>977,439.33</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spacing w:before="0"/>
        <w:ind w:left="562" w:right="1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、年末余额中无预收持本公司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1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、年末余额中无预收关联方款项。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1282" w:firstLine="0"/>
        <w:jc w:val="left"/>
        <w:rPr>
          <w:rFonts w:ascii="宋体" w:hAnsi="宋体" w:cs="宋体" w:eastAsia="宋体" w:hint="default"/>
          <w:sz w:val="21"/>
          <w:szCs w:val="21"/>
        </w:rPr>
      </w:pPr>
      <w:r>
        <w:rPr>
          <w:rFonts w:ascii="宋体" w:hAnsi="宋体" w:cs="宋体" w:eastAsia="宋体" w:hint="default"/>
          <w:b/>
          <w:bCs/>
          <w:sz w:val="21"/>
          <w:szCs w:val="21"/>
        </w:rPr>
        <w:t>（十六）应付职工薪酬</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153" w:type="dxa"/>
        <w:tblLayout w:type="fixed"/>
        <w:tblCellMar>
          <w:top w:w="0" w:type="dxa"/>
          <w:left w:w="0" w:type="dxa"/>
          <w:bottom w:w="0" w:type="dxa"/>
          <w:right w:w="0" w:type="dxa"/>
        </w:tblCellMar>
        <w:tblLook w:val="01E0"/>
      </w:tblPr>
      <w:tblGrid>
        <w:gridCol w:w="2947"/>
        <w:gridCol w:w="1471"/>
        <w:gridCol w:w="238"/>
        <w:gridCol w:w="1476"/>
        <w:gridCol w:w="232"/>
        <w:gridCol w:w="1498"/>
        <w:gridCol w:w="233"/>
        <w:gridCol w:w="1466"/>
      </w:tblGrid>
      <w:tr>
        <w:trPr>
          <w:trHeight w:val="811" w:hRule="exact"/>
        </w:trPr>
        <w:tc>
          <w:tcPr>
            <w:tcW w:w="294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35"/>
              <w:ind w:right="114"/>
              <w:jc w:val="center"/>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40" w:lineRule="auto" w:before="125"/>
              <w:ind w:right="25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、工资、奖金、津贴和补贴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3" w:right="0"/>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174"/>
              <w:ind w:left="745" w:right="0"/>
              <w:jc w:val="left"/>
              <w:rPr>
                <w:rFonts w:ascii="Times New Roman" w:hAnsi="Times New Roman" w:cs="Times New Roman" w:eastAsia="Times New Roman" w:hint="default"/>
                <w:sz w:val="21"/>
                <w:szCs w:val="21"/>
              </w:rPr>
            </w:pPr>
            <w:r>
              <w:rPr>
                <w:rFonts w:ascii="Times New Roman"/>
                <w:sz w:val="21"/>
              </w:rPr>
              <w:t>155.00</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7"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174"/>
              <w:ind w:left="120" w:right="0"/>
              <w:jc w:val="left"/>
              <w:rPr>
                <w:rFonts w:ascii="Times New Roman" w:hAnsi="Times New Roman" w:cs="Times New Roman" w:eastAsia="Times New Roman" w:hint="default"/>
                <w:sz w:val="21"/>
                <w:szCs w:val="21"/>
              </w:rPr>
            </w:pPr>
            <w:r>
              <w:rPr>
                <w:rFonts w:ascii="Times New Roman"/>
                <w:sz w:val="21"/>
              </w:rPr>
              <w:t>25,201,678.65</w:t>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8" w:right="0"/>
              <w:jc w:val="left"/>
              <w:rPr>
                <w:rFonts w:ascii="宋体" w:hAnsi="宋体" w:cs="宋体" w:eastAsia="宋体" w:hint="default"/>
                <w:sz w:val="21"/>
                <w:szCs w:val="21"/>
              </w:rPr>
            </w:pPr>
            <w:r>
              <w:rPr>
                <w:rFonts w:ascii="宋体" w:hAnsi="宋体" w:cs="宋体" w:eastAsia="宋体" w:hint="default"/>
                <w:sz w:val="21"/>
                <w:szCs w:val="21"/>
              </w:rPr>
              <w:t>本年支付</w:t>
            </w:r>
          </w:p>
          <w:p>
            <w:pPr>
              <w:pStyle w:val="TableParagraph"/>
              <w:spacing w:line="240" w:lineRule="auto" w:before="174"/>
              <w:ind w:left="141" w:right="0"/>
              <w:jc w:val="left"/>
              <w:rPr>
                <w:rFonts w:ascii="Times New Roman" w:hAnsi="Times New Roman" w:cs="Times New Roman" w:eastAsia="Times New Roman" w:hint="default"/>
                <w:sz w:val="21"/>
                <w:szCs w:val="21"/>
              </w:rPr>
            </w:pPr>
            <w:r>
              <w:rPr>
                <w:rFonts w:ascii="Times New Roman"/>
                <w:sz w:val="21"/>
              </w:rPr>
              <w:t>25,201,642.65</w:t>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7" w:right="0"/>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174"/>
              <w:ind w:left="739" w:right="0"/>
              <w:jc w:val="left"/>
              <w:rPr>
                <w:rFonts w:ascii="Times New Roman" w:hAnsi="Times New Roman" w:cs="Times New Roman" w:eastAsia="Times New Roman" w:hint="default"/>
                <w:sz w:val="21"/>
                <w:szCs w:val="21"/>
              </w:rPr>
            </w:pPr>
            <w:r>
              <w:rPr>
                <w:rFonts w:ascii="Times New Roman"/>
                <w:sz w:val="21"/>
              </w:rPr>
              <w:t>191.00</w:t>
            </w:r>
          </w:p>
        </w:tc>
      </w:tr>
      <w:tr>
        <w:trPr>
          <w:trHeight w:val="40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5"/>
              <w:jc w:val="right"/>
              <w:rPr>
                <w:rFonts w:ascii="Times New Roman" w:hAnsi="Times New Roman" w:cs="Times New Roman" w:eastAsia="Times New Roman" w:hint="default"/>
                <w:sz w:val="21"/>
                <w:szCs w:val="21"/>
              </w:rPr>
            </w:pPr>
            <w:r>
              <w:rPr>
                <w:rFonts w:ascii="Times New Roman"/>
                <w:spacing w:val="-1"/>
                <w:sz w:val="21"/>
              </w:rPr>
              <w:t>1,915,268.56</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8"/>
              <w:jc w:val="right"/>
              <w:rPr>
                <w:rFonts w:ascii="Times New Roman" w:hAnsi="Times New Roman" w:cs="Times New Roman" w:eastAsia="Times New Roman" w:hint="default"/>
                <w:sz w:val="21"/>
                <w:szCs w:val="21"/>
              </w:rPr>
            </w:pPr>
            <w:r>
              <w:rPr>
                <w:rFonts w:ascii="Times New Roman"/>
                <w:spacing w:val="-1"/>
                <w:sz w:val="21"/>
              </w:rPr>
              <w:t>223,309.48</w:t>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7"/>
              <w:jc w:val="right"/>
              <w:rPr>
                <w:rFonts w:ascii="Times New Roman" w:hAnsi="Times New Roman" w:cs="Times New Roman" w:eastAsia="Times New Roman" w:hint="default"/>
                <w:sz w:val="21"/>
                <w:szCs w:val="21"/>
              </w:rPr>
            </w:pPr>
            <w:r>
              <w:rPr>
                <w:rFonts w:ascii="Times New Roman"/>
                <w:spacing w:val="-1"/>
                <w:sz w:val="21"/>
              </w:rPr>
              <w:t>2,138,578.04</w:t>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6"/>
              <w:jc w:val="right"/>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3"/>
              <w:jc w:val="right"/>
              <w:rPr>
                <w:rFonts w:ascii="Times New Roman" w:hAnsi="Times New Roman" w:cs="Times New Roman" w:eastAsia="Times New Roman" w:hint="default"/>
                <w:sz w:val="21"/>
                <w:szCs w:val="21"/>
              </w:rPr>
            </w:pPr>
            <w:r>
              <w:rPr>
                <w:rFonts w:ascii="Times New Roman"/>
                <w:sz w:val="21"/>
              </w:rPr>
              <w:t>---</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5"/>
              <w:jc w:val="right"/>
              <w:rPr>
                <w:rFonts w:ascii="Times New Roman" w:hAnsi="Times New Roman" w:cs="Times New Roman" w:eastAsia="Times New Roman" w:hint="default"/>
                <w:sz w:val="21"/>
                <w:szCs w:val="21"/>
              </w:rPr>
            </w:pPr>
            <w:r>
              <w:rPr>
                <w:rFonts w:ascii="Times New Roman"/>
                <w:spacing w:val="-1"/>
                <w:sz w:val="21"/>
              </w:rPr>
              <w:t>3,707,778.21</w:t>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7"/>
              <w:jc w:val="right"/>
              <w:rPr>
                <w:rFonts w:ascii="Times New Roman" w:hAnsi="Times New Roman" w:cs="Times New Roman" w:eastAsia="Times New Roman" w:hint="default"/>
                <w:sz w:val="21"/>
                <w:szCs w:val="21"/>
              </w:rPr>
            </w:pPr>
            <w:r>
              <w:rPr>
                <w:rFonts w:ascii="Times New Roman"/>
                <w:spacing w:val="-1"/>
                <w:sz w:val="21"/>
              </w:rPr>
              <w:t>3,707,778.21</w:t>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pacing w:val="-1"/>
                <w:sz w:val="21"/>
              </w:rPr>
              <w:t>-22,876.00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8"/>
              <w:jc w:val="right"/>
              <w:rPr>
                <w:rFonts w:ascii="Times New Roman" w:hAnsi="Times New Roman" w:cs="Times New Roman" w:eastAsia="Times New Roman" w:hint="default"/>
                <w:sz w:val="21"/>
                <w:szCs w:val="21"/>
              </w:rPr>
            </w:pPr>
            <w:r>
              <w:rPr>
                <w:rFonts w:ascii="Times New Roman"/>
                <w:spacing w:val="-1"/>
                <w:sz w:val="21"/>
              </w:rPr>
              <w:t>533,739.00</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8"/>
              <w:jc w:val="right"/>
              <w:rPr>
                <w:rFonts w:ascii="Times New Roman" w:hAnsi="Times New Roman" w:cs="Times New Roman" w:eastAsia="Times New Roman" w:hint="default"/>
                <w:sz w:val="21"/>
                <w:szCs w:val="21"/>
              </w:rPr>
            </w:pPr>
            <w:r>
              <w:rPr>
                <w:rFonts w:ascii="Times New Roman"/>
                <w:spacing w:val="-1"/>
                <w:sz w:val="21"/>
              </w:rPr>
              <w:t>534,429.00</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8"/>
              <w:jc w:val="right"/>
              <w:rPr>
                <w:rFonts w:ascii="Times New Roman" w:hAnsi="Times New Roman" w:cs="Times New Roman" w:eastAsia="Times New Roman" w:hint="default"/>
                <w:sz w:val="21"/>
                <w:szCs w:val="21"/>
              </w:rPr>
            </w:pPr>
            <w:r>
              <w:rPr>
                <w:rFonts w:ascii="Times New Roman"/>
                <w:spacing w:val="-1"/>
                <w:sz w:val="21"/>
              </w:rPr>
              <w:t>-23,566.00</w:t>
            </w:r>
            <w:r>
              <w:rPr>
                <w:rFonts w:ascii="Times New Roman"/>
                <w:sz w:val="21"/>
              </w:rPr>
            </w:r>
          </w:p>
        </w:tc>
      </w:tr>
      <w:tr>
        <w:trPr>
          <w:trHeight w:val="40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、工会经费和职工教育经费</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5"/>
              <w:jc w:val="right"/>
              <w:rPr>
                <w:rFonts w:ascii="Times New Roman" w:hAnsi="Times New Roman" w:cs="Times New Roman" w:eastAsia="Times New Roman" w:hint="default"/>
                <w:sz w:val="21"/>
                <w:szCs w:val="21"/>
              </w:rPr>
            </w:pPr>
            <w:r>
              <w:rPr>
                <w:rFonts w:ascii="Times New Roman"/>
                <w:spacing w:val="-1"/>
                <w:sz w:val="21"/>
              </w:rPr>
              <w:t>1,319,376.75</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8"/>
              <w:jc w:val="right"/>
              <w:rPr>
                <w:rFonts w:ascii="Times New Roman" w:hAnsi="Times New Roman" w:cs="Times New Roman" w:eastAsia="Times New Roman" w:hint="default"/>
                <w:sz w:val="21"/>
                <w:szCs w:val="21"/>
              </w:rPr>
            </w:pPr>
            <w:r>
              <w:rPr>
                <w:rFonts w:ascii="Times New Roman"/>
                <w:spacing w:val="-1"/>
                <w:sz w:val="21"/>
              </w:rPr>
              <w:t>594,233.23</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8"/>
              <w:jc w:val="right"/>
              <w:rPr>
                <w:rFonts w:ascii="Times New Roman" w:hAnsi="Times New Roman" w:cs="Times New Roman" w:eastAsia="Times New Roman" w:hint="default"/>
                <w:sz w:val="21"/>
                <w:szCs w:val="21"/>
              </w:rPr>
            </w:pPr>
            <w:r>
              <w:rPr>
                <w:rFonts w:ascii="Times New Roman"/>
                <w:spacing w:val="-1"/>
                <w:sz w:val="21"/>
              </w:rPr>
              <w:t>670,927.92</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7"/>
              <w:jc w:val="right"/>
              <w:rPr>
                <w:rFonts w:ascii="Times New Roman" w:hAnsi="Times New Roman" w:cs="Times New Roman" w:eastAsia="Times New Roman" w:hint="default"/>
                <w:sz w:val="21"/>
                <w:szCs w:val="21"/>
              </w:rPr>
            </w:pPr>
            <w:r>
              <w:rPr>
                <w:rFonts w:ascii="Times New Roman"/>
                <w:spacing w:val="-1"/>
                <w:sz w:val="21"/>
              </w:rPr>
              <w:t>1,242,682.06</w:t>
            </w:r>
          </w:p>
        </w:tc>
      </w:tr>
      <w:tr>
        <w:trPr>
          <w:trHeight w:val="40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、非货币性福利</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40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、因解除劳动关系给予的补偿</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59" w:hRule="exact"/>
        </w:trPr>
        <w:tc>
          <w:tcPr>
            <w:tcW w:w="2947"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2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、其</w:t>
              <w:tab/>
              <w:t>他</w:t>
            </w: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14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1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501" w:hRule="exact"/>
        </w:trPr>
        <w:tc>
          <w:tcPr>
            <w:tcW w:w="294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6"/>
              <w:ind w:right="64"/>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71"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144"/>
              <w:jc w:val="right"/>
              <w:rPr>
                <w:rFonts w:ascii="Times New Roman" w:hAnsi="Times New Roman" w:cs="Times New Roman" w:eastAsia="Times New Roman" w:hint="default"/>
                <w:sz w:val="21"/>
                <w:szCs w:val="21"/>
              </w:rPr>
            </w:pPr>
            <w:r>
              <w:rPr>
                <w:rFonts w:ascii="Times New Roman"/>
                <w:spacing w:val="-1"/>
                <w:sz w:val="21"/>
              </w:rPr>
              <w:t>3,211,924.31</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145"/>
              <w:jc w:val="right"/>
              <w:rPr>
                <w:rFonts w:ascii="Times New Roman" w:hAnsi="Times New Roman" w:cs="Times New Roman" w:eastAsia="Times New Roman" w:hint="default"/>
                <w:sz w:val="21"/>
                <w:szCs w:val="21"/>
              </w:rPr>
            </w:pPr>
            <w:r>
              <w:rPr>
                <w:rFonts w:ascii="Times New Roman"/>
                <w:spacing w:val="-1"/>
                <w:sz w:val="21"/>
              </w:rPr>
              <w:t>30,260,738.57</w:t>
            </w:r>
          </w:p>
        </w:tc>
        <w:tc>
          <w:tcPr>
            <w:tcW w:w="232"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145"/>
              <w:jc w:val="right"/>
              <w:rPr>
                <w:rFonts w:ascii="Times New Roman" w:hAnsi="Times New Roman" w:cs="Times New Roman" w:eastAsia="Times New Roman" w:hint="default"/>
                <w:sz w:val="21"/>
                <w:szCs w:val="21"/>
              </w:rPr>
            </w:pPr>
            <w:r>
              <w:rPr>
                <w:rFonts w:ascii="Times New Roman"/>
                <w:spacing w:val="-1"/>
                <w:sz w:val="21"/>
              </w:rPr>
              <w:t>32,253,355.82</w:t>
            </w:r>
          </w:p>
        </w:tc>
        <w:tc>
          <w:tcPr>
            <w:tcW w:w="233" w:type="dxa"/>
            <w:tcBorders>
              <w:top w:val="nil" w:sz="6" w:space="0" w:color="auto"/>
              <w:left w:val="nil" w:sz="6" w:space="0" w:color="auto"/>
              <w:bottom w:val="nil" w:sz="6" w:space="0" w:color="auto"/>
              <w:right w:val="nil" w:sz="6" w:space="0" w:color="auto"/>
            </w:tcBorders>
          </w:tcPr>
          <w:p>
            <w:pPr/>
          </w:p>
        </w:tc>
        <w:tc>
          <w:tcPr>
            <w:tcW w:w="1466"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144"/>
              <w:jc w:val="right"/>
              <w:rPr>
                <w:rFonts w:ascii="Times New Roman" w:hAnsi="Times New Roman" w:cs="Times New Roman" w:eastAsia="Times New Roman" w:hint="default"/>
                <w:sz w:val="21"/>
                <w:szCs w:val="21"/>
              </w:rPr>
            </w:pPr>
            <w:r>
              <w:rPr>
                <w:rFonts w:ascii="Times New Roman"/>
                <w:spacing w:val="-1"/>
                <w:sz w:val="21"/>
              </w:rPr>
              <w:t>1,219,307.06</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82" w:top="1200" w:bottom="1180" w:left="1660" w:right="400"/>
        </w:sectPr>
      </w:pPr>
    </w:p>
    <w:p>
      <w:pPr>
        <w:spacing w:line="240" w:lineRule="auto" w:before="0"/>
        <w:rPr>
          <w:rFonts w:ascii="宋体" w:hAnsi="宋体" w:cs="宋体" w:eastAsia="宋体" w:hint="default"/>
          <w:b/>
          <w:bCs/>
          <w:sz w:val="20"/>
          <w:szCs w:val="20"/>
        </w:rPr>
      </w:pPr>
      <w:r>
        <w:rPr/>
        <w:pict>
          <v:group style="position:absolute;margin-left:203.160004pt;margin-top:334.380005pt;width:79.350pt;height:.1pt;mso-position-horizontal-relative:page;mso-position-vertical-relative:page;z-index:-483256" coordorigin="4063,6688" coordsize="1587,2">
            <v:shape style="position:absolute;left:4063;top:6688;width:1587;height:2" coordorigin="4063,6688" coordsize="1587,0" path="m4063,6688l5650,6688e" filled="false" stroked="true" strokeweight=".72pt" strokecolor="#000000">
              <v:path arrowok="t"/>
            </v:shape>
            <w10:wrap type="none"/>
          </v:group>
        </w:pict>
      </w:r>
      <w:r>
        <w:rPr/>
        <w:pict>
          <v:group style="position:absolute;margin-left:293.579987pt;margin-top:334.380005pt;width:79.95pt;height:.1pt;mso-position-horizontal-relative:page;mso-position-vertical-relative:page;z-index:-483232" coordorigin="5872,6688" coordsize="1599,2">
            <v:shape style="position:absolute;left:5872;top:6688;width:1599;height:2" coordorigin="5872,6688" coordsize="1599,0" path="m5872,6688l7470,6688e" filled="false" stroked="true" strokeweight=".72pt" strokecolor="#000000">
              <v:path arrowok="t"/>
            </v:shape>
            <w10:wrap type="none"/>
          </v:group>
        </w:pict>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323" w:type="dxa"/>
        <w:tblLayout w:type="fixed"/>
        <w:tblCellMar>
          <w:top w:w="0" w:type="dxa"/>
          <w:left w:w="0" w:type="dxa"/>
          <w:bottom w:w="0" w:type="dxa"/>
          <w:right w:w="0" w:type="dxa"/>
        </w:tblCellMar>
        <w:tblLook w:val="01E0"/>
      </w:tblPr>
      <w:tblGrid>
        <w:gridCol w:w="2017"/>
        <w:gridCol w:w="155"/>
        <w:gridCol w:w="1416"/>
        <w:gridCol w:w="348"/>
        <w:gridCol w:w="1472"/>
        <w:gridCol w:w="156"/>
        <w:gridCol w:w="2210"/>
      </w:tblGrid>
      <w:tr>
        <w:trPr>
          <w:trHeight w:val="786" w:hRule="exact"/>
        </w:trPr>
        <w:tc>
          <w:tcPr>
            <w:tcW w:w="2017" w:type="dxa"/>
            <w:tcBorders>
              <w:top w:val="nil" w:sz="6" w:space="0" w:color="auto"/>
              <w:left w:val="nil" w:sz="6" w:space="0" w:color="auto"/>
              <w:bottom w:val="single" w:sz="4" w:space="0" w:color="000000"/>
              <w:right w:val="nil" w:sz="6" w:space="0" w:color="auto"/>
            </w:tcBorders>
          </w:tcPr>
          <w:p>
            <w:pPr>
              <w:pStyle w:val="TableParagraph"/>
              <w:tabs>
                <w:tab w:pos="1113" w:val="left" w:leader="none"/>
              </w:tabs>
              <w:spacing w:line="350" w:lineRule="auto" w:before="35"/>
              <w:ind w:left="692" w:right="89" w:hanging="454"/>
              <w:jc w:val="left"/>
              <w:rPr>
                <w:rFonts w:ascii="宋体" w:hAnsi="宋体" w:cs="宋体" w:eastAsia="宋体" w:hint="default"/>
                <w:sz w:val="21"/>
                <w:szCs w:val="21"/>
              </w:rPr>
            </w:pPr>
            <w:r>
              <w:rPr>
                <w:rFonts w:ascii="宋体" w:hAnsi="宋体" w:cs="宋体" w:eastAsia="宋体" w:hint="default"/>
                <w:b/>
                <w:bCs/>
                <w:sz w:val="21"/>
                <w:szCs w:val="21"/>
              </w:rPr>
              <w:t>（十七）应交税费</w:t>
            </w:r>
            <w:r>
              <w:rPr>
                <w:rFonts w:ascii="宋体" w:hAnsi="宋体" w:cs="宋体" w:eastAsia="宋体" w:hint="default"/>
                <w:b/>
                <w:bCs/>
                <w:spacing w:val="1"/>
                <w:w w:val="99"/>
                <w:sz w:val="21"/>
                <w:szCs w:val="21"/>
              </w:rPr>
              <w:t> </w:t>
            </w:r>
            <w:r>
              <w:rPr>
                <w:rFonts w:ascii="宋体" w:hAnsi="宋体" w:cs="宋体" w:eastAsia="宋体" w:hint="default"/>
                <w:sz w:val="21"/>
                <w:szCs w:val="21"/>
              </w:rPr>
              <w:t>税</w:t>
              <w:tab/>
              <w:t>种</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right="29"/>
              <w:jc w:val="right"/>
              <w:rPr>
                <w:rFonts w:ascii="宋体" w:hAnsi="宋体" w:cs="宋体" w:eastAsia="宋体" w:hint="default"/>
                <w:sz w:val="21"/>
                <w:szCs w:val="21"/>
              </w:rPr>
            </w:pPr>
            <w:r>
              <w:rPr>
                <w:rFonts w:ascii="宋体" w:hAnsi="宋体" w:cs="宋体" w:eastAsia="宋体" w:hint="default"/>
                <w:sz w:val="21"/>
                <w:szCs w:val="21"/>
              </w:rPr>
              <w:t>年末数</w:t>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right="29"/>
              <w:jc w:val="right"/>
              <w:rPr>
                <w:rFonts w:ascii="宋体" w:hAnsi="宋体" w:cs="宋体" w:eastAsia="宋体" w:hint="default"/>
                <w:sz w:val="21"/>
                <w:szCs w:val="21"/>
              </w:rPr>
            </w:pPr>
            <w:r>
              <w:rPr>
                <w:rFonts w:ascii="宋体" w:hAnsi="宋体" w:cs="宋体" w:eastAsia="宋体" w:hint="default"/>
                <w:sz w:val="21"/>
                <w:szCs w:val="21"/>
              </w:rPr>
              <w:t>年初数</w:t>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报告期执行的法定税率</w:t>
            </w:r>
          </w:p>
        </w:tc>
      </w:tr>
      <w:tr>
        <w:trPr>
          <w:trHeight w:val="455" w:hRule="exact"/>
        </w:trPr>
        <w:tc>
          <w:tcPr>
            <w:tcW w:w="201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21"/>
                <w:szCs w:val="21"/>
              </w:rPr>
            </w:pPr>
            <w:r>
              <w:rPr>
                <w:rFonts w:ascii="Times New Roman"/>
                <w:spacing w:val="-1"/>
                <w:sz w:val="21"/>
              </w:rPr>
              <w:t>-1,327,337.42</w:t>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21"/>
                <w:szCs w:val="21"/>
              </w:rPr>
            </w:pPr>
            <w:r>
              <w:rPr>
                <w:rFonts w:ascii="Times New Roman"/>
                <w:spacing w:val="-1"/>
                <w:sz w:val="21"/>
              </w:rPr>
              <w:t>-1,322,794.89</w:t>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17%</w:t>
            </w:r>
          </w:p>
        </w:tc>
      </w:tr>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1,300,073.45</w:t>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1,123,623.78</w:t>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5%</w:t>
            </w:r>
          </w:p>
        </w:tc>
      </w:tr>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91,504.02</w:t>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84,660.68</w:t>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7%</w:t>
            </w:r>
          </w:p>
        </w:tc>
      </w:tr>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3,888,177.72</w:t>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2,074,487.40</w:t>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33%</w:t>
            </w:r>
          </w:p>
        </w:tc>
      </w:tr>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个人所得税</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151,643.32</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86,022.90</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房产税</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21"/>
                <w:szCs w:val="21"/>
              </w:rPr>
            </w:pPr>
            <w:r>
              <w:rPr>
                <w:rFonts w:ascii="Times New Roman"/>
                <w:spacing w:val="-1"/>
                <w:sz w:val="21"/>
              </w:rPr>
              <w:t>230,463.30</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
              <w:jc w:val="right"/>
              <w:rPr>
                <w:rFonts w:ascii="Times New Roman" w:hAnsi="Times New Roman" w:cs="Times New Roman" w:eastAsia="Times New Roman" w:hint="default"/>
                <w:sz w:val="21"/>
                <w:szCs w:val="21"/>
              </w:rPr>
            </w:pPr>
            <w:r>
              <w:rPr>
                <w:rFonts w:ascii="Times New Roman"/>
                <w:spacing w:val="-1"/>
                <w:sz w:val="21"/>
              </w:rPr>
              <w:t>189,329.60</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土地使用税</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115,383.15</w:t>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z w:val="21"/>
              </w:rPr>
              <w:t>30,856.05</w:t>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印花税</w:t>
            </w:r>
          </w:p>
        </w:tc>
        <w:tc>
          <w:tcPr>
            <w:tcW w:w="15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7,171.10</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
              <w:jc w:val="right"/>
              <w:rPr>
                <w:rFonts w:ascii="Times New Roman" w:hAnsi="Times New Roman" w:cs="Times New Roman" w:eastAsia="Times New Roman" w:hint="default"/>
                <w:sz w:val="21"/>
                <w:szCs w:val="21"/>
              </w:rPr>
            </w:pPr>
            <w:r>
              <w:rPr>
                <w:rFonts w:ascii="Times New Roman"/>
                <w:spacing w:val="-1"/>
                <w:sz w:val="21"/>
              </w:rPr>
              <w:t>4,274.50</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w:t>
            </w:r>
          </w:p>
        </w:tc>
      </w:tr>
      <w:tr>
        <w:trPr>
          <w:trHeight w:val="354"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155" w:type="dxa"/>
            <w:tcBorders>
              <w:top w:val="nil" w:sz="6" w:space="0" w:color="auto"/>
              <w:left w:val="nil" w:sz="6" w:space="0" w:color="auto"/>
              <w:bottom w:val="single" w:sz="4" w:space="0" w:color="000000"/>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39,216.03</w:t>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36,283.17</w:t>
            </w:r>
          </w:p>
        </w:tc>
        <w:tc>
          <w:tcPr>
            <w:tcW w:w="156" w:type="dxa"/>
            <w:tcBorders>
              <w:top w:val="nil" w:sz="6" w:space="0" w:color="auto"/>
              <w:left w:val="nil" w:sz="6" w:space="0" w:color="auto"/>
              <w:bottom w:val="single" w:sz="4" w:space="0" w:color="000000"/>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3%</w:t>
            </w:r>
          </w:p>
        </w:tc>
      </w:tr>
      <w:tr>
        <w:trPr>
          <w:trHeight w:val="495" w:hRule="exact"/>
        </w:trPr>
        <w:tc>
          <w:tcPr>
            <w:tcW w:w="2017"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80"/>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5" w:type="dxa"/>
            <w:tcBorders>
              <w:top w:val="single" w:sz="4" w:space="0" w:color="000000"/>
              <w:left w:val="nil" w:sz="6" w:space="0" w:color="auto"/>
              <w:bottom w:val="single" w:sz="12" w:space="0" w:color="000000"/>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z w:val="21"/>
              </w:rPr>
              <w:t>4,496,294.67</w:t>
            </w:r>
          </w:p>
        </w:tc>
        <w:tc>
          <w:tcPr>
            <w:tcW w:w="34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z w:val="21"/>
              </w:rPr>
              <w:t>2,306,743.19</w:t>
            </w:r>
          </w:p>
        </w:tc>
        <w:tc>
          <w:tcPr>
            <w:tcW w:w="156" w:type="dxa"/>
            <w:tcBorders>
              <w:top w:val="single" w:sz="4" w:space="0" w:color="000000"/>
              <w:left w:val="nil" w:sz="6" w:space="0" w:color="auto"/>
              <w:bottom w:val="single" w:sz="12" w:space="0" w:color="000000"/>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527" w:type="dxa"/>
        <w:tblLayout w:type="fixed"/>
        <w:tblCellMar>
          <w:top w:w="0" w:type="dxa"/>
          <w:left w:w="0" w:type="dxa"/>
          <w:bottom w:w="0" w:type="dxa"/>
          <w:right w:w="0" w:type="dxa"/>
        </w:tblCellMar>
        <w:tblLook w:val="01E0"/>
      </w:tblPr>
      <w:tblGrid>
        <w:gridCol w:w="3491"/>
        <w:gridCol w:w="1784"/>
        <w:gridCol w:w="236"/>
        <w:gridCol w:w="2074"/>
      </w:tblGrid>
      <w:tr>
        <w:trPr>
          <w:trHeight w:val="764"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（十八）其他应付款</w:t>
            </w:r>
            <w:r>
              <w:rPr>
                <w:rFonts w:ascii="宋体" w:hAnsi="宋体" w:cs="宋体" w:eastAsia="宋体" w:hint="default"/>
                <w:sz w:val="21"/>
                <w:szCs w:val="21"/>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3"/>
              <w:ind w:right="98"/>
              <w:jc w:val="right"/>
              <w:rPr>
                <w:rFonts w:ascii="宋体" w:hAnsi="宋体" w:cs="宋体" w:eastAsia="宋体" w:hint="default"/>
                <w:sz w:val="21"/>
                <w:szCs w:val="21"/>
              </w:rPr>
            </w:pPr>
            <w:r>
              <w:rPr>
                <w:rFonts w:ascii="宋体" w:hAnsi="宋体" w:cs="宋体" w:eastAsia="宋体" w:hint="default"/>
                <w:sz w:val="21"/>
                <w:szCs w:val="21"/>
              </w:rPr>
              <w:t>年末数</w:t>
            </w:r>
          </w:p>
        </w:tc>
        <w:tc>
          <w:tcPr>
            <w:tcW w:w="236"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3"/>
              <w:ind w:right="98"/>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456" w:hRule="exact"/>
        </w:trPr>
        <w:tc>
          <w:tcPr>
            <w:tcW w:w="3491"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976,505.98</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1,613,210.33</w:t>
            </w:r>
          </w:p>
        </w:tc>
      </w:tr>
      <w:tr>
        <w:trPr>
          <w:trHeight w:val="411"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0" w:right="0"/>
              <w:jc w:val="left"/>
              <w:rPr>
                <w:rFonts w:ascii="宋体" w:hAnsi="宋体" w:cs="宋体" w:eastAsia="宋体" w:hint="default"/>
                <w:sz w:val="21"/>
                <w:szCs w:val="21"/>
              </w:rPr>
            </w:pPr>
            <w:r>
              <w:rPr>
                <w:rFonts w:ascii="宋体" w:hAnsi="宋体" w:cs="宋体" w:eastAsia="宋体" w:hint="default"/>
                <w:sz w:val="21"/>
                <w:szCs w:val="21"/>
              </w:rPr>
              <w:t>其中：预提费用</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157,586.98</w:t>
            </w:r>
            <w:r>
              <w:rPr>
                <w:rFonts w:ascii="Times New Roman"/>
                <w:sz w:val="21"/>
              </w:rPr>
            </w:r>
          </w:p>
        </w:tc>
      </w:tr>
    </w:tbl>
    <w:p>
      <w:pPr>
        <w:spacing w:before="13"/>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、年末余额中无欠持本公司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％）表决权股份的股东款项。</w:t>
      </w:r>
      <w:r>
        <w:rPr>
          <w:rFonts w:ascii="宋体" w:hAnsi="宋体" w:cs="宋体" w:eastAsia="宋体" w:hint="default"/>
          <w:sz w:val="21"/>
          <w:szCs w:val="21"/>
        </w:rPr>
      </w:r>
    </w:p>
    <w:p>
      <w:pPr>
        <w:spacing w:before="11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、年末余额中无对关联方欠款。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tbl>
      <w:tblPr>
        <w:tblW w:w="0" w:type="auto"/>
        <w:jc w:val="left"/>
        <w:tblInd w:w="346" w:type="dxa"/>
        <w:tblLayout w:type="fixed"/>
        <w:tblCellMar>
          <w:top w:w="0" w:type="dxa"/>
          <w:left w:w="0" w:type="dxa"/>
          <w:bottom w:w="0" w:type="dxa"/>
          <w:right w:w="0" w:type="dxa"/>
        </w:tblCellMar>
        <w:tblLook w:val="01E0"/>
      </w:tblPr>
      <w:tblGrid>
        <w:gridCol w:w="3763"/>
        <w:gridCol w:w="1694"/>
        <w:gridCol w:w="236"/>
        <w:gridCol w:w="2074"/>
      </w:tblGrid>
      <w:tr>
        <w:trPr>
          <w:trHeight w:val="795" w:hRule="exact"/>
        </w:trPr>
        <w:tc>
          <w:tcPr>
            <w:tcW w:w="3763" w:type="dxa"/>
            <w:tcBorders>
              <w:top w:val="nil" w:sz="6" w:space="0" w:color="auto"/>
              <w:left w:val="nil" w:sz="6" w:space="0" w:color="auto"/>
              <w:bottom w:val="single" w:sz="4" w:space="0" w:color="000000"/>
              <w:right w:val="nil" w:sz="6" w:space="0" w:color="auto"/>
            </w:tcBorders>
          </w:tcPr>
          <w:p>
            <w:pPr>
              <w:pStyle w:val="TableParagraph"/>
              <w:spacing w:line="350" w:lineRule="auto" w:before="35"/>
              <w:ind w:left="1379" w:right="383" w:hanging="1164"/>
              <w:jc w:val="left"/>
              <w:rPr>
                <w:rFonts w:ascii="宋体" w:hAnsi="宋体" w:cs="宋体" w:eastAsia="宋体" w:hint="default"/>
                <w:sz w:val="21"/>
                <w:szCs w:val="21"/>
              </w:rPr>
            </w:pPr>
            <w:r>
              <w:rPr>
                <w:rFonts w:ascii="宋体" w:hAnsi="宋体" w:cs="宋体" w:eastAsia="宋体" w:hint="default"/>
                <w:b/>
                <w:bCs/>
                <w:sz w:val="21"/>
                <w:szCs w:val="21"/>
              </w:rPr>
              <w:t>（十九）一年内到期的非流动负债</w:t>
            </w:r>
            <w:r>
              <w:rPr>
                <w:rFonts w:ascii="宋体" w:hAnsi="宋体" w:cs="宋体" w:eastAsia="宋体" w:hint="default"/>
                <w:b/>
                <w:bCs/>
                <w:w w:val="99"/>
                <w:sz w:val="21"/>
                <w:szCs w:val="21"/>
              </w:rPr>
              <w:t> </w:t>
            </w:r>
            <w:r>
              <w:rPr>
                <w:rFonts w:ascii="宋体" w:hAnsi="宋体" w:cs="宋体" w:eastAsia="宋体" w:hint="default"/>
                <w:sz w:val="21"/>
                <w:szCs w:val="21"/>
              </w:rPr>
              <w:t>借款条件</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年末数</w:t>
            </w:r>
          </w:p>
        </w:tc>
        <w:tc>
          <w:tcPr>
            <w:tcW w:w="236"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466" w:hRule="exact"/>
        </w:trPr>
        <w:tc>
          <w:tcPr>
            <w:tcW w:w="3763"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60"/>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236" w:type="dxa"/>
            <w:tcBorders>
              <w:top w:val="nil" w:sz="6" w:space="0" w:color="auto"/>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20,000,000.00</w:t>
            </w:r>
          </w:p>
        </w:tc>
      </w:tr>
    </w:tbl>
    <w:p>
      <w:pPr>
        <w:spacing w:line="240" w:lineRule="auto" w:before="13"/>
        <w:rPr>
          <w:rFonts w:ascii="宋体" w:hAnsi="宋体" w:cs="宋体" w:eastAsia="宋体" w:hint="default"/>
          <w:b/>
          <w:bCs/>
          <w:sz w:val="28"/>
          <w:szCs w:val="28"/>
        </w:rPr>
      </w:pPr>
    </w:p>
    <w:p>
      <w:pPr>
        <w:spacing w:before="35"/>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（二十）长期借款</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346" w:type="dxa"/>
        <w:tblLayout w:type="fixed"/>
        <w:tblCellMar>
          <w:top w:w="0" w:type="dxa"/>
          <w:left w:w="0" w:type="dxa"/>
          <w:bottom w:w="0" w:type="dxa"/>
          <w:right w:w="0" w:type="dxa"/>
        </w:tblCellMar>
        <w:tblLook w:val="01E0"/>
      </w:tblPr>
      <w:tblGrid>
        <w:gridCol w:w="3601"/>
        <w:gridCol w:w="179"/>
        <w:gridCol w:w="1727"/>
        <w:gridCol w:w="306"/>
        <w:gridCol w:w="1904"/>
      </w:tblGrid>
      <w:tr>
        <w:trPr>
          <w:trHeight w:val="394" w:hRule="exact"/>
        </w:trPr>
        <w:tc>
          <w:tcPr>
            <w:tcW w:w="360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借款条件</w:t>
            </w:r>
          </w:p>
        </w:tc>
        <w:tc>
          <w:tcPr>
            <w:tcW w:w="179"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年末数</w:t>
            </w:r>
          </w:p>
        </w:tc>
        <w:tc>
          <w:tcPr>
            <w:tcW w:w="306"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465" w:hRule="exact"/>
        </w:trPr>
        <w:tc>
          <w:tcPr>
            <w:tcW w:w="3601"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179" w:type="dxa"/>
            <w:tcBorders>
              <w:top w:val="nil" w:sz="6" w:space="0" w:color="auto"/>
              <w:left w:val="nil" w:sz="6" w:space="0" w:color="auto"/>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30"/>
              <w:jc w:val="right"/>
              <w:rPr>
                <w:rFonts w:ascii="Times New Roman" w:hAnsi="Times New Roman" w:cs="Times New Roman" w:eastAsia="Times New Roman" w:hint="default"/>
                <w:sz w:val="21"/>
                <w:szCs w:val="21"/>
              </w:rPr>
            </w:pPr>
            <w:r>
              <w:rPr>
                <w:rFonts w:ascii="Times New Roman"/>
                <w:spacing w:val="-1"/>
                <w:sz w:val="21"/>
              </w:rPr>
              <w:t>20,000,000.00</w:t>
            </w:r>
            <w:r>
              <w:rPr>
                <w:rFonts w:ascii="Times New Roman"/>
                <w:sz w:val="21"/>
              </w:rPr>
            </w:r>
          </w:p>
        </w:tc>
        <w:tc>
          <w:tcPr>
            <w:tcW w:w="306"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98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666" w:type="dxa"/>
        <w:tblLayout w:type="fixed"/>
        <w:tblCellMar>
          <w:top w:w="0" w:type="dxa"/>
          <w:left w:w="0" w:type="dxa"/>
          <w:bottom w:w="0" w:type="dxa"/>
          <w:right w:w="0" w:type="dxa"/>
        </w:tblCellMar>
        <w:tblLook w:val="01E0"/>
      </w:tblPr>
      <w:tblGrid>
        <w:gridCol w:w="3241"/>
        <w:gridCol w:w="119"/>
        <w:gridCol w:w="1187"/>
        <w:gridCol w:w="178"/>
        <w:gridCol w:w="1274"/>
        <w:gridCol w:w="179"/>
        <w:gridCol w:w="1050"/>
        <w:gridCol w:w="179"/>
        <w:gridCol w:w="1276"/>
      </w:tblGrid>
      <w:tr>
        <w:trPr>
          <w:trHeight w:val="358" w:hRule="exact"/>
        </w:trPr>
        <w:tc>
          <w:tcPr>
            <w:tcW w:w="32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拨款项目名称</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年初数</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本年结转</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465" w:hRule="exact"/>
        </w:trPr>
        <w:tc>
          <w:tcPr>
            <w:tcW w:w="324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项目（国家信息产业部）</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1,000,000.00</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sz w:val="18"/>
              </w:rPr>
              <w:t>---</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卡项目（国家信息产业部）</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1,000,000.00</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150,000.00</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850,000.00</w:t>
            </w:r>
          </w:p>
        </w:tc>
      </w:tr>
      <w:tr>
        <w:trPr>
          <w:trHeight w:val="40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卡项目（国家发展改革委员会）</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项目（江苏省信息产业厅）</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1,056,034.48</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943,965.52</w:t>
            </w:r>
          </w:p>
        </w:tc>
      </w:tr>
      <w:tr>
        <w:trPr>
          <w:trHeight w:val="40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卡项目（江苏省信息产业厅）</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2,000,000.00</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506,333.33</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1,493,666.67</w:t>
            </w:r>
          </w:p>
        </w:tc>
      </w:tr>
      <w:tr>
        <w:trPr>
          <w:trHeight w:val="40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微处理器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卡项</w:t>
            </w:r>
            <w:r>
              <w:rPr>
                <w:rFonts w:ascii="宋体" w:hAnsi="宋体" w:cs="宋体" w:eastAsia="宋体" w:hint="default"/>
                <w:spacing w:val="-90"/>
                <w:sz w:val="18"/>
                <w:szCs w:val="18"/>
              </w:rPr>
              <w:t>目</w:t>
            </w:r>
            <w:r>
              <w:rPr>
                <w:rFonts w:ascii="宋体" w:hAnsi="宋体" w:cs="宋体" w:eastAsia="宋体" w:hint="default"/>
                <w:sz w:val="18"/>
                <w:szCs w:val="18"/>
              </w:rPr>
              <w:t>（江苏省科学技术厅）</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12,500,000.00</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3,510,000.00</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5,308,245.61</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10,701,754.39</w:t>
            </w:r>
          </w:p>
        </w:tc>
      </w:tr>
      <w:tr>
        <w:trPr>
          <w:trHeight w:val="364"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人才计划项目资金（江苏省人事厅）</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z w:val="18"/>
              </w:rPr>
              <w:t>---</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1,030,000.00</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1,030,000.00</w:t>
            </w:r>
          </w:p>
        </w:tc>
      </w:tr>
      <w:tr>
        <w:trPr>
          <w:trHeight w:val="433" w:hRule="exact"/>
        </w:trPr>
        <w:tc>
          <w:tcPr>
            <w:tcW w:w="324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15"/>
              <w:ind w:right="59"/>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9" w:type="dxa"/>
            <w:tcBorders>
              <w:top w:val="nil" w:sz="6" w:space="0" w:color="auto"/>
              <w:left w:val="nil" w:sz="6" w:space="0" w:color="auto"/>
              <w:bottom w:val="nil" w:sz="6" w:space="0" w:color="auto"/>
              <w:right w:val="nil" w:sz="6" w:space="0" w:color="auto"/>
            </w:tcBorders>
          </w:tcPr>
          <w:p>
            <w:pPr/>
          </w:p>
        </w:tc>
        <w:tc>
          <w:tcPr>
            <w:tcW w:w="1187"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pacing w:val="-1"/>
                <w:sz w:val="18"/>
              </w:rPr>
              <w:t>15,500,000.00</w:t>
            </w:r>
          </w:p>
        </w:tc>
        <w:tc>
          <w:tcPr>
            <w:tcW w:w="178"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pacing w:val="-1"/>
                <w:sz w:val="18"/>
              </w:rPr>
              <w:t>9,540,000.00</w:t>
            </w:r>
          </w:p>
        </w:tc>
        <w:tc>
          <w:tcPr>
            <w:tcW w:w="179"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pacing w:val="-1"/>
                <w:sz w:val="18"/>
              </w:rPr>
              <w:t>9,020,613.42</w:t>
            </w:r>
          </w:p>
        </w:tc>
        <w:tc>
          <w:tcPr>
            <w:tcW w:w="179"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pacing w:val="-1"/>
                <w:sz w:val="18"/>
              </w:rPr>
              <w:t>16,019,386.58</w:t>
            </w:r>
          </w:p>
        </w:tc>
      </w:tr>
    </w:tbl>
    <w:p>
      <w:pPr>
        <w:spacing w:line="240" w:lineRule="auto" w:before="0"/>
        <w:rPr>
          <w:rFonts w:ascii="宋体" w:hAnsi="宋体" w:cs="宋体" w:eastAsia="宋体" w:hint="default"/>
          <w:b/>
          <w:bCs/>
          <w:sz w:val="4"/>
          <w:szCs w:val="4"/>
        </w:rPr>
      </w:pPr>
    </w:p>
    <w:p>
      <w:pPr>
        <w:spacing w:line="30" w:lineRule="exact"/>
        <w:ind w:left="4011" w:right="0" w:firstLine="0"/>
        <w:rPr>
          <w:rFonts w:ascii="宋体" w:hAnsi="宋体" w:cs="宋体" w:eastAsia="宋体" w:hint="default"/>
          <w:sz w:val="3"/>
          <w:szCs w:val="3"/>
        </w:rPr>
      </w:pPr>
      <w:r>
        <w:rPr>
          <w:rFonts w:ascii="宋体"/>
          <w:position w:val="0"/>
          <w:sz w:val="3"/>
        </w:rPr>
        <w:pict>
          <v:group style="width:60.85pt;height:1.5pt;mso-position-horizontal-relative:char;mso-position-vertical-relative:line" coordorigin="0,0" coordsize="1217,30">
            <v:group style="position:absolute;left:15;top:15;width:1187;height:2" coordorigin="15,15" coordsize="1187,2">
              <v:shape style="position:absolute;left:15;top:15;width:1187;height:2" coordorigin="15,15" coordsize="1187,0" path="m15,15l1202,15e" filled="false" stroked="true" strokeweight="1.5pt" strokecolor="#000000">
                <v:path arrowok="t"/>
              </v:shape>
            </v:group>
          </v:group>
        </w:pict>
      </w:r>
      <w:r>
        <w:rPr>
          <w:rFonts w:ascii="宋体"/>
          <w:position w:val="0"/>
          <w:sz w:val="3"/>
        </w:rPr>
      </w:r>
      <w:r>
        <w:rPr>
          <w:rFonts w:ascii="Times New Roman"/>
          <w:spacing w:val="149"/>
          <w:position w:val="0"/>
          <w:sz w:val="3"/>
        </w:rPr>
        <w:t> </w:t>
      </w:r>
      <w:r>
        <w:rPr>
          <w:rFonts w:ascii="宋体"/>
          <w:spacing w:val="149"/>
          <w:position w:val="0"/>
          <w:sz w:val="3"/>
        </w:rPr>
        <w:pict>
          <v:group style="width:65.25pt;height:1.5pt;mso-position-horizontal-relative:char;mso-position-vertical-relative:line" coordorigin="0,0" coordsize="1305,30">
            <v:group style="position:absolute;left:15;top:15;width:1275;height:2" coordorigin="15,15" coordsize="1275,2">
              <v:shape style="position:absolute;left:15;top:15;width:1275;height:2" coordorigin="15,15" coordsize="1275,0" path="m15,15l1289,15e" filled="false" stroked="true" strokeweight="1.5pt" strokecolor="#000000">
                <v:path arrowok="t"/>
              </v:shape>
            </v:group>
          </v:group>
        </w:pict>
      </w:r>
      <w:r>
        <w:rPr>
          <w:rFonts w:ascii="宋体"/>
          <w:spacing w:val="149"/>
          <w:position w:val="0"/>
          <w:sz w:val="3"/>
        </w:rPr>
      </w:r>
      <w:r>
        <w:rPr>
          <w:rFonts w:ascii="Times New Roman"/>
          <w:spacing w:val="150"/>
          <w:position w:val="0"/>
          <w:sz w:val="3"/>
        </w:rPr>
        <w:t> </w:t>
      </w:r>
      <w:r>
        <w:rPr>
          <w:rFonts w:ascii="宋体"/>
          <w:spacing w:val="150"/>
          <w:position w:val="0"/>
          <w:sz w:val="3"/>
        </w:rPr>
        <w:pict>
          <v:group style="width:54pt;height:1.5pt;mso-position-horizontal-relative:char;mso-position-vertical-relative:line" coordorigin="0,0" coordsize="1080,30">
            <v:group style="position:absolute;left:15;top:15;width:1050;height:2" coordorigin="15,15" coordsize="1050,2">
              <v:shape style="position:absolute;left:15;top:15;width:1050;height:2" coordorigin="15,15" coordsize="1050,0" path="m15,15l1065,15e" filled="false" stroked="true" strokeweight="1.5pt" strokecolor="#000000">
                <v:path arrowok="t"/>
              </v:shape>
            </v:group>
          </v:group>
        </w:pict>
      </w:r>
      <w:r>
        <w:rPr>
          <w:rFonts w:ascii="宋体"/>
          <w:spacing w:val="150"/>
          <w:position w:val="0"/>
          <w:sz w:val="3"/>
        </w:rPr>
      </w:r>
      <w:r>
        <w:rPr>
          <w:rFonts w:ascii="Times New Roman"/>
          <w:spacing w:val="151"/>
          <w:position w:val="0"/>
          <w:sz w:val="3"/>
        </w:rPr>
        <w:t> </w:t>
      </w:r>
      <w:r>
        <w:rPr>
          <w:rFonts w:ascii="宋体"/>
          <w:spacing w:val="151"/>
          <w:position w:val="0"/>
          <w:sz w:val="3"/>
        </w:rPr>
        <w:pict>
          <v:group style="width:65.3pt;height:1.5pt;mso-position-horizontal-relative:char;mso-position-vertical-relative:line" coordorigin="0,0" coordsize="1306,30">
            <v:group style="position:absolute;left:15;top:15;width:1276;height:2" coordorigin="15,15" coordsize="1276,2">
              <v:shape style="position:absolute;left:15;top:15;width:1276;height:2" coordorigin="15,15" coordsize="1276,0" path="m15,15l1291,15e" filled="false" stroked="true" strokeweight="1.5pt" strokecolor="#000000">
                <v:path arrowok="t"/>
              </v:shape>
            </v:group>
          </v:group>
        </w:pict>
      </w:r>
      <w:r>
        <w:rPr>
          <w:rFonts w:ascii="宋体"/>
          <w:spacing w:val="151"/>
          <w:position w:val="0"/>
          <w:sz w:val="3"/>
        </w:rPr>
      </w:r>
    </w:p>
    <w:p>
      <w:pPr>
        <w:spacing w:line="240" w:lineRule="auto" w:before="0"/>
        <w:rPr>
          <w:rFonts w:ascii="宋体" w:hAnsi="宋体" w:cs="宋体" w:eastAsia="宋体" w:hint="default"/>
          <w:b/>
          <w:bCs/>
          <w:sz w:val="5"/>
          <w:szCs w:val="5"/>
        </w:rPr>
      </w:pPr>
    </w:p>
    <w:p>
      <w:pPr>
        <w:spacing w:before="44"/>
        <w:ind w:left="820" w:right="0" w:firstLine="0"/>
        <w:jc w:val="left"/>
        <w:rPr>
          <w:rFonts w:ascii="宋体" w:hAnsi="宋体" w:cs="宋体" w:eastAsia="宋体" w:hint="default"/>
          <w:sz w:val="18"/>
          <w:szCs w:val="18"/>
        </w:rPr>
      </w:pPr>
      <w:r>
        <w:rPr>
          <w:rFonts w:ascii="宋体" w:hAnsi="宋体" w:cs="宋体" w:eastAsia="宋体" w:hint="default"/>
          <w:sz w:val="18"/>
          <w:szCs w:val="18"/>
        </w:rPr>
        <w:t>注：本年结转金额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9,020,613.42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5,067,313.42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元记入营业外收入，</w:t>
      </w:r>
      <w:r>
        <w:rPr>
          <w:rFonts w:ascii="Times New Roman" w:hAnsi="Times New Roman" w:cs="Times New Roman" w:eastAsia="Times New Roman" w:hint="default"/>
          <w:sz w:val="18"/>
          <w:szCs w:val="18"/>
        </w:rPr>
        <w:t>2,943,300.00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元冲减存货中</w:t>
      </w:r>
    </w:p>
    <w:p>
      <w:pPr>
        <w:spacing w:before="150"/>
        <w:ind w:left="459" w:right="0" w:firstLine="0"/>
        <w:jc w:val="left"/>
        <w:rPr>
          <w:rFonts w:ascii="宋体" w:hAnsi="宋体" w:cs="宋体" w:eastAsia="宋体" w:hint="default"/>
          <w:sz w:val="18"/>
          <w:szCs w:val="18"/>
        </w:rPr>
      </w:pPr>
      <w:r>
        <w:rPr/>
        <w:pict>
          <v:group style="position:absolute;margin-left:208.919998pt;margin-top:105.072021pt;width:112.2pt;height:1.95pt;mso-position-horizontal-relative:page;mso-position-vertical-relative:paragraph;z-index:-483064" coordorigin="4178,2101" coordsize="2244,39">
            <v:group style="position:absolute;left:4188;top:2111;width:684;height:2" coordorigin="4188,2111" coordsize="684,2">
              <v:shape style="position:absolute;left:4188;top:2111;width:684;height:2" coordorigin="4188,2111" coordsize="684,0" path="m4188,2111l4872,2111e" filled="false" stroked="true" strokeweight=".95999pt" strokecolor="#000000">
                <v:path arrowok="t"/>
              </v:shape>
            </v:group>
            <v:group style="position:absolute;left:4943;top:2130;width:1470;height:2" coordorigin="4943,2130" coordsize="1470,2">
              <v:shape style="position:absolute;left:4943;top:2130;width:1470;height:2" coordorigin="4943,2130" coordsize="1470,0" path="m4943,2130l6413,2130e" filled="false" stroked="true" strokeweight=".96002pt" strokecolor="#000000">
                <v:path arrowok="t"/>
              </v:shape>
            </v:group>
            <w10:wrap type="none"/>
          </v:group>
        </w:pict>
      </w:r>
      <w:r>
        <w:rPr/>
        <w:pict>
          <v:group style="position:absolute;margin-left:332.459991pt;margin-top:106.512001pt;width:34.15pt;height:.1pt;mso-position-horizontal-relative:page;mso-position-vertical-relative:paragraph;z-index:-483040" coordorigin="6649,2130" coordsize="683,2">
            <v:shape style="position:absolute;left:6649;top:2130;width:683;height:2" coordorigin="6649,2130" coordsize="683,0" path="m6649,2130l7332,2130e" filled="false" stroked="true" strokeweight=".96002pt" strokecolor="#000000">
              <v:path arrowok="t"/>
            </v:shape>
            <w10:wrap type="none"/>
          </v:group>
        </w:pict>
      </w:r>
      <w:r>
        <w:rPr/>
        <w:pict>
          <v:group style="position:absolute;margin-left:378.420013pt;margin-top:106.512001pt;width:57.45pt;height:.1pt;mso-position-horizontal-relative:page;mso-position-vertical-relative:paragraph;z-index:-483016" coordorigin="7568,2130" coordsize="1149,2">
            <v:shape style="position:absolute;left:7568;top:2130;width:1149;height:2" coordorigin="7568,2130" coordsize="1149,0" path="m7568,2130l8717,2130e" filled="false" stroked="true" strokeweight=".96002pt" strokecolor="#000000">
              <v:path arrowok="t"/>
            </v:shape>
            <w10:wrap type="none"/>
          </v:group>
        </w:pict>
      </w:r>
      <w:r>
        <w:rPr>
          <w:rFonts w:ascii="宋体" w:hAnsi="宋体" w:cs="宋体" w:eastAsia="宋体" w:hint="default"/>
          <w:sz w:val="18"/>
          <w:szCs w:val="18"/>
        </w:rPr>
        <w:t>的研发费用，另有贴息补助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元记入财务费用。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495"/>
        <w:gridCol w:w="1154"/>
        <w:gridCol w:w="138"/>
        <w:gridCol w:w="702"/>
        <w:gridCol w:w="236"/>
        <w:gridCol w:w="1234"/>
        <w:gridCol w:w="233"/>
        <w:gridCol w:w="686"/>
        <w:gridCol w:w="233"/>
        <w:gridCol w:w="308"/>
        <w:gridCol w:w="844"/>
        <w:gridCol w:w="269"/>
        <w:gridCol w:w="1169"/>
        <w:gridCol w:w="858"/>
      </w:tblGrid>
      <w:tr>
        <w:trPr>
          <w:trHeight w:val="770" w:hRule="exact"/>
        </w:trPr>
        <w:tc>
          <w:tcPr>
            <w:tcW w:w="278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769" w:right="0"/>
              <w:jc w:val="left"/>
              <w:rPr>
                <w:rFonts w:ascii="宋体" w:hAnsi="宋体" w:cs="宋体" w:eastAsia="宋体" w:hint="default"/>
                <w:sz w:val="21"/>
                <w:szCs w:val="21"/>
              </w:rPr>
            </w:pPr>
            <w:r>
              <w:rPr>
                <w:rFonts w:ascii="宋体" w:hAnsi="宋体" w:cs="宋体" w:eastAsia="宋体" w:hint="default"/>
                <w:b/>
                <w:bCs/>
                <w:sz w:val="21"/>
                <w:szCs w:val="21"/>
              </w:rPr>
              <w:t>（二十二）股本</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15"/>
                <w:szCs w:val="15"/>
              </w:rPr>
            </w:pPr>
            <w:r>
              <w:rPr>
                <w:rFonts w:ascii="宋体" w:hAnsi="宋体" w:cs="宋体" w:eastAsia="宋体" w:hint="default"/>
                <w:sz w:val="15"/>
                <w:szCs w:val="15"/>
              </w:rPr>
              <w:t>年初数</w:t>
            </w:r>
          </w:p>
        </w:tc>
        <w:tc>
          <w:tcPr>
            <w:tcW w:w="702" w:type="dxa"/>
            <w:tcBorders>
              <w:top w:val="nil" w:sz="6" w:space="0" w:color="auto"/>
              <w:left w:val="nil" w:sz="6" w:space="0" w:color="auto"/>
              <w:bottom w:val="single" w:sz="16"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694" w:type="dxa"/>
            <w:gridSpan w:val="5"/>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08" w:right="0"/>
              <w:jc w:val="left"/>
              <w:rPr>
                <w:rFonts w:ascii="宋体" w:hAnsi="宋体" w:cs="宋体" w:eastAsia="宋体" w:hint="default"/>
                <w:sz w:val="15"/>
                <w:szCs w:val="15"/>
              </w:rPr>
            </w:pPr>
            <w:r>
              <w:rPr>
                <w:rFonts w:ascii="宋体" w:hAnsi="宋体" w:cs="宋体" w:eastAsia="宋体" w:hint="default"/>
                <w:sz w:val="15"/>
                <w:szCs w:val="15"/>
              </w:rPr>
              <w:t>本年变动增（</w:t>
            </w:r>
            <w:r>
              <w:rPr>
                <w:rFonts w:ascii="Times New Roman" w:hAnsi="Times New Roman" w:cs="Times New Roman" w:eastAsia="Times New Roman" w:hint="default"/>
                <w:sz w:val="15"/>
                <w:szCs w:val="15"/>
              </w:rPr>
              <w:t>+</w:t>
            </w:r>
            <w:r>
              <w:rPr>
                <w:rFonts w:ascii="宋体" w:hAnsi="宋体" w:cs="宋体" w:eastAsia="宋体" w:hint="default"/>
                <w:sz w:val="15"/>
                <w:szCs w:val="15"/>
              </w:rPr>
              <w:t>）减（－）</w:t>
            </w:r>
          </w:p>
        </w:tc>
        <w:tc>
          <w:tcPr>
            <w:tcW w:w="844" w:type="dxa"/>
            <w:tcBorders>
              <w:top w:val="nil" w:sz="6" w:space="0" w:color="auto"/>
              <w:left w:val="nil" w:sz="6" w:space="0" w:color="auto"/>
              <w:bottom w:val="single" w:sz="8" w:space="0" w:color="000000"/>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2027" w:type="dxa"/>
            <w:gridSpan w:val="2"/>
            <w:tcBorders>
              <w:top w:val="nil" w:sz="6" w:space="0" w:color="auto"/>
              <w:left w:val="nil" w:sz="6" w:space="0" w:color="auto"/>
              <w:bottom w:val="single" w:sz="1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年末数</w:t>
            </w:r>
          </w:p>
        </w:tc>
      </w:tr>
      <w:tr>
        <w:trPr>
          <w:trHeight w:val="224" w:hRule="exact"/>
        </w:trPr>
        <w:tc>
          <w:tcPr>
            <w:tcW w:w="2788" w:type="dxa"/>
            <w:gridSpan w:val="3"/>
            <w:tcBorders>
              <w:top w:val="nil" w:sz="6" w:space="0" w:color="auto"/>
              <w:left w:val="nil" w:sz="6" w:space="0" w:color="auto"/>
              <w:bottom w:val="nil" w:sz="6" w:space="0" w:color="auto"/>
              <w:right w:val="nil" w:sz="6" w:space="0" w:color="auto"/>
            </w:tcBorders>
          </w:tcPr>
          <w:p>
            <w:pPr>
              <w:pStyle w:val="TableParagraph"/>
              <w:tabs>
                <w:tab w:pos="864" w:val="left" w:leader="none"/>
              </w:tabs>
              <w:spacing w:line="157" w:lineRule="exact"/>
              <w:ind w:left="414"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702" w:type="dxa"/>
            <w:tcBorders>
              <w:top w:val="single" w:sz="16"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694" w:type="dxa"/>
            <w:gridSpan w:val="5"/>
            <w:tcBorders>
              <w:top w:val="single" w:sz="8" w:space="0" w:color="000000"/>
              <w:left w:val="nil" w:sz="6" w:space="0" w:color="auto"/>
              <w:bottom w:val="nil" w:sz="6" w:space="0" w:color="auto"/>
              <w:right w:val="nil" w:sz="6" w:space="0" w:color="auto"/>
            </w:tcBorders>
          </w:tcPr>
          <w:p>
            <w:pPr/>
          </w:p>
        </w:tc>
        <w:tc>
          <w:tcPr>
            <w:tcW w:w="844" w:type="dxa"/>
            <w:tcBorders>
              <w:top w:val="single" w:sz="8" w:space="0" w:color="000000"/>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2027" w:type="dxa"/>
            <w:gridSpan w:val="2"/>
            <w:tcBorders>
              <w:top w:val="single" w:sz="16" w:space="0" w:color="000000"/>
              <w:left w:val="nil" w:sz="6" w:space="0" w:color="auto"/>
              <w:bottom w:val="nil" w:sz="6" w:space="0" w:color="auto"/>
              <w:right w:val="nil" w:sz="6" w:space="0" w:color="auto"/>
            </w:tcBorders>
          </w:tcPr>
          <w:p>
            <w:pPr/>
          </w:p>
        </w:tc>
      </w:tr>
      <w:tr>
        <w:trPr>
          <w:trHeight w:val="237" w:hRule="exact"/>
        </w:trPr>
        <w:tc>
          <w:tcPr>
            <w:tcW w:w="2788" w:type="dxa"/>
            <w:gridSpan w:val="3"/>
            <w:tcBorders>
              <w:top w:val="nil" w:sz="6" w:space="0" w:color="auto"/>
              <w:left w:val="nil" w:sz="6" w:space="0" w:color="auto"/>
              <w:bottom w:val="nil" w:sz="6" w:space="0" w:color="auto"/>
              <w:right w:val="nil" w:sz="6" w:space="0" w:color="auto"/>
            </w:tcBorders>
          </w:tcPr>
          <w:p>
            <w:pPr>
              <w:pStyle w:val="TableParagraph"/>
              <w:spacing w:line="135" w:lineRule="exact"/>
              <w:ind w:left="1854" w:right="0"/>
              <w:jc w:val="left"/>
              <w:rPr>
                <w:rFonts w:ascii="宋体" w:hAnsi="宋体" w:cs="宋体" w:eastAsia="宋体" w:hint="default"/>
                <w:sz w:val="15"/>
                <w:szCs w:val="15"/>
              </w:rPr>
            </w:pPr>
            <w:r>
              <w:rPr>
                <w:rFonts w:ascii="宋体" w:hAnsi="宋体" w:cs="宋体" w:eastAsia="宋体" w:hint="default"/>
                <w:sz w:val="15"/>
                <w:szCs w:val="15"/>
              </w:rPr>
              <w:t>金  额</w:t>
            </w:r>
          </w:p>
        </w:tc>
        <w:tc>
          <w:tcPr>
            <w:tcW w:w="702" w:type="dxa"/>
            <w:tcBorders>
              <w:top w:val="nil" w:sz="6" w:space="0" w:color="auto"/>
              <w:left w:val="nil" w:sz="6" w:space="0" w:color="auto"/>
              <w:bottom w:val="nil" w:sz="6" w:space="0" w:color="auto"/>
              <w:right w:val="nil" w:sz="6" w:space="0" w:color="auto"/>
            </w:tcBorders>
          </w:tcPr>
          <w:p>
            <w:pPr>
              <w:pStyle w:val="TableParagraph"/>
              <w:spacing w:line="150" w:lineRule="exact"/>
              <w:ind w:left="63"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236" w:type="dxa"/>
            <w:tcBorders>
              <w:top w:val="nil" w:sz="6" w:space="0" w:color="auto"/>
              <w:left w:val="nil" w:sz="6" w:space="0" w:color="auto"/>
              <w:bottom w:val="nil" w:sz="6" w:space="0" w:color="auto"/>
              <w:right w:val="nil" w:sz="6" w:space="0" w:color="auto"/>
            </w:tcBorders>
          </w:tcPr>
          <w:p>
            <w:pPr/>
          </w:p>
        </w:tc>
        <w:tc>
          <w:tcPr>
            <w:tcW w:w="2694" w:type="dxa"/>
            <w:gridSpan w:val="5"/>
            <w:tcBorders>
              <w:top w:val="nil" w:sz="6" w:space="0" w:color="auto"/>
              <w:left w:val="nil" w:sz="6" w:space="0" w:color="auto"/>
              <w:bottom w:val="nil" w:sz="6" w:space="0" w:color="auto"/>
              <w:right w:val="nil" w:sz="6" w:space="0" w:color="auto"/>
            </w:tcBorders>
          </w:tcPr>
          <w:p>
            <w:pPr>
              <w:pStyle w:val="TableParagraph"/>
              <w:tabs>
                <w:tab w:pos="1667" w:val="left" w:leader="none"/>
              </w:tabs>
              <w:spacing w:line="158" w:lineRule="exact"/>
              <w:ind w:left="248" w:right="0"/>
              <w:jc w:val="left"/>
              <w:rPr>
                <w:rFonts w:ascii="宋体" w:hAnsi="宋体" w:cs="宋体" w:eastAsia="宋体" w:hint="default"/>
                <w:sz w:val="15"/>
                <w:szCs w:val="15"/>
              </w:rPr>
            </w:pPr>
            <w:r>
              <w:rPr>
                <w:rFonts w:ascii="宋体" w:hAnsi="宋体" w:cs="宋体" w:eastAsia="宋体" w:hint="default"/>
                <w:sz w:val="15"/>
                <w:szCs w:val="15"/>
              </w:rPr>
              <w:t>公积金转股</w:t>
              <w:tab/>
              <w:t>其他</w:t>
            </w:r>
          </w:p>
        </w:tc>
        <w:tc>
          <w:tcPr>
            <w:tcW w:w="844" w:type="dxa"/>
            <w:tcBorders>
              <w:top w:val="nil" w:sz="6" w:space="0" w:color="auto"/>
              <w:left w:val="nil" w:sz="6" w:space="0" w:color="auto"/>
              <w:bottom w:val="nil" w:sz="6" w:space="0" w:color="auto"/>
              <w:right w:val="nil" w:sz="6" w:space="0" w:color="auto"/>
            </w:tcBorders>
          </w:tcPr>
          <w:p>
            <w:pPr>
              <w:pStyle w:val="TableParagraph"/>
              <w:spacing w:line="158" w:lineRule="exact"/>
              <w:ind w:left="51"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269" w:type="dxa"/>
            <w:tcBorders>
              <w:top w:val="nil" w:sz="6" w:space="0" w:color="auto"/>
              <w:left w:val="nil" w:sz="6" w:space="0" w:color="auto"/>
              <w:bottom w:val="nil" w:sz="6" w:space="0" w:color="auto"/>
              <w:right w:val="nil" w:sz="6" w:space="0" w:color="auto"/>
            </w:tcBorders>
          </w:tcPr>
          <w:p>
            <w:pPr/>
          </w:p>
        </w:tc>
        <w:tc>
          <w:tcPr>
            <w:tcW w:w="2027" w:type="dxa"/>
            <w:gridSpan w:val="2"/>
            <w:tcBorders>
              <w:top w:val="nil" w:sz="6" w:space="0" w:color="auto"/>
              <w:left w:val="nil" w:sz="6" w:space="0" w:color="auto"/>
              <w:bottom w:val="nil" w:sz="6" w:space="0" w:color="auto"/>
              <w:right w:val="nil" w:sz="6" w:space="0" w:color="auto"/>
            </w:tcBorders>
          </w:tcPr>
          <w:p>
            <w:pPr>
              <w:pStyle w:val="TableParagraph"/>
              <w:tabs>
                <w:tab w:pos="1379" w:val="left" w:leader="none"/>
              </w:tabs>
              <w:spacing w:line="150" w:lineRule="exact"/>
              <w:ind w:left="366" w:right="0"/>
              <w:jc w:val="left"/>
              <w:rPr>
                <w:rFonts w:ascii="宋体" w:hAnsi="宋体" w:cs="宋体" w:eastAsia="宋体" w:hint="default"/>
                <w:sz w:val="15"/>
                <w:szCs w:val="15"/>
              </w:rPr>
            </w:pPr>
            <w:r>
              <w:rPr>
                <w:rFonts w:ascii="宋体" w:hAnsi="宋体" w:cs="宋体" w:eastAsia="宋体" w:hint="default"/>
                <w:sz w:val="15"/>
                <w:szCs w:val="15"/>
              </w:rPr>
              <w:t>金  额</w:t>
              <w:tab/>
              <w:t>比例％</w:t>
            </w:r>
          </w:p>
        </w:tc>
      </w:tr>
      <w:tr>
        <w:trPr>
          <w:trHeight w:val="900"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460" w:lineRule="auto"/>
              <w:ind w:left="35" w:right="185"/>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、有限售条件股份</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境内自然人持股</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5"/>
                <w:szCs w:val="15"/>
              </w:rPr>
            </w:pPr>
            <w:r>
              <w:rPr>
                <w:rFonts w:ascii="Times New Roman"/>
                <w:sz w:val="15"/>
              </w:rPr>
              <w:t>86,400,000.00</w:t>
            </w:r>
          </w:p>
        </w:tc>
        <w:tc>
          <w:tcPr>
            <w:tcW w:w="107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5"/>
                <w:szCs w:val="15"/>
              </w:rPr>
            </w:pPr>
            <w:r>
              <w:rPr>
                <w:rFonts w:ascii="Times New Roman"/>
                <w:sz w:val="15"/>
              </w:rPr>
              <w:t>75.00%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60,480,000.00</w:t>
            </w:r>
          </w:p>
        </w:tc>
        <w:tc>
          <w:tcPr>
            <w:tcW w:w="233"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w:t>
            </w:r>
          </w:p>
        </w:tc>
        <w:tc>
          <w:tcPr>
            <w:tcW w:w="233" w:type="dxa"/>
            <w:tcBorders>
              <w:top w:val="nil" w:sz="6" w:space="0" w:color="auto"/>
              <w:left w:val="nil" w:sz="6" w:space="0" w:color="auto"/>
              <w:bottom w:val="nil" w:sz="6" w:space="0" w:color="auto"/>
              <w:right w:val="nil" w:sz="6" w:space="0" w:color="auto"/>
            </w:tcBorders>
          </w:tcPr>
          <w:p>
            <w:pPr/>
          </w:p>
        </w:tc>
        <w:tc>
          <w:tcPr>
            <w:tcW w:w="11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60,480,100.00</w:t>
            </w:r>
          </w:p>
        </w:tc>
        <w:tc>
          <w:tcPr>
            <w:tcW w:w="269"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51.6pt;height:1pt;mso-position-horizontal-relative:char;mso-position-vertical-relative:line" coordorigin="0,0" coordsize="1032,20">
                  <v:group style="position:absolute;left:10;top:10;width:1013;height:2" coordorigin="10,10" coordsize="1013,2">
                    <v:shape style="position:absolute;left:10;top:10;width:1013;height:2" coordorigin="10,10" coordsize="1013,0" path="m10,10l1022,10e" filled="false" stroked="true" strokeweight=".95999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146,880,100.00</w:t>
            </w:r>
          </w:p>
        </w:tc>
        <w:tc>
          <w:tcPr>
            <w:tcW w:w="858" w:type="dxa"/>
            <w:tcBorders>
              <w:top w:val="nil" w:sz="6" w:space="0" w:color="auto"/>
              <w:left w:val="nil" w:sz="6" w:space="0" w:color="auto"/>
              <w:bottom w:val="nil" w:sz="6" w:space="0" w:color="auto"/>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36.1pt;height:1pt;mso-position-horizontal-relative:char;mso-position-vertical-relative:line" coordorigin="0,0" coordsize="722,20">
                  <v:group style="position:absolute;left:10;top:10;width:702;height:2" coordorigin="10,10" coordsize="702,2">
                    <v:shape style="position:absolute;left:10;top:10;width:702;height:2" coordorigin="10,10" coordsize="702,0" path="m10,10l712,10e" filled="false" stroked="true" strokeweight=".95999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75.00%</w:t>
            </w:r>
          </w:p>
        </w:tc>
      </w:tr>
      <w:tr>
        <w:trPr>
          <w:trHeight w:val="739"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、无限售条件股份</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15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88" w:right="0"/>
              <w:jc w:val="center"/>
              <w:rPr>
                <w:rFonts w:ascii="Times New Roman" w:hAnsi="Times New Roman" w:cs="Times New Roman" w:eastAsia="Times New Roman" w:hint="default"/>
                <w:sz w:val="15"/>
                <w:szCs w:val="15"/>
              </w:rPr>
            </w:pPr>
            <w:r>
              <w:rPr>
                <w:rFonts w:ascii="Times New Roman"/>
                <w:sz w:val="15"/>
              </w:rPr>
              <w:t>28,800,000.00</w:t>
            </w:r>
          </w:p>
        </w:tc>
        <w:tc>
          <w:tcPr>
            <w:tcW w:w="107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75" w:right="0"/>
              <w:jc w:val="left"/>
              <w:rPr>
                <w:rFonts w:ascii="Times New Roman" w:hAnsi="Times New Roman" w:cs="Times New Roman" w:eastAsia="Times New Roman" w:hint="default"/>
                <w:sz w:val="15"/>
                <w:szCs w:val="15"/>
              </w:rPr>
            </w:pPr>
            <w:r>
              <w:rPr>
                <w:rFonts w:ascii="Times New Roman"/>
                <w:sz w:val="15"/>
              </w:rPr>
              <w:t>25.00%</w:t>
            </w:r>
          </w:p>
        </w:tc>
        <w:tc>
          <w:tcPr>
            <w:tcW w:w="123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20,160,000.00</w:t>
            </w:r>
          </w:p>
        </w:tc>
        <w:tc>
          <w:tcPr>
            <w:tcW w:w="233"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-100.00</w:t>
            </w:r>
          </w:p>
        </w:tc>
        <w:tc>
          <w:tcPr>
            <w:tcW w:w="233" w:type="dxa"/>
            <w:tcBorders>
              <w:top w:val="nil" w:sz="6" w:space="0" w:color="auto"/>
              <w:left w:val="nil" w:sz="6" w:space="0" w:color="auto"/>
              <w:bottom w:val="nil" w:sz="6" w:space="0" w:color="auto"/>
              <w:right w:val="nil" w:sz="6" w:space="0" w:color="auto"/>
            </w:tcBorders>
          </w:tcPr>
          <w:p>
            <w:pPr/>
          </w:p>
        </w:tc>
        <w:tc>
          <w:tcPr>
            <w:tcW w:w="1152"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20,159,900.00</w:t>
            </w:r>
          </w:p>
        </w:tc>
        <w:tc>
          <w:tcPr>
            <w:tcW w:w="269"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48,959,900.00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25.00%</w:t>
            </w:r>
          </w:p>
        </w:tc>
      </w:tr>
      <w:tr>
        <w:trPr>
          <w:trHeight w:val="500"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、股份总数</w:t>
            </w:r>
          </w:p>
        </w:tc>
        <w:tc>
          <w:tcPr>
            <w:tcW w:w="1154"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 w:right="0"/>
              <w:jc w:val="center"/>
              <w:rPr>
                <w:rFonts w:ascii="Times New Roman" w:hAnsi="Times New Roman" w:cs="Times New Roman" w:eastAsia="Times New Roman" w:hint="default"/>
                <w:sz w:val="15"/>
                <w:szCs w:val="15"/>
              </w:rPr>
            </w:pPr>
            <w:r>
              <w:rPr>
                <w:rFonts w:ascii="Times New Roman"/>
                <w:sz w:val="15"/>
              </w:rPr>
              <w:t>115,200,000.00</w:t>
            </w:r>
          </w:p>
        </w:tc>
        <w:tc>
          <w:tcPr>
            <w:tcW w:w="10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0" w:right="0"/>
              <w:jc w:val="left"/>
              <w:rPr>
                <w:rFonts w:ascii="Times New Roman" w:hAnsi="Times New Roman" w:cs="Times New Roman" w:eastAsia="Times New Roman" w:hint="default"/>
                <w:sz w:val="15"/>
                <w:szCs w:val="15"/>
              </w:rPr>
            </w:pPr>
            <w:r>
              <w:rPr>
                <w:rFonts w:ascii="Times New Roman"/>
                <w:sz w:val="15"/>
              </w:rPr>
              <w:t>100.00%</w:t>
            </w:r>
          </w:p>
        </w:tc>
        <w:tc>
          <w:tcPr>
            <w:tcW w:w="1234"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80,640,000.00</w:t>
            </w:r>
          </w:p>
        </w:tc>
        <w:tc>
          <w:tcPr>
            <w:tcW w:w="233" w:type="dxa"/>
            <w:tcBorders>
              <w:top w:val="nil" w:sz="6" w:space="0" w:color="auto"/>
              <w:left w:val="nil" w:sz="6" w:space="0" w:color="auto"/>
              <w:bottom w:val="nil" w:sz="6" w:space="0" w:color="auto"/>
              <w:right w:val="nil" w:sz="6" w:space="0" w:color="auto"/>
            </w:tcBorders>
          </w:tcPr>
          <w:p>
            <w:pPr/>
          </w:p>
        </w:tc>
        <w:tc>
          <w:tcPr>
            <w:tcW w:w="686"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233" w:type="dxa"/>
            <w:tcBorders>
              <w:top w:val="nil" w:sz="6" w:space="0" w:color="auto"/>
              <w:left w:val="nil" w:sz="6" w:space="0" w:color="auto"/>
              <w:bottom w:val="nil" w:sz="6" w:space="0" w:color="auto"/>
              <w:right w:val="nil" w:sz="6" w:space="0" w:color="auto"/>
            </w:tcBorders>
          </w:tcPr>
          <w:p>
            <w:pPr/>
          </w:p>
        </w:tc>
        <w:tc>
          <w:tcPr>
            <w:tcW w:w="1152" w:type="dxa"/>
            <w:gridSpan w:val="2"/>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80,640,000.00</w:t>
            </w:r>
          </w:p>
        </w:tc>
        <w:tc>
          <w:tcPr>
            <w:tcW w:w="269" w:type="dxa"/>
            <w:tcBorders>
              <w:top w:val="nil" w:sz="6" w:space="0" w:color="auto"/>
              <w:left w:val="nil" w:sz="6" w:space="0" w:color="auto"/>
              <w:bottom w:val="nil" w:sz="6" w:space="0" w:color="auto"/>
              <w:right w:val="nil" w:sz="6" w:space="0" w:color="auto"/>
            </w:tcBorders>
          </w:tcPr>
          <w:p>
            <w:pPr/>
          </w:p>
        </w:tc>
        <w:tc>
          <w:tcPr>
            <w:tcW w:w="1169"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195,840,000.00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100.00%</w:t>
            </w:r>
          </w:p>
        </w:tc>
      </w:tr>
    </w:tbl>
    <w:p>
      <w:pPr>
        <w:spacing w:before="60"/>
        <w:ind w:left="880" w:right="0" w:firstLine="0"/>
        <w:jc w:val="left"/>
        <w:rPr>
          <w:rFonts w:ascii="宋体" w:hAnsi="宋体" w:cs="宋体" w:eastAsia="宋体" w:hint="default"/>
          <w:sz w:val="21"/>
          <w:szCs w:val="21"/>
        </w:rPr>
      </w:pPr>
      <w:r>
        <w:rPr/>
        <w:pict>
          <v:group style="position:absolute;margin-left:147.059998pt;margin-top:-5.616027pt;width:58.45pt;height:.1pt;mso-position-horizontal-relative:page;mso-position-vertical-relative:paragraph;z-index:-482992" coordorigin="2941,-112" coordsize="1169,2">
            <v:shape style="position:absolute;left:2941;top:-112;width:1169;height:2" coordorigin="2941,-112" coordsize="1169,0" path="m2941,-112l4110,-112e" filled="false" stroked="true" strokeweight=".71997pt" strokecolor="#000000">
              <v:path arrowok="t"/>
            </v:shape>
            <w10:wrap type="none"/>
          </v:group>
        </w:pict>
      </w:r>
      <w:r>
        <w:rPr/>
        <w:pict>
          <v:group style="position:absolute;margin-left:258.600006pt;margin-top:-5.616027pt;width:62.4pt;height:.1pt;mso-position-horizontal-relative:page;mso-position-vertical-relative:paragraph;z-index:-482968" coordorigin="5172,-112" coordsize="1248,2">
            <v:shape style="position:absolute;left:5172;top:-112;width:1248;height:2" coordorigin="5172,-112" coordsize="1248,0" path="m5172,-112l6420,-112e" filled="false" stroked="true" strokeweight=".71997pt" strokecolor="#000000">
              <v:path arrowok="t"/>
            </v:shape>
            <w10:wrap type="none"/>
          </v:group>
        </w:pict>
      </w:r>
      <w:r>
        <w:rPr/>
        <w:pict>
          <v:group style="position:absolute;margin-left:332.100006pt;margin-top:-5.616027pt;width:34.9pt;height:.1pt;mso-position-horizontal-relative:page;mso-position-vertical-relative:paragraph;z-index:-482944" coordorigin="6642,-112" coordsize="698,2">
            <v:shape style="position:absolute;left:6642;top:-112;width:698;height:2" coordorigin="6642,-112" coordsize="698,0" path="m6642,-112l7339,-112e" filled="false" stroked="true" strokeweight=".71997pt" strokecolor="#000000">
              <v:path arrowok="t"/>
            </v:shape>
            <w10:wrap type="none"/>
          </v:group>
        </w:pict>
      </w:r>
      <w:r>
        <w:rPr/>
        <w:pict>
          <v:group style="position:absolute;margin-left:378.059998pt;margin-top:-5.616027pt;width:58.15pt;height:.1pt;mso-position-horizontal-relative:page;mso-position-vertical-relative:paragraph;z-index:-482920" coordorigin="7561,-112" coordsize="1163,2">
            <v:shape style="position:absolute;left:7561;top:-112;width:1163;height:2" coordorigin="7561,-112" coordsize="1163,0" path="m7561,-112l8724,-112e" filled="false" stroked="true" strokeweight=".71997pt" strokecolor="#000000">
              <v:path arrowok="t"/>
            </v:shape>
            <w10:wrap type="none"/>
          </v:group>
        </w:pict>
      </w:r>
      <w:r>
        <w:rPr/>
        <w:pict>
          <v:group style="position:absolute;margin-left:448.920013pt;margin-top:-5.616027pt;width:59.2pt;height:.1pt;mso-position-horizontal-relative:page;mso-position-vertical-relative:paragraph;z-index:-482896" coordorigin="8978,-112" coordsize="1184,2">
            <v:shape style="position:absolute;left:8978;top:-112;width:1184;height:2" coordorigin="8978,-112" coordsize="1184,0" path="m8978,-112l10162,-112e" filled="false" stroked="true" strokeweight=".71997pt" strokecolor="#000000">
              <v:path arrowok="t"/>
            </v:shape>
            <w10:wrap type="none"/>
          </v:group>
        </w:pict>
      </w: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年度股东大会决议以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年末股本为基数，每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股，同时根</w:t>
      </w:r>
    </w:p>
    <w:p>
      <w:pPr>
        <w:spacing w:before="109"/>
        <w:ind w:left="459" w:right="0" w:firstLine="0"/>
        <w:jc w:val="left"/>
        <w:rPr>
          <w:rFonts w:ascii="宋体" w:hAnsi="宋体" w:cs="宋体" w:eastAsia="宋体" w:hint="default"/>
          <w:sz w:val="21"/>
          <w:szCs w:val="21"/>
        </w:rPr>
      </w:pPr>
      <w:r>
        <w:rPr>
          <w:rFonts w:ascii="宋体" w:hAnsi="宋体" w:cs="宋体" w:eastAsia="宋体" w:hint="default"/>
          <w:sz w:val="21"/>
          <w:szCs w:val="21"/>
        </w:rPr>
        <w:t>据修改后章程的规定，公司申请增加注册资本人民币</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8,064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万元，变更后注册资本为人民币</w:t>
      </w:r>
    </w:p>
    <w:p>
      <w:pPr>
        <w:spacing w:before="110"/>
        <w:ind w:left="45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19,584   </w:t>
      </w:r>
      <w:r>
        <w:rPr>
          <w:rFonts w:ascii="宋体" w:hAnsi="宋体" w:cs="宋体" w:eastAsia="宋体" w:hint="default"/>
          <w:sz w:val="21"/>
          <w:szCs w:val="21"/>
        </w:rPr>
        <w:t>万元。上述股本业经立信会计师事务所有限公司验证并出具信会师报字（</w:t>
      </w:r>
      <w:r>
        <w:rPr>
          <w:rFonts w:ascii="Times New Roman" w:hAnsi="Times New Roman" w:cs="Times New Roman" w:eastAsia="Times New Roman" w:hint="default"/>
          <w:sz w:val="21"/>
          <w:szCs w:val="21"/>
        </w:rPr>
        <w:t>2007</w:t>
      </w:r>
      <w:r>
        <w:rPr>
          <w:rFonts w:ascii="宋体" w:hAnsi="宋体" w:cs="宋体" w:eastAsia="宋体" w:hint="default"/>
          <w:sz w:val="21"/>
          <w:szCs w:val="21"/>
        </w:rPr>
        <w:t>）第</w:t>
      </w:r>
    </w:p>
    <w:p>
      <w:pPr>
        <w:spacing w:before="109"/>
        <w:ind w:left="45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11606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号验资报告。</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882" w:right="0" w:firstLine="0"/>
        <w:jc w:val="left"/>
        <w:rPr>
          <w:rFonts w:ascii="宋体" w:hAnsi="宋体" w:cs="宋体" w:eastAsia="宋体" w:hint="default"/>
          <w:sz w:val="21"/>
          <w:szCs w:val="21"/>
        </w:rPr>
      </w:pPr>
      <w:r>
        <w:rPr>
          <w:rFonts w:ascii="宋体" w:hAnsi="宋体" w:cs="宋体" w:eastAsia="宋体" w:hint="default"/>
          <w:b/>
          <w:bCs/>
          <w:sz w:val="21"/>
          <w:szCs w:val="21"/>
        </w:rPr>
        <w:t>（二十三）资本公积</w:t>
      </w:r>
      <w:r>
        <w:rPr>
          <w:rFonts w:ascii="宋体" w:hAnsi="宋体" w:cs="宋体" w:eastAsia="宋体" w:hint="default"/>
          <w:sz w:val="21"/>
          <w:szCs w:val="21"/>
        </w:rPr>
      </w:r>
    </w:p>
    <w:p>
      <w:pPr>
        <w:spacing w:line="240" w:lineRule="auto" w:before="11"/>
        <w:rPr>
          <w:rFonts w:ascii="宋体" w:hAnsi="宋体" w:cs="宋体" w:eastAsia="宋体" w:hint="default"/>
          <w:b/>
          <w:bCs/>
          <w:sz w:val="10"/>
          <w:szCs w:val="10"/>
        </w:rPr>
      </w:pPr>
    </w:p>
    <w:tbl>
      <w:tblPr>
        <w:tblW w:w="0" w:type="auto"/>
        <w:jc w:val="left"/>
        <w:tblInd w:w="537" w:type="dxa"/>
        <w:tblLayout w:type="fixed"/>
        <w:tblCellMar>
          <w:top w:w="0" w:type="dxa"/>
          <w:left w:w="0" w:type="dxa"/>
          <w:bottom w:w="0" w:type="dxa"/>
          <w:right w:w="0" w:type="dxa"/>
        </w:tblCellMar>
        <w:tblLook w:val="01E0"/>
      </w:tblPr>
      <w:tblGrid>
        <w:gridCol w:w="998"/>
        <w:gridCol w:w="156"/>
        <w:gridCol w:w="998"/>
        <w:gridCol w:w="307"/>
        <w:gridCol w:w="1006"/>
        <w:gridCol w:w="286"/>
        <w:gridCol w:w="1201"/>
        <w:gridCol w:w="235"/>
        <w:gridCol w:w="1007"/>
        <w:gridCol w:w="286"/>
        <w:gridCol w:w="1205"/>
        <w:gridCol w:w="233"/>
        <w:gridCol w:w="1386"/>
      </w:tblGrid>
      <w:tr>
        <w:trPr>
          <w:trHeight w:val="357" w:hRule="exact"/>
        </w:trPr>
        <w:tc>
          <w:tcPr>
            <w:tcW w:w="998" w:type="dxa"/>
            <w:tcBorders>
              <w:top w:val="nil" w:sz="6" w:space="0" w:color="auto"/>
              <w:left w:val="nil" w:sz="6" w:space="0" w:color="auto"/>
              <w:bottom w:val="single" w:sz="8" w:space="0" w:color="000000"/>
              <w:right w:val="nil" w:sz="6" w:space="0" w:color="auto"/>
            </w:tcBorders>
          </w:tcPr>
          <w:p>
            <w:pPr>
              <w:pStyle w:val="TableParagraph"/>
              <w:tabs>
                <w:tab w:pos="479" w:val="left" w:leader="none"/>
              </w:tabs>
              <w:spacing w:line="240" w:lineRule="auto" w:before="53"/>
              <w:ind w:left="30"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29"/>
              <w:jc w:val="right"/>
              <w:rPr>
                <w:rFonts w:ascii="宋体" w:hAnsi="宋体" w:cs="宋体" w:eastAsia="宋体" w:hint="default"/>
                <w:sz w:val="15"/>
                <w:szCs w:val="15"/>
              </w:rPr>
            </w:pPr>
            <w:r>
              <w:rPr>
                <w:rFonts w:ascii="宋体" w:hAnsi="宋体" w:cs="宋体" w:eastAsia="宋体" w:hint="default"/>
                <w:sz w:val="15"/>
                <w:szCs w:val="15"/>
              </w:rPr>
              <w:t>调整前年初数</w:t>
            </w:r>
          </w:p>
        </w:tc>
        <w:tc>
          <w:tcPr>
            <w:tcW w:w="307"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98"/>
              <w:jc w:val="right"/>
              <w:rPr>
                <w:rFonts w:ascii="宋体" w:hAnsi="宋体" w:cs="宋体" w:eastAsia="宋体" w:hint="default"/>
                <w:sz w:val="15"/>
                <w:szCs w:val="15"/>
              </w:rPr>
            </w:pPr>
            <w:r>
              <w:rPr>
                <w:rFonts w:ascii="宋体" w:hAnsi="宋体" w:cs="宋体" w:eastAsia="宋体" w:hint="default"/>
                <w:sz w:val="15"/>
                <w:szCs w:val="15"/>
              </w:rPr>
              <w:t>调整金额</w:t>
            </w:r>
          </w:p>
        </w:tc>
        <w:tc>
          <w:tcPr>
            <w:tcW w:w="286"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98"/>
              <w:jc w:val="right"/>
              <w:rPr>
                <w:rFonts w:ascii="宋体" w:hAnsi="宋体" w:cs="宋体" w:eastAsia="宋体" w:hint="default"/>
                <w:sz w:val="15"/>
                <w:szCs w:val="15"/>
              </w:rPr>
            </w:pPr>
            <w:r>
              <w:rPr>
                <w:rFonts w:ascii="宋体" w:hAnsi="宋体" w:cs="宋体" w:eastAsia="宋体" w:hint="default"/>
                <w:sz w:val="15"/>
                <w:szCs w:val="15"/>
              </w:rPr>
              <w:t>调整后年初数</w:t>
            </w:r>
          </w:p>
        </w:tc>
        <w:tc>
          <w:tcPr>
            <w:tcW w:w="23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97"/>
              <w:jc w:val="right"/>
              <w:rPr>
                <w:rFonts w:ascii="宋体" w:hAnsi="宋体" w:cs="宋体" w:eastAsia="宋体" w:hint="default"/>
                <w:sz w:val="15"/>
                <w:szCs w:val="15"/>
              </w:rPr>
            </w:pPr>
            <w:r>
              <w:rPr>
                <w:rFonts w:ascii="宋体" w:hAnsi="宋体" w:cs="宋体" w:eastAsia="宋体" w:hint="default"/>
                <w:sz w:val="15"/>
                <w:szCs w:val="15"/>
              </w:rPr>
              <w:t>本年增加</w:t>
            </w:r>
          </w:p>
        </w:tc>
        <w:tc>
          <w:tcPr>
            <w:tcW w:w="286"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98"/>
              <w:jc w:val="right"/>
              <w:rPr>
                <w:rFonts w:ascii="宋体" w:hAnsi="宋体" w:cs="宋体" w:eastAsia="宋体" w:hint="default"/>
                <w:sz w:val="15"/>
                <w:szCs w:val="15"/>
              </w:rPr>
            </w:pPr>
            <w:r>
              <w:rPr>
                <w:rFonts w:ascii="宋体" w:hAnsi="宋体" w:cs="宋体" w:eastAsia="宋体" w:hint="default"/>
                <w:sz w:val="15"/>
                <w:szCs w:val="15"/>
              </w:rPr>
              <w:t>本年减少</w:t>
            </w:r>
          </w:p>
        </w:tc>
        <w:tc>
          <w:tcPr>
            <w:tcW w:w="233"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97"/>
              <w:jc w:val="right"/>
              <w:rPr>
                <w:rFonts w:ascii="宋体" w:hAnsi="宋体" w:cs="宋体" w:eastAsia="宋体" w:hint="default"/>
                <w:sz w:val="15"/>
                <w:szCs w:val="15"/>
              </w:rPr>
            </w:pPr>
            <w:r>
              <w:rPr>
                <w:rFonts w:ascii="宋体" w:hAnsi="宋体" w:cs="宋体" w:eastAsia="宋体" w:hint="default"/>
                <w:sz w:val="15"/>
                <w:szCs w:val="15"/>
              </w:rPr>
              <w:t>年末数</w:t>
            </w:r>
          </w:p>
        </w:tc>
      </w:tr>
      <w:tr>
        <w:trPr>
          <w:trHeight w:val="481" w:hRule="exact"/>
        </w:trPr>
        <w:tc>
          <w:tcPr>
            <w:tcW w:w="998"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股本溢价</w:t>
            </w:r>
          </w:p>
        </w:tc>
        <w:tc>
          <w:tcPr>
            <w:tcW w:w="156" w:type="dxa"/>
            <w:tcBorders>
              <w:top w:val="nil" w:sz="6" w:space="0" w:color="auto"/>
              <w:left w:val="nil" w:sz="6" w:space="0" w:color="auto"/>
              <w:bottom w:val="nil" w:sz="6" w:space="0" w:color="auto"/>
              <w:right w:val="nil" w:sz="6" w:space="0" w:color="auto"/>
            </w:tcBorders>
          </w:tcPr>
          <w:p>
            <w:pPr/>
          </w:p>
        </w:tc>
        <w:tc>
          <w:tcPr>
            <w:tcW w:w="998"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194,996,900.00</w:t>
            </w:r>
          </w:p>
        </w:tc>
        <w:tc>
          <w:tcPr>
            <w:tcW w:w="307" w:type="dxa"/>
            <w:tcBorders>
              <w:top w:val="nil" w:sz="6" w:space="0" w:color="auto"/>
              <w:left w:val="nil" w:sz="6" w:space="0" w:color="auto"/>
              <w:bottom w:val="nil" w:sz="6" w:space="0" w:color="auto"/>
              <w:right w:val="nil" w:sz="6" w:space="0" w:color="auto"/>
            </w:tcBorders>
          </w:tcPr>
          <w:p>
            <w:pPr/>
          </w:p>
        </w:tc>
        <w:tc>
          <w:tcPr>
            <w:tcW w:w="1006"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86" w:type="dxa"/>
            <w:tcBorders>
              <w:top w:val="nil" w:sz="6" w:space="0" w:color="auto"/>
              <w:left w:val="nil" w:sz="6" w:space="0" w:color="auto"/>
              <w:bottom w:val="nil" w:sz="6" w:space="0" w:color="auto"/>
              <w:right w:val="nil" w:sz="6" w:space="0" w:color="auto"/>
            </w:tcBorders>
          </w:tcPr>
          <w:p>
            <w:pPr/>
          </w:p>
        </w:tc>
        <w:tc>
          <w:tcPr>
            <w:tcW w:w="1201"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194,996,900.00</w:t>
            </w:r>
          </w:p>
        </w:tc>
        <w:tc>
          <w:tcPr>
            <w:tcW w:w="235" w:type="dxa"/>
            <w:tcBorders>
              <w:top w:val="nil" w:sz="6" w:space="0" w:color="auto"/>
              <w:left w:val="nil" w:sz="6" w:space="0" w:color="auto"/>
              <w:bottom w:val="nil" w:sz="6" w:space="0" w:color="auto"/>
              <w:right w:val="nil" w:sz="6" w:space="0" w:color="auto"/>
            </w:tcBorders>
          </w:tcPr>
          <w:p>
            <w:pPr/>
          </w:p>
        </w:tc>
        <w:tc>
          <w:tcPr>
            <w:tcW w:w="1007"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t>---</w:t>
            </w:r>
          </w:p>
        </w:tc>
        <w:tc>
          <w:tcPr>
            <w:tcW w:w="286" w:type="dxa"/>
            <w:tcBorders>
              <w:top w:val="nil" w:sz="6" w:space="0" w:color="auto"/>
              <w:left w:val="nil" w:sz="6" w:space="0" w:color="auto"/>
              <w:bottom w:val="nil" w:sz="6" w:space="0" w:color="auto"/>
              <w:right w:val="nil" w:sz="6" w:space="0" w:color="auto"/>
            </w:tcBorders>
          </w:tcPr>
          <w:p>
            <w:pPr/>
          </w:p>
        </w:tc>
        <w:tc>
          <w:tcPr>
            <w:tcW w:w="1205"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80,640,000.00</w:t>
            </w:r>
          </w:p>
        </w:tc>
        <w:tc>
          <w:tcPr>
            <w:tcW w:w="233" w:type="dxa"/>
            <w:tcBorders>
              <w:top w:val="nil" w:sz="6" w:space="0" w:color="auto"/>
              <w:left w:val="nil" w:sz="6" w:space="0" w:color="auto"/>
              <w:bottom w:val="nil" w:sz="6" w:space="0" w:color="auto"/>
              <w:right w:val="nil" w:sz="6" w:space="0" w:color="auto"/>
            </w:tcBorders>
          </w:tcPr>
          <w:p>
            <w:pPr/>
          </w:p>
        </w:tc>
        <w:tc>
          <w:tcPr>
            <w:tcW w:w="1386"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114,356,900.00</w:t>
            </w:r>
          </w:p>
        </w:tc>
      </w:tr>
      <w:tr>
        <w:trPr>
          <w:trHeight w:val="338"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宋体" w:hAnsi="宋体" w:cs="宋体" w:eastAsia="宋体" w:hint="default"/>
                <w:sz w:val="15"/>
                <w:szCs w:val="15"/>
              </w:rPr>
              <w:t>其他资本公积</w:t>
            </w:r>
          </w:p>
        </w:tc>
        <w:tc>
          <w:tcPr>
            <w:tcW w:w="156" w:type="dxa"/>
            <w:tcBorders>
              <w:top w:val="nil" w:sz="6" w:space="0" w:color="auto"/>
              <w:left w:val="nil" w:sz="6" w:space="0" w:color="auto"/>
              <w:bottom w:val="single" w:sz="8" w:space="0" w:color="000000"/>
              <w:right w:val="nil" w:sz="6" w:space="0" w:color="auto"/>
            </w:tcBorders>
          </w:tcPr>
          <w:p>
            <w:pPr/>
          </w:p>
        </w:tc>
        <w:tc>
          <w:tcPr>
            <w:tcW w:w="998"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910,916.47</w:t>
            </w:r>
          </w:p>
        </w:tc>
        <w:tc>
          <w:tcPr>
            <w:tcW w:w="307" w:type="dxa"/>
            <w:tcBorders>
              <w:top w:val="nil" w:sz="6" w:space="0" w:color="auto"/>
              <w:left w:val="nil" w:sz="6" w:space="0" w:color="auto"/>
              <w:bottom w:val="single" w:sz="8" w:space="0" w:color="000000"/>
              <w:right w:val="nil" w:sz="6" w:space="0" w:color="auto"/>
            </w:tcBorders>
          </w:tcPr>
          <w:p>
            <w:pPr/>
          </w:p>
        </w:tc>
        <w:tc>
          <w:tcPr>
            <w:tcW w:w="1006"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97"/>
              <w:jc w:val="right"/>
              <w:rPr>
                <w:rFonts w:ascii="Times New Roman" w:hAnsi="Times New Roman" w:cs="Times New Roman" w:eastAsia="Times New Roman" w:hint="default"/>
                <w:sz w:val="15"/>
                <w:szCs w:val="15"/>
              </w:rPr>
            </w:pPr>
            <w:r>
              <w:rPr>
                <w:rFonts w:ascii="Times New Roman"/>
                <w:sz w:val="15"/>
              </w:rPr>
              <w:t>---</w:t>
            </w:r>
          </w:p>
        </w:tc>
        <w:tc>
          <w:tcPr>
            <w:tcW w:w="286"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5"/>
                <w:szCs w:val="15"/>
              </w:rPr>
            </w:pPr>
            <w:r>
              <w:rPr>
                <w:rFonts w:ascii="Times New Roman"/>
                <w:spacing w:val="-1"/>
                <w:sz w:val="15"/>
              </w:rPr>
              <w:t>910,916.47</w:t>
            </w:r>
          </w:p>
        </w:tc>
        <w:tc>
          <w:tcPr>
            <w:tcW w:w="23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97"/>
              <w:jc w:val="right"/>
              <w:rPr>
                <w:rFonts w:ascii="Times New Roman" w:hAnsi="Times New Roman" w:cs="Times New Roman" w:eastAsia="Times New Roman" w:hint="default"/>
                <w:sz w:val="15"/>
                <w:szCs w:val="15"/>
              </w:rPr>
            </w:pPr>
            <w:r>
              <w:rPr>
                <w:rFonts w:ascii="Times New Roman"/>
                <w:sz w:val="15"/>
              </w:rPr>
              <w:t>---</w:t>
            </w:r>
          </w:p>
        </w:tc>
        <w:tc>
          <w:tcPr>
            <w:tcW w:w="286"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97"/>
              <w:jc w:val="right"/>
              <w:rPr>
                <w:rFonts w:ascii="Times New Roman" w:hAnsi="Times New Roman" w:cs="Times New Roman" w:eastAsia="Times New Roman" w:hint="default"/>
                <w:sz w:val="15"/>
                <w:szCs w:val="15"/>
              </w:rPr>
            </w:pPr>
            <w:r>
              <w:rPr>
                <w:rFonts w:ascii="Times New Roman"/>
                <w:spacing w:val="-1"/>
                <w:sz w:val="15"/>
              </w:rPr>
              <w:t>910,916.47</w:t>
            </w:r>
          </w:p>
        </w:tc>
      </w:tr>
      <w:tr>
        <w:trPr>
          <w:trHeight w:val="501"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tabs>
                <w:tab w:pos="479" w:val="left" w:leader="none"/>
              </w:tabs>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56" w:type="dxa"/>
            <w:tcBorders>
              <w:top w:val="single" w:sz="8" w:space="0" w:color="000000"/>
              <w:left w:val="nil" w:sz="6" w:space="0" w:color="auto"/>
              <w:bottom w:val="single" w:sz="12" w:space="0" w:color="000000"/>
              <w:right w:val="nil" w:sz="6" w:space="0" w:color="auto"/>
            </w:tcBorders>
          </w:tcPr>
          <w:p>
            <w:pPr/>
          </w:p>
        </w:tc>
        <w:tc>
          <w:tcPr>
            <w:tcW w:w="998"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195,907,816.47</w:t>
            </w:r>
          </w:p>
        </w:tc>
        <w:tc>
          <w:tcPr>
            <w:tcW w:w="307" w:type="dxa"/>
            <w:tcBorders>
              <w:top w:val="single" w:sz="8" w:space="0" w:color="000000"/>
              <w:left w:val="nil" w:sz="6" w:space="0" w:color="auto"/>
              <w:bottom w:val="nil" w:sz="6" w:space="0" w:color="auto"/>
              <w:right w:val="nil" w:sz="6" w:space="0" w:color="auto"/>
            </w:tcBorders>
          </w:tcPr>
          <w:p>
            <w:pPr/>
          </w:p>
        </w:tc>
        <w:tc>
          <w:tcPr>
            <w:tcW w:w="1006"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86" w:type="dxa"/>
            <w:tcBorders>
              <w:top w:val="nil" w:sz="6" w:space="0" w:color="auto"/>
              <w:left w:val="nil" w:sz="6" w:space="0" w:color="auto"/>
              <w:bottom w:val="nil" w:sz="6" w:space="0" w:color="auto"/>
              <w:right w:val="nil" w:sz="6" w:space="0" w:color="auto"/>
            </w:tcBorders>
          </w:tcPr>
          <w:p>
            <w:pPr/>
          </w:p>
        </w:tc>
        <w:tc>
          <w:tcPr>
            <w:tcW w:w="1201"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195,907,816.47</w:t>
            </w:r>
          </w:p>
        </w:tc>
        <w:tc>
          <w:tcPr>
            <w:tcW w:w="235" w:type="dxa"/>
            <w:tcBorders>
              <w:top w:val="nil" w:sz="6" w:space="0" w:color="auto"/>
              <w:left w:val="nil" w:sz="6" w:space="0" w:color="auto"/>
              <w:bottom w:val="nil" w:sz="6" w:space="0" w:color="auto"/>
              <w:right w:val="nil" w:sz="6" w:space="0" w:color="auto"/>
            </w:tcBorders>
          </w:tcPr>
          <w:p>
            <w:pPr/>
          </w:p>
        </w:tc>
        <w:tc>
          <w:tcPr>
            <w:tcW w:w="1007"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t>---</w:t>
            </w:r>
          </w:p>
        </w:tc>
        <w:tc>
          <w:tcPr>
            <w:tcW w:w="286" w:type="dxa"/>
            <w:tcBorders>
              <w:top w:val="nil" w:sz="6" w:space="0" w:color="auto"/>
              <w:left w:val="nil" w:sz="6" w:space="0" w:color="auto"/>
              <w:bottom w:val="nil" w:sz="6" w:space="0" w:color="auto"/>
              <w:right w:val="nil" w:sz="6" w:space="0" w:color="auto"/>
            </w:tcBorders>
          </w:tcPr>
          <w:p>
            <w:pPr/>
          </w:p>
        </w:tc>
        <w:tc>
          <w:tcPr>
            <w:tcW w:w="1205"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80,640,000.00</w:t>
            </w:r>
          </w:p>
        </w:tc>
        <w:tc>
          <w:tcPr>
            <w:tcW w:w="233" w:type="dxa"/>
            <w:tcBorders>
              <w:top w:val="nil" w:sz="6" w:space="0" w:color="auto"/>
              <w:left w:val="nil" w:sz="6" w:space="0" w:color="auto"/>
              <w:bottom w:val="nil" w:sz="6" w:space="0" w:color="auto"/>
              <w:right w:val="nil" w:sz="6" w:space="0" w:color="auto"/>
            </w:tcBorders>
          </w:tcPr>
          <w:p>
            <w:pPr/>
          </w:p>
        </w:tc>
        <w:tc>
          <w:tcPr>
            <w:tcW w:w="1386"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115,267,816.47</w:t>
            </w:r>
          </w:p>
        </w:tc>
      </w:tr>
    </w:tbl>
    <w:p>
      <w:pPr>
        <w:spacing w:before="60"/>
        <w:ind w:left="880" w:right="0" w:firstLine="0"/>
        <w:jc w:val="left"/>
        <w:rPr>
          <w:rFonts w:ascii="宋体" w:hAnsi="宋体" w:cs="宋体" w:eastAsia="宋体" w:hint="default"/>
          <w:sz w:val="21"/>
          <w:szCs w:val="21"/>
        </w:rPr>
      </w:pPr>
      <w:r>
        <w:rPr/>
        <w:pict>
          <v:group style="position:absolute;margin-left:147pt;margin-top:-5.616026pt;width:58.4pt;height:.1pt;mso-position-horizontal-relative:page;mso-position-vertical-relative:paragraph;z-index:-482872" coordorigin="2940,-112" coordsize="1168,2">
            <v:shape style="position:absolute;left:2940;top:-112;width:1168;height:2" coordorigin="2940,-112" coordsize="1168,0" path="m2940,-112l4108,-112e" filled="false" stroked="true" strokeweight=".72pt" strokecolor="#000000">
              <v:path arrowok="t"/>
            </v:shape>
            <w10:wrap type="none"/>
          </v:group>
        </w:pict>
      </w:r>
      <w:r>
        <w:rPr/>
        <w:pict>
          <v:group style="position:absolute;margin-left:216.720001pt;margin-top:-5.616026pt;width:50.85pt;height:.1pt;mso-position-horizontal-relative:page;mso-position-vertical-relative:paragraph;z-index:-482848" coordorigin="4334,-112" coordsize="1017,2">
            <v:shape style="position:absolute;left:4334;top:-112;width:1017;height:2" coordorigin="4334,-112" coordsize="1017,0" path="m4334,-112l5351,-112e" filled="false" stroked="true" strokeweight=".72pt" strokecolor="#000000">
              <v:path arrowok="t"/>
            </v:shape>
            <w10:wrap type="none"/>
          </v:group>
        </w:pict>
      </w:r>
      <w:r>
        <w:rPr/>
        <w:pict>
          <v:group style="position:absolute;margin-left:281.279999pt;margin-top:-5.616026pt;width:60.6pt;height:.1pt;mso-position-horizontal-relative:page;mso-position-vertical-relative:paragraph;z-index:-482824" coordorigin="5626,-112" coordsize="1212,2">
            <v:shape style="position:absolute;left:5626;top:-112;width:1212;height:2" coordorigin="5626,-112" coordsize="1212,0" path="m5626,-112l6838,-112e" filled="false" stroked="true" strokeweight=".72pt" strokecolor="#000000">
              <v:path arrowok="t"/>
            </v:shape>
            <w10:wrap type="none"/>
          </v:group>
        </w:pict>
      </w:r>
      <w:r>
        <w:rPr/>
        <w:pict>
          <v:group style="position:absolute;margin-left:353.100006pt;margin-top:-5.616026pt;width:50.9pt;height:.1pt;mso-position-horizontal-relative:page;mso-position-vertical-relative:paragraph;z-index:-482800" coordorigin="7062,-112" coordsize="1018,2">
            <v:shape style="position:absolute;left:7062;top:-112;width:1018;height:2" coordorigin="7062,-112" coordsize="1018,0" path="m7062,-112l8080,-112e" filled="false" stroked="true" strokeweight=".72pt" strokecolor="#000000">
              <v:path arrowok="t"/>
            </v:shape>
            <w10:wrap type="none"/>
          </v:group>
        </w:pict>
      </w:r>
      <w:r>
        <w:rPr/>
        <w:pict>
          <v:group style="position:absolute;margin-left:417.720001pt;margin-top:-5.616026pt;width:60.8pt;height:.1pt;mso-position-horizontal-relative:page;mso-position-vertical-relative:paragraph;z-index:-482776" coordorigin="8354,-112" coordsize="1216,2">
            <v:shape style="position:absolute;left:8354;top:-112;width:1216;height:2" coordorigin="8354,-112" coordsize="1216,0" path="m8354,-112l9570,-112e" filled="false" stroked="true" strokeweight=".72pt" strokecolor="#000000">
              <v:path arrowok="t"/>
            </v:shape>
            <w10:wrap type="none"/>
          </v:group>
        </w:pict>
      </w:r>
      <w:r>
        <w:rPr/>
        <w:pict>
          <v:group style="position:absolute;margin-left:489.600006pt;margin-top:-5.616026pt;width:69.850pt;height:.1pt;mso-position-horizontal-relative:page;mso-position-vertical-relative:paragraph;z-index:-482752" coordorigin="9792,-112" coordsize="1397,2">
            <v:shape style="position:absolute;left:9792;top:-112;width:1397;height:2" coordorigin="9792,-112" coordsize="1397,0" path="m9792,-112l11189,-112e" filled="false" stroked="true" strokeweight=".72pt" strokecolor="#000000">
              <v:path arrowok="t"/>
            </v:shape>
            <w10:wrap type="none"/>
          </v:group>
        </w:pict>
      </w:r>
      <w:r>
        <w:rPr>
          <w:rFonts w:ascii="宋体" w:hAnsi="宋体" w:cs="宋体" w:eastAsia="宋体" w:hint="default"/>
          <w:sz w:val="21"/>
          <w:szCs w:val="21"/>
        </w:rPr>
        <w:t>资本公积本年减少原因系转增股本。</w:t>
      </w:r>
    </w:p>
    <w:p>
      <w:pPr>
        <w:spacing w:after="0"/>
        <w:jc w:val="left"/>
        <w:rPr>
          <w:rFonts w:ascii="宋体" w:hAnsi="宋体" w:cs="宋体" w:eastAsia="宋体" w:hint="default"/>
          <w:sz w:val="21"/>
          <w:szCs w:val="21"/>
        </w:rPr>
        <w:sectPr>
          <w:pgSz w:w="11910" w:h="16840"/>
          <w:pgMar w:header="852" w:footer="982" w:top="1200" w:bottom="1180" w:left="134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922" w:right="0" w:firstLine="0"/>
        <w:jc w:val="left"/>
        <w:rPr>
          <w:rFonts w:ascii="宋体" w:hAnsi="宋体" w:cs="宋体" w:eastAsia="宋体" w:hint="default"/>
          <w:sz w:val="21"/>
          <w:szCs w:val="21"/>
        </w:rPr>
      </w:pPr>
      <w:r>
        <w:rPr>
          <w:rFonts w:ascii="宋体" w:hAnsi="宋体" w:cs="宋体" w:eastAsia="宋体" w:hint="default"/>
          <w:b/>
          <w:bCs/>
          <w:sz w:val="21"/>
          <w:szCs w:val="21"/>
        </w:rPr>
        <w:t>（二十四）盈余公积</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364"/>
        <w:gridCol w:w="106"/>
        <w:gridCol w:w="1470"/>
        <w:gridCol w:w="106"/>
        <w:gridCol w:w="1316"/>
        <w:gridCol w:w="106"/>
        <w:gridCol w:w="1321"/>
        <w:gridCol w:w="106"/>
        <w:gridCol w:w="1650"/>
        <w:gridCol w:w="104"/>
        <w:gridCol w:w="944"/>
        <w:gridCol w:w="106"/>
        <w:gridCol w:w="1350"/>
      </w:tblGrid>
      <w:tr>
        <w:trPr>
          <w:trHeight w:val="388" w:hRule="exact"/>
        </w:trPr>
        <w:tc>
          <w:tcPr>
            <w:tcW w:w="1364" w:type="dxa"/>
            <w:tcBorders>
              <w:top w:val="nil" w:sz="6" w:space="0" w:color="auto"/>
              <w:left w:val="nil" w:sz="6" w:space="0" w:color="auto"/>
              <w:bottom w:val="single" w:sz="8" w:space="0" w:color="000000"/>
              <w:right w:val="nil" w:sz="6" w:space="0" w:color="auto"/>
            </w:tcBorders>
          </w:tcPr>
          <w:p>
            <w:pPr>
              <w:pStyle w:val="TableParagraph"/>
              <w:tabs>
                <w:tab w:pos="421" w:val="left" w:leader="none"/>
              </w:tabs>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调整前年初数</w:t>
            </w:r>
          </w:p>
        </w:tc>
        <w:tc>
          <w:tcPr>
            <w:tcW w:w="106"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调整金额</w:t>
            </w:r>
          </w:p>
        </w:tc>
        <w:tc>
          <w:tcPr>
            <w:tcW w:w="10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调整后年初数</w:t>
            </w:r>
          </w:p>
        </w:tc>
        <w:tc>
          <w:tcPr>
            <w:tcW w:w="10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04"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0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471" w:hRule="exact"/>
        </w:trPr>
        <w:tc>
          <w:tcPr>
            <w:tcW w:w="136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06" w:type="dxa"/>
            <w:tcBorders>
              <w:top w:val="nil" w:sz="6" w:space="0" w:color="auto"/>
              <w:left w:val="nil" w:sz="6" w:space="0" w:color="auto"/>
              <w:bottom w:val="nil" w:sz="6" w:space="0" w:color="auto"/>
              <w:right w:val="nil" w:sz="6" w:space="0" w:color="auto"/>
            </w:tcBorders>
          </w:tcPr>
          <w:p>
            <w:pPr/>
          </w:p>
        </w:tc>
        <w:tc>
          <w:tcPr>
            <w:tcW w:w="1470"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left="49" w:right="0"/>
              <w:jc w:val="center"/>
              <w:rPr>
                <w:rFonts w:ascii="Times New Roman" w:hAnsi="Times New Roman" w:cs="Times New Roman" w:eastAsia="Times New Roman" w:hint="default"/>
                <w:sz w:val="21"/>
                <w:szCs w:val="21"/>
              </w:rPr>
            </w:pPr>
            <w:r>
              <w:rPr>
                <w:rFonts w:ascii="Times New Roman"/>
                <w:sz w:val="21"/>
              </w:rPr>
              <w:t>17,087,802.42</w:t>
            </w:r>
          </w:p>
        </w:tc>
        <w:tc>
          <w:tcPr>
            <w:tcW w:w="106" w:type="dxa"/>
            <w:tcBorders>
              <w:top w:val="nil" w:sz="6" w:space="0" w:color="auto"/>
              <w:left w:val="nil" w:sz="6" w:space="0" w:color="auto"/>
              <w:bottom w:val="nil" w:sz="6" w:space="0" w:color="auto"/>
              <w:right w:val="nil" w:sz="6" w:space="0" w:color="auto"/>
            </w:tcBorders>
          </w:tcPr>
          <w:p>
            <w:pPr/>
          </w:p>
        </w:tc>
        <w:tc>
          <w:tcPr>
            <w:tcW w:w="1316"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left="51" w:right="0"/>
              <w:jc w:val="center"/>
              <w:rPr>
                <w:rFonts w:ascii="Times New Roman" w:hAnsi="Times New Roman" w:cs="Times New Roman" w:eastAsia="Times New Roman" w:hint="default"/>
                <w:sz w:val="21"/>
                <w:szCs w:val="21"/>
              </w:rPr>
            </w:pPr>
            <w:r>
              <w:rPr>
                <w:rFonts w:ascii="Times New Roman"/>
                <w:sz w:val="21"/>
              </w:rPr>
              <w:t>-3,275,942.02</w:t>
            </w:r>
          </w:p>
        </w:tc>
        <w:tc>
          <w:tcPr>
            <w:tcW w:w="106" w:type="dxa"/>
            <w:tcBorders>
              <w:top w:val="nil" w:sz="6" w:space="0" w:color="auto"/>
              <w:left w:val="nil" w:sz="6" w:space="0" w:color="auto"/>
              <w:bottom w:val="nil" w:sz="6" w:space="0" w:color="auto"/>
              <w:right w:val="nil" w:sz="6" w:space="0" w:color="auto"/>
            </w:tcBorders>
          </w:tcPr>
          <w:p>
            <w:pPr/>
          </w:p>
        </w:tc>
        <w:tc>
          <w:tcPr>
            <w:tcW w:w="1321"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32"/>
              <w:jc w:val="right"/>
              <w:rPr>
                <w:rFonts w:ascii="Times New Roman" w:hAnsi="Times New Roman" w:cs="Times New Roman" w:eastAsia="Times New Roman" w:hint="default"/>
                <w:sz w:val="21"/>
                <w:szCs w:val="21"/>
              </w:rPr>
            </w:pPr>
            <w:r>
              <w:rPr>
                <w:rFonts w:ascii="Times New Roman"/>
                <w:spacing w:val="-1"/>
                <w:sz w:val="21"/>
              </w:rPr>
              <w:t>13,811,860.40</w:t>
            </w:r>
          </w:p>
        </w:tc>
        <w:tc>
          <w:tcPr>
            <w:tcW w:w="106" w:type="dxa"/>
            <w:tcBorders>
              <w:top w:val="nil" w:sz="6" w:space="0" w:color="auto"/>
              <w:left w:val="nil" w:sz="6" w:space="0" w:color="auto"/>
              <w:bottom w:val="nil" w:sz="6" w:space="0" w:color="auto"/>
              <w:right w:val="nil" w:sz="6" w:space="0" w:color="auto"/>
            </w:tcBorders>
          </w:tcPr>
          <w:p>
            <w:pPr/>
          </w:p>
        </w:tc>
        <w:tc>
          <w:tcPr>
            <w:tcW w:w="1650"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left="49" w:right="0"/>
              <w:jc w:val="center"/>
              <w:rPr>
                <w:rFonts w:ascii="Times New Roman" w:hAnsi="Times New Roman" w:cs="Times New Roman" w:eastAsia="Times New Roman" w:hint="default"/>
                <w:sz w:val="21"/>
                <w:szCs w:val="21"/>
              </w:rPr>
            </w:pPr>
            <w:r>
              <w:rPr>
                <w:rFonts w:ascii="Times New Roman"/>
                <w:sz w:val="21"/>
              </w:rPr>
              <w:t>5,853,151.81</w:t>
            </w:r>
          </w:p>
        </w:tc>
        <w:tc>
          <w:tcPr>
            <w:tcW w:w="104" w:type="dxa"/>
            <w:tcBorders>
              <w:top w:val="nil" w:sz="6" w:space="0" w:color="auto"/>
              <w:left w:val="nil" w:sz="6" w:space="0" w:color="auto"/>
              <w:bottom w:val="nil" w:sz="6" w:space="0" w:color="auto"/>
              <w:right w:val="nil" w:sz="6" w:space="0" w:color="auto"/>
            </w:tcBorders>
          </w:tcPr>
          <w:p>
            <w:pPr/>
          </w:p>
        </w:tc>
        <w:tc>
          <w:tcPr>
            <w:tcW w:w="944"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left="49" w:right="0"/>
              <w:jc w:val="center"/>
              <w:rPr>
                <w:rFonts w:ascii="Times New Roman" w:hAnsi="Times New Roman" w:cs="Times New Roman" w:eastAsia="Times New Roman" w:hint="default"/>
                <w:sz w:val="21"/>
                <w:szCs w:val="21"/>
              </w:rPr>
            </w:pPr>
            <w:r>
              <w:rPr>
                <w:rFonts w:ascii="Times New Roman"/>
                <w:sz w:val="21"/>
              </w:rPr>
              <w:t>---</w:t>
            </w:r>
          </w:p>
        </w:tc>
        <w:tc>
          <w:tcPr>
            <w:tcW w:w="106" w:type="dxa"/>
            <w:tcBorders>
              <w:top w:val="nil" w:sz="6" w:space="0" w:color="auto"/>
              <w:left w:val="nil" w:sz="6" w:space="0" w:color="auto"/>
              <w:bottom w:val="nil" w:sz="6" w:space="0" w:color="auto"/>
              <w:right w:val="nil" w:sz="6" w:space="0" w:color="auto"/>
            </w:tcBorders>
          </w:tcPr>
          <w:p>
            <w:pPr/>
          </w:p>
        </w:tc>
        <w:tc>
          <w:tcPr>
            <w:tcW w:w="1350"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left="49" w:right="0"/>
              <w:jc w:val="center"/>
              <w:rPr>
                <w:rFonts w:ascii="Times New Roman" w:hAnsi="Times New Roman" w:cs="Times New Roman" w:eastAsia="Times New Roman" w:hint="default"/>
                <w:sz w:val="21"/>
                <w:szCs w:val="21"/>
              </w:rPr>
            </w:pPr>
            <w:r>
              <w:rPr>
                <w:rFonts w:ascii="Times New Roman"/>
                <w:sz w:val="21"/>
              </w:rPr>
              <w:t>19,665,012.21</w:t>
            </w:r>
          </w:p>
        </w:tc>
      </w:tr>
    </w:tbl>
    <w:p>
      <w:pPr>
        <w:spacing w:before="49"/>
        <w:ind w:left="860" w:right="0" w:firstLine="0"/>
        <w:jc w:val="left"/>
        <w:rPr>
          <w:rFonts w:ascii="宋体" w:hAnsi="宋体" w:cs="宋体" w:eastAsia="宋体" w:hint="default"/>
          <w:sz w:val="18"/>
          <w:szCs w:val="18"/>
        </w:rPr>
      </w:pPr>
      <w:r>
        <w:rPr>
          <w:rFonts w:ascii="宋体" w:hAnsi="宋体" w:cs="宋体" w:eastAsia="宋体" w:hint="default"/>
          <w:sz w:val="18"/>
          <w:szCs w:val="18"/>
        </w:rPr>
        <w:t>注：年初数调整金额详见附注二（二十</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922" w:right="0" w:firstLine="0"/>
        <w:jc w:val="left"/>
        <w:rPr>
          <w:rFonts w:ascii="宋体" w:hAnsi="宋体" w:cs="宋体" w:eastAsia="宋体" w:hint="default"/>
          <w:sz w:val="21"/>
          <w:szCs w:val="21"/>
        </w:rPr>
      </w:pPr>
      <w:r>
        <w:rPr>
          <w:rFonts w:ascii="宋体" w:hAnsi="宋体" w:cs="宋体" w:eastAsia="宋体" w:hint="default"/>
          <w:b/>
          <w:bCs/>
          <w:sz w:val="21"/>
          <w:szCs w:val="21"/>
        </w:rPr>
        <w:t>（二十五）未分配利润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1205" w:type="dxa"/>
        <w:tblLayout w:type="fixed"/>
        <w:tblCellMar>
          <w:top w:w="0" w:type="dxa"/>
          <w:left w:w="0" w:type="dxa"/>
          <w:bottom w:w="0" w:type="dxa"/>
          <w:right w:w="0" w:type="dxa"/>
        </w:tblCellMar>
        <w:tblLook w:val="01E0"/>
      </w:tblPr>
      <w:tblGrid>
        <w:gridCol w:w="4260"/>
        <w:gridCol w:w="156"/>
        <w:gridCol w:w="1440"/>
        <w:gridCol w:w="156"/>
        <w:gridCol w:w="2364"/>
      </w:tblGrid>
      <w:tr>
        <w:trPr>
          <w:trHeight w:val="388" w:hRule="exact"/>
        </w:trPr>
        <w:tc>
          <w:tcPr>
            <w:tcW w:w="4260" w:type="dxa"/>
            <w:tcBorders>
              <w:top w:val="nil" w:sz="6" w:space="0" w:color="auto"/>
              <w:left w:val="nil" w:sz="6" w:space="0" w:color="auto"/>
              <w:bottom w:val="single" w:sz="8" w:space="0" w:color="000000"/>
              <w:right w:val="nil" w:sz="6" w:space="0" w:color="auto"/>
            </w:tcBorders>
          </w:tcPr>
          <w:p>
            <w:pPr>
              <w:pStyle w:val="TableParagraph"/>
              <w:tabs>
                <w:tab w:pos="629"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8" w:space="0" w:color="000000"/>
              <w:right w:val="nil" w:sz="6" w:space="0" w:color="auto"/>
            </w:tcBorders>
          </w:tcPr>
          <w:p>
            <w:pPr>
              <w:pStyle w:val="TableParagraph"/>
              <w:tabs>
                <w:tab w:pos="421" w:val="left" w:leader="none"/>
              </w:tabs>
              <w:spacing w:line="240" w:lineRule="auto" w:before="35"/>
              <w:ind w:right="2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61" w:hRule="exact"/>
        </w:trPr>
        <w:tc>
          <w:tcPr>
            <w:tcW w:w="426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156" w:type="dxa"/>
            <w:tcBorders>
              <w:top w:val="nil" w:sz="6" w:space="0" w:color="auto"/>
              <w:left w:val="nil" w:sz="6" w:space="0" w:color="auto"/>
              <w:bottom w:val="nil" w:sz="6" w:space="0" w:color="auto"/>
              <w:right w:val="nil" w:sz="6" w:space="0" w:color="auto"/>
            </w:tcBorders>
          </w:tcPr>
          <w:p>
            <w:pPr/>
          </w:p>
        </w:tc>
        <w:tc>
          <w:tcPr>
            <w:tcW w:w="1440"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9"/>
              <w:jc w:val="right"/>
              <w:rPr>
                <w:rFonts w:ascii="Times New Roman" w:hAnsi="Times New Roman" w:cs="Times New Roman" w:eastAsia="Times New Roman" w:hint="default"/>
                <w:sz w:val="21"/>
                <w:szCs w:val="21"/>
              </w:rPr>
            </w:pPr>
            <w:r>
              <w:rPr>
                <w:rFonts w:ascii="Times New Roman"/>
                <w:spacing w:val="-1"/>
                <w:sz w:val="21"/>
              </w:rPr>
              <w:t>64,691,598.31</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4260"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调整</w:t>
              <w:tab/>
              <w:t>年初未分配利润（调增＋，调减－）</w:t>
            </w:r>
          </w:p>
        </w:tc>
        <w:tc>
          <w:tcPr>
            <w:tcW w:w="1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-1,237,640.85</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1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63,453,957.46</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1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61,388,770.59</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21"/>
                <w:szCs w:val="21"/>
              </w:rPr>
            </w:pPr>
            <w:r>
              <w:rPr>
                <w:rFonts w:ascii="Times New Roman"/>
                <w:spacing w:val="-1"/>
                <w:sz w:val="21"/>
              </w:rPr>
              <w:t>5,853,151.81</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10%</w:t>
            </w:r>
          </w:p>
        </w:tc>
      </w:tr>
      <w:tr>
        <w:trPr>
          <w:trHeight w:val="400"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11,520,000.00</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股派发现金股利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r>
        <w:trPr>
          <w:trHeight w:val="41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21"/>
                <w:szCs w:val="21"/>
              </w:rPr>
            </w:pPr>
            <w:r>
              <w:rPr>
                <w:rFonts w:ascii="Times New Roman"/>
                <w:spacing w:val="-1"/>
                <w:sz w:val="21"/>
              </w:rPr>
              <w:t>107,469,576.24</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w:t>
            </w:r>
          </w:p>
        </w:tc>
      </w:tr>
    </w:tbl>
    <w:p>
      <w:pPr>
        <w:spacing w:before="14"/>
        <w:ind w:left="920" w:right="0" w:firstLine="0"/>
        <w:jc w:val="left"/>
        <w:rPr>
          <w:rFonts w:ascii="宋体" w:hAnsi="宋体" w:cs="宋体" w:eastAsia="宋体" w:hint="default"/>
          <w:sz w:val="21"/>
          <w:szCs w:val="21"/>
        </w:rPr>
      </w:pPr>
      <w:r>
        <w:rPr>
          <w:rFonts w:ascii="宋体" w:hAnsi="宋体" w:cs="宋体" w:eastAsia="宋体" w:hint="default"/>
          <w:sz w:val="21"/>
          <w:szCs w:val="21"/>
        </w:rPr>
        <w:t>年初未分配利润调整</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85 </w:t>
      </w:r>
      <w:r>
        <w:rPr>
          <w:rFonts w:ascii="宋体" w:hAnsi="宋体" w:cs="宋体" w:eastAsia="宋体" w:hint="default"/>
          <w:spacing w:val="-2"/>
          <w:sz w:val="21"/>
          <w:szCs w:val="21"/>
        </w:rPr>
        <w:t>元</w:t>
      </w:r>
      <w:r>
        <w:rPr>
          <w:rFonts w:ascii="宋体" w:hAnsi="宋体" w:cs="宋体" w:eastAsia="宋体" w:hint="default"/>
          <w:sz w:val="21"/>
          <w:szCs w:val="21"/>
        </w:rPr>
        <w:t>，详见附注二（二十</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922" w:right="0" w:firstLine="0"/>
        <w:jc w:val="left"/>
        <w:rPr>
          <w:rFonts w:ascii="宋体" w:hAnsi="宋体" w:cs="宋体" w:eastAsia="宋体" w:hint="default"/>
          <w:sz w:val="21"/>
          <w:szCs w:val="21"/>
        </w:rPr>
      </w:pPr>
      <w:r>
        <w:rPr>
          <w:rFonts w:ascii="宋体" w:hAnsi="宋体" w:cs="宋体" w:eastAsia="宋体" w:hint="default"/>
          <w:b/>
          <w:bCs/>
          <w:sz w:val="21"/>
          <w:szCs w:val="21"/>
        </w:rPr>
        <w:t>（二十六）营业收入及营业成本</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p>
      <w:pPr>
        <w:tabs>
          <w:tab w:pos="7474" w:val="left" w:leader="none"/>
        </w:tabs>
        <w:spacing w:before="44"/>
        <w:ind w:left="3206" w:right="0" w:firstLine="0"/>
        <w:jc w:val="left"/>
        <w:rPr>
          <w:rFonts w:ascii="宋体" w:hAnsi="宋体" w:cs="宋体" w:eastAsia="宋体" w:hint="default"/>
          <w:sz w:val="18"/>
          <w:szCs w:val="18"/>
        </w:rPr>
      </w:pPr>
      <w:r>
        <w:rPr>
          <w:rFonts w:ascii="宋体" w:hAnsi="宋体" w:cs="宋体" w:eastAsia="宋体" w:hint="default"/>
          <w:sz w:val="18"/>
          <w:szCs w:val="18"/>
        </w:rPr>
        <w:t>本年发生额</w:t>
        <w:tab/>
        <w:t>上年发生额</w:t>
      </w:r>
    </w:p>
    <w:p>
      <w:pPr>
        <w:tabs>
          <w:tab w:pos="1333" w:val="left" w:leader="none"/>
        </w:tabs>
        <w:spacing w:before="5"/>
        <w:ind w:left="793" w:right="0" w:firstLine="0"/>
        <w:jc w:val="left"/>
        <w:rPr>
          <w:rFonts w:ascii="宋体" w:hAnsi="宋体" w:cs="宋体" w:eastAsia="宋体" w:hint="default"/>
          <w:sz w:val="18"/>
          <w:szCs w:val="18"/>
        </w:rPr>
      </w:pPr>
      <w:r>
        <w:rPr/>
        <w:pict>
          <v:group style="position:absolute;margin-left:149.820007pt;margin-top:2.902028pt;width:195.3pt;height:.1pt;mso-position-horizontal-relative:page;mso-position-vertical-relative:paragraph;z-index:4264" coordorigin="2996,58" coordsize="3906,2">
            <v:shape style="position:absolute;left:2996;top:58;width:3906;height:2" coordorigin="2996,58" coordsize="3906,0" path="m2996,58l6902,58e" filled="false" stroked="true" strokeweight=".47998pt" strokecolor="#000000">
              <v:path arrowok="t"/>
            </v:shape>
            <w10:wrap type="none"/>
          </v:group>
        </w:pict>
      </w:r>
      <w:r>
        <w:rPr/>
        <w:pict>
          <v:group style="position:absolute;margin-left:359.579987pt;margin-top:2.902028pt;width:202.65pt;height:.1pt;mso-position-horizontal-relative:page;mso-position-vertical-relative:paragraph;z-index:4288" coordorigin="7192,58" coordsize="4053,2">
            <v:shape style="position:absolute;left:7192;top:58;width:4053;height:2" coordorigin="7192,58" coordsize="4053,0" path="m7192,58l11244,58e" filled="false" stroked="true" strokeweight=".47998pt" strokecolor="#000000">
              <v:path arrowok="t"/>
            </v:shape>
            <w10:wrap type="none"/>
          </v:group>
        </w:pict>
      </w:r>
      <w:r>
        <w:rPr>
          <w:rFonts w:ascii="宋体" w:hAnsi="宋体" w:cs="宋体" w:eastAsia="宋体" w:hint="default"/>
          <w:sz w:val="18"/>
          <w:szCs w:val="18"/>
        </w:rPr>
        <w:t>项</w:t>
        <w:tab/>
        <w:t>目</w:t>
      </w:r>
    </w:p>
    <w:p>
      <w:pPr>
        <w:tabs>
          <w:tab w:pos="3441" w:val="left" w:leader="none"/>
          <w:tab w:pos="4782" w:val="left" w:leader="none"/>
          <w:tab w:pos="5322" w:val="left" w:leader="none"/>
          <w:tab w:pos="6412" w:val="left" w:leader="none"/>
          <w:tab w:pos="7653" w:val="left" w:leader="none"/>
          <w:tab w:pos="9123" w:val="left" w:leader="none"/>
          <w:tab w:pos="9663" w:val="left" w:leader="none"/>
        </w:tabs>
        <w:spacing w:before="4"/>
        <w:ind w:left="2217" w:right="0" w:firstLine="0"/>
        <w:jc w:val="left"/>
        <w:rPr>
          <w:rFonts w:ascii="宋体" w:hAnsi="宋体" w:cs="宋体" w:eastAsia="宋体" w:hint="default"/>
          <w:sz w:val="18"/>
          <w:szCs w:val="18"/>
        </w:rPr>
      </w:pPr>
      <w:r>
        <w:rPr/>
        <w:pict>
          <v:group style="position:absolute;margin-left:99.059998pt;margin-top:4.112023pt;width:47.3pt;height:.1pt;mso-position-horizontal-relative:page;mso-position-vertical-relative:paragraph;z-index:4240" coordorigin="1981,82" coordsize="946,2">
            <v:shape style="position:absolute;left:1981;top:82;width:946;height:2" coordorigin="1981,82" coordsize="946,0" path="m1981,82l2927,82e" filled="false" stroked="true" strokeweight=".95999pt" strokecolor="#000000">
              <v:path arrowok="t"/>
            </v:shape>
            <w10:wrap type="none"/>
          </v:group>
        </w:pict>
      </w:r>
      <w:r>
        <w:rPr>
          <w:rFonts w:ascii="宋体" w:hAnsi="宋体" w:cs="宋体" w:eastAsia="宋体" w:hint="default"/>
          <w:sz w:val="18"/>
          <w:szCs w:val="18"/>
        </w:rPr>
        <w:t>主营业务</w:t>
        <w:tab/>
        <w:t>其他业务</w:t>
        <w:tab/>
        <w:t>小</w:t>
        <w:tab/>
        <w:t>计</w:t>
        <w:tab/>
        <w:t>主营业务</w:t>
        <w:tab/>
        <w:t>其他业务</w:t>
        <w:tab/>
        <w:t>小</w:t>
        <w:tab/>
        <w:t>计</w:t>
      </w:r>
    </w:p>
    <w:p>
      <w:pPr>
        <w:spacing w:line="240" w:lineRule="auto" w:before="9"/>
        <w:rPr>
          <w:rFonts w:ascii="宋体" w:hAnsi="宋体" w:cs="宋体" w:eastAsia="宋体" w:hint="default"/>
          <w:sz w:val="5"/>
          <w:szCs w:val="5"/>
        </w:rPr>
      </w:pPr>
    </w:p>
    <w:p>
      <w:pPr>
        <w:tabs>
          <w:tab w:pos="5967" w:val="left" w:leader="none"/>
        </w:tabs>
        <w:spacing w:line="20" w:lineRule="exact"/>
        <w:ind w:left="1772" w:right="0" w:firstLine="0"/>
        <w:rPr>
          <w:rFonts w:ascii="宋体" w:hAnsi="宋体" w:cs="宋体" w:eastAsia="宋体" w:hint="default"/>
          <w:sz w:val="2"/>
          <w:szCs w:val="2"/>
        </w:rPr>
      </w:pPr>
      <w:r>
        <w:rPr>
          <w:rFonts w:ascii="宋体"/>
          <w:sz w:val="2"/>
        </w:rPr>
        <w:pict>
          <v:group style="width:60.25pt;height:1pt;mso-position-horizontal-relative:char;mso-position-vertical-relative:line" coordorigin="0,0" coordsize="1205,20">
            <v:group style="position:absolute;left:10;top:10;width:1186;height:2" coordorigin="10,10" coordsize="1186,2">
              <v:shape style="position:absolute;left:10;top:10;width:1186;height:2" coordorigin="10,10" coordsize="1186,0" path="m10,10l1195,10e" filled="false" stroked="true" strokeweight=".95999pt" strokecolor="#000000">
                <v:path arrowok="t"/>
              </v:shape>
            </v:group>
          </v:group>
        </w:pict>
      </w:r>
      <w:r>
        <w:rPr>
          <w:rFonts w:ascii="宋体"/>
          <w:sz w:val="2"/>
        </w:rPr>
      </w:r>
      <w:r>
        <w:rPr>
          <w:rFonts w:ascii="Times New Roman"/>
          <w:spacing w:val="134"/>
          <w:sz w:val="2"/>
        </w:rPr>
        <w:t> </w:t>
      </w:r>
      <w:r>
        <w:rPr>
          <w:rFonts w:ascii="宋体"/>
          <w:spacing w:val="134"/>
          <w:sz w:val="2"/>
        </w:rPr>
        <w:pict>
          <v:group style="width:54.4pt;height:1pt;mso-position-horizontal-relative:char;mso-position-vertical-relative:line" coordorigin="0,0" coordsize="1088,20">
            <v:group style="position:absolute;left:10;top:10;width:1068;height:2" coordorigin="10,10" coordsize="1068,2">
              <v:shape style="position:absolute;left:10;top:10;width:1068;height:2" coordorigin="10,10" coordsize="1068,0" path="m10,10l1078,10e" filled="false" stroked="true" strokeweight=".95999pt" strokecolor="#000000">
                <v:path arrowok="t"/>
              </v:shape>
            </v:group>
          </v:group>
        </w:pict>
      </w:r>
      <w:r>
        <w:rPr>
          <w:rFonts w:ascii="宋体"/>
          <w:spacing w:val="134"/>
          <w:sz w:val="2"/>
        </w:rPr>
      </w:r>
      <w:r>
        <w:rPr>
          <w:rFonts w:ascii="Times New Roman"/>
          <w:spacing w:val="133"/>
          <w:sz w:val="2"/>
        </w:rPr>
        <w:t> </w:t>
      </w:r>
      <w:r>
        <w:rPr>
          <w:rFonts w:ascii="宋体"/>
          <w:spacing w:val="133"/>
          <w:sz w:val="2"/>
        </w:rPr>
        <w:pict>
          <v:group style="width:60.25pt;height:1pt;mso-position-horizontal-relative:char;mso-position-vertical-relative:line" coordorigin="0,0" coordsize="1205,20">
            <v:group style="position:absolute;left:10;top:10;width:1186;height:2" coordorigin="10,10" coordsize="1186,2">
              <v:shape style="position:absolute;left:10;top:10;width:1186;height:2" coordorigin="10,10" coordsize="1186,0" path="m10,10l1195,10e" filled="false" stroked="true" strokeweight=".95999pt" strokecolor="#000000">
                <v:path arrowok="t"/>
              </v:shape>
            </v:group>
          </v:group>
        </w:pict>
      </w:r>
      <w:r>
        <w:rPr>
          <w:rFonts w:ascii="宋体"/>
          <w:spacing w:val="133"/>
          <w:sz w:val="2"/>
        </w:rPr>
      </w:r>
      <w:r>
        <w:rPr>
          <w:rFonts w:ascii="宋体"/>
          <w:spacing w:val="133"/>
          <w:sz w:val="2"/>
        </w:rPr>
        <w:tab/>
      </w:r>
      <w:r>
        <w:rPr>
          <w:rFonts w:ascii="宋体"/>
          <w:spacing w:val="133"/>
          <w:sz w:val="2"/>
        </w:rPr>
        <w:pict>
          <v:group style="width:60.25pt;height:1pt;mso-position-horizontal-relative:char;mso-position-vertical-relative:line" coordorigin="0,0" coordsize="1205,20">
            <v:group style="position:absolute;left:10;top:10;width:1186;height:2" coordorigin="10,10" coordsize="1186,2">
              <v:shape style="position:absolute;left:10;top:10;width:1186;height:2" coordorigin="10,10" coordsize="1186,0" path="m10,10l1195,10e" filled="false" stroked="true" strokeweight=".95999pt" strokecolor="#000000">
                <v:path arrowok="t"/>
              </v:shape>
            </v:group>
          </v:group>
        </w:pict>
      </w:r>
      <w:r>
        <w:rPr>
          <w:rFonts w:ascii="宋体"/>
          <w:spacing w:val="133"/>
          <w:sz w:val="2"/>
        </w:rPr>
      </w:r>
      <w:r>
        <w:rPr>
          <w:rFonts w:ascii="Times New Roman"/>
          <w:spacing w:val="134"/>
          <w:sz w:val="2"/>
        </w:rPr>
        <w:t> </w:t>
      </w:r>
      <w:r>
        <w:rPr>
          <w:rFonts w:ascii="宋体"/>
          <w:spacing w:val="134"/>
          <w:sz w:val="2"/>
        </w:rPr>
        <w:pict>
          <v:group style="width:55.2pt;height:1pt;mso-position-horizontal-relative:char;mso-position-vertical-relative:line" coordorigin="0,0" coordsize="1104,20">
            <v:group style="position:absolute;left:10;top:10;width:1085;height:2" coordorigin="10,10" coordsize="1085,2">
              <v:shape style="position:absolute;left:10;top:10;width:1085;height:2" coordorigin="10,10" coordsize="1085,0" path="m10,10l1094,10e" filled="false" stroked="true" strokeweight=".95999pt" strokecolor="#000000">
                <v:path arrowok="t"/>
              </v:shape>
            </v:group>
          </v:group>
        </w:pict>
      </w:r>
      <w:r>
        <w:rPr>
          <w:rFonts w:ascii="宋体"/>
          <w:spacing w:val="134"/>
          <w:sz w:val="2"/>
        </w:rPr>
      </w:r>
      <w:r>
        <w:rPr>
          <w:rFonts w:ascii="Times New Roman"/>
          <w:spacing w:val="134"/>
          <w:sz w:val="2"/>
        </w:rPr>
        <w:t> </w:t>
      </w:r>
      <w:r>
        <w:rPr>
          <w:rFonts w:ascii="宋体"/>
          <w:spacing w:val="134"/>
          <w:sz w:val="2"/>
        </w:rPr>
        <w:pict>
          <v:group style="width:66.7pt;height:1pt;mso-position-horizontal-relative:char;mso-position-vertical-relative:line" coordorigin="0,0" coordsize="1334,20">
            <v:group style="position:absolute;left:10;top:10;width:1314;height:2" coordorigin="10,10" coordsize="1314,2">
              <v:shape style="position:absolute;left:10;top:10;width:1314;height:2" coordorigin="10,10" coordsize="1314,0" path="m10,10l1324,10e" filled="false" stroked="true" strokeweight=".95999pt" strokecolor="#000000">
                <v:path arrowok="t"/>
              </v:shape>
            </v:group>
          </v:group>
        </w:pict>
      </w:r>
      <w:r>
        <w:rPr>
          <w:rFonts w:ascii="宋体"/>
          <w:spacing w:val="134"/>
          <w:sz w:val="2"/>
        </w:rPr>
      </w:r>
    </w:p>
    <w:p>
      <w:pPr>
        <w:spacing w:line="240" w:lineRule="auto" w:before="11"/>
        <w:rPr>
          <w:rFonts w:ascii="宋体" w:hAnsi="宋体" w:cs="宋体" w:eastAsia="宋体" w:hint="default"/>
          <w:sz w:val="4"/>
          <w:szCs w:val="4"/>
        </w:rPr>
      </w:pPr>
    </w:p>
    <w:tbl>
      <w:tblPr>
        <w:tblW w:w="0" w:type="auto"/>
        <w:jc w:val="left"/>
        <w:tblInd w:w="759" w:type="dxa"/>
        <w:tblLayout w:type="fixed"/>
        <w:tblCellMar>
          <w:top w:w="0" w:type="dxa"/>
          <w:left w:w="0" w:type="dxa"/>
          <w:bottom w:w="0" w:type="dxa"/>
          <w:right w:w="0" w:type="dxa"/>
        </w:tblCellMar>
        <w:tblLook w:val="01E0"/>
      </w:tblPr>
      <w:tblGrid>
        <w:gridCol w:w="904"/>
        <w:gridCol w:w="1481"/>
        <w:gridCol w:w="1126"/>
        <w:gridCol w:w="1486"/>
        <w:gridCol w:w="1637"/>
        <w:gridCol w:w="1153"/>
        <w:gridCol w:w="1334"/>
      </w:tblGrid>
      <w:tr>
        <w:trPr>
          <w:trHeight w:val="395"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9" w:right="0"/>
              <w:jc w:val="left"/>
              <w:rPr>
                <w:rFonts w:ascii="Times New Roman" w:hAnsi="Times New Roman" w:cs="Times New Roman" w:eastAsia="Times New Roman" w:hint="default"/>
                <w:sz w:val="18"/>
                <w:szCs w:val="18"/>
              </w:rPr>
            </w:pPr>
            <w:r>
              <w:rPr>
                <w:rFonts w:ascii="Times New Roman"/>
                <w:sz w:val="18"/>
              </w:rPr>
              <w:t>351,846,605.79</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7" w:right="0"/>
              <w:jc w:val="center"/>
              <w:rPr>
                <w:rFonts w:ascii="Times New Roman" w:hAnsi="Times New Roman" w:cs="Times New Roman" w:eastAsia="Times New Roman" w:hint="default"/>
                <w:sz w:val="18"/>
                <w:szCs w:val="18"/>
              </w:rPr>
            </w:pPr>
            <w:r>
              <w:rPr>
                <w:rFonts w:ascii="Times New Roman"/>
                <w:sz w:val="18"/>
              </w:rPr>
              <w:t>360,347.30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8" w:right="0"/>
              <w:jc w:val="left"/>
              <w:rPr>
                <w:rFonts w:ascii="Times New Roman" w:hAnsi="Times New Roman" w:cs="Times New Roman" w:eastAsia="Times New Roman" w:hint="default"/>
                <w:sz w:val="18"/>
                <w:szCs w:val="18"/>
              </w:rPr>
            </w:pPr>
            <w:r>
              <w:rPr>
                <w:rFonts w:ascii="Times New Roman"/>
                <w:sz w:val="18"/>
              </w:rPr>
              <w:t>352,206,953.09</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7"/>
              <w:jc w:val="right"/>
              <w:rPr>
                <w:rFonts w:ascii="Times New Roman" w:hAnsi="Times New Roman" w:cs="Times New Roman" w:eastAsia="Times New Roman" w:hint="default"/>
                <w:sz w:val="18"/>
                <w:szCs w:val="18"/>
              </w:rPr>
            </w:pPr>
            <w:r>
              <w:rPr>
                <w:rFonts w:ascii="Times New Roman"/>
                <w:spacing w:val="-1"/>
                <w:sz w:val="18"/>
              </w:rPr>
              <w:t>249,501,747.47</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0"/>
              <w:jc w:val="right"/>
              <w:rPr>
                <w:rFonts w:ascii="Times New Roman" w:hAnsi="Times New Roman" w:cs="Times New Roman" w:eastAsia="Times New Roman" w:hint="default"/>
                <w:sz w:val="18"/>
                <w:szCs w:val="18"/>
              </w:rPr>
            </w:pPr>
            <w:r>
              <w:rPr>
                <w:rFonts w:ascii="Times New Roman"/>
                <w:sz w:val="18"/>
              </w:rPr>
              <w:t>79,774.59</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249,581,522.06</w:t>
            </w:r>
          </w:p>
        </w:tc>
      </w:tr>
      <w:tr>
        <w:trPr>
          <w:trHeight w:val="400"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231,035,642.25</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7" w:right="0"/>
              <w:jc w:val="center"/>
              <w:rPr>
                <w:rFonts w:ascii="Times New Roman" w:hAnsi="Times New Roman" w:cs="Times New Roman" w:eastAsia="Times New Roman" w:hint="default"/>
                <w:sz w:val="18"/>
                <w:szCs w:val="18"/>
              </w:rPr>
            </w:pPr>
            <w:r>
              <w:rPr>
                <w:rFonts w:ascii="Times New Roman"/>
                <w:sz w:val="18"/>
              </w:rPr>
              <w:t>225,136.96</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8" w:right="0"/>
              <w:jc w:val="left"/>
              <w:rPr>
                <w:rFonts w:ascii="Times New Roman" w:hAnsi="Times New Roman" w:cs="Times New Roman" w:eastAsia="Times New Roman" w:hint="default"/>
                <w:sz w:val="18"/>
                <w:szCs w:val="18"/>
              </w:rPr>
            </w:pPr>
            <w:r>
              <w:rPr>
                <w:rFonts w:ascii="Times New Roman"/>
                <w:sz w:val="18"/>
              </w:rPr>
              <w:t>231,260,779.21</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7"/>
              <w:jc w:val="right"/>
              <w:rPr>
                <w:rFonts w:ascii="Times New Roman" w:hAnsi="Times New Roman" w:cs="Times New Roman" w:eastAsia="Times New Roman" w:hint="default"/>
                <w:sz w:val="18"/>
                <w:szCs w:val="18"/>
              </w:rPr>
            </w:pPr>
            <w:r>
              <w:rPr>
                <w:rFonts w:ascii="Times New Roman"/>
                <w:spacing w:val="-1"/>
                <w:sz w:val="18"/>
              </w:rPr>
              <w:t>157,634,402.63</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0"/>
              <w:jc w:val="right"/>
              <w:rPr>
                <w:rFonts w:ascii="Times New Roman" w:hAnsi="Times New Roman" w:cs="Times New Roman" w:eastAsia="Times New Roman" w:hint="default"/>
                <w:sz w:val="18"/>
                <w:szCs w:val="18"/>
              </w:rPr>
            </w:pPr>
            <w:r>
              <w:rPr>
                <w:rFonts w:ascii="Times New Roman"/>
                <w:sz w:val="18"/>
              </w:rPr>
              <w:t>3,882.60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157,638,285.23</w:t>
            </w:r>
          </w:p>
        </w:tc>
      </w:tr>
      <w:tr>
        <w:trPr>
          <w:trHeight w:val="395"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120,810,963.54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135,210.34</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120,946,173.88</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8"/>
              <w:jc w:val="right"/>
              <w:rPr>
                <w:rFonts w:ascii="Times New Roman" w:hAnsi="Times New Roman" w:cs="Times New Roman" w:eastAsia="Times New Roman" w:hint="default"/>
                <w:sz w:val="18"/>
                <w:szCs w:val="18"/>
              </w:rPr>
            </w:pPr>
            <w:r>
              <w:rPr>
                <w:rFonts w:ascii="Times New Roman"/>
                <w:spacing w:val="-1"/>
                <w:sz w:val="18"/>
              </w:rPr>
              <w:t>91,867,344.84</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0"/>
              <w:jc w:val="right"/>
              <w:rPr>
                <w:rFonts w:ascii="Times New Roman" w:hAnsi="Times New Roman" w:cs="Times New Roman" w:eastAsia="Times New Roman" w:hint="default"/>
                <w:sz w:val="18"/>
                <w:szCs w:val="18"/>
              </w:rPr>
            </w:pPr>
            <w:r>
              <w:rPr>
                <w:rFonts w:ascii="Times New Roman"/>
                <w:sz w:val="18"/>
              </w:rPr>
              <w:t>75,891.99</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91,943,236.83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30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6"/>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、按业务类别列示主营业务收入、主营业务成本</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p>
      <w:pPr>
        <w:tabs>
          <w:tab w:pos="7036" w:val="left" w:leader="none"/>
        </w:tabs>
        <w:spacing w:line="213" w:lineRule="exact" w:before="44"/>
        <w:ind w:left="3261" w:right="0" w:firstLine="0"/>
        <w:jc w:val="left"/>
        <w:rPr>
          <w:rFonts w:ascii="宋体" w:hAnsi="宋体" w:cs="宋体" w:eastAsia="宋体" w:hint="default"/>
          <w:sz w:val="18"/>
          <w:szCs w:val="18"/>
        </w:rPr>
      </w:pPr>
      <w:r>
        <w:rPr>
          <w:rFonts w:ascii="宋体" w:hAnsi="宋体" w:cs="宋体" w:eastAsia="宋体" w:hint="default"/>
          <w:sz w:val="18"/>
          <w:szCs w:val="18"/>
        </w:rPr>
        <w:t>主营业务收入</w:t>
        <w:tab/>
        <w:t>主营业务成本</w:t>
      </w:r>
    </w:p>
    <w:p>
      <w:pPr>
        <w:tabs>
          <w:tab w:pos="1369" w:val="left" w:leader="none"/>
        </w:tabs>
        <w:spacing w:line="210" w:lineRule="exact" w:before="0"/>
        <w:ind w:left="829" w:right="0" w:firstLine="0"/>
        <w:jc w:val="left"/>
        <w:rPr>
          <w:rFonts w:ascii="宋体" w:hAnsi="宋体" w:cs="宋体" w:eastAsia="宋体" w:hint="default"/>
          <w:sz w:val="18"/>
          <w:szCs w:val="18"/>
        </w:rPr>
      </w:pPr>
      <w:r>
        <w:rPr/>
        <w:pict>
          <v:group style="position:absolute;margin-left:189.419998pt;margin-top:4.293344pt;width:166.5pt;height:.1pt;mso-position-horizontal-relative:page;mso-position-vertical-relative:paragraph;z-index:4720" coordorigin="3788,86" coordsize="3330,2">
            <v:shape style="position:absolute;left:3788;top:86;width:3330;height:2" coordorigin="3788,86" coordsize="3330,0" path="m3788,86l7118,86e" filled="false" stroked="true" strokeweight=".96002pt" strokecolor="#000000">
              <v:path arrowok="t"/>
            </v:shape>
            <w10:wrap type="none"/>
          </v:group>
        </w:pict>
      </w:r>
      <w:r>
        <w:rPr/>
        <w:pict>
          <v:group style="position:absolute;margin-left:372.480011pt;margin-top:3.813334pt;width:178.05pt;height:1pt;mso-position-horizontal-relative:page;mso-position-vertical-relative:paragraph;z-index:4744" coordorigin="7450,76" coordsize="3561,20">
            <v:group style="position:absolute;left:7459;top:86;width:1710;height:2" coordorigin="7459,86" coordsize="1710,2">
              <v:shape style="position:absolute;left:7459;top:86;width:1710;height:2" coordorigin="7459,86" coordsize="1710,0" path="m7459,86l9169,86e" filled="false" stroked="true" strokeweight=".96pt" strokecolor="#000000">
                <v:path arrowok="t"/>
              </v:shape>
            </v:group>
            <v:group style="position:absolute;left:9169;top:86;width:1832;height:2" coordorigin="9169,86" coordsize="1832,2">
              <v:shape style="position:absolute;left:9169;top:86;width:1832;height:2" coordorigin="9169,86" coordsize="1832,0" path="m9169,86l11000,86e" filled="false" stroked="true" strokeweight=".96002pt" strokecolor="#000000">
                <v:path arrowok="t"/>
              </v:shape>
            </v:group>
            <w10:wrap type="none"/>
          </v:group>
        </w:pict>
      </w:r>
      <w:r>
        <w:rPr>
          <w:rFonts w:ascii="宋体" w:hAnsi="宋体" w:cs="宋体" w:eastAsia="宋体" w:hint="default"/>
          <w:sz w:val="18"/>
          <w:szCs w:val="18"/>
        </w:rPr>
        <w:t>项</w:t>
        <w:tab/>
        <w:t>目</w:t>
      </w:r>
    </w:p>
    <w:p>
      <w:pPr>
        <w:tabs>
          <w:tab w:pos="4457" w:val="left" w:leader="none"/>
          <w:tab w:pos="6508" w:val="left" w:leader="none"/>
          <w:tab w:pos="8339" w:val="left" w:leader="none"/>
        </w:tabs>
        <w:spacing w:line="232" w:lineRule="exact" w:before="0"/>
        <w:ind w:left="2656" w:right="0" w:firstLine="0"/>
        <w:jc w:val="left"/>
        <w:rPr>
          <w:rFonts w:ascii="宋体" w:hAnsi="宋体" w:cs="宋体" w:eastAsia="宋体" w:hint="default"/>
          <w:sz w:val="18"/>
          <w:szCs w:val="18"/>
        </w:rPr>
      </w:pPr>
      <w:r>
        <w:rPr/>
        <w:pict>
          <v:group style="position:absolute;margin-left:99.18pt;margin-top:4.293344pt;width:86.7pt;height:.1pt;mso-position-horizontal-relative:page;mso-position-vertical-relative:paragraph;z-index:4696" coordorigin="1984,86" coordsize="1734,2">
            <v:shape style="position:absolute;left:1984;top:86;width:1734;height:2" coordorigin="1984,86" coordsize="1734,0" path="m1984,86l3718,86e" filled="false" stroked="true" strokeweight=".96002pt" strokecolor="#000000">
              <v:path arrowok="t"/>
            </v:shape>
            <w10:wrap type="none"/>
          </v:group>
        </w:pict>
      </w:r>
      <w:r>
        <w:rPr>
          <w:rFonts w:ascii="宋体" w:hAnsi="宋体" w:cs="宋体" w:eastAsia="宋体" w:hint="default"/>
          <w:sz w:val="18"/>
          <w:szCs w:val="18"/>
        </w:rPr>
        <w:t>本年发生额</w:t>
        <w:tab/>
        <w:t>上年发生额</w:t>
        <w:tab/>
        <w:t>本年发生额</w:t>
        <w:tab/>
        <w:t>上年发生额</w:t>
      </w:r>
    </w:p>
    <w:p>
      <w:pPr>
        <w:spacing w:line="240" w:lineRule="auto" w:before="2"/>
        <w:rPr>
          <w:rFonts w:ascii="宋体" w:hAnsi="宋体" w:cs="宋体" w:eastAsia="宋体" w:hint="default"/>
          <w:sz w:val="4"/>
          <w:szCs w:val="4"/>
        </w:rPr>
      </w:pPr>
    </w:p>
    <w:p>
      <w:pPr>
        <w:tabs>
          <w:tab w:pos="3882" w:val="left" w:leader="none"/>
          <w:tab w:pos="5789" w:val="left" w:leader="none"/>
          <w:tab w:pos="7762" w:val="left" w:leader="none"/>
        </w:tabs>
        <w:spacing w:line="20" w:lineRule="exact"/>
        <w:ind w:left="2118" w:right="0" w:firstLine="0"/>
        <w:rPr>
          <w:rFonts w:ascii="宋体" w:hAnsi="宋体" w:cs="宋体" w:eastAsia="宋体" w:hint="default"/>
          <w:sz w:val="2"/>
          <w:szCs w:val="2"/>
        </w:rPr>
      </w:pPr>
      <w:r>
        <w:rPr>
          <w:rFonts w:ascii="宋体"/>
          <w:sz w:val="2"/>
        </w:rPr>
        <w:pict>
          <v:group style="width:77.4pt;height:1pt;mso-position-horizontal-relative:char;mso-position-vertical-relative:line" coordorigin="0,0" coordsize="1548,20">
            <v:group style="position:absolute;left:10;top:10;width:1529;height:2" coordorigin="10,10" coordsize="1529,2">
              <v:shape style="position:absolute;left:10;top:10;width:1529;height:2" coordorigin="10,10" coordsize="1529,0" path="m10,10l1538,10e" filled="false" stroked="true" strokeweight=".96002pt" strokecolor="#000000">
                <v:path arrowok="t"/>
              </v:shape>
            </v:group>
          </v:group>
        </w:pict>
      </w:r>
      <w:r>
        <w:rPr>
          <w:rFonts w:ascii="宋体"/>
          <w:sz w:val="2"/>
        </w:rPr>
      </w:r>
      <w:r>
        <w:rPr>
          <w:rFonts w:ascii="宋体"/>
          <w:sz w:val="2"/>
        </w:rPr>
        <w:tab/>
      </w:r>
      <w:r>
        <w:rPr>
          <w:rFonts w:ascii="宋体"/>
          <w:sz w:val="2"/>
        </w:rPr>
        <w:pict>
          <v:group style="width:79.3pt;height:1pt;mso-position-horizontal-relative:char;mso-position-vertical-relative:line" coordorigin="0,0" coordsize="1586,20">
            <v:group style="position:absolute;left:10;top:10;width:1566;height:2" coordorigin="10,10" coordsize="1566,2">
              <v:shape style="position:absolute;left:10;top:10;width:1566;height:2" coordorigin="10,10" coordsize="1566,0" path="m10,10l1576,10e" filled="false" stroked="true" strokeweight=".96002pt" strokecolor="#000000">
                <v:path arrowok="t"/>
              </v:shape>
            </v:group>
          </v:group>
        </w:pict>
      </w:r>
      <w:r>
        <w:rPr>
          <w:rFonts w:ascii="宋体"/>
          <w:sz w:val="2"/>
        </w:rPr>
      </w:r>
      <w:r>
        <w:rPr>
          <w:rFonts w:ascii="宋体"/>
          <w:sz w:val="2"/>
        </w:rPr>
        <w:tab/>
      </w:r>
      <w:r>
        <w:rPr>
          <w:rFonts w:ascii="宋体"/>
          <w:sz w:val="2"/>
        </w:rPr>
        <w:pict>
          <v:group style="width:86.5pt;height:1pt;mso-position-horizontal-relative:char;mso-position-vertical-relative:line" coordorigin="0,0" coordsize="1730,20">
            <v:group style="position:absolute;left:10;top:10;width:1710;height:2" coordorigin="10,10" coordsize="1710,2">
              <v:shape style="position:absolute;left:10;top:10;width:1710;height:2" coordorigin="10,10" coordsize="1710,0" path="m10,10l1720,10e" filled="false" stroked="true" strokeweight=".96pt" strokecolor="#000000">
                <v:path arrowok="t"/>
              </v:shape>
            </v:group>
          </v:group>
        </w:pict>
      </w:r>
      <w:r>
        <w:rPr>
          <w:rFonts w:ascii="宋体"/>
          <w:sz w:val="2"/>
        </w:rPr>
      </w:r>
      <w:r>
        <w:rPr>
          <w:rFonts w:ascii="宋体"/>
          <w:sz w:val="2"/>
        </w:rPr>
        <w:tab/>
      </w:r>
      <w:r>
        <w:rPr>
          <w:rFonts w:ascii="宋体"/>
          <w:sz w:val="2"/>
        </w:rPr>
        <w:pict>
          <v:group style="width:79.4pt;height:1pt;mso-position-horizontal-relative:char;mso-position-vertical-relative:line" coordorigin="0,0" coordsize="1588,20">
            <v:group style="position:absolute;left:10;top:10;width:1569;height:2" coordorigin="10,10" coordsize="1569,2">
              <v:shape style="position:absolute;left:10;top:10;width:1569;height:2" coordorigin="10,10" coordsize="1569,0" path="m10,10l1578,10e" filled="false" stroked="true" strokeweight=".96002pt" strokecolor="#000000">
                <v:path arrowok="t"/>
              </v:shape>
            </v:group>
          </v:group>
        </w:pict>
      </w:r>
      <w:r>
        <w:rPr>
          <w:rFonts w:ascii="宋体"/>
          <w:sz w:val="2"/>
        </w:rPr>
      </w:r>
    </w:p>
    <w:p>
      <w:pPr>
        <w:spacing w:line="240" w:lineRule="auto" w:before="1"/>
        <w:rPr>
          <w:rFonts w:ascii="宋体" w:hAnsi="宋体" w:cs="宋体" w:eastAsia="宋体" w:hint="default"/>
          <w:sz w:val="5"/>
          <w:szCs w:val="5"/>
        </w:rPr>
      </w:pPr>
    </w:p>
    <w:p>
      <w:pPr>
        <w:tabs>
          <w:tab w:pos="2431" w:val="left" w:leader="none"/>
          <w:tab w:pos="4233" w:val="left" w:leader="none"/>
          <w:tab w:pos="6283" w:val="left" w:leader="none"/>
          <w:tab w:pos="8114" w:val="left" w:leader="none"/>
        </w:tabs>
        <w:spacing w:before="44"/>
        <w:ind w:left="3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工业</w:t>
        <w:tab/>
      </w:r>
      <w:r>
        <w:rPr>
          <w:rFonts w:ascii="Times New Roman" w:hAnsi="Times New Roman" w:cs="Times New Roman" w:eastAsia="Times New Roman" w:hint="default"/>
          <w:spacing w:val="-1"/>
          <w:sz w:val="18"/>
          <w:szCs w:val="18"/>
        </w:rPr>
        <w:t>317,626,966.43</w:t>
        <w:tab/>
        <w:t>229,720,390.76</w:t>
        <w:tab/>
        <w:t>206,046,661.95</w:t>
        <w:tab/>
        <w:t>145,976,794.18</w:t>
      </w:r>
    </w:p>
    <w:p>
      <w:pPr>
        <w:spacing w:line="240" w:lineRule="auto" w:before="2"/>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852" w:footer="982" w:top="1200" w:bottom="1180" w:left="1660" w:right="720"/>
        </w:sectPr>
      </w:pPr>
    </w:p>
    <w:p>
      <w:pPr>
        <w:spacing w:line="408" w:lineRule="auto" w:before="44"/>
        <w:ind w:left="353" w:right="-20" w:firstLine="0"/>
        <w:jc w:val="left"/>
        <w:rPr>
          <w:rFonts w:ascii="宋体" w:hAnsi="宋体" w:cs="宋体" w:eastAsia="宋体" w:hint="default"/>
          <w:sz w:val="18"/>
          <w:szCs w:val="18"/>
        </w:rPr>
      </w:pPr>
      <w:r>
        <w:rPr>
          <w:rFonts w:ascii="宋体" w:hAnsi="宋体" w:cs="宋体" w:eastAsia="宋体" w:hint="default"/>
          <w:sz w:val="18"/>
          <w:szCs w:val="18"/>
        </w:rPr>
        <w:t>信息系统集成工程及 技术服务等</w:t>
      </w:r>
    </w:p>
    <w:p>
      <w:pPr>
        <w:spacing w:line="240" w:lineRule="auto" w:before="12"/>
        <w:rPr>
          <w:rFonts w:ascii="宋体" w:hAnsi="宋体" w:cs="宋体" w:eastAsia="宋体" w:hint="default"/>
          <w:sz w:val="21"/>
          <w:szCs w:val="21"/>
        </w:rPr>
      </w:pPr>
      <w:r>
        <w:rPr/>
        <w:br w:type="column"/>
      </w:r>
      <w:r>
        <w:rPr>
          <w:rFonts w:ascii="宋体"/>
          <w:sz w:val="21"/>
        </w:rPr>
      </w:r>
    </w:p>
    <w:p>
      <w:pPr>
        <w:tabs>
          <w:tab w:pos="2154" w:val="left" w:leader="none"/>
          <w:tab w:pos="4205" w:val="left" w:leader="none"/>
          <w:tab w:pos="6042" w:val="left" w:leader="none"/>
        </w:tabs>
        <w:spacing w:before="0"/>
        <w:ind w:left="353" w:right="0" w:firstLine="0"/>
        <w:jc w:val="left"/>
        <w:rPr>
          <w:rFonts w:ascii="Times New Roman" w:hAnsi="Times New Roman" w:cs="Times New Roman" w:eastAsia="Times New Roman" w:hint="default"/>
          <w:sz w:val="18"/>
          <w:szCs w:val="18"/>
        </w:rPr>
      </w:pPr>
      <w:r>
        <w:rPr>
          <w:rFonts w:ascii="Times New Roman"/>
          <w:spacing w:val="-1"/>
          <w:sz w:val="18"/>
        </w:rPr>
        <w:t>34,219,639.36</w:t>
        <w:tab/>
        <w:t>19,781,356.71</w:t>
        <w:tab/>
        <w:t>24,988,980.30</w:t>
        <w:tab/>
        <w:t>11,657,608.45</w:t>
      </w:r>
    </w:p>
    <w:p>
      <w:pPr>
        <w:spacing w:after="0"/>
        <w:jc w:val="left"/>
        <w:rPr>
          <w:rFonts w:ascii="Times New Roman" w:hAnsi="Times New Roman" w:cs="Times New Roman" w:eastAsia="Times New Roman" w:hint="default"/>
          <w:sz w:val="18"/>
          <w:szCs w:val="18"/>
        </w:rPr>
        <w:sectPr>
          <w:type w:val="continuous"/>
          <w:pgSz w:w="11910" w:h="16840"/>
          <w:pgMar w:top="1600" w:bottom="280" w:left="1660" w:right="720"/>
          <w:cols w:num="2" w:equalWidth="0">
            <w:col w:w="1974" w:space="193"/>
            <w:col w:w="7363"/>
          </w:cols>
        </w:sectPr>
      </w:pPr>
    </w:p>
    <w:p>
      <w:pPr>
        <w:tabs>
          <w:tab w:pos="1369" w:val="left" w:leader="none"/>
          <w:tab w:pos="2431" w:val="left" w:leader="none"/>
          <w:tab w:pos="4233" w:val="left" w:leader="none"/>
          <w:tab w:pos="6283" w:val="left" w:leader="none"/>
          <w:tab w:pos="8114" w:val="left" w:leader="none"/>
        </w:tabs>
        <w:spacing w:before="39"/>
        <w:ind w:left="82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w:t>
        <w:tab/>
        <w:t>计</w:t>
        <w:tab/>
      </w:r>
      <w:r>
        <w:rPr>
          <w:rFonts w:ascii="Times New Roman" w:hAnsi="Times New Roman" w:cs="Times New Roman" w:eastAsia="Times New Roman" w:hint="default"/>
          <w:spacing w:val="-1"/>
          <w:sz w:val="18"/>
          <w:szCs w:val="18"/>
        </w:rPr>
        <w:t>351,846,605.79</w:t>
        <w:tab/>
        <w:t>249,501,747.47</w:t>
        <w:tab/>
        <w:t>231,035,642.25</w:t>
        <w:tab/>
        <w:t>157,634,402.63</w:t>
      </w:r>
    </w:p>
    <w:p>
      <w:pPr>
        <w:spacing w:line="240" w:lineRule="auto" w:before="6"/>
        <w:rPr>
          <w:rFonts w:ascii="Times New Roman" w:hAnsi="Times New Roman" w:cs="Times New Roman" w:eastAsia="Times New Roman" w:hint="default"/>
          <w:sz w:val="3"/>
          <w:szCs w:val="3"/>
        </w:rPr>
      </w:pPr>
    </w:p>
    <w:p>
      <w:pPr>
        <w:tabs>
          <w:tab w:pos="3887" w:val="left" w:leader="none"/>
          <w:tab w:pos="7767" w:val="left" w:leader="none"/>
        </w:tabs>
        <w:spacing w:line="20" w:lineRule="exact"/>
        <w:ind w:left="2123" w:right="0" w:firstLine="0"/>
        <w:rPr>
          <w:rFonts w:ascii="Times New Roman" w:hAnsi="Times New Roman" w:cs="Times New Roman" w:eastAsia="Times New Roman" w:hint="default"/>
          <w:sz w:val="2"/>
          <w:szCs w:val="2"/>
        </w:rPr>
      </w:pPr>
      <w:r>
        <w:rPr>
          <w:rFonts w:ascii="Times New Roman"/>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81.35pt;height:.5pt;mso-position-horizontal-relative:char;mso-position-vertical-relative:line" coordorigin="0,0" coordsize="3627,10">
            <v:group style="position:absolute;left:5;top:5;width:1917;height:2" coordorigin="5,5" coordsize="1917,2">
              <v:shape style="position:absolute;left:5;top:5;width:1917;height:2" coordorigin="5,5" coordsize="1917,0" path="m5,5l1921,5e" filled="false" stroked="true" strokeweight=".47998pt" strokecolor="#000000">
                <v:path arrowok="t"/>
              </v:shape>
            </v:group>
            <v:group style="position:absolute;left:1921;top:5;width:1701;height:2" coordorigin="1921,5" coordsize="1701,2">
              <v:shape style="position:absolute;left:1921;top:5;width:1701;height:2" coordorigin="1921,5" coordsize="1701,0" path="m1921,5l362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799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660" w:right="720"/>
        </w:sectPr>
      </w:pPr>
    </w:p>
    <w:p>
      <w:pPr>
        <w:spacing w:line="408" w:lineRule="auto" w:before="99"/>
        <w:ind w:left="353" w:right="-12" w:firstLine="0"/>
        <w:jc w:val="left"/>
        <w:rPr>
          <w:rFonts w:ascii="宋体" w:hAnsi="宋体" w:cs="宋体" w:eastAsia="宋体" w:hint="default"/>
          <w:sz w:val="18"/>
          <w:szCs w:val="18"/>
        </w:rPr>
      </w:pPr>
      <w:r>
        <w:rPr/>
        <w:pict>
          <v:group style="position:absolute;margin-left:189.419998pt;margin-top:39.702919pt;width:76.45pt;height:.1pt;mso-position-horizontal-relative:page;mso-position-vertical-relative:paragraph;z-index:4768" coordorigin="3788,794" coordsize="1529,2">
            <v:shape style="position:absolute;left:3788;top:794;width:1529;height:2" coordorigin="3788,794" coordsize="1529,0" path="m3788,794l5317,794e" filled="false" stroked="true" strokeweight=".48004pt" strokecolor="#000000">
              <v:path arrowok="t"/>
            </v:shape>
            <w10:wrap type="none"/>
          </v:group>
        </w:pict>
      </w:r>
      <w:r>
        <w:rPr/>
        <w:pict>
          <v:group style="position:absolute;margin-left:277.619995pt;margin-top:39.702919pt;width:78.3pt;height:.1pt;mso-position-horizontal-relative:page;mso-position-vertical-relative:paragraph;z-index:4792" coordorigin="5552,794" coordsize="1566,2">
            <v:shape style="position:absolute;left:5552;top:794;width:1566;height:2" coordorigin="5552,794" coordsize="1566,0" path="m5552,794l7118,794e" filled="false" stroked="true" strokeweight=".48004pt" strokecolor="#000000">
              <v:path arrowok="t"/>
            </v:shape>
            <w10:wrap type="none"/>
          </v:group>
        </w:pict>
      </w:r>
      <w:r>
        <w:rPr/>
        <w:pict>
          <v:group style="position:absolute;margin-left:372.959991pt;margin-top:39.702938pt;width:85.5pt;height:.1pt;mso-position-horizontal-relative:page;mso-position-vertical-relative:paragraph;z-index:4816" coordorigin="7459,794" coordsize="1710,2">
            <v:shape style="position:absolute;left:7459;top:794;width:1710;height:2" coordorigin="7459,794" coordsize="1710,0" path="m7459,794l9169,794e" filled="false" stroked="true" strokeweight=".48pt" strokecolor="#000000">
              <v:path arrowok="t"/>
            </v:shape>
            <w10:wrap type="none"/>
          </v:group>
        </w:pict>
      </w:r>
      <w:r>
        <w:rPr/>
        <w:pict>
          <v:group style="position:absolute;margin-left:471.600006pt;margin-top:39.702919pt;width:78.45pt;height:.1pt;mso-position-horizontal-relative:page;mso-position-vertical-relative:paragraph;z-index:4840" coordorigin="9432,794" coordsize="1569,2">
            <v:shape style="position:absolute;left:9432;top:794;width:1569;height:2" coordorigin="9432,794" coordsize="1569,0" path="m9432,794l11000,794e" filled="false" stroked="true" strokeweight=".48004pt" strokecolor="#000000">
              <v:path arrowok="t"/>
            </v:shape>
            <w10:wrap type="none"/>
          </v:group>
        </w:pict>
      </w:r>
      <w:r>
        <w:rPr>
          <w:rFonts w:ascii="宋体" w:hAnsi="宋体" w:cs="宋体" w:eastAsia="宋体" w:hint="default"/>
          <w:spacing w:val="6"/>
          <w:sz w:val="18"/>
          <w:szCs w:val="18"/>
        </w:rPr>
        <w:t>公司内各业务分部相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互抵销</w:t>
      </w:r>
    </w:p>
    <w:p>
      <w:pPr>
        <w:spacing w:line="240" w:lineRule="auto" w:before="2"/>
        <w:rPr>
          <w:rFonts w:ascii="宋体" w:hAnsi="宋体" w:cs="宋体" w:eastAsia="宋体" w:hint="default"/>
          <w:sz w:val="26"/>
          <w:szCs w:val="26"/>
        </w:rPr>
      </w:pPr>
      <w:r>
        <w:rPr/>
        <w:br w:type="column"/>
      </w:r>
      <w:r>
        <w:rPr>
          <w:rFonts w:ascii="宋体"/>
          <w:sz w:val="26"/>
        </w:rPr>
      </w:r>
    </w:p>
    <w:p>
      <w:pPr>
        <w:tabs>
          <w:tab w:pos="2154" w:val="left" w:leader="none"/>
          <w:tab w:pos="4205" w:val="left" w:leader="none"/>
          <w:tab w:pos="6036" w:val="left" w:leader="none"/>
        </w:tabs>
        <w:spacing w:before="0"/>
        <w:ind w:left="353" w:right="0" w:firstLine="0"/>
        <w:jc w:val="left"/>
        <w:rPr>
          <w:rFonts w:ascii="Times New Roman" w:hAnsi="Times New Roman" w:cs="Times New Roman" w:eastAsia="Times New Roman" w:hint="default"/>
          <w:sz w:val="18"/>
          <w:szCs w:val="18"/>
        </w:rPr>
      </w:pPr>
      <w:r>
        <w:rPr>
          <w:rFonts w:ascii="Times New Roman"/>
          <w:sz w:val="18"/>
        </w:rPr>
        <w:t>---</w:t>
        <w:tab/>
        <w:t>---</w:t>
        <w:tab/>
        <w:t>---</w:t>
        <w:tab/>
        <w:t>---</w:t>
      </w:r>
    </w:p>
    <w:p>
      <w:pPr>
        <w:spacing w:after="0"/>
        <w:jc w:val="left"/>
        <w:rPr>
          <w:rFonts w:ascii="Times New Roman" w:hAnsi="Times New Roman" w:cs="Times New Roman" w:eastAsia="Times New Roman" w:hint="default"/>
          <w:sz w:val="18"/>
          <w:szCs w:val="18"/>
        </w:rPr>
        <w:sectPr>
          <w:type w:val="continuous"/>
          <w:pgSz w:w="11910" w:h="16840"/>
          <w:pgMar w:top="1600" w:bottom="280" w:left="1660" w:right="720"/>
          <w:cols w:num="2" w:equalWidth="0">
            <w:col w:w="2036" w:space="986"/>
            <w:col w:w="6508"/>
          </w:cols>
        </w:sectPr>
      </w:pPr>
    </w:p>
    <w:p>
      <w:pPr>
        <w:tabs>
          <w:tab w:pos="1369" w:val="left" w:leader="none"/>
          <w:tab w:pos="2431" w:val="left" w:leader="none"/>
          <w:tab w:pos="4233" w:val="left" w:leader="none"/>
          <w:tab w:pos="6283" w:val="left" w:leader="none"/>
          <w:tab w:pos="8114" w:val="left" w:leader="none"/>
        </w:tabs>
        <w:spacing w:before="49"/>
        <w:ind w:left="83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351,846,605.79</w:t>
        <w:tab/>
        <w:t>249,501,747.47</w:t>
        <w:tab/>
        <w:t>231,035,642.25</w:t>
        <w:tab/>
        <w:t>157,634,402.63</w:t>
      </w:r>
    </w:p>
    <w:p>
      <w:pPr>
        <w:spacing w:line="240" w:lineRule="auto" w:before="7"/>
        <w:rPr>
          <w:rFonts w:ascii="Times New Roman" w:hAnsi="Times New Roman" w:cs="Times New Roman" w:eastAsia="Times New Roman" w:hint="default"/>
          <w:sz w:val="3"/>
          <w:szCs w:val="3"/>
        </w:rPr>
      </w:pPr>
    </w:p>
    <w:p>
      <w:pPr>
        <w:tabs>
          <w:tab w:pos="3891" w:val="left" w:leader="none"/>
          <w:tab w:pos="5798" w:val="left" w:leader="none"/>
          <w:tab w:pos="7771" w:val="left" w:leader="none"/>
        </w:tabs>
        <w:spacing w:line="104" w:lineRule="exact"/>
        <w:ind w:left="2127" w:right="0" w:firstLine="0"/>
        <w:rPr>
          <w:rFonts w:ascii="Times New Roman" w:hAnsi="Times New Roman" w:cs="Times New Roman" w:eastAsia="Times New Roman" w:hint="default"/>
          <w:sz w:val="10"/>
          <w:szCs w:val="10"/>
        </w:rPr>
      </w:pPr>
      <w:r>
        <w:rPr>
          <w:rFonts w:ascii="Times New Roman"/>
          <w:position w:val="-1"/>
          <w:sz w:val="10"/>
        </w:rPr>
        <w:pict>
          <v:group style="width:77.25pt;height:5.25pt;mso-position-horizontal-relative:char;mso-position-vertical-relative:line" coordorigin="0,0" coordsize="1545,105">
            <v:group style="position:absolute;left:15;top:89;width:1515;height:2" coordorigin="15,89" coordsize="1515,2">
              <v:shape style="position:absolute;left:15;top:89;width:1515;height:2" coordorigin="15,89" coordsize="1515,0" path="m15,89l1529,89e" filled="false" stroked="true" strokeweight="1.5pt" strokecolor="#000000">
                <v:path arrowok="t"/>
              </v:shape>
            </v:group>
            <v:group style="position:absolute;left:15;top:7;width:1515;height:2" coordorigin="15,7" coordsize="1515,2">
              <v:shape style="position:absolute;left:15;top:7;width:1515;height:2" coordorigin="15,7" coordsize="1515,0" path="m15,7l1529,7e" filled="false" stroked="true" strokeweight=".72003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79.1pt;height:5.25pt;mso-position-horizontal-relative:char;mso-position-vertical-relative:line" coordorigin="0,0" coordsize="1582,105">
            <v:group style="position:absolute;left:15;top:89;width:1552;height:2" coordorigin="15,89" coordsize="1552,2">
              <v:shape style="position:absolute;left:15;top:89;width:1552;height:2" coordorigin="15,89" coordsize="1552,0" path="m15,89l1567,89e" filled="false" stroked="true" strokeweight="1.5pt" strokecolor="#000000">
                <v:path arrowok="t"/>
              </v:shape>
            </v:group>
            <v:group style="position:absolute;left:15;top:7;width:1552;height:2" coordorigin="15,7" coordsize="1552,2">
              <v:shape style="position:absolute;left:15;top:7;width:1552;height:2" coordorigin="15,7" coordsize="1552,0" path="m15,7l1567,7e" filled="false" stroked="true" strokeweight=".72003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86.3pt;height:5.25pt;mso-position-horizontal-relative:char;mso-position-vertical-relative:line" coordorigin="0,0" coordsize="1726,105">
            <v:group style="position:absolute;left:15;top:89;width:1696;height:2" coordorigin="15,89" coordsize="1696,2">
              <v:shape style="position:absolute;left:15;top:89;width:1696;height:2" coordorigin="15,89" coordsize="1696,0" path="m15,89l1711,89e" filled="false" stroked="true" strokeweight="1.5pt" strokecolor="#000000">
                <v:path arrowok="t"/>
              </v:shape>
            </v:group>
            <v:group style="position:absolute;left:15;top:7;width:1696;height:2" coordorigin="15,7" coordsize="1696,2">
              <v:shape style="position:absolute;left:15;top:7;width:1696;height:2" coordorigin="15,7" coordsize="1696,0" path="m15,7l1711,7e" filled="false" stroked="true" strokeweight=".72003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79.2pt;height:5.25pt;mso-position-horizontal-relative:char;mso-position-vertical-relative:line" coordorigin="0,0" coordsize="1584,105">
            <v:group style="position:absolute;left:15;top:89;width:1554;height:2" coordorigin="15,89" coordsize="1554,2">
              <v:shape style="position:absolute;left:15;top:89;width:1554;height:2" coordorigin="15,89" coordsize="1554,0" path="m15,89l1569,89e" filled="false" stroked="true" strokeweight="1.5pt" strokecolor="#000000">
                <v:path arrowok="t"/>
              </v:shape>
            </v:group>
            <v:group style="position:absolute;left:15;top:7;width:1554;height:2" coordorigin="15,7" coordsize="1554,2">
              <v:shape style="position:absolute;left:15;top:7;width:1554;height:2" coordorigin="15,7" coordsize="1554,0" path="m15,7l1569,7e" filled="false" stroked="true" strokeweight=".72003pt" strokecolor="#000000">
                <v:path arrowok="t"/>
              </v:shape>
            </v:group>
          </v:group>
        </w:pict>
      </w:r>
      <w:r>
        <w:rPr>
          <w:rFonts w:ascii="Times New Roman"/>
          <w:position w:val="-1"/>
          <w:sz w:val="10"/>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before="35"/>
        <w:ind w:left="562" w:right="0" w:firstLine="0"/>
        <w:jc w:val="left"/>
        <w:rPr>
          <w:rFonts w:ascii="宋体" w:hAnsi="宋体" w:cs="宋体" w:eastAsia="宋体" w:hint="default"/>
          <w:sz w:val="21"/>
          <w:szCs w:val="21"/>
        </w:rPr>
      </w:pPr>
      <w:r>
        <w:rPr/>
        <w:pict>
          <v:group style="position:absolute;margin-left:188.940002pt;margin-top:37.953785pt;width:169pt;height:1pt;mso-position-horizontal-relative:page;mso-position-vertical-relative:paragraph;z-index:-481960" coordorigin="3779,759" coordsize="3380,20">
            <v:group style="position:absolute;left:3788;top:769;width:1529;height:2" coordorigin="3788,769" coordsize="1529,2">
              <v:shape style="position:absolute;left:3788;top:769;width:1529;height:2" coordorigin="3788,769" coordsize="1529,0" path="m3788,769l5317,769e" filled="false" stroked="true" strokeweight=".95999pt" strokecolor="#000000">
                <v:path arrowok="t"/>
              </v:shape>
            </v:group>
            <v:group style="position:absolute;left:5317;top:769;width:238;height:2" coordorigin="5317,769" coordsize="238,2">
              <v:shape style="position:absolute;left:5317;top:769;width:238;height:2" coordorigin="5317,769" coordsize="238,0" path="m5317,769l5555,769e" filled="false" stroked="true" strokeweight=".95999pt" strokecolor="#000000">
                <v:path arrowok="t"/>
              </v:shape>
            </v:group>
            <v:group style="position:absolute;left:5555;top:769;width:1594;height:2" coordorigin="5555,769" coordsize="1594,2">
              <v:shape style="position:absolute;left:5555;top:769;width:1594;height:2" coordorigin="5555,769" coordsize="1594,0" path="m5555,769l7148,769e" filled="false" stroked="true" strokeweight=".95999pt" strokecolor="#000000">
                <v:path arrowok="t"/>
              </v:shape>
            </v:group>
            <w10:wrap type="none"/>
          </v:group>
        </w:pict>
      </w:r>
      <w:r>
        <w:rPr/>
        <w:pict>
          <v:group style="position:absolute;margin-left:368.700012pt;margin-top:37.953785pt;width:185.1pt;height:1pt;mso-position-horizontal-relative:page;mso-position-vertical-relative:paragraph;z-index:-481936" coordorigin="7374,759" coordsize="3702,20">
            <v:group style="position:absolute;left:7384;top:769;width:1760;height:2" coordorigin="7384,769" coordsize="1760,2">
              <v:shape style="position:absolute;left:7384;top:769;width:1760;height:2" coordorigin="7384,769" coordsize="1760,0" path="m7384,769l9143,769e" filled="false" stroked="true" strokeweight=".95999pt" strokecolor="#000000">
                <v:path arrowok="t"/>
              </v:shape>
            </v:group>
            <v:group style="position:absolute;left:9143;top:769;width:237;height:2" coordorigin="9143,769" coordsize="237,2">
              <v:shape style="position:absolute;left:9143;top:769;width:237;height:2" coordorigin="9143,769" coordsize="237,0" path="m9143,769l9379,769e" filled="false" stroked="true" strokeweight=".95999pt" strokecolor="#000000">
                <v:path arrowok="t"/>
              </v:shape>
            </v:group>
            <v:group style="position:absolute;left:9379;top:769;width:1688;height:2" coordorigin="9379,769" coordsize="1688,2">
              <v:shape style="position:absolute;left:9379;top:769;width:1688;height:2" coordorigin="9379,769" coordsize="1688,0" path="m9379,769l11066,769e" filled="false" stroked="true" strokeweight=".95999pt" strokecolor="#000000">
                <v:path arrowok="t"/>
              </v:shape>
            </v:group>
            <w10:wrap type="none"/>
          </v:group>
        </w:pict>
      </w:r>
      <w:r>
        <w:rPr/>
        <w:pict>
          <v:group style="position:absolute;margin-left:369.179993pt;margin-top:59.433781pt;width:88pt;height:.1pt;mso-position-horizontal-relative:page;mso-position-vertical-relative:paragraph;z-index:-481912" coordorigin="7384,1189" coordsize="1760,2">
            <v:shape style="position:absolute;left:7384;top:1189;width:1760;height:2" coordorigin="7384,1189" coordsize="1760,0" path="m7384,1189l9143,1189e" filled="false" stroked="true" strokeweight=".95999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、按地区类别列示主营业务收入、主营业务成本</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323" w:type="dxa"/>
        <w:tblLayout w:type="fixed"/>
        <w:tblCellMar>
          <w:top w:w="0" w:type="dxa"/>
          <w:left w:w="0" w:type="dxa"/>
          <w:bottom w:w="0" w:type="dxa"/>
          <w:right w:w="0" w:type="dxa"/>
        </w:tblCellMar>
        <w:tblLook w:val="01E0"/>
      </w:tblPr>
      <w:tblGrid>
        <w:gridCol w:w="1734"/>
        <w:gridCol w:w="3431"/>
        <w:gridCol w:w="235"/>
        <w:gridCol w:w="2423"/>
        <w:gridCol w:w="1260"/>
      </w:tblGrid>
      <w:tr>
        <w:trPr>
          <w:trHeight w:val="520" w:hRule="exact"/>
        </w:trPr>
        <w:tc>
          <w:tcPr>
            <w:tcW w:w="1734"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tabs>
                <w:tab w:pos="569" w:val="left" w:leader="none"/>
              </w:tabs>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1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5"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60" w:type="dxa"/>
            <w:tcBorders>
              <w:top w:val="nil" w:sz="6" w:space="0" w:color="auto"/>
              <w:left w:val="nil" w:sz="6" w:space="0" w:color="auto"/>
              <w:bottom w:val="nil" w:sz="6" w:space="0" w:color="auto"/>
              <w:right w:val="nil" w:sz="6" w:space="0" w:color="auto"/>
            </w:tcBorders>
          </w:tcPr>
          <w:p>
            <w:pPr/>
          </w:p>
        </w:tc>
      </w:tr>
      <w:tr>
        <w:trPr>
          <w:trHeight w:val="243" w:hRule="exact"/>
        </w:trPr>
        <w:tc>
          <w:tcPr>
            <w:tcW w:w="1734" w:type="dxa"/>
            <w:tcBorders>
              <w:top w:val="single" w:sz="8" w:space="0" w:color="000000"/>
              <w:left w:val="nil" w:sz="6" w:space="0" w:color="auto"/>
              <w:bottom w:val="nil" w:sz="6" w:space="0" w:color="auto"/>
              <w:right w:val="nil" w:sz="6" w:space="0" w:color="auto"/>
            </w:tcBorders>
          </w:tcPr>
          <w:p>
            <w:pPr/>
          </w:p>
        </w:tc>
        <w:tc>
          <w:tcPr>
            <w:tcW w:w="3431" w:type="dxa"/>
            <w:tcBorders>
              <w:top w:val="nil" w:sz="6" w:space="0" w:color="auto"/>
              <w:left w:val="nil" w:sz="6" w:space="0" w:color="auto"/>
              <w:bottom w:val="single" w:sz="8" w:space="0" w:color="000000"/>
              <w:right w:val="nil" w:sz="6" w:space="0" w:color="auto"/>
            </w:tcBorders>
          </w:tcPr>
          <w:p>
            <w:pPr>
              <w:pStyle w:val="TableParagraph"/>
              <w:tabs>
                <w:tab w:pos="1831" w:val="left" w:leader="none"/>
              </w:tabs>
              <w:spacing w:line="180" w:lineRule="exact"/>
              <w:ind w:right="98"/>
              <w:jc w:val="right"/>
              <w:rPr>
                <w:rFonts w:ascii="宋体" w:hAnsi="宋体" w:cs="宋体" w:eastAsia="宋体" w:hint="default"/>
                <w:sz w:val="18"/>
                <w:szCs w:val="18"/>
              </w:rPr>
            </w:pPr>
            <w:r>
              <w:rPr>
                <w:rFonts w:ascii="宋体" w:hAnsi="宋体" w:cs="宋体" w:eastAsia="宋体" w:hint="default"/>
                <w:sz w:val="18"/>
                <w:szCs w:val="18"/>
              </w:rPr>
              <w:t>本年发生额</w:t>
              <w:tab/>
            </w:r>
            <w:r>
              <w:rPr>
                <w:rFonts w:ascii="宋体" w:hAnsi="宋体" w:cs="宋体" w:eastAsia="宋体" w:hint="default"/>
                <w:w w:val="95"/>
                <w:sz w:val="18"/>
                <w:szCs w:val="18"/>
              </w:rPr>
              <w:t>上年发生额</w:t>
            </w:r>
          </w:p>
        </w:tc>
        <w:tc>
          <w:tcPr>
            <w:tcW w:w="235"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single" w:sz="8" w:space="0" w:color="000000"/>
              <w:right w:val="nil" w:sz="6" w:space="0" w:color="auto"/>
            </w:tcBorders>
          </w:tcPr>
          <w:p>
            <w:pPr>
              <w:pStyle w:val="TableParagraph"/>
              <w:spacing w:line="180" w:lineRule="exact"/>
              <w:ind w:left="75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260" w:type="dxa"/>
            <w:tcBorders>
              <w:top w:val="nil" w:sz="6" w:space="0" w:color="auto"/>
              <w:left w:val="nil" w:sz="6" w:space="0" w:color="auto"/>
              <w:bottom w:val="single" w:sz="8" w:space="0" w:color="000000"/>
              <w:right w:val="nil" w:sz="6" w:space="0" w:color="auto"/>
            </w:tcBorders>
          </w:tcPr>
          <w:p>
            <w:pPr>
              <w:pStyle w:val="TableParagraph"/>
              <w:spacing w:line="180" w:lineRule="exact"/>
              <w:ind w:right="98"/>
              <w:jc w:val="righ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71"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0" w:right="0"/>
              <w:jc w:val="left"/>
              <w:rPr>
                <w:rFonts w:ascii="宋体" w:hAnsi="宋体" w:cs="宋体" w:eastAsia="宋体" w:hint="default"/>
                <w:sz w:val="18"/>
                <w:szCs w:val="18"/>
              </w:rPr>
            </w:pPr>
            <w:r>
              <w:rPr>
                <w:rFonts w:ascii="宋体" w:hAnsi="宋体" w:cs="宋体" w:eastAsia="宋体" w:hint="default"/>
                <w:sz w:val="18"/>
                <w:szCs w:val="18"/>
              </w:rPr>
              <w:t>江苏地区</w:t>
            </w:r>
          </w:p>
        </w:tc>
        <w:tc>
          <w:tcPr>
            <w:tcW w:w="3431" w:type="dxa"/>
            <w:tcBorders>
              <w:top w:val="single" w:sz="8" w:space="0" w:color="000000"/>
              <w:left w:val="nil" w:sz="6" w:space="0" w:color="auto"/>
              <w:bottom w:val="nil" w:sz="6" w:space="0" w:color="auto"/>
              <w:right w:val="nil" w:sz="6" w:space="0" w:color="auto"/>
            </w:tcBorders>
          </w:tcPr>
          <w:p>
            <w:pPr>
              <w:pStyle w:val="TableParagraph"/>
              <w:spacing w:line="20" w:lineRule="exact"/>
              <w:ind w:left="61" w:right="0"/>
              <w:jc w:val="left"/>
              <w:rPr>
                <w:rFonts w:ascii="宋体" w:hAnsi="宋体" w:cs="宋体" w:eastAsia="宋体" w:hint="default"/>
                <w:sz w:val="2"/>
                <w:szCs w:val="2"/>
              </w:rPr>
            </w:pPr>
            <w:r>
              <w:rPr>
                <w:rFonts w:ascii="宋体" w:hAnsi="宋体" w:cs="宋体" w:eastAsia="宋体" w:hint="default"/>
                <w:sz w:val="2"/>
                <w:szCs w:val="2"/>
              </w:rPr>
              <w:pict>
                <v:group style="width:77.4pt;height:1pt;mso-position-horizontal-relative:char;mso-position-vertical-relative:line" coordorigin="0,0" coordsize="1548,20">
                  <v:group style="position:absolute;left:10;top:10;width:1529;height:2" coordorigin="10,10" coordsize="1529,2">
                    <v:shape style="position:absolute;left:10;top:10;width:1529;height:2" coordorigin="10,10" coordsize="1529,0" path="m10,10l1538,10e" filled="false" stroked="true" strokeweight=".95999pt" strokecolor="#000000">
                      <v:path arrowok="t"/>
                    </v:shape>
                  </v:group>
                </v:group>
              </w:pict>
            </w:r>
            <w:r>
              <w:rPr>
                <w:rFonts w:ascii="宋体" w:hAnsi="宋体" w:cs="宋体" w:eastAsia="宋体" w:hint="default"/>
                <w:sz w:val="2"/>
                <w:szCs w:val="2"/>
              </w:rPr>
            </w:r>
          </w:p>
          <w:p>
            <w:pPr>
              <w:pStyle w:val="TableParagraph"/>
              <w:tabs>
                <w:tab w:pos="1831" w:val="left" w:leader="none"/>
              </w:tabs>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317,634,840.79</w:t>
              <w:tab/>
              <w:t>230,059,989.05</w:t>
            </w:r>
          </w:p>
        </w:tc>
        <w:tc>
          <w:tcPr>
            <w:tcW w:w="235" w:type="dxa"/>
            <w:tcBorders>
              <w:top w:val="nil" w:sz="6" w:space="0" w:color="auto"/>
              <w:left w:val="nil" w:sz="6" w:space="0" w:color="auto"/>
              <w:bottom w:val="nil" w:sz="6" w:space="0" w:color="auto"/>
              <w:right w:val="nil" w:sz="6" w:space="0" w:color="auto"/>
            </w:tcBorders>
          </w:tcPr>
          <w:p>
            <w:pPr/>
          </w:p>
        </w:tc>
        <w:tc>
          <w:tcPr>
            <w:tcW w:w="2423" w:type="dxa"/>
            <w:tcBorders>
              <w:top w:val="single" w:sz="8" w:space="0" w:color="000000"/>
              <w:left w:val="nil" w:sz="6" w:space="0" w:color="auto"/>
              <w:bottom w:val="nil" w:sz="6" w:space="0" w:color="auto"/>
              <w:right w:val="nil" w:sz="6" w:space="0" w:color="auto"/>
            </w:tcBorders>
          </w:tcPr>
          <w:p>
            <w:pPr>
              <w:pStyle w:val="TableParagraph"/>
              <w:spacing w:line="240" w:lineRule="auto" w:before="153"/>
              <w:ind w:left="533" w:right="0"/>
              <w:jc w:val="left"/>
              <w:rPr>
                <w:rFonts w:ascii="Times New Roman" w:hAnsi="Times New Roman" w:cs="Times New Roman" w:eastAsia="Times New Roman" w:hint="default"/>
                <w:sz w:val="18"/>
                <w:szCs w:val="18"/>
              </w:rPr>
            </w:pPr>
            <w:r>
              <w:rPr>
                <w:rFonts w:ascii="Times New Roman"/>
                <w:sz w:val="18"/>
              </w:rPr>
              <w:t>206,074,161.95</w:t>
            </w:r>
          </w:p>
        </w:tc>
        <w:tc>
          <w:tcPr>
            <w:tcW w:w="1260" w:type="dxa"/>
            <w:tcBorders>
              <w:top w:val="single" w:sz="8" w:space="0" w:color="000000"/>
              <w:left w:val="nil" w:sz="6" w:space="0" w:color="auto"/>
              <w:bottom w:val="nil" w:sz="6" w:space="0" w:color="auto"/>
              <w:right w:val="nil" w:sz="6" w:space="0" w:color="auto"/>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146,250,462.97</w:t>
            </w:r>
          </w:p>
        </w:tc>
      </w:tr>
      <w:tr>
        <w:trPr>
          <w:trHeight w:val="40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北京地区</w:t>
            </w:r>
          </w:p>
        </w:tc>
        <w:tc>
          <w:tcPr>
            <w:tcW w:w="3431" w:type="dxa"/>
            <w:tcBorders>
              <w:top w:val="nil" w:sz="6" w:space="0" w:color="auto"/>
              <w:left w:val="nil" w:sz="6" w:space="0" w:color="auto"/>
              <w:bottom w:val="nil" w:sz="6" w:space="0" w:color="auto"/>
              <w:right w:val="nil" w:sz="6" w:space="0" w:color="auto"/>
            </w:tcBorders>
          </w:tcPr>
          <w:p>
            <w:pPr>
              <w:pStyle w:val="TableParagraph"/>
              <w:tabs>
                <w:tab w:pos="1825" w:val="left" w:leader="none"/>
              </w:tabs>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34,211,765.00</w:t>
              <w:tab/>
              <w:t>19,441,758.42</w:t>
            </w:r>
          </w:p>
        </w:tc>
        <w:tc>
          <w:tcPr>
            <w:tcW w:w="235"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24,961,480.30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11,383,939.66</w:t>
            </w:r>
          </w:p>
        </w:tc>
      </w:tr>
      <w:tr>
        <w:trPr>
          <w:trHeight w:val="344" w:hRule="exact"/>
        </w:trPr>
        <w:tc>
          <w:tcPr>
            <w:tcW w:w="1734"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3431" w:type="dxa"/>
            <w:tcBorders>
              <w:top w:val="nil" w:sz="6" w:space="0" w:color="auto"/>
              <w:left w:val="nil" w:sz="6" w:space="0" w:color="auto"/>
              <w:bottom w:val="single" w:sz="4" w:space="0" w:color="000000"/>
              <w:right w:val="nil" w:sz="6" w:space="0" w:color="auto"/>
            </w:tcBorders>
          </w:tcPr>
          <w:p>
            <w:pPr>
              <w:pStyle w:val="TableParagraph"/>
              <w:tabs>
                <w:tab w:pos="1831" w:val="left" w:leader="none"/>
              </w:tabs>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351,846,605.79</w:t>
              <w:tab/>
              <w:t>249,501,747.47</w:t>
            </w:r>
          </w:p>
        </w:tc>
        <w:tc>
          <w:tcPr>
            <w:tcW w:w="235"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533" w:right="0"/>
              <w:jc w:val="left"/>
              <w:rPr>
                <w:rFonts w:ascii="Times New Roman" w:hAnsi="Times New Roman" w:cs="Times New Roman" w:eastAsia="Times New Roman" w:hint="default"/>
                <w:sz w:val="18"/>
                <w:szCs w:val="18"/>
              </w:rPr>
            </w:pPr>
            <w:r>
              <w:rPr>
                <w:rFonts w:ascii="Times New Roman"/>
                <w:sz w:val="18"/>
              </w:rPr>
              <w:t>231,035,642.25</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157,634,402.63</w:t>
            </w:r>
          </w:p>
        </w:tc>
      </w:tr>
      <w:tr>
        <w:trPr>
          <w:trHeight w:val="366"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0" w:right="0"/>
              <w:jc w:val="left"/>
              <w:rPr>
                <w:rFonts w:ascii="宋体" w:hAnsi="宋体" w:cs="宋体" w:eastAsia="宋体" w:hint="default"/>
                <w:sz w:val="18"/>
                <w:szCs w:val="18"/>
              </w:rPr>
            </w:pPr>
            <w:r>
              <w:rPr>
                <w:rFonts w:ascii="宋体" w:hAnsi="宋体" w:cs="宋体" w:eastAsia="宋体" w:hint="default"/>
                <w:spacing w:val="6"/>
                <w:sz w:val="18"/>
                <w:szCs w:val="18"/>
              </w:rPr>
              <w:t>公司内各业务分部相</w:t>
            </w:r>
            <w:r>
              <w:rPr>
                <w:rFonts w:ascii="宋体" w:hAnsi="宋体" w:cs="宋体" w:eastAsia="宋体" w:hint="default"/>
                <w:sz w:val="18"/>
                <w:szCs w:val="18"/>
              </w:rPr>
            </w:r>
          </w:p>
        </w:tc>
        <w:tc>
          <w:tcPr>
            <w:tcW w:w="3431" w:type="dxa"/>
            <w:tcBorders>
              <w:top w:val="single" w:sz="4" w:space="0" w:color="000000"/>
              <w:left w:val="nil" w:sz="6" w:space="0" w:color="auto"/>
              <w:bottom w:val="nil" w:sz="6" w:space="0" w:color="auto"/>
              <w:right w:val="nil" w:sz="6" w:space="0" w:color="auto"/>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b/>
                <w:bCs/>
                <w:sz w:val="26"/>
                <w:szCs w:val="26"/>
              </w:rPr>
            </w:pPr>
          </w:p>
        </w:tc>
        <w:tc>
          <w:tcPr>
            <w:tcW w:w="235" w:type="dxa"/>
            <w:tcBorders>
              <w:top w:val="nil" w:sz="6" w:space="0" w:color="auto"/>
              <w:left w:val="nil" w:sz="6" w:space="0" w:color="auto"/>
              <w:bottom w:val="nil" w:sz="6" w:space="0" w:color="auto"/>
              <w:right w:val="nil" w:sz="6" w:space="0" w:color="auto"/>
            </w:tcBorders>
          </w:tcPr>
          <w:p>
            <w:pPr/>
          </w:p>
        </w:tc>
        <w:tc>
          <w:tcPr>
            <w:tcW w:w="242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b/>
                <w:bCs/>
                <w:sz w:val="26"/>
                <w:szCs w:val="26"/>
              </w:rPr>
            </w:pPr>
          </w:p>
        </w:tc>
        <w:tc>
          <w:tcPr>
            <w:tcW w:w="1260" w:type="dxa"/>
            <w:tcBorders>
              <w:top w:val="single" w:sz="4" w:space="0" w:color="000000"/>
              <w:left w:val="nil" w:sz="6" w:space="0" w:color="auto"/>
              <w:bottom w:val="nil" w:sz="6" w:space="0" w:color="auto"/>
              <w:right w:val="nil" w:sz="6" w:space="0" w:color="auto"/>
            </w:tcBorders>
          </w:tcPr>
          <w:p>
            <w:pPr/>
          </w:p>
        </w:tc>
      </w:tr>
      <w:tr>
        <w:trPr>
          <w:trHeight w:val="444"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0" w:right="0"/>
              <w:jc w:val="left"/>
              <w:rPr>
                <w:rFonts w:ascii="宋体" w:hAnsi="宋体" w:cs="宋体" w:eastAsia="宋体" w:hint="default"/>
                <w:sz w:val="18"/>
                <w:szCs w:val="18"/>
              </w:rPr>
            </w:pPr>
            <w:r>
              <w:rPr>
                <w:rFonts w:ascii="宋体" w:hAnsi="宋体" w:cs="宋体" w:eastAsia="宋体" w:hint="default"/>
                <w:sz w:val="18"/>
                <w:szCs w:val="18"/>
              </w:rPr>
              <w:t>互抵销</w:t>
            </w:r>
          </w:p>
        </w:tc>
        <w:tc>
          <w:tcPr>
            <w:tcW w:w="3431" w:type="dxa"/>
            <w:tcBorders>
              <w:top w:val="nil" w:sz="6" w:space="0" w:color="auto"/>
              <w:left w:val="nil" w:sz="6" w:space="0" w:color="auto"/>
              <w:bottom w:val="single" w:sz="4" w:space="0" w:color="000000"/>
              <w:right w:val="nil" w:sz="6" w:space="0" w:color="auto"/>
            </w:tcBorders>
          </w:tcPr>
          <w:p>
            <w:pPr>
              <w:pStyle w:val="TableParagraph"/>
              <w:tabs>
                <w:tab w:pos="1831" w:val="left" w:leader="none"/>
              </w:tabs>
              <w:spacing w:line="199" w:lineRule="exact"/>
              <w:ind w:right="98"/>
              <w:jc w:val="right"/>
              <w:rPr>
                <w:rFonts w:ascii="Times New Roman" w:hAnsi="Times New Roman" w:cs="Times New Roman" w:eastAsia="Times New Roman" w:hint="default"/>
                <w:sz w:val="18"/>
                <w:szCs w:val="18"/>
              </w:rPr>
            </w:pPr>
            <w:r>
              <w:rPr>
                <w:rFonts w:ascii="Times New Roman"/>
                <w:sz w:val="18"/>
              </w:rPr>
              <w:t>---</w:t>
              <w:tab/>
              <w:t>---</w:t>
            </w:r>
          </w:p>
        </w:tc>
        <w:tc>
          <w:tcPr>
            <w:tcW w:w="235"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single" w:sz="4" w:space="0" w:color="000000"/>
              <w:right w:val="nil" w:sz="6" w:space="0" w:color="auto"/>
            </w:tcBorders>
          </w:tcPr>
          <w:p>
            <w:pPr>
              <w:pStyle w:val="TableParagraph"/>
              <w:spacing w:line="199" w:lineRule="exact"/>
              <w:ind w:left="1478" w:right="0"/>
              <w:jc w:val="left"/>
              <w:rPr>
                <w:rFonts w:ascii="Times New Roman" w:hAnsi="Times New Roman" w:cs="Times New Roman" w:eastAsia="Times New Roman" w:hint="default"/>
                <w:sz w:val="18"/>
                <w:szCs w:val="18"/>
              </w:rPr>
            </w:pPr>
            <w:r>
              <w:rPr>
                <w:rFonts w:ascii="Times New Roman"/>
                <w:sz w:val="18"/>
              </w:rPr>
              <w:t>---</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199" w:lineRule="exact"/>
              <w:ind w:right="98"/>
              <w:jc w:val="right"/>
              <w:rPr>
                <w:rFonts w:ascii="Times New Roman" w:hAnsi="Times New Roman" w:cs="Times New Roman" w:eastAsia="Times New Roman" w:hint="default"/>
                <w:sz w:val="18"/>
                <w:szCs w:val="18"/>
              </w:rPr>
            </w:pPr>
            <w:r>
              <w:rPr>
                <w:rFonts w:ascii="Times New Roman"/>
                <w:sz w:val="18"/>
              </w:rPr>
              <w:t>---</w:t>
            </w:r>
          </w:p>
        </w:tc>
      </w:tr>
      <w:tr>
        <w:trPr>
          <w:trHeight w:val="495" w:hRule="exact"/>
        </w:trPr>
        <w:tc>
          <w:tcPr>
            <w:tcW w:w="1734"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31"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001pt" strokecolor="#000000">
                      <v:path arrowok="t"/>
                    </v:shape>
                  </v:group>
                </v:group>
              </w:pict>
            </w:r>
            <w:r>
              <w:rPr>
                <w:rFonts w:ascii="宋体" w:hAnsi="宋体" w:cs="宋体" w:eastAsia="宋体" w:hint="default"/>
                <w:sz w:val="2"/>
                <w:szCs w:val="2"/>
              </w:rPr>
            </w:r>
          </w:p>
          <w:p>
            <w:pPr>
              <w:pStyle w:val="TableParagraph"/>
              <w:tabs>
                <w:tab w:pos="1831" w:val="left" w:leader="none"/>
              </w:tabs>
              <w:spacing w:line="240" w:lineRule="auto" w:before="142"/>
              <w:ind w:right="97"/>
              <w:jc w:val="right"/>
              <w:rPr>
                <w:rFonts w:ascii="Times New Roman" w:hAnsi="Times New Roman" w:cs="Times New Roman" w:eastAsia="Times New Roman" w:hint="default"/>
                <w:sz w:val="18"/>
                <w:szCs w:val="18"/>
              </w:rPr>
            </w:pPr>
            <w:r>
              <w:rPr>
                <w:rFonts w:ascii="Times New Roman"/>
                <w:spacing w:val="-1"/>
                <w:sz w:val="18"/>
              </w:rPr>
              <w:t>351,846,605.79</w:t>
              <w:tab/>
              <w:t>249,501,747.47</w:t>
            </w:r>
          </w:p>
        </w:tc>
        <w:tc>
          <w:tcPr>
            <w:tcW w:w="235" w:type="dxa"/>
            <w:tcBorders>
              <w:top w:val="nil" w:sz="6" w:space="0" w:color="auto"/>
              <w:left w:val="nil" w:sz="6" w:space="0" w:color="auto"/>
              <w:bottom w:val="nil" w:sz="6" w:space="0" w:color="auto"/>
              <w:right w:val="nil" w:sz="6" w:space="0" w:color="auto"/>
            </w:tcBorders>
          </w:tcPr>
          <w:p>
            <w:pPr/>
          </w:p>
        </w:tc>
        <w:tc>
          <w:tcPr>
            <w:tcW w:w="242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42"/>
              <w:ind w:left="533" w:right="0"/>
              <w:jc w:val="left"/>
              <w:rPr>
                <w:rFonts w:ascii="Times New Roman" w:hAnsi="Times New Roman" w:cs="Times New Roman" w:eastAsia="Times New Roman" w:hint="default"/>
                <w:sz w:val="18"/>
                <w:szCs w:val="18"/>
              </w:rPr>
            </w:pPr>
            <w:r>
              <w:rPr>
                <w:rFonts w:ascii="Times New Roman"/>
                <w:sz w:val="18"/>
              </w:rPr>
              <w:t>231,035,642.25</w:t>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157,634,402.63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5"/>
        <w:ind w:left="562" w:right="0" w:firstLine="0"/>
        <w:jc w:val="left"/>
        <w:rPr>
          <w:rFonts w:ascii="宋体" w:hAnsi="宋体" w:cs="宋体" w:eastAsia="宋体" w:hint="default"/>
          <w:sz w:val="21"/>
          <w:szCs w:val="21"/>
        </w:rPr>
      </w:pPr>
      <w:r>
        <w:rPr/>
        <w:pict>
          <v:group style="position:absolute;margin-left:189.419998pt;margin-top:-46.886322pt;width:76.45pt;height:.1pt;mso-position-horizontal-relative:page;mso-position-vertical-relative:paragraph;z-index:-481888" coordorigin="3788,-938" coordsize="1529,2">
            <v:shape style="position:absolute;left:3788;top:-938;width:1529;height:2" coordorigin="3788,-938" coordsize="1529,0" path="m3788,-938l5317,-938e" filled="false" stroked="true" strokeweight=".71997pt" strokecolor="#000000">
              <v:path arrowok="t"/>
            </v:shape>
            <w10:wrap type="none"/>
          </v:group>
        </w:pict>
      </w:r>
      <w:r>
        <w:rPr/>
        <w:pict>
          <v:group style="position:absolute;margin-left:189.419998pt;margin-top:-42.776337pt;width:76.45pt;height:.1pt;mso-position-horizontal-relative:page;mso-position-vertical-relative:paragraph;z-index:-481864" coordorigin="3788,-856" coordsize="1529,2">
            <v:shape style="position:absolute;left:3788;top:-856;width:1529;height:2" coordorigin="3788,-856" coordsize="1529,0" path="m3788,-856l5317,-856e" filled="false" stroked="true" strokeweight="1.5pt" strokecolor="#000000">
              <v:path arrowok="t"/>
            </v:shape>
            <w10:wrap type="none"/>
          </v:group>
        </w:pict>
      </w:r>
      <w:r>
        <w:rPr/>
        <w:pict>
          <v:group style="position:absolute;margin-left:277.739990pt;margin-top:-46.886322pt;width:79.7pt;height:.1pt;mso-position-horizontal-relative:page;mso-position-vertical-relative:paragraph;z-index:-481840" coordorigin="5555,-938" coordsize="1594,2">
            <v:shape style="position:absolute;left:5555;top:-938;width:1594;height:2" coordorigin="5555,-938" coordsize="1594,0" path="m5555,-938l7148,-938e" filled="false" stroked="true" strokeweight=".71997pt" strokecolor="#000000">
              <v:path arrowok="t"/>
            </v:shape>
            <w10:wrap type="none"/>
          </v:group>
        </w:pict>
      </w:r>
      <w:r>
        <w:rPr/>
        <w:pict>
          <v:group style="position:absolute;margin-left:369.179993pt;margin-top:-46.886322pt;width:88pt;height:.1pt;mso-position-horizontal-relative:page;mso-position-vertical-relative:paragraph;z-index:-481816" coordorigin="7384,-938" coordsize="1760,2">
            <v:shape style="position:absolute;left:7384;top:-938;width:1760;height:2" coordorigin="7384,-938" coordsize="1760,0" path="m7384,-938l9143,-938e" filled="false" stroked="true" strokeweight=".71997pt" strokecolor="#000000">
              <v:path arrowok="t"/>
            </v:shape>
            <w10:wrap type="none"/>
          </v:group>
        </w:pict>
      </w:r>
      <w:r>
        <w:rPr/>
        <w:pict>
          <v:group style="position:absolute;margin-left:369.179993pt;margin-top:-42.776337pt;width:88pt;height:.1pt;mso-position-horizontal-relative:page;mso-position-vertical-relative:paragraph;z-index:-481792" coordorigin="7384,-856" coordsize="1760,2">
            <v:shape style="position:absolute;left:7384;top:-856;width:1760;height:2" coordorigin="7384,-856" coordsize="1760,0" path="m7384,-856l9143,-856e" filled="false" stroked="true" strokeweight="1.5pt" strokecolor="#000000">
              <v:path arrowok="t"/>
            </v:shape>
            <w10:wrap type="none"/>
          </v:group>
        </w:pict>
      </w:r>
      <w:r>
        <w:rPr/>
        <w:pict>
          <v:group style="position:absolute;margin-left:468.959991pt;margin-top:-46.886322pt;width:84.4pt;height:.1pt;mso-position-horizontal-relative:page;mso-position-vertical-relative:paragraph;z-index:-481768" coordorigin="9379,-938" coordsize="1688,2">
            <v:shape style="position:absolute;left:9379;top:-938;width:1688;height:2" coordorigin="9379,-938" coordsize="1688,0" path="m9379,-938l11066,-938e" filled="false" stroked="true" strokeweight=".71997pt" strokecolor="#000000">
              <v:path arrowok="t"/>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、公司向前五名客户销售总额为 </w:t>
      </w:r>
      <w:r>
        <w:rPr>
          <w:rFonts w:ascii="Times New Roman" w:hAnsi="Times New Roman" w:cs="Times New Roman" w:eastAsia="Times New Roman" w:hint="default"/>
          <w:b/>
          <w:bCs/>
          <w:sz w:val="21"/>
          <w:szCs w:val="21"/>
        </w:rPr>
        <w:t>138,270,984.19</w:t>
      </w:r>
      <w:r>
        <w:rPr>
          <w:rFonts w:ascii="Times New Roman" w:hAnsi="Times New Roman" w:cs="Times New Roman" w:eastAsia="Times New Roman" w:hint="default"/>
          <w:b/>
          <w:bCs/>
          <w:spacing w:val="-30"/>
          <w:sz w:val="21"/>
          <w:szCs w:val="21"/>
        </w:rPr>
        <w:t> </w:t>
      </w:r>
      <w:r>
        <w:rPr>
          <w:rFonts w:ascii="宋体" w:hAnsi="宋体" w:cs="宋体" w:eastAsia="宋体" w:hint="default"/>
          <w:b/>
          <w:bCs/>
          <w:sz w:val="21"/>
          <w:szCs w:val="21"/>
        </w:rPr>
        <w:t>元，占公司本年全部主营业务收入的</w:t>
      </w:r>
      <w:r>
        <w:rPr>
          <w:rFonts w:ascii="宋体" w:hAnsi="宋体" w:cs="宋体" w:eastAsia="宋体" w:hint="default"/>
          <w:sz w:val="21"/>
          <w:szCs w:val="21"/>
        </w:rPr>
      </w:r>
    </w:p>
    <w:p>
      <w:pPr>
        <w:spacing w:before="10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39.30%</w:t>
      </w:r>
      <w:r>
        <w:rPr>
          <w:rFonts w:ascii="宋体" w:hAnsi="宋体" w:cs="宋体" w:eastAsia="宋体" w:hint="default"/>
          <w:b/>
          <w:bCs/>
          <w:sz w:val="21"/>
          <w:szCs w:val="21"/>
        </w:rPr>
        <w:t>。</w:t>
      </w:r>
      <w:r>
        <w:rPr>
          <w:rFonts w:ascii="宋体" w:hAnsi="宋体" w:cs="宋体" w:eastAsia="宋体" w:hint="default"/>
          <w:sz w:val="21"/>
          <w:szCs w:val="21"/>
        </w:rPr>
      </w:r>
    </w:p>
    <w:p>
      <w:pPr>
        <w:spacing w:line="331" w:lineRule="auto" w:before="109"/>
        <w:ind w:left="140" w:right="0" w:firstLine="41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、营业收入本年发生数比上年发生数增加 </w:t>
      </w:r>
      <w:r>
        <w:rPr>
          <w:rFonts w:ascii="Times New Roman" w:hAnsi="Times New Roman" w:cs="Times New Roman" w:eastAsia="Times New Roman" w:hint="default"/>
          <w:b/>
          <w:bCs/>
          <w:sz w:val="21"/>
          <w:szCs w:val="21"/>
        </w:rPr>
        <w:t>102,625,431.03 </w:t>
      </w:r>
      <w:r>
        <w:rPr>
          <w:rFonts w:ascii="宋体" w:hAnsi="宋体" w:cs="宋体" w:eastAsia="宋体" w:hint="default"/>
          <w:b/>
          <w:bCs/>
          <w:sz w:val="21"/>
          <w:szCs w:val="21"/>
        </w:rPr>
        <w:t>元，增加比例为</w:t>
      </w:r>
      <w:r>
        <w:rPr>
          <w:rFonts w:ascii="宋体" w:hAnsi="宋体" w:cs="宋体" w:eastAsia="宋体" w:hint="default"/>
          <w:b/>
          <w:bCs/>
          <w:spacing w:val="-28"/>
          <w:sz w:val="21"/>
          <w:szCs w:val="21"/>
        </w:rPr>
        <w:t> </w:t>
      </w:r>
      <w:r>
        <w:rPr>
          <w:rFonts w:ascii="Times New Roman" w:hAnsi="Times New Roman" w:cs="Times New Roman" w:eastAsia="Times New Roman" w:hint="default"/>
          <w:b/>
          <w:bCs/>
          <w:sz w:val="21"/>
          <w:szCs w:val="21"/>
        </w:rPr>
        <w:t>41.12%</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b/>
          <w:bCs/>
          <w:sz w:val="21"/>
          <w:szCs w:val="21"/>
        </w:rPr>
        <w:t>变动原因为：主要是本年业务扩大，制卡业务收入大幅增长。</w:t>
      </w:r>
      <w:r>
        <w:rPr>
          <w:rFonts w:ascii="宋体" w:hAnsi="宋体" w:cs="宋体" w:eastAsia="宋体" w:hint="default"/>
          <w:sz w:val="21"/>
          <w:szCs w:val="21"/>
        </w:rPr>
      </w:r>
    </w:p>
    <w:p>
      <w:pPr>
        <w:spacing w:after="0" w:line="331" w:lineRule="auto"/>
        <w:jc w:val="left"/>
        <w:rPr>
          <w:rFonts w:ascii="宋体" w:hAnsi="宋体" w:cs="宋体" w:eastAsia="宋体" w:hint="default"/>
          <w:sz w:val="21"/>
          <w:szCs w:val="21"/>
        </w:rPr>
        <w:sectPr>
          <w:type w:val="continuous"/>
          <w:pgSz w:w="11910" w:h="16840"/>
          <w:pgMar w:top="1600" w:bottom="280" w:left="1660" w:right="720"/>
        </w:sectPr>
      </w:pPr>
    </w:p>
    <w:p>
      <w:pPr>
        <w:spacing w:line="240" w:lineRule="auto" w:before="0"/>
        <w:rPr>
          <w:rFonts w:ascii="宋体" w:hAnsi="宋体" w:cs="宋体" w:eastAsia="宋体" w:hint="default"/>
          <w:b/>
          <w:bCs/>
          <w:sz w:val="21"/>
          <w:szCs w:val="21"/>
        </w:rPr>
      </w:pPr>
    </w:p>
    <w:p>
      <w:pPr>
        <w:spacing w:before="35"/>
        <w:ind w:left="666" w:right="0" w:firstLine="0"/>
        <w:jc w:val="left"/>
        <w:rPr>
          <w:rFonts w:ascii="宋体" w:hAnsi="宋体" w:cs="宋体" w:eastAsia="宋体" w:hint="default"/>
          <w:sz w:val="21"/>
          <w:szCs w:val="21"/>
        </w:rPr>
      </w:pPr>
      <w:r>
        <w:rPr>
          <w:rFonts w:ascii="宋体" w:hAnsi="宋体" w:cs="宋体" w:eastAsia="宋体" w:hint="default"/>
          <w:b/>
          <w:bCs/>
          <w:sz w:val="21"/>
          <w:szCs w:val="21"/>
        </w:rPr>
        <w:t>（二十七）营业税金及附加</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845" w:type="dxa"/>
        <w:tblLayout w:type="fixed"/>
        <w:tblCellMar>
          <w:top w:w="0" w:type="dxa"/>
          <w:left w:w="0" w:type="dxa"/>
          <w:bottom w:w="0" w:type="dxa"/>
          <w:right w:w="0" w:type="dxa"/>
        </w:tblCellMar>
        <w:tblLook w:val="01E0"/>
      </w:tblPr>
      <w:tblGrid>
        <w:gridCol w:w="1714"/>
        <w:gridCol w:w="154"/>
        <w:gridCol w:w="1410"/>
        <w:gridCol w:w="1890"/>
        <w:gridCol w:w="251"/>
        <w:gridCol w:w="2059"/>
      </w:tblGrid>
      <w:tr>
        <w:trPr>
          <w:trHeight w:val="410" w:hRule="exact"/>
        </w:trPr>
        <w:tc>
          <w:tcPr>
            <w:tcW w:w="1714" w:type="dxa"/>
            <w:tcBorders>
              <w:top w:val="nil" w:sz="6" w:space="0" w:color="auto"/>
              <w:left w:val="nil" w:sz="6" w:space="0" w:color="auto"/>
              <w:bottom w:val="single" w:sz="8" w:space="0" w:color="000000"/>
              <w:right w:val="nil" w:sz="6" w:space="0" w:color="auto"/>
            </w:tcBorders>
          </w:tcPr>
          <w:p>
            <w:pPr>
              <w:pStyle w:val="TableParagraph"/>
              <w:tabs>
                <w:tab w:pos="449" w:val="left" w:leader="none"/>
              </w:tabs>
              <w:spacing w:line="240" w:lineRule="auto" w:before="36"/>
              <w:ind w:left="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right="68"/>
              <w:jc w:val="center"/>
              <w:rPr>
                <w:rFonts w:ascii="宋体" w:hAnsi="宋体" w:cs="宋体" w:eastAsia="宋体" w:hint="default"/>
                <w:sz w:val="21"/>
                <w:szCs w:val="21"/>
              </w:rPr>
            </w:pPr>
            <w:r>
              <w:rPr>
                <w:rFonts w:ascii="宋体" w:hAnsi="宋体" w:cs="宋体" w:eastAsia="宋体" w:hint="default"/>
                <w:sz w:val="21"/>
                <w:szCs w:val="21"/>
              </w:rPr>
              <w:t>计缴标准</w:t>
            </w:r>
          </w:p>
        </w:tc>
        <w:tc>
          <w:tcPr>
            <w:tcW w:w="189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25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1" w:hRule="exact"/>
        </w:trPr>
        <w:tc>
          <w:tcPr>
            <w:tcW w:w="1714"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29"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54" w:type="dxa"/>
            <w:tcBorders>
              <w:top w:val="nil" w:sz="6" w:space="0" w:color="auto"/>
              <w:left w:val="nil" w:sz="6" w:space="0" w:color="auto"/>
              <w:bottom w:val="nil" w:sz="6" w:space="0" w:color="auto"/>
              <w:right w:val="nil" w:sz="6" w:space="0" w:color="auto"/>
            </w:tcBorders>
          </w:tcPr>
          <w:p>
            <w:pPr/>
          </w:p>
        </w:tc>
        <w:tc>
          <w:tcPr>
            <w:tcW w:w="1410" w:type="dxa"/>
            <w:tcBorders>
              <w:top w:val="single" w:sz="8" w:space="0" w:color="000000"/>
              <w:left w:val="nil" w:sz="6" w:space="0" w:color="auto"/>
              <w:bottom w:val="nil" w:sz="6" w:space="0" w:color="auto"/>
              <w:right w:val="nil" w:sz="6" w:space="0" w:color="auto"/>
            </w:tcBorders>
          </w:tcPr>
          <w:p>
            <w:pPr>
              <w:pStyle w:val="TableParagraph"/>
              <w:spacing w:line="240" w:lineRule="auto" w:before="135"/>
              <w:ind w:right="68"/>
              <w:jc w:val="center"/>
              <w:rPr>
                <w:rFonts w:ascii="Times New Roman" w:hAnsi="Times New Roman" w:cs="Times New Roman" w:eastAsia="Times New Roman" w:hint="default"/>
                <w:sz w:val="21"/>
                <w:szCs w:val="21"/>
              </w:rPr>
            </w:pPr>
            <w:r>
              <w:rPr>
                <w:rFonts w:ascii="Times New Roman"/>
                <w:sz w:val="21"/>
              </w:rPr>
              <w:t>5%</w:t>
            </w:r>
          </w:p>
        </w:tc>
        <w:tc>
          <w:tcPr>
            <w:tcW w:w="1890" w:type="dxa"/>
            <w:tcBorders>
              <w:top w:val="single" w:sz="8" w:space="0" w:color="000000"/>
              <w:left w:val="nil" w:sz="6" w:space="0" w:color="auto"/>
              <w:bottom w:val="nil" w:sz="6" w:space="0" w:color="auto"/>
              <w:right w:val="nil" w:sz="6" w:space="0" w:color="auto"/>
            </w:tcBorders>
          </w:tcPr>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2"/>
                <w:sz w:val="21"/>
              </w:rPr>
              <w:t>116,612.07</w:t>
            </w:r>
          </w:p>
        </w:tc>
        <w:tc>
          <w:tcPr>
            <w:tcW w:w="251" w:type="dxa"/>
            <w:tcBorders>
              <w:top w:val="nil" w:sz="6" w:space="0" w:color="auto"/>
              <w:left w:val="nil" w:sz="6" w:space="0" w:color="auto"/>
              <w:bottom w:val="nil" w:sz="6" w:space="0" w:color="auto"/>
              <w:right w:val="nil" w:sz="6" w:space="0" w:color="auto"/>
            </w:tcBorders>
          </w:tcPr>
          <w:p>
            <w:pPr/>
          </w:p>
        </w:tc>
        <w:tc>
          <w:tcPr>
            <w:tcW w:w="2059"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373,558.91</w:t>
            </w:r>
          </w:p>
        </w:tc>
      </w:tr>
      <w:tr>
        <w:trPr>
          <w:trHeight w:val="40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5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8"/>
              <w:jc w:val="center"/>
              <w:rPr>
                <w:rFonts w:ascii="Times New Roman" w:hAnsi="Times New Roman" w:cs="Times New Roman" w:eastAsia="Times New Roman" w:hint="default"/>
                <w:sz w:val="21"/>
                <w:szCs w:val="21"/>
              </w:rPr>
            </w:pPr>
            <w:r>
              <w:rPr>
                <w:rFonts w:ascii="Times New Roman"/>
                <w:sz w:val="21"/>
              </w:rPr>
              <w:t>7%</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1,736,514.39</w:t>
            </w:r>
          </w:p>
        </w:tc>
        <w:tc>
          <w:tcPr>
            <w:tcW w:w="25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1,359,164.93</w:t>
            </w:r>
          </w:p>
        </w:tc>
      </w:tr>
      <w:tr>
        <w:trPr>
          <w:trHeight w:val="36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5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9"/>
              <w:jc w:val="center"/>
              <w:rPr>
                <w:rFonts w:ascii="Times New Roman" w:hAnsi="Times New Roman" w:cs="Times New Roman" w:eastAsia="Times New Roman" w:hint="default"/>
                <w:sz w:val="21"/>
                <w:szCs w:val="21"/>
              </w:rPr>
            </w:pPr>
            <w:r>
              <w:rPr>
                <w:rFonts w:ascii="Times New Roman"/>
                <w:sz w:val="21"/>
              </w:rPr>
              <w:t>3%</w:t>
            </w:r>
          </w:p>
        </w:tc>
        <w:tc>
          <w:tcPr>
            <w:tcW w:w="1890"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991,152.33</w:t>
            </w:r>
            <w:r>
              <w:rPr>
                <w:rFonts w:ascii="Times New Roman"/>
                <w:sz w:val="21"/>
              </w:rPr>
            </w:r>
          </w:p>
        </w:tc>
        <w:tc>
          <w:tcPr>
            <w:tcW w:w="25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771,354.99</w:t>
            </w:r>
            <w:r>
              <w:rPr>
                <w:rFonts w:ascii="Times New Roman"/>
                <w:sz w:val="21"/>
              </w:rPr>
            </w:r>
          </w:p>
        </w:tc>
      </w:tr>
      <w:tr>
        <w:trPr>
          <w:trHeight w:val="500" w:hRule="exact"/>
        </w:trPr>
        <w:tc>
          <w:tcPr>
            <w:tcW w:w="1714"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6"/>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8"/>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890"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2,844,278.79</w:t>
            </w:r>
          </w:p>
        </w:tc>
        <w:tc>
          <w:tcPr>
            <w:tcW w:w="251" w:type="dxa"/>
            <w:tcBorders>
              <w:top w:val="nil" w:sz="6" w:space="0" w:color="auto"/>
              <w:left w:val="nil" w:sz="6" w:space="0" w:color="auto"/>
              <w:bottom w:val="nil" w:sz="6" w:space="0" w:color="auto"/>
              <w:right w:val="nil" w:sz="6" w:space="0" w:color="auto"/>
            </w:tcBorders>
          </w:tcPr>
          <w:p>
            <w:pPr/>
          </w:p>
        </w:tc>
        <w:tc>
          <w:tcPr>
            <w:tcW w:w="2059"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2,504,078.83</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288.779999pt;margin-top:-28.65633pt;width:95.25pt;height:.1pt;mso-position-horizontal-relative:page;mso-position-vertical-relative:paragraph;z-index:-481576" coordorigin="5776,-573" coordsize="1905,2">
            <v:shape style="position:absolute;left:5776;top:-573;width:1905;height:2" coordorigin="5776,-573" coordsize="1905,0" path="m5776,-573l7680,-573e" filled="false" stroked="true" strokeweight=".72003pt" strokecolor="#000000">
              <v:path arrowok="t"/>
            </v:shape>
            <w10:wrap type="none"/>
          </v:group>
        </w:pict>
      </w:r>
      <w:r>
        <w:rPr/>
        <w:pict>
          <v:group style="position:absolute;margin-left:396pt;margin-top:-28.656317pt;width:103.5pt;height:.1pt;mso-position-horizontal-relative:page;mso-position-vertical-relative:paragraph;z-index:-481552" coordorigin="7920,-573" coordsize="2070,2">
            <v:shape style="position:absolute;left:7920;top:-573;width:2070;height:2" coordorigin="7920,-573" coordsize="2070,0" path="m7920,-573l9990,-573e" filled="false" stroked="true" strokeweight=".72pt" strokecolor="#000000">
              <v:path arrowok="t"/>
            </v:shape>
            <w10:wrap type="none"/>
          </v:group>
        </w:pict>
      </w:r>
      <w:r>
        <w:rPr>
          <w:rFonts w:ascii="宋体" w:hAnsi="宋体" w:cs="宋体" w:eastAsia="宋体" w:hint="default"/>
          <w:b/>
          <w:bCs/>
          <w:sz w:val="21"/>
          <w:szCs w:val="21"/>
        </w:rPr>
        <w:t>（二十八）销售费用</w:t>
      </w:r>
      <w:r>
        <w:rPr>
          <w:rFonts w:ascii="宋体" w:hAnsi="宋体" w:cs="宋体" w:eastAsia="宋体" w:hint="default"/>
          <w:sz w:val="21"/>
          <w:szCs w:val="21"/>
        </w:rPr>
      </w:r>
    </w:p>
    <w:p>
      <w:pPr>
        <w:tabs>
          <w:tab w:pos="5284" w:val="left" w:leader="none"/>
        </w:tabs>
        <w:spacing w:before="126"/>
        <w:ind w:left="1872" w:right="0" w:firstLine="0"/>
        <w:jc w:val="left"/>
        <w:rPr>
          <w:rFonts w:ascii="宋体" w:hAnsi="宋体" w:cs="宋体" w:eastAsia="宋体" w:hint="default"/>
          <w:sz w:val="21"/>
          <w:szCs w:val="21"/>
        </w:rPr>
      </w:pPr>
      <w:r>
        <w:rPr>
          <w:rFonts w:ascii="宋体" w:hAnsi="宋体" w:cs="宋体" w:eastAsia="宋体" w:hint="default"/>
          <w:sz w:val="21"/>
          <w:szCs w:val="21"/>
        </w:rPr>
        <w:t>本年发生额</w:t>
        <w:tab/>
        <w:t>上年发生额</w:t>
      </w:r>
    </w:p>
    <w:p>
      <w:pPr>
        <w:spacing w:line="240" w:lineRule="auto" w:before="5"/>
        <w:rPr>
          <w:rFonts w:ascii="宋体" w:hAnsi="宋体" w:cs="宋体" w:eastAsia="宋体" w:hint="default"/>
          <w:sz w:val="5"/>
          <w:szCs w:val="5"/>
        </w:rPr>
      </w:pPr>
    </w:p>
    <w:p>
      <w:pPr>
        <w:spacing w:line="20" w:lineRule="exact"/>
        <w:ind w:left="734" w:right="0" w:firstLine="0"/>
        <w:rPr>
          <w:rFonts w:ascii="宋体" w:hAnsi="宋体" w:cs="宋体" w:eastAsia="宋体" w:hint="default"/>
          <w:sz w:val="2"/>
          <w:szCs w:val="2"/>
        </w:rPr>
      </w:pPr>
      <w:r>
        <w:rPr>
          <w:rFonts w:ascii="宋体"/>
          <w:sz w:val="2"/>
        </w:rPr>
        <w:pict>
          <v:group style="width:166.45pt;height:1pt;mso-position-horizontal-relative:char;mso-position-vertical-relative:line" coordorigin="0,0" coordsize="3329,20">
            <v:group style="position:absolute;left:10;top:10;width:3310;height:2" coordorigin="10,10" coordsize="3310,2">
              <v:shape style="position:absolute;left:10;top:10;width:3310;height:2" coordorigin="10,10" coordsize="3310,0" path="m10,10l3319,10e" filled="false" stroked="true" strokeweight=".95996pt" strokecolor="#000000">
                <v:path arrowok="t"/>
              </v:shape>
            </v:group>
          </v:group>
        </w:pict>
      </w:r>
      <w:r>
        <w:rPr>
          <w:rFonts w:ascii="宋体"/>
          <w:sz w:val="2"/>
        </w:rPr>
      </w:r>
      <w:r>
        <w:rPr>
          <w:rFonts w:ascii="Times New Roman"/>
          <w:spacing w:val="132"/>
          <w:sz w:val="2"/>
        </w:rPr>
        <w:t> </w:t>
      </w:r>
      <w:r>
        <w:rPr>
          <w:rFonts w:ascii="宋体"/>
          <w:spacing w:val="132"/>
          <w:sz w:val="2"/>
        </w:rPr>
        <w:pict>
          <v:group style="width:161.2pt;height:1pt;mso-position-horizontal-relative:char;mso-position-vertical-relative:line" coordorigin="0,0" coordsize="3224,20">
            <v:group style="position:absolute;left:10;top:10;width:3204;height:2" coordorigin="10,10" coordsize="3204,2">
              <v:shape style="position:absolute;left:10;top:10;width:3204;height:2" coordorigin="10,10" coordsize="3204,0" path="m10,10l3214,10e" filled="false" stroked="true" strokeweight=".95996pt" strokecolor="#000000">
                <v:path arrowok="t"/>
              </v:shape>
            </v:group>
          </v:group>
        </w:pict>
      </w:r>
      <w:r>
        <w:rPr>
          <w:rFonts w:ascii="宋体"/>
          <w:spacing w:val="132"/>
          <w:sz w:val="2"/>
        </w:rPr>
      </w:r>
    </w:p>
    <w:p>
      <w:pPr>
        <w:tabs>
          <w:tab w:pos="5206" w:val="left" w:leader="none"/>
        </w:tabs>
        <w:spacing w:before="123"/>
        <w:ind w:left="1793" w:right="0" w:firstLine="0"/>
        <w:jc w:val="left"/>
        <w:rPr>
          <w:rFonts w:ascii="Times New Roman" w:hAnsi="Times New Roman" w:cs="Times New Roman" w:eastAsia="Times New Roman" w:hint="default"/>
          <w:sz w:val="21"/>
          <w:szCs w:val="21"/>
        </w:rPr>
      </w:pPr>
      <w:r>
        <w:rPr>
          <w:rFonts w:ascii="Times New Roman"/>
          <w:spacing w:val="-1"/>
          <w:sz w:val="21"/>
        </w:rPr>
        <w:t>16,204,775.49</w:t>
        <w:tab/>
        <w:t>12,265,337.07</w:t>
      </w:r>
    </w:p>
    <w:p>
      <w:pPr>
        <w:spacing w:line="328" w:lineRule="auto" w:before="109"/>
        <w:ind w:left="140" w:right="128" w:firstLine="42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销售费用本年发生额比上年发生额增加 </w:t>
      </w:r>
      <w:r>
        <w:rPr>
          <w:rFonts w:ascii="Times New Roman" w:hAnsi="Times New Roman" w:cs="Times New Roman" w:eastAsia="Times New Roman" w:hint="default"/>
          <w:b/>
          <w:bCs/>
          <w:sz w:val="21"/>
          <w:szCs w:val="21"/>
        </w:rPr>
        <w:t>3,939,438.42 </w:t>
      </w:r>
      <w:r>
        <w:rPr>
          <w:rFonts w:ascii="宋体" w:hAnsi="宋体" w:cs="宋体" w:eastAsia="宋体" w:hint="default"/>
          <w:b/>
          <w:bCs/>
          <w:sz w:val="21"/>
          <w:szCs w:val="21"/>
        </w:rPr>
        <w:t>元，增加比例为</w:t>
      </w:r>
      <w:r>
        <w:rPr>
          <w:rFonts w:ascii="宋体" w:hAnsi="宋体" w:cs="宋体" w:eastAsia="宋体" w:hint="default"/>
          <w:b/>
          <w:bCs/>
          <w:spacing w:val="-83"/>
          <w:sz w:val="21"/>
          <w:szCs w:val="21"/>
        </w:rPr>
        <w:t> </w:t>
      </w:r>
      <w:r>
        <w:rPr>
          <w:rFonts w:ascii="Times New Roman" w:hAnsi="Times New Roman" w:cs="Times New Roman" w:eastAsia="Times New Roman" w:hint="default"/>
          <w:b/>
          <w:bCs/>
          <w:sz w:val="21"/>
          <w:szCs w:val="21"/>
        </w:rPr>
        <w:t>32.12%</w:t>
      </w:r>
      <w:r>
        <w:rPr>
          <w:rFonts w:ascii="宋体" w:hAnsi="宋体" w:cs="宋体" w:eastAsia="宋体" w:hint="default"/>
          <w:b/>
          <w:bCs/>
          <w:sz w:val="21"/>
          <w:szCs w:val="21"/>
        </w:rPr>
        <w:t>，增加原</w:t>
      </w:r>
      <w:r>
        <w:rPr>
          <w:rFonts w:ascii="宋体" w:hAnsi="宋体" w:cs="宋体" w:eastAsia="宋体" w:hint="default"/>
          <w:b/>
          <w:bCs/>
          <w:spacing w:val="1"/>
          <w:w w:val="99"/>
          <w:sz w:val="21"/>
          <w:szCs w:val="21"/>
        </w:rPr>
        <w:t> </w:t>
      </w:r>
      <w:r>
        <w:rPr>
          <w:rFonts w:ascii="宋体" w:hAnsi="宋体" w:cs="宋体" w:eastAsia="宋体" w:hint="default"/>
          <w:b/>
          <w:bCs/>
          <w:sz w:val="21"/>
          <w:szCs w:val="21"/>
        </w:rPr>
        <w:t>因为：本年销售增长，造成相关销售费用增长。其中增加较大的员工工资增加</w:t>
      </w:r>
      <w:r>
        <w:rPr>
          <w:rFonts w:ascii="宋体" w:hAnsi="宋体" w:cs="宋体" w:eastAsia="宋体" w:hint="default"/>
          <w:b/>
          <w:bCs/>
          <w:spacing w:val="-80"/>
          <w:sz w:val="21"/>
          <w:szCs w:val="21"/>
        </w:rPr>
        <w:t> </w:t>
      </w:r>
      <w:r>
        <w:rPr>
          <w:rFonts w:ascii="Times New Roman" w:hAnsi="Times New Roman" w:cs="Times New Roman" w:eastAsia="Times New Roman" w:hint="default"/>
          <w:b/>
          <w:bCs/>
          <w:sz w:val="21"/>
          <w:szCs w:val="21"/>
        </w:rPr>
        <w:t>1,686,978.40</w:t>
      </w:r>
      <w:r>
        <w:rPr>
          <w:rFonts w:ascii="Times New Roman" w:hAnsi="Times New Roman" w:cs="Times New Roman" w:eastAsia="Times New Roman" w:hint="default"/>
          <w:sz w:val="21"/>
          <w:szCs w:val="21"/>
        </w:rPr>
      </w:r>
    </w:p>
    <w:p>
      <w:pPr>
        <w:spacing w:before="24"/>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元，运输费增加</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1,307,653.35</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（二十九）管理费用</w:t>
      </w:r>
      <w:r>
        <w:rPr>
          <w:rFonts w:ascii="宋体" w:hAnsi="宋体" w:cs="宋体" w:eastAsia="宋体" w:hint="default"/>
          <w:sz w:val="21"/>
          <w:szCs w:val="21"/>
        </w:rPr>
      </w:r>
    </w:p>
    <w:p>
      <w:pPr>
        <w:tabs>
          <w:tab w:pos="5284" w:val="left" w:leader="none"/>
        </w:tabs>
        <w:spacing w:before="127"/>
        <w:ind w:left="1872" w:right="0" w:firstLine="0"/>
        <w:jc w:val="left"/>
        <w:rPr>
          <w:rFonts w:ascii="宋体" w:hAnsi="宋体" w:cs="宋体" w:eastAsia="宋体" w:hint="default"/>
          <w:sz w:val="21"/>
          <w:szCs w:val="21"/>
        </w:rPr>
      </w:pPr>
      <w:r>
        <w:rPr>
          <w:rFonts w:ascii="宋体" w:hAnsi="宋体" w:cs="宋体" w:eastAsia="宋体" w:hint="default"/>
          <w:sz w:val="21"/>
          <w:szCs w:val="21"/>
        </w:rPr>
        <w:t>本年发生额</w:t>
        <w:tab/>
        <w:t>上年发生额</w:t>
      </w:r>
    </w:p>
    <w:p>
      <w:pPr>
        <w:spacing w:line="240" w:lineRule="auto" w:before="3"/>
        <w:rPr>
          <w:rFonts w:ascii="宋体" w:hAnsi="宋体" w:cs="宋体" w:eastAsia="宋体" w:hint="default"/>
          <w:sz w:val="5"/>
          <w:szCs w:val="5"/>
        </w:rPr>
      </w:pPr>
    </w:p>
    <w:p>
      <w:pPr>
        <w:spacing w:line="20" w:lineRule="exact"/>
        <w:ind w:left="734" w:right="0" w:firstLine="0"/>
        <w:rPr>
          <w:rFonts w:ascii="宋体" w:hAnsi="宋体" w:cs="宋体" w:eastAsia="宋体" w:hint="default"/>
          <w:sz w:val="2"/>
          <w:szCs w:val="2"/>
        </w:rPr>
      </w:pPr>
      <w:r>
        <w:rPr>
          <w:rFonts w:ascii="宋体"/>
          <w:sz w:val="2"/>
        </w:rPr>
        <w:pict>
          <v:group style="width:166.45pt;height:1pt;mso-position-horizontal-relative:char;mso-position-vertical-relative:line" coordorigin="0,0" coordsize="3329,20">
            <v:group style="position:absolute;left:10;top:10;width:3310;height:2" coordorigin="10,10" coordsize="3310,2">
              <v:shape style="position:absolute;left:10;top:10;width:3310;height:2" coordorigin="10,10" coordsize="3310,0" path="m10,10l3319,10e" filled="false" stroked="true" strokeweight=".96002pt" strokecolor="#000000">
                <v:path arrowok="t"/>
              </v:shape>
            </v:group>
          </v:group>
        </w:pict>
      </w:r>
      <w:r>
        <w:rPr>
          <w:rFonts w:ascii="宋体"/>
          <w:sz w:val="2"/>
        </w:rPr>
      </w:r>
      <w:r>
        <w:rPr>
          <w:rFonts w:ascii="Times New Roman"/>
          <w:spacing w:val="132"/>
          <w:sz w:val="2"/>
        </w:rPr>
        <w:t> </w:t>
      </w:r>
      <w:r>
        <w:rPr>
          <w:rFonts w:ascii="宋体"/>
          <w:spacing w:val="132"/>
          <w:sz w:val="2"/>
        </w:rPr>
        <w:pict>
          <v:group style="width:161.2pt;height:1pt;mso-position-horizontal-relative:char;mso-position-vertical-relative:line" coordorigin="0,0" coordsize="3224,20">
            <v:group style="position:absolute;left:10;top:10;width:3204;height:2" coordorigin="10,10" coordsize="3204,2">
              <v:shape style="position:absolute;left:10;top:10;width:3204;height:2" coordorigin="10,10" coordsize="3204,0" path="m10,10l3214,10e" filled="false" stroked="true" strokeweight=".96002pt" strokecolor="#000000">
                <v:path arrowok="t"/>
              </v:shape>
            </v:group>
          </v:group>
        </w:pict>
      </w:r>
      <w:r>
        <w:rPr>
          <w:rFonts w:ascii="宋体"/>
          <w:spacing w:val="132"/>
          <w:sz w:val="2"/>
        </w:rPr>
      </w:r>
    </w:p>
    <w:p>
      <w:pPr>
        <w:tabs>
          <w:tab w:pos="5206" w:val="left" w:leader="none"/>
        </w:tabs>
        <w:spacing w:before="123"/>
        <w:ind w:left="1793" w:right="0" w:firstLine="0"/>
        <w:jc w:val="left"/>
        <w:rPr>
          <w:rFonts w:ascii="Times New Roman" w:hAnsi="Times New Roman" w:cs="Times New Roman" w:eastAsia="Times New Roman" w:hint="default"/>
          <w:sz w:val="21"/>
          <w:szCs w:val="21"/>
        </w:rPr>
      </w:pPr>
      <w:r>
        <w:rPr>
          <w:rFonts w:ascii="Times New Roman"/>
          <w:spacing w:val="-1"/>
          <w:sz w:val="21"/>
        </w:rPr>
        <w:t>30,592,769.26</w:t>
        <w:tab/>
        <w:t>23,973,361.37</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（三十）财务费用</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848" w:type="dxa"/>
        <w:tblLayout w:type="fixed"/>
        <w:tblCellMar>
          <w:top w:w="0" w:type="dxa"/>
          <w:left w:w="0" w:type="dxa"/>
          <w:bottom w:w="0" w:type="dxa"/>
          <w:right w:w="0" w:type="dxa"/>
        </w:tblCellMar>
        <w:tblLook w:val="01E0"/>
      </w:tblPr>
      <w:tblGrid>
        <w:gridCol w:w="2784"/>
        <w:gridCol w:w="156"/>
        <w:gridCol w:w="2002"/>
        <w:gridCol w:w="122"/>
        <w:gridCol w:w="265"/>
        <w:gridCol w:w="2141"/>
      </w:tblGrid>
      <w:tr>
        <w:trPr>
          <w:trHeight w:val="410" w:hRule="exact"/>
        </w:trPr>
        <w:tc>
          <w:tcPr>
            <w:tcW w:w="2784" w:type="dxa"/>
            <w:tcBorders>
              <w:top w:val="nil" w:sz="6" w:space="0" w:color="auto"/>
              <w:left w:val="nil" w:sz="6" w:space="0" w:color="auto"/>
              <w:bottom w:val="single" w:sz="8" w:space="0" w:color="000000"/>
              <w:right w:val="nil" w:sz="6" w:space="0" w:color="auto"/>
            </w:tcBorders>
          </w:tcPr>
          <w:p>
            <w:pPr>
              <w:pStyle w:val="TableParagraph"/>
              <w:tabs>
                <w:tab w:pos="661" w:val="left" w:leader="none"/>
              </w:tabs>
              <w:spacing w:line="240" w:lineRule="auto" w:before="36"/>
              <w:ind w:left="3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5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right="29"/>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122"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46"/>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1" w:hRule="exact"/>
        </w:trPr>
        <w:tc>
          <w:tcPr>
            <w:tcW w:w="2784"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29"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6" w:type="dxa"/>
            <w:tcBorders>
              <w:top w:val="nil" w:sz="6" w:space="0" w:color="auto"/>
              <w:left w:val="nil" w:sz="6" w:space="0" w:color="auto"/>
              <w:bottom w:val="nil" w:sz="6" w:space="0" w:color="auto"/>
              <w:right w:val="nil" w:sz="6" w:space="0" w:color="auto"/>
            </w:tcBorders>
          </w:tcPr>
          <w:p>
            <w:pPr/>
          </w:p>
        </w:tc>
        <w:tc>
          <w:tcPr>
            <w:tcW w:w="2002" w:type="dxa"/>
            <w:tcBorders>
              <w:top w:val="single" w:sz="8" w:space="0" w:color="000000"/>
              <w:left w:val="nil" w:sz="6" w:space="0" w:color="auto"/>
              <w:bottom w:val="nil" w:sz="6" w:space="0" w:color="auto"/>
              <w:right w:val="nil" w:sz="6" w:space="0" w:color="auto"/>
            </w:tcBorders>
          </w:tcPr>
          <w:p>
            <w:pPr>
              <w:pStyle w:val="TableParagraph"/>
              <w:spacing w:line="240" w:lineRule="auto" w:before="144"/>
              <w:ind w:right="29"/>
              <w:jc w:val="right"/>
              <w:rPr>
                <w:rFonts w:ascii="Times New Roman" w:hAnsi="Times New Roman" w:cs="Times New Roman" w:eastAsia="Times New Roman" w:hint="default"/>
                <w:sz w:val="21"/>
                <w:szCs w:val="21"/>
              </w:rPr>
            </w:pPr>
            <w:r>
              <w:rPr>
                <w:rFonts w:ascii="Times New Roman"/>
                <w:spacing w:val="-1"/>
                <w:sz w:val="21"/>
              </w:rPr>
              <w:t>931,195.28</w:t>
            </w:r>
            <w:r>
              <w:rPr>
                <w:rFonts w:ascii="Times New Roman"/>
                <w:sz w:val="21"/>
              </w:rPr>
            </w:r>
          </w:p>
        </w:tc>
        <w:tc>
          <w:tcPr>
            <w:tcW w:w="122"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141"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146"/>
              <w:jc w:val="right"/>
              <w:rPr>
                <w:rFonts w:ascii="Times New Roman" w:hAnsi="Times New Roman" w:cs="Times New Roman" w:eastAsia="Times New Roman" w:hint="default"/>
                <w:sz w:val="21"/>
                <w:szCs w:val="21"/>
              </w:rPr>
            </w:pPr>
            <w:r>
              <w:rPr>
                <w:rFonts w:ascii="Times New Roman"/>
                <w:spacing w:val="-1"/>
                <w:sz w:val="21"/>
              </w:rPr>
              <w:t>4,613,936.02</w:t>
            </w:r>
          </w:p>
        </w:tc>
      </w:tr>
      <w:tr>
        <w:trPr>
          <w:trHeight w:val="1200"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350" w:lineRule="auto" w:before="24"/>
              <w:ind w:left="30" w:right="1493"/>
              <w:jc w:val="left"/>
              <w:rPr>
                <w:rFonts w:ascii="宋体" w:hAnsi="宋体" w:cs="宋体" w:eastAsia="宋体" w:hint="default"/>
                <w:sz w:val="21"/>
                <w:szCs w:val="21"/>
              </w:rPr>
            </w:pPr>
            <w:r>
              <w:rPr>
                <w:rFonts w:ascii="宋体" w:hAnsi="宋体" w:cs="宋体" w:eastAsia="宋体" w:hint="default"/>
                <w:sz w:val="21"/>
                <w:szCs w:val="21"/>
              </w:rPr>
              <w:t>减：利息收入 汇兑损失 减：汇兑收益</w:t>
            </w:r>
          </w:p>
        </w:tc>
        <w:tc>
          <w:tcPr>
            <w:tcW w:w="15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68" w:right="0"/>
              <w:jc w:val="left"/>
              <w:rPr>
                <w:rFonts w:ascii="Times New Roman" w:hAnsi="Times New Roman" w:cs="Times New Roman" w:eastAsia="Times New Roman" w:hint="default"/>
                <w:sz w:val="21"/>
                <w:szCs w:val="21"/>
              </w:rPr>
            </w:pPr>
            <w:r>
              <w:rPr>
                <w:rFonts w:ascii="Times New Roman"/>
                <w:sz w:val="21"/>
              </w:rPr>
              <w:t>2,341,062.78</w:t>
            </w:r>
          </w:p>
          <w:p>
            <w:pPr>
              <w:pStyle w:val="TableParagraph"/>
              <w:spacing w:line="400" w:lineRule="exact" w:before="34"/>
              <w:ind w:left="1236" w:right="28" w:firstLine="526"/>
              <w:jc w:val="left"/>
              <w:rPr>
                <w:rFonts w:ascii="Times New Roman" w:hAnsi="Times New Roman" w:cs="Times New Roman" w:eastAsia="Times New Roman" w:hint="default"/>
                <w:sz w:val="21"/>
                <w:szCs w:val="21"/>
              </w:rPr>
            </w:pPr>
            <w:r>
              <w:rPr>
                <w:rFonts w:ascii="Times New Roman"/>
                <w:sz w:val="21"/>
              </w:rPr>
              <w:t>---</w:t>
            </w:r>
            <w:r>
              <w:rPr>
                <w:rFonts w:ascii="Times New Roman"/>
                <w:spacing w:val="-1"/>
                <w:w w:val="99"/>
                <w:sz w:val="21"/>
              </w:rPr>
              <w:t> </w:t>
            </w:r>
            <w:r>
              <w:rPr>
                <w:rFonts w:ascii="Times New Roman"/>
                <w:sz w:val="21"/>
              </w:rPr>
              <w:t>4,187.53</w:t>
            </w:r>
          </w:p>
        </w:tc>
        <w:tc>
          <w:tcPr>
            <w:tcW w:w="122"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46" w:right="0"/>
              <w:jc w:val="left"/>
              <w:rPr>
                <w:rFonts w:ascii="Times New Roman" w:hAnsi="Times New Roman" w:cs="Times New Roman" w:eastAsia="Times New Roman" w:hint="default"/>
                <w:sz w:val="21"/>
                <w:szCs w:val="21"/>
              </w:rPr>
            </w:pPr>
            <w:r>
              <w:rPr>
                <w:rFonts w:ascii="Times New Roman"/>
                <w:sz w:val="21"/>
              </w:rPr>
              <w:t>244,877.61</w:t>
            </w:r>
          </w:p>
          <w:p>
            <w:pPr>
              <w:pStyle w:val="TableParagraph"/>
              <w:spacing w:line="400" w:lineRule="exact" w:before="34"/>
              <w:ind w:left="1151" w:right="146" w:firstLine="632"/>
              <w:jc w:val="left"/>
              <w:rPr>
                <w:rFonts w:ascii="Times New Roman" w:hAnsi="Times New Roman" w:cs="Times New Roman" w:eastAsia="Times New Roman" w:hint="default"/>
                <w:sz w:val="21"/>
                <w:szCs w:val="21"/>
              </w:rPr>
            </w:pPr>
            <w:r>
              <w:rPr>
                <w:rFonts w:ascii="Times New Roman"/>
                <w:sz w:val="21"/>
              </w:rPr>
              <w:t>---</w:t>
            </w:r>
            <w:r>
              <w:rPr>
                <w:rFonts w:ascii="Times New Roman"/>
                <w:spacing w:val="-1"/>
                <w:w w:val="99"/>
                <w:sz w:val="21"/>
              </w:rPr>
              <w:t> </w:t>
            </w:r>
            <w:r>
              <w:rPr>
                <w:rFonts w:ascii="Times New Roman"/>
                <w:sz w:val="21"/>
              </w:rPr>
              <w:t>12,304.96</w:t>
            </w:r>
          </w:p>
        </w:tc>
      </w:tr>
      <w:tr>
        <w:trPr>
          <w:trHeight w:val="354" w:hRule="exact"/>
        </w:trPr>
        <w:tc>
          <w:tcPr>
            <w:tcW w:w="2784"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6" w:type="dxa"/>
            <w:tcBorders>
              <w:top w:val="nil" w:sz="6" w:space="0" w:color="auto"/>
              <w:left w:val="nil" w:sz="6" w:space="0" w:color="auto"/>
              <w:bottom w:val="single" w:sz="4" w:space="0" w:color="000000"/>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98,182.21</w:t>
            </w:r>
          </w:p>
        </w:tc>
        <w:tc>
          <w:tcPr>
            <w:tcW w:w="122" w:type="dxa"/>
            <w:tcBorders>
              <w:top w:val="nil" w:sz="6" w:space="0" w:color="auto"/>
              <w:left w:val="nil" w:sz="6" w:space="0" w:color="auto"/>
              <w:bottom w:val="single" w:sz="4" w:space="0" w:color="000000"/>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46"/>
              <w:jc w:val="right"/>
              <w:rPr>
                <w:rFonts w:ascii="Times New Roman" w:hAnsi="Times New Roman" w:cs="Times New Roman" w:eastAsia="Times New Roman" w:hint="default"/>
                <w:sz w:val="21"/>
                <w:szCs w:val="21"/>
              </w:rPr>
            </w:pPr>
            <w:r>
              <w:rPr>
                <w:rFonts w:ascii="Times New Roman"/>
                <w:spacing w:val="-1"/>
                <w:sz w:val="21"/>
              </w:rPr>
              <w:t>73,592.76</w:t>
            </w:r>
          </w:p>
        </w:tc>
      </w:tr>
      <w:tr>
        <w:trPr>
          <w:trHeight w:val="495" w:hRule="exact"/>
        </w:trPr>
        <w:tc>
          <w:tcPr>
            <w:tcW w:w="2784"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80"/>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20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21"/>
                <w:szCs w:val="21"/>
              </w:rPr>
            </w:pPr>
            <w:r>
              <w:rPr>
                <w:rFonts w:ascii="Times New Roman"/>
                <w:spacing w:val="-1"/>
                <w:sz w:val="21"/>
              </w:rPr>
              <w:t>-1,315,872.82</w:t>
            </w:r>
          </w:p>
        </w:tc>
        <w:tc>
          <w:tcPr>
            <w:tcW w:w="122" w:type="dxa"/>
            <w:tcBorders>
              <w:top w:val="single" w:sz="4" w:space="0" w:color="000000"/>
              <w:left w:val="nil" w:sz="6" w:space="0" w:color="auto"/>
              <w:bottom w:val="single" w:sz="12" w:space="0" w:color="000000"/>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145"/>
              <w:jc w:val="right"/>
              <w:rPr>
                <w:rFonts w:ascii="Times New Roman" w:hAnsi="Times New Roman" w:cs="Times New Roman" w:eastAsia="Times New Roman" w:hint="default"/>
                <w:sz w:val="21"/>
                <w:szCs w:val="21"/>
              </w:rPr>
            </w:pPr>
            <w:r>
              <w:rPr>
                <w:rFonts w:ascii="Times New Roman"/>
                <w:spacing w:val="-1"/>
                <w:sz w:val="21"/>
              </w:rPr>
              <w:t>4,430,346.21</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267.779999pt;margin-top:-28.656321pt;width:111pt;height:.1pt;mso-position-horizontal-relative:page;mso-position-vertical-relative:paragraph;z-index:-481528" coordorigin="5356,-573" coordsize="2220,2">
            <v:shape style="position:absolute;left:5356;top:-573;width:2220;height:2" coordorigin="5356,-573" coordsize="2220,0" path="m5356,-573l7576,-573e" filled="false" stroked="true" strokeweight=".72pt" strokecolor="#000000">
              <v:path arrowok="t"/>
            </v:shape>
            <w10:wrap type="none"/>
          </v:group>
        </w:pict>
      </w:r>
      <w:r>
        <w:rPr/>
        <w:pict>
          <v:group style="position:absolute;margin-left:391.679993pt;margin-top:-28.656321pt;width:107.6pt;height:.1pt;mso-position-horizontal-relative:page;mso-position-vertical-relative:paragraph;z-index:-481504" coordorigin="7834,-573" coordsize="2152,2">
            <v:shape style="position:absolute;left:7834;top:-573;width:2152;height:2" coordorigin="7834,-573" coordsize="2152,0" path="m7834,-573l9985,-573e" filled="false" stroked="true" strokeweight=".72pt" strokecolor="#000000">
              <v:path arrowok="t"/>
            </v:shape>
            <w10:wrap type="none"/>
          </v:group>
        </w:pict>
      </w:r>
      <w:r>
        <w:rPr>
          <w:rFonts w:ascii="宋体" w:hAnsi="宋体" w:cs="宋体" w:eastAsia="宋体" w:hint="default"/>
          <w:b/>
          <w:bCs/>
          <w:sz w:val="21"/>
          <w:szCs w:val="21"/>
        </w:rPr>
        <w:t>（三十一）资产减值损失</w:t>
      </w:r>
      <w:r>
        <w:rPr>
          <w:rFonts w:ascii="宋体" w:hAnsi="宋体" w:cs="宋体" w:eastAsia="宋体" w:hint="default"/>
          <w:sz w:val="21"/>
          <w:szCs w:val="21"/>
        </w:rPr>
      </w:r>
    </w:p>
    <w:p>
      <w:pPr>
        <w:tabs>
          <w:tab w:pos="1507" w:val="left" w:leader="none"/>
          <w:tab w:pos="4756" w:val="left" w:leader="none"/>
          <w:tab w:pos="7171" w:val="left" w:leader="none"/>
        </w:tabs>
        <w:spacing w:before="125"/>
        <w:ind w:left="878" w:right="0" w:firstLine="0"/>
        <w:jc w:val="left"/>
        <w:rPr>
          <w:rFonts w:ascii="宋体" w:hAnsi="宋体" w:cs="宋体" w:eastAsia="宋体" w:hint="default"/>
          <w:sz w:val="21"/>
          <w:szCs w:val="21"/>
        </w:rPr>
      </w:pPr>
      <w:r>
        <w:rPr>
          <w:rFonts w:ascii="宋体" w:hAnsi="宋体" w:cs="宋体" w:eastAsia="宋体" w:hint="default"/>
          <w:position w:val="2"/>
          <w:sz w:val="21"/>
          <w:szCs w:val="21"/>
        </w:rPr>
        <w:t>项</w:t>
        <w:tab/>
        <w:t>目</w:t>
        <w:tab/>
        <w:t>本年发生额</w:t>
        <w:tab/>
      </w:r>
      <w:r>
        <w:rPr>
          <w:rFonts w:ascii="宋体" w:hAnsi="宋体" w:cs="宋体" w:eastAsia="宋体" w:hint="default"/>
          <w:sz w:val="21"/>
          <w:szCs w:val="21"/>
        </w:rPr>
        <w:t>上年发生额</w:t>
      </w:r>
    </w:p>
    <w:p>
      <w:pPr>
        <w:spacing w:line="240" w:lineRule="auto" w:before="12"/>
        <w:rPr>
          <w:rFonts w:ascii="宋体" w:hAnsi="宋体" w:cs="宋体" w:eastAsia="宋体" w:hint="default"/>
          <w:sz w:val="3"/>
          <w:szCs w:val="3"/>
        </w:rPr>
      </w:pPr>
    </w:p>
    <w:p>
      <w:pPr>
        <w:tabs>
          <w:tab w:pos="6134" w:val="left" w:leader="none"/>
        </w:tabs>
        <w:spacing w:line="38" w:lineRule="exact"/>
        <w:ind w:left="838" w:right="0" w:firstLine="0"/>
        <w:rPr>
          <w:rFonts w:ascii="宋体" w:hAnsi="宋体" w:cs="宋体" w:eastAsia="宋体" w:hint="default"/>
          <w:sz w:val="2"/>
          <w:szCs w:val="2"/>
        </w:rPr>
      </w:pPr>
      <w:r>
        <w:rPr>
          <w:rFonts w:ascii="宋体"/>
          <w:position w:val="1"/>
          <w:sz w:val="2"/>
        </w:rPr>
        <w:pict>
          <v:group style="width:140.2pt;height:1pt;mso-position-horizontal-relative:char;mso-position-vertical-relative:line" coordorigin="0,0" coordsize="2804,20">
            <v:group style="position:absolute;left:10;top:10;width:2784;height:2" coordorigin="10,10" coordsize="2784,2">
              <v:shape style="position:absolute;left:10;top:10;width:2784;height:2" coordorigin="10,10" coordsize="2784,0" path="m10,10l2794,10e" filled="false" stroked="true" strokeweight=".95999pt" strokecolor="#000000">
                <v:path arrowok="t"/>
              </v:shape>
            </v:group>
          </v:group>
        </w:pict>
      </w:r>
      <w:r>
        <w:rPr>
          <w:rFonts w:ascii="宋体"/>
          <w:position w:val="1"/>
          <w:sz w:val="2"/>
        </w:rPr>
      </w:r>
      <w:r>
        <w:rPr>
          <w:rFonts w:ascii="Times New Roman"/>
          <w:spacing w:val="133"/>
          <w:position w:val="1"/>
          <w:sz w:val="2"/>
        </w:rPr>
        <w:t> </w:t>
      </w:r>
      <w:r>
        <w:rPr>
          <w:rFonts w:ascii="宋体"/>
          <w:spacing w:val="133"/>
          <w:position w:val="1"/>
          <w:sz w:val="2"/>
        </w:rPr>
        <w:pict>
          <v:group style="width:103.45pt;height:1pt;mso-position-horizontal-relative:char;mso-position-vertical-relative:line" coordorigin="0,0" coordsize="2069,20">
            <v:group style="position:absolute;left:10;top:10;width:2050;height:2" coordorigin="10,10" coordsize="2050,2">
              <v:shape style="position:absolute;left:10;top:10;width:2050;height:2" coordorigin="10,10" coordsize="2050,0" path="m10,10l2059,10e" filled="false" stroked="true" strokeweight=".95999pt" strokecolor="#000000">
                <v:path arrowok="t"/>
              </v:shape>
            </v:group>
          </v:group>
        </w:pict>
      </w:r>
      <w:r>
        <w:rPr>
          <w:rFonts w:ascii="宋体"/>
          <w:spacing w:val="133"/>
          <w:position w:val="1"/>
          <w:sz w:val="2"/>
        </w:rPr>
      </w:r>
      <w:r>
        <w:rPr>
          <w:rFonts w:ascii="宋体"/>
          <w:spacing w:val="133"/>
          <w:position w:val="1"/>
          <w:sz w:val="2"/>
        </w:rPr>
        <w:tab/>
      </w:r>
      <w:r>
        <w:rPr>
          <w:rFonts w:ascii="宋体"/>
          <w:spacing w:val="133"/>
          <w:position w:val="0"/>
          <w:sz w:val="2"/>
        </w:rPr>
        <w:pict>
          <v:group style="width:109.95pt;height:1pt;mso-position-horizontal-relative:char;mso-position-vertical-relative:line" coordorigin="0,0" coordsize="2199,20">
            <v:group style="position:absolute;left:10;top:10;width:2180;height:2" coordorigin="10,10" coordsize="2180,2">
              <v:shape style="position:absolute;left:10;top:10;width:2180;height:2" coordorigin="10,10" coordsize="2180,0" path="m10,10l2189,10e" filled="false" stroked="true" strokeweight=".96001pt" strokecolor="#000000">
                <v:path arrowok="t"/>
              </v:shape>
            </v:group>
          </v:group>
        </w:pict>
      </w:r>
      <w:r>
        <w:rPr>
          <w:rFonts w:ascii="宋体"/>
          <w:spacing w:val="133"/>
          <w:position w:val="0"/>
          <w:sz w:val="2"/>
        </w:rPr>
      </w:r>
    </w:p>
    <w:p>
      <w:pPr>
        <w:tabs>
          <w:tab w:pos="4703" w:val="left" w:leader="none"/>
          <w:tab w:pos="7049" w:val="left" w:leader="none"/>
        </w:tabs>
        <w:spacing w:before="76"/>
        <w:ind w:left="87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坏账损失</w:t>
        <w:tab/>
      </w:r>
      <w:r>
        <w:rPr>
          <w:rFonts w:ascii="Times New Roman" w:hAnsi="Times New Roman" w:cs="Times New Roman" w:eastAsia="Times New Roman" w:hint="default"/>
          <w:spacing w:val="-1"/>
          <w:sz w:val="21"/>
          <w:szCs w:val="21"/>
        </w:rPr>
        <w:t>1,804,238.93</w:t>
        <w:tab/>
        <w:t>-1,551,570.62</w:t>
      </w:r>
    </w:p>
    <w:p>
      <w:pPr>
        <w:spacing w:after="0"/>
        <w:jc w:val="left"/>
        <w:rPr>
          <w:rFonts w:ascii="Times New Roman" w:hAnsi="Times New Roman" w:cs="Times New Roman" w:eastAsia="Times New Roman" w:hint="default"/>
          <w:sz w:val="21"/>
          <w:szCs w:val="21"/>
        </w:rPr>
        <w:sectPr>
          <w:pgSz w:w="11910" w:h="16840"/>
          <w:pgMar w:header="852" w:footer="982" w:top="1200" w:bottom="1180" w:left="1660" w:right="1660"/>
        </w:sectPr>
      </w:pPr>
    </w:p>
    <w:p>
      <w:pPr>
        <w:spacing w:line="240" w:lineRule="auto" w:before="11"/>
        <w:rPr>
          <w:rFonts w:ascii="Times New Roman" w:hAnsi="Times New Roman" w:cs="Times New Roman" w:eastAsia="Times New Roman" w:hint="default"/>
          <w:sz w:val="23"/>
          <w:szCs w:val="23"/>
        </w:rPr>
      </w:pPr>
    </w:p>
    <w:p>
      <w:pPr>
        <w:spacing w:before="35"/>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（三十二）营业外收入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845" w:type="dxa"/>
        <w:tblLayout w:type="fixed"/>
        <w:tblCellMar>
          <w:top w:w="0" w:type="dxa"/>
          <w:left w:w="0" w:type="dxa"/>
          <w:bottom w:w="0" w:type="dxa"/>
          <w:right w:w="0" w:type="dxa"/>
        </w:tblCellMar>
        <w:tblLook w:val="01E0"/>
      </w:tblPr>
      <w:tblGrid>
        <w:gridCol w:w="2786"/>
        <w:gridCol w:w="156"/>
        <w:gridCol w:w="2050"/>
        <w:gridCol w:w="451"/>
        <w:gridCol w:w="2034"/>
      </w:tblGrid>
      <w:tr>
        <w:trPr>
          <w:trHeight w:val="409" w:hRule="exact"/>
        </w:trPr>
        <w:tc>
          <w:tcPr>
            <w:tcW w:w="2786" w:type="dxa"/>
            <w:tcBorders>
              <w:top w:val="nil" w:sz="6" w:space="0" w:color="auto"/>
              <w:left w:val="nil" w:sz="6" w:space="0" w:color="auto"/>
              <w:bottom w:val="single" w:sz="8" w:space="0" w:color="000000"/>
              <w:right w:val="nil" w:sz="6" w:space="0" w:color="auto"/>
            </w:tcBorders>
          </w:tcPr>
          <w:p>
            <w:pPr>
              <w:pStyle w:val="TableParagraph"/>
              <w:tabs>
                <w:tab w:pos="659" w:val="left" w:leader="none"/>
              </w:tabs>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451"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97"/>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1" w:hRule="exact"/>
        </w:trPr>
        <w:tc>
          <w:tcPr>
            <w:tcW w:w="2786"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、政府补助</w:t>
            </w:r>
          </w:p>
        </w:tc>
        <w:tc>
          <w:tcPr>
            <w:tcW w:w="15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nil" w:sz="6" w:space="0" w:color="auto"/>
              <w:right w:val="nil" w:sz="6" w:space="0" w:color="auto"/>
            </w:tcBorders>
          </w:tcPr>
          <w:p>
            <w:pPr>
              <w:pStyle w:val="TableParagraph"/>
              <w:spacing w:line="240" w:lineRule="auto" w:before="144"/>
              <w:ind w:right="28"/>
              <w:jc w:val="right"/>
              <w:rPr>
                <w:rFonts w:ascii="Times New Roman" w:hAnsi="Times New Roman" w:cs="Times New Roman" w:eastAsia="Times New Roman" w:hint="default"/>
                <w:sz w:val="21"/>
                <w:szCs w:val="21"/>
              </w:rPr>
            </w:pPr>
            <w:r>
              <w:rPr>
                <w:rFonts w:ascii="Times New Roman"/>
                <w:spacing w:val="-1"/>
                <w:sz w:val="21"/>
              </w:rPr>
              <w:t>16,863,964.72</w:t>
            </w:r>
          </w:p>
        </w:tc>
        <w:tc>
          <w:tcPr>
            <w:tcW w:w="451" w:type="dxa"/>
            <w:tcBorders>
              <w:top w:val="nil" w:sz="6" w:space="0" w:color="auto"/>
              <w:left w:val="nil" w:sz="6" w:space="0" w:color="auto"/>
              <w:bottom w:val="nil" w:sz="6" w:space="0" w:color="auto"/>
              <w:right w:val="nil" w:sz="6" w:space="0" w:color="auto"/>
            </w:tcBorders>
          </w:tcPr>
          <w:p>
            <w:pPr/>
          </w:p>
        </w:tc>
        <w:tc>
          <w:tcPr>
            <w:tcW w:w="2034"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pacing w:val="-1"/>
                <w:sz w:val="21"/>
              </w:rPr>
              <w:t>10,619,400.77</w:t>
            </w:r>
          </w:p>
        </w:tc>
      </w:tr>
      <w:tr>
        <w:trPr>
          <w:trHeight w:val="40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、盘盈利得</w:t>
            </w:r>
          </w:p>
        </w:tc>
        <w:tc>
          <w:tcPr>
            <w:tcW w:w="15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
              <w:jc w:val="right"/>
              <w:rPr>
                <w:rFonts w:ascii="Times New Roman" w:hAnsi="Times New Roman" w:cs="Times New Roman" w:eastAsia="Times New Roman" w:hint="default"/>
                <w:sz w:val="21"/>
                <w:szCs w:val="21"/>
              </w:rPr>
            </w:pPr>
            <w:r>
              <w:rPr>
                <w:rFonts w:ascii="Times New Roman"/>
                <w:spacing w:val="-1"/>
                <w:sz w:val="21"/>
              </w:rPr>
              <w:t>6,947.37</w:t>
            </w:r>
            <w:r>
              <w:rPr>
                <w:rFonts w:ascii="Times New Roman"/>
                <w:sz w:val="21"/>
              </w:rPr>
            </w:r>
          </w:p>
        </w:tc>
        <w:tc>
          <w:tcPr>
            <w:tcW w:w="451"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6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、违约金、罚款收入</w:t>
            </w:r>
          </w:p>
        </w:tc>
        <w:tc>
          <w:tcPr>
            <w:tcW w:w="156" w:type="dxa"/>
            <w:tcBorders>
              <w:top w:val="nil" w:sz="6" w:space="0" w:color="auto"/>
              <w:left w:val="nil" w:sz="6" w:space="0" w:color="auto"/>
              <w:bottom w:val="single" w:sz="8" w:space="0" w:color="000000"/>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30"/>
              <w:jc w:val="right"/>
              <w:rPr>
                <w:rFonts w:ascii="Times New Roman" w:hAnsi="Times New Roman" w:cs="Times New Roman" w:eastAsia="Times New Roman" w:hint="default"/>
                <w:sz w:val="21"/>
                <w:szCs w:val="21"/>
              </w:rPr>
            </w:pPr>
            <w:r>
              <w:rPr>
                <w:rFonts w:ascii="Times New Roman"/>
                <w:spacing w:val="-1"/>
                <w:sz w:val="21"/>
              </w:rPr>
              <w:t>46,530.00</w:t>
            </w:r>
          </w:p>
        </w:tc>
        <w:tc>
          <w:tcPr>
            <w:tcW w:w="451" w:type="dxa"/>
            <w:tcBorders>
              <w:top w:val="nil" w:sz="6" w:space="0" w:color="auto"/>
              <w:left w:val="nil" w:sz="6" w:space="0" w:color="auto"/>
              <w:bottom w:val="single" w:sz="8" w:space="0" w:color="000000"/>
              <w:right w:val="nil" w:sz="6" w:space="0" w:color="auto"/>
            </w:tcBorders>
          </w:tcPr>
          <w:p>
            <w:pPr/>
          </w:p>
        </w:tc>
        <w:tc>
          <w:tcPr>
            <w:tcW w:w="2034"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96"/>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2786"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86"/>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 w:type="dxa"/>
            <w:tcBorders>
              <w:top w:val="single" w:sz="8" w:space="0" w:color="000000"/>
              <w:left w:val="nil" w:sz="6" w:space="0" w:color="auto"/>
              <w:bottom w:val="single" w:sz="12" w:space="0" w:color="000000"/>
              <w:right w:val="nil" w:sz="6" w:space="0" w:color="auto"/>
            </w:tcBorders>
          </w:tcPr>
          <w:p>
            <w:pPr/>
          </w:p>
        </w:tc>
        <w:tc>
          <w:tcPr>
            <w:tcW w:w="2050"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28"/>
              <w:jc w:val="right"/>
              <w:rPr>
                <w:rFonts w:ascii="Times New Roman" w:hAnsi="Times New Roman" w:cs="Times New Roman" w:eastAsia="Times New Roman" w:hint="default"/>
                <w:sz w:val="21"/>
                <w:szCs w:val="21"/>
              </w:rPr>
            </w:pPr>
            <w:r>
              <w:rPr>
                <w:rFonts w:ascii="Times New Roman"/>
                <w:spacing w:val="-1"/>
                <w:sz w:val="21"/>
              </w:rPr>
              <w:t>16,917,442.09</w:t>
            </w:r>
          </w:p>
        </w:tc>
        <w:tc>
          <w:tcPr>
            <w:tcW w:w="451" w:type="dxa"/>
            <w:tcBorders>
              <w:top w:val="single" w:sz="8" w:space="0" w:color="000000"/>
              <w:left w:val="nil" w:sz="6" w:space="0" w:color="auto"/>
              <w:bottom w:val="nil" w:sz="6" w:space="0" w:color="auto"/>
              <w:right w:val="nil" w:sz="6" w:space="0" w:color="auto"/>
            </w:tcBorders>
          </w:tcPr>
          <w:p>
            <w:pPr/>
          </w:p>
        </w:tc>
        <w:tc>
          <w:tcPr>
            <w:tcW w:w="2034"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pacing w:val="-1"/>
                <w:sz w:val="21"/>
              </w:rPr>
              <w:t>10,619,400.77</w:t>
            </w:r>
          </w:p>
        </w:tc>
      </w:tr>
    </w:tbl>
    <w:p>
      <w:pPr>
        <w:spacing w:line="331" w:lineRule="auto" w:before="60"/>
        <w:ind w:left="140" w:right="0" w:firstLine="420"/>
        <w:jc w:val="left"/>
        <w:rPr>
          <w:rFonts w:ascii="宋体" w:hAnsi="宋体" w:cs="宋体" w:eastAsia="宋体" w:hint="default"/>
          <w:sz w:val="21"/>
          <w:szCs w:val="21"/>
        </w:rPr>
      </w:pPr>
      <w:r>
        <w:rPr/>
        <w:pict>
          <v:group style="position:absolute;margin-left:267.779999pt;margin-top:-5.616048pt;width:111pt;height:.1pt;mso-position-horizontal-relative:page;mso-position-vertical-relative:paragraph;z-index:-481480" coordorigin="5356,-112" coordsize="2220,2">
            <v:shape style="position:absolute;left:5356;top:-112;width:2220;height:2" coordorigin="5356,-112" coordsize="2220,0" path="m5356,-112l7576,-112e" filled="false" stroked="true" strokeweight=".72003pt" strokecolor="#000000">
              <v:path arrowok="t"/>
            </v:shape>
            <w10:wrap type="none"/>
          </v:group>
        </w:pict>
      </w:r>
      <w:r>
        <w:rPr/>
        <w:pict>
          <v:group style="position:absolute;margin-left:397.26001pt;margin-top:-5.616048pt;width:102.25pt;height:.1pt;mso-position-horizontal-relative:page;mso-position-vertical-relative:paragraph;z-index:-481456" coordorigin="7945,-112" coordsize="2045,2">
            <v:shape style="position:absolute;left:7945;top:-112;width:2045;height:2" coordorigin="7945,-112" coordsize="2045,0" path="m7945,-112l9990,-112e" filled="false" stroked="true" strokeweight=".72003pt" strokecolor="#000000">
              <v:path arrowok="t"/>
            </v:shape>
            <w10:wrap type="none"/>
          </v:group>
        </w:pict>
      </w:r>
      <w:r>
        <w:rPr>
          <w:rFonts w:ascii="宋体" w:hAnsi="宋体" w:cs="宋体" w:eastAsia="宋体" w:hint="default"/>
          <w:sz w:val="21"/>
          <w:szCs w:val="21"/>
        </w:rPr>
        <w:t>营业外收入本年发生额比上年发生额增加 </w:t>
      </w:r>
      <w:r>
        <w:rPr>
          <w:rFonts w:ascii="Times New Roman" w:hAnsi="Times New Roman" w:cs="Times New Roman" w:eastAsia="Times New Roman" w:hint="default"/>
          <w:sz w:val="21"/>
          <w:szCs w:val="21"/>
        </w:rPr>
        <w:t>6,298,041.32 </w:t>
      </w:r>
      <w:r>
        <w:rPr>
          <w:rFonts w:ascii="宋体" w:hAnsi="宋体" w:cs="宋体" w:eastAsia="宋体" w:hint="default"/>
          <w:sz w:val="21"/>
          <w:szCs w:val="21"/>
        </w:rPr>
        <w:t>元，增加比例为</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59.31%</w:t>
      </w:r>
      <w:r>
        <w:rPr>
          <w:rFonts w:ascii="宋体" w:hAnsi="宋体" w:cs="宋体" w:eastAsia="宋体" w:hint="default"/>
          <w:sz w:val="21"/>
          <w:szCs w:val="21"/>
        </w:rPr>
        <w:t>，主要 原因为：公司收到财政补贴按项目研发进度结转计入营业外收入。</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（三十三）营业外支出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845" w:type="dxa"/>
        <w:tblLayout w:type="fixed"/>
        <w:tblCellMar>
          <w:top w:w="0" w:type="dxa"/>
          <w:left w:w="0" w:type="dxa"/>
          <w:bottom w:w="0" w:type="dxa"/>
          <w:right w:w="0" w:type="dxa"/>
        </w:tblCellMar>
        <w:tblLook w:val="01E0"/>
      </w:tblPr>
      <w:tblGrid>
        <w:gridCol w:w="2786"/>
        <w:gridCol w:w="154"/>
        <w:gridCol w:w="2052"/>
        <w:gridCol w:w="487"/>
        <w:gridCol w:w="1998"/>
      </w:tblGrid>
      <w:tr>
        <w:trPr>
          <w:trHeight w:val="408" w:hRule="exact"/>
        </w:trPr>
        <w:tc>
          <w:tcPr>
            <w:tcW w:w="2786" w:type="dxa"/>
            <w:tcBorders>
              <w:top w:val="nil" w:sz="6" w:space="0" w:color="auto"/>
              <w:left w:val="nil" w:sz="6" w:space="0" w:color="auto"/>
              <w:bottom w:val="single" w:sz="8" w:space="0" w:color="000000"/>
              <w:right w:val="nil" w:sz="6" w:space="0" w:color="auto"/>
            </w:tcBorders>
          </w:tcPr>
          <w:p>
            <w:pPr>
              <w:pStyle w:val="TableParagraph"/>
              <w:tabs>
                <w:tab w:pos="629"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4"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487"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98"/>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1" w:hRule="exact"/>
        </w:trPr>
        <w:tc>
          <w:tcPr>
            <w:tcW w:w="2786"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、非流动资产处置损失合计</w:t>
            </w:r>
          </w:p>
        </w:tc>
        <w:tc>
          <w:tcPr>
            <w:tcW w:w="154" w:type="dxa"/>
            <w:tcBorders>
              <w:top w:val="nil" w:sz="6" w:space="0" w:color="auto"/>
              <w:left w:val="nil" w:sz="6" w:space="0" w:color="auto"/>
              <w:bottom w:val="nil" w:sz="6" w:space="0" w:color="auto"/>
              <w:right w:val="nil" w:sz="6" w:space="0" w:color="auto"/>
            </w:tcBorders>
          </w:tcPr>
          <w:p>
            <w:pPr/>
          </w:p>
        </w:tc>
        <w:tc>
          <w:tcPr>
            <w:tcW w:w="2052" w:type="dxa"/>
            <w:tcBorders>
              <w:top w:val="single" w:sz="8" w:space="0" w:color="000000"/>
              <w:left w:val="nil" w:sz="6" w:space="0" w:color="auto"/>
              <w:bottom w:val="nil" w:sz="6" w:space="0" w:color="auto"/>
              <w:right w:val="nil" w:sz="6" w:space="0" w:color="auto"/>
            </w:tcBorders>
          </w:tcPr>
          <w:p>
            <w:pPr>
              <w:pStyle w:val="TableParagraph"/>
              <w:spacing w:line="240" w:lineRule="auto" w:before="144"/>
              <w:ind w:right="30"/>
              <w:jc w:val="right"/>
              <w:rPr>
                <w:rFonts w:ascii="Times New Roman" w:hAnsi="Times New Roman" w:cs="Times New Roman" w:eastAsia="Times New Roman" w:hint="default"/>
                <w:sz w:val="21"/>
                <w:szCs w:val="21"/>
              </w:rPr>
            </w:pPr>
            <w:r>
              <w:rPr>
                <w:rFonts w:ascii="Times New Roman"/>
                <w:spacing w:val="-1"/>
                <w:sz w:val="21"/>
              </w:rPr>
              <w:t>25,758.65</w:t>
            </w:r>
          </w:p>
        </w:tc>
        <w:tc>
          <w:tcPr>
            <w:tcW w:w="487" w:type="dxa"/>
            <w:tcBorders>
              <w:top w:val="nil" w:sz="6" w:space="0" w:color="auto"/>
              <w:left w:val="nil" w:sz="6" w:space="0" w:color="auto"/>
              <w:bottom w:val="nil" w:sz="6" w:space="0" w:color="auto"/>
              <w:right w:val="nil" w:sz="6" w:space="0" w:color="auto"/>
            </w:tcBorders>
          </w:tcPr>
          <w:p>
            <w:pPr/>
          </w:p>
        </w:tc>
        <w:tc>
          <w:tcPr>
            <w:tcW w:w="1998"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54"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
              <w:jc w:val="right"/>
              <w:rPr>
                <w:rFonts w:ascii="Times New Roman" w:hAnsi="Times New Roman" w:cs="Times New Roman" w:eastAsia="Times New Roman" w:hint="default"/>
                <w:sz w:val="21"/>
                <w:szCs w:val="21"/>
              </w:rPr>
            </w:pPr>
            <w:r>
              <w:rPr>
                <w:rFonts w:ascii="Times New Roman"/>
                <w:spacing w:val="-1"/>
                <w:sz w:val="21"/>
              </w:rPr>
              <w:t>25,758.65</w:t>
            </w:r>
          </w:p>
        </w:tc>
        <w:tc>
          <w:tcPr>
            <w:tcW w:w="487"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z w:val="21"/>
              </w:rPr>
              <w:t>---</w:t>
            </w:r>
          </w:p>
        </w:tc>
      </w:tr>
      <w:tr>
        <w:trPr>
          <w:trHeight w:val="40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、公益性捐赠支出</w:t>
            </w:r>
          </w:p>
        </w:tc>
        <w:tc>
          <w:tcPr>
            <w:tcW w:w="154"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
              <w:jc w:val="right"/>
              <w:rPr>
                <w:rFonts w:ascii="Times New Roman" w:hAnsi="Times New Roman" w:cs="Times New Roman" w:eastAsia="Times New Roman" w:hint="default"/>
                <w:sz w:val="21"/>
                <w:szCs w:val="21"/>
              </w:rPr>
            </w:pPr>
            <w:r>
              <w:rPr>
                <w:rFonts w:ascii="Times New Roman"/>
                <w:spacing w:val="-1"/>
                <w:sz w:val="21"/>
              </w:rPr>
              <w:t>555,000.00</w:t>
            </w:r>
            <w:r>
              <w:rPr>
                <w:rFonts w:ascii="Times New Roman"/>
                <w:sz w:val="21"/>
              </w:rPr>
            </w:r>
          </w:p>
        </w:tc>
        <w:tc>
          <w:tcPr>
            <w:tcW w:w="487"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434,000.00</w:t>
            </w:r>
            <w:r>
              <w:rPr>
                <w:rFonts w:ascii="Times New Roman"/>
                <w:sz w:val="21"/>
              </w:rPr>
            </w:r>
          </w:p>
        </w:tc>
      </w:tr>
      <w:tr>
        <w:trPr>
          <w:trHeight w:val="40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、罚款滞纳金支出</w:t>
            </w:r>
          </w:p>
        </w:tc>
        <w:tc>
          <w:tcPr>
            <w:tcW w:w="154"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30,000.00</w:t>
            </w:r>
          </w:p>
        </w:tc>
        <w:tc>
          <w:tcPr>
            <w:tcW w:w="487"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600.00</w:t>
            </w:r>
          </w:p>
        </w:tc>
      </w:tr>
      <w:tr>
        <w:trPr>
          <w:trHeight w:val="360" w:hRule="exact"/>
        </w:trPr>
        <w:tc>
          <w:tcPr>
            <w:tcW w:w="2786"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24"/>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w:t>
              <w:tab/>
              <w:t>他</w:t>
            </w:r>
          </w:p>
        </w:tc>
        <w:tc>
          <w:tcPr>
            <w:tcW w:w="154" w:type="dxa"/>
            <w:tcBorders>
              <w:top w:val="nil" w:sz="6" w:space="0" w:color="auto"/>
              <w:left w:val="nil" w:sz="6" w:space="0" w:color="auto"/>
              <w:bottom w:val="single" w:sz="8" w:space="0" w:color="000000"/>
              <w:right w:val="nil" w:sz="6" w:space="0" w:color="auto"/>
            </w:tcBorders>
          </w:tcPr>
          <w:p>
            <w:pPr/>
          </w:p>
        </w:tc>
        <w:tc>
          <w:tcPr>
            <w:tcW w:w="2052"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30"/>
              <w:jc w:val="right"/>
              <w:rPr>
                <w:rFonts w:ascii="Times New Roman" w:hAnsi="Times New Roman" w:cs="Times New Roman" w:eastAsia="Times New Roman" w:hint="default"/>
                <w:sz w:val="21"/>
                <w:szCs w:val="21"/>
              </w:rPr>
            </w:pPr>
            <w:r>
              <w:rPr>
                <w:rFonts w:ascii="Times New Roman"/>
                <w:spacing w:val="-1"/>
                <w:sz w:val="21"/>
              </w:rPr>
              <w:t>205,500.00</w:t>
            </w:r>
            <w:r>
              <w:rPr>
                <w:rFonts w:ascii="Times New Roman"/>
                <w:sz w:val="21"/>
              </w:rPr>
            </w:r>
          </w:p>
        </w:tc>
        <w:tc>
          <w:tcPr>
            <w:tcW w:w="487" w:type="dxa"/>
            <w:tcBorders>
              <w:top w:val="nil" w:sz="6" w:space="0" w:color="auto"/>
              <w:left w:val="nil" w:sz="6" w:space="0" w:color="auto"/>
              <w:bottom w:val="single" w:sz="8" w:space="0" w:color="000000"/>
              <w:right w:val="nil" w:sz="6" w:space="0" w:color="auto"/>
            </w:tcBorders>
          </w:tcPr>
          <w:p>
            <w:pPr/>
          </w:p>
        </w:tc>
        <w:tc>
          <w:tcPr>
            <w:tcW w:w="199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603,901.14</w:t>
            </w:r>
            <w:r>
              <w:rPr>
                <w:rFonts w:ascii="Times New Roman"/>
                <w:sz w:val="21"/>
              </w:rPr>
            </w:r>
          </w:p>
        </w:tc>
      </w:tr>
      <w:tr>
        <w:trPr>
          <w:trHeight w:val="500" w:hRule="exact"/>
        </w:trPr>
        <w:tc>
          <w:tcPr>
            <w:tcW w:w="2786"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4" w:type="dxa"/>
            <w:tcBorders>
              <w:top w:val="single" w:sz="8" w:space="0" w:color="000000"/>
              <w:left w:val="nil" w:sz="6" w:space="0" w:color="auto"/>
              <w:bottom w:val="single" w:sz="12" w:space="0" w:color="000000"/>
              <w:right w:val="nil" w:sz="6" w:space="0" w:color="auto"/>
            </w:tcBorders>
          </w:tcPr>
          <w:p>
            <w:pPr/>
          </w:p>
        </w:tc>
        <w:tc>
          <w:tcPr>
            <w:tcW w:w="2052"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30"/>
              <w:jc w:val="right"/>
              <w:rPr>
                <w:rFonts w:ascii="Times New Roman" w:hAnsi="Times New Roman" w:cs="Times New Roman" w:eastAsia="Times New Roman" w:hint="default"/>
                <w:sz w:val="21"/>
                <w:szCs w:val="21"/>
              </w:rPr>
            </w:pPr>
            <w:r>
              <w:rPr>
                <w:rFonts w:ascii="Times New Roman"/>
                <w:spacing w:val="-1"/>
                <w:sz w:val="21"/>
              </w:rPr>
              <w:t>816,258.65</w:t>
            </w:r>
            <w:r>
              <w:rPr>
                <w:rFonts w:ascii="Times New Roman"/>
                <w:sz w:val="21"/>
              </w:rPr>
            </w:r>
          </w:p>
        </w:tc>
        <w:tc>
          <w:tcPr>
            <w:tcW w:w="487" w:type="dxa"/>
            <w:tcBorders>
              <w:top w:val="single" w:sz="8" w:space="0" w:color="000000"/>
              <w:left w:val="nil" w:sz="6" w:space="0" w:color="auto"/>
              <w:bottom w:val="nil" w:sz="6" w:space="0" w:color="auto"/>
              <w:right w:val="nil" w:sz="6" w:space="0" w:color="auto"/>
            </w:tcBorders>
          </w:tcPr>
          <w:p>
            <w:pPr/>
          </w:p>
        </w:tc>
        <w:tc>
          <w:tcPr>
            <w:tcW w:w="1998"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1,038,501.14</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267.779999pt;margin-top:-28.596481pt;width:111pt;height:.1pt;mso-position-horizontal-relative:page;mso-position-vertical-relative:paragraph;z-index:-481432" coordorigin="5356,-572" coordsize="2220,2">
            <v:shape style="position:absolute;left:5356;top:-572;width:2220;height:2" coordorigin="5356,-572" coordsize="2220,0" path="m5356,-572l7576,-572e" filled="false" stroked="true" strokeweight=".72pt" strokecolor="#000000">
              <v:path arrowok="t"/>
            </v:shape>
            <w10:wrap type="none"/>
          </v:group>
        </w:pict>
      </w:r>
      <w:r>
        <w:rPr/>
        <w:pict>
          <v:group style="position:absolute;margin-left:399.059998pt;margin-top:-28.596481pt;width:100.45pt;height:.1pt;mso-position-horizontal-relative:page;mso-position-vertical-relative:paragraph;z-index:-481408" coordorigin="7981,-572" coordsize="2009,2">
            <v:shape style="position:absolute;left:7981;top:-572;width:2009;height:2" coordorigin="7981,-572" coordsize="2009,0" path="m7981,-572l9990,-572e" filled="false" stroked="true" strokeweight=".72pt" strokecolor="#000000">
              <v:path arrowok="t"/>
            </v:shape>
            <w10:wrap type="none"/>
          </v:group>
        </w:pict>
      </w:r>
      <w:r>
        <w:rPr>
          <w:rFonts w:ascii="宋体" w:hAnsi="宋体" w:cs="宋体" w:eastAsia="宋体" w:hint="default"/>
          <w:b/>
          <w:bCs/>
          <w:sz w:val="21"/>
          <w:szCs w:val="21"/>
        </w:rPr>
        <w:t>（三十四）所得税费用</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848" w:type="dxa"/>
        <w:tblLayout w:type="fixed"/>
        <w:tblCellMar>
          <w:top w:w="0" w:type="dxa"/>
          <w:left w:w="0" w:type="dxa"/>
          <w:bottom w:w="0" w:type="dxa"/>
          <w:right w:w="0" w:type="dxa"/>
        </w:tblCellMar>
        <w:tblLook w:val="01E0"/>
      </w:tblPr>
      <w:tblGrid>
        <w:gridCol w:w="2784"/>
        <w:gridCol w:w="156"/>
        <w:gridCol w:w="2050"/>
        <w:gridCol w:w="307"/>
        <w:gridCol w:w="2178"/>
      </w:tblGrid>
      <w:tr>
        <w:trPr>
          <w:trHeight w:val="408" w:hRule="exact"/>
        </w:trPr>
        <w:tc>
          <w:tcPr>
            <w:tcW w:w="2784" w:type="dxa"/>
            <w:tcBorders>
              <w:top w:val="nil" w:sz="6" w:space="0" w:color="auto"/>
              <w:left w:val="nil" w:sz="6" w:space="0" w:color="auto"/>
              <w:bottom w:val="single" w:sz="8" w:space="0" w:color="000000"/>
              <w:right w:val="nil" w:sz="6" w:space="0" w:color="auto"/>
            </w:tcBorders>
          </w:tcPr>
          <w:p>
            <w:pPr>
              <w:pStyle w:val="TableParagraph"/>
              <w:tabs>
                <w:tab w:pos="629"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307" w:type="dxa"/>
            <w:tcBorders>
              <w:top w:val="nil" w:sz="6" w:space="0" w:color="auto"/>
              <w:left w:val="nil" w:sz="6" w:space="0" w:color="auto"/>
              <w:bottom w:val="nil" w:sz="6" w:space="0" w:color="auto"/>
              <w:right w:val="nil" w:sz="6" w:space="0" w:color="auto"/>
            </w:tcBorders>
          </w:tcPr>
          <w:p>
            <w:pPr/>
          </w:p>
        </w:tc>
        <w:tc>
          <w:tcPr>
            <w:tcW w:w="2178"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98"/>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1" w:hRule="exact"/>
        </w:trPr>
        <w:tc>
          <w:tcPr>
            <w:tcW w:w="2784"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1"/>
              <w:jc w:val="center"/>
              <w:rPr>
                <w:rFonts w:ascii="宋体" w:hAnsi="宋体" w:cs="宋体" w:eastAsia="宋体" w:hint="default"/>
                <w:sz w:val="21"/>
                <w:szCs w:val="21"/>
              </w:rPr>
            </w:pPr>
            <w:r>
              <w:rPr>
                <w:rFonts w:ascii="宋体" w:hAnsi="宋体" w:cs="宋体" w:eastAsia="宋体" w:hint="default"/>
                <w:sz w:val="21"/>
                <w:szCs w:val="21"/>
              </w:rPr>
              <w:t>本年所得税费用</w:t>
            </w:r>
          </w:p>
        </w:tc>
        <w:tc>
          <w:tcPr>
            <w:tcW w:w="15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nil" w:sz="6" w:space="0" w:color="auto"/>
              <w:right w:val="nil" w:sz="6" w:space="0" w:color="auto"/>
            </w:tcBorders>
          </w:tcPr>
          <w:p>
            <w:pPr>
              <w:pStyle w:val="TableParagraph"/>
              <w:spacing w:line="240" w:lineRule="auto" w:before="144"/>
              <w:ind w:right="28"/>
              <w:jc w:val="right"/>
              <w:rPr>
                <w:rFonts w:ascii="Times New Roman" w:hAnsi="Times New Roman" w:cs="Times New Roman" w:eastAsia="Times New Roman" w:hint="default"/>
                <w:sz w:val="21"/>
                <w:szCs w:val="21"/>
              </w:rPr>
            </w:pPr>
            <w:r>
              <w:rPr>
                <w:rFonts w:ascii="Times New Roman"/>
                <w:spacing w:val="-1"/>
                <w:sz w:val="21"/>
              </w:rPr>
              <w:t>25,695,643.85</w:t>
            </w:r>
          </w:p>
        </w:tc>
        <w:tc>
          <w:tcPr>
            <w:tcW w:w="307" w:type="dxa"/>
            <w:tcBorders>
              <w:top w:val="nil" w:sz="6" w:space="0" w:color="auto"/>
              <w:left w:val="nil" w:sz="6" w:space="0" w:color="auto"/>
              <w:bottom w:val="nil" w:sz="6" w:space="0" w:color="auto"/>
              <w:right w:val="nil" w:sz="6" w:space="0" w:color="auto"/>
            </w:tcBorders>
          </w:tcPr>
          <w:p>
            <w:pPr/>
          </w:p>
        </w:tc>
        <w:tc>
          <w:tcPr>
            <w:tcW w:w="2178"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17,751,944.16</w:t>
            </w:r>
          </w:p>
        </w:tc>
      </w:tr>
      <w:tr>
        <w:trPr>
          <w:trHeight w:val="360"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递延所得税费用</w:t>
            </w:r>
          </w:p>
        </w:tc>
        <w:tc>
          <w:tcPr>
            <w:tcW w:w="156" w:type="dxa"/>
            <w:tcBorders>
              <w:top w:val="nil" w:sz="6" w:space="0" w:color="auto"/>
              <w:left w:val="nil" w:sz="6" w:space="0" w:color="auto"/>
              <w:bottom w:val="single" w:sz="8" w:space="0" w:color="000000"/>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-2,362,007.10</w:t>
            </w:r>
          </w:p>
        </w:tc>
        <w:tc>
          <w:tcPr>
            <w:tcW w:w="307" w:type="dxa"/>
            <w:tcBorders>
              <w:top w:val="nil" w:sz="6" w:space="0" w:color="auto"/>
              <w:left w:val="nil" w:sz="6" w:space="0" w:color="auto"/>
              <w:bottom w:val="single" w:sz="8" w:space="0" w:color="000000"/>
              <w:right w:val="nil" w:sz="6" w:space="0" w:color="auto"/>
            </w:tcBorders>
          </w:tcPr>
          <w:p>
            <w:pPr/>
          </w:p>
        </w:tc>
        <w:tc>
          <w:tcPr>
            <w:tcW w:w="217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-388,617.86</w:t>
            </w:r>
          </w:p>
        </w:tc>
      </w:tr>
      <w:tr>
        <w:trPr>
          <w:trHeight w:val="500" w:hRule="exact"/>
        </w:trPr>
        <w:tc>
          <w:tcPr>
            <w:tcW w:w="2784"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 w:type="dxa"/>
            <w:tcBorders>
              <w:top w:val="single" w:sz="8" w:space="0" w:color="000000"/>
              <w:left w:val="nil" w:sz="6" w:space="0" w:color="auto"/>
              <w:bottom w:val="single" w:sz="12" w:space="0" w:color="000000"/>
              <w:right w:val="nil" w:sz="6" w:space="0" w:color="auto"/>
            </w:tcBorders>
          </w:tcPr>
          <w:p>
            <w:pPr/>
          </w:p>
        </w:tc>
        <w:tc>
          <w:tcPr>
            <w:tcW w:w="2050"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28"/>
              <w:jc w:val="right"/>
              <w:rPr>
                <w:rFonts w:ascii="Times New Roman" w:hAnsi="Times New Roman" w:cs="Times New Roman" w:eastAsia="Times New Roman" w:hint="default"/>
                <w:sz w:val="21"/>
                <w:szCs w:val="21"/>
              </w:rPr>
            </w:pPr>
            <w:r>
              <w:rPr>
                <w:rFonts w:ascii="Times New Roman"/>
                <w:spacing w:val="-1"/>
                <w:sz w:val="21"/>
              </w:rPr>
              <w:t>23,333,636.75</w:t>
            </w:r>
          </w:p>
        </w:tc>
        <w:tc>
          <w:tcPr>
            <w:tcW w:w="307" w:type="dxa"/>
            <w:tcBorders>
              <w:top w:val="single" w:sz="8" w:space="0" w:color="000000"/>
              <w:left w:val="nil" w:sz="6" w:space="0" w:color="auto"/>
              <w:bottom w:val="nil" w:sz="6" w:space="0" w:color="auto"/>
              <w:right w:val="nil" w:sz="6" w:space="0" w:color="auto"/>
            </w:tcBorders>
          </w:tcPr>
          <w:p>
            <w:pPr/>
          </w:p>
        </w:tc>
        <w:tc>
          <w:tcPr>
            <w:tcW w:w="2178"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17,363,326.30</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267.779999pt;margin-top:-28.656225pt;width:111pt;height:.1pt;mso-position-horizontal-relative:page;mso-position-vertical-relative:paragraph;z-index:-481384" coordorigin="5356,-573" coordsize="2220,2">
            <v:shape style="position:absolute;left:5356;top:-573;width:2220;height:2" coordorigin="5356,-573" coordsize="2220,0" path="m5356,-573l7576,-573e" filled="false" stroked="true" strokeweight=".72pt" strokecolor="#000000">
              <v:path arrowok="t"/>
            </v:shape>
            <w10:wrap type="none"/>
          </v:group>
        </w:pict>
      </w:r>
      <w:r>
        <w:rPr/>
        <w:pict>
          <v:group style="position:absolute;margin-left:390.059998pt;margin-top:-28.656225pt;width:109.45pt;height:.1pt;mso-position-horizontal-relative:page;mso-position-vertical-relative:paragraph;z-index:-481360" coordorigin="7801,-573" coordsize="2189,2">
            <v:shape style="position:absolute;left:7801;top:-573;width:2189;height:2" coordorigin="7801,-573" coordsize="2189,0" path="m7801,-573l9990,-573e" filled="false" stroked="true" strokeweight=".72pt" strokecolor="#000000">
              <v:path arrowok="t"/>
            </v:shape>
            <w10:wrap type="none"/>
          </v:group>
        </w:pict>
      </w:r>
      <w:r>
        <w:rPr/>
        <w:pict>
          <v:group style="position:absolute;margin-left:267.779999pt;margin-top:106.283775pt;width:111pt;height:.1pt;mso-position-horizontal-relative:page;mso-position-vertical-relative:paragraph;z-index:-481336" coordorigin="5356,2126" coordsize="2220,2">
            <v:shape style="position:absolute;left:5356;top:2126;width:2220;height:2" coordorigin="5356,2126" coordsize="2220,0" path="m5356,2126l7576,2126e" filled="false" stroked="true" strokeweight=".72pt" strokecolor="#000000">
              <v:path arrowok="t"/>
            </v:shape>
            <w10:wrap type="none"/>
          </v:group>
        </w:pict>
      </w:r>
      <w:r>
        <w:rPr/>
        <w:pict>
          <v:group style="position:absolute;margin-left:389.820007pt;margin-top:106.283775pt;width:109.7pt;height:.1pt;mso-position-horizontal-relative:page;mso-position-vertical-relative:paragraph;z-index:-481312" coordorigin="7796,2126" coordsize="2194,2">
            <v:shape style="position:absolute;left:7796;top:2126;width:2194;height:2" coordorigin="7796,2126" coordsize="2194,0" path="m7796,2126l9990,2126e" filled="false" stroked="true" strokeweight=".72pt" strokecolor="#000000">
              <v:path arrowok="t"/>
            </v:shape>
            <w10:wrap type="none"/>
          </v:group>
        </w:pict>
      </w:r>
      <w:r>
        <w:rPr>
          <w:rFonts w:ascii="宋体" w:hAnsi="宋体" w:cs="宋体" w:eastAsia="宋体" w:hint="default"/>
          <w:b/>
          <w:bCs/>
          <w:sz w:val="21"/>
          <w:szCs w:val="21"/>
        </w:rPr>
        <w:t>（三十五）政府补助</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tbl>
      <w:tblPr>
        <w:tblW w:w="0" w:type="auto"/>
        <w:jc w:val="left"/>
        <w:tblInd w:w="848" w:type="dxa"/>
        <w:tblLayout w:type="fixed"/>
        <w:tblCellMar>
          <w:top w:w="0" w:type="dxa"/>
          <w:left w:w="0" w:type="dxa"/>
          <w:bottom w:w="0" w:type="dxa"/>
          <w:right w:w="0" w:type="dxa"/>
        </w:tblCellMar>
        <w:tblLook w:val="01E0"/>
      </w:tblPr>
      <w:tblGrid>
        <w:gridCol w:w="2784"/>
        <w:gridCol w:w="156"/>
        <w:gridCol w:w="2050"/>
        <w:gridCol w:w="302"/>
        <w:gridCol w:w="2183"/>
      </w:tblGrid>
      <w:tr>
        <w:trPr>
          <w:trHeight w:val="471" w:hRule="exact"/>
        </w:trPr>
        <w:tc>
          <w:tcPr>
            <w:tcW w:w="2784" w:type="dxa"/>
            <w:tcBorders>
              <w:top w:val="nil" w:sz="6" w:space="0" w:color="auto"/>
              <w:left w:val="nil" w:sz="6" w:space="0" w:color="auto"/>
              <w:bottom w:val="single" w:sz="8" w:space="0" w:color="000000"/>
              <w:right w:val="nil" w:sz="6" w:space="0" w:color="auto"/>
            </w:tcBorders>
          </w:tcPr>
          <w:p>
            <w:pPr>
              <w:pStyle w:val="TableParagraph"/>
              <w:tabs>
                <w:tab w:pos="421"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内</w:t>
              <w:tab/>
              <w:t>容</w:t>
            </w:r>
          </w:p>
        </w:tc>
        <w:tc>
          <w:tcPr>
            <w:tcW w:w="15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302"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98"/>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1" w:hRule="exact"/>
        </w:trPr>
        <w:tc>
          <w:tcPr>
            <w:tcW w:w="2784"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1"/>
              <w:jc w:val="center"/>
              <w:rPr>
                <w:rFonts w:ascii="宋体" w:hAnsi="宋体" w:cs="宋体" w:eastAsia="宋体" w:hint="default"/>
                <w:sz w:val="21"/>
                <w:szCs w:val="21"/>
              </w:rPr>
            </w:pPr>
            <w:r>
              <w:rPr>
                <w:rFonts w:ascii="宋体" w:hAnsi="宋体" w:cs="宋体" w:eastAsia="宋体" w:hint="default"/>
                <w:sz w:val="21"/>
                <w:szCs w:val="21"/>
              </w:rPr>
              <w:t>增值税退税</w:t>
            </w:r>
          </w:p>
        </w:tc>
        <w:tc>
          <w:tcPr>
            <w:tcW w:w="15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11,796,651.30</w:t>
            </w:r>
          </w:p>
        </w:tc>
        <w:tc>
          <w:tcPr>
            <w:tcW w:w="302" w:type="dxa"/>
            <w:tcBorders>
              <w:top w:val="nil" w:sz="6" w:space="0" w:color="auto"/>
              <w:left w:val="nil" w:sz="6" w:space="0" w:color="auto"/>
              <w:bottom w:val="nil" w:sz="6" w:space="0" w:color="auto"/>
              <w:right w:val="nil" w:sz="6" w:space="0" w:color="auto"/>
            </w:tcBorders>
          </w:tcPr>
          <w:p>
            <w:pPr/>
          </w:p>
        </w:tc>
        <w:tc>
          <w:tcPr>
            <w:tcW w:w="2183"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10,619,400.77</w:t>
            </w:r>
          </w:p>
        </w:tc>
      </w:tr>
      <w:tr>
        <w:trPr>
          <w:trHeight w:val="354"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财政补贴</w:t>
            </w:r>
          </w:p>
        </w:tc>
        <w:tc>
          <w:tcPr>
            <w:tcW w:w="156" w:type="dxa"/>
            <w:tcBorders>
              <w:top w:val="nil" w:sz="6" w:space="0" w:color="auto"/>
              <w:left w:val="nil" w:sz="6" w:space="0" w:color="auto"/>
              <w:bottom w:val="single" w:sz="4" w:space="0" w:color="000000"/>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5,067,313.42</w:t>
            </w:r>
          </w:p>
        </w:tc>
        <w:tc>
          <w:tcPr>
            <w:tcW w:w="302" w:type="dxa"/>
            <w:tcBorders>
              <w:top w:val="nil" w:sz="6" w:space="0" w:color="auto"/>
              <w:left w:val="nil" w:sz="6" w:space="0" w:color="auto"/>
              <w:bottom w:val="single" w:sz="4" w:space="0" w:color="000000"/>
              <w:right w:val="nil" w:sz="6" w:space="0" w:color="auto"/>
            </w:tcBorders>
          </w:tcPr>
          <w:p>
            <w:pPr/>
          </w:p>
        </w:tc>
        <w:tc>
          <w:tcPr>
            <w:tcW w:w="218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z w:val="21"/>
              </w:rPr>
              <w:t>---</w:t>
            </w:r>
          </w:p>
        </w:tc>
      </w:tr>
      <w:tr>
        <w:trPr>
          <w:trHeight w:val="495"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 w:type="dxa"/>
            <w:tcBorders>
              <w:top w:val="single" w:sz="4" w:space="0" w:color="000000"/>
              <w:left w:val="nil" w:sz="6" w:space="0" w:color="auto"/>
              <w:bottom w:val="single" w:sz="12" w:space="0" w:color="000000"/>
              <w:right w:val="nil" w:sz="6" w:space="0" w:color="auto"/>
            </w:tcBorders>
          </w:tcPr>
          <w:p>
            <w:pPr/>
          </w:p>
        </w:tc>
        <w:tc>
          <w:tcPr>
            <w:tcW w:w="20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21"/>
                <w:szCs w:val="21"/>
              </w:rPr>
            </w:pPr>
            <w:r>
              <w:rPr>
                <w:rFonts w:ascii="Times New Roman"/>
                <w:spacing w:val="-1"/>
                <w:sz w:val="21"/>
              </w:rPr>
              <w:t>16,863,964.72</w:t>
            </w:r>
          </w:p>
        </w:tc>
        <w:tc>
          <w:tcPr>
            <w:tcW w:w="302" w:type="dxa"/>
            <w:tcBorders>
              <w:top w:val="single" w:sz="4" w:space="0" w:color="000000"/>
              <w:left w:val="nil" w:sz="6" w:space="0" w:color="auto"/>
              <w:bottom w:val="nil" w:sz="6" w:space="0" w:color="auto"/>
              <w:right w:val="nil" w:sz="6" w:space="0" w:color="auto"/>
            </w:tcBorders>
          </w:tcPr>
          <w:p>
            <w:pPr/>
          </w:p>
        </w:tc>
        <w:tc>
          <w:tcPr>
            <w:tcW w:w="21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10,619,400.77</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b/>
          <w:bCs/>
          <w:sz w:val="21"/>
          <w:szCs w:val="21"/>
        </w:rPr>
      </w:pPr>
    </w:p>
    <w:p>
      <w:pPr>
        <w:spacing w:line="331" w:lineRule="auto" w:before="35"/>
        <w:ind w:left="140" w:right="133" w:firstLine="480"/>
        <w:jc w:val="both"/>
        <w:rPr>
          <w:rFonts w:ascii="宋体" w:hAnsi="宋体" w:cs="宋体" w:eastAsia="宋体" w:hint="default"/>
          <w:sz w:val="21"/>
          <w:szCs w:val="21"/>
        </w:rPr>
      </w:pPr>
      <w:r>
        <w:rPr>
          <w:rFonts w:ascii="宋体" w:hAnsi="宋体" w:cs="宋体" w:eastAsia="宋体" w:hint="default"/>
          <w:sz w:val="21"/>
          <w:szCs w:val="21"/>
        </w:rPr>
        <w:t>根据财政部、国家税务总局、海关总署财税</w:t>
      </w:r>
      <w:r>
        <w:rPr>
          <w:rFonts w:ascii="Times New Roman" w:hAnsi="Times New Roman" w:cs="Times New Roman" w:eastAsia="Times New Roman" w:hint="default"/>
          <w:sz w:val="21"/>
          <w:szCs w:val="21"/>
        </w:rPr>
        <w:t>[2000]25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号文件《关于鼓励软件产业和集 成电路产业发展有关税收政策问题的通知》的相关规定，税务机关对公司软件产品按</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 </w:t>
      </w:r>
      <w:r>
        <w:rPr>
          <w:rFonts w:ascii="宋体" w:hAnsi="宋体" w:cs="宋体" w:eastAsia="宋体" w:hint="default"/>
          <w:spacing w:val="2"/>
          <w:sz w:val="21"/>
          <w:szCs w:val="21"/>
        </w:rPr>
        <w:t>的法定税率征收增值税后，对其增值税实际税负超过</w:t>
      </w:r>
      <w:r>
        <w:rPr>
          <w:rFonts w:ascii="宋体" w:hAnsi="宋体" w:cs="宋体" w:eastAsia="宋体" w:hint="default"/>
          <w:spacing w:val="16"/>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％的部分给予享受即征即退政策。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年度公司实际收到增值税返还</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11,796,651.30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宋体" w:hAnsi="宋体" w:cs="宋体" w:eastAsia="宋体" w:hint="default"/>
          <w:color w:val="FF0000"/>
          <w:sz w:val="21"/>
          <w:szCs w:val="21"/>
        </w:rPr>
        <w:t>。</w:t>
      </w:r>
      <w:r>
        <w:rPr>
          <w:rFonts w:ascii="宋体" w:hAnsi="宋体" w:cs="宋体" w:eastAsia="宋体" w:hint="default"/>
          <w:sz w:val="21"/>
          <w:szCs w:val="21"/>
        </w:rPr>
      </w:r>
    </w:p>
    <w:p>
      <w:pPr>
        <w:spacing w:line="240" w:lineRule="auto" w:before="3"/>
        <w:rPr>
          <w:rFonts w:ascii="宋体" w:hAnsi="宋体" w:cs="宋体" w:eastAsia="宋体" w:hint="default"/>
          <w:sz w:val="32"/>
          <w:szCs w:val="32"/>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（三十六）现金流量表附注</w:t>
      </w:r>
      <w:r>
        <w:rPr>
          <w:rFonts w:ascii="宋体" w:hAnsi="宋体" w:cs="宋体" w:eastAsia="宋体" w:hint="default"/>
          <w:sz w:val="21"/>
          <w:szCs w:val="21"/>
        </w:rPr>
      </w:r>
    </w:p>
    <w:p>
      <w:pPr>
        <w:spacing w:before="125"/>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845" w:type="dxa"/>
        <w:tblLayout w:type="fixed"/>
        <w:tblCellMar>
          <w:top w:w="0" w:type="dxa"/>
          <w:left w:w="0" w:type="dxa"/>
          <w:bottom w:w="0" w:type="dxa"/>
          <w:right w:w="0" w:type="dxa"/>
        </w:tblCellMar>
        <w:tblLook w:val="01E0"/>
      </w:tblPr>
      <w:tblGrid>
        <w:gridCol w:w="3942"/>
        <w:gridCol w:w="154"/>
        <w:gridCol w:w="2366"/>
      </w:tblGrid>
      <w:tr>
        <w:trPr>
          <w:trHeight w:val="390" w:hRule="exact"/>
        </w:trPr>
        <w:tc>
          <w:tcPr>
            <w:tcW w:w="3942" w:type="dxa"/>
            <w:tcBorders>
              <w:top w:val="nil" w:sz="6" w:space="0" w:color="auto"/>
              <w:left w:val="nil" w:sz="6" w:space="0" w:color="auto"/>
              <w:bottom w:val="single" w:sz="8" w:space="0" w:color="000000"/>
              <w:right w:val="nil" w:sz="6" w:space="0" w:color="auto"/>
            </w:tcBorders>
          </w:tcPr>
          <w:p>
            <w:pPr>
              <w:pStyle w:val="TableParagraph"/>
              <w:tabs>
                <w:tab w:pos="659" w:val="left" w:leader="none"/>
              </w:tabs>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460" w:hRule="exact"/>
        </w:trPr>
        <w:tc>
          <w:tcPr>
            <w:tcW w:w="394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）收回往来款、代垫款</w:t>
            </w:r>
          </w:p>
        </w:tc>
        <w:tc>
          <w:tcPr>
            <w:tcW w:w="154" w:type="dxa"/>
            <w:tcBorders>
              <w:top w:val="nil" w:sz="6" w:space="0" w:color="auto"/>
              <w:left w:val="nil" w:sz="6" w:space="0" w:color="auto"/>
              <w:bottom w:val="nil" w:sz="6" w:space="0" w:color="auto"/>
              <w:right w:val="nil" w:sz="6" w:space="0" w:color="auto"/>
            </w:tcBorders>
          </w:tcPr>
          <w:p>
            <w:pPr/>
          </w:p>
        </w:tc>
        <w:tc>
          <w:tcPr>
            <w:tcW w:w="2366"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9"/>
              <w:jc w:val="right"/>
              <w:rPr>
                <w:rFonts w:ascii="Times New Roman" w:hAnsi="Times New Roman" w:cs="Times New Roman" w:eastAsia="Times New Roman" w:hint="default"/>
                <w:sz w:val="21"/>
                <w:szCs w:val="21"/>
              </w:rPr>
            </w:pPr>
            <w:r>
              <w:rPr>
                <w:rFonts w:ascii="Times New Roman"/>
                <w:spacing w:val="-1"/>
                <w:sz w:val="21"/>
              </w:rPr>
              <w:t>816,317.42</w:t>
            </w:r>
            <w:r>
              <w:rPr>
                <w:rFonts w:ascii="Times New Roman"/>
                <w:sz w:val="21"/>
              </w:rPr>
            </w:r>
          </w:p>
        </w:tc>
      </w:tr>
      <w:tr>
        <w:trPr>
          <w:trHeight w:val="400"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）利息收入</w:t>
            </w:r>
          </w:p>
        </w:tc>
        <w:tc>
          <w:tcPr>
            <w:tcW w:w="15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2,303,206.06</w:t>
            </w:r>
          </w:p>
        </w:tc>
      </w:tr>
      <w:tr>
        <w:trPr>
          <w:trHeight w:val="359"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）营业外收入</w:t>
            </w:r>
          </w:p>
        </w:tc>
        <w:tc>
          <w:tcPr>
            <w:tcW w:w="154" w:type="dxa"/>
            <w:tcBorders>
              <w:top w:val="nil" w:sz="6" w:space="0" w:color="auto"/>
              <w:left w:val="nil" w:sz="6" w:space="0" w:color="auto"/>
              <w:bottom w:val="single" w:sz="8" w:space="0" w:color="000000"/>
              <w:right w:val="nil" w:sz="6" w:space="0" w:color="auto"/>
            </w:tcBorders>
          </w:tcPr>
          <w:p>
            <w:pPr/>
          </w:p>
        </w:tc>
        <w:tc>
          <w:tcPr>
            <w:tcW w:w="2366"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46,530.00</w:t>
            </w:r>
          </w:p>
        </w:tc>
      </w:tr>
      <w:tr>
        <w:trPr>
          <w:trHeight w:val="501" w:hRule="exact"/>
        </w:trPr>
        <w:tc>
          <w:tcPr>
            <w:tcW w:w="3942"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86"/>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 w:type="dxa"/>
            <w:tcBorders>
              <w:top w:val="single" w:sz="8" w:space="0" w:color="000000"/>
              <w:left w:val="nil" w:sz="6" w:space="0" w:color="auto"/>
              <w:bottom w:val="single" w:sz="12" w:space="0" w:color="000000"/>
              <w:right w:val="nil" w:sz="6" w:space="0" w:color="auto"/>
            </w:tcBorders>
          </w:tcPr>
          <w:p>
            <w:pPr/>
          </w:p>
        </w:tc>
        <w:tc>
          <w:tcPr>
            <w:tcW w:w="2366"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26"/>
              <w:jc w:val="right"/>
              <w:rPr>
                <w:rFonts w:ascii="Times New Roman" w:hAnsi="Times New Roman" w:cs="Times New Roman" w:eastAsia="Times New Roman" w:hint="default"/>
                <w:sz w:val="21"/>
                <w:szCs w:val="21"/>
              </w:rPr>
            </w:pPr>
            <w:r>
              <w:rPr>
                <w:rFonts w:ascii="Times New Roman"/>
                <w:spacing w:val="-1"/>
                <w:sz w:val="21"/>
              </w:rPr>
              <w:t>3,166,053.48</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325.559998pt;margin-top:-28.596464pt;width:126.75pt;height:.1pt;mso-position-horizontal-relative:page;mso-position-vertical-relative:paragraph;z-index:-481264" coordorigin="6511,-572" coordsize="2535,2">
            <v:shape style="position:absolute;left:6511;top:-572;width:2535;height:2" coordorigin="6511,-572" coordsize="2535,0" path="m6511,-572l9046,-572e" filled="false" stroked="true" strokeweight=".71997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845" w:type="dxa"/>
        <w:tblLayout w:type="fixed"/>
        <w:tblCellMar>
          <w:top w:w="0" w:type="dxa"/>
          <w:left w:w="0" w:type="dxa"/>
          <w:bottom w:w="0" w:type="dxa"/>
          <w:right w:w="0" w:type="dxa"/>
        </w:tblCellMar>
        <w:tblLook w:val="01E0"/>
      </w:tblPr>
      <w:tblGrid>
        <w:gridCol w:w="3942"/>
        <w:gridCol w:w="156"/>
        <w:gridCol w:w="2364"/>
      </w:tblGrid>
      <w:tr>
        <w:trPr>
          <w:trHeight w:val="390" w:hRule="exact"/>
        </w:trPr>
        <w:tc>
          <w:tcPr>
            <w:tcW w:w="3942" w:type="dxa"/>
            <w:tcBorders>
              <w:top w:val="nil" w:sz="6" w:space="0" w:color="auto"/>
              <w:left w:val="nil" w:sz="6" w:space="0" w:color="auto"/>
              <w:bottom w:val="single" w:sz="8" w:space="0" w:color="000000"/>
              <w:right w:val="nil" w:sz="6" w:space="0" w:color="auto"/>
            </w:tcBorders>
          </w:tcPr>
          <w:p>
            <w:pPr>
              <w:pStyle w:val="TableParagraph"/>
              <w:tabs>
                <w:tab w:pos="659" w:val="left" w:leader="none"/>
              </w:tabs>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460" w:hRule="exact"/>
        </w:trPr>
        <w:tc>
          <w:tcPr>
            <w:tcW w:w="394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）企业间往来</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21"/>
                <w:szCs w:val="21"/>
              </w:rPr>
            </w:pPr>
            <w:r>
              <w:rPr>
                <w:rFonts w:ascii="Times New Roman"/>
                <w:spacing w:val="-1"/>
                <w:sz w:val="21"/>
              </w:rPr>
              <w:t>1,587,047.61</w:t>
            </w:r>
          </w:p>
        </w:tc>
      </w:tr>
      <w:tr>
        <w:trPr>
          <w:trHeight w:val="400"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）销售费用支出</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9,646,454.55</w:t>
            </w:r>
          </w:p>
        </w:tc>
      </w:tr>
      <w:tr>
        <w:trPr>
          <w:trHeight w:val="400"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）管理费用支出</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23,239,006.36</w:t>
            </w:r>
          </w:p>
        </w:tc>
      </w:tr>
      <w:tr>
        <w:trPr>
          <w:trHeight w:val="400"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）营业外支出</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205,500.00</w:t>
            </w:r>
            <w:r>
              <w:rPr>
                <w:rFonts w:ascii="Times New Roman"/>
                <w:sz w:val="21"/>
              </w:rPr>
            </w:r>
          </w:p>
        </w:tc>
      </w:tr>
      <w:tr>
        <w:trPr>
          <w:trHeight w:val="360"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、财务费用</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6" w:type="dxa"/>
            <w:tcBorders>
              <w:top w:val="nil" w:sz="6" w:space="0" w:color="auto"/>
              <w:left w:val="nil" w:sz="6" w:space="0" w:color="auto"/>
              <w:bottom w:val="single" w:sz="8" w:space="0" w:color="000000"/>
              <w:right w:val="nil" w:sz="6" w:space="0" w:color="auto"/>
            </w:tcBorders>
          </w:tcPr>
          <w:p>
            <w:pPr/>
          </w:p>
        </w:tc>
        <w:tc>
          <w:tcPr>
            <w:tcW w:w="2364"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98,182.21</w:t>
            </w:r>
          </w:p>
        </w:tc>
      </w:tr>
    </w:tbl>
    <w:p>
      <w:pPr>
        <w:tabs>
          <w:tab w:pos="1505" w:val="left" w:leader="none"/>
          <w:tab w:pos="6070" w:val="left" w:leader="none"/>
        </w:tabs>
        <w:spacing w:before="66"/>
        <w:ind w:left="875"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合</w:t>
        <w:tab/>
        <w:t>计</w:t>
        <w:tab/>
      </w:r>
      <w:r>
        <w:rPr>
          <w:rFonts w:ascii="Times New Roman" w:hAnsi="Times New Roman" w:cs="Times New Roman" w:eastAsia="Times New Roman" w:hint="default"/>
          <w:sz w:val="21"/>
          <w:szCs w:val="21"/>
        </w:rPr>
        <w:t>34,776,190.73</w:t>
      </w:r>
    </w:p>
    <w:p>
      <w:pPr>
        <w:spacing w:line="240" w:lineRule="auto" w:before="11"/>
        <w:rPr>
          <w:rFonts w:ascii="Times New Roman" w:hAnsi="Times New Roman" w:cs="Times New Roman" w:eastAsia="Times New Roman" w:hint="default"/>
          <w:sz w:val="2"/>
          <w:szCs w:val="2"/>
        </w:rPr>
      </w:pPr>
    </w:p>
    <w:p>
      <w:pPr>
        <w:spacing w:line="20" w:lineRule="exact"/>
        <w:ind w:left="48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7.45pt;height:.75pt;mso-position-horizontal-relative:char;mso-position-vertical-relative:line" coordorigin="0,0" coordsize="2549,15">
            <v:group style="position:absolute;left:7;top:7;width:2535;height:2" coordorigin="7,7" coordsize="2535,2">
              <v:shape style="position:absolute;left:7;top:7;width:2535;height:2" coordorigin="7,7" coordsize="2535,0" path="m7,7l2542,7e" filled="false" stroked="true" strokeweight=".71997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52" w:footer="982" w:top="1200" w:bottom="1180" w:left="1660" w:right="1660"/>
        </w:sectPr>
      </w:pPr>
    </w:p>
    <w:p>
      <w:pPr>
        <w:spacing w:line="240" w:lineRule="auto" w:before="0"/>
        <w:rPr>
          <w:rFonts w:ascii="Times New Roman" w:hAnsi="Times New Roman" w:cs="Times New Roman" w:eastAsia="Times New Roman" w:hint="default"/>
          <w:sz w:val="20"/>
          <w:szCs w:val="20"/>
        </w:rPr>
      </w:pPr>
      <w:r>
        <w:rPr/>
        <w:pict>
          <v:group style="position:absolute;margin-left:441.059998pt;margin-top:494.880005pt;width:95.25pt;height:.1pt;mso-position-horizontal-relative:page;mso-position-vertical-relative:page;z-index:-481192" coordorigin="8821,9898" coordsize="1905,2">
            <v:shape style="position:absolute;left:8821;top:9898;width:1905;height:2" coordorigin="8821,9898" coordsize="1905,0" path="m8821,9898l10726,9898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35"/>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tabs>
          <w:tab w:pos="4180" w:val="left" w:leader="none"/>
          <w:tab w:pos="7907" w:val="left" w:leader="none"/>
        </w:tabs>
        <w:spacing w:before="111"/>
        <w:ind w:left="3550"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t>本年发生额</w:t>
      </w:r>
    </w:p>
    <w:p>
      <w:pPr>
        <w:spacing w:line="240" w:lineRule="auto" w:before="3"/>
        <w:rPr>
          <w:rFonts w:ascii="宋体" w:hAnsi="宋体" w:cs="宋体" w:eastAsia="宋体" w:hint="default"/>
          <w:sz w:val="5"/>
          <w:szCs w:val="5"/>
        </w:rPr>
      </w:pPr>
    </w:p>
    <w:p>
      <w:pPr>
        <w:spacing w:line="20" w:lineRule="exact"/>
        <w:ind w:left="836" w:right="0" w:firstLine="0"/>
        <w:rPr>
          <w:rFonts w:ascii="宋体" w:hAnsi="宋体" w:cs="宋体" w:eastAsia="宋体" w:hint="default"/>
          <w:sz w:val="2"/>
          <w:szCs w:val="2"/>
        </w:rPr>
      </w:pPr>
      <w:r>
        <w:rPr>
          <w:rFonts w:ascii="宋体"/>
          <w:sz w:val="2"/>
        </w:rPr>
        <w:pict>
          <v:group style="width:313.6pt;height:1pt;mso-position-horizontal-relative:char;mso-position-vertical-relative:line" coordorigin="0,0" coordsize="6272,20">
            <v:group style="position:absolute;left:10;top:10;width:6252;height:2" coordorigin="10,10" coordsize="6252,2">
              <v:shape style="position:absolute;left:10;top:10;width:6252;height:2" coordorigin="10,10" coordsize="6252,0" path="m10,10l6262,10e" filled="false" stroked="true" strokeweight=".96008pt" strokecolor="#000000">
                <v:path arrowok="t"/>
              </v:shape>
            </v:group>
          </v:group>
        </w:pict>
      </w:r>
      <w:r>
        <w:rPr>
          <w:rFonts w:ascii="宋体"/>
          <w:sz w:val="2"/>
        </w:rPr>
      </w:r>
      <w:r>
        <w:rPr>
          <w:rFonts w:ascii="Times New Roman"/>
          <w:spacing w:val="131"/>
          <w:sz w:val="2"/>
        </w:rPr>
        <w:t> </w:t>
      </w:r>
      <w:r>
        <w:rPr>
          <w:rFonts w:ascii="宋体"/>
          <w:spacing w:val="131"/>
          <w:sz w:val="2"/>
        </w:rPr>
        <w:pict>
          <v:group style="width:87.8pt;height:1pt;mso-position-horizontal-relative:char;mso-position-vertical-relative:line" coordorigin="0,0" coordsize="1756,20">
            <v:group style="position:absolute;left:10;top:10;width:1737;height:2" coordorigin="10,10" coordsize="1737,2">
              <v:shape style="position:absolute;left:10;top:10;width:1737;height:2" coordorigin="10,10" coordsize="1737,0" path="m10,10l1746,10e" filled="false" stroked="true" strokeweight=".96008pt" strokecolor="#000000">
                <v:path arrowok="t"/>
              </v:shape>
            </v:group>
          </v:group>
        </w:pict>
      </w:r>
      <w:r>
        <w:rPr>
          <w:rFonts w:ascii="宋体"/>
          <w:spacing w:val="131"/>
          <w:sz w:val="2"/>
        </w:rPr>
      </w:r>
    </w:p>
    <w:p>
      <w:pPr>
        <w:spacing w:line="240" w:lineRule="auto" w:before="13"/>
        <w:rPr>
          <w:rFonts w:ascii="宋体" w:hAnsi="宋体" w:cs="宋体" w:eastAsia="宋体" w:hint="default"/>
          <w:sz w:val="2"/>
          <w:szCs w:val="2"/>
        </w:rPr>
      </w:pPr>
    </w:p>
    <w:tbl>
      <w:tblPr>
        <w:tblW w:w="0" w:type="auto"/>
        <w:jc w:val="left"/>
        <w:tblInd w:w="840" w:type="dxa"/>
        <w:tblLayout w:type="fixed"/>
        <w:tblCellMar>
          <w:top w:w="0" w:type="dxa"/>
          <w:left w:w="0" w:type="dxa"/>
          <w:bottom w:w="0" w:type="dxa"/>
          <w:right w:w="0" w:type="dxa"/>
        </w:tblCellMar>
        <w:tblLook w:val="01E0"/>
      </w:tblPr>
      <w:tblGrid>
        <w:gridCol w:w="6328"/>
        <w:gridCol w:w="1890"/>
      </w:tblGrid>
      <w:tr>
        <w:trPr>
          <w:trHeight w:val="806"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126"/>
              <w:ind w:left="248" w:right="0"/>
              <w:jc w:val="left"/>
              <w:rPr>
                <w:rFonts w:ascii="宋体" w:hAnsi="宋体" w:cs="宋体" w:eastAsia="宋体" w:hint="default"/>
                <w:sz w:val="21"/>
                <w:szCs w:val="21"/>
              </w:rPr>
            </w:pPr>
            <w:r>
              <w:rPr>
                <w:rFonts w:ascii="宋体" w:hAnsi="宋体" w:cs="宋体" w:eastAsia="宋体" w:hint="default"/>
                <w:sz w:val="21"/>
                <w:szCs w:val="21"/>
              </w:rPr>
              <w:t>加：</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63,583,530.92</w:t>
            </w:r>
          </w:p>
        </w:tc>
      </w:tr>
      <w:tr>
        <w:trPr>
          <w:trHeight w:val="405"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63" w:right="0"/>
              <w:jc w:val="left"/>
              <w:rPr>
                <w:rFonts w:ascii="宋体" w:hAnsi="宋体" w:cs="宋体" w:eastAsia="宋体" w:hint="default"/>
                <w:sz w:val="21"/>
                <w:szCs w:val="21"/>
              </w:rPr>
            </w:pPr>
            <w:r>
              <w:rPr>
                <w:rFonts w:ascii="宋体" w:hAnsi="宋体" w:cs="宋体" w:eastAsia="宋体" w:hint="default"/>
                <w:sz w:val="21"/>
                <w:szCs w:val="21"/>
              </w:rPr>
              <w:t>计提的资产减值准备</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Times New Roman" w:hAnsi="Times New Roman" w:cs="Times New Roman" w:eastAsia="Times New Roman" w:hint="default"/>
                <w:sz w:val="21"/>
                <w:szCs w:val="21"/>
              </w:rPr>
            </w:pPr>
            <w:r>
              <w:rPr>
                <w:rFonts w:ascii="Times New Roman"/>
                <w:spacing w:val="-1"/>
                <w:sz w:val="21"/>
              </w:rPr>
              <w:t>1,804,238.93</w:t>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16,912,582.62</w:t>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674,582.99</w:t>
            </w:r>
            <w:r>
              <w:rPr>
                <w:rFonts w:ascii="Times New Roman"/>
                <w:sz w:val="21"/>
              </w:rPr>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926,483.96</w:t>
            </w:r>
            <w:r>
              <w:rPr>
                <w:rFonts w:ascii="Times New Roman"/>
                <w:sz w:val="21"/>
              </w:rPr>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处置固定资产、无形资产和其他长期资产的损失（减：收益）</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25,758.65</w:t>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3" w:right="0"/>
              <w:jc w:val="left"/>
              <w:rPr>
                <w:rFonts w:ascii="宋体" w:hAnsi="宋体" w:cs="宋体" w:eastAsia="宋体" w:hint="default"/>
                <w:sz w:val="21"/>
                <w:szCs w:val="21"/>
              </w:rPr>
            </w:pPr>
            <w:r>
              <w:rPr>
                <w:rFonts w:ascii="宋体" w:hAnsi="宋体" w:cs="宋体" w:eastAsia="宋体" w:hint="default"/>
                <w:sz w:val="21"/>
                <w:szCs w:val="21"/>
              </w:rPr>
              <w:t>固定资产报废损失（减：收益）</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w:t>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3" w:right="0"/>
              <w:jc w:val="left"/>
              <w:rPr>
                <w:rFonts w:ascii="宋体" w:hAnsi="宋体" w:cs="宋体" w:eastAsia="宋体" w:hint="default"/>
                <w:sz w:val="21"/>
                <w:szCs w:val="21"/>
              </w:rPr>
            </w:pPr>
            <w:r>
              <w:rPr>
                <w:rFonts w:ascii="宋体" w:hAnsi="宋体" w:cs="宋体" w:eastAsia="宋体" w:hint="default"/>
                <w:sz w:val="21"/>
                <w:szCs w:val="21"/>
              </w:rPr>
              <w:t>公允价值变动损失（减：收益）</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3" w:right="0"/>
              <w:jc w:val="left"/>
              <w:rPr>
                <w:rFonts w:ascii="宋体" w:hAnsi="宋体" w:cs="宋体" w:eastAsia="宋体" w:hint="default"/>
                <w:sz w:val="21"/>
                <w:szCs w:val="21"/>
              </w:rPr>
            </w:pPr>
            <w:r>
              <w:rPr>
                <w:rFonts w:ascii="宋体" w:hAnsi="宋体" w:cs="宋体" w:eastAsia="宋体" w:hint="default"/>
                <w:sz w:val="21"/>
                <w:szCs w:val="21"/>
              </w:rPr>
              <w:t>财务费用（减：收益）</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927,007.75</w:t>
            </w:r>
            <w:r>
              <w:rPr>
                <w:rFonts w:ascii="Times New Roman"/>
                <w:sz w:val="21"/>
              </w:rPr>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3" w:right="0"/>
              <w:jc w:val="left"/>
              <w:rPr>
                <w:rFonts w:ascii="宋体" w:hAnsi="宋体" w:cs="宋体" w:eastAsia="宋体" w:hint="default"/>
                <w:sz w:val="21"/>
                <w:szCs w:val="21"/>
              </w:rPr>
            </w:pPr>
            <w:r>
              <w:rPr>
                <w:rFonts w:ascii="宋体" w:hAnsi="宋体" w:cs="宋体" w:eastAsia="宋体" w:hint="default"/>
                <w:sz w:val="21"/>
                <w:szCs w:val="21"/>
              </w:rPr>
              <w:t>投资损失（减：收益）</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3" w:right="0"/>
              <w:jc w:val="left"/>
              <w:rPr>
                <w:rFonts w:ascii="宋体" w:hAnsi="宋体" w:cs="宋体" w:eastAsia="宋体" w:hint="default"/>
                <w:sz w:val="21"/>
                <w:szCs w:val="21"/>
              </w:rPr>
            </w:pPr>
            <w:r>
              <w:rPr>
                <w:rFonts w:ascii="宋体" w:hAnsi="宋体" w:cs="宋体" w:eastAsia="宋体" w:hint="default"/>
                <w:sz w:val="21"/>
                <w:szCs w:val="21"/>
              </w:rPr>
              <w:t>递延所得税资产减少（减：增加）</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-164,755.69</w:t>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3" w:right="0"/>
              <w:jc w:val="left"/>
              <w:rPr>
                <w:rFonts w:ascii="宋体" w:hAnsi="宋体" w:cs="宋体" w:eastAsia="宋体" w:hint="default"/>
                <w:sz w:val="21"/>
                <w:szCs w:val="21"/>
              </w:rPr>
            </w:pPr>
            <w:r>
              <w:rPr>
                <w:rFonts w:ascii="宋体" w:hAnsi="宋体" w:cs="宋体" w:eastAsia="宋体" w:hint="default"/>
                <w:sz w:val="21"/>
                <w:szCs w:val="21"/>
              </w:rPr>
              <w:t>递延所得税负债增加（减：减少）</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-2,197,251.41</w:t>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3" w:right="0"/>
              <w:jc w:val="left"/>
              <w:rPr>
                <w:rFonts w:ascii="宋体" w:hAnsi="宋体" w:cs="宋体" w:eastAsia="宋体" w:hint="default"/>
                <w:sz w:val="21"/>
                <w:szCs w:val="21"/>
              </w:rPr>
            </w:pPr>
            <w:r>
              <w:rPr>
                <w:rFonts w:ascii="宋体" w:hAnsi="宋体" w:cs="宋体" w:eastAsia="宋体" w:hint="default"/>
                <w:sz w:val="21"/>
                <w:szCs w:val="21"/>
              </w:rPr>
              <w:t>存货的减少（减：增加）</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2"/>
                <w:sz w:val="21"/>
              </w:rPr>
              <w:t>-12,169,411.59</w:t>
            </w:r>
            <w:r>
              <w:rPr>
                <w:rFonts w:ascii="Times New Roman"/>
                <w:sz w:val="21"/>
              </w:rPr>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3" w:right="0"/>
              <w:jc w:val="left"/>
              <w:rPr>
                <w:rFonts w:ascii="宋体" w:hAnsi="宋体" w:cs="宋体" w:eastAsia="宋体" w:hint="default"/>
                <w:sz w:val="21"/>
                <w:szCs w:val="21"/>
              </w:rPr>
            </w:pPr>
            <w:r>
              <w:rPr>
                <w:rFonts w:ascii="宋体" w:hAnsi="宋体" w:cs="宋体" w:eastAsia="宋体" w:hint="default"/>
                <w:sz w:val="21"/>
                <w:szCs w:val="21"/>
              </w:rPr>
              <w:t>经营性应收项目的减少（减：增加）</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-26,651,430.39</w:t>
            </w:r>
            <w:r>
              <w:rPr>
                <w:rFonts w:ascii="Times New Roman"/>
                <w:sz w:val="21"/>
              </w:rPr>
            </w:r>
          </w:p>
        </w:tc>
      </w:tr>
      <w:tr>
        <w:trPr>
          <w:trHeight w:val="40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经营性应付项目的增加（减：增加）</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26,787,864.03</w:t>
            </w:r>
          </w:p>
        </w:tc>
      </w:tr>
      <w:tr>
        <w:trPr>
          <w:trHeight w:val="354"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-4,512,313.42</w:t>
            </w:r>
          </w:p>
        </w:tc>
      </w:tr>
      <w:tr>
        <w:trPr>
          <w:trHeight w:val="495"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65,946,887.35</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82" w:top="1200" w:bottom="11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六、母公司财务报表主要项目注释</w:t>
      </w:r>
      <w:r>
        <w:rPr>
          <w:rFonts w:ascii="宋体" w:hAnsi="宋体" w:cs="宋体" w:eastAsia="宋体" w:hint="default"/>
          <w:sz w:val="21"/>
          <w:szCs w:val="21"/>
        </w:rPr>
      </w:r>
    </w:p>
    <w:p>
      <w:pPr>
        <w:spacing w:before="126"/>
        <w:ind w:left="559" w:right="0"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（以下金额单位若未特别注明者均为人民币元，凡未注明年初数的均为年末数）</w:t>
      </w:r>
    </w:p>
    <w:p>
      <w:pPr>
        <w:spacing w:before="125"/>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（一）应收账款</w:t>
      </w:r>
      <w:r>
        <w:rPr>
          <w:rFonts w:ascii="宋体" w:hAnsi="宋体" w:cs="宋体" w:eastAsia="宋体" w:hint="default"/>
          <w:sz w:val="21"/>
          <w:szCs w:val="21"/>
        </w:rPr>
      </w:r>
    </w:p>
    <w:p>
      <w:pPr>
        <w:spacing w:before="125"/>
        <w:ind w:left="562" w:right="0" w:firstLine="0"/>
        <w:jc w:val="left"/>
        <w:rPr>
          <w:rFonts w:ascii="宋体" w:hAnsi="宋体" w:cs="宋体" w:eastAsia="宋体" w:hint="default"/>
          <w:sz w:val="21"/>
          <w:szCs w:val="21"/>
        </w:rPr>
      </w:pPr>
      <w:r>
        <w:rPr/>
        <w:pict>
          <v:group style="position:absolute;margin-left:242.399994pt;margin-top:85.052353pt;width:26.2pt;height:.1pt;mso-position-horizontal-relative:page;mso-position-vertical-relative:paragraph;z-index:-481168" coordorigin="4848,1701" coordsize="524,2">
            <v:shape style="position:absolute;left:4848;top:1701;width:524;height:2" coordorigin="4848,1701" coordsize="524,0" path="m4848,1701l5371,1701e" filled="false" stroked="true" strokeweight=".95996pt" strokecolor="#000000">
              <v:path arrowok="t"/>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、应收账款构成</w:t>
      </w:r>
      <w:r>
        <w:rPr>
          <w:rFonts w:ascii="宋体" w:hAnsi="宋体" w:cs="宋体" w:eastAsia="宋体" w:hint="default"/>
          <w:sz w:val="21"/>
          <w:szCs w:val="21"/>
        </w:rPr>
      </w:r>
    </w:p>
    <w:p>
      <w:pPr>
        <w:spacing w:line="240" w:lineRule="auto" w:before="9"/>
        <w:rPr>
          <w:rFonts w:ascii="宋体" w:hAnsi="宋体" w:cs="宋体" w:eastAsia="宋体" w:hint="default"/>
          <w:b/>
          <w:bCs/>
          <w:sz w:val="9"/>
          <w:szCs w:val="9"/>
        </w:rPr>
      </w:pPr>
    </w:p>
    <w:tbl>
      <w:tblPr>
        <w:tblW w:w="0" w:type="auto"/>
        <w:jc w:val="left"/>
        <w:tblInd w:w="198" w:type="dxa"/>
        <w:tblLayout w:type="fixed"/>
        <w:tblCellMar>
          <w:top w:w="0" w:type="dxa"/>
          <w:left w:w="0" w:type="dxa"/>
          <w:bottom w:w="0" w:type="dxa"/>
          <w:right w:w="0" w:type="dxa"/>
        </w:tblCellMar>
        <w:tblLook w:val="01E0"/>
      </w:tblPr>
      <w:tblGrid>
        <w:gridCol w:w="1824"/>
        <w:gridCol w:w="1009"/>
        <w:gridCol w:w="156"/>
        <w:gridCol w:w="1475"/>
        <w:gridCol w:w="156"/>
        <w:gridCol w:w="919"/>
        <w:gridCol w:w="283"/>
        <w:gridCol w:w="962"/>
        <w:gridCol w:w="156"/>
        <w:gridCol w:w="508"/>
        <w:gridCol w:w="990"/>
        <w:gridCol w:w="156"/>
        <w:gridCol w:w="973"/>
      </w:tblGrid>
      <w:tr>
        <w:trPr>
          <w:trHeight w:val="318"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w w:val="99"/>
                <w:sz w:val="15"/>
                <w:szCs w:val="15"/>
              </w:rPr>
              <w:t>‘</w:t>
            </w:r>
            <w:r>
              <w:rPr>
                <w:rFonts w:ascii="Times New Roman" w:hAnsi="Times New Roman" w:cs="Times New Roman" w:eastAsia="Times New Roman" w:hint="default"/>
                <w:sz w:val="15"/>
                <w:szCs w:val="15"/>
              </w:rPr>
            </w:r>
          </w:p>
        </w:tc>
        <w:tc>
          <w:tcPr>
            <w:tcW w:w="1009" w:type="dxa"/>
            <w:tcBorders>
              <w:top w:val="nil" w:sz="6" w:space="0" w:color="auto"/>
              <w:left w:val="nil" w:sz="6" w:space="0" w:color="auto"/>
              <w:bottom w:val="single" w:sz="8" w:space="0" w:color="000000"/>
              <w:right w:val="nil" w:sz="6" w:space="0" w:color="auto"/>
            </w:tcBorders>
          </w:tcPr>
          <w:p>
            <w:pPr/>
          </w:p>
        </w:tc>
        <w:tc>
          <w:tcPr>
            <w:tcW w:w="156" w:type="dxa"/>
            <w:tcBorders>
              <w:top w:val="nil" w:sz="6" w:space="0" w:color="auto"/>
              <w:left w:val="nil" w:sz="6" w:space="0" w:color="auto"/>
              <w:bottom w:val="single" w:sz="8" w:space="0" w:color="000000"/>
              <w:right w:val="nil" w:sz="6" w:space="0" w:color="auto"/>
            </w:tcBorders>
          </w:tcPr>
          <w:p>
            <w:pPr/>
          </w:p>
        </w:tc>
        <w:tc>
          <w:tcPr>
            <w:tcW w:w="1475"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474" w:right="0"/>
              <w:jc w:val="left"/>
              <w:rPr>
                <w:rFonts w:ascii="宋体" w:hAnsi="宋体" w:cs="宋体" w:eastAsia="宋体" w:hint="default"/>
                <w:sz w:val="15"/>
                <w:szCs w:val="15"/>
              </w:rPr>
            </w:pPr>
            <w:r>
              <w:rPr>
                <w:rFonts w:ascii="宋体" w:hAnsi="宋体" w:cs="宋体" w:eastAsia="宋体" w:hint="default"/>
                <w:sz w:val="15"/>
                <w:szCs w:val="15"/>
              </w:rPr>
              <w:t>年末数</w:t>
            </w:r>
          </w:p>
        </w:tc>
        <w:tc>
          <w:tcPr>
            <w:tcW w:w="156" w:type="dxa"/>
            <w:tcBorders>
              <w:top w:val="nil" w:sz="6" w:space="0" w:color="auto"/>
              <w:left w:val="nil" w:sz="6" w:space="0" w:color="auto"/>
              <w:bottom w:val="single" w:sz="8" w:space="0" w:color="000000"/>
              <w:right w:val="nil" w:sz="6" w:space="0" w:color="auto"/>
            </w:tcBorders>
          </w:tcPr>
          <w:p>
            <w:pPr/>
          </w:p>
        </w:tc>
        <w:tc>
          <w:tcPr>
            <w:tcW w:w="919" w:type="dxa"/>
            <w:tcBorders>
              <w:top w:val="nil" w:sz="6" w:space="0" w:color="auto"/>
              <w:left w:val="nil" w:sz="6" w:space="0" w:color="auto"/>
              <w:bottom w:val="single" w:sz="8"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single" w:sz="8" w:space="0" w:color="000000"/>
              <w:right w:val="nil" w:sz="6" w:space="0" w:color="auto"/>
            </w:tcBorders>
          </w:tcPr>
          <w:p>
            <w:pPr/>
          </w:p>
        </w:tc>
        <w:tc>
          <w:tcPr>
            <w:tcW w:w="156" w:type="dxa"/>
            <w:tcBorders>
              <w:top w:val="nil" w:sz="6" w:space="0" w:color="auto"/>
              <w:left w:val="nil" w:sz="6" w:space="0" w:color="auto"/>
              <w:bottom w:val="single" w:sz="8" w:space="0" w:color="000000"/>
              <w:right w:val="nil" w:sz="6" w:space="0" w:color="auto"/>
            </w:tcBorders>
          </w:tcPr>
          <w:p>
            <w:pPr/>
          </w:p>
        </w:tc>
        <w:tc>
          <w:tcPr>
            <w:tcW w:w="508" w:type="dxa"/>
            <w:tcBorders>
              <w:top w:val="nil" w:sz="6" w:space="0" w:color="auto"/>
              <w:left w:val="nil" w:sz="6" w:space="0" w:color="auto"/>
              <w:bottom w:val="single" w:sz="8" w:space="0" w:color="000000"/>
              <w:right w:val="nil" w:sz="6" w:space="0" w:color="auto"/>
            </w:tcBorders>
          </w:tcPr>
          <w:p>
            <w:pPr/>
          </w:p>
        </w:tc>
        <w:tc>
          <w:tcPr>
            <w:tcW w:w="990"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5"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1129" w:type="dxa"/>
            <w:gridSpan w:val="2"/>
            <w:vMerge w:val="restart"/>
            <w:tcBorders>
              <w:top w:val="nil" w:sz="6" w:space="0" w:color="auto"/>
              <w:left w:val="nil" w:sz="6" w:space="0" w:color="auto"/>
              <w:right w:val="nil" w:sz="6" w:space="0" w:color="auto"/>
            </w:tcBorders>
          </w:tcPr>
          <w:p>
            <w:pPr/>
          </w:p>
        </w:tc>
      </w:tr>
      <w:tr>
        <w:trPr>
          <w:trHeight w:val="478" w:hRule="exact"/>
        </w:trPr>
        <w:tc>
          <w:tcPr>
            <w:tcW w:w="1824" w:type="dxa"/>
            <w:tcBorders>
              <w:top w:val="nil" w:sz="6" w:space="0" w:color="auto"/>
              <w:left w:val="nil" w:sz="6" w:space="0" w:color="auto"/>
              <w:bottom w:val="nil" w:sz="6" w:space="0" w:color="auto"/>
              <w:right w:val="nil" w:sz="6" w:space="0" w:color="auto"/>
            </w:tcBorders>
          </w:tcPr>
          <w:p>
            <w:pPr/>
          </w:p>
        </w:tc>
        <w:tc>
          <w:tcPr>
            <w:tcW w:w="1009" w:type="dxa"/>
            <w:tcBorders>
              <w:top w:val="single" w:sz="8" w:space="0" w:color="000000"/>
              <w:left w:val="nil" w:sz="6" w:space="0" w:color="auto"/>
              <w:bottom w:val="nil" w:sz="6" w:space="0" w:color="auto"/>
              <w:right w:val="nil" w:sz="6" w:space="0" w:color="auto"/>
            </w:tcBorders>
          </w:tcPr>
          <w:p>
            <w:pPr/>
          </w:p>
        </w:tc>
        <w:tc>
          <w:tcPr>
            <w:tcW w:w="156" w:type="dxa"/>
            <w:tcBorders>
              <w:top w:val="single" w:sz="8" w:space="0" w:color="000000"/>
              <w:left w:val="nil" w:sz="6" w:space="0" w:color="auto"/>
              <w:bottom w:val="nil" w:sz="6" w:space="0" w:color="auto"/>
              <w:right w:val="nil" w:sz="6" w:space="0" w:color="auto"/>
            </w:tcBorders>
          </w:tcPr>
          <w:p>
            <w:pPr/>
          </w:p>
        </w:tc>
        <w:tc>
          <w:tcPr>
            <w:tcW w:w="1475"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tabs>
                <w:tab w:pos="776" w:val="left" w:leader="none"/>
              </w:tabs>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占总额</w:t>
              <w:tab/>
              <w:t>坏账准备</w:t>
            </w:r>
          </w:p>
        </w:tc>
        <w:tc>
          <w:tcPr>
            <w:tcW w:w="156" w:type="dxa"/>
            <w:tcBorders>
              <w:top w:val="single" w:sz="8" w:space="0" w:color="000000"/>
              <w:left w:val="nil" w:sz="6" w:space="0" w:color="auto"/>
              <w:bottom w:val="nil" w:sz="6" w:space="0" w:color="auto"/>
              <w:right w:val="nil" w:sz="6" w:space="0" w:color="auto"/>
            </w:tcBorders>
          </w:tcPr>
          <w:p>
            <w:pPr/>
          </w:p>
        </w:tc>
        <w:tc>
          <w:tcPr>
            <w:tcW w:w="919" w:type="dxa"/>
            <w:tcBorders>
              <w:top w:val="single" w:sz="8"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single" w:sz="8" w:space="0" w:color="000000"/>
              <w:left w:val="nil" w:sz="6" w:space="0" w:color="auto"/>
              <w:bottom w:val="nil" w:sz="6" w:space="0" w:color="auto"/>
              <w:right w:val="nil" w:sz="6" w:space="0" w:color="auto"/>
            </w:tcBorders>
          </w:tcPr>
          <w:p>
            <w:pPr/>
          </w:p>
        </w:tc>
        <w:tc>
          <w:tcPr>
            <w:tcW w:w="156" w:type="dxa"/>
            <w:tcBorders>
              <w:top w:val="single" w:sz="8" w:space="0" w:color="000000"/>
              <w:left w:val="nil" w:sz="6" w:space="0" w:color="auto"/>
              <w:bottom w:val="nil" w:sz="6" w:space="0" w:color="auto"/>
              <w:right w:val="nil" w:sz="6" w:space="0" w:color="auto"/>
            </w:tcBorders>
          </w:tcPr>
          <w:p>
            <w:pPr/>
          </w:p>
        </w:tc>
        <w:tc>
          <w:tcPr>
            <w:tcW w:w="508"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5"/>
              <w:jc w:val="right"/>
              <w:rPr>
                <w:rFonts w:ascii="宋体" w:hAnsi="宋体" w:cs="宋体" w:eastAsia="宋体" w:hint="default"/>
                <w:sz w:val="15"/>
                <w:szCs w:val="15"/>
              </w:rPr>
            </w:pPr>
            <w:r>
              <w:rPr>
                <w:rFonts w:ascii="宋体" w:hAnsi="宋体" w:cs="宋体" w:eastAsia="宋体" w:hint="default"/>
                <w:sz w:val="15"/>
                <w:szCs w:val="15"/>
              </w:rPr>
              <w:t>占总额</w:t>
            </w:r>
          </w:p>
        </w:tc>
        <w:tc>
          <w:tcPr>
            <w:tcW w:w="990"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28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9" w:type="dxa"/>
            <w:gridSpan w:val="2"/>
            <w:vMerge/>
            <w:tcBorders>
              <w:left w:val="nil" w:sz="6" w:space="0" w:color="auto"/>
              <w:bottom w:val="nil" w:sz="6" w:space="0" w:color="auto"/>
              <w:right w:val="nil" w:sz="6" w:space="0" w:color="auto"/>
            </w:tcBorders>
          </w:tcPr>
          <w:p>
            <w:pPr/>
          </w:p>
        </w:tc>
      </w:tr>
      <w:tr>
        <w:trPr>
          <w:trHeight w:val="364" w:hRule="exact"/>
        </w:trPr>
        <w:tc>
          <w:tcPr>
            <w:tcW w:w="1824"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24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single" w:sz="8" w:space="0" w:color="000000"/>
              <w:right w:val="nil" w:sz="6" w:space="0" w:color="auto"/>
            </w:tcBorders>
          </w:tcPr>
          <w:p>
            <w:pPr>
              <w:pStyle w:val="TableParagraph"/>
              <w:tabs>
                <w:tab w:pos="776" w:val="left" w:leader="none"/>
              </w:tabs>
              <w:spacing w:line="240" w:lineRule="auto" w:before="79"/>
              <w:ind w:left="35" w:right="0"/>
              <w:jc w:val="left"/>
              <w:rPr>
                <w:rFonts w:ascii="宋体" w:hAnsi="宋体" w:cs="宋体" w:eastAsia="宋体" w:hint="default"/>
                <w:sz w:val="15"/>
                <w:szCs w:val="15"/>
              </w:rPr>
            </w:pPr>
            <w:r>
              <w:rPr>
                <w:rFonts w:ascii="宋体" w:hAnsi="宋体" w:cs="宋体" w:eastAsia="宋体" w:hint="default"/>
                <w:sz w:val="15"/>
                <w:szCs w:val="15"/>
              </w:rPr>
              <w:t>比  例</w:t>
              <w:tab/>
              <w:t>计提比例</w:t>
            </w: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12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19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right="15"/>
              <w:jc w:val="right"/>
              <w:rPr>
                <w:rFonts w:ascii="宋体" w:hAnsi="宋体" w:cs="宋体" w:eastAsia="宋体" w:hint="default"/>
                <w:sz w:val="15"/>
                <w:szCs w:val="15"/>
              </w:rPr>
            </w:pPr>
            <w:r>
              <w:rPr>
                <w:rFonts w:ascii="宋体" w:hAnsi="宋体" w:cs="宋体" w:eastAsia="宋体" w:hint="default"/>
                <w:sz w:val="15"/>
                <w:szCs w:val="15"/>
              </w:rPr>
              <w:t>比  例</w:t>
            </w:r>
          </w:p>
        </w:tc>
        <w:tc>
          <w:tcPr>
            <w:tcW w:w="990"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284"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151"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875"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1"/>
                <w:szCs w:val="11"/>
              </w:rPr>
            </w:pPr>
          </w:p>
          <w:p>
            <w:pPr>
              <w:pStyle w:val="TableParagraph"/>
              <w:spacing w:line="460" w:lineRule="auto"/>
              <w:ind w:left="35" w:right="199"/>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、单项金额重大并已单</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独计提坏账准备的款项</w:t>
            </w:r>
          </w:p>
        </w:tc>
        <w:tc>
          <w:tcPr>
            <w:tcW w:w="1009"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left="284" w:right="0"/>
              <w:jc w:val="left"/>
              <w:rPr>
                <w:rFonts w:ascii="Times New Roman" w:hAnsi="Times New Roman" w:cs="Times New Roman" w:eastAsia="Times New Roman" w:hint="default"/>
                <w:sz w:val="21"/>
                <w:szCs w:val="21"/>
              </w:rPr>
            </w:pPr>
            <w:r>
              <w:rPr>
                <w:rFonts w:ascii="Times New Roman"/>
                <w:sz w:val="21"/>
              </w:rPr>
              <w:t>---</w:t>
            </w: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990" w:type="dxa"/>
            <w:tcBorders>
              <w:top w:val="single" w:sz="8"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404"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、单项金额非重大已单</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42" w:right="0"/>
              <w:jc w:val="left"/>
              <w:rPr>
                <w:rFonts w:ascii="Times New Roman" w:hAnsi="Times New Roman" w:cs="Times New Roman" w:eastAsia="Times New Roman" w:hint="default"/>
                <w:sz w:val="15"/>
                <w:szCs w:val="15"/>
              </w:rPr>
            </w:pPr>
            <w:r>
              <w:rPr>
                <w:rFonts w:ascii="Times New Roman"/>
                <w:sz w:val="15"/>
              </w:rPr>
              <w:t>---</w:t>
            </w: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8"/>
              <w:jc w:val="right"/>
              <w:rPr>
                <w:rFonts w:ascii="Times New Roman" w:hAnsi="Times New Roman" w:cs="Times New Roman" w:eastAsia="Times New Roman" w:hint="default"/>
                <w:sz w:val="15"/>
                <w:szCs w:val="15"/>
              </w:rPr>
            </w:pPr>
            <w:r>
              <w:rPr>
                <w:rFonts w:ascii="Times New Roman"/>
                <w:sz w:val="15"/>
              </w:rPr>
              <w:t>---</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
              <w:jc w:val="right"/>
              <w:rPr>
                <w:rFonts w:ascii="Times New Roman" w:hAnsi="Times New Roman" w:cs="Times New Roman" w:eastAsia="Times New Roman" w:hint="default"/>
                <w:sz w:val="15"/>
                <w:szCs w:val="15"/>
              </w:rPr>
            </w:pPr>
            <w:r>
              <w:rPr>
                <w:rFonts w:ascii="Times New Roman"/>
                <w:sz w:val="15"/>
              </w:rPr>
              <w:t>---</w:t>
            </w:r>
          </w:p>
        </w:tc>
        <w:tc>
          <w:tcPr>
            <w:tcW w:w="99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8"/>
              <w:jc w:val="right"/>
              <w:rPr>
                <w:rFonts w:ascii="Times New Roman" w:hAnsi="Times New Roman" w:cs="Times New Roman" w:eastAsia="Times New Roman" w:hint="default"/>
                <w:sz w:val="15"/>
                <w:szCs w:val="15"/>
              </w:rPr>
            </w:pPr>
            <w:r>
              <w:rPr>
                <w:rFonts w:ascii="Times New Roman"/>
                <w:sz w:val="15"/>
              </w:rPr>
              <w:t>---</w:t>
            </w:r>
          </w:p>
        </w:tc>
      </w:tr>
      <w:tr>
        <w:trPr>
          <w:trHeight w:val="396"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宋体" w:hAnsi="宋体" w:cs="宋体" w:eastAsia="宋体" w:hint="default"/>
                <w:sz w:val="15"/>
                <w:szCs w:val="15"/>
              </w:rPr>
              <w:t>独计提坏账准备的款项</w:t>
            </w:r>
          </w:p>
        </w:tc>
        <w:tc>
          <w:tcPr>
            <w:tcW w:w="100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r>
      <w:tr>
        <w:trPr>
          <w:trHeight w:val="404"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、其他按账龄段划分为</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
              <w:jc w:val="right"/>
              <w:rPr>
                <w:rFonts w:ascii="Times New Roman" w:hAnsi="Times New Roman" w:cs="Times New Roman" w:eastAsia="Times New Roman" w:hint="default"/>
                <w:sz w:val="15"/>
                <w:szCs w:val="15"/>
              </w:rPr>
            </w:pPr>
            <w:r>
              <w:rPr>
                <w:rFonts w:ascii="Times New Roman"/>
                <w:spacing w:val="-1"/>
                <w:sz w:val="15"/>
              </w:rPr>
              <w:t>54,094,938.42</w:t>
            </w: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42" w:right="0"/>
              <w:jc w:val="left"/>
              <w:rPr>
                <w:rFonts w:ascii="Times New Roman" w:hAnsi="Times New Roman" w:cs="Times New Roman" w:eastAsia="Times New Roman" w:hint="default"/>
                <w:sz w:val="15"/>
                <w:szCs w:val="15"/>
              </w:rPr>
            </w:pPr>
            <w:r>
              <w:rPr>
                <w:rFonts w:ascii="Times New Roman"/>
                <w:sz w:val="15"/>
              </w:rPr>
              <w:t>100%</w:t>
            </w: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9"/>
              <w:jc w:val="right"/>
              <w:rPr>
                <w:rFonts w:ascii="Times New Roman" w:hAnsi="Times New Roman" w:cs="Times New Roman" w:eastAsia="Times New Roman" w:hint="default"/>
                <w:sz w:val="15"/>
                <w:szCs w:val="15"/>
              </w:rPr>
            </w:pPr>
            <w:r>
              <w:rPr>
                <w:rFonts w:ascii="Times New Roman"/>
                <w:spacing w:val="-1"/>
                <w:sz w:val="15"/>
              </w:rPr>
              <w:t>3,220,322.46</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right"/>
              <w:rPr>
                <w:rFonts w:ascii="Times New Roman" w:hAnsi="Times New Roman" w:cs="Times New Roman" w:eastAsia="Times New Roman" w:hint="default"/>
                <w:sz w:val="15"/>
                <w:szCs w:val="15"/>
              </w:rPr>
            </w:pPr>
            <w:r>
              <w:rPr>
                <w:rFonts w:ascii="Times New Roman"/>
                <w:spacing w:val="-1"/>
                <w:sz w:val="15"/>
              </w:rPr>
              <w:t>26,550,588.11</w:t>
            </w: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
              <w:jc w:val="right"/>
              <w:rPr>
                <w:rFonts w:ascii="Times New Roman" w:hAnsi="Times New Roman" w:cs="Times New Roman" w:eastAsia="Times New Roman" w:hint="default"/>
                <w:sz w:val="15"/>
                <w:szCs w:val="15"/>
              </w:rPr>
            </w:pPr>
            <w:r>
              <w:rPr>
                <w:rFonts w:ascii="Times New Roman"/>
                <w:spacing w:val="-1"/>
                <w:sz w:val="15"/>
              </w:rPr>
              <w:t>100%</w:t>
            </w:r>
          </w:p>
        </w:tc>
        <w:tc>
          <w:tcPr>
            <w:tcW w:w="99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9"/>
              <w:jc w:val="right"/>
              <w:rPr>
                <w:rFonts w:ascii="Times New Roman" w:hAnsi="Times New Roman" w:cs="Times New Roman" w:eastAsia="Times New Roman" w:hint="default"/>
                <w:sz w:val="15"/>
                <w:szCs w:val="15"/>
              </w:rPr>
            </w:pPr>
            <w:r>
              <w:rPr>
                <w:rFonts w:ascii="Times New Roman"/>
                <w:spacing w:val="-1"/>
                <w:sz w:val="15"/>
              </w:rPr>
              <w:t>1,797,448.51</w:t>
            </w:r>
          </w:p>
        </w:tc>
      </w:tr>
      <w:tr>
        <w:trPr>
          <w:trHeight w:val="396"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宋体" w:hAnsi="宋体" w:cs="宋体" w:eastAsia="宋体" w:hint="default"/>
                <w:spacing w:val="9"/>
                <w:sz w:val="15"/>
                <w:szCs w:val="15"/>
              </w:rPr>
              <w:t>类似信用风险特征的款</w:t>
            </w:r>
            <w:r>
              <w:rPr>
                <w:rFonts w:ascii="宋体" w:hAnsi="宋体" w:cs="宋体" w:eastAsia="宋体" w:hint="default"/>
                <w:sz w:val="15"/>
                <w:szCs w:val="15"/>
              </w:rPr>
            </w:r>
          </w:p>
        </w:tc>
        <w:tc>
          <w:tcPr>
            <w:tcW w:w="100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r>
      <w:tr>
        <w:trPr>
          <w:trHeight w:val="40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5"/>
                <w:szCs w:val="15"/>
              </w:rPr>
            </w:pPr>
            <w:r>
              <w:rPr>
                <w:rFonts w:ascii="宋体" w:hAnsi="宋体" w:cs="宋体" w:eastAsia="宋体" w:hint="default"/>
                <w:sz w:val="15"/>
                <w:szCs w:val="15"/>
              </w:rPr>
              <w:t>项</w:t>
            </w:r>
          </w:p>
        </w:tc>
        <w:tc>
          <w:tcPr>
            <w:tcW w:w="100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r>
      <w:tr>
        <w:trPr>
          <w:trHeight w:val="404"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
              <w:jc w:val="right"/>
              <w:rPr>
                <w:rFonts w:ascii="Times New Roman" w:hAnsi="Times New Roman" w:cs="Times New Roman" w:eastAsia="Times New Roman" w:hint="default"/>
                <w:sz w:val="15"/>
                <w:szCs w:val="15"/>
              </w:rPr>
            </w:pPr>
            <w:r>
              <w:rPr>
                <w:rFonts w:ascii="Times New Roman"/>
                <w:spacing w:val="-1"/>
                <w:sz w:val="15"/>
              </w:rPr>
              <w:t>53,326,942.17</w:t>
            </w: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tabs>
                <w:tab w:pos="1244" w:val="left" w:leader="none"/>
              </w:tabs>
              <w:spacing w:line="240" w:lineRule="auto" w:before="113"/>
              <w:ind w:left="29" w:right="0"/>
              <w:jc w:val="left"/>
              <w:rPr>
                <w:rFonts w:ascii="Times New Roman" w:hAnsi="Times New Roman" w:cs="Times New Roman" w:eastAsia="Times New Roman" w:hint="default"/>
                <w:sz w:val="15"/>
                <w:szCs w:val="15"/>
              </w:rPr>
            </w:pPr>
            <w:r>
              <w:rPr>
                <w:rFonts w:ascii="Times New Roman"/>
                <w:spacing w:val="-1"/>
                <w:sz w:val="15"/>
              </w:rPr>
              <w:t>98.58%</w:t>
              <w:tab/>
            </w:r>
            <w:r>
              <w:rPr>
                <w:rFonts w:ascii="Times New Roman"/>
                <w:sz w:val="15"/>
              </w:rPr>
              <w:t>5%</w:t>
            </w: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9"/>
              <w:jc w:val="right"/>
              <w:rPr>
                <w:rFonts w:ascii="Times New Roman" w:hAnsi="Times New Roman" w:cs="Times New Roman" w:eastAsia="Times New Roman" w:hint="default"/>
                <w:sz w:val="15"/>
                <w:szCs w:val="15"/>
              </w:rPr>
            </w:pPr>
            <w:r>
              <w:rPr>
                <w:rFonts w:ascii="Times New Roman"/>
                <w:spacing w:val="-1"/>
                <w:sz w:val="15"/>
              </w:rPr>
              <w:t>2,666,347.11</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right"/>
              <w:rPr>
                <w:rFonts w:ascii="Times New Roman" w:hAnsi="Times New Roman" w:cs="Times New Roman" w:eastAsia="Times New Roman" w:hint="default"/>
                <w:sz w:val="15"/>
                <w:szCs w:val="15"/>
              </w:rPr>
            </w:pPr>
            <w:r>
              <w:rPr>
                <w:rFonts w:ascii="Times New Roman"/>
                <w:spacing w:val="-1"/>
                <w:sz w:val="15"/>
              </w:rPr>
              <w:t>25,856,971.41</w:t>
            </w: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
              <w:jc w:val="right"/>
              <w:rPr>
                <w:rFonts w:ascii="Times New Roman" w:hAnsi="Times New Roman" w:cs="Times New Roman" w:eastAsia="Times New Roman" w:hint="default"/>
                <w:sz w:val="15"/>
                <w:szCs w:val="15"/>
              </w:rPr>
            </w:pPr>
            <w:r>
              <w:rPr>
                <w:rFonts w:ascii="Times New Roman"/>
                <w:spacing w:val="-1"/>
                <w:sz w:val="15"/>
              </w:rPr>
              <w:t>97.39%</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right"/>
              <w:rPr>
                <w:rFonts w:ascii="Times New Roman" w:hAnsi="Times New Roman" w:cs="Times New Roman" w:eastAsia="Times New Roman" w:hint="default"/>
                <w:sz w:val="15"/>
                <w:szCs w:val="15"/>
              </w:rPr>
            </w:pPr>
            <w:r>
              <w:rPr>
                <w:rFonts w:ascii="Times New Roman"/>
                <w:sz w:val="15"/>
              </w:rPr>
              <w:t>5%</w:t>
            </w: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9"/>
              <w:jc w:val="right"/>
              <w:rPr>
                <w:rFonts w:ascii="Times New Roman" w:hAnsi="Times New Roman" w:cs="Times New Roman" w:eastAsia="Times New Roman" w:hint="default"/>
                <w:sz w:val="15"/>
                <w:szCs w:val="15"/>
              </w:rPr>
            </w:pPr>
            <w:r>
              <w:rPr>
                <w:rFonts w:ascii="Times New Roman"/>
                <w:spacing w:val="-1"/>
                <w:sz w:val="15"/>
              </w:rPr>
              <w:t>1,292,848.57</w:t>
            </w:r>
          </w:p>
        </w:tc>
      </w:tr>
      <w:tr>
        <w:trPr>
          <w:trHeight w:val="40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210,979.25</w:t>
            </w: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tabs>
                <w:tab w:pos="1064" w:val="left" w:leader="none"/>
              </w:tabs>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0.39%</w:t>
              <w:tab/>
            </w:r>
            <w:r>
              <w:rPr>
                <w:rFonts w:ascii="Times New Roman"/>
                <w:sz w:val="15"/>
              </w:rPr>
              <w:t>20%</w:t>
            </w: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5"/>
                <w:szCs w:val="15"/>
              </w:rPr>
            </w:pPr>
            <w:r>
              <w:rPr>
                <w:rFonts w:ascii="Times New Roman"/>
                <w:spacing w:val="-1"/>
                <w:sz w:val="15"/>
              </w:rPr>
              <w:t>42,195.85</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223,427.20</w:t>
            </w: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
              <w:jc w:val="right"/>
              <w:rPr>
                <w:rFonts w:ascii="Times New Roman" w:hAnsi="Times New Roman" w:cs="Times New Roman" w:eastAsia="Times New Roman" w:hint="default"/>
                <w:sz w:val="15"/>
                <w:szCs w:val="15"/>
              </w:rPr>
            </w:pPr>
            <w:r>
              <w:rPr>
                <w:rFonts w:ascii="Times New Roman"/>
                <w:spacing w:val="-1"/>
                <w:sz w:val="15"/>
              </w:rPr>
              <w:t>0.84%</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44,685.44</w:t>
            </w:r>
          </w:p>
        </w:tc>
      </w:tr>
      <w:tr>
        <w:trPr>
          <w:trHeight w:val="40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90,475.00</w:t>
            </w:r>
          </w:p>
        </w:tc>
        <w:tc>
          <w:tcPr>
            <w:tcW w:w="15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tabs>
                <w:tab w:pos="1064" w:val="left" w:leader="none"/>
              </w:tabs>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0.17%</w:t>
              <w:tab/>
            </w:r>
            <w:r>
              <w:rPr>
                <w:rFonts w:ascii="Times New Roman"/>
                <w:sz w:val="15"/>
              </w:rPr>
              <w:t>50%</w:t>
            </w:r>
          </w:p>
        </w:tc>
        <w:tc>
          <w:tcPr>
            <w:tcW w:w="15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5"/>
                <w:szCs w:val="15"/>
              </w:rPr>
            </w:pPr>
            <w:r>
              <w:rPr>
                <w:rFonts w:ascii="Times New Roman"/>
                <w:spacing w:val="-1"/>
                <w:sz w:val="15"/>
              </w:rPr>
              <w:t>45,237.50</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20,550.00</w:t>
            </w:r>
          </w:p>
        </w:tc>
        <w:tc>
          <w:tcPr>
            <w:tcW w:w="15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
              <w:jc w:val="right"/>
              <w:rPr>
                <w:rFonts w:ascii="Times New Roman" w:hAnsi="Times New Roman" w:cs="Times New Roman" w:eastAsia="Times New Roman" w:hint="default"/>
                <w:sz w:val="15"/>
                <w:szCs w:val="15"/>
              </w:rPr>
            </w:pPr>
            <w:r>
              <w:rPr>
                <w:rFonts w:ascii="Times New Roman"/>
                <w:spacing w:val="-1"/>
                <w:sz w:val="15"/>
              </w:rPr>
              <w:t>0.08%</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15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5"/>
                <w:szCs w:val="15"/>
              </w:rPr>
            </w:pPr>
            <w:r>
              <w:rPr>
                <w:rFonts w:ascii="Times New Roman"/>
                <w:spacing w:val="-1"/>
                <w:sz w:val="15"/>
              </w:rPr>
              <w:t>10,275.00</w:t>
            </w:r>
          </w:p>
        </w:tc>
      </w:tr>
      <w:tr>
        <w:trPr>
          <w:trHeight w:val="338"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 </w:t>
            </w:r>
            <w:r>
              <w:rPr>
                <w:rFonts w:ascii="宋体" w:hAnsi="宋体" w:cs="宋体" w:eastAsia="宋体" w:hint="default"/>
                <w:sz w:val="15"/>
                <w:szCs w:val="15"/>
              </w:rPr>
              <w:t>年</w:t>
            </w:r>
          </w:p>
        </w:tc>
        <w:tc>
          <w:tcPr>
            <w:tcW w:w="1009"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466,542.00</w:t>
            </w:r>
          </w:p>
        </w:tc>
        <w:tc>
          <w:tcPr>
            <w:tcW w:w="156" w:type="dxa"/>
            <w:tcBorders>
              <w:top w:val="nil" w:sz="6" w:space="0" w:color="auto"/>
              <w:left w:val="nil" w:sz="6" w:space="0" w:color="auto"/>
              <w:bottom w:val="single" w:sz="8" w:space="0" w:color="000000"/>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0.86%</w:t>
              <w:tab/>
              <w:t>100%</w:t>
            </w:r>
          </w:p>
        </w:tc>
        <w:tc>
          <w:tcPr>
            <w:tcW w:w="156" w:type="dxa"/>
            <w:tcBorders>
              <w:top w:val="nil" w:sz="6" w:space="0" w:color="auto"/>
              <w:left w:val="nil" w:sz="6" w:space="0" w:color="auto"/>
              <w:bottom w:val="single" w:sz="8" w:space="0" w:color="000000"/>
              <w:right w:val="nil" w:sz="6" w:space="0" w:color="auto"/>
            </w:tcBorders>
          </w:tcPr>
          <w:p>
            <w:pPr/>
          </w:p>
        </w:tc>
        <w:tc>
          <w:tcPr>
            <w:tcW w:w="919"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5"/>
                <w:szCs w:val="15"/>
              </w:rPr>
            </w:pPr>
            <w:r>
              <w:rPr>
                <w:rFonts w:ascii="Times New Roman"/>
                <w:spacing w:val="-1"/>
                <w:sz w:val="15"/>
              </w:rPr>
              <w:t>466,542.00</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449,639.50</w:t>
            </w:r>
          </w:p>
        </w:tc>
        <w:tc>
          <w:tcPr>
            <w:tcW w:w="156" w:type="dxa"/>
            <w:tcBorders>
              <w:top w:val="nil" w:sz="6" w:space="0" w:color="auto"/>
              <w:left w:val="nil" w:sz="6" w:space="0" w:color="auto"/>
              <w:bottom w:val="single" w:sz="8" w:space="0" w:color="000000"/>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
              <w:jc w:val="right"/>
              <w:rPr>
                <w:rFonts w:ascii="Times New Roman" w:hAnsi="Times New Roman" w:cs="Times New Roman" w:eastAsia="Times New Roman" w:hint="default"/>
                <w:sz w:val="15"/>
                <w:szCs w:val="15"/>
              </w:rPr>
            </w:pPr>
            <w:r>
              <w:rPr>
                <w:rFonts w:ascii="Times New Roman"/>
                <w:spacing w:val="-1"/>
                <w:sz w:val="15"/>
              </w:rPr>
              <w:t>1.69%</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spacing w:val="-1"/>
                <w:sz w:val="15"/>
              </w:rPr>
              <w:t>100%</w:t>
            </w:r>
          </w:p>
        </w:tc>
        <w:tc>
          <w:tcPr>
            <w:tcW w:w="156" w:type="dxa"/>
            <w:tcBorders>
              <w:top w:val="nil" w:sz="6" w:space="0" w:color="auto"/>
              <w:left w:val="nil" w:sz="6" w:space="0" w:color="auto"/>
              <w:bottom w:val="single" w:sz="8" w:space="0" w:color="000000"/>
              <w:right w:val="nil" w:sz="6" w:space="0" w:color="auto"/>
            </w:tcBorders>
          </w:tcPr>
          <w:p>
            <w:pPr/>
          </w:p>
        </w:tc>
        <w:tc>
          <w:tcPr>
            <w:tcW w:w="973"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5"/>
                <w:szCs w:val="15"/>
              </w:rPr>
            </w:pPr>
            <w:r>
              <w:rPr>
                <w:rFonts w:ascii="Times New Roman"/>
                <w:spacing w:val="-1"/>
                <w:sz w:val="15"/>
              </w:rPr>
              <w:t>449,639.50</w:t>
            </w:r>
          </w:p>
        </w:tc>
      </w:tr>
      <w:tr>
        <w:trPr>
          <w:trHeight w:val="501"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tabs>
                <w:tab w:pos="978" w:val="left" w:leader="none"/>
              </w:tabs>
              <w:spacing w:line="240" w:lineRule="auto"/>
              <w:ind w:left="528"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009"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54,094,938.42</w:t>
            </w:r>
          </w:p>
        </w:tc>
        <w:tc>
          <w:tcPr>
            <w:tcW w:w="156" w:type="dxa"/>
            <w:tcBorders>
              <w:top w:val="single" w:sz="8" w:space="0" w:color="000000"/>
              <w:left w:val="nil" w:sz="6" w:space="0" w:color="auto"/>
              <w:bottom w:val="single" w:sz="12" w:space="0" w:color="000000"/>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42" w:right="0"/>
              <w:jc w:val="left"/>
              <w:rPr>
                <w:rFonts w:ascii="Times New Roman" w:hAnsi="Times New Roman" w:cs="Times New Roman" w:eastAsia="Times New Roman" w:hint="default"/>
                <w:sz w:val="15"/>
                <w:szCs w:val="15"/>
              </w:rPr>
            </w:pPr>
            <w:r>
              <w:rPr>
                <w:rFonts w:ascii="Times New Roman"/>
                <w:sz w:val="15"/>
              </w:rPr>
              <w:t>100%</w:t>
            </w:r>
          </w:p>
        </w:tc>
        <w:tc>
          <w:tcPr>
            <w:tcW w:w="156" w:type="dxa"/>
            <w:tcBorders>
              <w:top w:val="single" w:sz="8" w:space="0" w:color="000000"/>
              <w:left w:val="nil" w:sz="6" w:space="0" w:color="auto"/>
              <w:bottom w:val="single" w:sz="12" w:space="0" w:color="000000"/>
              <w:right w:val="nil" w:sz="6" w:space="0" w:color="auto"/>
            </w:tcBorders>
          </w:tcPr>
          <w:p>
            <w:pPr/>
          </w:p>
        </w:tc>
        <w:tc>
          <w:tcPr>
            <w:tcW w:w="919"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3,220,322.46</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26,550,588.11</w:t>
            </w:r>
          </w:p>
        </w:tc>
        <w:tc>
          <w:tcPr>
            <w:tcW w:w="156" w:type="dxa"/>
            <w:tcBorders>
              <w:top w:val="single" w:sz="8" w:space="0" w:color="000000"/>
              <w:left w:val="nil" w:sz="6" w:space="0" w:color="auto"/>
              <w:bottom w:val="single" w:sz="12" w:space="0" w:color="000000"/>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100%</w:t>
            </w:r>
          </w:p>
        </w:tc>
        <w:tc>
          <w:tcPr>
            <w:tcW w:w="990" w:type="dxa"/>
            <w:tcBorders>
              <w:top w:val="nil" w:sz="6" w:space="0" w:color="auto"/>
              <w:left w:val="nil" w:sz="6" w:space="0" w:color="auto"/>
              <w:bottom w:val="nil" w:sz="6" w:space="0" w:color="auto"/>
              <w:right w:val="nil" w:sz="6" w:space="0" w:color="auto"/>
            </w:tcBorders>
          </w:tcPr>
          <w:p>
            <w:pPr/>
          </w:p>
        </w:tc>
        <w:tc>
          <w:tcPr>
            <w:tcW w:w="156" w:type="dxa"/>
            <w:tcBorders>
              <w:top w:val="single" w:sz="8" w:space="0" w:color="000000"/>
              <w:left w:val="nil" w:sz="6" w:space="0" w:color="auto"/>
              <w:bottom w:val="single" w:sz="12" w:space="0" w:color="000000"/>
              <w:right w:val="nil" w:sz="6" w:space="0" w:color="auto"/>
            </w:tcBorders>
          </w:tcPr>
          <w:p>
            <w:pPr/>
          </w:p>
        </w:tc>
        <w:tc>
          <w:tcPr>
            <w:tcW w:w="973"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1,797,448.51</w:t>
            </w:r>
          </w:p>
        </w:tc>
      </w:tr>
    </w:tbl>
    <w:p>
      <w:pPr>
        <w:spacing w:before="60"/>
        <w:ind w:left="562" w:right="0" w:firstLine="0"/>
        <w:jc w:val="left"/>
        <w:rPr>
          <w:rFonts w:ascii="宋体" w:hAnsi="宋体" w:cs="宋体" w:eastAsia="宋体" w:hint="default"/>
          <w:sz w:val="21"/>
          <w:szCs w:val="21"/>
        </w:rPr>
      </w:pPr>
      <w:r>
        <w:rPr/>
        <w:pict>
          <v:group style="position:absolute;margin-left:184.860001pt;margin-top:-5.616022pt;width:53.3pt;height:.1pt;mso-position-horizontal-relative:page;mso-position-vertical-relative:paragraph;z-index:-481144" coordorigin="3697,-112" coordsize="1066,2">
            <v:shape style="position:absolute;left:3697;top:-112;width:1066;height:2" coordorigin="3697,-112" coordsize="1066,0" path="m3697,-112l4763,-112e" filled="false" stroked="true" strokeweight=".72pt" strokecolor="#000000">
              <v:path arrowok="t"/>
            </v:shape>
            <w10:wrap type="none"/>
          </v:group>
        </w:pict>
      </w:r>
      <w:r>
        <w:rPr/>
        <w:pict>
          <v:group style="position:absolute;margin-left:320.399994pt;margin-top:-5.616022pt;width:49.5pt;height:.1pt;mso-position-horizontal-relative:page;mso-position-vertical-relative:paragraph;z-index:-481120" coordorigin="6408,-112" coordsize="990,2">
            <v:shape style="position:absolute;left:6408;top:-112;width:990;height:2" coordorigin="6408,-112" coordsize="990,0" path="m6408,-112l7398,-112e" filled="false" stroked="true" strokeweight=".72pt" strokecolor="#000000">
              <v:path arrowok="t"/>
            </v:shape>
            <w10:wrap type="none"/>
          </v:group>
        </w:pict>
      </w:r>
      <w:r>
        <w:rPr/>
        <w:pict>
          <v:group style="position:absolute;margin-left:382.440002pt;margin-top:-5.616022pt;width:53.25pt;height:.1pt;mso-position-horizontal-relative:page;mso-position-vertical-relative:paragraph;z-index:-481096" coordorigin="7649,-112" coordsize="1065,2">
            <v:shape style="position:absolute;left:7649;top:-112;width:1065;height:2" coordorigin="7649,-112" coordsize="1065,0" path="m7649,-112l8713,-112e" filled="false" stroked="true" strokeweight=".72pt" strokecolor="#000000">
              <v:path arrowok="t"/>
            </v:shape>
            <w10:wrap type="none"/>
          </v:group>
        </w:pict>
      </w:r>
      <w:r>
        <w:rPr/>
        <w:pict>
          <v:group style="position:absolute;margin-left:519.119995pt;margin-top:-5.616022pt;width:52.2pt;height:.1pt;mso-position-horizontal-relative:page;mso-position-vertical-relative:paragraph;z-index:-481072" coordorigin="10382,-112" coordsize="1044,2">
            <v:shape style="position:absolute;left:10382;top:-112;width:1044;height:2" coordorigin="10382,-112" coordsize="1044,0" path="m10382,-112l11426,-112e" filled="false" stroked="true" strokeweight=".72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、年末应收账款中欠款金额前五名</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323" w:type="dxa"/>
        <w:tblLayout w:type="fixed"/>
        <w:tblCellMar>
          <w:top w:w="0" w:type="dxa"/>
          <w:left w:w="0" w:type="dxa"/>
          <w:bottom w:w="0" w:type="dxa"/>
          <w:right w:w="0" w:type="dxa"/>
        </w:tblCellMar>
        <w:tblLook w:val="01E0"/>
      </w:tblPr>
      <w:tblGrid>
        <w:gridCol w:w="2890"/>
        <w:gridCol w:w="155"/>
        <w:gridCol w:w="1524"/>
        <w:gridCol w:w="156"/>
        <w:gridCol w:w="1279"/>
        <w:gridCol w:w="156"/>
        <w:gridCol w:w="2278"/>
      </w:tblGrid>
      <w:tr>
        <w:trPr>
          <w:trHeight w:val="390" w:hRule="exact"/>
        </w:trPr>
        <w:tc>
          <w:tcPr>
            <w:tcW w:w="289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债务人排名</w:t>
            </w:r>
          </w:p>
        </w:tc>
        <w:tc>
          <w:tcPr>
            <w:tcW w:w="15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8" w:space="0" w:color="000000"/>
              <w:right w:val="nil" w:sz="6" w:space="0" w:color="auto"/>
            </w:tcBorders>
          </w:tcPr>
          <w:p>
            <w:pPr>
              <w:pStyle w:val="TableParagraph"/>
              <w:tabs>
                <w:tab w:pos="421" w:val="left" w:leader="none"/>
              </w:tabs>
              <w:spacing w:line="240" w:lineRule="auto" w:before="35"/>
              <w:ind w:right="2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5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8" w:space="0" w:color="000000"/>
              <w:right w:val="nil" w:sz="6" w:space="0" w:color="auto"/>
            </w:tcBorders>
          </w:tcPr>
          <w:p>
            <w:pPr>
              <w:pStyle w:val="TableParagraph"/>
              <w:tabs>
                <w:tab w:pos="629"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156"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460" w:hRule="exact"/>
        </w:trPr>
        <w:tc>
          <w:tcPr>
            <w:tcW w:w="289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联通兴业科贸有限公司</w:t>
            </w:r>
          </w:p>
        </w:tc>
        <w:tc>
          <w:tcPr>
            <w:tcW w:w="155" w:type="dxa"/>
            <w:tcBorders>
              <w:top w:val="nil" w:sz="6" w:space="0" w:color="auto"/>
              <w:left w:val="nil" w:sz="6" w:space="0" w:color="auto"/>
              <w:bottom w:val="nil" w:sz="6" w:space="0" w:color="auto"/>
              <w:right w:val="nil" w:sz="6" w:space="0" w:color="auto"/>
            </w:tcBorders>
          </w:tcPr>
          <w:p>
            <w:pPr/>
          </w:p>
        </w:tc>
        <w:tc>
          <w:tcPr>
            <w:tcW w:w="1524"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pacing w:val="-1"/>
                <w:sz w:val="21"/>
              </w:rPr>
              <w:t>26,919,500.00</w:t>
            </w:r>
          </w:p>
        </w:tc>
        <w:tc>
          <w:tcPr>
            <w:tcW w:w="156" w:type="dxa"/>
            <w:tcBorders>
              <w:top w:val="nil" w:sz="6" w:space="0" w:color="auto"/>
              <w:left w:val="nil" w:sz="6" w:space="0" w:color="auto"/>
              <w:bottom w:val="nil" w:sz="6" w:space="0" w:color="auto"/>
              <w:right w:val="nil" w:sz="6" w:space="0" w:color="auto"/>
            </w:tcBorders>
          </w:tcPr>
          <w:p>
            <w:pPr/>
          </w:p>
        </w:tc>
        <w:tc>
          <w:tcPr>
            <w:tcW w:w="1279"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6" w:type="dxa"/>
            <w:tcBorders>
              <w:top w:val="nil" w:sz="6" w:space="0" w:color="auto"/>
              <w:left w:val="nil" w:sz="6" w:space="0" w:color="auto"/>
              <w:bottom w:val="nil" w:sz="6" w:space="0" w:color="auto"/>
              <w:right w:val="nil" w:sz="6" w:space="0" w:color="auto"/>
            </w:tcBorders>
          </w:tcPr>
          <w:p>
            <w:pPr/>
          </w:p>
        </w:tc>
        <w:tc>
          <w:tcPr>
            <w:tcW w:w="2278"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left="1" w:right="0"/>
              <w:jc w:val="center"/>
              <w:rPr>
                <w:rFonts w:ascii="Times New Roman" w:hAnsi="Times New Roman" w:cs="Times New Roman" w:eastAsia="Times New Roman" w:hint="default"/>
                <w:sz w:val="21"/>
                <w:szCs w:val="21"/>
              </w:rPr>
            </w:pPr>
            <w:r>
              <w:rPr>
                <w:rFonts w:ascii="Times New Roman"/>
                <w:sz w:val="21"/>
              </w:rPr>
              <w:t>49.76%</w:t>
            </w:r>
          </w:p>
        </w:tc>
      </w:tr>
      <w:tr>
        <w:trPr>
          <w:trHeight w:val="40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北京富通东方科技有限公司</w:t>
            </w:r>
          </w:p>
        </w:tc>
        <w:tc>
          <w:tcPr>
            <w:tcW w:w="15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5,660,257.00</w:t>
            </w:r>
          </w:p>
        </w:tc>
        <w:tc>
          <w:tcPr>
            <w:tcW w:w="15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6"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 w:right="0"/>
              <w:jc w:val="center"/>
              <w:rPr>
                <w:rFonts w:ascii="Times New Roman" w:hAnsi="Times New Roman" w:cs="Times New Roman" w:eastAsia="Times New Roman" w:hint="default"/>
                <w:sz w:val="21"/>
                <w:szCs w:val="21"/>
              </w:rPr>
            </w:pPr>
            <w:r>
              <w:rPr>
                <w:rFonts w:ascii="Times New Roman"/>
                <w:sz w:val="21"/>
              </w:rPr>
              <w:t>10.46%</w:t>
            </w:r>
          </w:p>
        </w:tc>
      </w:tr>
      <w:tr>
        <w:trPr>
          <w:trHeight w:val="406"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0" w:right="0"/>
              <w:jc w:val="left"/>
              <w:rPr>
                <w:rFonts w:ascii="Times New Roman" w:hAnsi="Times New Roman" w:cs="Times New Roman" w:eastAsia="Times New Roman" w:hint="default"/>
                <w:sz w:val="21"/>
                <w:szCs w:val="21"/>
              </w:rPr>
            </w:pPr>
            <w:r>
              <w:rPr>
                <w:rFonts w:ascii="Times New Roman"/>
                <w:spacing w:val="-3"/>
                <w:sz w:val="21"/>
              </w:rPr>
              <w:t>PT.APRILLI</w:t>
            </w:r>
            <w:r>
              <w:rPr>
                <w:rFonts w:ascii="Times New Roman"/>
                <w:sz w:val="21"/>
              </w:rPr>
              <w:t> APROFESSIONAL</w:t>
            </w:r>
          </w:p>
        </w:tc>
        <w:tc>
          <w:tcPr>
            <w:tcW w:w="15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2,051,442.45</w:t>
            </w:r>
          </w:p>
        </w:tc>
        <w:tc>
          <w:tcPr>
            <w:tcW w:w="15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6"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21"/>
                <w:szCs w:val="21"/>
              </w:rPr>
            </w:pPr>
            <w:r>
              <w:rPr>
                <w:rFonts w:ascii="Times New Roman"/>
                <w:sz w:val="21"/>
              </w:rPr>
              <w:t>3.79%</w:t>
            </w:r>
          </w:p>
        </w:tc>
      </w:tr>
      <w:tr>
        <w:trPr>
          <w:trHeight w:val="794"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0" w:right="0"/>
              <w:jc w:val="left"/>
              <w:rPr>
                <w:rFonts w:ascii="Times New Roman" w:hAnsi="Times New Roman" w:cs="Times New Roman" w:eastAsia="Times New Roman" w:hint="default"/>
                <w:sz w:val="21"/>
                <w:szCs w:val="21"/>
              </w:rPr>
            </w:pPr>
            <w:r>
              <w:rPr>
                <w:rFonts w:ascii="Times New Roman"/>
                <w:sz w:val="21"/>
              </w:rPr>
              <w:t>TECHONOLOGY</w:t>
            </w:r>
          </w:p>
          <w:p>
            <w:pPr>
              <w:pStyle w:val="TableParagraph"/>
              <w:spacing w:line="240" w:lineRule="auto" w:before="109"/>
              <w:ind w:left="30" w:right="0"/>
              <w:jc w:val="left"/>
              <w:rPr>
                <w:rFonts w:ascii="宋体" w:hAnsi="宋体" w:cs="宋体" w:eastAsia="宋体" w:hint="default"/>
                <w:sz w:val="21"/>
                <w:szCs w:val="21"/>
              </w:rPr>
            </w:pPr>
            <w:r>
              <w:rPr>
                <w:rFonts w:ascii="宋体" w:hAnsi="宋体" w:cs="宋体" w:eastAsia="宋体" w:hint="default"/>
                <w:sz w:val="21"/>
                <w:szCs w:val="21"/>
              </w:rPr>
              <w:t>重庆邮政局</w:t>
            </w:r>
          </w:p>
        </w:tc>
        <w:tc>
          <w:tcPr>
            <w:tcW w:w="15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1,482,950.00</w:t>
            </w:r>
          </w:p>
        </w:tc>
        <w:tc>
          <w:tcPr>
            <w:tcW w:w="15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31"/>
                <w:szCs w:val="31"/>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6"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2.74%</w:t>
            </w:r>
          </w:p>
        </w:tc>
      </w:tr>
      <w:tr>
        <w:trPr>
          <w:trHeight w:val="35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陕西省电信有限公司</w:t>
            </w:r>
          </w:p>
        </w:tc>
        <w:tc>
          <w:tcPr>
            <w:tcW w:w="155" w:type="dxa"/>
            <w:tcBorders>
              <w:top w:val="nil" w:sz="6" w:space="0" w:color="auto"/>
              <w:left w:val="nil" w:sz="6" w:space="0" w:color="auto"/>
              <w:bottom w:val="single" w:sz="4" w:space="0" w:color="000000"/>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1,143,122.50</w:t>
            </w:r>
          </w:p>
        </w:tc>
        <w:tc>
          <w:tcPr>
            <w:tcW w:w="156"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6"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21"/>
                <w:szCs w:val="21"/>
              </w:rPr>
            </w:pPr>
            <w:r>
              <w:rPr>
                <w:rFonts w:ascii="Times New Roman"/>
                <w:sz w:val="21"/>
              </w:rPr>
              <w:t>2.11%</w:t>
            </w:r>
          </w:p>
        </w:tc>
      </w:tr>
      <w:tr>
        <w:trPr>
          <w:trHeight w:val="49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 w:type="dxa"/>
            <w:tcBorders>
              <w:top w:val="single" w:sz="4" w:space="0" w:color="000000"/>
              <w:left w:val="nil" w:sz="6" w:space="0" w:color="auto"/>
              <w:bottom w:val="single" w:sz="12" w:space="0" w:color="000000"/>
              <w:right w:val="nil" w:sz="6" w:space="0" w:color="auto"/>
            </w:tcBorders>
          </w:tcPr>
          <w:p>
            <w:pPr/>
          </w:p>
        </w:tc>
        <w:tc>
          <w:tcPr>
            <w:tcW w:w="1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27"/>
              <w:jc w:val="right"/>
              <w:rPr>
                <w:rFonts w:ascii="Times New Roman" w:hAnsi="Times New Roman" w:cs="Times New Roman" w:eastAsia="Times New Roman" w:hint="default"/>
                <w:sz w:val="21"/>
                <w:szCs w:val="21"/>
              </w:rPr>
            </w:pPr>
            <w:r>
              <w:rPr>
                <w:rFonts w:ascii="Times New Roman"/>
                <w:spacing w:val="-1"/>
                <w:sz w:val="21"/>
              </w:rPr>
              <w:t>37,257,271.95</w:t>
            </w:r>
          </w:p>
        </w:tc>
        <w:tc>
          <w:tcPr>
            <w:tcW w:w="156" w:type="dxa"/>
            <w:tcBorders>
              <w:top w:val="single" w:sz="4" w:space="0" w:color="000000"/>
              <w:left w:val="nil" w:sz="6" w:space="0" w:color="auto"/>
              <w:bottom w:val="single" w:sz="12" w:space="0" w:color="000000"/>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sz w:val="21"/>
              </w:rPr>
              <w:t>68.87%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0" w:firstLine="0"/>
        <w:jc w:val="left"/>
        <w:rPr>
          <w:rFonts w:ascii="宋体" w:hAnsi="宋体" w:cs="宋体" w:eastAsia="宋体" w:hint="default"/>
          <w:sz w:val="21"/>
          <w:szCs w:val="21"/>
        </w:rPr>
      </w:pPr>
      <w:r>
        <w:rPr/>
        <w:pict>
          <v:group style="position:absolute;margin-left:246.779999pt;margin-top:-28.596478pt;width:84.75pt;height:.1pt;mso-position-horizontal-relative:page;mso-position-vertical-relative:paragraph;z-index:-481048" coordorigin="4936,-572" coordsize="1695,2">
            <v:shape style="position:absolute;left:4936;top:-572;width:1695;height:2" coordorigin="4936,-572" coordsize="1695,0" path="m4936,-572l6630,-572e" filled="false" stroked="true" strokeweight=".72pt" strokecolor="#000000">
              <v:path arrowok="t"/>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％）表决权股份的股东欠款。</w:t>
      </w:r>
      <w:r>
        <w:rPr>
          <w:rFonts w:ascii="宋体" w:hAnsi="宋体" w:cs="宋体" w:eastAsia="宋体" w:hint="default"/>
          <w:sz w:val="21"/>
          <w:szCs w:val="21"/>
        </w:rPr>
      </w:r>
    </w:p>
    <w:p>
      <w:pPr>
        <w:spacing w:before="109"/>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5</w:t>
      </w:r>
      <w:r>
        <w:rPr>
          <w:rFonts w:ascii="宋体" w:hAnsi="宋体" w:cs="宋体" w:eastAsia="宋体" w:hint="default"/>
          <w:b/>
          <w:bCs/>
          <w:spacing w:val="-4"/>
          <w:sz w:val="21"/>
          <w:szCs w:val="21"/>
        </w:rPr>
        <w:t>、应收账款年末数比年初数增加</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26,121,476.36</w:t>
      </w:r>
      <w:r>
        <w:rPr>
          <w:rFonts w:ascii="Times New Roman" w:hAnsi="Times New Roman" w:cs="Times New Roman" w:eastAsia="Times New Roman" w:hint="default"/>
          <w:b/>
          <w:bCs/>
          <w:spacing w:val="-1"/>
          <w:sz w:val="21"/>
          <w:szCs w:val="21"/>
        </w:rPr>
        <w:t> </w:t>
      </w:r>
      <w:r>
        <w:rPr>
          <w:rFonts w:ascii="宋体" w:hAnsi="宋体" w:cs="宋体" w:eastAsia="宋体" w:hint="default"/>
          <w:b/>
          <w:bCs/>
          <w:spacing w:val="-8"/>
          <w:sz w:val="21"/>
          <w:szCs w:val="21"/>
        </w:rPr>
        <w:t>元，增加比例为</w:t>
      </w:r>
      <w:r>
        <w:rPr>
          <w:rFonts w:ascii="宋体" w:hAnsi="宋体" w:cs="宋体" w:eastAsia="宋体" w:hint="default"/>
          <w:b/>
          <w:bCs/>
          <w:spacing w:val="-53"/>
          <w:sz w:val="21"/>
          <w:szCs w:val="21"/>
        </w:rPr>
        <w:t> </w:t>
      </w:r>
      <w:r>
        <w:rPr>
          <w:rFonts w:ascii="Times New Roman" w:hAnsi="Times New Roman" w:cs="Times New Roman" w:eastAsia="Times New Roman" w:hint="default"/>
          <w:b/>
          <w:bCs/>
          <w:spacing w:val="-5"/>
          <w:sz w:val="21"/>
          <w:szCs w:val="21"/>
        </w:rPr>
        <w:t>105.53%</w:t>
      </w:r>
      <w:r>
        <w:rPr>
          <w:rFonts w:ascii="宋体" w:hAnsi="宋体" w:cs="宋体" w:eastAsia="宋体" w:hint="default"/>
          <w:b/>
          <w:bCs/>
          <w:spacing w:val="-5"/>
          <w:sz w:val="21"/>
          <w:szCs w:val="21"/>
        </w:rPr>
        <w:t>，变动原因为：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82" w:top="1200" w:bottom="1180" w:left="1660" w:right="360"/>
        </w:sectPr>
      </w:pPr>
    </w:p>
    <w:p>
      <w:pPr>
        <w:spacing w:line="240" w:lineRule="auto" w:before="0"/>
        <w:rPr>
          <w:rFonts w:ascii="宋体" w:hAnsi="宋体" w:cs="宋体" w:eastAsia="宋体" w:hint="default"/>
          <w:b/>
          <w:bCs/>
          <w:sz w:val="21"/>
          <w:szCs w:val="21"/>
        </w:rPr>
      </w:pPr>
    </w:p>
    <w:p>
      <w:pPr>
        <w:spacing w:before="35"/>
        <w:ind w:left="140" w:right="10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年公司销售额大幅增长，导致应收帐款相应增长。</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1003" w:firstLine="0"/>
        <w:jc w:val="left"/>
        <w:rPr>
          <w:rFonts w:ascii="宋体" w:hAnsi="宋体" w:cs="宋体" w:eastAsia="宋体" w:hint="default"/>
          <w:sz w:val="21"/>
          <w:szCs w:val="21"/>
        </w:rPr>
      </w:pPr>
      <w:r>
        <w:rPr>
          <w:rFonts w:ascii="宋体" w:hAnsi="宋体" w:cs="宋体" w:eastAsia="宋体" w:hint="default"/>
          <w:b/>
          <w:bCs/>
          <w:sz w:val="21"/>
          <w:szCs w:val="21"/>
        </w:rPr>
        <w:t>（二）其他应收款</w:t>
      </w:r>
      <w:r>
        <w:rPr>
          <w:rFonts w:ascii="宋体" w:hAnsi="宋体" w:cs="宋体" w:eastAsia="宋体" w:hint="default"/>
          <w:sz w:val="21"/>
          <w:szCs w:val="21"/>
        </w:rPr>
      </w:r>
    </w:p>
    <w:p>
      <w:pPr>
        <w:spacing w:before="125"/>
        <w:ind w:left="562" w:right="10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、其他应收款构成</w:t>
      </w:r>
      <w:r>
        <w:rPr>
          <w:rFonts w:ascii="宋体" w:hAnsi="宋体" w:cs="宋体" w:eastAsia="宋体" w:hint="default"/>
          <w:sz w:val="21"/>
          <w:szCs w:val="21"/>
        </w:rPr>
      </w:r>
    </w:p>
    <w:p>
      <w:pPr>
        <w:tabs>
          <w:tab w:pos="7182" w:val="left" w:leader="none"/>
        </w:tabs>
        <w:spacing w:before="179"/>
        <w:ind w:left="3195" w:right="1003" w:firstLine="0"/>
        <w:jc w:val="left"/>
        <w:rPr>
          <w:rFonts w:ascii="宋体" w:hAnsi="宋体" w:cs="宋体" w:eastAsia="宋体" w:hint="default"/>
          <w:sz w:val="15"/>
          <w:szCs w:val="15"/>
        </w:rPr>
      </w:pPr>
      <w:r>
        <w:rPr>
          <w:rFonts w:ascii="宋体" w:hAnsi="宋体" w:cs="宋体" w:eastAsia="宋体" w:hint="default"/>
          <w:position w:val="2"/>
          <w:sz w:val="15"/>
          <w:szCs w:val="15"/>
        </w:rPr>
        <w:t>年末数</w:t>
        <w:tab/>
      </w:r>
      <w:r>
        <w:rPr>
          <w:rFonts w:ascii="宋体" w:hAnsi="宋体" w:cs="宋体" w:eastAsia="宋体" w:hint="default"/>
          <w:sz w:val="15"/>
          <w:szCs w:val="15"/>
        </w:rPr>
        <w:t>年初数</w:t>
      </w:r>
    </w:p>
    <w:p>
      <w:pPr>
        <w:spacing w:line="240" w:lineRule="auto" w:before="7"/>
        <w:rPr>
          <w:rFonts w:ascii="宋体" w:hAnsi="宋体" w:cs="宋体" w:eastAsia="宋体" w:hint="default"/>
          <w:sz w:val="4"/>
          <w:szCs w:val="4"/>
        </w:rPr>
      </w:pPr>
    </w:p>
    <w:p>
      <w:pPr>
        <w:tabs>
          <w:tab w:pos="5454" w:val="left" w:leader="none"/>
        </w:tabs>
        <w:spacing w:line="38" w:lineRule="exact"/>
        <w:ind w:left="1593" w:right="0" w:firstLine="0"/>
        <w:rPr>
          <w:rFonts w:ascii="宋体" w:hAnsi="宋体" w:cs="宋体" w:eastAsia="宋体" w:hint="default"/>
          <w:sz w:val="2"/>
          <w:szCs w:val="2"/>
        </w:rPr>
      </w:pPr>
      <w:r>
        <w:rPr>
          <w:rFonts w:ascii="宋体"/>
          <w:position w:val="0"/>
          <w:sz w:val="3"/>
        </w:rPr>
        <w:pict>
          <v:group style="width:182.05pt;height:1.95pt;mso-position-horizontal-relative:char;mso-position-vertical-relative:line" coordorigin="0,0" coordsize="3641,39">
            <v:group style="position:absolute;left:95;top:10;width:3466;height:2" coordorigin="95,10" coordsize="3466,2">
              <v:shape style="position:absolute;left:95;top:10;width:3466;height:2" coordorigin="95,10" coordsize="3466,0" path="m95,10l3560,10e" filled="false" stroked="true" strokeweight=".96002pt" strokecolor="#000000">
                <v:path arrowok="t"/>
              </v:shape>
            </v:group>
            <v:group style="position:absolute;left:10;top:29;width:3622;height:2" coordorigin="10,29" coordsize="3622,2">
              <v:shape style="position:absolute;left:10;top:29;width:3622;height:2" coordorigin="10,29" coordsize="3622,0" path="m10,29l3631,29e" filled="false" stroked="true" strokeweight=".96002pt" strokecolor="#000000">
                <v:path arrowok="t"/>
              </v:shape>
            </v:group>
          </v:group>
        </w:pict>
      </w:r>
      <w:r>
        <w:rPr>
          <w:rFonts w:ascii="宋体"/>
          <w:position w:val="0"/>
          <w:sz w:val="3"/>
        </w:rPr>
      </w:r>
      <w:r>
        <w:rPr>
          <w:rFonts w:ascii="宋体"/>
          <w:position w:val="0"/>
          <w:sz w:val="3"/>
        </w:rPr>
        <w:tab/>
      </w:r>
      <w:r>
        <w:rPr>
          <w:rFonts w:ascii="宋体"/>
          <w:position w:val="0"/>
          <w:sz w:val="2"/>
        </w:rPr>
        <w:pict>
          <v:group style="width:194.65pt;height:1pt;mso-position-horizontal-relative:char;mso-position-vertical-relative:line" coordorigin="0,0" coordsize="3893,20">
            <v:group style="position:absolute;left:10;top:10;width:3874;height:2" coordorigin="10,10" coordsize="3874,2">
              <v:shape style="position:absolute;left:10;top:10;width:3874;height:2" coordorigin="10,10" coordsize="3874,0" path="m10,10l3883,10e" filled="false" stroked="true" strokeweight=".96002pt" strokecolor="#000000">
                <v:path arrowok="t"/>
              </v:shape>
            </v:group>
          </v:group>
        </w:pict>
      </w:r>
      <w:r>
        <w:rPr>
          <w:rFonts w:ascii="宋体"/>
          <w:position w:val="0"/>
          <w:sz w:val="2"/>
        </w:rPr>
      </w:r>
    </w:p>
    <w:p>
      <w:pPr>
        <w:spacing w:line="240" w:lineRule="auto" w:before="11"/>
        <w:rPr>
          <w:rFonts w:ascii="宋体" w:hAnsi="宋体" w:cs="宋体" w:eastAsia="宋体" w:hint="default"/>
          <w:sz w:val="4"/>
          <w:szCs w:val="4"/>
        </w:rPr>
      </w:pPr>
    </w:p>
    <w:p>
      <w:pPr>
        <w:spacing w:after="0" w:line="240" w:lineRule="auto"/>
        <w:rPr>
          <w:rFonts w:ascii="宋体" w:hAnsi="宋体" w:cs="宋体" w:eastAsia="宋体" w:hint="default"/>
          <w:sz w:val="4"/>
          <w:szCs w:val="4"/>
        </w:rPr>
        <w:sectPr>
          <w:footerReference w:type="default" r:id="rId14"/>
          <w:pgSz w:w="11910" w:h="16840"/>
          <w:pgMar w:footer="982" w:header="852" w:top="1200" w:bottom="1180" w:left="1660" w:right="780"/>
          <w:pgNumType w:start="96"/>
        </w:sectPr>
      </w:pPr>
    </w:p>
    <w:p>
      <w:pPr>
        <w:tabs>
          <w:tab w:pos="1017" w:val="left" w:leader="none"/>
        </w:tabs>
        <w:spacing w:before="53"/>
        <w:ind w:left="567" w:right="0" w:firstLine="0"/>
        <w:jc w:val="left"/>
        <w:rPr>
          <w:rFonts w:ascii="宋体" w:hAnsi="宋体" w:cs="宋体" w:eastAsia="宋体" w:hint="default"/>
          <w:sz w:val="15"/>
          <w:szCs w:val="15"/>
        </w:rPr>
      </w:pPr>
      <w:r>
        <w:rPr>
          <w:rFonts w:ascii="宋体" w:hAnsi="宋体" w:cs="宋体" w:eastAsia="宋体" w:hint="default"/>
          <w:sz w:val="15"/>
          <w:szCs w:val="15"/>
        </w:rPr>
        <w:t>项</w:t>
        <w:tab/>
        <w:t>目</w:t>
      </w:r>
    </w:p>
    <w:p>
      <w:pPr>
        <w:spacing w:before="34"/>
        <w:ind w:left="0" w:right="0" w:firstLine="0"/>
        <w:jc w:val="right"/>
        <w:rPr>
          <w:rFonts w:ascii="宋体" w:hAnsi="宋体" w:cs="宋体" w:eastAsia="宋体" w:hint="default"/>
          <w:sz w:val="15"/>
          <w:szCs w:val="15"/>
        </w:rPr>
      </w:pPr>
      <w:r>
        <w:rPr/>
        <w:pict>
          <v:group style="position:absolute;margin-left:93.18pt;margin-top:4.400063pt;width:66.45pt;height:.1pt;mso-position-horizontal-relative:page;mso-position-vertical-relative:paragraph;z-index:5872" coordorigin="1864,88" coordsize="1329,2">
            <v:shape style="position:absolute;left:1864;top:88;width:1329;height:2" coordorigin="1864,88" coordsize="1329,0" path="m1864,88l3192,88e" filled="false" stroked="true" strokeweight=".96002pt" strokecolor="#000000">
              <v:path arrowok="t"/>
            </v:shape>
            <w10:wrap type="none"/>
          </v:group>
        </w:pict>
      </w:r>
      <w:r>
        <w:rPr/>
        <w:pict>
          <v:group style="position:absolute;margin-left:167.399994pt;margin-top:15.920063pt;width:44.7pt;height:.1pt;mso-position-horizontal-relative:page;mso-position-vertical-relative:paragraph;z-index:5896" coordorigin="3348,318" coordsize="894,2">
            <v:shape style="position:absolute;left:3348;top:318;width:894;height:2" coordorigin="3348,318" coordsize="894,0" path="m3348,318l4242,318e" filled="false" stroked="true" strokeweight=".96002pt" strokecolor="#000000">
              <v:path arrowok="t"/>
            </v:shape>
            <w10:wrap type="none"/>
          </v:group>
        </w:pict>
      </w:r>
      <w:r>
        <w:rPr/>
        <w:pict>
          <v:group style="position:absolute;margin-left:219.899994pt;margin-top:25.940094pt;width:35.4pt;height:.1pt;mso-position-horizontal-relative:page;mso-position-vertical-relative:paragraph;z-index:-480904" coordorigin="4398,519" coordsize="708,2">
            <v:shape style="position:absolute;left:4398;top:519;width:708;height:2" coordorigin="4398,519" coordsize="708,0" path="m4398,519l5106,519e" filled="false" stroked="true" strokeweight=".95996pt" strokecolor="#000000">
              <v:path arrowok="t"/>
            </v:shape>
            <w10:wrap type="none"/>
          </v:group>
        </w:pict>
      </w:r>
      <w:r>
        <w:rPr>
          <w:rFonts w:ascii="宋体" w:hAnsi="宋体" w:cs="宋体" w:eastAsia="宋体" w:hint="default"/>
          <w:sz w:val="15"/>
          <w:szCs w:val="15"/>
        </w:rPr>
        <w:t>账面余额</w:t>
      </w:r>
    </w:p>
    <w:p>
      <w:pPr>
        <w:spacing w:line="489" w:lineRule="auto" w:before="83"/>
        <w:ind w:left="391"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占总额 比  例</w:t>
      </w:r>
    </w:p>
    <w:p>
      <w:pPr>
        <w:spacing w:line="489" w:lineRule="auto" w:before="83"/>
        <w:ind w:left="275"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坏账准备 计提比例</w:t>
      </w:r>
    </w:p>
    <w:p>
      <w:pPr>
        <w:spacing w:line="240" w:lineRule="auto" w:before="0"/>
        <w:rPr>
          <w:rFonts w:ascii="宋体" w:hAnsi="宋体" w:cs="宋体" w:eastAsia="宋体" w:hint="default"/>
          <w:sz w:val="14"/>
          <w:szCs w:val="14"/>
        </w:rPr>
      </w:pPr>
      <w:r>
        <w:rPr/>
        <w:br w:type="column"/>
      </w:r>
      <w:r>
        <w:rPr>
          <w:rFonts w:ascii="宋体"/>
          <w:sz w:val="14"/>
        </w:rPr>
      </w:r>
    </w:p>
    <w:p>
      <w:pPr>
        <w:tabs>
          <w:tab w:pos="1435" w:val="left" w:leader="none"/>
        </w:tabs>
        <w:spacing w:before="101"/>
        <w:ind w:left="213" w:right="-19" w:firstLine="0"/>
        <w:jc w:val="left"/>
        <w:rPr>
          <w:rFonts w:ascii="宋体" w:hAnsi="宋体" w:cs="宋体" w:eastAsia="宋体" w:hint="default"/>
          <w:sz w:val="15"/>
          <w:szCs w:val="15"/>
        </w:rPr>
      </w:pPr>
      <w:r>
        <w:rPr/>
        <w:pict>
          <v:group style="position:absolute;margin-left:303.899994pt;margin-top:19.270063pt;width:36.8pt;height:.1pt;mso-position-horizontal-relative:page;mso-position-vertical-relative:paragraph;z-index:5968" coordorigin="6078,385" coordsize="736,2">
            <v:shape style="position:absolute;left:6078;top:385;width:736;height:2" coordorigin="6078,385" coordsize="736,0" path="m6078,385l6814,385e" filled="false" stroked="true" strokeweight=".96002pt" strokecolor="#000000">
              <v:path arrowok="t"/>
            </v:shape>
            <w10:wrap type="none"/>
          </v:group>
        </w:pict>
      </w:r>
      <w:r>
        <w:rPr/>
        <w:pict>
          <v:group style="position:absolute;margin-left:360.480011pt;margin-top:19.270063pt;width:45.9pt;height:.1pt;mso-position-horizontal-relative:page;mso-position-vertical-relative:paragraph;z-index:5992" coordorigin="7210,385" coordsize="918,2">
            <v:shape style="position:absolute;left:7210;top:385;width:918;height:2" coordorigin="7210,385" coordsize="918,0" path="m7210,385l8128,385e" filled="false" stroked="true" strokeweight=".96002pt" strokecolor="#000000">
              <v:path arrowok="t"/>
            </v:shape>
            <w10:wrap type="none"/>
          </v:group>
        </w:pict>
      </w:r>
      <w:r>
        <w:rPr/>
        <w:pict>
          <v:group style="position:absolute;margin-left:414.179993pt;margin-top:29.290092pt;width:35.4pt;height:.1pt;mso-position-horizontal-relative:page;mso-position-vertical-relative:paragraph;z-index:-480808" coordorigin="8284,586" coordsize="708,2">
            <v:shape style="position:absolute;left:8284;top:586;width:708;height:2" coordorigin="8284,586" coordsize="708,0" path="m8284,586l8992,586e" filled="false" stroked="true" strokeweight=".95996pt" strokecolor="#000000">
              <v:path arrowok="t"/>
            </v:shape>
            <w10:wrap type="none"/>
          </v:group>
        </w:pict>
      </w:r>
      <w:r>
        <w:rPr>
          <w:rFonts w:ascii="宋体" w:hAnsi="宋体" w:cs="宋体" w:eastAsia="宋体" w:hint="default"/>
          <w:sz w:val="15"/>
          <w:szCs w:val="15"/>
        </w:rPr>
        <w:t>坏账准备</w:t>
        <w:tab/>
        <w:t>账面余额</w:t>
      </w:r>
    </w:p>
    <w:p>
      <w:pPr>
        <w:spacing w:line="489" w:lineRule="auto" w:before="83"/>
        <w:ind w:left="403"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占总额 比  例</w:t>
      </w:r>
    </w:p>
    <w:p>
      <w:pPr>
        <w:spacing w:line="489" w:lineRule="auto" w:before="83"/>
        <w:ind w:left="306"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坏账准备 计提比例</w:t>
      </w:r>
    </w:p>
    <w:p>
      <w:pPr>
        <w:spacing w:line="240" w:lineRule="auto" w:before="0"/>
        <w:rPr>
          <w:rFonts w:ascii="宋体" w:hAnsi="宋体" w:cs="宋体" w:eastAsia="宋体" w:hint="default"/>
          <w:sz w:val="14"/>
          <w:szCs w:val="14"/>
        </w:rPr>
      </w:pPr>
      <w:r>
        <w:rPr/>
        <w:br w:type="column"/>
      </w:r>
      <w:r>
        <w:rPr>
          <w:rFonts w:ascii="宋体"/>
          <w:sz w:val="14"/>
        </w:rPr>
      </w:r>
    </w:p>
    <w:p>
      <w:pPr>
        <w:spacing w:before="101"/>
        <w:ind w:left="327" w:right="0" w:firstLine="0"/>
        <w:jc w:val="left"/>
        <w:rPr>
          <w:rFonts w:ascii="宋体" w:hAnsi="宋体" w:cs="宋体" w:eastAsia="宋体" w:hint="default"/>
          <w:sz w:val="15"/>
          <w:szCs w:val="15"/>
        </w:rPr>
      </w:pPr>
      <w:r>
        <w:rPr/>
        <w:pict>
          <v:group style="position:absolute;margin-left:501.299988pt;margin-top:19.270063pt;width:45.1pt;height:.1pt;mso-position-horizontal-relative:page;mso-position-vertical-relative:paragraph;z-index:6064" coordorigin="10026,385" coordsize="902,2">
            <v:shape style="position:absolute;left:10026;top:385;width:902;height:2" coordorigin="10026,385" coordsize="902,0" path="m10026,385l10927,385e" filled="false" stroked="true" strokeweight=".96002pt" strokecolor="#000000">
              <v:path arrowok="t"/>
            </v:shape>
            <w10:wrap type="none"/>
          </v:group>
        </w:pict>
      </w:r>
      <w:r>
        <w:rPr>
          <w:rFonts w:ascii="宋体" w:hAnsi="宋体" w:cs="宋体" w:eastAsia="宋体" w:hint="default"/>
          <w:sz w:val="15"/>
          <w:szCs w:val="15"/>
        </w:rPr>
        <w:t>坏账准备</w:t>
      </w:r>
    </w:p>
    <w:p>
      <w:pPr>
        <w:spacing w:after="0"/>
        <w:jc w:val="left"/>
        <w:rPr>
          <w:rFonts w:ascii="宋体" w:hAnsi="宋体" w:cs="宋体" w:eastAsia="宋体" w:hint="default"/>
          <w:sz w:val="15"/>
          <w:szCs w:val="15"/>
        </w:rPr>
        <w:sectPr>
          <w:type w:val="continuous"/>
          <w:pgSz w:w="11910" w:h="16840"/>
          <w:pgMar w:top="1600" w:bottom="280" w:left="1660" w:right="780"/>
          <w:cols w:num="7" w:equalWidth="0">
            <w:col w:w="2435" w:space="40"/>
            <w:col w:w="842" w:space="40"/>
            <w:col w:w="876" w:space="40"/>
            <w:col w:w="2036" w:space="40"/>
            <w:col w:w="854" w:space="40"/>
            <w:col w:w="907" w:space="40"/>
            <w:col w:w="1280"/>
          </w:cols>
        </w:sectPr>
      </w:pPr>
    </w:p>
    <w:tbl>
      <w:tblPr>
        <w:tblW w:w="0" w:type="auto"/>
        <w:jc w:val="left"/>
        <w:tblInd w:w="233" w:type="dxa"/>
        <w:tblLayout w:type="fixed"/>
        <w:tblCellMar>
          <w:top w:w="0" w:type="dxa"/>
          <w:left w:w="0" w:type="dxa"/>
          <w:bottom w:w="0" w:type="dxa"/>
          <w:right w:w="0" w:type="dxa"/>
        </w:tblCellMar>
        <w:tblLook w:val="01E0"/>
      </w:tblPr>
      <w:tblGrid>
        <w:gridCol w:w="634"/>
        <w:gridCol w:w="736"/>
        <w:gridCol w:w="1050"/>
        <w:gridCol w:w="1009"/>
        <w:gridCol w:w="671"/>
        <w:gridCol w:w="892"/>
        <w:gridCol w:w="240"/>
        <w:gridCol w:w="1074"/>
        <w:gridCol w:w="1041"/>
        <w:gridCol w:w="702"/>
        <w:gridCol w:w="1057"/>
      </w:tblGrid>
      <w:tr>
        <w:trPr>
          <w:trHeight w:val="2023" w:hRule="exact"/>
        </w:trPr>
        <w:tc>
          <w:tcPr>
            <w:tcW w:w="2419" w:type="dxa"/>
            <w:gridSpan w:val="3"/>
            <w:tcBorders>
              <w:top w:val="nil" w:sz="6" w:space="0" w:color="auto"/>
              <w:left w:val="nil" w:sz="6" w:space="0" w:color="auto"/>
              <w:bottom w:val="nil" w:sz="6" w:space="0" w:color="auto"/>
              <w:right w:val="nil" w:sz="6" w:space="0" w:color="auto"/>
            </w:tcBorders>
          </w:tcPr>
          <w:p>
            <w:pPr>
              <w:pStyle w:val="TableParagraph"/>
              <w:tabs>
                <w:tab w:pos="2122" w:val="left" w:leader="none"/>
              </w:tabs>
              <w:spacing w:line="240" w:lineRule="auto" w:before="66"/>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、单项金额重大并</w:t>
              <w:tab/>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p>
            <w:pPr>
              <w:pStyle w:val="TableParagraph"/>
              <w:spacing w:line="489" w:lineRule="auto" w:before="179"/>
              <w:ind w:right="1217"/>
              <w:jc w:val="left"/>
              <w:rPr>
                <w:rFonts w:ascii="宋体" w:hAnsi="宋体" w:cs="宋体" w:eastAsia="宋体" w:hint="default"/>
                <w:sz w:val="15"/>
                <w:szCs w:val="15"/>
              </w:rPr>
            </w:pPr>
            <w:r>
              <w:rPr>
                <w:rFonts w:ascii="宋体" w:hAnsi="宋体" w:cs="宋体" w:eastAsia="宋体" w:hint="default"/>
                <w:sz w:val="15"/>
                <w:szCs w:val="15"/>
              </w:rPr>
              <w:t>已单独计提坏账准 备的款项</w:t>
            </w:r>
          </w:p>
          <w:p>
            <w:pPr>
              <w:pStyle w:val="TableParagraph"/>
              <w:tabs>
                <w:tab w:pos="2180" w:val="left" w:leader="none"/>
              </w:tabs>
              <w:spacing w:line="240" w:lineRule="auto" w:before="48"/>
              <w:ind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、单项金额非重大</w:t>
              <w:tab/>
            </w:r>
            <w:r>
              <w:rPr>
                <w:rFonts w:ascii="Times New Roman" w:hAnsi="Times New Roman" w:cs="Times New Roman" w:eastAsia="Times New Roman" w:hint="default"/>
                <w:sz w:val="15"/>
                <w:szCs w:val="15"/>
              </w:rPr>
              <w:t>---</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已单独计提坏账准</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625" w:right="0"/>
              <w:jc w:val="lef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625" w:right="0"/>
              <w:jc w:val="left"/>
              <w:rPr>
                <w:rFonts w:ascii="Times New Roman" w:hAnsi="Times New Roman" w:cs="Times New Roman" w:eastAsia="Times New Roman" w:hint="default"/>
                <w:sz w:val="15"/>
                <w:szCs w:val="15"/>
              </w:rPr>
            </w:pPr>
            <w:r>
              <w:rPr>
                <w:rFonts w:ascii="Times New Roman"/>
                <w:sz w:val="15"/>
              </w:rPr>
              <w:t>---</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31" w:right="0"/>
              <w:jc w:val="lef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431"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97" w:right="0" w:firstLine="524"/>
              <w:jc w:val="lef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297" w:right="0"/>
              <w:jc w:val="left"/>
              <w:rPr>
                <w:rFonts w:ascii="Times New Roman" w:hAnsi="Times New Roman" w:cs="Times New Roman" w:eastAsia="Times New Roman" w:hint="default"/>
                <w:sz w:val="15"/>
                <w:szCs w:val="15"/>
              </w:rPr>
            </w:pPr>
            <w:r>
              <w:rPr>
                <w:rFonts w:ascii="Times New Roman"/>
                <w:sz w:val="15"/>
              </w:rPr>
              <w:t>550,000.00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12" w:right="0" w:firstLine="312"/>
              <w:jc w:val="lef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312" w:right="0"/>
              <w:jc w:val="left"/>
              <w:rPr>
                <w:rFonts w:ascii="Times New Roman" w:hAnsi="Times New Roman" w:cs="Times New Roman" w:eastAsia="Times New Roman" w:hint="default"/>
                <w:sz w:val="15"/>
                <w:szCs w:val="15"/>
              </w:rPr>
            </w:pPr>
            <w:r>
              <w:rPr>
                <w:rFonts w:ascii="Times New Roman"/>
                <w:sz w:val="15"/>
              </w:rPr>
              <w:t>18.33%</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80" w:right="0" w:firstLine="524"/>
              <w:jc w:val="lef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280" w:right="0"/>
              <w:jc w:val="left"/>
              <w:rPr>
                <w:rFonts w:ascii="Times New Roman" w:hAnsi="Times New Roman" w:cs="Times New Roman" w:eastAsia="Times New Roman" w:hint="default"/>
                <w:sz w:val="15"/>
                <w:szCs w:val="15"/>
              </w:rPr>
            </w:pPr>
            <w:r>
              <w:rPr>
                <w:rFonts w:ascii="Times New Roman"/>
                <w:sz w:val="15"/>
              </w:rPr>
              <w:t>250,000.00</w:t>
            </w:r>
          </w:p>
        </w:tc>
      </w:tr>
      <w:tr>
        <w:trPr>
          <w:trHeight w:val="1200" w:hRule="exact"/>
        </w:trPr>
        <w:tc>
          <w:tcPr>
            <w:tcW w:w="24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5"/>
                <w:szCs w:val="15"/>
              </w:rPr>
            </w:pPr>
            <w:r>
              <w:rPr>
                <w:rFonts w:ascii="宋体" w:hAnsi="宋体" w:cs="宋体" w:eastAsia="宋体" w:hint="default"/>
                <w:sz w:val="15"/>
                <w:szCs w:val="15"/>
              </w:rPr>
              <w:t>备的款项</w:t>
            </w:r>
          </w:p>
          <w:p>
            <w:pPr>
              <w:pStyle w:val="TableParagraph"/>
              <w:spacing w:line="240" w:lineRule="auto" w:before="8"/>
              <w:ind w:right="0"/>
              <w:jc w:val="left"/>
              <w:rPr>
                <w:rFonts w:ascii="宋体" w:hAnsi="宋体" w:cs="宋体" w:eastAsia="宋体" w:hint="default"/>
                <w:sz w:val="15"/>
                <w:szCs w:val="15"/>
              </w:rPr>
            </w:pPr>
          </w:p>
          <w:p>
            <w:pPr>
              <w:pStyle w:val="TableParagraph"/>
              <w:tabs>
                <w:tab w:pos="1529" w:val="left" w:leader="none"/>
              </w:tabs>
              <w:spacing w:line="240" w:lineRule="auto"/>
              <w:ind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、其他按账龄段划</w:t>
              <w:tab/>
            </w:r>
            <w:r>
              <w:rPr>
                <w:rFonts w:ascii="Times New Roman" w:hAnsi="Times New Roman" w:cs="Times New Roman" w:eastAsia="Times New Roman" w:hint="default"/>
                <w:spacing w:val="-1"/>
                <w:sz w:val="15"/>
                <w:szCs w:val="15"/>
              </w:rPr>
              <w:t>3,649,678.04</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分为类似信用风险</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30"/>
              <w:jc w:val="right"/>
              <w:rPr>
                <w:rFonts w:ascii="Times New Roman" w:hAnsi="Times New Roman" w:cs="Times New Roman" w:eastAsia="Times New Roman" w:hint="default"/>
                <w:sz w:val="15"/>
                <w:szCs w:val="15"/>
              </w:rPr>
            </w:pPr>
            <w:r>
              <w:rPr>
                <w:rFonts w:ascii="Times New Roman"/>
                <w:spacing w:val="-1"/>
                <w:sz w:val="15"/>
              </w:rPr>
              <w:t>100.00%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5"/>
              <w:jc w:val="right"/>
              <w:rPr>
                <w:rFonts w:ascii="Times New Roman" w:hAnsi="Times New Roman" w:cs="Times New Roman" w:eastAsia="Times New Roman" w:hint="default"/>
                <w:sz w:val="15"/>
                <w:szCs w:val="15"/>
              </w:rPr>
            </w:pPr>
            <w:r>
              <w:rPr>
                <w:rFonts w:ascii="Times New Roman"/>
                <w:sz w:val="15"/>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683,046.51</w:t>
            </w:r>
          </w:p>
        </w:tc>
        <w:tc>
          <w:tcPr>
            <w:tcW w:w="24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2,450,674.42</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pacing w:val="-1"/>
                <w:sz w:val="15"/>
              </w:rPr>
              <w:t>81.67%</w:t>
            </w:r>
          </w:p>
        </w:tc>
        <w:tc>
          <w:tcPr>
            <w:tcW w:w="70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356,761.64</w:t>
            </w:r>
          </w:p>
        </w:tc>
      </w:tr>
      <w:tr>
        <w:trPr>
          <w:trHeight w:val="800" w:hRule="exact"/>
        </w:trPr>
        <w:tc>
          <w:tcPr>
            <w:tcW w:w="24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5"/>
                <w:szCs w:val="15"/>
              </w:rPr>
            </w:pPr>
            <w:r>
              <w:rPr>
                <w:rFonts w:ascii="宋体" w:hAnsi="宋体" w:cs="宋体" w:eastAsia="宋体" w:hint="default"/>
                <w:sz w:val="15"/>
                <w:szCs w:val="15"/>
              </w:rPr>
              <w:t>特征的款项</w:t>
            </w:r>
          </w:p>
          <w:p>
            <w:pPr>
              <w:pStyle w:val="TableParagraph"/>
              <w:spacing w:line="240" w:lineRule="auto" w:before="8"/>
              <w:ind w:right="0"/>
              <w:jc w:val="left"/>
              <w:rPr>
                <w:rFonts w:ascii="宋体" w:hAnsi="宋体" w:cs="宋体" w:eastAsia="宋体" w:hint="default"/>
                <w:sz w:val="15"/>
                <w:szCs w:val="15"/>
              </w:rPr>
            </w:pPr>
          </w:p>
          <w:p>
            <w:pPr>
              <w:pStyle w:val="TableParagraph"/>
              <w:tabs>
                <w:tab w:pos="1529" w:val="left" w:leader="none"/>
              </w:tabs>
              <w:spacing w:line="240" w:lineRule="auto"/>
              <w:ind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tab/>
            </w:r>
            <w:r>
              <w:rPr>
                <w:rFonts w:ascii="Times New Roman" w:hAnsi="Times New Roman" w:cs="Times New Roman" w:eastAsia="Times New Roman" w:hint="default"/>
                <w:sz w:val="15"/>
                <w:szCs w:val="15"/>
              </w:rPr>
              <w:t>3,075,499.87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44"/>
              <w:jc w:val="right"/>
              <w:rPr>
                <w:rFonts w:ascii="Times New Roman" w:hAnsi="Times New Roman" w:cs="Times New Roman" w:eastAsia="Times New Roman" w:hint="default"/>
                <w:sz w:val="15"/>
                <w:szCs w:val="15"/>
              </w:rPr>
            </w:pPr>
            <w:r>
              <w:rPr>
                <w:rFonts w:ascii="Times New Roman"/>
                <w:spacing w:val="-1"/>
                <w:sz w:val="15"/>
              </w:rPr>
              <w:t>84.27%</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5"/>
              <w:jc w:val="right"/>
              <w:rPr>
                <w:rFonts w:ascii="Times New Roman" w:hAnsi="Times New Roman" w:cs="Times New Roman" w:eastAsia="Times New Roman" w:hint="default"/>
                <w:sz w:val="15"/>
                <w:szCs w:val="15"/>
              </w:rPr>
            </w:pPr>
            <w:r>
              <w:rPr>
                <w:rFonts w:ascii="Times New Roman"/>
                <w:sz w:val="15"/>
              </w:rPr>
              <w:t>5%</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153,774.99</w:t>
            </w:r>
          </w:p>
        </w:tc>
        <w:tc>
          <w:tcPr>
            <w:tcW w:w="24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2,068,881.99</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75"/>
              <w:jc w:val="right"/>
              <w:rPr>
                <w:rFonts w:ascii="Times New Roman" w:hAnsi="Times New Roman" w:cs="Times New Roman" w:eastAsia="Times New Roman" w:hint="default"/>
                <w:sz w:val="15"/>
                <w:szCs w:val="15"/>
              </w:rPr>
            </w:pPr>
            <w:r>
              <w:rPr>
                <w:rFonts w:ascii="Times New Roman"/>
                <w:spacing w:val="-1"/>
                <w:sz w:val="15"/>
              </w:rPr>
              <w:t>68.94%</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4"/>
              <w:jc w:val="right"/>
              <w:rPr>
                <w:rFonts w:ascii="Times New Roman" w:hAnsi="Times New Roman" w:cs="Times New Roman" w:eastAsia="Times New Roman" w:hint="default"/>
                <w:sz w:val="15"/>
                <w:szCs w:val="15"/>
              </w:rPr>
            </w:pPr>
            <w:r>
              <w:rPr>
                <w:rFonts w:ascii="Times New Roman"/>
                <w:sz w:val="15"/>
              </w:rPr>
              <w:t>5%</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103,444.10</w:t>
            </w:r>
          </w:p>
        </w:tc>
      </w:tr>
      <w:tr>
        <w:trPr>
          <w:trHeight w:val="400" w:hRule="exact"/>
        </w:trPr>
        <w:tc>
          <w:tcPr>
            <w:tcW w:w="2419" w:type="dxa"/>
            <w:gridSpan w:val="3"/>
            <w:tcBorders>
              <w:top w:val="nil" w:sz="6" w:space="0" w:color="auto"/>
              <w:left w:val="nil" w:sz="6" w:space="0" w:color="auto"/>
              <w:bottom w:val="nil" w:sz="6" w:space="0" w:color="auto"/>
              <w:right w:val="nil" w:sz="6" w:space="0" w:color="auto"/>
            </w:tcBorders>
          </w:tcPr>
          <w:p>
            <w:pPr>
              <w:pStyle w:val="TableParagraph"/>
              <w:tabs>
                <w:tab w:pos="1717" w:val="left" w:leader="none"/>
              </w:tabs>
              <w:spacing w:line="240" w:lineRule="auto" w:before="63"/>
              <w:ind w:left="449"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tab/>
            </w:r>
            <w:r>
              <w:rPr>
                <w:rFonts w:ascii="Times New Roman" w:hAnsi="Times New Roman" w:cs="Times New Roman" w:eastAsia="Times New Roman" w:hint="default"/>
                <w:sz w:val="15"/>
                <w:szCs w:val="15"/>
              </w:rPr>
              <w:t>10,567.00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43"/>
              <w:jc w:val="right"/>
              <w:rPr>
                <w:rFonts w:ascii="Times New Roman" w:hAnsi="Times New Roman" w:cs="Times New Roman" w:eastAsia="Times New Roman" w:hint="default"/>
                <w:sz w:val="15"/>
                <w:szCs w:val="15"/>
              </w:rPr>
            </w:pPr>
            <w:r>
              <w:rPr>
                <w:rFonts w:ascii="Times New Roman"/>
                <w:spacing w:val="-1"/>
                <w:sz w:val="15"/>
              </w:rPr>
              <w:t>0.29%</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5"/>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8" w:right="0"/>
              <w:jc w:val="center"/>
              <w:rPr>
                <w:rFonts w:ascii="Times New Roman" w:hAnsi="Times New Roman" w:cs="Times New Roman" w:eastAsia="Times New Roman" w:hint="default"/>
                <w:sz w:val="15"/>
                <w:szCs w:val="15"/>
              </w:rPr>
            </w:pPr>
            <w:r>
              <w:rPr>
                <w:rFonts w:ascii="Times New Roman"/>
                <w:sz w:val="15"/>
              </w:rPr>
              <w:t>2,113.40</w:t>
            </w:r>
          </w:p>
        </w:tc>
        <w:tc>
          <w:tcPr>
            <w:tcW w:w="24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15"/>
                <w:szCs w:val="15"/>
              </w:rPr>
            </w:pPr>
            <w:r>
              <w:rPr>
                <w:rFonts w:ascii="Times New Roman"/>
                <w:spacing w:val="-1"/>
                <w:w w:val="95"/>
                <w:sz w:val="15"/>
              </w:rPr>
              <w:t>123,906.11</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75"/>
              <w:jc w:val="right"/>
              <w:rPr>
                <w:rFonts w:ascii="Times New Roman" w:hAnsi="Times New Roman" w:cs="Times New Roman" w:eastAsia="Times New Roman" w:hint="default"/>
                <w:sz w:val="15"/>
                <w:szCs w:val="15"/>
              </w:rPr>
            </w:pPr>
            <w:r>
              <w:rPr>
                <w:rFonts w:ascii="Times New Roman"/>
                <w:spacing w:val="-1"/>
                <w:sz w:val="15"/>
              </w:rPr>
              <w:t>4.13%</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4"/>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15"/>
                <w:szCs w:val="15"/>
              </w:rPr>
            </w:pPr>
            <w:r>
              <w:rPr>
                <w:rFonts w:ascii="Times New Roman"/>
                <w:spacing w:val="-1"/>
                <w:sz w:val="15"/>
              </w:rPr>
              <w:t>24,781.22</w:t>
            </w:r>
          </w:p>
        </w:tc>
      </w:tr>
      <w:tr>
        <w:trPr>
          <w:trHeight w:val="400" w:hRule="exact"/>
        </w:trPr>
        <w:tc>
          <w:tcPr>
            <w:tcW w:w="2419" w:type="dxa"/>
            <w:gridSpan w:val="3"/>
            <w:tcBorders>
              <w:top w:val="nil" w:sz="6" w:space="0" w:color="auto"/>
              <w:left w:val="nil" w:sz="6" w:space="0" w:color="auto"/>
              <w:bottom w:val="nil" w:sz="6" w:space="0" w:color="auto"/>
              <w:right w:val="nil" w:sz="6" w:space="0" w:color="auto"/>
            </w:tcBorders>
          </w:tcPr>
          <w:p>
            <w:pPr>
              <w:pStyle w:val="TableParagraph"/>
              <w:tabs>
                <w:tab w:pos="1723" w:val="left" w:leader="none"/>
              </w:tabs>
              <w:spacing w:line="240" w:lineRule="auto" w:before="63"/>
              <w:ind w:left="449"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tab/>
            </w:r>
            <w:r>
              <w:rPr>
                <w:rFonts w:ascii="Times New Roman" w:hAnsi="Times New Roman" w:cs="Times New Roman" w:eastAsia="Times New Roman" w:hint="default"/>
                <w:sz w:val="15"/>
                <w:szCs w:val="15"/>
              </w:rPr>
              <w:t>72,906.11</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43"/>
              <w:jc w:val="right"/>
              <w:rPr>
                <w:rFonts w:ascii="Times New Roman" w:hAnsi="Times New Roman" w:cs="Times New Roman" w:eastAsia="Times New Roman" w:hint="default"/>
                <w:sz w:val="15"/>
                <w:szCs w:val="15"/>
              </w:rPr>
            </w:pPr>
            <w:r>
              <w:rPr>
                <w:rFonts w:ascii="Times New Roman"/>
                <w:spacing w:val="-1"/>
                <w:sz w:val="15"/>
              </w:rPr>
              <w:t>2.00%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8" w:right="0"/>
              <w:jc w:val="center"/>
              <w:rPr>
                <w:rFonts w:ascii="Times New Roman" w:hAnsi="Times New Roman" w:cs="Times New Roman" w:eastAsia="Times New Roman" w:hint="default"/>
                <w:sz w:val="15"/>
                <w:szCs w:val="15"/>
              </w:rPr>
            </w:pPr>
            <w:r>
              <w:rPr>
                <w:rFonts w:ascii="Times New Roman"/>
                <w:sz w:val="15"/>
              </w:rPr>
              <w:t>36,453.06</w:t>
            </w:r>
          </w:p>
        </w:tc>
        <w:tc>
          <w:tcPr>
            <w:tcW w:w="24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15"/>
                <w:szCs w:val="15"/>
              </w:rPr>
            </w:pPr>
            <w:r>
              <w:rPr>
                <w:rFonts w:ascii="Times New Roman"/>
                <w:spacing w:val="-1"/>
                <w:sz w:val="15"/>
              </w:rPr>
              <w:t>58,700.00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75"/>
              <w:jc w:val="right"/>
              <w:rPr>
                <w:rFonts w:ascii="Times New Roman" w:hAnsi="Times New Roman" w:cs="Times New Roman" w:eastAsia="Times New Roman" w:hint="default"/>
                <w:sz w:val="15"/>
                <w:szCs w:val="15"/>
              </w:rPr>
            </w:pPr>
            <w:r>
              <w:rPr>
                <w:rFonts w:ascii="Times New Roman"/>
                <w:spacing w:val="-1"/>
                <w:sz w:val="15"/>
              </w:rPr>
              <w:t>1.96%</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4"/>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15"/>
                <w:szCs w:val="15"/>
              </w:rPr>
            </w:pPr>
            <w:r>
              <w:rPr>
                <w:rFonts w:ascii="Times New Roman"/>
                <w:spacing w:val="-1"/>
                <w:sz w:val="15"/>
              </w:rPr>
              <w:t>29,350.00</w:t>
            </w:r>
          </w:p>
        </w:tc>
      </w:tr>
      <w:tr>
        <w:trPr>
          <w:trHeight w:val="335" w:hRule="exact"/>
        </w:trPr>
        <w:tc>
          <w:tcPr>
            <w:tcW w:w="2419" w:type="dxa"/>
            <w:gridSpan w:val="3"/>
            <w:tcBorders>
              <w:top w:val="nil" w:sz="6" w:space="0" w:color="auto"/>
              <w:left w:val="nil" w:sz="6" w:space="0" w:color="auto"/>
              <w:bottom w:val="nil" w:sz="6" w:space="0" w:color="auto"/>
              <w:right w:val="nil" w:sz="6" w:space="0" w:color="auto"/>
            </w:tcBorders>
          </w:tcPr>
          <w:p>
            <w:pPr>
              <w:pStyle w:val="TableParagraph"/>
              <w:tabs>
                <w:tab w:pos="1642" w:val="left" w:leader="none"/>
              </w:tabs>
              <w:spacing w:line="240" w:lineRule="auto" w:before="64"/>
              <w:ind w:left="449"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tab/>
            </w:r>
            <w:r>
              <w:rPr>
                <w:rFonts w:ascii="Times New Roman" w:hAnsi="Times New Roman" w:cs="Times New Roman" w:eastAsia="Times New Roman" w:hint="default"/>
                <w:sz w:val="15"/>
                <w:szCs w:val="15"/>
              </w:rPr>
              <w:t>490,705.06</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44"/>
              <w:jc w:val="right"/>
              <w:rPr>
                <w:rFonts w:ascii="Times New Roman" w:hAnsi="Times New Roman" w:cs="Times New Roman" w:eastAsia="Times New Roman" w:hint="default"/>
                <w:sz w:val="15"/>
                <w:szCs w:val="15"/>
              </w:rPr>
            </w:pPr>
            <w:r>
              <w:rPr>
                <w:rFonts w:ascii="Times New Roman"/>
                <w:spacing w:val="-1"/>
                <w:sz w:val="15"/>
              </w:rPr>
              <w:t>13.45%</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5"/>
              <w:jc w:val="right"/>
              <w:rPr>
                <w:rFonts w:ascii="Times New Roman" w:hAnsi="Times New Roman" w:cs="Times New Roman" w:eastAsia="Times New Roman" w:hint="default"/>
                <w:sz w:val="15"/>
                <w:szCs w:val="15"/>
              </w:rPr>
            </w:pPr>
            <w:r>
              <w:rPr>
                <w:rFonts w:ascii="Times New Roman"/>
                <w:spacing w:val="-1"/>
                <w:sz w:val="15"/>
              </w:rPr>
              <w:t>100%</w:t>
            </w:r>
          </w:p>
        </w:tc>
        <w:tc>
          <w:tcPr>
            <w:tcW w:w="892" w:type="dxa"/>
            <w:tcBorders>
              <w:top w:val="nil" w:sz="6" w:space="0" w:color="auto"/>
              <w:left w:val="nil" w:sz="6" w:space="0" w:color="auto"/>
              <w:bottom w:val="single" w:sz="8" w:space="0" w:color="000000"/>
              <w:right w:val="nil" w:sz="6" w:space="0" w:color="auto"/>
            </w:tcBorders>
          </w:tcPr>
          <w:p>
            <w:pPr>
              <w:pStyle w:val="TableParagraph"/>
              <w:spacing w:line="240" w:lineRule="auto" w:before="99"/>
              <w:ind w:left="13" w:right="0"/>
              <w:jc w:val="center"/>
              <w:rPr>
                <w:rFonts w:ascii="Times New Roman" w:hAnsi="Times New Roman" w:cs="Times New Roman" w:eastAsia="Times New Roman" w:hint="default"/>
                <w:sz w:val="15"/>
                <w:szCs w:val="15"/>
              </w:rPr>
            </w:pPr>
            <w:r>
              <w:rPr>
                <w:rFonts w:ascii="Times New Roman"/>
                <w:sz w:val="15"/>
              </w:rPr>
              <w:t>490,705.06</w:t>
            </w:r>
          </w:p>
        </w:tc>
        <w:tc>
          <w:tcPr>
            <w:tcW w:w="24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single" w:sz="8" w:space="0" w:color="000000"/>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15"/>
                <w:szCs w:val="15"/>
              </w:rPr>
            </w:pPr>
            <w:r>
              <w:rPr>
                <w:rFonts w:ascii="Times New Roman"/>
                <w:spacing w:val="-1"/>
                <w:sz w:val="15"/>
              </w:rPr>
              <w:t>199,186.32</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74"/>
              <w:jc w:val="right"/>
              <w:rPr>
                <w:rFonts w:ascii="Times New Roman" w:hAnsi="Times New Roman" w:cs="Times New Roman" w:eastAsia="Times New Roman" w:hint="default"/>
                <w:sz w:val="15"/>
                <w:szCs w:val="15"/>
              </w:rPr>
            </w:pPr>
            <w:r>
              <w:rPr>
                <w:rFonts w:ascii="Times New Roman"/>
                <w:spacing w:val="-1"/>
                <w:sz w:val="15"/>
              </w:rPr>
              <w:t>6.64%</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4"/>
              <w:jc w:val="right"/>
              <w:rPr>
                <w:rFonts w:ascii="Times New Roman" w:hAnsi="Times New Roman" w:cs="Times New Roman" w:eastAsia="Times New Roman" w:hint="default"/>
                <w:sz w:val="15"/>
                <w:szCs w:val="15"/>
              </w:rPr>
            </w:pPr>
            <w:r>
              <w:rPr>
                <w:rFonts w:ascii="Times New Roman"/>
                <w:spacing w:val="-1"/>
                <w:sz w:val="15"/>
              </w:rPr>
              <w:t>100%</w:t>
            </w:r>
          </w:p>
        </w:tc>
        <w:tc>
          <w:tcPr>
            <w:tcW w:w="1057" w:type="dxa"/>
            <w:tcBorders>
              <w:top w:val="nil" w:sz="6" w:space="0" w:color="auto"/>
              <w:left w:val="nil" w:sz="6" w:space="0" w:color="auto"/>
              <w:bottom w:val="single" w:sz="8" w:space="0" w:color="000000"/>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15"/>
                <w:szCs w:val="15"/>
              </w:rPr>
            </w:pPr>
            <w:r>
              <w:rPr>
                <w:rFonts w:ascii="Times New Roman"/>
                <w:spacing w:val="-1"/>
                <w:sz w:val="15"/>
              </w:rPr>
              <w:t>199,186.32</w:t>
            </w:r>
          </w:p>
        </w:tc>
      </w:tr>
      <w:tr>
        <w:trPr>
          <w:trHeight w:val="501" w:hRule="exact"/>
        </w:trPr>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合</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50"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050"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0" w:right="0"/>
              <w:jc w:val="left"/>
              <w:rPr>
                <w:rFonts w:ascii="Times New Roman" w:hAnsi="Times New Roman" w:cs="Times New Roman" w:eastAsia="Times New Roman" w:hint="default"/>
                <w:sz w:val="15"/>
                <w:szCs w:val="15"/>
              </w:rPr>
            </w:pPr>
            <w:r>
              <w:rPr>
                <w:rFonts w:ascii="Times New Roman"/>
                <w:sz w:val="15"/>
              </w:rPr>
              <w:t>3,649,678.04</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7" w:right="0"/>
              <w:jc w:val="left"/>
              <w:rPr>
                <w:rFonts w:ascii="Times New Roman" w:hAnsi="Times New Roman" w:cs="Times New Roman" w:eastAsia="Times New Roman" w:hint="default"/>
                <w:sz w:val="15"/>
                <w:szCs w:val="15"/>
              </w:rPr>
            </w:pPr>
            <w:r>
              <w:rPr>
                <w:rFonts w:ascii="Times New Roman"/>
                <w:sz w:val="15"/>
              </w:rPr>
              <w:t>100.00%</w:t>
            </w:r>
          </w:p>
        </w:tc>
        <w:tc>
          <w:tcPr>
            <w:tcW w:w="892"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683,046.51</w:t>
            </w:r>
          </w:p>
        </w:tc>
        <w:tc>
          <w:tcPr>
            <w:tcW w:w="24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3,000,674.42</w:t>
            </w:r>
          </w:p>
        </w:tc>
        <w:tc>
          <w:tcPr>
            <w:tcW w:w="17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7" w:right="0"/>
              <w:jc w:val="left"/>
              <w:rPr>
                <w:rFonts w:ascii="Times New Roman" w:hAnsi="Times New Roman" w:cs="Times New Roman" w:eastAsia="Times New Roman" w:hint="default"/>
                <w:sz w:val="15"/>
                <w:szCs w:val="15"/>
              </w:rPr>
            </w:pPr>
            <w:r>
              <w:rPr>
                <w:rFonts w:ascii="Times New Roman"/>
                <w:sz w:val="15"/>
              </w:rPr>
              <w:t>100.00%</w:t>
            </w: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606,761.64</w:t>
            </w:r>
          </w:p>
        </w:tc>
      </w:tr>
      <w:tr>
        <w:trPr>
          <w:trHeight w:val="876" w:hRule="exact"/>
        </w:trPr>
        <w:tc>
          <w:tcPr>
            <w:tcW w:w="9104" w:type="dxa"/>
            <w:gridSpan w:val="11"/>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5"/>
              <w:ind w:left="32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、年末其他应收款中金额前五名</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r>
        <w:rPr/>
        <w:pict>
          <v:group style="position:absolute;margin-left:263.100006pt;margin-top:216.540024pt;width:33pt;height:.1pt;mso-position-horizontal-relative:page;mso-position-vertical-relative:page;z-index:-480880" coordorigin="5262,4331" coordsize="660,2">
            <v:shape style="position:absolute;left:5262;top:4331;width:660;height:2" coordorigin="5262,4331" coordsize="660,0" path="m5262,4331l5922,4331e" filled="false" stroked="true" strokeweight=".95996pt" strokecolor="#000000">
              <v:path arrowok="t"/>
            </v:shape>
            <w10:wrap type="none"/>
          </v:group>
        </w:pict>
      </w:r>
      <w:r>
        <w:rPr/>
        <w:pict>
          <v:group style="position:absolute;margin-left:457.380005pt;margin-top:216.540024pt;width:36.2pt;height:.1pt;mso-position-horizontal-relative:page;mso-position-vertical-relative:page;z-index:-480784" coordorigin="9148,4331" coordsize="724,2">
            <v:shape style="position:absolute;left:9148;top:4331;width:724;height:2" coordorigin="9148,4331" coordsize="724,0" path="m9148,4331l9871,4331e" filled="false" stroked="true" strokeweight=".95996pt" strokecolor="#000000">
              <v:path arrowok="t"/>
            </v:shape>
            <w10:wrap type="none"/>
          </v:group>
        </w:pict>
      </w:r>
      <w:r>
        <w:rPr/>
        <w:pict>
          <v:group style="position:absolute;margin-left:163.860001pt;margin-top:498.420013pt;width:51.8pt;height:.1pt;mso-position-horizontal-relative:page;mso-position-vertical-relative:page;z-index:-480736" coordorigin="3277,9968" coordsize="1036,2">
            <v:shape style="position:absolute;left:3277;top:9968;width:1036;height:2" coordorigin="3277,9968" coordsize="1036,0" path="m3277,9968l4313,9968e" filled="false" stroked="true" strokeweight=".72pt" strokecolor="#000000">
              <v:path arrowok="t"/>
            </v:shape>
            <w10:wrap type="none"/>
          </v:group>
        </w:pict>
      </w:r>
      <w:r>
        <w:rPr/>
        <w:pict>
          <v:group style="position:absolute;margin-left:300.359985pt;margin-top:498.420013pt;width:43.9pt;height:.1pt;mso-position-horizontal-relative:page;mso-position-vertical-relative:page;z-index:-480712" coordorigin="6007,9968" coordsize="878,2">
            <v:shape style="position:absolute;left:6007;top:9968;width:878;height:2" coordorigin="6007,9968" coordsize="878,0" path="m6007,9968l6884,9968e" filled="false" stroked="true" strokeweight=".72pt" strokecolor="#000000">
              <v:path arrowok="t"/>
            </v:shape>
            <w10:wrap type="none"/>
          </v:group>
        </w:pict>
      </w:r>
      <w:r>
        <w:rPr/>
        <w:pict>
          <v:group style="position:absolute;margin-left:356.940002pt;margin-top:498.420013pt;width:53pt;height:.1pt;mso-position-horizontal-relative:page;mso-position-vertical-relative:page;z-index:-480688" coordorigin="7139,9968" coordsize="1060,2">
            <v:shape style="position:absolute;left:7139;top:9968;width:1060;height:2" coordorigin="7139,9968" coordsize="1060,0" path="m7139,9968l8198,9968e" filled="false" stroked="true" strokeweight=".72pt" strokecolor="#000000">
              <v:path arrowok="t"/>
            </v:shape>
            <w10:wrap type="none"/>
          </v:group>
        </w:pict>
      </w:r>
      <w:r>
        <w:rPr/>
        <w:pict>
          <v:group style="position:absolute;margin-left:497.76001pt;margin-top:498.420013pt;width:52.15pt;height:.1pt;mso-position-horizontal-relative:page;mso-position-vertical-relative:page;z-index:-480664" coordorigin="9955,9968" coordsize="1043,2">
            <v:shape style="position:absolute;left:9955;top:9968;width:1043;height:2" coordorigin="9955,9968" coordsize="1043,0" path="m9955,9968l10998,9968e" filled="false" stroked="true" strokeweight=".7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20" w:lineRule="exact"/>
        <w:ind w:left="4424" w:right="0" w:firstLine="0"/>
        <w:rPr>
          <w:rFonts w:ascii="宋体" w:hAnsi="宋体" w:cs="宋体" w:eastAsia="宋体" w:hint="default"/>
          <w:sz w:val="2"/>
          <w:szCs w:val="2"/>
        </w:rPr>
      </w:pPr>
      <w:r>
        <w:rPr>
          <w:rFonts w:ascii="宋体" w:hAnsi="宋体" w:cs="宋体" w:eastAsia="宋体" w:hint="default"/>
          <w:sz w:val="2"/>
          <w:szCs w:val="2"/>
        </w:rPr>
        <w:pict>
          <v:group style="width:72.25pt;height:.75pt;mso-position-horizontal-relative:char;mso-position-vertical-relative:line" coordorigin="0,0" coordsize="1445,15">
            <v:group style="position:absolute;left:7;top:7;width:1431;height:2" coordorigin="7,7" coordsize="1431,2">
              <v:shape style="position:absolute;left:7;top:7;width:1431;height:2" coordorigin="7,7" coordsize="1431,0" path="m7,7l143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5"/>
        <w:ind w:left="562" w:right="1003" w:firstLine="0"/>
        <w:jc w:val="left"/>
        <w:rPr>
          <w:rFonts w:ascii="宋体" w:hAnsi="宋体" w:cs="宋体" w:eastAsia="宋体" w:hint="default"/>
          <w:sz w:val="21"/>
          <w:szCs w:val="21"/>
        </w:rPr>
      </w:pPr>
      <w:r>
        <w:rPr/>
        <w:pict>
          <v:shape style="position:absolute;margin-left:93.647598pt;margin-top:-204.461258pt;width:410.1pt;height:183.25pt;mso-position-horizontal-relative:page;mso-position-vertical-relative:paragraph;z-index:6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9"/>
                    <w:gridCol w:w="1417"/>
                    <w:gridCol w:w="1416"/>
                    <w:gridCol w:w="1151"/>
                    <w:gridCol w:w="1409"/>
                  </w:tblGrid>
                  <w:tr>
                    <w:trPr>
                      <w:trHeight w:val="1195"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94" w:right="0"/>
                          <w:jc w:val="left"/>
                          <w:rPr>
                            <w:rFonts w:ascii="宋体" w:hAnsi="宋体" w:cs="宋体" w:eastAsia="宋体" w:hint="default"/>
                            <w:sz w:val="18"/>
                            <w:szCs w:val="18"/>
                          </w:rPr>
                        </w:pPr>
                        <w:r>
                          <w:rPr>
                            <w:rFonts w:ascii="宋体" w:hAnsi="宋体" w:cs="宋体" w:eastAsia="宋体" w:hint="default"/>
                            <w:sz w:val="18"/>
                            <w:szCs w:val="18"/>
                          </w:rPr>
                          <w:t>债务人排名</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贵州省农村信用社联合社</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
                          <w:jc w:val="center"/>
                          <w:rPr>
                            <w:rFonts w:ascii="宋体" w:hAnsi="宋体" w:cs="宋体" w:eastAsia="宋体" w:hint="default"/>
                            <w:sz w:val="18"/>
                            <w:szCs w:val="18"/>
                          </w:rPr>
                        </w:pPr>
                        <w:r>
                          <w:rPr>
                            <w:rFonts w:ascii="宋体" w:hAnsi="宋体" w:cs="宋体" w:eastAsia="宋体" w:hint="default"/>
                            <w:sz w:val="18"/>
                            <w:szCs w:val="18"/>
                          </w:rPr>
                          <w:t>性质或内容</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  额</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14" w:right="0"/>
                          <w:jc w:val="center"/>
                          <w:rPr>
                            <w:rFonts w:ascii="Times New Roman" w:hAnsi="Times New Roman" w:cs="Times New Roman" w:eastAsia="Times New Roman" w:hint="default"/>
                            <w:sz w:val="18"/>
                            <w:szCs w:val="18"/>
                          </w:rPr>
                        </w:pPr>
                        <w:r>
                          <w:rPr>
                            <w:rFonts w:ascii="Times New Roman"/>
                            <w:sz w:val="18"/>
                          </w:rPr>
                          <w:t>500,000.00</w:t>
                        </w:r>
                      </w:p>
                    </w:tc>
                    <w:tc>
                      <w:tcPr>
                        <w:tcW w:w="1151"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账</w:t>
                          <w:tab/>
                          <w:t>龄</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09" w:type="dxa"/>
                        <w:tcBorders>
                          <w:top w:val="nil" w:sz="6" w:space="0" w:color="auto"/>
                          <w:left w:val="nil" w:sz="6" w:space="0" w:color="auto"/>
                          <w:bottom w:val="nil" w:sz="6" w:space="0" w:color="auto"/>
                          <w:right w:val="nil" w:sz="6" w:space="0" w:color="auto"/>
                        </w:tcBorders>
                      </w:tcPr>
                      <w:p>
                        <w:pPr>
                          <w:pStyle w:val="TableParagraph"/>
                          <w:spacing w:line="408" w:lineRule="auto" w:before="44"/>
                          <w:ind w:left="296" w:right="120" w:hanging="90"/>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p>
                        <w:pPr>
                          <w:pStyle w:val="TableParagraph"/>
                          <w:spacing w:line="240" w:lineRule="auto" w:before="80"/>
                          <w:ind w:left="818" w:right="0"/>
                          <w:jc w:val="left"/>
                          <w:rPr>
                            <w:rFonts w:ascii="Times New Roman" w:hAnsi="Times New Roman" w:cs="Times New Roman" w:eastAsia="Times New Roman" w:hint="default"/>
                            <w:sz w:val="18"/>
                            <w:szCs w:val="18"/>
                          </w:rPr>
                        </w:pPr>
                        <w:r>
                          <w:rPr>
                            <w:rFonts w:ascii="Times New Roman"/>
                            <w:sz w:val="18"/>
                          </w:rPr>
                          <w:t>13.70%</w:t>
                        </w:r>
                      </w:p>
                    </w:tc>
                  </w:tr>
                  <w:tr>
                    <w:trPr>
                      <w:trHeight w:val="400"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无锡市政府采购中心</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400,000.00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w w:val="95"/>
                            <w:sz w:val="18"/>
                          </w:rPr>
                          <w:t>10.96%</w:t>
                        </w:r>
                        <w:r>
                          <w:rPr>
                            <w:rFonts w:ascii="Times New Roman"/>
                            <w:sz w:val="18"/>
                          </w:rPr>
                        </w:r>
                      </w:p>
                    </w:tc>
                  </w:tr>
                  <w:tr>
                    <w:trPr>
                      <w:trHeight w:val="400"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北京佳艺川商贸有限公司</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250,000.00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w w:val="95"/>
                            <w:sz w:val="18"/>
                          </w:rPr>
                          <w:t>6.85%</w:t>
                        </w:r>
                        <w:r>
                          <w:rPr>
                            <w:rFonts w:ascii="Times New Roman"/>
                            <w:sz w:val="18"/>
                          </w:rPr>
                        </w:r>
                      </w:p>
                    </w:tc>
                  </w:tr>
                  <w:tr>
                    <w:trPr>
                      <w:trHeight w:val="305"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pacing w:val="7"/>
                            <w:sz w:val="18"/>
                            <w:szCs w:val="18"/>
                          </w:rPr>
                          <w:t>北京金融街第一太平戴维斯物业</w:t>
                        </w:r>
                        <w:r>
                          <w:rPr>
                            <w:rFonts w:ascii="宋体" w:hAnsi="宋体" w:cs="宋体" w:eastAsia="宋体" w:hint="default"/>
                            <w:sz w:val="18"/>
                            <w:szCs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物业管理费保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152,056.80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09" w:type="dxa"/>
                        <w:tcBorders>
                          <w:top w:val="nil" w:sz="6" w:space="0" w:color="auto"/>
                          <w:left w:val="nil" w:sz="6" w:space="0" w:color="auto"/>
                          <w:bottom w:val="nil" w:sz="6" w:space="0" w:color="auto"/>
                          <w:right w:val="nil" w:sz="6" w:space="0" w:color="auto"/>
                        </w:tcBorders>
                      </w:tcPr>
                      <w:p>
                        <w:pPr/>
                      </w:p>
                    </w:tc>
                  </w:tr>
                  <w:tr>
                    <w:trPr>
                      <w:trHeight w:val="490"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18"/>
                            <w:szCs w:val="18"/>
                          </w:rPr>
                        </w:pPr>
                        <w:r>
                          <w:rPr>
                            <w:rFonts w:ascii="宋体" w:hAnsi="宋体" w:cs="宋体" w:eastAsia="宋体" w:hint="default"/>
                            <w:sz w:val="18"/>
                            <w:szCs w:val="18"/>
                          </w:rPr>
                          <w:t>管理公司</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8"/>
                          <w:jc w:val="center"/>
                          <w:rPr>
                            <w:rFonts w:ascii="宋体" w:hAnsi="宋体" w:cs="宋体" w:eastAsia="宋体" w:hint="default"/>
                            <w:sz w:val="18"/>
                            <w:szCs w:val="18"/>
                          </w:rPr>
                        </w:pPr>
                        <w:r>
                          <w:rPr>
                            <w:rFonts w:ascii="宋体" w:hAnsi="宋体" w:cs="宋体" w:eastAsia="宋体" w:hint="default"/>
                            <w:sz w:val="18"/>
                            <w:szCs w:val="18"/>
                          </w:rPr>
                          <w:t>证金</w:t>
                        </w:r>
                      </w:p>
                    </w:tc>
                    <w:tc>
                      <w:tcPr>
                        <w:tcW w:w="141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194" w:lineRule="exact"/>
                          <w:ind w:right="33"/>
                          <w:jc w:val="right"/>
                          <w:rPr>
                            <w:rFonts w:ascii="Times New Roman" w:hAnsi="Times New Roman" w:cs="Times New Roman" w:eastAsia="Times New Roman" w:hint="default"/>
                            <w:sz w:val="18"/>
                            <w:szCs w:val="18"/>
                          </w:rPr>
                        </w:pPr>
                        <w:r>
                          <w:rPr>
                            <w:rFonts w:ascii="Times New Roman"/>
                            <w:w w:val="95"/>
                            <w:sz w:val="18"/>
                          </w:rPr>
                          <w:t>4.17%</w:t>
                        </w:r>
                        <w:r>
                          <w:rPr>
                            <w:rFonts w:ascii="Times New Roman"/>
                            <w:sz w:val="18"/>
                          </w:rPr>
                        </w:r>
                      </w:p>
                    </w:tc>
                  </w:tr>
                  <w:tr>
                    <w:trPr>
                      <w:trHeight w:val="349"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杭州市萧山区招投标交易中心</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8"/>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14" w:right="0"/>
                          <w:jc w:val="center"/>
                          <w:rPr>
                            <w:rFonts w:ascii="Times New Roman" w:hAnsi="Times New Roman" w:cs="Times New Roman" w:eastAsia="Times New Roman" w:hint="default"/>
                            <w:sz w:val="18"/>
                            <w:szCs w:val="18"/>
                          </w:rPr>
                        </w:pPr>
                        <w:r>
                          <w:rPr>
                            <w:rFonts w:ascii="Times New Roman"/>
                            <w:sz w:val="18"/>
                          </w:rPr>
                          <w:t>100,000.00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w w:val="95"/>
                            <w:sz w:val="18"/>
                          </w:rPr>
                          <w:t>2.74%</w:t>
                        </w:r>
                        <w:r>
                          <w:rPr>
                            <w:rFonts w:ascii="Times New Roman"/>
                            <w:sz w:val="18"/>
                          </w:rPr>
                        </w:r>
                      </w:p>
                    </w:tc>
                  </w:tr>
                  <w:tr>
                    <w:trPr>
                      <w:trHeight w:val="495"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18"/>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left="13" w:right="0"/>
                          <w:jc w:val="center"/>
                          <w:rPr>
                            <w:rFonts w:ascii="Times New Roman" w:hAnsi="Times New Roman" w:cs="Times New Roman" w:eastAsia="Times New Roman" w:hint="default"/>
                            <w:sz w:val="18"/>
                            <w:szCs w:val="18"/>
                          </w:rPr>
                        </w:pPr>
                        <w:r>
                          <w:rPr>
                            <w:rFonts w:ascii="Times New Roman"/>
                            <w:sz w:val="18"/>
                          </w:rPr>
                          <w:t>1,402,056.80</w:t>
                        </w:r>
                      </w:p>
                    </w:tc>
                    <w:tc>
                      <w:tcPr>
                        <w:tcW w:w="1151"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3"/>
                          <w:jc w:val="right"/>
                          <w:rPr>
                            <w:rFonts w:ascii="Times New Roman" w:hAnsi="Times New Roman" w:cs="Times New Roman" w:eastAsia="Times New Roman" w:hint="default"/>
                            <w:sz w:val="18"/>
                            <w:szCs w:val="18"/>
                          </w:rPr>
                        </w:pPr>
                        <w:r>
                          <w:rPr>
                            <w:rFonts w:ascii="Times New Roman"/>
                            <w:w w:val="95"/>
                            <w:sz w:val="18"/>
                          </w:rPr>
                          <w:t>38.42%</w:t>
                        </w:r>
                        <w:r>
                          <w:rPr>
                            <w:rFonts w:ascii="Times New Roman"/>
                            <w:sz w:val="18"/>
                          </w:rPr>
                        </w:r>
                      </w:p>
                    </w:tc>
                  </w:tr>
                </w:tbl>
                <w:p>
                  <w:pPr/>
                </w:p>
              </w:txbxContent>
            </v:textbox>
            <w10:wrap type="non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、年末其他应收款中无持本公司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280" w:left="16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（三）长期股权投资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777" w:type="dxa"/>
        <w:tblLayout w:type="fixed"/>
        <w:tblCellMar>
          <w:top w:w="0" w:type="dxa"/>
          <w:left w:w="0" w:type="dxa"/>
          <w:bottom w:w="0" w:type="dxa"/>
          <w:right w:w="0" w:type="dxa"/>
        </w:tblCellMar>
        <w:tblLook w:val="01E0"/>
      </w:tblPr>
      <w:tblGrid>
        <w:gridCol w:w="2197"/>
        <w:gridCol w:w="1568"/>
        <w:gridCol w:w="358"/>
        <w:gridCol w:w="2143"/>
        <w:gridCol w:w="1385"/>
      </w:tblGrid>
      <w:tr>
        <w:trPr>
          <w:trHeight w:val="364" w:hRule="exact"/>
        </w:trPr>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hAnsi="宋体" w:cs="宋体" w:eastAsia="宋体" w:hint="default"/>
                <w:sz w:val="21"/>
                <w:szCs w:val="21"/>
              </w:rPr>
              <w:t>年末数</w:t>
            </w:r>
          </w:p>
        </w:tc>
        <w:tc>
          <w:tcPr>
            <w:tcW w:w="1568" w:type="dxa"/>
            <w:tcBorders>
              <w:top w:val="nil" w:sz="6" w:space="0" w:color="auto"/>
              <w:left w:val="nil" w:sz="6" w:space="0" w:color="auto"/>
              <w:bottom w:val="single" w:sz="4" w:space="0" w:color="000000"/>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76"/>
              <w:jc w:val="right"/>
              <w:rPr>
                <w:rFonts w:ascii="宋体" w:hAnsi="宋体" w:cs="宋体" w:eastAsia="宋体" w:hint="default"/>
                <w:sz w:val="21"/>
                <w:szCs w:val="21"/>
              </w:rPr>
            </w:pPr>
            <w:r>
              <w:rPr>
                <w:rFonts w:ascii="宋体" w:hAnsi="宋体" w:cs="宋体" w:eastAsia="宋体" w:hint="default"/>
                <w:sz w:val="21"/>
                <w:szCs w:val="21"/>
              </w:rPr>
              <w:t>年初数</w:t>
            </w:r>
          </w:p>
        </w:tc>
        <w:tc>
          <w:tcPr>
            <w:tcW w:w="1385" w:type="dxa"/>
            <w:tcBorders>
              <w:top w:val="nil" w:sz="6" w:space="0" w:color="auto"/>
              <w:left w:val="nil" w:sz="6" w:space="0" w:color="auto"/>
              <w:bottom w:val="single" w:sz="4" w:space="0" w:color="000000"/>
              <w:right w:val="nil" w:sz="6" w:space="0" w:color="auto"/>
            </w:tcBorders>
          </w:tcPr>
          <w:p>
            <w:pPr/>
          </w:p>
        </w:tc>
      </w:tr>
      <w:tr>
        <w:trPr>
          <w:trHeight w:val="436" w:hRule="exact"/>
        </w:trPr>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6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8" w:type="dxa"/>
            <w:tcBorders>
              <w:top w:val="single" w:sz="4" w:space="0" w:color="000000"/>
              <w:left w:val="nil" w:sz="6" w:space="0" w:color="auto"/>
              <w:bottom w:val="single" w:sz="8" w:space="0" w:color="000000"/>
              <w:right w:val="nil" w:sz="6" w:space="0" w:color="auto"/>
            </w:tcBorders>
          </w:tcPr>
          <w:p>
            <w:pPr>
              <w:pStyle w:val="TableParagraph"/>
              <w:spacing w:line="240" w:lineRule="auto" w:before="76"/>
              <w:ind w:right="95"/>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358" w:type="dxa"/>
            <w:tcBorders>
              <w:top w:val="nil" w:sz="6" w:space="0" w:color="auto"/>
              <w:left w:val="nil" w:sz="6" w:space="0" w:color="auto"/>
              <w:bottom w:val="nil" w:sz="6" w:space="0" w:color="auto"/>
              <w:right w:val="nil" w:sz="6" w:space="0" w:color="auto"/>
            </w:tcBorders>
          </w:tcPr>
          <w:p>
            <w:pPr/>
          </w:p>
        </w:tc>
        <w:tc>
          <w:tcPr>
            <w:tcW w:w="2143" w:type="dxa"/>
            <w:tcBorders>
              <w:top w:val="single" w:sz="4" w:space="0" w:color="000000"/>
              <w:left w:val="nil" w:sz="6" w:space="0" w:color="auto"/>
              <w:bottom w:val="single" w:sz="8" w:space="0" w:color="000000"/>
              <w:right w:val="nil" w:sz="6" w:space="0" w:color="auto"/>
            </w:tcBorders>
          </w:tcPr>
          <w:p>
            <w:pPr>
              <w:pStyle w:val="TableParagraph"/>
              <w:spacing w:line="240" w:lineRule="auto" w:before="76"/>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tcBorders>
              <w:top w:val="single" w:sz="4" w:space="0" w:color="000000"/>
              <w:left w:val="nil" w:sz="6" w:space="0" w:color="auto"/>
              <w:bottom w:val="single" w:sz="8" w:space="0" w:color="000000"/>
              <w:right w:val="nil" w:sz="6" w:space="0" w:color="auto"/>
            </w:tcBorders>
          </w:tcPr>
          <w:p>
            <w:pPr>
              <w:pStyle w:val="TableParagraph"/>
              <w:spacing w:line="240" w:lineRule="auto" w:before="76"/>
              <w:ind w:right="386"/>
              <w:jc w:val="center"/>
              <w:rPr>
                <w:rFonts w:ascii="宋体" w:hAnsi="宋体" w:cs="宋体" w:eastAsia="宋体" w:hint="default"/>
                <w:sz w:val="21"/>
                <w:szCs w:val="21"/>
              </w:rPr>
            </w:pPr>
            <w:r>
              <w:rPr>
                <w:rFonts w:ascii="宋体" w:hAnsi="宋体" w:cs="宋体" w:eastAsia="宋体" w:hint="default"/>
                <w:sz w:val="21"/>
                <w:szCs w:val="21"/>
              </w:rPr>
              <w:t>减值准备</w:t>
            </w:r>
          </w:p>
        </w:tc>
      </w:tr>
      <w:tr>
        <w:trPr>
          <w:trHeight w:val="471"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0" w:lineRule="exact"/>
              <w:ind w:left="61" w:right="0"/>
              <w:jc w:val="left"/>
              <w:rPr>
                <w:rFonts w:ascii="宋体" w:hAnsi="宋体" w:cs="宋体" w:eastAsia="宋体" w:hint="default"/>
                <w:sz w:val="2"/>
                <w:szCs w:val="2"/>
              </w:rPr>
            </w:pPr>
            <w:r>
              <w:rPr>
                <w:rFonts w:ascii="宋体" w:hAnsi="宋体" w:cs="宋体" w:eastAsia="宋体" w:hint="default"/>
                <w:sz w:val="2"/>
                <w:szCs w:val="2"/>
              </w:rPr>
              <w:pict>
                <v:group style="width:98.2pt;height:1pt;mso-position-horizontal-relative:char;mso-position-vertical-relative:line" coordorigin="0,0" coordsize="1964,20">
                  <v:group style="position:absolute;left:10;top:10;width:1944;height:2" coordorigin="10,10" coordsize="1944,2">
                    <v:shape style="position:absolute;left:10;top:10;width:1944;height:2" coordorigin="10,10" coordsize="1944,0" path="m10,10l1954,10e" filled="false" stroked="true" strokeweight=".96002pt" strokecolor="#000000">
                      <v:path arrowok="t"/>
                    </v:shape>
                  </v:group>
                </v:group>
              </w:pict>
            </w:r>
            <w:r>
              <w:rPr>
                <w:rFonts w:ascii="宋体" w:hAnsi="宋体" w:cs="宋体" w:eastAsia="宋体" w:hint="default"/>
                <w:sz w:val="2"/>
                <w:szCs w:val="2"/>
              </w:rPr>
            </w:r>
          </w:p>
          <w:p>
            <w:pPr>
              <w:pStyle w:val="TableParagraph"/>
              <w:spacing w:line="240" w:lineRule="auto" w:before="123"/>
              <w:ind w:left="439" w:right="0"/>
              <w:jc w:val="left"/>
              <w:rPr>
                <w:rFonts w:ascii="Times New Roman" w:hAnsi="Times New Roman" w:cs="Times New Roman" w:eastAsia="Times New Roman" w:hint="default"/>
                <w:sz w:val="21"/>
                <w:szCs w:val="21"/>
              </w:rPr>
            </w:pPr>
            <w:r>
              <w:rPr>
                <w:rFonts w:ascii="Times New Roman"/>
                <w:sz w:val="21"/>
              </w:rPr>
              <w:t>24,600,000.00</w:t>
            </w:r>
          </w:p>
        </w:tc>
        <w:tc>
          <w:tcPr>
            <w:tcW w:w="1568"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97"/>
              <w:jc w:val="center"/>
              <w:rPr>
                <w:rFonts w:ascii="Times New Roman" w:hAnsi="Times New Roman" w:cs="Times New Roman" w:eastAsia="Times New Roman" w:hint="default"/>
                <w:sz w:val="21"/>
                <w:szCs w:val="21"/>
              </w:rPr>
            </w:pPr>
            <w:r>
              <w:rPr>
                <w:rFonts w:ascii="Times New Roman"/>
                <w:sz w:val="21"/>
              </w:rPr>
              <w:t>---</w:t>
            </w:r>
          </w:p>
        </w:tc>
        <w:tc>
          <w:tcPr>
            <w:tcW w:w="358" w:type="dxa"/>
            <w:tcBorders>
              <w:top w:val="nil" w:sz="6" w:space="0" w:color="auto"/>
              <w:left w:val="nil" w:sz="6" w:space="0" w:color="auto"/>
              <w:bottom w:val="nil" w:sz="6" w:space="0" w:color="auto"/>
              <w:right w:val="nil" w:sz="6" w:space="0" w:color="auto"/>
            </w:tcBorders>
          </w:tcPr>
          <w:p>
            <w:pPr/>
          </w:p>
        </w:tc>
        <w:tc>
          <w:tcPr>
            <w:tcW w:w="2143" w:type="dxa"/>
            <w:tcBorders>
              <w:top w:val="single" w:sz="8" w:space="0" w:color="000000"/>
              <w:left w:val="nil" w:sz="6" w:space="0" w:color="auto"/>
              <w:bottom w:val="nil" w:sz="6" w:space="0" w:color="auto"/>
              <w:right w:val="nil" w:sz="6" w:space="0" w:color="auto"/>
            </w:tcBorders>
          </w:tcPr>
          <w:p>
            <w:pPr>
              <w:pStyle w:val="TableParagraph"/>
              <w:spacing w:line="20" w:lineRule="exact"/>
              <w:ind w:left="33" w:right="0"/>
              <w:jc w:val="left"/>
              <w:rPr>
                <w:rFonts w:ascii="宋体" w:hAnsi="宋体" w:cs="宋体" w:eastAsia="宋体" w:hint="default"/>
                <w:sz w:val="2"/>
                <w:szCs w:val="2"/>
              </w:rPr>
            </w:pPr>
            <w:r>
              <w:rPr>
                <w:rFonts w:ascii="宋体" w:hAnsi="宋体" w:cs="宋体" w:eastAsia="宋体" w:hint="default"/>
                <w:sz w:val="2"/>
                <w:szCs w:val="2"/>
              </w:rPr>
              <w:pict>
                <v:group style="width:82.45pt;height:1pt;mso-position-horizontal-relative:char;mso-position-vertical-relative:line" coordorigin="0,0" coordsize="1649,20">
                  <v:group style="position:absolute;left:10;top:10;width:1630;height:2" coordorigin="10,10" coordsize="1630,2">
                    <v:shape style="position:absolute;left:10;top:10;width:1630;height:2" coordorigin="10,10" coordsize="1630,0" path="m10,10l1639,10e" filled="false" stroked="true" strokeweight=".96002pt" strokecolor="#000000">
                      <v:path arrowok="t"/>
                    </v:shape>
                  </v:group>
                </v:group>
              </w:pict>
            </w:r>
            <w:r>
              <w:rPr>
                <w:rFonts w:ascii="宋体" w:hAnsi="宋体" w:cs="宋体" w:eastAsia="宋体" w:hint="default"/>
                <w:sz w:val="2"/>
                <w:szCs w:val="2"/>
              </w:rPr>
            </w:r>
          </w:p>
          <w:p>
            <w:pPr>
              <w:pStyle w:val="TableParagraph"/>
              <w:spacing w:line="240" w:lineRule="auto" w:before="123"/>
              <w:ind w:left="252" w:right="0"/>
              <w:jc w:val="left"/>
              <w:rPr>
                <w:rFonts w:ascii="Times New Roman" w:hAnsi="Times New Roman" w:cs="Times New Roman" w:eastAsia="Times New Roman" w:hint="default"/>
                <w:sz w:val="21"/>
                <w:szCs w:val="21"/>
              </w:rPr>
            </w:pPr>
            <w:r>
              <w:rPr>
                <w:rFonts w:ascii="Times New Roman"/>
                <w:sz w:val="21"/>
              </w:rPr>
              <w:t>24,600,000.00</w:t>
            </w:r>
          </w:p>
        </w:tc>
        <w:tc>
          <w:tcPr>
            <w:tcW w:w="1385"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388"/>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3"/>
        <w:rPr>
          <w:rFonts w:ascii="宋体" w:hAnsi="宋体" w:cs="宋体" w:eastAsia="宋体" w:hint="default"/>
          <w:b/>
          <w:bCs/>
          <w:sz w:val="28"/>
          <w:szCs w:val="28"/>
        </w:rPr>
      </w:pPr>
    </w:p>
    <w:p>
      <w:pPr>
        <w:spacing w:before="35"/>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按成本法核算的长期股权投资</w:t>
      </w:r>
      <w:r>
        <w:rPr>
          <w:rFonts w:ascii="宋体" w:hAnsi="宋体" w:cs="宋体" w:eastAsia="宋体" w:hint="default"/>
          <w:sz w:val="21"/>
          <w:szCs w:val="21"/>
        </w:rPr>
      </w:r>
    </w:p>
    <w:p>
      <w:pPr>
        <w:spacing w:before="125"/>
        <w:ind w:left="55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、成本法核算的子公司主要信息（金额单位：万元）</w:t>
      </w:r>
    </w:p>
    <w:p>
      <w:pPr>
        <w:spacing w:line="240" w:lineRule="auto" w:before="7"/>
        <w:rPr>
          <w:rFonts w:ascii="宋体" w:hAnsi="宋体" w:cs="宋体" w:eastAsia="宋体" w:hint="default"/>
          <w:sz w:val="9"/>
          <w:szCs w:val="9"/>
        </w:rPr>
      </w:pPr>
    </w:p>
    <w:tbl>
      <w:tblPr>
        <w:tblW w:w="0" w:type="auto"/>
        <w:jc w:val="left"/>
        <w:tblInd w:w="405" w:type="dxa"/>
        <w:tblLayout w:type="fixed"/>
        <w:tblCellMar>
          <w:top w:w="0" w:type="dxa"/>
          <w:left w:w="0" w:type="dxa"/>
          <w:bottom w:w="0" w:type="dxa"/>
          <w:right w:w="0" w:type="dxa"/>
        </w:tblCellMar>
        <w:tblLook w:val="01E0"/>
      </w:tblPr>
      <w:tblGrid>
        <w:gridCol w:w="2492"/>
        <w:gridCol w:w="133"/>
        <w:gridCol w:w="602"/>
        <w:gridCol w:w="132"/>
        <w:gridCol w:w="707"/>
        <w:gridCol w:w="133"/>
        <w:gridCol w:w="812"/>
        <w:gridCol w:w="133"/>
        <w:gridCol w:w="1127"/>
        <w:gridCol w:w="133"/>
        <w:gridCol w:w="707"/>
        <w:gridCol w:w="304"/>
        <w:gridCol w:w="844"/>
        <w:gridCol w:w="234"/>
        <w:gridCol w:w="724"/>
      </w:tblGrid>
      <w:tr>
        <w:trPr>
          <w:trHeight w:val="502" w:hRule="exact"/>
        </w:trPr>
        <w:tc>
          <w:tcPr>
            <w:tcW w:w="2492"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19"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3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32"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3"/>
              <w:jc w:val="right"/>
              <w:rPr>
                <w:rFonts w:ascii="宋体" w:hAnsi="宋体" w:cs="宋体" w:eastAsia="宋体" w:hint="default"/>
                <w:sz w:val="15"/>
                <w:szCs w:val="15"/>
              </w:rPr>
            </w:pPr>
            <w:r>
              <w:rPr>
                <w:rFonts w:ascii="宋体" w:hAnsi="宋体" w:cs="宋体" w:eastAsia="宋体" w:hint="default"/>
                <w:sz w:val="15"/>
                <w:szCs w:val="15"/>
              </w:rPr>
              <w:t>业务性质</w:t>
            </w:r>
          </w:p>
        </w:tc>
        <w:tc>
          <w:tcPr>
            <w:tcW w:w="13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本企业持股</w:t>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本企业在被投资</w:t>
            </w:r>
          </w:p>
        </w:tc>
        <w:tc>
          <w:tcPr>
            <w:tcW w:w="133"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2" w:right="0"/>
              <w:jc w:val="left"/>
              <w:rPr>
                <w:rFonts w:ascii="宋体" w:hAnsi="宋体" w:cs="宋体" w:eastAsia="宋体" w:hint="default"/>
                <w:sz w:val="15"/>
                <w:szCs w:val="15"/>
              </w:rPr>
            </w:pPr>
            <w:r>
              <w:rPr>
                <w:rFonts w:ascii="宋体" w:hAnsi="宋体" w:cs="宋体" w:eastAsia="宋体" w:hint="default"/>
                <w:sz w:val="15"/>
                <w:szCs w:val="15"/>
              </w:rPr>
              <w:t>年末净资</w:t>
            </w:r>
          </w:p>
        </w:tc>
        <w:tc>
          <w:tcPr>
            <w:tcW w:w="304"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2"/>
              <w:jc w:val="right"/>
              <w:rPr>
                <w:rFonts w:ascii="宋体" w:hAnsi="宋体" w:cs="宋体" w:eastAsia="宋体" w:hint="default"/>
                <w:sz w:val="15"/>
                <w:szCs w:val="15"/>
              </w:rPr>
            </w:pPr>
            <w:r>
              <w:rPr>
                <w:rFonts w:ascii="宋体" w:hAnsi="宋体" w:cs="宋体" w:eastAsia="宋体" w:hint="default"/>
                <w:sz w:val="15"/>
                <w:szCs w:val="15"/>
              </w:rPr>
              <w:t>本年营业</w:t>
            </w:r>
          </w:p>
        </w:tc>
        <w:tc>
          <w:tcPr>
            <w:tcW w:w="234"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8" w:right="0"/>
              <w:jc w:val="left"/>
              <w:rPr>
                <w:rFonts w:ascii="宋体" w:hAnsi="宋体" w:cs="宋体" w:eastAsia="宋体" w:hint="default"/>
                <w:sz w:val="15"/>
                <w:szCs w:val="15"/>
              </w:rPr>
            </w:pPr>
            <w:r>
              <w:rPr>
                <w:rFonts w:ascii="宋体" w:hAnsi="宋体" w:cs="宋体" w:eastAsia="宋体" w:hint="default"/>
                <w:sz w:val="15"/>
                <w:szCs w:val="15"/>
              </w:rPr>
              <w:t>本年</w:t>
            </w:r>
          </w:p>
        </w:tc>
      </w:tr>
      <w:tr>
        <w:trPr>
          <w:trHeight w:val="256" w:hRule="exact"/>
        </w:trPr>
        <w:tc>
          <w:tcPr>
            <w:tcW w:w="2492" w:type="dxa"/>
            <w:tcBorders>
              <w:top w:val="single" w:sz="8" w:space="0" w:color="000000"/>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602" w:type="dxa"/>
            <w:tcBorders>
              <w:top w:val="single" w:sz="8"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07" w:type="dxa"/>
            <w:tcBorders>
              <w:top w:val="single" w:sz="8" w:space="0" w:color="000000"/>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single" w:sz="8" w:space="0" w:color="000000"/>
              <w:right w:val="nil" w:sz="6" w:space="0" w:color="auto"/>
            </w:tcBorders>
          </w:tcPr>
          <w:p>
            <w:pPr>
              <w:pStyle w:val="TableParagraph"/>
              <w:spacing w:line="150" w:lineRule="exact"/>
              <w:ind w:right="0"/>
              <w:jc w:val="center"/>
              <w:rPr>
                <w:rFonts w:ascii="宋体" w:hAnsi="宋体" w:cs="宋体" w:eastAsia="宋体" w:hint="default"/>
                <w:sz w:val="15"/>
                <w:szCs w:val="15"/>
              </w:rPr>
            </w:pPr>
            <w:r>
              <w:rPr>
                <w:rFonts w:ascii="宋体" w:hAnsi="宋体" w:cs="宋体" w:eastAsia="宋体" w:hint="default"/>
                <w:sz w:val="15"/>
                <w:szCs w:val="15"/>
              </w:rPr>
              <w:t>比  例</w:t>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single" w:sz="8" w:space="0" w:color="000000"/>
              <w:right w:val="nil" w:sz="6" w:space="0" w:color="auto"/>
            </w:tcBorders>
          </w:tcPr>
          <w:p>
            <w:pPr>
              <w:pStyle w:val="TableParagraph"/>
              <w:spacing w:line="150" w:lineRule="exact"/>
              <w:ind w:right="0"/>
              <w:jc w:val="center"/>
              <w:rPr>
                <w:rFonts w:ascii="宋体" w:hAnsi="宋体" w:cs="宋体" w:eastAsia="宋体" w:hint="default"/>
                <w:sz w:val="15"/>
                <w:szCs w:val="15"/>
              </w:rPr>
            </w:pPr>
            <w:r>
              <w:rPr>
                <w:rFonts w:ascii="宋体" w:hAnsi="宋体" w:cs="宋体" w:eastAsia="宋体" w:hint="default"/>
                <w:sz w:val="15"/>
                <w:szCs w:val="15"/>
              </w:rPr>
              <w:t>单位表决权比例</w:t>
            </w:r>
          </w:p>
        </w:tc>
        <w:tc>
          <w:tcPr>
            <w:tcW w:w="133"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single" w:sz="8" w:space="0" w:color="000000"/>
              <w:right w:val="nil" w:sz="6" w:space="0" w:color="auto"/>
            </w:tcBorders>
          </w:tcPr>
          <w:p>
            <w:pPr>
              <w:pStyle w:val="TableParagraph"/>
              <w:spacing w:line="150" w:lineRule="exact"/>
              <w:ind w:left="128" w:right="0"/>
              <w:jc w:val="left"/>
              <w:rPr>
                <w:rFonts w:ascii="宋体" w:hAnsi="宋体" w:cs="宋体" w:eastAsia="宋体" w:hint="default"/>
                <w:sz w:val="15"/>
                <w:szCs w:val="15"/>
              </w:rPr>
            </w:pPr>
            <w:r>
              <w:rPr>
                <w:rFonts w:ascii="宋体" w:hAnsi="宋体" w:cs="宋体" w:eastAsia="宋体" w:hint="default"/>
                <w:sz w:val="15"/>
                <w:szCs w:val="15"/>
              </w:rPr>
              <w:t>产总额</w:t>
            </w:r>
          </w:p>
        </w:tc>
        <w:tc>
          <w:tcPr>
            <w:tcW w:w="304"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single" w:sz="8" w:space="0" w:color="000000"/>
              <w:right w:val="nil" w:sz="6" w:space="0" w:color="auto"/>
            </w:tcBorders>
          </w:tcPr>
          <w:p>
            <w:pPr>
              <w:pStyle w:val="TableParagraph"/>
              <w:spacing w:line="168" w:lineRule="exact"/>
              <w:ind w:right="122"/>
              <w:jc w:val="right"/>
              <w:rPr>
                <w:rFonts w:ascii="宋体" w:hAnsi="宋体" w:cs="宋体" w:eastAsia="宋体" w:hint="default"/>
                <w:sz w:val="15"/>
                <w:szCs w:val="15"/>
              </w:rPr>
            </w:pPr>
            <w:r>
              <w:rPr>
                <w:rFonts w:ascii="宋体" w:hAnsi="宋体" w:cs="宋体" w:eastAsia="宋体" w:hint="default"/>
                <w:sz w:val="15"/>
                <w:szCs w:val="15"/>
              </w:rPr>
              <w:t>收入总额</w:t>
            </w:r>
          </w:p>
        </w:tc>
        <w:tc>
          <w:tcPr>
            <w:tcW w:w="234"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single" w:sz="8" w:space="0" w:color="000000"/>
              <w:right w:val="nil" w:sz="6" w:space="0" w:color="auto"/>
            </w:tcBorders>
          </w:tcPr>
          <w:p>
            <w:pPr>
              <w:pStyle w:val="TableParagraph"/>
              <w:spacing w:line="168" w:lineRule="exact"/>
              <w:ind w:right="138"/>
              <w:jc w:val="right"/>
              <w:rPr>
                <w:rFonts w:ascii="宋体" w:hAnsi="宋体" w:cs="宋体" w:eastAsia="宋体" w:hint="default"/>
                <w:sz w:val="15"/>
                <w:szCs w:val="15"/>
              </w:rPr>
            </w:pPr>
            <w:r>
              <w:rPr>
                <w:rFonts w:ascii="宋体" w:hAnsi="宋体" w:cs="宋体" w:eastAsia="宋体" w:hint="default"/>
                <w:sz w:val="15"/>
                <w:szCs w:val="15"/>
              </w:rPr>
              <w:t>净利润</w:t>
            </w:r>
          </w:p>
        </w:tc>
      </w:tr>
      <w:tr>
        <w:trPr>
          <w:trHeight w:val="481"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江苏恒宝软件技术有限公司</w:t>
            </w:r>
          </w:p>
        </w:tc>
        <w:tc>
          <w:tcPr>
            <w:tcW w:w="13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丹阳</w:t>
            </w:r>
          </w:p>
        </w:tc>
        <w:tc>
          <w:tcPr>
            <w:tcW w:w="132"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02"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33" w:type="dxa"/>
            <w:tcBorders>
              <w:top w:val="nil" w:sz="6" w:space="0" w:color="auto"/>
              <w:left w:val="nil" w:sz="6" w:space="0" w:color="auto"/>
              <w:bottom w:val="nil" w:sz="6" w:space="0" w:color="auto"/>
              <w:right w:val="nil" w:sz="6" w:space="0" w:color="auto"/>
            </w:tcBorders>
          </w:tcPr>
          <w:p>
            <w:pPr/>
          </w:p>
        </w:tc>
        <w:tc>
          <w:tcPr>
            <w:tcW w:w="812"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133" w:type="dxa"/>
            <w:tcBorders>
              <w:top w:val="nil" w:sz="6" w:space="0" w:color="auto"/>
              <w:left w:val="nil" w:sz="6" w:space="0" w:color="auto"/>
              <w:bottom w:val="nil" w:sz="6" w:space="0" w:color="auto"/>
              <w:right w:val="nil" w:sz="6" w:space="0" w:color="auto"/>
            </w:tcBorders>
          </w:tcPr>
          <w:p>
            <w:pPr/>
          </w:p>
        </w:tc>
        <w:tc>
          <w:tcPr>
            <w:tcW w:w="707"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368.52</w:t>
            </w:r>
          </w:p>
        </w:tc>
        <w:tc>
          <w:tcPr>
            <w:tcW w:w="304" w:type="dxa"/>
            <w:tcBorders>
              <w:top w:val="nil" w:sz="6" w:space="0" w:color="auto"/>
              <w:left w:val="nil" w:sz="6" w:space="0" w:color="auto"/>
              <w:bottom w:val="nil" w:sz="6" w:space="0" w:color="auto"/>
              <w:right w:val="nil" w:sz="6" w:space="0" w:color="auto"/>
            </w:tcBorders>
          </w:tcPr>
          <w:p>
            <w:pPr/>
          </w:p>
        </w:tc>
        <w:tc>
          <w:tcPr>
            <w:tcW w:w="844"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0.79</w:t>
            </w:r>
          </w:p>
        </w:tc>
        <w:tc>
          <w:tcPr>
            <w:tcW w:w="234" w:type="dxa"/>
            <w:tcBorders>
              <w:top w:val="nil" w:sz="6" w:space="0" w:color="auto"/>
              <w:left w:val="nil" w:sz="6" w:space="0" w:color="auto"/>
              <w:bottom w:val="nil" w:sz="6" w:space="0" w:color="auto"/>
              <w:right w:val="nil" w:sz="6" w:space="0" w:color="auto"/>
            </w:tcBorders>
          </w:tcPr>
          <w:p>
            <w:pPr/>
          </w:p>
        </w:tc>
        <w:tc>
          <w:tcPr>
            <w:tcW w:w="724"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-28.65</w:t>
            </w:r>
          </w:p>
        </w:tc>
      </w:tr>
      <w:tr>
        <w:trPr>
          <w:trHeight w:val="400"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7" w:right="0"/>
              <w:jc w:val="left"/>
              <w:rPr>
                <w:rFonts w:ascii="宋体" w:hAnsi="宋体" w:cs="宋体" w:eastAsia="宋体" w:hint="default"/>
                <w:sz w:val="15"/>
                <w:szCs w:val="15"/>
              </w:rPr>
            </w:pPr>
            <w:r>
              <w:rPr>
                <w:rFonts w:ascii="宋体" w:hAnsi="宋体" w:cs="宋体" w:eastAsia="宋体" w:hint="default"/>
                <w:sz w:val="15"/>
                <w:szCs w:val="15"/>
              </w:rPr>
              <w:t>北京恒宝信息技术有限公司</w:t>
            </w:r>
          </w:p>
        </w:tc>
        <w:tc>
          <w:tcPr>
            <w:tcW w:w="13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132"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6"/>
              <w:jc w:val="right"/>
              <w:rPr>
                <w:rFonts w:ascii="宋体" w:hAnsi="宋体" w:cs="宋体" w:eastAsia="宋体" w:hint="default"/>
                <w:sz w:val="15"/>
                <w:szCs w:val="15"/>
              </w:rPr>
            </w:pPr>
            <w:r>
              <w:rPr>
                <w:rFonts w:ascii="宋体" w:hAnsi="宋体" w:cs="宋体" w:eastAsia="宋体" w:hint="default"/>
                <w:sz w:val="15"/>
                <w:szCs w:val="15"/>
              </w:rPr>
              <w:t>服务业</w:t>
            </w:r>
          </w:p>
        </w:tc>
        <w:tc>
          <w:tcPr>
            <w:tcW w:w="13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60%</w:t>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60%</w:t>
            </w:r>
          </w:p>
        </w:tc>
        <w:tc>
          <w:tcPr>
            <w:tcW w:w="133"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2" w:right="0"/>
              <w:jc w:val="left"/>
              <w:rPr>
                <w:rFonts w:ascii="Times New Roman" w:hAnsi="Times New Roman" w:cs="Times New Roman" w:eastAsia="Times New Roman" w:hint="default"/>
                <w:sz w:val="15"/>
                <w:szCs w:val="15"/>
              </w:rPr>
            </w:pPr>
            <w:r>
              <w:rPr>
                <w:rFonts w:ascii="Times New Roman"/>
                <w:sz w:val="15"/>
              </w:rPr>
              <w:t>4,663.18</w:t>
            </w:r>
          </w:p>
        </w:tc>
        <w:tc>
          <w:tcPr>
            <w:tcW w:w="304"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3,421.18</w:t>
            </w:r>
          </w:p>
        </w:tc>
        <w:tc>
          <w:tcPr>
            <w:tcW w:w="234"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5"/>
                <w:szCs w:val="15"/>
              </w:rPr>
            </w:pPr>
            <w:r>
              <w:rPr>
                <w:rFonts w:ascii="Times New Roman"/>
                <w:spacing w:val="-1"/>
                <w:sz w:val="15"/>
              </w:rPr>
              <w:t>-72.65</w:t>
            </w:r>
          </w:p>
        </w:tc>
      </w:tr>
      <w:tr>
        <w:trPr>
          <w:trHeight w:val="339"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5"/>
                <w:szCs w:val="15"/>
              </w:rPr>
            </w:pPr>
            <w:r>
              <w:rPr>
                <w:rFonts w:ascii="宋体" w:hAnsi="宋体" w:cs="宋体" w:eastAsia="宋体" w:hint="default"/>
                <w:sz w:val="15"/>
                <w:szCs w:val="15"/>
              </w:rPr>
              <w:t>江苏恒宝智能识别技术有限公司</w:t>
            </w:r>
          </w:p>
        </w:tc>
        <w:tc>
          <w:tcPr>
            <w:tcW w:w="13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丹阳</w:t>
            </w:r>
          </w:p>
        </w:tc>
        <w:tc>
          <w:tcPr>
            <w:tcW w:w="132"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2"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3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80%</w:t>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80%</w:t>
            </w:r>
          </w:p>
        </w:tc>
        <w:tc>
          <w:tcPr>
            <w:tcW w:w="133" w:type="dxa"/>
            <w:tcBorders>
              <w:top w:val="nil" w:sz="6" w:space="0" w:color="auto"/>
              <w:left w:val="nil" w:sz="6" w:space="0" w:color="auto"/>
              <w:bottom w:val="single" w:sz="8" w:space="0" w:color="000000"/>
              <w:right w:val="nil" w:sz="6" w:space="0" w:color="auto"/>
            </w:tcBorders>
          </w:tcPr>
          <w:p>
            <w:pPr/>
          </w:p>
        </w:tc>
        <w:tc>
          <w:tcPr>
            <w:tcW w:w="707"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927.35</w:t>
            </w:r>
          </w:p>
        </w:tc>
        <w:tc>
          <w:tcPr>
            <w:tcW w:w="304" w:type="dxa"/>
            <w:tcBorders>
              <w:top w:val="nil" w:sz="6" w:space="0" w:color="auto"/>
              <w:left w:val="nil" w:sz="6" w:space="0" w:color="auto"/>
              <w:bottom w:val="single" w:sz="8" w:space="0" w:color="000000"/>
              <w:right w:val="nil" w:sz="6" w:space="0" w:color="auto"/>
            </w:tcBorders>
          </w:tcPr>
          <w:p>
            <w:pPr/>
          </w:p>
        </w:tc>
        <w:tc>
          <w:tcPr>
            <w:tcW w:w="844"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234"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single" w:sz="8" w:space="0" w:color="000000"/>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5"/>
                <w:szCs w:val="15"/>
              </w:rPr>
            </w:pPr>
            <w:r>
              <w:rPr>
                <w:rFonts w:ascii="Times New Roman"/>
                <w:spacing w:val="-1"/>
                <w:sz w:val="15"/>
              </w:rPr>
              <w:t>606.50</w:t>
            </w:r>
          </w:p>
        </w:tc>
      </w:tr>
      <w:tr>
        <w:trPr>
          <w:trHeight w:val="501"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tabs>
                <w:tab w:pos="449" w:val="left" w:leader="none"/>
              </w:tabs>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3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33" w:type="dxa"/>
            <w:tcBorders>
              <w:top w:val="single" w:sz="8" w:space="0" w:color="000000"/>
              <w:left w:val="nil" w:sz="6" w:space="0" w:color="auto"/>
              <w:bottom w:val="single" w:sz="12" w:space="0" w:color="000000"/>
              <w:right w:val="nil" w:sz="6" w:space="0" w:color="auto"/>
            </w:tcBorders>
          </w:tcPr>
          <w:p>
            <w:pPr/>
          </w:p>
        </w:tc>
        <w:tc>
          <w:tcPr>
            <w:tcW w:w="707"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sz w:val="15"/>
              </w:rPr>
              <w:t>5,959.05</w:t>
            </w:r>
          </w:p>
        </w:tc>
        <w:tc>
          <w:tcPr>
            <w:tcW w:w="304" w:type="dxa"/>
            <w:tcBorders>
              <w:top w:val="single" w:sz="8" w:space="0" w:color="000000"/>
              <w:left w:val="nil" w:sz="6" w:space="0" w:color="auto"/>
              <w:bottom w:val="nil" w:sz="6" w:space="0" w:color="auto"/>
              <w:right w:val="nil" w:sz="6" w:space="0" w:color="auto"/>
            </w:tcBorders>
          </w:tcPr>
          <w:p>
            <w:pPr/>
          </w:p>
        </w:tc>
        <w:tc>
          <w:tcPr>
            <w:tcW w:w="844"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3,421.97</w:t>
            </w:r>
          </w:p>
        </w:tc>
        <w:tc>
          <w:tcPr>
            <w:tcW w:w="234" w:type="dxa"/>
            <w:tcBorders>
              <w:top w:val="nil" w:sz="6" w:space="0" w:color="auto"/>
              <w:left w:val="nil" w:sz="6" w:space="0" w:color="auto"/>
              <w:bottom w:val="nil" w:sz="6" w:space="0" w:color="auto"/>
              <w:right w:val="nil" w:sz="6" w:space="0" w:color="auto"/>
            </w:tcBorders>
          </w:tcPr>
          <w:p>
            <w:pPr/>
          </w:p>
        </w:tc>
        <w:tc>
          <w:tcPr>
            <w:tcW w:w="724"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505.20</w:t>
            </w:r>
          </w:p>
        </w:tc>
      </w:tr>
    </w:tbl>
    <w:p>
      <w:pPr>
        <w:spacing w:line="384" w:lineRule="auto" w:before="95"/>
        <w:ind w:left="140" w:right="0" w:firstLine="359"/>
        <w:jc w:val="left"/>
        <w:rPr>
          <w:rFonts w:ascii="宋体" w:hAnsi="宋体" w:cs="宋体" w:eastAsia="宋体" w:hint="default"/>
          <w:sz w:val="18"/>
          <w:szCs w:val="18"/>
        </w:rPr>
      </w:pPr>
      <w:r>
        <w:rPr/>
        <w:pict>
          <v:group style="position:absolute;margin-left:420.059998pt;margin-top:-5.61798pt;width:42.75pt;height:.1pt;mso-position-horizontal-relative:page;mso-position-vertical-relative:paragraph;z-index:-480520" coordorigin="8401,-112" coordsize="855,2">
            <v:shape style="position:absolute;left:8401;top:-112;width:855;height:2" coordorigin="8401,-112" coordsize="855,0" path="m8401,-112l9256,-112e" filled="false" stroked="true" strokeweight=".71997pt" strokecolor="#000000">
              <v:path arrowok="t"/>
            </v:shape>
            <w10:wrap type="none"/>
          </v:group>
        </w:pict>
      </w:r>
      <w:r>
        <w:rPr/>
        <w:pict>
          <v:group style="position:absolute;margin-left:473.880005pt;margin-top:-5.61798pt;width:42.75pt;height:.1pt;mso-position-horizontal-relative:page;mso-position-vertical-relative:paragraph;z-index:-480496" coordorigin="9478,-112" coordsize="855,2">
            <v:shape style="position:absolute;left:9478;top:-112;width:855;height:2" coordorigin="9478,-112" coordsize="855,0" path="m9478,-112l10332,-112e" filled="false" stroked="true" strokeweight=".71997pt" strokecolor="#000000">
              <v:path arrowok="t"/>
            </v:shape>
            <w10:wrap type="none"/>
          </v:group>
        </w:pict>
      </w:r>
      <w:r>
        <w:rPr/>
        <w:pict>
          <v:group style="position:absolute;margin-left:527.76001pt;margin-top:-5.61798pt;width:36.75pt;height:.1pt;mso-position-horizontal-relative:page;mso-position-vertical-relative:paragraph;z-index:-480472" coordorigin="10555,-112" coordsize="735,2">
            <v:shape style="position:absolute;left:10555;top:-112;width:735;height:2" coordorigin="10555,-112" coordsize="735,0" path="m10555,-112l11290,-112e" filled="false" stroked="true" strokeweight=".71997pt" strokecolor="#000000">
              <v:path arrowok="t"/>
            </v:shape>
            <w10:wrap type="none"/>
          </v:group>
        </w:pict>
      </w:r>
      <w:r>
        <w:rPr>
          <w:rFonts w:ascii="宋体" w:hAnsi="宋体" w:cs="宋体" w:eastAsia="宋体" w:hint="default"/>
          <w:sz w:val="18"/>
          <w:szCs w:val="18"/>
        </w:rPr>
        <w:t>注：根据《企业会计准则解释第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号》规定，公司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日起对子公司的长期股权投资改用 成本法核算，对原使用权益法计入的损益调整、股权投资准备进行追溯调整，该事项对母公司会计报表的</w:t>
      </w:r>
    </w:p>
    <w:p>
      <w:pPr>
        <w:spacing w:after="0" w:line="384" w:lineRule="auto"/>
        <w:jc w:val="left"/>
        <w:rPr>
          <w:rFonts w:ascii="宋体" w:hAnsi="宋体" w:cs="宋体" w:eastAsia="宋体" w:hint="default"/>
          <w:sz w:val="18"/>
          <w:szCs w:val="18"/>
        </w:rPr>
        <w:sectPr>
          <w:pgSz w:w="11910" w:h="16840"/>
          <w:pgMar w:header="852" w:footer="982" w:top="1200" w:bottom="1180" w:left="1660" w:right="500"/>
        </w:sectPr>
      </w:pPr>
    </w:p>
    <w:p>
      <w:pPr>
        <w:spacing w:before="56"/>
        <w:ind w:left="140" w:right="-20" w:firstLine="0"/>
        <w:jc w:val="left"/>
        <w:rPr>
          <w:rFonts w:ascii="宋体" w:hAnsi="宋体" w:cs="宋体" w:eastAsia="宋体" w:hint="default"/>
          <w:sz w:val="18"/>
          <w:szCs w:val="18"/>
        </w:rPr>
      </w:pPr>
      <w:r>
        <w:rPr>
          <w:rFonts w:ascii="宋体" w:hAnsi="宋体" w:cs="宋体" w:eastAsia="宋体" w:hint="default"/>
          <w:sz w:val="18"/>
          <w:szCs w:val="18"/>
        </w:rPr>
        <w:t>影响如下：</w:t>
      </w:r>
    </w:p>
    <w:p>
      <w:pPr>
        <w:spacing w:line="240" w:lineRule="auto" w:before="0"/>
        <w:rPr>
          <w:rFonts w:ascii="宋体" w:hAnsi="宋体" w:cs="宋体" w:eastAsia="宋体" w:hint="default"/>
          <w:sz w:val="20"/>
          <w:szCs w:val="20"/>
        </w:rPr>
      </w:pPr>
      <w:r>
        <w:rPr/>
        <w:br w:type="column"/>
      </w:r>
      <w:r>
        <w:rPr>
          <w:rFonts w:ascii="宋体"/>
          <w:sz w:val="20"/>
        </w:rPr>
      </w:r>
    </w:p>
    <w:p>
      <w:pPr>
        <w:tabs>
          <w:tab w:pos="771" w:val="left" w:leader="none"/>
          <w:tab w:pos="4179" w:val="left" w:leader="none"/>
        </w:tabs>
        <w:spacing w:before="161"/>
        <w:ind w:left="140"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t>增加（＋）减少（－）</w:t>
      </w:r>
    </w:p>
    <w:p>
      <w:pPr>
        <w:spacing w:after="0"/>
        <w:jc w:val="left"/>
        <w:rPr>
          <w:rFonts w:ascii="宋体" w:hAnsi="宋体" w:cs="宋体" w:eastAsia="宋体" w:hint="default"/>
          <w:sz w:val="21"/>
          <w:szCs w:val="21"/>
        </w:rPr>
        <w:sectPr>
          <w:type w:val="continuous"/>
          <w:pgSz w:w="11910" w:h="16840"/>
          <w:pgMar w:top="1600" w:bottom="280" w:left="1660" w:right="500"/>
          <w:cols w:num="2" w:equalWidth="0">
            <w:col w:w="1041" w:space="1301"/>
            <w:col w:w="7408"/>
          </w:cols>
        </w:sectPr>
      </w:pPr>
    </w:p>
    <w:p>
      <w:pPr>
        <w:spacing w:line="240" w:lineRule="auto" w:before="3"/>
        <w:rPr>
          <w:rFonts w:ascii="宋体" w:hAnsi="宋体" w:cs="宋体" w:eastAsia="宋体" w:hint="default"/>
          <w:sz w:val="5"/>
          <w:szCs w:val="5"/>
        </w:rPr>
      </w:pPr>
    </w:p>
    <w:p>
      <w:pPr>
        <w:spacing w:line="20" w:lineRule="exact"/>
        <w:ind w:left="838" w:right="0" w:firstLine="0"/>
        <w:rPr>
          <w:rFonts w:ascii="宋体" w:hAnsi="宋体" w:cs="宋体" w:eastAsia="宋体" w:hint="default"/>
          <w:sz w:val="2"/>
          <w:szCs w:val="2"/>
        </w:rPr>
      </w:pPr>
      <w:r>
        <w:rPr>
          <w:rFonts w:ascii="宋体"/>
          <w:sz w:val="2"/>
        </w:rPr>
        <w:pict>
          <v:group style="width:206.35pt;height:1pt;mso-position-horizontal-relative:char;mso-position-vertical-relative:line" coordorigin="0,0" coordsize="4127,20">
            <v:group style="position:absolute;left:10;top:10;width:4108;height:2" coordorigin="10,10" coordsize="4108,2">
              <v:shape style="position:absolute;left:10;top:10;width:4108;height:2" coordorigin="10,10" coordsize="4108,0" path="m10,10l4117,10e" filled="false" stroked="true" strokeweight=".96002pt" strokecolor="#000000">
                <v:path arrowok="t"/>
              </v:shape>
            </v:group>
          </v:group>
        </w:pict>
      </w:r>
      <w:r>
        <w:rPr>
          <w:rFonts w:ascii="宋体"/>
          <w:sz w:val="2"/>
        </w:rPr>
      </w:r>
      <w:r>
        <w:rPr>
          <w:rFonts w:ascii="Times New Roman"/>
          <w:spacing w:val="134"/>
          <w:sz w:val="2"/>
        </w:rPr>
        <w:t> </w:t>
      </w:r>
      <w:r>
        <w:rPr>
          <w:rFonts w:ascii="宋体"/>
          <w:spacing w:val="134"/>
          <w:sz w:val="2"/>
        </w:rPr>
        <w:pict>
          <v:group style="width:177.9pt;height:1pt;mso-position-horizontal-relative:char;mso-position-vertical-relative:line" coordorigin="0,0" coordsize="3558,20">
            <v:group style="position:absolute;left:10;top:10;width:3539;height:2" coordorigin="10,10" coordsize="3539,2">
              <v:shape style="position:absolute;left:10;top:10;width:3539;height:2" coordorigin="10,10" coordsize="3539,0" path="m10,10l3548,10e" filled="false" stroked="true" strokeweight=".96002pt" strokecolor="#000000">
                <v:path arrowok="t"/>
              </v:shape>
            </v:group>
          </v:group>
        </w:pict>
      </w:r>
      <w:r>
        <w:rPr>
          <w:rFonts w:ascii="宋体"/>
          <w:spacing w:val="134"/>
          <w:sz w:val="2"/>
        </w:rPr>
      </w:r>
    </w:p>
    <w:p>
      <w:pPr>
        <w:spacing w:line="240" w:lineRule="auto" w:before="13"/>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5104"/>
        <w:gridCol w:w="2709"/>
      </w:tblGrid>
      <w:tr>
        <w:trPr>
          <w:trHeight w:val="411"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年初长期股权投资的影响</w:t>
            </w:r>
          </w:p>
        </w:tc>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
              <w:jc w:val="right"/>
              <w:rPr>
                <w:rFonts w:ascii="Times New Roman" w:hAnsi="Times New Roman" w:cs="Times New Roman" w:eastAsia="Times New Roman" w:hint="default"/>
                <w:sz w:val="21"/>
                <w:szCs w:val="21"/>
              </w:rPr>
            </w:pPr>
            <w:r>
              <w:rPr>
                <w:rFonts w:ascii="Times New Roman"/>
                <w:spacing w:val="-1"/>
                <w:sz w:val="21"/>
              </w:rPr>
              <w:t>-10,509,857.07</w:t>
            </w:r>
            <w:r>
              <w:rPr>
                <w:rFonts w:ascii="Times New Roman"/>
                <w:sz w:val="21"/>
              </w:rPr>
            </w:r>
          </w:p>
        </w:tc>
      </w:tr>
      <w:tr>
        <w:trPr>
          <w:trHeight w:val="400"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年初留存收益的影响</w:t>
            </w:r>
          </w:p>
        </w:tc>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Times New Roman" w:hAnsi="Times New Roman" w:cs="Times New Roman" w:eastAsia="Times New Roman" w:hint="default"/>
                <w:sz w:val="21"/>
                <w:szCs w:val="21"/>
              </w:rPr>
            </w:pPr>
            <w:r>
              <w:rPr>
                <w:rFonts w:ascii="Times New Roman"/>
                <w:spacing w:val="-1"/>
                <w:sz w:val="21"/>
              </w:rPr>
              <w:t>-10,509,857.07</w:t>
            </w:r>
            <w:r>
              <w:rPr>
                <w:rFonts w:ascii="Times New Roman"/>
                <w:sz w:val="21"/>
              </w:rPr>
            </w:r>
          </w:p>
        </w:tc>
      </w:tr>
      <w:tr>
        <w:trPr>
          <w:trHeight w:val="400"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其中：对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年初未分配利润的影响</w:t>
            </w:r>
          </w:p>
        </w:tc>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21"/>
                <w:szCs w:val="21"/>
              </w:rPr>
            </w:pPr>
            <w:r>
              <w:rPr>
                <w:rFonts w:ascii="Times New Roman"/>
                <w:spacing w:val="-1"/>
                <w:sz w:val="21"/>
              </w:rPr>
              <w:t>-9,458,871.36</w:t>
            </w:r>
          </w:p>
        </w:tc>
      </w:tr>
      <w:tr>
        <w:trPr>
          <w:trHeight w:val="411"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66" w:right="0"/>
              <w:jc w:val="left"/>
              <w:rPr>
                <w:rFonts w:ascii="宋体" w:hAnsi="宋体" w:cs="宋体" w:eastAsia="宋体" w:hint="default"/>
                <w:sz w:val="21"/>
                <w:szCs w:val="21"/>
              </w:rPr>
            </w:pPr>
            <w:r>
              <w:rPr>
                <w:rFonts w:ascii="宋体" w:hAnsi="宋体" w:cs="宋体" w:eastAsia="宋体" w:hint="default"/>
                <w:sz w:val="21"/>
                <w:szCs w:val="21"/>
              </w:rPr>
              <w:t>其中：对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年度净利润的影响</w:t>
            </w:r>
          </w:p>
        </w:tc>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21"/>
                <w:szCs w:val="21"/>
              </w:rPr>
            </w:pPr>
            <w:r>
              <w:rPr>
                <w:rFonts w:ascii="Times New Roman"/>
                <w:spacing w:val="-1"/>
                <w:sz w:val="21"/>
              </w:rPr>
              <w:t>1,292,543.22</w:t>
            </w:r>
          </w:p>
        </w:tc>
      </w:tr>
    </w:tbl>
    <w:p>
      <w:pPr>
        <w:spacing w:line="240" w:lineRule="auto" w:before="13"/>
        <w:rPr>
          <w:rFonts w:ascii="宋体" w:hAnsi="宋体" w:cs="宋体" w:eastAsia="宋体" w:hint="default"/>
          <w:sz w:val="28"/>
          <w:szCs w:val="28"/>
        </w:rPr>
      </w:pPr>
    </w:p>
    <w:p>
      <w:pPr>
        <w:spacing w:before="35"/>
        <w:ind w:left="55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、成本法核算的长期股权投资</w:t>
      </w:r>
    </w:p>
    <w:p>
      <w:pPr>
        <w:spacing w:line="240" w:lineRule="auto" w:before="7"/>
        <w:rPr>
          <w:rFonts w:ascii="宋体" w:hAnsi="宋体" w:cs="宋体" w:eastAsia="宋体" w:hint="default"/>
          <w:sz w:val="9"/>
          <w:szCs w:val="9"/>
        </w:rPr>
      </w:pPr>
    </w:p>
    <w:tbl>
      <w:tblPr>
        <w:tblW w:w="0" w:type="auto"/>
        <w:jc w:val="left"/>
        <w:tblInd w:w="209" w:type="dxa"/>
        <w:tblLayout w:type="fixed"/>
        <w:tblCellMar>
          <w:top w:w="0" w:type="dxa"/>
          <w:left w:w="0" w:type="dxa"/>
          <w:bottom w:w="0" w:type="dxa"/>
          <w:right w:w="0" w:type="dxa"/>
        </w:tblCellMar>
        <w:tblLook w:val="01E0"/>
      </w:tblPr>
      <w:tblGrid>
        <w:gridCol w:w="2317"/>
        <w:gridCol w:w="1297"/>
        <w:gridCol w:w="1406"/>
        <w:gridCol w:w="1537"/>
        <w:gridCol w:w="1482"/>
        <w:gridCol w:w="985"/>
      </w:tblGrid>
      <w:tr>
        <w:trPr>
          <w:trHeight w:val="780"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被投资单位名称</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江苏恒宝软件技术有限公司</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7" w:right="0" w:firstLine="188"/>
              <w:jc w:val="left"/>
              <w:rPr>
                <w:rFonts w:ascii="宋体" w:hAnsi="宋体" w:cs="宋体" w:eastAsia="宋体" w:hint="default"/>
                <w:sz w:val="15"/>
                <w:szCs w:val="15"/>
              </w:rPr>
            </w:pPr>
            <w:r>
              <w:rPr>
                <w:rFonts w:ascii="宋体" w:hAnsi="宋体" w:cs="宋体" w:eastAsia="宋体" w:hint="default"/>
                <w:sz w:val="15"/>
                <w:szCs w:val="15"/>
              </w:rPr>
              <w:t>初始金额</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15"/>
                <w:szCs w:val="15"/>
              </w:rPr>
            </w:pPr>
            <w:r>
              <w:rPr>
                <w:rFonts w:ascii="Times New Roman"/>
                <w:sz w:val="15"/>
              </w:rPr>
              <w:t>7,000,000.00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2" w:right="0" w:hanging="112"/>
              <w:jc w:val="left"/>
              <w:rPr>
                <w:rFonts w:ascii="宋体" w:hAnsi="宋体" w:cs="宋体" w:eastAsia="宋体" w:hint="default"/>
                <w:sz w:val="15"/>
                <w:szCs w:val="15"/>
              </w:rPr>
            </w:pPr>
            <w:r>
              <w:rPr>
                <w:rFonts w:ascii="宋体" w:hAnsi="宋体" w:cs="宋体" w:eastAsia="宋体" w:hint="default"/>
                <w:sz w:val="15"/>
                <w:szCs w:val="15"/>
              </w:rPr>
              <w:t>年初账面余额</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7,000,000.00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0"/>
              <w:jc w:val="right"/>
              <w:rPr>
                <w:rFonts w:ascii="宋体" w:hAnsi="宋体" w:cs="宋体" w:eastAsia="宋体" w:hint="default"/>
                <w:sz w:val="15"/>
                <w:szCs w:val="15"/>
              </w:rPr>
            </w:pPr>
            <w:r>
              <w:rPr>
                <w:rFonts w:ascii="宋体" w:hAnsi="宋体" w:cs="宋体" w:eastAsia="宋体" w:hint="default"/>
                <w:sz w:val="15"/>
                <w:szCs w:val="15"/>
              </w:rPr>
              <w:t>本年投资增减额</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0"/>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3" w:right="0" w:hanging="112"/>
              <w:jc w:val="left"/>
              <w:rPr>
                <w:rFonts w:ascii="宋体" w:hAnsi="宋体" w:cs="宋体" w:eastAsia="宋体" w:hint="default"/>
                <w:sz w:val="15"/>
                <w:szCs w:val="15"/>
              </w:rPr>
            </w:pPr>
            <w:r>
              <w:rPr>
                <w:rFonts w:ascii="宋体" w:hAnsi="宋体" w:cs="宋体" w:eastAsia="宋体" w:hint="default"/>
                <w:sz w:val="15"/>
                <w:szCs w:val="15"/>
              </w:rPr>
              <w:t>年末账面余额</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5"/>
                <w:szCs w:val="15"/>
              </w:rPr>
            </w:pPr>
            <w:r>
              <w:rPr>
                <w:rFonts w:ascii="Times New Roman"/>
                <w:sz w:val="15"/>
              </w:rPr>
              <w:t>7,000,000.00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hAnsi="宋体" w:cs="宋体" w:eastAsia="宋体" w:hint="default"/>
                <w:sz w:val="15"/>
                <w:szCs w:val="15"/>
              </w:rPr>
              <w:t>减值准备</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t>---</w:t>
            </w:r>
          </w:p>
        </w:tc>
      </w:tr>
      <w:tr>
        <w:trPr>
          <w:trHeight w:val="400"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宋体" w:hAnsi="宋体" w:cs="宋体" w:eastAsia="宋体" w:hint="default"/>
                <w:sz w:val="15"/>
                <w:szCs w:val="15"/>
              </w:rPr>
              <w:t>北京恒宝信息技术有限公司</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49"/>
              <w:jc w:val="right"/>
              <w:rPr>
                <w:rFonts w:ascii="Times New Roman" w:hAnsi="Times New Roman" w:cs="Times New Roman" w:eastAsia="Times New Roman" w:hint="default"/>
                <w:sz w:val="15"/>
                <w:szCs w:val="15"/>
              </w:rPr>
            </w:pPr>
            <w:r>
              <w:rPr>
                <w:rFonts w:ascii="Times New Roman"/>
                <w:spacing w:val="-1"/>
                <w:sz w:val="15"/>
              </w:rPr>
              <w:t>9,600,000.00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6" w:right="0"/>
              <w:jc w:val="center"/>
              <w:rPr>
                <w:rFonts w:ascii="Times New Roman" w:hAnsi="Times New Roman" w:cs="Times New Roman" w:eastAsia="Times New Roman" w:hint="default"/>
                <w:sz w:val="15"/>
                <w:szCs w:val="15"/>
              </w:rPr>
            </w:pPr>
            <w:r>
              <w:rPr>
                <w:rFonts w:ascii="Times New Roman"/>
                <w:sz w:val="15"/>
              </w:rPr>
              <w:t>9,600,000.00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0"/>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8"/>
              <w:jc w:val="right"/>
              <w:rPr>
                <w:rFonts w:ascii="Times New Roman" w:hAnsi="Times New Roman" w:cs="Times New Roman" w:eastAsia="Times New Roman" w:hint="default"/>
                <w:sz w:val="15"/>
                <w:szCs w:val="15"/>
              </w:rPr>
            </w:pPr>
            <w:r>
              <w:rPr>
                <w:rFonts w:ascii="Times New Roman"/>
                <w:spacing w:val="-1"/>
                <w:sz w:val="15"/>
              </w:rPr>
              <w:t>9,600,000.00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5"/>
                <w:szCs w:val="15"/>
              </w:rPr>
            </w:pPr>
            <w:r>
              <w:rPr>
                <w:rFonts w:ascii="Times New Roman"/>
                <w:sz w:val="15"/>
              </w:rPr>
              <w:t>---</w:t>
            </w:r>
          </w:p>
        </w:tc>
      </w:tr>
      <w:tr>
        <w:trPr>
          <w:trHeight w:val="400"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宋体" w:hAnsi="宋体" w:cs="宋体" w:eastAsia="宋体" w:hint="default"/>
                <w:sz w:val="15"/>
                <w:szCs w:val="15"/>
              </w:rPr>
              <w:t>江苏恒宝智能识别技术有限公司</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49"/>
              <w:jc w:val="right"/>
              <w:rPr>
                <w:rFonts w:ascii="Times New Roman" w:hAnsi="Times New Roman" w:cs="Times New Roman" w:eastAsia="Times New Roman" w:hint="default"/>
                <w:sz w:val="15"/>
                <w:szCs w:val="15"/>
              </w:rPr>
            </w:pPr>
            <w:r>
              <w:rPr>
                <w:rFonts w:ascii="Times New Roman"/>
                <w:spacing w:val="-1"/>
                <w:sz w:val="15"/>
              </w:rPr>
              <w:t>8,000,000.00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6" w:right="0"/>
              <w:jc w:val="center"/>
              <w:rPr>
                <w:rFonts w:ascii="Times New Roman" w:hAnsi="Times New Roman" w:cs="Times New Roman" w:eastAsia="Times New Roman" w:hint="default"/>
                <w:sz w:val="15"/>
                <w:szCs w:val="15"/>
              </w:rPr>
            </w:pPr>
            <w:r>
              <w:rPr>
                <w:rFonts w:ascii="Times New Roman"/>
                <w:sz w:val="15"/>
              </w:rPr>
              <w:t>8,000,000.00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0"/>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8"/>
              <w:jc w:val="right"/>
              <w:rPr>
                <w:rFonts w:ascii="Times New Roman" w:hAnsi="Times New Roman" w:cs="Times New Roman" w:eastAsia="Times New Roman" w:hint="default"/>
                <w:sz w:val="15"/>
                <w:szCs w:val="15"/>
              </w:rPr>
            </w:pPr>
            <w:r>
              <w:rPr>
                <w:rFonts w:ascii="Times New Roman"/>
                <w:spacing w:val="-1"/>
                <w:sz w:val="15"/>
              </w:rPr>
              <w:t>8,000,000.00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5"/>
                <w:szCs w:val="15"/>
              </w:rPr>
            </w:pPr>
            <w:r>
              <w:rPr>
                <w:rFonts w:ascii="Times New Roman"/>
                <w:sz w:val="15"/>
              </w:rPr>
              <w:t>---</w:t>
            </w:r>
          </w:p>
        </w:tc>
      </w:tr>
      <w:tr>
        <w:trPr>
          <w:trHeight w:val="380"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8"/>
              <w:jc w:val="right"/>
              <w:rPr>
                <w:rFonts w:ascii="Times New Roman" w:hAnsi="Times New Roman" w:cs="Times New Roman" w:eastAsia="Times New Roman" w:hint="default"/>
                <w:sz w:val="15"/>
                <w:szCs w:val="15"/>
              </w:rPr>
            </w:pPr>
            <w:r>
              <w:rPr>
                <w:rFonts w:ascii="Times New Roman"/>
                <w:spacing w:val="-1"/>
                <w:sz w:val="15"/>
              </w:rPr>
              <w:t>24,600,000.00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1" w:right="0"/>
              <w:jc w:val="center"/>
              <w:rPr>
                <w:rFonts w:ascii="Times New Roman" w:hAnsi="Times New Roman" w:cs="Times New Roman" w:eastAsia="Times New Roman" w:hint="default"/>
                <w:sz w:val="15"/>
                <w:szCs w:val="15"/>
              </w:rPr>
            </w:pPr>
            <w:r>
              <w:rPr>
                <w:rFonts w:ascii="Times New Roman"/>
                <w:sz w:val="15"/>
              </w:rPr>
              <w:t>24,600,000.00</w:t>
            </w:r>
          </w:p>
        </w:tc>
        <w:tc>
          <w:tcPr>
            <w:tcW w:w="153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7"/>
              <w:jc w:val="right"/>
              <w:rPr>
                <w:rFonts w:ascii="Times New Roman" w:hAnsi="Times New Roman" w:cs="Times New Roman" w:eastAsia="Times New Roman" w:hint="default"/>
                <w:sz w:val="15"/>
                <w:szCs w:val="15"/>
              </w:rPr>
            </w:pPr>
            <w:r>
              <w:rPr>
                <w:rFonts w:ascii="Times New Roman"/>
                <w:spacing w:val="-1"/>
                <w:sz w:val="15"/>
              </w:rPr>
              <w:t>24,600,000.00</w:t>
            </w:r>
          </w:p>
        </w:tc>
        <w:tc>
          <w:tcPr>
            <w:tcW w:w="985"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16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2" w:right="1124" w:firstLine="0"/>
        <w:jc w:val="left"/>
        <w:rPr>
          <w:rFonts w:ascii="宋体" w:hAnsi="宋体" w:cs="宋体" w:eastAsia="宋体" w:hint="default"/>
          <w:sz w:val="21"/>
          <w:szCs w:val="21"/>
        </w:rPr>
      </w:pPr>
      <w:r>
        <w:rPr>
          <w:rFonts w:ascii="宋体" w:hAnsi="宋体" w:cs="宋体" w:eastAsia="宋体" w:hint="default"/>
          <w:b/>
          <w:bCs/>
          <w:sz w:val="21"/>
          <w:szCs w:val="21"/>
        </w:rPr>
        <w:t>（四）营业收入及营业成本</w:t>
      </w:r>
      <w:r>
        <w:rPr>
          <w:rFonts w:ascii="宋体" w:hAnsi="宋体" w:cs="宋体" w:eastAsia="宋体" w:hint="default"/>
          <w:sz w:val="21"/>
          <w:szCs w:val="21"/>
        </w:rPr>
      </w:r>
    </w:p>
    <w:p>
      <w:pPr>
        <w:tabs>
          <w:tab w:pos="7132" w:val="left" w:leader="none"/>
        </w:tabs>
        <w:spacing w:before="161"/>
        <w:ind w:left="2808" w:right="1124" w:firstLine="0"/>
        <w:jc w:val="left"/>
        <w:rPr>
          <w:rFonts w:ascii="宋体" w:hAnsi="宋体" w:cs="宋体" w:eastAsia="宋体" w:hint="default"/>
          <w:sz w:val="18"/>
          <w:szCs w:val="18"/>
        </w:rPr>
      </w:pPr>
      <w:r>
        <w:rPr>
          <w:rFonts w:ascii="宋体" w:hAnsi="宋体" w:cs="宋体" w:eastAsia="宋体" w:hint="default"/>
          <w:sz w:val="18"/>
          <w:szCs w:val="18"/>
        </w:rPr>
        <w:t>本年发生额</w:t>
        <w:tab/>
        <w:t>上年发生额</w:t>
      </w:r>
    </w:p>
    <w:p>
      <w:pPr>
        <w:spacing w:line="240" w:lineRule="auto" w:before="2"/>
        <w:rPr>
          <w:rFonts w:ascii="宋体" w:hAnsi="宋体" w:cs="宋体" w:eastAsia="宋体" w:hint="default"/>
          <w:sz w:val="4"/>
          <w:szCs w:val="4"/>
        </w:rPr>
      </w:pPr>
    </w:p>
    <w:p>
      <w:pPr>
        <w:tabs>
          <w:tab w:pos="5552" w:val="left" w:leader="none"/>
        </w:tabs>
        <w:spacing w:line="20" w:lineRule="exact"/>
        <w:ind w:left="1220" w:right="0" w:firstLine="0"/>
        <w:rPr>
          <w:rFonts w:ascii="宋体" w:hAnsi="宋体" w:cs="宋体" w:eastAsia="宋体" w:hint="default"/>
          <w:sz w:val="2"/>
          <w:szCs w:val="2"/>
        </w:rPr>
      </w:pPr>
      <w:r>
        <w:rPr>
          <w:rFonts w:ascii="宋体"/>
          <w:sz w:val="2"/>
        </w:rPr>
        <w:pict>
          <v:group style="width:203.2pt;height:.5pt;mso-position-horizontal-relative:char;mso-position-vertical-relative:line" coordorigin="0,0" coordsize="4064,10">
            <v:group style="position:absolute;left:5;top:5;width:4054;height:2" coordorigin="5,5" coordsize="4054,2">
              <v:shape style="position:absolute;left:5;top:5;width:4054;height:2" coordorigin="5,5" coordsize="4054,0" path="m5,5l4058,5e" filled="false" stroked="true" strokeweight=".48004pt" strokecolor="#000000">
                <v:path arrowok="t"/>
              </v:shape>
            </v:group>
          </v:group>
        </w:pict>
      </w:r>
      <w:r>
        <w:rPr>
          <w:rFonts w:ascii="宋体"/>
          <w:sz w:val="2"/>
        </w:rPr>
      </w:r>
      <w:r>
        <w:rPr>
          <w:rFonts w:ascii="宋体"/>
          <w:sz w:val="2"/>
        </w:rPr>
        <w:tab/>
      </w:r>
      <w:r>
        <w:rPr>
          <w:rFonts w:ascii="宋体"/>
          <w:sz w:val="2"/>
        </w:rPr>
        <w:pict>
          <v:group style="width:202.4pt;height:.5pt;mso-position-horizontal-relative:char;mso-position-vertical-relative:line" coordorigin="0,0" coordsize="4048,10">
            <v:group style="position:absolute;left:5;top:5;width:1342;height:2" coordorigin="5,5" coordsize="1342,2">
              <v:shape style="position:absolute;left:5;top:5;width:1342;height:2" coordorigin="5,5" coordsize="1342,0" path="m5,5l1346,5e" filled="false" stroked="true" strokeweight=".48pt" strokecolor="#000000">
                <v:path arrowok="t"/>
              </v:shape>
            </v:group>
            <v:group style="position:absolute;left:1346;top:5;width:2697;height:2" coordorigin="1346,5" coordsize="2697,2">
              <v:shape style="position:absolute;left:1346;top:5;width:2697;height:2" coordorigin="1346,5" coordsize="2697,0" path="m1346,5l4043,5e" filled="false" stroked="true" strokeweight=".48004pt" strokecolor="#000000">
                <v:path arrowok="t"/>
              </v:shape>
            </v:group>
          </v:group>
        </w:pict>
      </w:r>
      <w:r>
        <w:rPr>
          <w:rFonts w:ascii="宋体"/>
          <w:sz w:val="2"/>
        </w:rPr>
      </w:r>
    </w:p>
    <w:p>
      <w:pPr>
        <w:tabs>
          <w:tab w:pos="917" w:val="left" w:leader="none"/>
          <w:tab w:pos="1636" w:val="left" w:leader="none"/>
          <w:tab w:pos="2992" w:val="left" w:leader="none"/>
          <w:tab w:pos="4254" w:val="left" w:leader="none"/>
          <w:tab w:pos="4794" w:val="left" w:leader="none"/>
          <w:tab w:pos="5874" w:val="left" w:leader="none"/>
          <w:tab w:pos="7158" w:val="left" w:leader="none"/>
          <w:tab w:pos="8506" w:val="left" w:leader="none"/>
          <w:tab w:pos="9046" w:val="left" w:leader="none"/>
        </w:tabs>
        <w:spacing w:before="101"/>
        <w:ind w:left="377" w:right="0" w:firstLine="0"/>
        <w:jc w:val="left"/>
        <w:rPr>
          <w:rFonts w:ascii="宋体" w:hAnsi="宋体" w:cs="宋体" w:eastAsia="宋体" w:hint="default"/>
          <w:sz w:val="18"/>
          <w:szCs w:val="18"/>
        </w:rPr>
      </w:pPr>
      <w:r>
        <w:rPr>
          <w:rFonts w:ascii="宋体" w:hAnsi="宋体" w:cs="宋体" w:eastAsia="宋体" w:hint="default"/>
          <w:position w:val="-6"/>
          <w:sz w:val="18"/>
          <w:szCs w:val="18"/>
        </w:rPr>
        <w:t>项</w:t>
        <w:tab/>
        <w:t>目</w:t>
        <w:tab/>
      </w:r>
      <w:r>
        <w:rPr>
          <w:rFonts w:ascii="宋体" w:hAnsi="宋体" w:cs="宋体" w:eastAsia="宋体" w:hint="default"/>
          <w:sz w:val="18"/>
          <w:szCs w:val="18"/>
        </w:rPr>
        <w:t>主营业务</w:t>
        <w:tab/>
        <w:t>其他业务</w:t>
        <w:tab/>
        <w:t>小</w:t>
        <w:tab/>
        <w:t>计</w:t>
        <w:tab/>
        <w:t>主营业务</w:t>
        <w:tab/>
        <w:t>其他业务</w:t>
        <w:tab/>
        <w:t>小</w:t>
        <w:tab/>
        <w:t>计</w:t>
      </w:r>
    </w:p>
    <w:p>
      <w:pPr>
        <w:tabs>
          <w:tab w:pos="5632" w:val="left" w:leader="none"/>
        </w:tabs>
        <w:spacing w:line="20" w:lineRule="exact"/>
        <w:ind w:left="1300" w:right="0" w:firstLine="0"/>
        <w:rPr>
          <w:rFonts w:ascii="宋体" w:hAnsi="宋体" w:cs="宋体" w:eastAsia="宋体" w:hint="default"/>
          <w:sz w:val="2"/>
          <w:szCs w:val="2"/>
        </w:rPr>
      </w:pPr>
      <w:r>
        <w:rPr>
          <w:rFonts w:ascii="宋体"/>
          <w:sz w:val="2"/>
        </w:rPr>
        <w:pict>
          <v:group style="width:69.6pt;height:1pt;mso-position-horizontal-relative:char;mso-position-vertical-relative:line" coordorigin="0,0" coordsize="1392,20">
            <v:group style="position:absolute;left:10;top:10;width:1373;height:2" coordorigin="10,10" coordsize="1373,2">
              <v:shape style="position:absolute;left:10;top:10;width:1373;height:2" coordorigin="10,10" coordsize="1373,0" path="m10,10l1382,10e" filled="false" stroked="true" strokeweight=".96002pt" strokecolor="#000000">
                <v:path arrowok="t"/>
              </v:shape>
            </v:group>
          </v:group>
        </w:pict>
      </w:r>
      <w:r>
        <w:rPr>
          <w:rFonts w:ascii="宋体"/>
          <w:sz w:val="2"/>
        </w:rPr>
      </w:r>
      <w:r>
        <w:rPr>
          <w:rFonts w:ascii="Times New Roman"/>
          <w:spacing w:val="134"/>
          <w:sz w:val="2"/>
        </w:rPr>
        <w:t> </w:t>
      </w:r>
      <w:r>
        <w:rPr>
          <w:rFonts w:ascii="宋体"/>
          <w:spacing w:val="134"/>
          <w:sz w:val="2"/>
        </w:rPr>
        <w:pict>
          <v:group style="width:52.35pt;height:1pt;mso-position-horizontal-relative:char;mso-position-vertical-relative:line" coordorigin="0,0" coordsize="1047,20">
            <v:group style="position:absolute;left:10;top:10;width:1028;height:2" coordorigin="10,10" coordsize="1028,2">
              <v:shape style="position:absolute;left:10;top:10;width:1028;height:2" coordorigin="10,10" coordsize="1028,0" path="m10,10l1037,10e" filled="false" stroked="true" strokeweight=".96002pt" strokecolor="#000000">
                <v:path arrowok="t"/>
              </v:shape>
            </v:group>
          </v:group>
        </w:pict>
      </w:r>
      <w:r>
        <w:rPr>
          <w:rFonts w:ascii="宋体"/>
          <w:spacing w:val="134"/>
          <w:sz w:val="2"/>
        </w:rPr>
      </w:r>
      <w:r>
        <w:rPr>
          <w:rFonts w:ascii="Times New Roman"/>
          <w:spacing w:val="133"/>
          <w:sz w:val="2"/>
        </w:rPr>
        <w:t> </w:t>
      </w:r>
      <w:r>
        <w:rPr>
          <w:rFonts w:ascii="宋体"/>
          <w:spacing w:val="133"/>
          <w:sz w:val="2"/>
        </w:rPr>
        <w:pict>
          <v:group style="width:60.25pt;height:1pt;mso-position-horizontal-relative:char;mso-position-vertical-relative:line" coordorigin="0,0" coordsize="1205,20">
            <v:group style="position:absolute;left:10;top:10;width:1186;height:2" coordorigin="10,10" coordsize="1186,2">
              <v:shape style="position:absolute;left:10;top:10;width:1186;height:2" coordorigin="10,10" coordsize="1186,0" path="m10,10l1195,10e" filled="false" stroked="true" strokeweight=".96002pt" strokecolor="#000000">
                <v:path arrowok="t"/>
              </v:shape>
            </v:group>
          </v:group>
        </w:pict>
      </w:r>
      <w:r>
        <w:rPr>
          <w:rFonts w:ascii="宋体"/>
          <w:spacing w:val="133"/>
          <w:sz w:val="2"/>
        </w:rPr>
      </w:r>
      <w:r>
        <w:rPr>
          <w:rFonts w:ascii="宋体"/>
          <w:spacing w:val="133"/>
          <w:sz w:val="2"/>
        </w:rPr>
        <w:tab/>
      </w:r>
      <w:r>
        <w:rPr>
          <w:rFonts w:ascii="宋体"/>
          <w:spacing w:val="133"/>
          <w:sz w:val="2"/>
        </w:rPr>
        <w:pict>
          <v:group style="width:60.25pt;height:1pt;mso-position-horizontal-relative:char;mso-position-vertical-relative:line" coordorigin="0,0" coordsize="1205,20">
            <v:group style="position:absolute;left:10;top:10;width:1186;height:2" coordorigin="10,10" coordsize="1186,2">
              <v:shape style="position:absolute;left:10;top:10;width:1186;height:2" coordorigin="10,10" coordsize="1186,0" path="m10,10l1195,10e" filled="false" stroked="true" strokeweight=".96002pt" strokecolor="#000000">
                <v:path arrowok="t"/>
              </v:shape>
            </v:group>
          </v:group>
        </w:pict>
      </w:r>
      <w:r>
        <w:rPr>
          <w:rFonts w:ascii="宋体"/>
          <w:spacing w:val="133"/>
          <w:sz w:val="2"/>
        </w:rPr>
      </w:r>
      <w:r>
        <w:rPr>
          <w:rFonts w:ascii="Times New Roman"/>
          <w:spacing w:val="134"/>
          <w:sz w:val="2"/>
        </w:rPr>
        <w:t> </w:t>
      </w:r>
      <w:r>
        <w:rPr>
          <w:rFonts w:ascii="宋体"/>
          <w:spacing w:val="134"/>
          <w:sz w:val="2"/>
        </w:rPr>
        <w:pict>
          <v:group style="width:54.55pt;height:1pt;mso-position-horizontal-relative:char;mso-position-vertical-relative:line" coordorigin="0,0" coordsize="1091,20">
            <v:group style="position:absolute;left:10;top:10;width:1072;height:2" coordorigin="10,10" coordsize="1072,2">
              <v:shape style="position:absolute;left:10;top:10;width:1072;height:2" coordorigin="10,10" coordsize="1072,0" path="m10,10l1081,10e" filled="false" stroked="true" strokeweight=".96002pt" strokecolor="#000000">
                <v:path arrowok="t"/>
              </v:shape>
            </v:group>
          </v:group>
        </w:pict>
      </w:r>
      <w:r>
        <w:rPr>
          <w:rFonts w:ascii="宋体"/>
          <w:spacing w:val="134"/>
          <w:sz w:val="2"/>
        </w:rPr>
      </w:r>
      <w:r>
        <w:rPr>
          <w:rFonts w:ascii="Times New Roman"/>
          <w:spacing w:val="132"/>
          <w:sz w:val="2"/>
        </w:rPr>
        <w:t> </w:t>
      </w:r>
      <w:r>
        <w:rPr>
          <w:rFonts w:ascii="宋体"/>
          <w:spacing w:val="132"/>
          <w:sz w:val="2"/>
        </w:rPr>
        <w:pict>
          <v:group style="width:66.7pt;height:1pt;mso-position-horizontal-relative:char;mso-position-vertical-relative:line" coordorigin="0,0" coordsize="1334,20">
            <v:group style="position:absolute;left:10;top:10;width:1314;height:2" coordorigin="10,10" coordsize="1314,2">
              <v:shape style="position:absolute;left:10;top:10;width:1314;height:2" coordorigin="10,10" coordsize="1314,0" path="m10,10l1324,10e" filled="false" stroked="true" strokeweight=".96002pt" strokecolor="#000000">
                <v:path arrowok="t"/>
              </v:shape>
            </v:group>
          </v:group>
        </w:pict>
      </w:r>
      <w:r>
        <w:rPr>
          <w:rFonts w:ascii="宋体"/>
          <w:spacing w:val="132"/>
          <w:sz w:val="2"/>
        </w:rPr>
      </w:r>
    </w:p>
    <w:p>
      <w:pPr>
        <w:spacing w:line="240" w:lineRule="auto" w:before="2"/>
        <w:rPr>
          <w:rFonts w:ascii="宋体" w:hAnsi="宋体" w:cs="宋体" w:eastAsia="宋体" w:hint="default"/>
          <w:sz w:val="4"/>
          <w:szCs w:val="4"/>
        </w:rPr>
      </w:pPr>
    </w:p>
    <w:p>
      <w:pPr>
        <w:spacing w:line="20" w:lineRule="exact"/>
        <w:ind w:left="311" w:right="0" w:firstLine="0"/>
        <w:rPr>
          <w:rFonts w:ascii="宋体" w:hAnsi="宋体" w:cs="宋体" w:eastAsia="宋体" w:hint="default"/>
          <w:sz w:val="2"/>
          <w:szCs w:val="2"/>
        </w:rPr>
      </w:pPr>
      <w:r>
        <w:rPr>
          <w:rFonts w:ascii="宋体" w:hAnsi="宋体" w:cs="宋体" w:eastAsia="宋体" w:hint="default"/>
          <w:sz w:val="2"/>
          <w:szCs w:val="2"/>
        </w:rPr>
        <w:pict>
          <v:group style="width:42.7pt;height:1pt;mso-position-horizontal-relative:char;mso-position-vertical-relative:line" coordorigin="0,0" coordsize="854,20">
            <v:group style="position:absolute;left:10;top:10;width:834;height:2" coordorigin="10,10" coordsize="834,2">
              <v:shape style="position:absolute;left:10;top:10;width:834;height:2" coordorigin="10,10" coordsize="834,0" path="m10,10l844,10e" filled="false" stroked="true" strokeweight=".9600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4"/>
          <w:szCs w:val="4"/>
        </w:rPr>
      </w:pPr>
    </w:p>
    <w:tbl>
      <w:tblPr>
        <w:tblW w:w="0" w:type="auto"/>
        <w:jc w:val="left"/>
        <w:tblInd w:w="342" w:type="dxa"/>
        <w:tblLayout w:type="fixed"/>
        <w:tblCellMar>
          <w:top w:w="0" w:type="dxa"/>
          <w:left w:w="0" w:type="dxa"/>
          <w:bottom w:w="0" w:type="dxa"/>
          <w:right w:w="0" w:type="dxa"/>
        </w:tblCellMar>
        <w:tblLook w:val="01E0"/>
      </w:tblPr>
      <w:tblGrid>
        <w:gridCol w:w="923"/>
        <w:gridCol w:w="1487"/>
        <w:gridCol w:w="1152"/>
        <w:gridCol w:w="1520"/>
        <w:gridCol w:w="1553"/>
        <w:gridCol w:w="1114"/>
        <w:gridCol w:w="1373"/>
      </w:tblGrid>
      <w:tr>
        <w:trPr>
          <w:trHeight w:val="395" w:hRule="exact"/>
        </w:trPr>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
              <w:jc w:val="center"/>
              <w:rPr>
                <w:rFonts w:ascii="Times New Roman" w:hAnsi="Times New Roman" w:cs="Times New Roman" w:eastAsia="Times New Roman" w:hint="default"/>
                <w:sz w:val="18"/>
                <w:szCs w:val="18"/>
              </w:rPr>
            </w:pPr>
            <w:r>
              <w:rPr>
                <w:rFonts w:ascii="Times New Roman"/>
                <w:sz w:val="18"/>
              </w:rPr>
              <w:t>317,626,966.43</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6"/>
              <w:jc w:val="right"/>
              <w:rPr>
                <w:rFonts w:ascii="Times New Roman" w:hAnsi="Times New Roman" w:cs="Times New Roman" w:eastAsia="Times New Roman" w:hint="default"/>
                <w:sz w:val="18"/>
                <w:szCs w:val="18"/>
              </w:rPr>
            </w:pPr>
            <w:r>
              <w:rPr>
                <w:rFonts w:ascii="Times New Roman"/>
                <w:sz w:val="18"/>
              </w:rPr>
              <w:t>360,347.30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6" w:right="0"/>
              <w:jc w:val="left"/>
              <w:rPr>
                <w:rFonts w:ascii="Times New Roman" w:hAnsi="Times New Roman" w:cs="Times New Roman" w:eastAsia="Times New Roman" w:hint="default"/>
                <w:sz w:val="18"/>
                <w:szCs w:val="18"/>
              </w:rPr>
            </w:pPr>
            <w:r>
              <w:rPr>
                <w:rFonts w:ascii="Times New Roman"/>
                <w:sz w:val="18"/>
              </w:rPr>
              <w:t>317,987,313.73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6" w:right="0"/>
              <w:jc w:val="center"/>
              <w:rPr>
                <w:rFonts w:ascii="Times New Roman" w:hAnsi="Times New Roman" w:cs="Times New Roman" w:eastAsia="Times New Roman" w:hint="default"/>
                <w:sz w:val="18"/>
                <w:szCs w:val="18"/>
              </w:rPr>
            </w:pPr>
            <w:r>
              <w:rPr>
                <w:rFonts w:ascii="Times New Roman"/>
                <w:sz w:val="18"/>
              </w:rPr>
              <w:t>229,720,390.76</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0" w:right="0"/>
              <w:jc w:val="left"/>
              <w:rPr>
                <w:rFonts w:ascii="Times New Roman" w:hAnsi="Times New Roman" w:cs="Times New Roman" w:eastAsia="Times New Roman" w:hint="default"/>
                <w:sz w:val="18"/>
                <w:szCs w:val="18"/>
              </w:rPr>
            </w:pPr>
            <w:r>
              <w:rPr>
                <w:rFonts w:ascii="Times New Roman"/>
                <w:sz w:val="18"/>
              </w:rPr>
              <w:t>79,774.59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229,800,165.35</w:t>
            </w:r>
          </w:p>
        </w:tc>
      </w:tr>
      <w:tr>
        <w:trPr>
          <w:trHeight w:val="400" w:hRule="exact"/>
        </w:trPr>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center"/>
              <w:rPr>
                <w:rFonts w:ascii="Times New Roman" w:hAnsi="Times New Roman" w:cs="Times New Roman" w:eastAsia="Times New Roman" w:hint="default"/>
                <w:sz w:val="18"/>
                <w:szCs w:val="18"/>
              </w:rPr>
            </w:pPr>
            <w:r>
              <w:rPr>
                <w:rFonts w:ascii="Times New Roman"/>
                <w:sz w:val="18"/>
              </w:rPr>
              <w:t>206,046,661.95</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6"/>
              <w:jc w:val="right"/>
              <w:rPr>
                <w:rFonts w:ascii="Times New Roman" w:hAnsi="Times New Roman" w:cs="Times New Roman" w:eastAsia="Times New Roman" w:hint="default"/>
                <w:sz w:val="18"/>
                <w:szCs w:val="18"/>
              </w:rPr>
            </w:pPr>
            <w:r>
              <w:rPr>
                <w:rFonts w:ascii="Times New Roman"/>
                <w:sz w:val="18"/>
              </w:rPr>
              <w:t>225,136.96</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206,271,798.91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145,976,794.18</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25" w:right="0"/>
              <w:jc w:val="left"/>
              <w:rPr>
                <w:rFonts w:ascii="Times New Roman" w:hAnsi="Times New Roman" w:cs="Times New Roman" w:eastAsia="Times New Roman" w:hint="default"/>
                <w:sz w:val="18"/>
                <w:szCs w:val="18"/>
              </w:rPr>
            </w:pPr>
            <w:r>
              <w:rPr>
                <w:rFonts w:ascii="Times New Roman"/>
                <w:sz w:val="18"/>
              </w:rPr>
              <w:t>3,882.60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145,980,676.78</w:t>
            </w:r>
          </w:p>
        </w:tc>
      </w:tr>
      <w:tr>
        <w:trPr>
          <w:trHeight w:val="395" w:hRule="exact"/>
        </w:trPr>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sz w:val="18"/>
              </w:rPr>
              <w:t>111,580,304.48</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5"/>
              <w:jc w:val="right"/>
              <w:rPr>
                <w:rFonts w:ascii="Times New Roman" w:hAnsi="Times New Roman" w:cs="Times New Roman" w:eastAsia="Times New Roman" w:hint="default"/>
                <w:sz w:val="18"/>
                <w:szCs w:val="18"/>
              </w:rPr>
            </w:pPr>
            <w:r>
              <w:rPr>
                <w:rFonts w:ascii="Times New Roman"/>
                <w:sz w:val="18"/>
              </w:rPr>
              <w:t>135,210.34</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111,715,514.82</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83,743,596.58</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75,891.99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pacing w:val="-1"/>
                <w:sz w:val="18"/>
              </w:rPr>
              <w:t>83,819,488.57</w:t>
            </w:r>
          </w:p>
        </w:tc>
      </w:tr>
    </w:tbl>
    <w:p>
      <w:pPr>
        <w:spacing w:line="240" w:lineRule="auto" w:before="5"/>
        <w:rPr>
          <w:rFonts w:ascii="宋体" w:hAnsi="宋体" w:cs="宋体" w:eastAsia="宋体" w:hint="default"/>
          <w:sz w:val="29"/>
          <w:szCs w:val="29"/>
        </w:rPr>
      </w:pPr>
    </w:p>
    <w:p>
      <w:pPr>
        <w:spacing w:before="35"/>
        <w:ind w:left="56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、按业务类别列示主营业务收入、主营业务成本</w:t>
      </w:r>
      <w:r>
        <w:rPr>
          <w:rFonts w:ascii="宋体" w:hAnsi="宋体" w:cs="宋体" w:eastAsia="宋体" w:hint="default"/>
          <w:sz w:val="21"/>
          <w:szCs w:val="21"/>
        </w:rPr>
      </w:r>
    </w:p>
    <w:p>
      <w:pPr>
        <w:tabs>
          <w:tab w:pos="6360" w:val="left" w:leader="none"/>
        </w:tabs>
        <w:spacing w:before="109"/>
        <w:ind w:left="2537" w:right="1124" w:firstLine="0"/>
        <w:jc w:val="left"/>
        <w:rPr>
          <w:rFonts w:ascii="宋体" w:hAnsi="宋体" w:cs="宋体" w:eastAsia="宋体" w:hint="default"/>
          <w:sz w:val="21"/>
          <w:szCs w:val="21"/>
        </w:rPr>
      </w:pPr>
      <w:r>
        <w:rPr>
          <w:rFonts w:ascii="宋体" w:hAnsi="宋体" w:cs="宋体" w:eastAsia="宋体" w:hint="default"/>
          <w:sz w:val="21"/>
          <w:szCs w:val="21"/>
        </w:rPr>
        <w:t>主营业务收入</w:t>
        <w:tab/>
        <w:t>主营业务成本</w:t>
      </w:r>
    </w:p>
    <w:p>
      <w:pPr>
        <w:spacing w:line="178" w:lineRule="exact" w:before="0"/>
        <w:ind w:left="560" w:right="1124" w:firstLine="0"/>
        <w:jc w:val="left"/>
        <w:rPr>
          <w:rFonts w:ascii="宋体" w:hAnsi="宋体" w:cs="宋体" w:eastAsia="宋体" w:hint="default"/>
          <w:sz w:val="21"/>
          <w:szCs w:val="21"/>
        </w:rPr>
      </w:pPr>
      <w:r>
        <w:rPr/>
        <w:pict>
          <v:group style="position:absolute;margin-left:147.419998pt;margin-top:2.962981pt;width:187.2pt;height:.1pt;mso-position-horizontal-relative:page;mso-position-vertical-relative:paragraph;z-index:6688" coordorigin="2948,59" coordsize="3744,2">
            <v:shape style="position:absolute;left:2948;top:59;width:3744;height:2" coordorigin="2948,59" coordsize="3744,0" path="m2948,59l6692,59e" filled="false" stroked="true" strokeweight=".96002pt" strokecolor="#000000">
              <v:path arrowok="t"/>
            </v:shape>
            <w10:wrap type="none"/>
          </v:group>
        </w:pict>
      </w:r>
      <w:r>
        <w:rPr/>
        <w:pict>
          <v:group style="position:absolute;margin-left:345.959991pt;margin-top:2.482971pt;width:172.45pt;height:1pt;mso-position-horizontal-relative:page;mso-position-vertical-relative:paragraph;z-index:6712" coordorigin="6919,50" coordsize="3449,20">
            <v:group style="position:absolute;left:6929;top:59;width:1595;height:2" coordorigin="6929,59" coordsize="1595,2">
              <v:shape style="position:absolute;left:6929;top:59;width:1595;height:2" coordorigin="6929,59" coordsize="1595,0" path="m6929,59l8524,59e" filled="false" stroked="true" strokeweight=".96pt" strokecolor="#000000">
                <v:path arrowok="t"/>
              </v:shape>
            </v:group>
            <v:group style="position:absolute;left:8524;top:59;width:1835;height:2" coordorigin="8524,59" coordsize="1835,2">
              <v:shape style="position:absolute;left:8524;top:59;width:1835;height:2" coordorigin="8524,59" coordsize="1835,0" path="m8524,59l10358,59e" filled="false" stroked="true" strokeweight=".96002pt" strokecolor="#000000">
                <v:path arrowok="t"/>
              </v:shape>
            </v:group>
            <w10:wrap type="none"/>
          </v:group>
        </w:pict>
      </w:r>
      <w:r>
        <w:rPr>
          <w:rFonts w:ascii="宋体" w:hAnsi="宋体" w:cs="宋体" w:eastAsia="宋体" w:hint="default"/>
          <w:sz w:val="21"/>
          <w:szCs w:val="21"/>
        </w:rPr>
        <w:t>项目</w:t>
      </w:r>
    </w:p>
    <w:p>
      <w:pPr>
        <w:tabs>
          <w:tab w:pos="3726" w:val="left" w:leader="none"/>
          <w:tab w:pos="5548" w:val="left" w:leader="none"/>
          <w:tab w:pos="7392" w:val="left" w:leader="none"/>
        </w:tabs>
        <w:spacing w:line="242" w:lineRule="exact" w:before="0"/>
        <w:ind w:left="1732" w:right="1124" w:firstLine="0"/>
        <w:jc w:val="left"/>
        <w:rPr>
          <w:rFonts w:ascii="宋体" w:hAnsi="宋体" w:cs="宋体" w:eastAsia="宋体" w:hint="default"/>
          <w:sz w:val="21"/>
          <w:szCs w:val="21"/>
        </w:rPr>
      </w:pPr>
      <w:r>
        <w:rPr>
          <w:rFonts w:ascii="宋体" w:hAnsi="宋体" w:cs="宋体" w:eastAsia="宋体" w:hint="default"/>
          <w:sz w:val="21"/>
          <w:szCs w:val="21"/>
        </w:rPr>
        <w:t>本年发生数</w:t>
        <w:tab/>
        <w:t>上年发生数</w:t>
        <w:tab/>
        <w:t>本年发生数</w:t>
        <w:tab/>
        <w:t>上年发生数</w:t>
      </w:r>
    </w:p>
    <w:p>
      <w:pPr>
        <w:spacing w:line="240" w:lineRule="auto" w:before="10"/>
        <w:rPr>
          <w:rFonts w:ascii="宋体" w:hAnsi="宋体" w:cs="宋体" w:eastAsia="宋体" w:hint="default"/>
          <w:sz w:val="3"/>
          <w:szCs w:val="3"/>
        </w:rPr>
      </w:pPr>
    </w:p>
    <w:p>
      <w:pPr>
        <w:tabs>
          <w:tab w:pos="3448" w:val="left" w:leader="none"/>
          <w:tab w:pos="5259" w:val="left" w:leader="none"/>
          <w:tab w:pos="7114" w:val="left" w:leader="none"/>
        </w:tabs>
        <w:spacing w:line="20" w:lineRule="exact"/>
        <w:ind w:left="1278" w:right="0" w:firstLine="0"/>
        <w:rPr>
          <w:rFonts w:ascii="宋体" w:hAnsi="宋体" w:cs="宋体" w:eastAsia="宋体" w:hint="default"/>
          <w:sz w:val="2"/>
          <w:szCs w:val="2"/>
        </w:rPr>
      </w:pPr>
      <w:r>
        <w:rPr>
          <w:rFonts w:ascii="宋体"/>
          <w:sz w:val="2"/>
        </w:rPr>
        <w:pict>
          <v:group style="width:97.2pt;height:1pt;mso-position-horizontal-relative:char;mso-position-vertical-relative:line" coordorigin="0,0" coordsize="1944,20">
            <v:group style="position:absolute;left:10;top:10;width:1925;height:2" coordorigin="10,10" coordsize="1925,2">
              <v:shape style="position:absolute;left:10;top:10;width:1925;height:2" coordorigin="10,10" coordsize="1925,0" path="m10,10l1934,10e" filled="false" stroked="true" strokeweight=".96002pt" strokecolor="#000000">
                <v:path arrowok="t"/>
              </v:shape>
            </v:group>
          </v:group>
        </w:pict>
      </w:r>
      <w:r>
        <w:rPr>
          <w:rFonts w:ascii="宋体"/>
          <w:sz w:val="2"/>
        </w:rPr>
      </w:r>
      <w:r>
        <w:rPr>
          <w:rFonts w:ascii="宋体"/>
          <w:sz w:val="2"/>
        </w:rPr>
        <w:tab/>
      </w:r>
      <w:r>
        <w:rPr>
          <w:rFonts w:ascii="宋体"/>
          <w:sz w:val="2"/>
        </w:rPr>
        <w:pict>
          <v:group style="width:79.7pt;height:1pt;mso-position-horizontal-relative:char;mso-position-vertical-relative:line" coordorigin="0,0" coordsize="1594,20">
            <v:group style="position:absolute;left:10;top:10;width:1575;height:2" coordorigin="10,10" coordsize="1575,2">
              <v:shape style="position:absolute;left:10;top:10;width:1575;height:2" coordorigin="10,10" coordsize="1575,0" path="m10,10l1584,10e" filled="false" stroked="true" strokeweight=".96002pt" strokecolor="#000000">
                <v:path arrowok="t"/>
              </v:shape>
            </v:group>
          </v:group>
        </w:pict>
      </w:r>
      <w:r>
        <w:rPr>
          <w:rFonts w:ascii="宋体"/>
          <w:sz w:val="2"/>
        </w:rPr>
      </w:r>
      <w:r>
        <w:rPr>
          <w:rFonts w:ascii="宋体"/>
          <w:sz w:val="2"/>
        </w:rPr>
        <w:tab/>
      </w:r>
      <w:r>
        <w:rPr>
          <w:rFonts w:ascii="宋体"/>
          <w:sz w:val="2"/>
        </w:rPr>
        <w:pict>
          <v:group style="width:80.7pt;height:1pt;mso-position-horizontal-relative:char;mso-position-vertical-relative:line" coordorigin="0,0" coordsize="1614,20">
            <v:group style="position:absolute;left:10;top:10;width:1595;height:2" coordorigin="10,10" coordsize="1595,2">
              <v:shape style="position:absolute;left:10;top:10;width:1595;height:2" coordorigin="10,10" coordsize="1595,0" path="m10,10l1604,10e" filled="false" stroked="true" strokeweight=".96pt" strokecolor="#000000">
                <v:path arrowok="t"/>
              </v:shape>
            </v:group>
          </v:group>
        </w:pict>
      </w:r>
      <w:r>
        <w:rPr>
          <w:rFonts w:ascii="宋体"/>
          <w:sz w:val="2"/>
        </w:rPr>
      </w:r>
      <w:r>
        <w:rPr>
          <w:rFonts w:ascii="宋体"/>
          <w:sz w:val="2"/>
        </w:rPr>
        <w:tab/>
      </w:r>
      <w:r>
        <w:rPr>
          <w:rFonts w:ascii="宋体"/>
          <w:sz w:val="2"/>
        </w:rPr>
        <w:pict>
          <v:group style="width:79.7pt;height:1pt;mso-position-horizontal-relative:char;mso-position-vertical-relative:line" coordorigin="0,0" coordsize="1594,20">
            <v:group style="position:absolute;left:10;top:10;width:1575;height:2" coordorigin="10,10" coordsize="1575,2">
              <v:shape style="position:absolute;left:10;top:10;width:1575;height:2" coordorigin="10,10" coordsize="1575,0" path="m10,10l1584,10e" filled="false" stroked="true" strokeweight=".96002pt" strokecolor="#000000">
                <v:path arrowok="t"/>
              </v:shape>
            </v:group>
          </v:group>
        </w:pict>
      </w:r>
      <w:r>
        <w:rPr>
          <w:rFonts w:ascii="宋体"/>
          <w:sz w:val="2"/>
        </w:rPr>
      </w:r>
    </w:p>
    <w:p>
      <w:pPr>
        <w:tabs>
          <w:tab w:pos="1799" w:val="left" w:leader="none"/>
          <w:tab w:pos="3618" w:val="left" w:leader="none"/>
          <w:tab w:pos="5450" w:val="left" w:leader="none"/>
          <w:tab w:pos="7285" w:val="left" w:leader="none"/>
        </w:tabs>
        <w:spacing w:before="75"/>
        <w:ind w:left="56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工业</w:t>
        <w:tab/>
      </w:r>
      <w:r>
        <w:rPr>
          <w:rFonts w:ascii="Times New Roman" w:hAnsi="Times New Roman" w:cs="Times New Roman" w:eastAsia="Times New Roman" w:hint="default"/>
          <w:spacing w:val="-1"/>
          <w:sz w:val="21"/>
          <w:szCs w:val="21"/>
        </w:rPr>
        <w:t>317,626,966.43</w:t>
        <w:tab/>
        <w:t>229,720,390.76</w:t>
        <w:tab/>
        <w:t>206,046,661.95</w:t>
        <w:tab/>
        <w:t>145,976,794.18</w:t>
      </w:r>
    </w:p>
    <w:p>
      <w:pPr>
        <w:spacing w:before="109"/>
        <w:ind w:left="56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、公司向前五名客户销售总额为 </w:t>
      </w:r>
      <w:r>
        <w:rPr>
          <w:rFonts w:ascii="Times New Roman" w:hAnsi="Times New Roman" w:cs="Times New Roman" w:eastAsia="Times New Roman" w:hint="default"/>
          <w:b/>
          <w:bCs/>
          <w:sz w:val="21"/>
          <w:szCs w:val="21"/>
        </w:rPr>
        <w:t>124,461,214.07</w:t>
      </w:r>
      <w:r>
        <w:rPr>
          <w:rFonts w:ascii="Times New Roman" w:hAnsi="Times New Roman" w:cs="Times New Roman" w:eastAsia="Times New Roman" w:hint="default"/>
          <w:b/>
          <w:bCs/>
          <w:spacing w:val="-30"/>
          <w:sz w:val="21"/>
          <w:szCs w:val="21"/>
        </w:rPr>
        <w:t> </w:t>
      </w:r>
      <w:r>
        <w:rPr>
          <w:rFonts w:ascii="宋体" w:hAnsi="宋体" w:cs="宋体" w:eastAsia="宋体" w:hint="default"/>
          <w:b/>
          <w:bCs/>
          <w:sz w:val="21"/>
          <w:szCs w:val="21"/>
        </w:rPr>
        <w:t>元，占公司本年全部主营业务收入的</w:t>
      </w:r>
      <w:r>
        <w:rPr>
          <w:rFonts w:ascii="宋体" w:hAnsi="宋体" w:cs="宋体" w:eastAsia="宋体" w:hint="default"/>
          <w:sz w:val="21"/>
          <w:szCs w:val="21"/>
        </w:rPr>
      </w:r>
    </w:p>
    <w:p>
      <w:pPr>
        <w:spacing w:before="110"/>
        <w:ind w:left="140"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39.81%</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before="0"/>
        <w:ind w:left="560" w:right="1124" w:firstLine="0"/>
        <w:jc w:val="left"/>
        <w:rPr>
          <w:rFonts w:ascii="宋体" w:hAnsi="宋体" w:cs="宋体" w:eastAsia="宋体" w:hint="default"/>
          <w:sz w:val="21"/>
          <w:szCs w:val="21"/>
        </w:rPr>
      </w:pPr>
      <w:r>
        <w:rPr>
          <w:rFonts w:ascii="宋体" w:hAnsi="宋体" w:cs="宋体" w:eastAsia="宋体" w:hint="default"/>
          <w:b/>
          <w:bCs/>
          <w:sz w:val="21"/>
          <w:szCs w:val="21"/>
        </w:rPr>
        <w:t>七、关联方关系及其交易</w:t>
      </w:r>
      <w:r>
        <w:rPr>
          <w:rFonts w:ascii="宋体" w:hAnsi="宋体" w:cs="宋体" w:eastAsia="宋体" w:hint="default"/>
          <w:sz w:val="21"/>
          <w:szCs w:val="21"/>
        </w:rPr>
      </w:r>
    </w:p>
    <w:p>
      <w:pPr>
        <w:spacing w:line="348" w:lineRule="auto" w:before="126"/>
        <w:ind w:left="560" w:right="5962" w:firstLine="0"/>
        <w:jc w:val="left"/>
        <w:rPr>
          <w:rFonts w:ascii="宋体" w:hAnsi="宋体" w:cs="宋体" w:eastAsia="宋体" w:hint="default"/>
          <w:sz w:val="21"/>
          <w:szCs w:val="21"/>
        </w:rPr>
      </w:pPr>
      <w:r>
        <w:rPr>
          <w:rFonts w:ascii="宋体" w:hAnsi="宋体" w:cs="宋体" w:eastAsia="宋体" w:hint="default"/>
          <w:b/>
          <w:bCs/>
          <w:sz w:val="21"/>
          <w:szCs w:val="21"/>
        </w:rPr>
        <w:t>（一）存在控制关系的关联方情况</w:t>
      </w:r>
      <w:r>
        <w:rPr>
          <w:rFonts w:ascii="宋体" w:hAnsi="宋体" w:cs="宋体" w:eastAsia="宋体" w:hint="default"/>
          <w:b/>
          <w:bCs/>
          <w:w w:val="99"/>
          <w:sz w:val="21"/>
          <w:szCs w:val="21"/>
        </w:rPr>
        <w:t> </w:t>
      </w:r>
      <w:r>
        <w:rPr>
          <w:rFonts w:ascii="宋体" w:hAnsi="宋体" w:cs="宋体" w:eastAsia="宋体" w:hint="default"/>
          <w:b/>
          <w:bCs/>
          <w:sz w:val="21"/>
          <w:szCs w:val="21"/>
        </w:rPr>
        <w:t>１、存在控制关系的关联方</w:t>
      </w:r>
      <w:r>
        <w:rPr>
          <w:rFonts w:ascii="宋体" w:hAnsi="宋体" w:cs="宋体" w:eastAsia="宋体" w:hint="default"/>
          <w:b/>
          <w:bCs/>
          <w:w w:val="99"/>
          <w:sz w:val="21"/>
          <w:szCs w:val="21"/>
        </w:rPr>
        <w:t> </w:t>
      </w:r>
      <w:r>
        <w:rPr>
          <w:rFonts w:ascii="宋体" w:hAnsi="宋体" w:cs="宋体" w:eastAsia="宋体" w:hint="default"/>
          <w:sz w:val="21"/>
          <w:szCs w:val="21"/>
        </w:rPr>
        <w:t>控制本公司的关联方</w:t>
      </w:r>
    </w:p>
    <w:tbl>
      <w:tblPr>
        <w:tblW w:w="0" w:type="auto"/>
        <w:jc w:val="left"/>
        <w:tblInd w:w="533" w:type="dxa"/>
        <w:tblLayout w:type="fixed"/>
        <w:tblCellMar>
          <w:top w:w="0" w:type="dxa"/>
          <w:left w:w="0" w:type="dxa"/>
          <w:bottom w:w="0" w:type="dxa"/>
          <w:right w:w="0" w:type="dxa"/>
        </w:tblCellMar>
        <w:tblLook w:val="01E0"/>
      </w:tblPr>
      <w:tblGrid>
        <w:gridCol w:w="1524"/>
        <w:gridCol w:w="156"/>
        <w:gridCol w:w="2574"/>
        <w:gridCol w:w="156"/>
        <w:gridCol w:w="1630"/>
      </w:tblGrid>
      <w:tr>
        <w:trPr>
          <w:trHeight w:val="388" w:hRule="exact"/>
        </w:trPr>
        <w:tc>
          <w:tcPr>
            <w:tcW w:w="1524"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56"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与本企业关系</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性质</w:t>
            </w:r>
          </w:p>
        </w:tc>
      </w:tr>
      <w:tr>
        <w:trPr>
          <w:trHeight w:val="471" w:hRule="exact"/>
        </w:trPr>
        <w:tc>
          <w:tcPr>
            <w:tcW w:w="1524" w:type="dxa"/>
            <w:tcBorders>
              <w:top w:val="single" w:sz="8" w:space="0" w:color="000000"/>
              <w:left w:val="nil" w:sz="6" w:space="0" w:color="auto"/>
              <w:bottom w:val="nil" w:sz="6" w:space="0" w:color="auto"/>
              <w:right w:val="nil" w:sz="6" w:space="0" w:color="auto"/>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钱云宝</w:t>
            </w:r>
          </w:p>
        </w:tc>
        <w:tc>
          <w:tcPr>
            <w:tcW w:w="156" w:type="dxa"/>
            <w:tcBorders>
              <w:top w:val="nil" w:sz="6" w:space="0" w:color="auto"/>
              <w:left w:val="nil" w:sz="6" w:space="0" w:color="auto"/>
              <w:bottom w:val="nil" w:sz="6" w:space="0" w:color="auto"/>
              <w:right w:val="nil" w:sz="6" w:space="0" w:color="auto"/>
            </w:tcBorders>
          </w:tcPr>
          <w:p>
            <w:pPr/>
          </w:p>
        </w:tc>
        <w:tc>
          <w:tcPr>
            <w:tcW w:w="2574" w:type="dxa"/>
            <w:tcBorders>
              <w:top w:val="single" w:sz="8" w:space="0" w:color="000000"/>
              <w:left w:val="nil" w:sz="6" w:space="0" w:color="auto"/>
              <w:bottom w:val="nil" w:sz="6" w:space="0" w:color="auto"/>
              <w:right w:val="nil" w:sz="6" w:space="0" w:color="auto"/>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最终控制人</w:t>
            </w:r>
            <w:r>
              <w:rPr>
                <w:rFonts w:ascii="Times New Roman" w:hAnsi="Times New Roman" w:cs="Times New Roman" w:eastAsia="Times New Roman" w:hint="default"/>
                <w:sz w:val="21"/>
                <w:szCs w:val="21"/>
              </w:rPr>
              <w:t>/</w:t>
            </w:r>
            <w:r>
              <w:rPr>
                <w:rFonts w:ascii="宋体" w:hAnsi="宋体" w:cs="宋体" w:eastAsia="宋体" w:hint="default"/>
                <w:sz w:val="21"/>
                <w:szCs w:val="21"/>
              </w:rPr>
              <w:t>董事长</w:t>
            </w:r>
          </w:p>
        </w:tc>
        <w:tc>
          <w:tcPr>
            <w:tcW w:w="156" w:type="dxa"/>
            <w:tcBorders>
              <w:top w:val="nil" w:sz="6" w:space="0" w:color="auto"/>
              <w:left w:val="nil" w:sz="6" w:space="0" w:color="auto"/>
              <w:bottom w:val="nil" w:sz="6" w:space="0" w:color="auto"/>
              <w:right w:val="nil" w:sz="6" w:space="0" w:color="auto"/>
            </w:tcBorders>
          </w:tcPr>
          <w:p>
            <w:pPr/>
          </w:p>
        </w:tc>
        <w:tc>
          <w:tcPr>
            <w:tcW w:w="1630" w:type="dxa"/>
            <w:tcBorders>
              <w:top w:val="single" w:sz="8" w:space="0" w:color="000000"/>
              <w:left w:val="nil" w:sz="6" w:space="0" w:color="auto"/>
              <w:bottom w:val="nil" w:sz="6" w:space="0" w:color="auto"/>
              <w:right w:val="nil" w:sz="6" w:space="0" w:color="auto"/>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自然人</w:t>
            </w:r>
          </w:p>
        </w:tc>
      </w:tr>
    </w:tbl>
    <w:p>
      <w:pPr>
        <w:spacing w:line="328" w:lineRule="auto" w:before="12"/>
        <w:ind w:left="560" w:right="4278" w:firstLine="0"/>
        <w:jc w:val="left"/>
        <w:rPr>
          <w:rFonts w:ascii="宋体" w:hAnsi="宋体" w:cs="宋体" w:eastAsia="宋体" w:hint="default"/>
          <w:sz w:val="21"/>
          <w:szCs w:val="21"/>
        </w:rPr>
      </w:pPr>
      <w:r>
        <w:rPr>
          <w:rFonts w:ascii="宋体" w:hAnsi="宋体" w:cs="宋体" w:eastAsia="宋体" w:hint="default"/>
          <w:sz w:val="21"/>
          <w:szCs w:val="21"/>
        </w:rPr>
        <w:t>钱云宝对本公司的持股比例和表决权比例均为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 受本公司控制的关联方</w:t>
      </w:r>
    </w:p>
    <w:p>
      <w:pPr>
        <w:spacing w:before="47"/>
        <w:ind w:left="560" w:right="1124" w:firstLine="0"/>
        <w:jc w:val="left"/>
        <w:rPr>
          <w:rFonts w:ascii="宋体" w:hAnsi="宋体" w:cs="宋体" w:eastAsia="宋体" w:hint="default"/>
          <w:sz w:val="21"/>
          <w:szCs w:val="21"/>
        </w:rPr>
      </w:pPr>
      <w:r>
        <w:rPr>
          <w:rFonts w:ascii="宋体" w:hAnsi="宋体" w:cs="宋体" w:eastAsia="宋体" w:hint="default"/>
          <w:sz w:val="21"/>
          <w:szCs w:val="21"/>
        </w:rPr>
        <w:t>详见附注四。</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560"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pacing w:val="1"/>
          <w:w w:val="99"/>
          <w:sz w:val="21"/>
          <w:szCs w:val="21"/>
        </w:rPr>
        <w:t>、存</w:t>
      </w:r>
      <w:r>
        <w:rPr>
          <w:rFonts w:ascii="宋体" w:hAnsi="宋体" w:cs="宋体" w:eastAsia="宋体" w:hint="default"/>
          <w:b/>
          <w:bCs/>
          <w:w w:val="99"/>
          <w:sz w:val="21"/>
          <w:szCs w:val="21"/>
        </w:rPr>
        <w:t>在</w:t>
      </w:r>
      <w:r>
        <w:rPr>
          <w:rFonts w:ascii="宋体" w:hAnsi="宋体" w:cs="宋体" w:eastAsia="宋体" w:hint="default"/>
          <w:b/>
          <w:bCs/>
          <w:spacing w:val="1"/>
          <w:w w:val="99"/>
          <w:sz w:val="21"/>
          <w:szCs w:val="21"/>
        </w:rPr>
        <w:t>控</w:t>
      </w:r>
      <w:r>
        <w:rPr>
          <w:rFonts w:ascii="宋体" w:hAnsi="宋体" w:cs="宋体" w:eastAsia="宋体" w:hint="default"/>
          <w:b/>
          <w:bCs/>
          <w:w w:val="99"/>
          <w:sz w:val="21"/>
          <w:szCs w:val="21"/>
        </w:rPr>
        <w:t>制</w:t>
      </w:r>
      <w:r>
        <w:rPr>
          <w:rFonts w:ascii="宋体" w:hAnsi="宋体" w:cs="宋体" w:eastAsia="宋体" w:hint="default"/>
          <w:b/>
          <w:bCs/>
          <w:spacing w:val="1"/>
          <w:w w:val="99"/>
          <w:sz w:val="21"/>
          <w:szCs w:val="21"/>
        </w:rPr>
        <w:t>关系的</w:t>
      </w:r>
      <w:r>
        <w:rPr>
          <w:rFonts w:ascii="宋体" w:hAnsi="宋体" w:cs="宋体" w:eastAsia="宋体" w:hint="default"/>
          <w:b/>
          <w:bCs/>
          <w:w w:val="99"/>
          <w:sz w:val="21"/>
          <w:szCs w:val="21"/>
        </w:rPr>
        <w:t>关联</w:t>
      </w:r>
      <w:r>
        <w:rPr>
          <w:rFonts w:ascii="宋体" w:hAnsi="宋体" w:cs="宋体" w:eastAsia="宋体" w:hint="default"/>
          <w:b/>
          <w:bCs/>
          <w:spacing w:val="1"/>
          <w:w w:val="99"/>
          <w:sz w:val="21"/>
          <w:szCs w:val="21"/>
        </w:rPr>
        <w:t>方的注</w:t>
      </w:r>
      <w:r>
        <w:rPr>
          <w:rFonts w:ascii="宋体" w:hAnsi="宋体" w:cs="宋体" w:eastAsia="宋体" w:hint="default"/>
          <w:b/>
          <w:bCs/>
          <w:w w:val="99"/>
          <w:sz w:val="21"/>
          <w:szCs w:val="21"/>
        </w:rPr>
        <w:t>册资</w:t>
      </w:r>
      <w:r>
        <w:rPr>
          <w:rFonts w:ascii="宋体" w:hAnsi="宋体" w:cs="宋体" w:eastAsia="宋体" w:hint="default"/>
          <w:b/>
          <w:bCs/>
          <w:spacing w:val="1"/>
          <w:w w:val="99"/>
          <w:sz w:val="21"/>
          <w:szCs w:val="21"/>
        </w:rPr>
        <w:t>本及其</w:t>
      </w:r>
      <w:r>
        <w:rPr>
          <w:rFonts w:ascii="宋体" w:hAnsi="宋体" w:cs="宋体" w:eastAsia="宋体" w:hint="default"/>
          <w:b/>
          <w:bCs/>
          <w:w w:val="99"/>
          <w:sz w:val="21"/>
          <w:szCs w:val="21"/>
        </w:rPr>
        <w:t>变化</w:t>
      </w:r>
      <w:r>
        <w:rPr>
          <w:rFonts w:ascii="宋体" w:hAnsi="宋体" w:cs="宋体" w:eastAsia="宋体" w:hint="default"/>
          <w:b/>
          <w:bCs/>
          <w:spacing w:val="1"/>
          <w:w w:val="99"/>
          <w:sz w:val="21"/>
          <w:szCs w:val="21"/>
        </w:rPr>
        <w:t>（金额</w:t>
      </w:r>
      <w:r>
        <w:rPr>
          <w:rFonts w:ascii="宋体" w:hAnsi="宋体" w:cs="宋体" w:eastAsia="宋体" w:hint="default"/>
          <w:b/>
          <w:bCs/>
          <w:w w:val="99"/>
          <w:sz w:val="21"/>
          <w:szCs w:val="21"/>
        </w:rPr>
        <w:t>单位</w:t>
      </w:r>
      <w:r>
        <w:rPr>
          <w:rFonts w:ascii="宋体" w:hAnsi="宋体" w:cs="宋体" w:eastAsia="宋体" w:hint="default"/>
          <w:b/>
          <w:bCs/>
          <w:spacing w:val="1"/>
          <w:w w:val="99"/>
          <w:sz w:val="21"/>
          <w:szCs w:val="21"/>
        </w:rPr>
        <w:t>：万元</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760" w:type="dxa"/>
        <w:tblLayout w:type="fixed"/>
        <w:tblCellMar>
          <w:top w:w="0" w:type="dxa"/>
          <w:left w:w="0" w:type="dxa"/>
          <w:bottom w:w="0" w:type="dxa"/>
          <w:right w:w="0" w:type="dxa"/>
        </w:tblCellMar>
        <w:tblLook w:val="01E0"/>
      </w:tblPr>
      <w:tblGrid>
        <w:gridCol w:w="2982"/>
        <w:gridCol w:w="1417"/>
        <w:gridCol w:w="1418"/>
        <w:gridCol w:w="1416"/>
        <w:gridCol w:w="1418"/>
      </w:tblGrid>
      <w:tr>
        <w:trPr>
          <w:trHeight w:val="420" w:hRule="exact"/>
        </w:trPr>
        <w:tc>
          <w:tcPr>
            <w:tcW w:w="2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04"/>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42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20" w:hRule="exact"/>
        </w:trPr>
        <w:tc>
          <w:tcPr>
            <w:tcW w:w="2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江苏恒宝软件技术有限公司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495" w:right="0"/>
              <w:jc w:val="left"/>
              <w:rPr>
                <w:rFonts w:ascii="Times New Roman" w:hAnsi="Times New Roman" w:cs="Times New Roman" w:eastAsia="Times New Roman" w:hint="default"/>
                <w:sz w:val="18"/>
                <w:szCs w:val="18"/>
              </w:rPr>
            </w:pPr>
            <w:r>
              <w:rPr>
                <w:rFonts w:ascii="Times New Roman"/>
                <w:sz w:val="18"/>
              </w:rPr>
              <w:t>1,000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1,000</w:t>
            </w:r>
          </w:p>
        </w:tc>
      </w:tr>
      <w:tr>
        <w:trPr>
          <w:trHeight w:val="420" w:hRule="exact"/>
        </w:trPr>
        <w:tc>
          <w:tcPr>
            <w:tcW w:w="2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北京恒宝信息技术有限公司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495" w:right="0"/>
              <w:jc w:val="left"/>
              <w:rPr>
                <w:rFonts w:ascii="Times New Roman" w:hAnsi="Times New Roman" w:cs="Times New Roman" w:eastAsia="Times New Roman" w:hint="default"/>
                <w:sz w:val="18"/>
                <w:szCs w:val="18"/>
              </w:rPr>
            </w:pPr>
            <w:r>
              <w:rPr>
                <w:rFonts w:ascii="Times New Roman"/>
                <w:sz w:val="18"/>
              </w:rPr>
              <w:t>1,600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1,600</w:t>
            </w:r>
          </w:p>
        </w:tc>
      </w:tr>
      <w:tr>
        <w:trPr>
          <w:trHeight w:val="420" w:hRule="exact"/>
        </w:trPr>
        <w:tc>
          <w:tcPr>
            <w:tcW w:w="2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495" w:right="0"/>
              <w:jc w:val="left"/>
              <w:rPr>
                <w:rFonts w:ascii="Times New Roman" w:hAnsi="Times New Roman" w:cs="Times New Roman" w:eastAsia="Times New Roman" w:hint="default"/>
                <w:sz w:val="18"/>
                <w:szCs w:val="18"/>
              </w:rPr>
            </w:pPr>
            <w:r>
              <w:rPr>
                <w:rFonts w:ascii="Times New Roman"/>
                <w:sz w:val="18"/>
              </w:rPr>
              <w:t>1,000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2" w:top="1200" w:bottom="1180" w:left="1660" w:right="5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560" w:right="1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、存在控制关系的关联方所持股份及其变化（金额单位：万元）</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445" w:type="dxa"/>
        <w:tblLayout w:type="fixed"/>
        <w:tblCellMar>
          <w:top w:w="0" w:type="dxa"/>
          <w:left w:w="0" w:type="dxa"/>
          <w:bottom w:w="0" w:type="dxa"/>
          <w:right w:w="0" w:type="dxa"/>
        </w:tblCellMar>
        <w:tblLook w:val="01E0"/>
      </w:tblPr>
      <w:tblGrid>
        <w:gridCol w:w="2945"/>
        <w:gridCol w:w="962"/>
        <w:gridCol w:w="679"/>
        <w:gridCol w:w="846"/>
        <w:gridCol w:w="679"/>
        <w:gridCol w:w="846"/>
        <w:gridCol w:w="679"/>
        <w:gridCol w:w="936"/>
        <w:gridCol w:w="679"/>
      </w:tblGrid>
      <w:tr>
        <w:trPr>
          <w:trHeight w:val="420" w:hRule="exact"/>
        </w:trPr>
        <w:tc>
          <w:tcPr>
            <w:tcW w:w="2945"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164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52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39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2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39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1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527"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20" w:hRule="exact"/>
        </w:trPr>
        <w:tc>
          <w:tcPr>
            <w:tcW w:w="2945" w:type="dxa"/>
            <w:vMerge/>
            <w:tcBorders>
              <w:left w:val="single" w:sz="8" w:space="0" w:color="000000"/>
              <w:bottom w:val="single" w:sz="8" w:space="0" w:color="000000"/>
              <w:right w:val="single" w:sz="8" w:space="0" w:color="000000"/>
            </w:tcBorders>
          </w:tcPr>
          <w:p>
            <w:pP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2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238"/>
              <w:jc w:val="right"/>
              <w:rPr>
                <w:rFonts w:ascii="宋体" w:hAnsi="宋体" w:cs="宋体" w:eastAsia="宋体" w:hint="default"/>
                <w:sz w:val="18"/>
                <w:szCs w:val="18"/>
              </w:rPr>
            </w:pPr>
            <w:r>
              <w:rPr>
                <w:rFonts w:ascii="宋体" w:hAnsi="宋体" w:cs="宋体" w:eastAsia="宋体" w:hint="default"/>
                <w:sz w:val="18"/>
                <w:szCs w:val="18"/>
              </w:rPr>
              <w:t>％</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2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江苏恒宝软件技术有限公司</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337" w:right="0"/>
              <w:jc w:val="left"/>
              <w:rPr>
                <w:rFonts w:ascii="Times New Roman" w:hAnsi="Times New Roman" w:cs="Times New Roman" w:eastAsia="Times New Roman" w:hint="default"/>
                <w:sz w:val="18"/>
                <w:szCs w:val="18"/>
              </w:rPr>
            </w:pPr>
            <w:r>
              <w:rPr>
                <w:rFonts w:ascii="Times New Roman"/>
                <w:sz w:val="18"/>
              </w:rPr>
              <w:t>700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70</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281"/>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700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70</w:t>
            </w:r>
          </w:p>
        </w:tc>
      </w:tr>
      <w:tr>
        <w:trPr>
          <w:trHeight w:val="420" w:hRule="exact"/>
        </w:trPr>
        <w:tc>
          <w:tcPr>
            <w:tcW w:w="2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北京恒宝信息技术有限公司</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337" w:right="0"/>
              <w:jc w:val="left"/>
              <w:rPr>
                <w:rFonts w:ascii="Times New Roman" w:hAnsi="Times New Roman" w:cs="Times New Roman" w:eastAsia="Times New Roman" w:hint="default"/>
                <w:sz w:val="18"/>
                <w:szCs w:val="18"/>
              </w:rPr>
            </w:pPr>
            <w:r>
              <w:rPr>
                <w:rFonts w:ascii="Times New Roman"/>
                <w:sz w:val="18"/>
              </w:rPr>
              <w:t>960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60</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281"/>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960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60</w:t>
            </w:r>
          </w:p>
        </w:tc>
      </w:tr>
      <w:tr>
        <w:trPr>
          <w:trHeight w:val="419" w:hRule="exact"/>
        </w:trPr>
        <w:tc>
          <w:tcPr>
            <w:tcW w:w="2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337" w:right="0"/>
              <w:jc w:val="left"/>
              <w:rPr>
                <w:rFonts w:ascii="Times New Roman" w:hAnsi="Times New Roman" w:cs="Times New Roman" w:eastAsia="Times New Roman" w:hint="default"/>
                <w:sz w:val="18"/>
                <w:szCs w:val="18"/>
              </w:rPr>
            </w:pPr>
            <w:r>
              <w:rPr>
                <w:rFonts w:ascii="Times New Roman"/>
                <w:sz w:val="18"/>
              </w:rPr>
              <w:t>800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80</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281"/>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800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80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line="348" w:lineRule="auto" w:before="35"/>
        <w:ind w:left="560" w:right="1390" w:firstLine="0"/>
        <w:jc w:val="left"/>
        <w:rPr>
          <w:rFonts w:ascii="宋体" w:hAnsi="宋体" w:cs="宋体" w:eastAsia="宋体" w:hint="default"/>
          <w:sz w:val="21"/>
          <w:szCs w:val="21"/>
        </w:rPr>
      </w:pPr>
      <w:r>
        <w:rPr>
          <w:rFonts w:ascii="宋体" w:hAnsi="宋体" w:cs="宋体" w:eastAsia="宋体" w:hint="default"/>
          <w:b/>
          <w:bCs/>
          <w:sz w:val="21"/>
          <w:szCs w:val="21"/>
        </w:rPr>
        <w:t>（二）关联方交易</w:t>
      </w:r>
      <w:r>
        <w:rPr>
          <w:rFonts w:ascii="宋体" w:hAnsi="宋体" w:cs="宋体" w:eastAsia="宋体" w:hint="default"/>
          <w:b/>
          <w:bCs/>
          <w:spacing w:val="1"/>
          <w:w w:val="99"/>
          <w:sz w:val="21"/>
          <w:szCs w:val="21"/>
        </w:rPr>
        <w:t> </w:t>
      </w:r>
      <w:r>
        <w:rPr>
          <w:rFonts w:ascii="宋体" w:hAnsi="宋体" w:cs="宋体" w:eastAsia="宋体" w:hint="default"/>
          <w:b/>
          <w:bCs/>
          <w:spacing w:val="2"/>
          <w:sz w:val="21"/>
          <w:szCs w:val="21"/>
        </w:rPr>
        <w:t>存在控制关系且已纳入本公司合并会计报表范围的子公司，其相互间交易及母子公司</w:t>
      </w:r>
      <w:r>
        <w:rPr>
          <w:rFonts w:ascii="宋体" w:hAnsi="宋体" w:cs="宋体" w:eastAsia="宋体" w:hint="default"/>
          <w:spacing w:val="2"/>
          <w:sz w:val="21"/>
          <w:szCs w:val="21"/>
        </w:rPr>
      </w:r>
    </w:p>
    <w:p>
      <w:pPr>
        <w:spacing w:before="30"/>
        <w:ind w:left="140" w:right="1282" w:firstLine="0"/>
        <w:jc w:val="left"/>
        <w:rPr>
          <w:rFonts w:ascii="宋体" w:hAnsi="宋体" w:cs="宋体" w:eastAsia="宋体" w:hint="default"/>
          <w:sz w:val="21"/>
          <w:szCs w:val="21"/>
        </w:rPr>
      </w:pPr>
      <w:r>
        <w:rPr>
          <w:rFonts w:ascii="宋体" w:hAnsi="宋体" w:cs="宋体" w:eastAsia="宋体" w:hint="default"/>
          <w:b/>
          <w:bCs/>
          <w:sz w:val="21"/>
          <w:szCs w:val="21"/>
        </w:rPr>
        <w:t>交易已作抵销。</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60" w:right="1282" w:firstLine="0"/>
        <w:jc w:val="left"/>
        <w:rPr>
          <w:rFonts w:ascii="宋体" w:hAnsi="宋体" w:cs="宋体" w:eastAsia="宋体" w:hint="default"/>
          <w:sz w:val="21"/>
          <w:szCs w:val="21"/>
        </w:rPr>
      </w:pPr>
      <w:r>
        <w:rPr>
          <w:rFonts w:ascii="宋体" w:hAnsi="宋体" w:cs="宋体" w:eastAsia="宋体" w:hint="default"/>
          <w:b/>
          <w:bCs/>
          <w:sz w:val="21"/>
          <w:szCs w:val="21"/>
        </w:rPr>
        <w:t>八、或有事项</w:t>
      </w:r>
      <w:r>
        <w:rPr>
          <w:rFonts w:ascii="宋体" w:hAnsi="宋体" w:cs="宋体" w:eastAsia="宋体" w:hint="default"/>
          <w:sz w:val="21"/>
          <w:szCs w:val="21"/>
        </w:rPr>
      </w:r>
    </w:p>
    <w:p>
      <w:pPr>
        <w:spacing w:before="125"/>
        <w:ind w:left="560" w:right="1282" w:firstLine="0"/>
        <w:jc w:val="left"/>
        <w:rPr>
          <w:rFonts w:ascii="宋体" w:hAnsi="宋体" w:cs="宋体" w:eastAsia="宋体" w:hint="default"/>
          <w:sz w:val="21"/>
          <w:szCs w:val="21"/>
        </w:rPr>
      </w:pPr>
      <w:r>
        <w:rPr>
          <w:rFonts w:ascii="宋体" w:hAnsi="宋体" w:cs="宋体" w:eastAsia="宋体" w:hint="default"/>
          <w:b/>
          <w:bCs/>
          <w:sz w:val="21"/>
          <w:szCs w:val="21"/>
        </w:rPr>
        <w:t>（一）无需披露的未决诉讼或仲裁形成的或有负债。</w:t>
      </w:r>
      <w:r>
        <w:rPr>
          <w:rFonts w:ascii="宋体" w:hAnsi="宋体" w:cs="宋体" w:eastAsia="宋体" w:hint="default"/>
          <w:sz w:val="21"/>
          <w:szCs w:val="21"/>
        </w:rPr>
      </w:r>
    </w:p>
    <w:p>
      <w:pPr>
        <w:spacing w:line="328" w:lineRule="auto" w:before="126"/>
        <w:ind w:left="139" w:right="1396" w:firstLine="420"/>
        <w:jc w:val="left"/>
        <w:rPr>
          <w:rFonts w:ascii="宋体" w:hAnsi="宋体" w:cs="宋体" w:eastAsia="宋体" w:hint="default"/>
          <w:sz w:val="21"/>
          <w:szCs w:val="21"/>
        </w:rPr>
      </w:pPr>
      <w:r>
        <w:rPr>
          <w:rFonts w:ascii="宋体" w:hAnsi="宋体" w:cs="宋体" w:eastAsia="宋体" w:hint="default"/>
          <w:b/>
          <w:bCs/>
          <w:spacing w:val="-3"/>
          <w:sz w:val="21"/>
          <w:szCs w:val="21"/>
        </w:rPr>
        <w:t>（二）截止</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日公司无为关联方及其他单位提供债务担保形成的或有负</w:t>
      </w:r>
      <w:r>
        <w:rPr>
          <w:rFonts w:ascii="宋体" w:hAnsi="宋体" w:cs="宋体" w:eastAsia="宋体" w:hint="default"/>
          <w:b/>
          <w:bCs/>
          <w:w w:val="99"/>
          <w:sz w:val="21"/>
          <w:szCs w:val="21"/>
        </w:rPr>
        <w:t> </w:t>
      </w:r>
      <w:r>
        <w:rPr>
          <w:rFonts w:ascii="宋体" w:hAnsi="宋体" w:cs="宋体" w:eastAsia="宋体" w:hint="default"/>
          <w:b/>
          <w:bCs/>
          <w:sz w:val="21"/>
          <w:szCs w:val="21"/>
        </w:rPr>
        <w:t>债。</w:t>
      </w:r>
      <w:r>
        <w:rPr>
          <w:rFonts w:ascii="宋体" w:hAnsi="宋体" w:cs="宋体" w:eastAsia="宋体" w:hint="default"/>
          <w:sz w:val="21"/>
          <w:szCs w:val="21"/>
        </w:rPr>
      </w:r>
    </w:p>
    <w:p>
      <w:pPr>
        <w:spacing w:before="47"/>
        <w:ind w:left="559" w:right="1282" w:firstLine="0"/>
        <w:jc w:val="left"/>
        <w:rPr>
          <w:rFonts w:ascii="宋体" w:hAnsi="宋体" w:cs="宋体" w:eastAsia="宋体" w:hint="default"/>
          <w:sz w:val="21"/>
          <w:szCs w:val="21"/>
        </w:rPr>
      </w:pPr>
      <w:r>
        <w:rPr>
          <w:rFonts w:ascii="宋体" w:hAnsi="宋体" w:cs="宋体" w:eastAsia="宋体" w:hint="default"/>
          <w:b/>
          <w:bCs/>
          <w:sz w:val="21"/>
          <w:szCs w:val="21"/>
        </w:rPr>
        <w:t>（三）无需披露的其他或有负债。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line="348" w:lineRule="auto" w:before="0"/>
        <w:ind w:left="559" w:right="7375" w:firstLine="0"/>
        <w:jc w:val="left"/>
        <w:rPr>
          <w:rFonts w:ascii="宋体" w:hAnsi="宋体" w:cs="宋体" w:eastAsia="宋体" w:hint="default"/>
          <w:sz w:val="21"/>
          <w:szCs w:val="21"/>
        </w:rPr>
      </w:pPr>
      <w:r>
        <w:rPr>
          <w:rFonts w:ascii="宋体" w:hAnsi="宋体" w:cs="宋体" w:eastAsia="宋体" w:hint="default"/>
          <w:b/>
          <w:bCs/>
          <w:sz w:val="21"/>
          <w:szCs w:val="21"/>
        </w:rPr>
        <w:t>九、承诺事项</w:t>
      </w:r>
      <w:r>
        <w:rPr>
          <w:rFonts w:ascii="宋体" w:hAnsi="宋体" w:cs="宋体" w:eastAsia="宋体" w:hint="default"/>
          <w:b/>
          <w:bCs/>
          <w:w w:val="99"/>
          <w:sz w:val="21"/>
          <w:szCs w:val="21"/>
        </w:rPr>
        <w:t> </w:t>
      </w:r>
      <w:r>
        <w:rPr>
          <w:rFonts w:ascii="宋体" w:hAnsi="宋体" w:cs="宋体" w:eastAsia="宋体" w:hint="default"/>
          <w:sz w:val="21"/>
          <w:szCs w:val="21"/>
        </w:rPr>
        <w:t>公司抵押资产情况：</w:t>
      </w:r>
    </w:p>
    <w:p>
      <w:pPr>
        <w:spacing w:before="31"/>
        <w:ind w:left="559" w:right="1282" w:firstLine="0"/>
        <w:jc w:val="left"/>
        <w:rPr>
          <w:rFonts w:ascii="宋体" w:hAnsi="宋体" w:cs="宋体" w:eastAsia="宋体" w:hint="default"/>
          <w:sz w:val="21"/>
          <w:szCs w:val="21"/>
        </w:rPr>
      </w:pPr>
      <w:r>
        <w:rPr>
          <w:rFonts w:ascii="宋体" w:hAnsi="宋体" w:cs="宋体" w:eastAsia="宋体" w:hint="default"/>
          <w:spacing w:val="-3"/>
          <w:sz w:val="21"/>
          <w:szCs w:val="21"/>
        </w:rPr>
        <w:t>（一）公司以固定资产原值为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20,030,786.83</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元，净值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5,554,103.25</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元的机器设备、原值</w:t>
      </w:r>
    </w:p>
    <w:p>
      <w:pPr>
        <w:spacing w:before="109"/>
        <w:ind w:left="139" w:right="1282" w:firstLine="0"/>
        <w:jc w:val="left"/>
        <w:rPr>
          <w:rFonts w:ascii="宋体" w:hAnsi="宋体" w:cs="宋体" w:eastAsia="宋体" w:hint="default"/>
          <w:sz w:val="21"/>
          <w:szCs w:val="21"/>
        </w:rPr>
      </w:pPr>
      <w:r>
        <w:rPr>
          <w:rFonts w:ascii="宋体" w:hAnsi="宋体" w:cs="宋体" w:eastAsia="宋体" w:hint="default"/>
          <w:sz w:val="21"/>
          <w:szCs w:val="21"/>
        </w:rPr>
        <w:t>为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80 </w:t>
      </w:r>
      <w:r>
        <w:rPr>
          <w:rFonts w:ascii="宋体" w:hAnsi="宋体" w:cs="宋体" w:eastAsia="宋体" w:hint="default"/>
          <w:spacing w:val="-2"/>
          <w:sz w:val="21"/>
          <w:szCs w:val="21"/>
        </w:rPr>
        <w:t>元</w:t>
      </w:r>
      <w:r>
        <w:rPr>
          <w:rFonts w:ascii="宋体" w:hAnsi="宋体" w:cs="宋体" w:eastAsia="宋体" w:hint="default"/>
          <w:spacing w:val="-94"/>
          <w:sz w:val="21"/>
          <w:szCs w:val="21"/>
        </w:rPr>
        <w:t>，</w:t>
      </w:r>
      <w:r>
        <w:rPr>
          <w:rFonts w:ascii="宋体" w:hAnsi="宋体" w:cs="宋体" w:eastAsia="宋体" w:hint="default"/>
          <w:sz w:val="21"/>
          <w:szCs w:val="21"/>
        </w:rPr>
        <w:t>净值</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1.1</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元</w:t>
      </w:r>
      <w:r>
        <w:rPr>
          <w:rFonts w:ascii="宋体" w:hAnsi="宋体" w:cs="宋体" w:eastAsia="宋体" w:hint="default"/>
          <w:sz w:val="21"/>
          <w:szCs w:val="21"/>
        </w:rPr>
        <w:t>房屋建筑物以及土地使用权净值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9 </w:t>
      </w:r>
      <w:r>
        <w:rPr>
          <w:rFonts w:ascii="宋体" w:hAnsi="宋体" w:cs="宋体" w:eastAsia="宋体" w:hint="default"/>
          <w:sz w:val="21"/>
          <w:szCs w:val="21"/>
        </w:rPr>
        <w:t>元作</w:t>
      </w:r>
    </w:p>
    <w:p>
      <w:pPr>
        <w:spacing w:before="109"/>
        <w:ind w:left="139" w:right="1282" w:firstLine="0"/>
        <w:jc w:val="left"/>
        <w:rPr>
          <w:rFonts w:ascii="宋体" w:hAnsi="宋体" w:cs="宋体" w:eastAsia="宋体" w:hint="default"/>
          <w:sz w:val="21"/>
          <w:szCs w:val="21"/>
        </w:rPr>
      </w:pPr>
      <w:r>
        <w:rPr>
          <w:rFonts w:ascii="宋体" w:hAnsi="宋体" w:cs="宋体" w:eastAsia="宋体" w:hint="default"/>
          <w:sz w:val="21"/>
          <w:szCs w:val="21"/>
        </w:rPr>
        <w:t>抵押，向中国农业银行借款人民币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10"/>
        <w:ind w:left="0" w:right="941" w:firstLine="0"/>
        <w:jc w:val="center"/>
        <w:rPr>
          <w:rFonts w:ascii="宋体" w:hAnsi="宋体" w:cs="宋体" w:eastAsia="宋体" w:hint="default"/>
          <w:sz w:val="21"/>
          <w:szCs w:val="21"/>
        </w:rPr>
      </w:pPr>
      <w:r>
        <w:rPr>
          <w:rFonts w:ascii="宋体" w:hAnsi="宋体" w:cs="宋体" w:eastAsia="宋体" w:hint="default"/>
          <w:spacing w:val="-3"/>
          <w:sz w:val="21"/>
          <w:szCs w:val="21"/>
        </w:rPr>
        <w:t>（二）公司以固定资产原值为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70,345,750.12</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元，净值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24,933,696.90</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的机器设备、原值为</w:t>
      </w:r>
    </w:p>
    <w:p>
      <w:pPr>
        <w:spacing w:before="109"/>
        <w:ind w:left="139" w:right="128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34,248,886.54  </w:t>
      </w:r>
      <w:r>
        <w:rPr>
          <w:rFonts w:ascii="宋体" w:hAnsi="宋体" w:cs="宋体" w:eastAsia="宋体" w:hint="default"/>
          <w:sz w:val="21"/>
          <w:szCs w:val="21"/>
        </w:rPr>
        <w:t>元，净值为 </w:t>
      </w:r>
      <w:r>
        <w:rPr>
          <w:rFonts w:ascii="Times New Roman" w:hAnsi="Times New Roman" w:cs="Times New Roman" w:eastAsia="Times New Roman" w:hint="default"/>
          <w:sz w:val="21"/>
          <w:szCs w:val="21"/>
        </w:rPr>
        <w:t>28,826,146.17  </w:t>
      </w:r>
      <w:r>
        <w:rPr>
          <w:rFonts w:ascii="宋体" w:hAnsi="宋体" w:cs="宋体" w:eastAsia="宋体" w:hint="default"/>
          <w:sz w:val="21"/>
          <w:szCs w:val="21"/>
        </w:rPr>
        <w:t>元的房屋建筑物以及土地使用权净值</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3,062,138.04</w:t>
      </w:r>
    </w:p>
    <w:p>
      <w:pPr>
        <w:spacing w:before="109"/>
        <w:ind w:left="139" w:right="1282" w:firstLine="0"/>
        <w:jc w:val="left"/>
        <w:rPr>
          <w:rFonts w:ascii="宋体" w:hAnsi="宋体" w:cs="宋体" w:eastAsia="宋体" w:hint="default"/>
          <w:sz w:val="21"/>
          <w:szCs w:val="21"/>
        </w:rPr>
      </w:pPr>
      <w:r>
        <w:rPr>
          <w:rFonts w:ascii="宋体" w:hAnsi="宋体" w:cs="宋体" w:eastAsia="宋体" w:hint="default"/>
          <w:sz w:val="21"/>
          <w:szCs w:val="21"/>
        </w:rPr>
        <w:t>元作抵押，向中国银行股份有限公司借款人民币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328" w:lineRule="auto" w:before="110"/>
        <w:ind w:left="139" w:right="1391" w:firstLine="420"/>
        <w:jc w:val="left"/>
        <w:rPr>
          <w:rFonts w:ascii="宋体" w:hAnsi="宋体" w:cs="宋体" w:eastAsia="宋体" w:hint="default"/>
          <w:sz w:val="21"/>
          <w:szCs w:val="21"/>
        </w:rPr>
      </w:pPr>
      <w:r>
        <w:rPr>
          <w:rFonts w:ascii="宋体" w:hAnsi="宋体" w:cs="宋体" w:eastAsia="宋体" w:hint="default"/>
          <w:sz w:val="21"/>
          <w:szCs w:val="21"/>
        </w:rPr>
        <w:t>（三）公司以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8,362,000.00 </w:t>
      </w:r>
      <w:r>
        <w:rPr>
          <w:rFonts w:ascii="宋体" w:hAnsi="宋体" w:cs="宋体" w:eastAsia="宋体" w:hint="default"/>
          <w:sz w:val="21"/>
          <w:szCs w:val="21"/>
        </w:rPr>
        <w:t>元的定期存单作为质押，开具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8,362,000.00 </w:t>
      </w:r>
      <w:r>
        <w:rPr>
          <w:rFonts w:ascii="宋体" w:hAnsi="宋体" w:cs="宋体" w:eastAsia="宋体" w:hint="default"/>
          <w:sz w:val="21"/>
          <w:szCs w:val="21"/>
        </w:rPr>
        <w:t>元的银行承兑汇 票。</w:t>
      </w:r>
    </w:p>
    <w:p>
      <w:pPr>
        <w:spacing w:before="47"/>
        <w:ind w:left="559" w:right="1282" w:firstLine="0"/>
        <w:jc w:val="left"/>
        <w:rPr>
          <w:rFonts w:ascii="宋体" w:hAnsi="宋体" w:cs="宋体" w:eastAsia="宋体" w:hint="default"/>
          <w:sz w:val="21"/>
          <w:szCs w:val="21"/>
        </w:rPr>
      </w:pPr>
      <w:r>
        <w:rPr>
          <w:rFonts w:ascii="宋体" w:hAnsi="宋体" w:cs="宋体" w:eastAsia="宋体" w:hint="default"/>
          <w:spacing w:val="-5"/>
          <w:sz w:val="21"/>
          <w:szCs w:val="21"/>
        </w:rPr>
        <w:t>（四）公司存入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2,227,600.00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元的保证金，并以固定资产原值为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40,402,782.69</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元，净值</w:t>
      </w:r>
    </w:p>
    <w:p>
      <w:pPr>
        <w:spacing w:before="110"/>
        <w:ind w:left="139" w:right="12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12,217,582.92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元的机器设备作抵押，开具</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11,118,000.00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元的银行承兑汇票。</w:t>
      </w:r>
    </w:p>
    <w:p>
      <w:pPr>
        <w:spacing w:after="0"/>
        <w:jc w:val="left"/>
        <w:rPr>
          <w:rFonts w:ascii="宋体" w:hAnsi="宋体" w:cs="宋体" w:eastAsia="宋体" w:hint="default"/>
          <w:sz w:val="21"/>
          <w:szCs w:val="21"/>
        </w:rPr>
        <w:sectPr>
          <w:pgSz w:w="11910" w:h="16840"/>
          <w:pgMar w:header="852" w:footer="982" w:top="1200" w:bottom="1180" w:left="166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十、资产负债表日后事项</w:t>
      </w:r>
      <w:r>
        <w:rPr>
          <w:rFonts w:ascii="宋体" w:hAnsi="宋体" w:cs="宋体" w:eastAsia="宋体" w:hint="default"/>
          <w:sz w:val="21"/>
          <w:szCs w:val="21"/>
        </w:rPr>
      </w:r>
    </w:p>
    <w:p>
      <w:pPr>
        <w:spacing w:before="126"/>
        <w:ind w:left="455"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根据公司第三届董事会第三次会议决议，</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年度公司利润分配预案为：以公司</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2007</w:t>
      </w:r>
    </w:p>
    <w:p>
      <w:pPr>
        <w:spacing w:before="109"/>
        <w:ind w:left="14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4 </w:t>
      </w:r>
      <w:r>
        <w:rPr>
          <w:rFonts w:ascii="宋体" w:hAnsi="宋体" w:cs="宋体" w:eastAsia="宋体" w:hint="default"/>
          <w:sz w:val="21"/>
          <w:szCs w:val="21"/>
        </w:rPr>
        <w:t>万元为</w:t>
      </w:r>
      <w:r>
        <w:rPr>
          <w:rFonts w:ascii="宋体" w:hAnsi="宋体" w:cs="宋体" w:eastAsia="宋体" w:hint="default"/>
          <w:spacing w:val="-2"/>
          <w:sz w:val="21"/>
          <w:szCs w:val="21"/>
        </w:rPr>
        <w:t>基</w:t>
      </w:r>
      <w:r>
        <w:rPr>
          <w:rFonts w:ascii="宋体" w:hAnsi="宋体" w:cs="宋体" w:eastAsia="宋体" w:hint="default"/>
          <w:sz w:val="21"/>
          <w:szCs w:val="21"/>
        </w:rPr>
        <w:t>数</w:t>
      </w:r>
      <w:r>
        <w:rPr>
          <w:rFonts w:ascii="宋体" w:hAnsi="宋体" w:cs="宋体" w:eastAsia="宋体" w:hint="default"/>
          <w:spacing w:val="-47"/>
          <w:sz w:val="21"/>
          <w:szCs w:val="21"/>
        </w:rPr>
        <w:t>，</w:t>
      </w:r>
      <w:r>
        <w:rPr>
          <w:rFonts w:ascii="宋体" w:hAnsi="宋体" w:cs="宋体" w:eastAsia="宋体" w:hint="default"/>
          <w:sz w:val="21"/>
          <w:szCs w:val="21"/>
        </w:rPr>
        <w:t>向全体股东每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股</w:t>
      </w:r>
      <w:r>
        <w:rPr>
          <w:rFonts w:ascii="宋体" w:hAnsi="宋体" w:cs="宋体" w:eastAsia="宋体" w:hint="default"/>
          <w:spacing w:val="-2"/>
          <w:sz w:val="21"/>
          <w:szCs w:val="21"/>
        </w:rPr>
        <w:t>派</w:t>
      </w:r>
      <w:r>
        <w:rPr>
          <w:rFonts w:ascii="宋体" w:hAnsi="宋体" w:cs="宋体" w:eastAsia="宋体" w:hint="default"/>
          <w:sz w:val="21"/>
          <w:szCs w:val="21"/>
        </w:rPr>
        <w:t>发现金股利</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47"/>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331" w:lineRule="auto" w:before="109"/>
        <w:ind w:left="562" w:right="0" w:hanging="423"/>
        <w:jc w:val="left"/>
        <w:rPr>
          <w:rFonts w:ascii="宋体" w:hAnsi="宋体" w:cs="宋体" w:eastAsia="宋体" w:hint="default"/>
          <w:sz w:val="21"/>
          <w:szCs w:val="21"/>
        </w:rPr>
      </w:pPr>
      <w:r>
        <w:rPr>
          <w:rFonts w:ascii="宋体" w:hAnsi="宋体" w:cs="宋体" w:eastAsia="宋体" w:hint="default"/>
          <w:sz w:val="21"/>
          <w:szCs w:val="21"/>
        </w:rPr>
        <w:t>同时以资本公积向全体股东每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 </w:t>
      </w:r>
      <w:r>
        <w:rPr>
          <w:rFonts w:ascii="宋体" w:hAnsi="宋体" w:cs="宋体" w:eastAsia="宋体" w:hint="default"/>
          <w:b/>
          <w:bCs/>
          <w:spacing w:val="-3"/>
          <w:w w:val="99"/>
          <w:sz w:val="21"/>
          <w:szCs w:val="21"/>
        </w:rPr>
        <w:t>十一、本年度归属于公司普通股股东的非经常性损益列示如下（收益＋、损失－）：</w:t>
      </w:r>
      <w:r>
        <w:rPr>
          <w:rFonts w:ascii="宋体" w:hAnsi="宋体" w:cs="宋体" w:eastAsia="宋体" w:hint="default"/>
          <w:spacing w:val="-3"/>
          <w:sz w:val="21"/>
          <w:szCs w:val="21"/>
        </w:rPr>
      </w:r>
    </w:p>
    <w:tbl>
      <w:tblPr>
        <w:tblW w:w="0" w:type="auto"/>
        <w:jc w:val="left"/>
        <w:tblInd w:w="217" w:type="dxa"/>
        <w:tblLayout w:type="fixed"/>
        <w:tblCellMar>
          <w:top w:w="0" w:type="dxa"/>
          <w:left w:w="0" w:type="dxa"/>
          <w:bottom w:w="0" w:type="dxa"/>
          <w:right w:w="0" w:type="dxa"/>
        </w:tblCellMar>
        <w:tblLook w:val="01E0"/>
      </w:tblPr>
      <w:tblGrid>
        <w:gridCol w:w="4524"/>
        <w:gridCol w:w="156"/>
        <w:gridCol w:w="3084"/>
        <w:gridCol w:w="713"/>
      </w:tblGrid>
      <w:tr>
        <w:trPr>
          <w:trHeight w:val="390" w:hRule="exact"/>
        </w:trPr>
        <w:tc>
          <w:tcPr>
            <w:tcW w:w="4524" w:type="dxa"/>
            <w:tcBorders>
              <w:top w:val="nil" w:sz="6" w:space="0" w:color="auto"/>
              <w:left w:val="nil" w:sz="6" w:space="0" w:color="auto"/>
              <w:bottom w:val="single" w:sz="8" w:space="0" w:color="000000"/>
              <w:right w:val="nil" w:sz="6" w:space="0" w:color="auto"/>
            </w:tcBorders>
          </w:tcPr>
          <w:p>
            <w:pPr>
              <w:pStyle w:val="TableParagraph"/>
              <w:tabs>
                <w:tab w:pos="2655" w:val="left" w:leader="none"/>
              </w:tabs>
              <w:spacing w:line="240" w:lineRule="auto" w:before="35"/>
              <w:ind w:left="128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single" w:sz="8" w:space="0" w:color="000000"/>
              <w:right w:val="nil" w:sz="6" w:space="0" w:color="auto"/>
            </w:tcBorders>
          </w:tcPr>
          <w:p>
            <w:pPr>
              <w:pStyle w:val="TableParagraph"/>
              <w:tabs>
                <w:tab w:pos="841" w:val="left" w:leader="none"/>
              </w:tabs>
              <w:spacing w:line="240" w:lineRule="auto" w:before="35"/>
              <w:ind w:right="26"/>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713" w:type="dxa"/>
            <w:vMerge w:val="restart"/>
            <w:tcBorders>
              <w:top w:val="nil" w:sz="6" w:space="0" w:color="auto"/>
              <w:left w:val="nil" w:sz="6" w:space="0" w:color="auto"/>
              <w:right w:val="nil" w:sz="6" w:space="0" w:color="auto"/>
            </w:tcBorders>
          </w:tcPr>
          <w:p>
            <w:pPr/>
          </w:p>
        </w:tc>
      </w:tr>
      <w:tr>
        <w:trPr>
          <w:trHeight w:val="460" w:hRule="exact"/>
        </w:trPr>
        <w:tc>
          <w:tcPr>
            <w:tcW w:w="452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（一）非流动资产处置损益</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9"/>
              <w:jc w:val="right"/>
              <w:rPr>
                <w:rFonts w:ascii="Times New Roman" w:hAnsi="Times New Roman" w:cs="Times New Roman" w:eastAsia="Times New Roman" w:hint="default"/>
                <w:sz w:val="21"/>
                <w:szCs w:val="21"/>
              </w:rPr>
            </w:pPr>
            <w:r>
              <w:rPr>
                <w:rFonts w:ascii="Times New Roman"/>
                <w:spacing w:val="-1"/>
                <w:sz w:val="21"/>
              </w:rPr>
              <w:t>-17,258.29</w:t>
            </w:r>
            <w:r>
              <w:rPr>
                <w:rFonts w:ascii="Times New Roman"/>
                <w:sz w:val="21"/>
              </w:rPr>
            </w:r>
          </w:p>
        </w:tc>
        <w:tc>
          <w:tcPr>
            <w:tcW w:w="713" w:type="dxa"/>
            <w:vMerge/>
            <w:tcBorders>
              <w:left w:val="nil" w:sz="6" w:space="0" w:color="auto"/>
              <w:right w:val="nil" w:sz="6" w:space="0" w:color="auto"/>
            </w:tcBorders>
          </w:tcPr>
          <w:p>
            <w:pPr/>
          </w:p>
        </w:tc>
      </w:tr>
      <w:tr>
        <w:trPr>
          <w:trHeight w:val="400"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（二）计入当期损益的政府补助</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676,700.00</w:t>
            </w:r>
            <w:r>
              <w:rPr>
                <w:rFonts w:ascii="Times New Roman"/>
                <w:sz w:val="21"/>
              </w:rPr>
            </w:r>
          </w:p>
        </w:tc>
        <w:tc>
          <w:tcPr>
            <w:tcW w:w="713" w:type="dxa"/>
            <w:vMerge/>
            <w:tcBorders>
              <w:left w:val="nil" w:sz="6" w:space="0" w:color="auto"/>
              <w:right w:val="nil" w:sz="6" w:space="0" w:color="auto"/>
            </w:tcBorders>
          </w:tcPr>
          <w:p>
            <w:pPr/>
          </w:p>
        </w:tc>
      </w:tr>
      <w:tr>
        <w:trPr>
          <w:trHeight w:val="400"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（三）除上述各项之外的其他营业外收支净额</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21"/>
                <w:szCs w:val="21"/>
              </w:rPr>
            </w:pPr>
            <w:r>
              <w:rPr>
                <w:rFonts w:ascii="Times New Roman"/>
                <w:spacing w:val="-1"/>
                <w:w w:val="95"/>
                <w:sz w:val="21"/>
              </w:rPr>
              <w:t>-495,654.11</w:t>
            </w:r>
            <w:r>
              <w:rPr>
                <w:rFonts w:ascii="Times New Roman"/>
                <w:spacing w:val="-1"/>
                <w:sz w:val="21"/>
              </w:rPr>
            </w:r>
          </w:p>
        </w:tc>
        <w:tc>
          <w:tcPr>
            <w:tcW w:w="713" w:type="dxa"/>
            <w:vMerge/>
            <w:tcBorders>
              <w:left w:val="nil" w:sz="6" w:space="0" w:color="auto"/>
              <w:bottom w:val="nil" w:sz="6" w:space="0" w:color="auto"/>
              <w:right w:val="nil" w:sz="6" w:space="0" w:color="auto"/>
            </w:tcBorders>
          </w:tcPr>
          <w:p>
            <w:pPr/>
          </w:p>
        </w:tc>
      </w:tr>
      <w:tr>
        <w:trPr>
          <w:trHeight w:val="359"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 w:right="0"/>
              <w:jc w:val="left"/>
              <w:rPr>
                <w:rFonts w:ascii="宋体" w:hAnsi="宋体" w:cs="宋体" w:eastAsia="宋体" w:hint="default"/>
                <w:sz w:val="21"/>
                <w:szCs w:val="21"/>
              </w:rPr>
            </w:pPr>
            <w:r>
              <w:rPr>
                <w:rFonts w:ascii="宋体" w:hAnsi="宋体" w:cs="宋体" w:eastAsia="宋体" w:hint="default"/>
                <w:sz w:val="21"/>
                <w:szCs w:val="21"/>
              </w:rPr>
              <w:t>（四）中国证监会认定的其他非经常性损益项目</w:t>
            </w:r>
          </w:p>
        </w:tc>
        <w:tc>
          <w:tcPr>
            <w:tcW w:w="156" w:type="dxa"/>
            <w:tcBorders>
              <w:top w:val="nil" w:sz="6" w:space="0" w:color="auto"/>
              <w:left w:val="nil" w:sz="6" w:space="0" w:color="auto"/>
              <w:bottom w:val="single" w:sz="8" w:space="0" w:color="000000"/>
              <w:right w:val="nil" w:sz="6" w:space="0" w:color="auto"/>
            </w:tcBorders>
          </w:tcPr>
          <w:p>
            <w:pPr/>
          </w:p>
        </w:tc>
        <w:tc>
          <w:tcPr>
            <w:tcW w:w="3084"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21"/>
                <w:szCs w:val="21"/>
              </w:rPr>
            </w:pPr>
            <w:r>
              <w:rPr>
                <w:rFonts w:ascii="Times New Roman"/>
                <w:spacing w:val="-1"/>
                <w:sz w:val="21"/>
              </w:rPr>
              <w:t>267,900.21</w:t>
            </w:r>
            <w:r>
              <w:rPr>
                <w:rFonts w:ascii="Times New Roman"/>
                <w:sz w:val="21"/>
              </w:rPr>
            </w:r>
          </w:p>
        </w:tc>
        <w:tc>
          <w:tcPr>
            <w:tcW w:w="713"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b/>
                <w:bCs/>
                <w:sz w:val="9"/>
                <w:szCs w:val="9"/>
              </w:rPr>
            </w:pPr>
          </w:p>
          <w:p>
            <w:pPr>
              <w:pStyle w:val="TableParagraph"/>
              <w:spacing w:line="240" w:lineRule="auto"/>
              <w:ind w:left="289" w:right="0"/>
              <w:jc w:val="left"/>
              <w:rPr>
                <w:rFonts w:ascii="宋体" w:hAnsi="宋体" w:cs="宋体" w:eastAsia="宋体" w:hint="default"/>
                <w:sz w:val="13"/>
                <w:szCs w:val="13"/>
              </w:rPr>
            </w:pPr>
            <w:r>
              <w:rPr>
                <w:rFonts w:ascii="宋体" w:hAnsi="宋体" w:cs="宋体" w:eastAsia="宋体" w:hint="default"/>
                <w:sz w:val="13"/>
                <w:szCs w:val="13"/>
              </w:rPr>
              <w:t>（注）</w:t>
            </w:r>
          </w:p>
        </w:tc>
      </w:tr>
      <w:tr>
        <w:trPr>
          <w:trHeight w:val="501"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3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 w:type="dxa"/>
            <w:tcBorders>
              <w:top w:val="single" w:sz="8" w:space="0" w:color="000000"/>
              <w:left w:val="nil" w:sz="6" w:space="0" w:color="auto"/>
              <w:bottom w:val="single" w:sz="12" w:space="0" w:color="000000"/>
              <w:right w:val="nil" w:sz="6" w:space="0" w:color="auto"/>
            </w:tcBorders>
          </w:tcPr>
          <w:p>
            <w:pPr/>
          </w:p>
        </w:tc>
        <w:tc>
          <w:tcPr>
            <w:tcW w:w="3084" w:type="dxa"/>
            <w:tcBorders>
              <w:top w:val="single" w:sz="8" w:space="0" w:color="000000"/>
              <w:left w:val="nil" w:sz="6" w:space="0" w:color="auto"/>
              <w:bottom w:val="single" w:sz="12" w:space="0" w:color="000000"/>
              <w:right w:val="nil" w:sz="6" w:space="0" w:color="auto"/>
            </w:tcBorders>
          </w:tcPr>
          <w:p>
            <w:pPr>
              <w:pStyle w:val="TableParagraph"/>
              <w:spacing w:line="240" w:lineRule="auto" w:before="125"/>
              <w:ind w:right="29"/>
              <w:jc w:val="right"/>
              <w:rPr>
                <w:rFonts w:ascii="Times New Roman" w:hAnsi="Times New Roman" w:cs="Times New Roman" w:eastAsia="Times New Roman" w:hint="default"/>
                <w:sz w:val="21"/>
                <w:szCs w:val="21"/>
              </w:rPr>
            </w:pPr>
            <w:r>
              <w:rPr>
                <w:rFonts w:ascii="Times New Roman"/>
                <w:spacing w:val="-1"/>
                <w:sz w:val="21"/>
              </w:rPr>
              <w:t>431,687.81</w:t>
            </w:r>
            <w:r>
              <w:rPr>
                <w:rFonts w:ascii="Times New Roman"/>
                <w:sz w:val="21"/>
              </w:rPr>
            </w:r>
          </w:p>
        </w:tc>
        <w:tc>
          <w:tcPr>
            <w:tcW w:w="713" w:type="dxa"/>
            <w:tcBorders>
              <w:top w:val="single" w:sz="8" w:space="0" w:color="000000"/>
              <w:left w:val="nil" w:sz="6" w:space="0" w:color="auto"/>
              <w:bottom w:val="single" w:sz="12" w:space="0" w:color="000000"/>
              <w:right w:val="nil" w:sz="6" w:space="0" w:color="auto"/>
            </w:tcBorders>
          </w:tcPr>
          <w:p>
            <w:pPr/>
          </w:p>
        </w:tc>
      </w:tr>
    </w:tbl>
    <w:p>
      <w:pPr>
        <w:spacing w:line="240" w:lineRule="auto" w:before="9"/>
        <w:rPr>
          <w:rFonts w:ascii="宋体" w:hAnsi="宋体" w:cs="宋体" w:eastAsia="宋体" w:hint="default"/>
          <w:b/>
          <w:bCs/>
          <w:sz w:val="4"/>
          <w:szCs w:val="4"/>
        </w:rPr>
      </w:pPr>
    </w:p>
    <w:p>
      <w:pPr>
        <w:spacing w:line="384" w:lineRule="auto" w:before="44"/>
        <w:ind w:left="140" w:right="856" w:firstLine="420"/>
        <w:jc w:val="left"/>
        <w:rPr>
          <w:rFonts w:ascii="宋体" w:hAnsi="宋体" w:cs="宋体" w:eastAsia="宋体" w:hint="default"/>
          <w:sz w:val="18"/>
          <w:szCs w:val="18"/>
        </w:rPr>
      </w:pPr>
      <w:r>
        <w:rPr/>
        <w:pict>
          <v:group style="position:absolute;margin-left:323.279999pt;margin-top:-8.167979pt;width:162.75pt;height:.1pt;mso-position-horizontal-relative:page;mso-position-vertical-relative:paragraph;z-index:-479944" coordorigin="6466,-163" coordsize="3255,2">
            <v:shape style="position:absolute;left:6466;top:-163;width:3255;height:2" coordorigin="6466,-163" coordsize="3255,0" path="m6466,-163l9720,-163e" filled="false" stroked="true" strokeweight=".71997pt" strokecolor="#000000">
              <v:path arrowok="t"/>
            </v:shape>
            <w10:wrap type="none"/>
          </v:group>
        </w:pict>
      </w:r>
      <w:r>
        <w:rPr>
          <w:rFonts w:ascii="宋体" w:hAnsi="宋体" w:cs="宋体" w:eastAsia="宋体" w:hint="default"/>
          <w:sz w:val="18"/>
          <w:szCs w:val="18"/>
        </w:rPr>
        <w:t>注：该项目系按照《企业会计准则第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号－职工薪酬》转入应付职工薪酬的福利费余额与当期福利费 支付金额之间的差额调整当期管理费用金额。</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十二、净资产收益率与每股收益</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footerReference w:type="default" r:id="rId15"/>
          <w:pgSz w:w="11910" w:h="16840"/>
          <w:pgMar w:footer="982" w:header="852" w:top="1200" w:bottom="1180" w:left="1660" w:right="920"/>
        </w:sectPr>
      </w:pPr>
    </w:p>
    <w:p>
      <w:pPr>
        <w:spacing w:line="240" w:lineRule="auto" w:before="7"/>
        <w:rPr>
          <w:rFonts w:ascii="宋体" w:hAnsi="宋体" w:cs="宋体" w:eastAsia="宋体" w:hint="default"/>
          <w:b/>
          <w:bCs/>
          <w:sz w:val="20"/>
          <w:szCs w:val="20"/>
        </w:rPr>
      </w:pPr>
    </w:p>
    <w:p>
      <w:pPr>
        <w:spacing w:before="0"/>
        <w:ind w:left="1737" w:right="-20" w:firstLine="0"/>
        <w:jc w:val="left"/>
        <w:rPr>
          <w:rFonts w:ascii="宋体" w:hAnsi="宋体" w:cs="宋体" w:eastAsia="宋体" w:hint="default"/>
          <w:sz w:val="18"/>
          <w:szCs w:val="18"/>
        </w:rPr>
      </w:pPr>
      <w:r>
        <w:rPr>
          <w:rFonts w:ascii="宋体" w:hAnsi="宋体" w:cs="宋体" w:eastAsia="宋体" w:hint="default"/>
          <w:sz w:val="18"/>
          <w:szCs w:val="18"/>
        </w:rPr>
        <w:t>报告期利润</w:t>
      </w:r>
    </w:p>
    <w:p>
      <w:pPr>
        <w:tabs>
          <w:tab w:pos="4714" w:val="left" w:leader="none"/>
        </w:tabs>
        <w:spacing w:before="44"/>
        <w:ind w:left="169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净资产收益率</w:t>
        <w:tab/>
        <w:t>每股收益</w:t>
      </w:r>
    </w:p>
    <w:p>
      <w:pPr>
        <w:spacing w:line="240" w:lineRule="auto" w:before="9"/>
        <w:rPr>
          <w:rFonts w:ascii="宋体" w:hAnsi="宋体" w:cs="宋体" w:eastAsia="宋体" w:hint="default"/>
          <w:sz w:val="5"/>
          <w:szCs w:val="5"/>
        </w:rPr>
      </w:pPr>
    </w:p>
    <w:p>
      <w:pPr>
        <w:spacing w:line="20" w:lineRule="exact"/>
        <w:ind w:left="996" w:right="0" w:firstLine="0"/>
        <w:rPr>
          <w:rFonts w:ascii="宋体" w:hAnsi="宋体" w:cs="宋体" w:eastAsia="宋体" w:hint="default"/>
          <w:sz w:val="2"/>
          <w:szCs w:val="2"/>
        </w:rPr>
      </w:pPr>
      <w:r>
        <w:rPr>
          <w:rFonts w:ascii="宋体"/>
          <w:sz w:val="2"/>
        </w:rPr>
        <w:pict>
          <v:group style="width:124.45pt;height:1pt;mso-position-horizontal-relative:char;mso-position-vertical-relative:line" coordorigin="0,0" coordsize="2489,20">
            <v:group style="position:absolute;left:10;top:10;width:2470;height:2" coordorigin="10,10" coordsize="2470,2">
              <v:shape style="position:absolute;left:10;top:10;width:2470;height:2" coordorigin="10,10" coordsize="2470,0" path="m10,10l2479,10e" filled="false" stroked="true" strokeweight=".95999pt" strokecolor="#000000">
                <v:path arrowok="t"/>
              </v:shape>
            </v:group>
          </v:group>
        </w:pict>
      </w:r>
      <w:r>
        <w:rPr>
          <w:rFonts w:ascii="宋体"/>
          <w:sz w:val="2"/>
        </w:rPr>
      </w:r>
      <w:r>
        <w:rPr>
          <w:rFonts w:ascii="Times New Roman"/>
          <w:spacing w:val="132"/>
          <w:sz w:val="2"/>
        </w:rPr>
        <w:t> </w:t>
      </w:r>
      <w:r>
        <w:rPr>
          <w:rFonts w:ascii="宋体"/>
          <w:spacing w:val="132"/>
          <w:sz w:val="2"/>
        </w:rPr>
        <w:pict>
          <v:group style="width:145.450pt;height:1pt;mso-position-horizontal-relative:char;mso-position-vertical-relative:line" coordorigin="0,0" coordsize="2909,20">
            <v:group style="position:absolute;left:10;top:10;width:2890;height:2" coordorigin="10,10" coordsize="2890,2">
              <v:shape style="position:absolute;left:10;top:10;width:2890;height:2" coordorigin="10,10" coordsize="2890,0" path="m10,10l2899,10e" filled="false" stroked="true" strokeweight=".95999pt" strokecolor="#000000">
                <v:path arrowok="t"/>
              </v:shape>
            </v:group>
          </v:group>
        </w:pict>
      </w:r>
      <w:r>
        <w:rPr>
          <w:rFonts w:ascii="宋体"/>
          <w:spacing w:val="132"/>
          <w:sz w:val="2"/>
        </w:rPr>
      </w:r>
    </w:p>
    <w:p>
      <w:pPr>
        <w:tabs>
          <w:tab w:pos="2562" w:val="left" w:leader="none"/>
          <w:tab w:pos="3799" w:val="left" w:leader="none"/>
          <w:tab w:pos="5322" w:val="left" w:leader="none"/>
        </w:tabs>
        <w:spacing w:before="114"/>
        <w:ind w:left="1249" w:right="0" w:firstLine="0"/>
        <w:jc w:val="left"/>
        <w:rPr>
          <w:rFonts w:ascii="宋体" w:hAnsi="宋体" w:cs="宋体" w:eastAsia="宋体" w:hint="default"/>
          <w:sz w:val="18"/>
          <w:szCs w:val="18"/>
        </w:rPr>
      </w:pPr>
      <w:r>
        <w:rPr/>
        <w:pict>
          <v:group style="position:absolute;margin-left:125.400002pt;margin-top:10.63202pt;width:134pt;height:.1pt;mso-position-horizontal-relative:page;mso-position-vertical-relative:paragraph;z-index:6904" coordorigin="2508,213" coordsize="2680,2">
            <v:shape style="position:absolute;left:2508;top:213;width:2680;height:2" coordorigin="2508,213" coordsize="2680,0" path="m2508,213l5188,213e" filled="false" stroked="true" strokeweight=".95999pt" strokecolor="#000000">
              <v:path arrowok="t"/>
            </v:shape>
            <w10:wrap type="none"/>
          </v:group>
        </w:pict>
      </w:r>
      <w:r>
        <w:rPr>
          <w:rFonts w:ascii="宋体" w:hAnsi="宋体" w:cs="宋体" w:eastAsia="宋体" w:hint="default"/>
          <w:sz w:val="18"/>
          <w:szCs w:val="18"/>
        </w:rPr>
        <w:t>全面摊薄</w:t>
        <w:tab/>
        <w:t>加权平均</w:t>
        <w:tab/>
        <w:t>基本每股收益</w:t>
        <w:tab/>
        <w:t>稀释每股收益</w:t>
      </w:r>
    </w:p>
    <w:p>
      <w:pPr>
        <w:spacing w:after="0"/>
        <w:jc w:val="left"/>
        <w:rPr>
          <w:rFonts w:ascii="宋体" w:hAnsi="宋体" w:cs="宋体" w:eastAsia="宋体" w:hint="default"/>
          <w:sz w:val="18"/>
          <w:szCs w:val="18"/>
        </w:rPr>
        <w:sectPr>
          <w:type w:val="continuous"/>
          <w:pgSz w:w="11910" w:h="16840"/>
          <w:pgMar w:top="1600" w:bottom="280" w:left="1660" w:right="920"/>
          <w:cols w:num="2" w:equalWidth="0">
            <w:col w:w="2638" w:space="40"/>
            <w:col w:w="6652"/>
          </w:cols>
        </w:sectPr>
      </w:pPr>
    </w:p>
    <w:p>
      <w:pPr>
        <w:spacing w:line="240" w:lineRule="auto" w:before="9"/>
        <w:rPr>
          <w:rFonts w:ascii="宋体" w:hAnsi="宋体" w:cs="宋体" w:eastAsia="宋体" w:hint="default"/>
          <w:sz w:val="5"/>
          <w:szCs w:val="5"/>
        </w:rPr>
      </w:pPr>
    </w:p>
    <w:p>
      <w:pPr>
        <w:spacing w:line="20" w:lineRule="exact"/>
        <w:ind w:left="3674" w:right="0" w:firstLine="0"/>
        <w:rPr>
          <w:rFonts w:ascii="宋体" w:hAnsi="宋体" w:cs="宋体" w:eastAsia="宋体" w:hint="default"/>
          <w:sz w:val="2"/>
          <w:szCs w:val="2"/>
        </w:rPr>
      </w:pPr>
      <w:r>
        <w:rPr>
          <w:rFonts w:ascii="宋体"/>
          <w:sz w:val="2"/>
        </w:rPr>
        <w:pict>
          <v:group style="width:61.45pt;height:1pt;mso-position-horizontal-relative:char;mso-position-vertical-relative:line" coordorigin="0,0" coordsize="1229,20">
            <v:group style="position:absolute;left:10;top:10;width:1210;height:2" coordorigin="10,10" coordsize="1210,2">
              <v:shape style="position:absolute;left:10;top:10;width:1210;height:2" coordorigin="10,10" coordsize="1210,0" path="m10,10l1219,10e" filled="false" stroked="true" strokeweight=".95999pt" strokecolor="#000000">
                <v:path arrowok="t"/>
              </v:shape>
            </v:group>
          </v:group>
        </w:pict>
      </w:r>
      <w:r>
        <w:rPr>
          <w:rFonts w:ascii="宋体"/>
          <w:sz w:val="2"/>
        </w:rPr>
      </w:r>
      <w:r>
        <w:rPr>
          <w:rFonts w:ascii="Times New Roman"/>
          <w:spacing w:val="132"/>
          <w:sz w:val="2"/>
        </w:rPr>
        <w:t> </w:t>
      </w:r>
      <w:r>
        <w:rPr>
          <w:rFonts w:ascii="宋体"/>
          <w:spacing w:val="132"/>
          <w:sz w:val="2"/>
        </w:rPr>
        <w:pict>
          <v:group style="width:56.2pt;height:1pt;mso-position-horizontal-relative:char;mso-position-vertical-relative:line" coordorigin="0,0" coordsize="1124,20">
            <v:group style="position:absolute;left:10;top:10;width:1104;height:2" coordorigin="10,10" coordsize="1104,2">
              <v:shape style="position:absolute;left:10;top:10;width:1104;height:2" coordorigin="10,10" coordsize="1104,0" path="m10,10l1114,10e" filled="false" stroked="true" strokeweight=".96pt" strokecolor="#000000">
                <v:path arrowok="t"/>
              </v:shape>
            </v:group>
          </v:group>
        </w:pict>
      </w:r>
      <w:r>
        <w:rPr>
          <w:rFonts w:ascii="宋体"/>
          <w:spacing w:val="132"/>
          <w:sz w:val="2"/>
        </w:rPr>
      </w:r>
      <w:r>
        <w:rPr>
          <w:rFonts w:ascii="Times New Roman"/>
          <w:spacing w:val="133"/>
          <w:sz w:val="2"/>
        </w:rPr>
        <w:t> </w:t>
      </w:r>
      <w:r>
        <w:rPr>
          <w:rFonts w:ascii="宋体"/>
          <w:spacing w:val="133"/>
          <w:sz w:val="2"/>
        </w:rPr>
        <w:pict>
          <v:group style="width:71.95pt;height:1pt;mso-position-horizontal-relative:char;mso-position-vertical-relative:line" coordorigin="0,0" coordsize="1439,20">
            <v:group style="position:absolute;left:10;top:10;width:1420;height:2" coordorigin="10,10" coordsize="1420,2">
              <v:shape style="position:absolute;left:10;top:10;width:1420;height:2" coordorigin="10,10" coordsize="1420,0" path="m10,10l1429,10e" filled="false" stroked="true" strokeweight=".96pt" strokecolor="#000000">
                <v:path arrowok="t"/>
              </v:shape>
            </v:group>
          </v:group>
        </w:pict>
      </w:r>
      <w:r>
        <w:rPr>
          <w:rFonts w:ascii="宋体"/>
          <w:spacing w:val="133"/>
          <w:sz w:val="2"/>
        </w:rPr>
      </w:r>
      <w:r>
        <w:rPr>
          <w:rFonts w:ascii="Times New Roman"/>
          <w:spacing w:val="134"/>
          <w:sz w:val="2"/>
        </w:rPr>
        <w:t> </w:t>
      </w:r>
      <w:r>
        <w:rPr>
          <w:rFonts w:ascii="宋体"/>
          <w:spacing w:val="134"/>
          <w:sz w:val="2"/>
        </w:rPr>
        <w:pict>
          <v:group style="width:66.7pt;height:1pt;mso-position-horizontal-relative:char;mso-position-vertical-relative:line" coordorigin="0,0" coordsize="1334,20">
            <v:group style="position:absolute;left:10;top:10;width:1314;height:2" coordorigin="10,10" coordsize="1314,2">
              <v:shape style="position:absolute;left:10;top:10;width:1314;height:2" coordorigin="10,10" coordsize="1314,0" path="m10,10l1324,10e" filled="false" stroked="true" strokeweight=".95999pt" strokecolor="#000000">
                <v:path arrowok="t"/>
              </v:shape>
            </v:group>
          </v:group>
        </w:pict>
      </w:r>
      <w:r>
        <w:rPr>
          <w:rFonts w:ascii="宋体"/>
          <w:spacing w:val="134"/>
          <w:sz w:val="2"/>
        </w:rPr>
      </w:r>
    </w:p>
    <w:p>
      <w:pPr>
        <w:tabs>
          <w:tab w:pos="4095" w:val="left" w:leader="none"/>
          <w:tab w:pos="5406" w:val="left" w:leader="none"/>
          <w:tab w:pos="6701" w:val="left" w:leader="none"/>
          <w:tab w:pos="8224" w:val="left" w:leader="none"/>
        </w:tabs>
        <w:spacing w:before="80"/>
        <w:ind w:left="927" w:right="0" w:firstLine="0"/>
        <w:jc w:val="left"/>
        <w:rPr>
          <w:rFonts w:ascii="宋体" w:hAnsi="宋体" w:cs="宋体" w:eastAsia="宋体" w:hint="default"/>
          <w:sz w:val="21"/>
          <w:szCs w:val="21"/>
        </w:rPr>
      </w:pPr>
      <w:r>
        <w:rPr>
          <w:rFonts w:ascii="宋体" w:hAnsi="宋体" w:cs="宋体" w:eastAsia="宋体" w:hint="default"/>
          <w:sz w:val="18"/>
          <w:szCs w:val="18"/>
        </w:rPr>
        <w:t>归属于公司普通股股东的净利润</w:t>
        <w:tab/>
      </w:r>
      <w:r>
        <w:rPr>
          <w:rFonts w:ascii="Times New Roman" w:hAnsi="Times New Roman" w:cs="Times New Roman" w:eastAsia="Times New Roman" w:hint="default"/>
          <w:sz w:val="21"/>
          <w:szCs w:val="21"/>
        </w:rPr>
        <w:t>14%</w:t>
        <w:tab/>
        <w:t>15%</w:t>
        <w:tab/>
        <w:t>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tab/>
      </w:r>
      <w:r>
        <w:rPr>
          <w:rFonts w:ascii="Times New Roman" w:hAnsi="Times New Roman" w:cs="Times New Roman" w:eastAsia="Times New Roman" w:hint="default"/>
          <w:sz w:val="21"/>
          <w:szCs w:val="21"/>
        </w:rPr>
        <w:t>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600" w:bottom="280" w:left="1660" w:right="920"/>
        </w:sectPr>
      </w:pPr>
    </w:p>
    <w:p>
      <w:pPr>
        <w:spacing w:line="408" w:lineRule="auto" w:before="144"/>
        <w:ind w:left="1377" w:right="-20" w:hanging="45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p>
      <w:pPr>
        <w:spacing w:before="4"/>
        <w:ind w:left="560" w:right="-20" w:firstLine="0"/>
        <w:jc w:val="left"/>
        <w:rPr>
          <w:rFonts w:ascii="宋体" w:hAnsi="宋体" w:cs="宋体" w:eastAsia="宋体" w:hint="default"/>
          <w:sz w:val="21"/>
          <w:szCs w:val="21"/>
        </w:rPr>
      </w:pPr>
      <w:r>
        <w:rPr>
          <w:rFonts w:ascii="宋体" w:hAnsi="宋体" w:cs="宋体" w:eastAsia="宋体" w:hint="default"/>
          <w:b/>
          <w:bCs/>
          <w:sz w:val="21"/>
          <w:szCs w:val="21"/>
        </w:rPr>
        <w:t>计算过程</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r>
        <w:rPr/>
        <w:br w:type="column"/>
      </w:r>
      <w:r>
        <w:rPr>
          <w:rFonts w:ascii="宋体"/>
          <w:b/>
          <w:sz w:val="23"/>
        </w:rPr>
      </w:r>
    </w:p>
    <w:p>
      <w:pPr>
        <w:tabs>
          <w:tab w:pos="1871" w:val="left" w:leader="none"/>
          <w:tab w:pos="3166" w:val="left" w:leader="none"/>
          <w:tab w:pos="4689" w:val="left" w:leader="none"/>
        </w:tabs>
        <w:spacing w:before="0"/>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tab/>
        <w:t>15%</w:t>
        <w:tab/>
        <w:t>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tab/>
      </w:r>
      <w:r>
        <w:rPr>
          <w:rFonts w:ascii="Times New Roman" w:hAnsi="Times New Roman" w:cs="Times New Roman" w:eastAsia="Times New Roman" w:hint="default"/>
          <w:sz w:val="21"/>
          <w:szCs w:val="21"/>
        </w:rPr>
        <w:t>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600" w:bottom="280" w:left="1660" w:right="920"/>
          <w:cols w:num="2" w:equalWidth="0">
            <w:col w:w="3448" w:space="87"/>
            <w:col w:w="5795"/>
          </w:cols>
        </w:sectPr>
      </w:pPr>
    </w:p>
    <w:p>
      <w:pPr>
        <w:spacing w:before="125"/>
        <w:ind w:left="560" w:right="0" w:firstLine="0"/>
        <w:jc w:val="left"/>
        <w:rPr>
          <w:rFonts w:ascii="宋体" w:hAnsi="宋体" w:cs="宋体" w:eastAsia="宋体" w:hint="default"/>
          <w:sz w:val="21"/>
          <w:szCs w:val="21"/>
        </w:rPr>
      </w:pPr>
      <w:r>
        <w:rPr>
          <w:rFonts w:ascii="宋体" w:hAnsi="宋体" w:cs="宋体" w:eastAsia="宋体" w:hint="default"/>
          <w:sz w:val="21"/>
          <w:szCs w:val="21"/>
        </w:rPr>
        <w:t>上述数据采用以下计算公式计算而得：</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48" w:lineRule="auto" w:before="0"/>
        <w:ind w:left="560" w:right="6070"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全面摊薄净资产收益率</w:t>
      </w:r>
      <w:r>
        <w:rPr>
          <w:rFonts w:ascii="宋体" w:hAnsi="宋体" w:cs="宋体" w:eastAsia="宋体" w:hint="default"/>
          <w:b/>
          <w:bCs/>
          <w:w w:val="99"/>
          <w:sz w:val="21"/>
          <w:szCs w:val="21"/>
        </w:rPr>
        <w:t> </w:t>
      </w: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E</w:t>
      </w:r>
    </w:p>
    <w:p>
      <w:pPr>
        <w:spacing w:line="340" w:lineRule="auto" w:before="4"/>
        <w:ind w:left="139" w:right="762" w:firstLine="420"/>
        <w:jc w:val="left"/>
        <w:rPr>
          <w:rFonts w:ascii="宋体" w:hAnsi="宋体" w:cs="宋体" w:eastAsia="宋体" w:hint="default"/>
          <w:sz w:val="21"/>
          <w:szCs w:val="21"/>
        </w:rPr>
      </w:pPr>
      <w:r>
        <w:rPr>
          <w:rFonts w:ascii="宋体" w:hAnsi="宋体" w:cs="宋体" w:eastAsia="宋体" w:hint="default"/>
          <w:spacing w:val="-14"/>
          <w:sz w:val="21"/>
          <w:szCs w:val="21"/>
        </w:rPr>
        <w:t>其中，</w:t>
      </w:r>
      <w:r>
        <w:rPr>
          <w:rFonts w:ascii="Times New Roman" w:hAnsi="Times New Roman" w:cs="Times New Roman" w:eastAsia="Times New Roman" w:hint="default"/>
          <w:spacing w:val="-14"/>
          <w:sz w:val="21"/>
          <w:szCs w:val="21"/>
        </w:rPr>
        <w:t>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为归属于公司普通股股东的净利润或扣除非经常性损益后归属于公司普通股股 </w:t>
      </w:r>
      <w:r>
        <w:rPr>
          <w:rFonts w:ascii="宋体" w:hAnsi="宋体" w:cs="宋体" w:eastAsia="宋体" w:hint="default"/>
          <w:spacing w:val="-5"/>
          <w:sz w:val="21"/>
          <w:szCs w:val="21"/>
        </w:rPr>
        <w:t>东的净利润；</w:t>
      </w:r>
      <w:r>
        <w:rPr>
          <w:rFonts w:ascii="Times New Roman" w:hAnsi="Times New Roman" w:cs="Times New Roman" w:eastAsia="Times New Roman" w:hint="default"/>
          <w:spacing w:val="-5"/>
          <w:sz w:val="21"/>
          <w:szCs w:val="21"/>
        </w:rPr>
        <w:t>E</w:t>
      </w:r>
      <w:r>
        <w:rPr>
          <w:rFonts w:ascii="Times New Roman" w:hAnsi="Times New Roman" w:cs="Times New Roman" w:eastAsia="Times New Roman" w:hint="default"/>
          <w:spacing w:val="27"/>
          <w:sz w:val="21"/>
          <w:szCs w:val="21"/>
        </w:rPr>
        <w:t> </w:t>
      </w:r>
      <w:r>
        <w:rPr>
          <w:rFonts w:ascii="宋体" w:hAnsi="宋体" w:cs="宋体" w:eastAsia="宋体" w:hint="default"/>
          <w:spacing w:val="-5"/>
          <w:sz w:val="21"/>
          <w:szCs w:val="21"/>
        </w:rPr>
        <w:t>为归属于公司普通股股东的年末净资产。“归属于公司普通股股东的净利润”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不包括少数股东损益金额；“扣除非经常性损益后归属于公司普通股股东的净利润”以扣除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少数股东损益后的合并净利润为基础，扣除母公司非经常性损益（考虑所得税影响）、各子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公司非经常性损益（考虑所得税影响）中母公司普通股股东所占份额；“归属于公司普通股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股东的年末净资产”不包括少数股东权益金额。</w:t>
      </w:r>
    </w:p>
    <w:p>
      <w:pPr>
        <w:spacing w:after="0" w:line="340" w:lineRule="auto"/>
        <w:jc w:val="left"/>
        <w:rPr>
          <w:rFonts w:ascii="宋体" w:hAnsi="宋体" w:cs="宋体" w:eastAsia="宋体" w:hint="default"/>
          <w:sz w:val="21"/>
          <w:szCs w:val="21"/>
        </w:rPr>
        <w:sectPr>
          <w:type w:val="continuous"/>
          <w:pgSz w:w="11910" w:h="16840"/>
          <w:pgMar w:top="1600" w:bottom="280" w:left="16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0" w:right="100" w:firstLine="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p>
      <w:pPr>
        <w:spacing w:before="126"/>
        <w:ind w:left="560" w:right="10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E0  </w:t>
      </w:r>
      <w:r>
        <w:rPr>
          <w:rFonts w:ascii="宋体" w:hAnsi="宋体" w:cs="宋体" w:eastAsia="宋体" w:hint="default"/>
          <w:sz w:val="21"/>
          <w:szCs w:val="21"/>
        </w:rPr>
        <w:t>＋ </w:t>
      </w:r>
      <w:r>
        <w:rPr>
          <w:rFonts w:ascii="Times New Roman" w:hAnsi="Times New Roman" w:cs="Times New Roman" w:eastAsia="Times New Roman" w:hint="default"/>
          <w:sz w:val="21"/>
          <w:szCs w:val="21"/>
        </w:rPr>
        <w:t>NP</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 </w:t>
      </w:r>
      <w:r>
        <w:rPr>
          <w:rFonts w:ascii="Times New Roman" w:hAnsi="Times New Roman" w:cs="Times New Roman" w:eastAsia="Times New Roman" w:hint="default"/>
          <w:sz w:val="21"/>
          <w:szCs w:val="21"/>
        </w:rPr>
        <w:t>Ei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  </w:t>
      </w:r>
      <w:r>
        <w:rPr>
          <w:rFonts w:ascii="宋体" w:hAnsi="宋体" w:cs="宋体" w:eastAsia="宋体" w:hint="default"/>
          <w:sz w:val="21"/>
          <w:szCs w:val="21"/>
        </w:rPr>
        <w:t>－</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Ej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Ek</w:t>
      </w:r>
      <w:r>
        <w:rPr>
          <w:rFonts w:ascii="宋体" w:hAnsi="宋体" w:cs="宋体" w:eastAsia="宋体" w:hint="default"/>
          <w:sz w:val="21"/>
          <w:szCs w:val="21"/>
        </w:rPr>
        <w:t>×</w:t>
      </w:r>
      <w:r>
        <w:rPr>
          <w:rFonts w:ascii="Times New Roman" w:hAnsi="Times New Roman" w:cs="Times New Roman" w:eastAsia="Times New Roman" w:hint="default"/>
          <w:sz w:val="21"/>
          <w:szCs w:val="21"/>
        </w:rPr>
        <w:t>Mk</w:t>
      </w:r>
    </w:p>
    <w:p>
      <w:pPr>
        <w:spacing w:before="109"/>
        <w:ind w:left="140" w:right="1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p>
    <w:p>
      <w:pPr>
        <w:spacing w:line="331" w:lineRule="auto" w:before="109"/>
        <w:ind w:left="139" w:right="93" w:firstLine="420"/>
        <w:jc w:val="left"/>
        <w:rPr>
          <w:rFonts w:ascii="宋体" w:hAnsi="宋体" w:cs="宋体" w:eastAsia="宋体" w:hint="default"/>
          <w:sz w:val="21"/>
          <w:szCs w:val="21"/>
        </w:rPr>
      </w:pPr>
      <w:r>
        <w:rPr>
          <w:rFonts w:ascii="宋体" w:hAnsi="宋体" w:cs="宋体" w:eastAsia="宋体" w:hint="default"/>
          <w:spacing w:val="-7"/>
          <w:sz w:val="21"/>
          <w:szCs w:val="21"/>
        </w:rPr>
        <w:t>其中：</w:t>
      </w:r>
      <w:r>
        <w:rPr>
          <w:rFonts w:ascii="Times New Roman" w:hAnsi="Times New Roman" w:cs="Times New Roman" w:eastAsia="Times New Roman" w:hint="default"/>
          <w:spacing w:val="-7"/>
          <w:sz w:val="21"/>
          <w:szCs w:val="21"/>
        </w:rPr>
        <w:t>P</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分别对应于归属于公司普通股股东的净利润、扣除非经常性损益后归属于公司 </w:t>
      </w:r>
      <w:r>
        <w:rPr>
          <w:rFonts w:ascii="宋体" w:hAnsi="宋体" w:cs="宋体" w:eastAsia="宋体" w:hint="default"/>
          <w:spacing w:val="-3"/>
          <w:sz w:val="21"/>
          <w:szCs w:val="21"/>
        </w:rPr>
        <w:t>普通股股东的净利润；</w:t>
      </w:r>
      <w:r>
        <w:rPr>
          <w:rFonts w:ascii="Times New Roman" w:hAnsi="Times New Roman" w:cs="Times New Roman" w:eastAsia="Times New Roman" w:hint="default"/>
          <w:spacing w:val="-3"/>
          <w:sz w:val="21"/>
          <w:szCs w:val="21"/>
        </w:rPr>
        <w:t>NP </w:t>
      </w:r>
      <w:r>
        <w:rPr>
          <w:rFonts w:ascii="宋体" w:hAnsi="宋体" w:cs="宋体" w:eastAsia="宋体" w:hint="default"/>
          <w:sz w:val="21"/>
          <w:szCs w:val="21"/>
        </w:rPr>
        <w:t>为归属于公司普通股股东的净利润；</w:t>
      </w:r>
      <w:r>
        <w:rPr>
          <w:rFonts w:ascii="Times New Roman" w:hAnsi="Times New Roman" w:cs="Times New Roman" w:eastAsia="Times New Roman" w:hint="default"/>
          <w:sz w:val="21"/>
          <w:szCs w:val="21"/>
        </w:rPr>
        <w:t>E0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为归属于公司普通股股东 的年初净资产；</w:t>
      </w:r>
      <w:r>
        <w:rPr>
          <w:rFonts w:ascii="Times New Roman" w:hAnsi="Times New Roman" w:cs="Times New Roman" w:eastAsia="Times New Roman" w:hint="default"/>
          <w:sz w:val="21"/>
          <w:szCs w:val="21"/>
        </w:rPr>
        <w:t>Ei</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为报告期发行新股或债转股等新增的、归属于公司普通股股东的净资产； </w:t>
      </w:r>
      <w:r>
        <w:rPr>
          <w:rFonts w:ascii="Times New Roman" w:hAnsi="Times New Roman" w:cs="Times New Roman" w:eastAsia="Times New Roman" w:hint="default"/>
          <w:sz w:val="21"/>
          <w:szCs w:val="21"/>
        </w:rPr>
        <w:t>Ej </w:t>
      </w:r>
      <w:r>
        <w:rPr>
          <w:rFonts w:ascii="宋体" w:hAnsi="宋体" w:cs="宋体" w:eastAsia="宋体" w:hint="default"/>
          <w:sz w:val="21"/>
          <w:szCs w:val="21"/>
        </w:rPr>
        <w:t>为报告期回购或现金分红等减少的、归属于公司普通股股东的净资产；</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为报告期月份 </w:t>
      </w:r>
      <w:r>
        <w:rPr>
          <w:rFonts w:ascii="宋体" w:hAnsi="宋体" w:cs="宋体" w:eastAsia="宋体" w:hint="default"/>
          <w:spacing w:val="-8"/>
          <w:sz w:val="21"/>
          <w:szCs w:val="21"/>
        </w:rPr>
        <w:t>数；</w:t>
      </w:r>
      <w:r>
        <w:rPr>
          <w:rFonts w:ascii="Times New Roman" w:hAnsi="Times New Roman" w:cs="Times New Roman" w:eastAsia="Times New Roman" w:hint="default"/>
          <w:spacing w:val="-8"/>
          <w:sz w:val="21"/>
          <w:szCs w:val="21"/>
        </w:rPr>
        <w:t>Mi </w:t>
      </w:r>
      <w:r>
        <w:rPr>
          <w:rFonts w:ascii="宋体" w:hAnsi="宋体" w:cs="宋体" w:eastAsia="宋体" w:hint="default"/>
          <w:sz w:val="21"/>
          <w:szCs w:val="21"/>
        </w:rPr>
        <w:t>为新增净资产下一月份起至报告期年末的月份数；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为减少净资产下一月份起至报 </w:t>
      </w:r>
      <w:r>
        <w:rPr>
          <w:rFonts w:ascii="宋体" w:hAnsi="宋体" w:cs="宋体" w:eastAsia="宋体" w:hint="default"/>
          <w:spacing w:val="-5"/>
          <w:sz w:val="21"/>
          <w:szCs w:val="21"/>
        </w:rPr>
        <w:t>告期年末的月份数；</w:t>
      </w:r>
      <w:r>
        <w:rPr>
          <w:rFonts w:ascii="Times New Roman" w:hAnsi="Times New Roman" w:cs="Times New Roman" w:eastAsia="Times New Roman" w:hint="default"/>
          <w:spacing w:val="-5"/>
          <w:sz w:val="21"/>
          <w:szCs w:val="21"/>
        </w:rPr>
        <w:t>Ek </w:t>
      </w:r>
      <w:r>
        <w:rPr>
          <w:rFonts w:ascii="宋体" w:hAnsi="宋体" w:cs="宋体" w:eastAsia="宋体" w:hint="default"/>
          <w:spacing w:val="-3"/>
          <w:sz w:val="21"/>
          <w:szCs w:val="21"/>
        </w:rPr>
        <w:t>为因其他交易或事项引起的净资产增减变动；</w:t>
      </w:r>
      <w:r>
        <w:rPr>
          <w:rFonts w:ascii="Times New Roman" w:hAnsi="Times New Roman" w:cs="Times New Roman" w:eastAsia="Times New Roman" w:hint="default"/>
          <w:spacing w:val="-3"/>
          <w:sz w:val="21"/>
          <w:szCs w:val="21"/>
        </w:rPr>
        <w:t>Mk </w:t>
      </w:r>
      <w:r>
        <w:rPr>
          <w:rFonts w:ascii="宋体" w:hAnsi="宋体" w:cs="宋体" w:eastAsia="宋体" w:hint="default"/>
          <w:sz w:val="21"/>
          <w:szCs w:val="21"/>
        </w:rPr>
        <w:t>为发生其他净资产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增减变动下一月份起至报告期年末的月份数。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48" w:lineRule="auto" w:before="0"/>
        <w:ind w:left="560" w:right="6262"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基本每股收益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p>
      <w:pPr>
        <w:spacing w:before="5"/>
        <w:ind w:left="560" w:right="10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  </w:t>
      </w:r>
      <w:r>
        <w:rPr>
          <w:rFonts w:ascii="宋体" w:hAnsi="宋体" w:cs="宋体" w:eastAsia="宋体" w:hint="default"/>
          <w:sz w:val="21"/>
          <w:szCs w:val="21"/>
        </w:rPr>
        <w:t>＋ </w:t>
      </w:r>
      <w:r>
        <w:rPr>
          <w:rFonts w:ascii="Times New Roman" w:hAnsi="Times New Roman" w:cs="Times New Roman" w:eastAsia="Times New Roman" w:hint="default"/>
          <w:sz w:val="21"/>
          <w:szCs w:val="21"/>
        </w:rPr>
        <w:t>S1  </w:t>
      </w:r>
      <w:r>
        <w:rPr>
          <w:rFonts w:ascii="宋体" w:hAnsi="宋体" w:cs="宋体" w:eastAsia="宋体" w:hint="default"/>
          <w:sz w:val="21"/>
          <w:szCs w:val="21"/>
        </w:rPr>
        <w:t>＋ </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  </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p>
    <w:p>
      <w:pPr>
        <w:spacing w:line="331" w:lineRule="auto" w:before="109"/>
        <w:ind w:left="139" w:right="215" w:firstLine="420"/>
        <w:jc w:val="both"/>
        <w:rPr>
          <w:rFonts w:ascii="宋体" w:hAnsi="宋体" w:cs="宋体" w:eastAsia="宋体" w:hint="default"/>
          <w:sz w:val="21"/>
          <w:szCs w:val="21"/>
        </w:rPr>
      </w:pPr>
      <w:r>
        <w:rPr>
          <w:rFonts w:ascii="宋体" w:hAnsi="宋体" w:cs="宋体" w:eastAsia="宋体" w:hint="default"/>
          <w:spacing w:val="-14"/>
          <w:sz w:val="21"/>
          <w:szCs w:val="21"/>
        </w:rPr>
        <w:t>其中：</w:t>
      </w:r>
      <w:r>
        <w:rPr>
          <w:rFonts w:ascii="Times New Roman" w:hAnsi="Times New Roman" w:cs="Times New Roman" w:eastAsia="Times New Roman" w:hint="default"/>
          <w:spacing w:val="-14"/>
          <w:sz w:val="21"/>
          <w:szCs w:val="21"/>
        </w:rPr>
        <w:t>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为归属于公司普通股股东的净利润或扣除非经常性损益后归属于普通股股东的 净利润；</w:t>
      </w:r>
      <w:r>
        <w:rPr>
          <w:rFonts w:ascii="Times New Roman" w:hAnsi="Times New Roman" w:cs="Times New Roman" w:eastAsia="Times New Roman" w:hint="default"/>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z w:val="21"/>
          <w:szCs w:val="21"/>
        </w:rPr>
        <w:t>为年初股份总数；</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为报告期因公积金转 增股本或股票股利分配等增加股份数；</w:t>
      </w:r>
      <w:r>
        <w:rPr>
          <w:rFonts w:ascii="Times New Roman" w:hAnsi="Times New Roman" w:cs="Times New Roman" w:eastAsia="Times New Roman" w:hint="default"/>
          <w:sz w:val="21"/>
          <w:szCs w:val="21"/>
        </w:rPr>
        <w:t>Si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为报告期因回购等减少股份数；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为增加股份下 一月份起至报告期年末的月份数；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为减少股份下一月份起至报告期年末的月份数。</w:t>
      </w:r>
    </w:p>
    <w:p>
      <w:pPr>
        <w:spacing w:line="240" w:lineRule="auto" w:before="3"/>
        <w:rPr>
          <w:rFonts w:ascii="宋体" w:hAnsi="宋体" w:cs="宋体" w:eastAsia="宋体" w:hint="default"/>
          <w:sz w:val="32"/>
          <w:szCs w:val="32"/>
        </w:rPr>
      </w:pPr>
    </w:p>
    <w:p>
      <w:pPr>
        <w:spacing w:line="348" w:lineRule="auto" w:before="0"/>
        <w:ind w:left="560" w:right="215" w:firstLine="0"/>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b/>
          <w:bCs/>
          <w:w w:val="99"/>
          <w:sz w:val="21"/>
          <w:szCs w:val="21"/>
        </w:rPr>
        <w:t> </w:t>
      </w:r>
      <w:r>
        <w:rPr>
          <w:rFonts w:ascii="宋体" w:hAnsi="宋体" w:cs="宋体" w:eastAsia="宋体" w:hint="default"/>
          <w:spacing w:val="-2"/>
          <w:sz w:val="21"/>
          <w:szCs w:val="21"/>
        </w:rPr>
        <w:t>稀释每股收益</w:t>
      </w:r>
      <w:r>
        <w:rPr>
          <w:rFonts w:ascii="Times New Roman" w:hAnsi="Times New Roman" w:cs="Times New Roman" w:eastAsia="Times New Roman" w:hint="default"/>
          <w:spacing w:val="-2"/>
          <w:sz w:val="21"/>
          <w:szCs w:val="21"/>
        </w:rPr>
        <w:t>=[P+</w:t>
      </w:r>
      <w:r>
        <w:rPr>
          <w:rFonts w:ascii="宋体" w:hAnsi="宋体" w:cs="宋体" w:eastAsia="宋体" w:hint="default"/>
          <w:spacing w:val="-2"/>
          <w:sz w:val="21"/>
          <w:szCs w:val="21"/>
        </w:rPr>
        <w:t>（已确认为费用的稀释性潜在普通股利息－转换费用）×（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所得税</w:t>
      </w:r>
    </w:p>
    <w:p>
      <w:pPr>
        <w:spacing w:line="328" w:lineRule="auto" w:before="5"/>
        <w:ind w:left="139" w:right="100" w:firstLine="0"/>
        <w:jc w:val="left"/>
        <w:rPr>
          <w:rFonts w:ascii="宋体" w:hAnsi="宋体" w:cs="宋体" w:eastAsia="宋体"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S0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r>
        <w:rPr>
          <w:rFonts w:ascii="宋体" w:hAnsi="宋体" w:cs="宋体" w:eastAsia="宋体" w:hint="default"/>
          <w:sz w:val="21"/>
          <w:szCs w:val="21"/>
        </w:rPr>
        <w:t>认股权证、股份期权、可转换债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券等增加的普通股加权平均数）</w:t>
      </w:r>
    </w:p>
    <w:p>
      <w:pPr>
        <w:spacing w:line="340" w:lineRule="auto" w:before="47"/>
        <w:ind w:left="139" w:right="217" w:firstLine="420"/>
        <w:jc w:val="both"/>
        <w:rPr>
          <w:rFonts w:ascii="宋体" w:hAnsi="宋体" w:cs="宋体" w:eastAsia="宋体" w:hint="default"/>
          <w:sz w:val="21"/>
          <w:szCs w:val="21"/>
        </w:rPr>
      </w:pPr>
      <w:r>
        <w:rPr>
          <w:rFonts w:ascii="宋体" w:hAnsi="宋体" w:cs="宋体" w:eastAsia="宋体" w:hint="default"/>
          <w:spacing w:val="-14"/>
          <w:sz w:val="21"/>
          <w:szCs w:val="21"/>
        </w:rPr>
        <w:t>其中，</w:t>
      </w:r>
      <w:r>
        <w:rPr>
          <w:rFonts w:ascii="Times New Roman" w:hAnsi="Times New Roman" w:cs="Times New Roman" w:eastAsia="Times New Roman" w:hint="default"/>
          <w:spacing w:val="-14"/>
          <w:sz w:val="21"/>
          <w:szCs w:val="21"/>
        </w:rPr>
        <w:t>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为归属于公司普通股股东的净利润或扣除非经常性损益后归属于公司普通股股 </w:t>
      </w:r>
      <w:r>
        <w:rPr>
          <w:rFonts w:ascii="宋体" w:hAnsi="宋体" w:cs="宋体" w:eastAsia="宋体" w:hint="default"/>
          <w:spacing w:val="-3"/>
          <w:sz w:val="21"/>
          <w:szCs w:val="21"/>
        </w:rPr>
        <w:t>东的净利润。公司在计算稀释每股收益时，已考虑所有稀释性潜在普通股的影响，直至稀释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每股收益达到最小。</w:t>
      </w:r>
    </w:p>
    <w:p>
      <w:pPr>
        <w:spacing w:after="0" w:line="340" w:lineRule="auto"/>
        <w:jc w:val="both"/>
        <w:rPr>
          <w:rFonts w:ascii="宋体" w:hAnsi="宋体" w:cs="宋体" w:eastAsia="宋体" w:hint="default"/>
          <w:sz w:val="21"/>
          <w:szCs w:val="21"/>
        </w:rPr>
        <w:sectPr>
          <w:footerReference w:type="default" r:id="rId16"/>
          <w:pgSz w:w="11910" w:h="16840"/>
          <w:pgMar w:footer="982" w:header="852" w:top="1200" w:bottom="1180" w:left="1660" w:right="158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十三、补充资料</w:t>
      </w:r>
      <w:r>
        <w:rPr>
          <w:rFonts w:ascii="宋体" w:hAnsi="宋体" w:cs="宋体" w:eastAsia="宋体" w:hint="default"/>
          <w:sz w:val="21"/>
          <w:szCs w:val="21"/>
        </w:rPr>
      </w:r>
    </w:p>
    <w:p>
      <w:pPr>
        <w:spacing w:line="328" w:lineRule="auto" w:before="126"/>
        <w:ind w:left="559" w:right="122"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年度合并净利润差异调节</w:t>
      </w:r>
      <w:r>
        <w:rPr>
          <w:rFonts w:ascii="宋体" w:hAnsi="宋体" w:cs="宋体" w:eastAsia="宋体" w:hint="default"/>
          <w:b/>
          <w:bCs/>
          <w:w w:val="99"/>
          <w:sz w:val="21"/>
          <w:szCs w:val="21"/>
        </w:rPr>
        <w:t> </w:t>
      </w:r>
      <w:r>
        <w:rPr>
          <w:rFonts w:ascii="宋体" w:hAnsi="宋体" w:cs="宋体" w:eastAsia="宋体" w:hint="default"/>
          <w:spacing w:val="-4"/>
          <w:sz w:val="21"/>
          <w:szCs w:val="21"/>
        </w:rPr>
        <w:t>本公司已经按照《公开发行证券的公司信息披露规范问答第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pacing w:val="-1"/>
          <w:sz w:val="21"/>
          <w:szCs w:val="21"/>
        </w:rPr>
        <w:t>号——新旧会计准则过渡</w:t>
      </w:r>
    </w:p>
    <w:p>
      <w:pPr>
        <w:spacing w:before="23"/>
        <w:ind w:left="139" w:right="0" w:firstLine="0"/>
        <w:jc w:val="left"/>
        <w:rPr>
          <w:rFonts w:ascii="宋体" w:hAnsi="宋体" w:cs="宋体" w:eastAsia="宋体" w:hint="default"/>
          <w:sz w:val="21"/>
          <w:szCs w:val="21"/>
        </w:rPr>
      </w:pPr>
      <w:r>
        <w:rPr>
          <w:rFonts w:ascii="宋体" w:hAnsi="宋体" w:cs="宋体" w:eastAsia="宋体" w:hint="default"/>
          <w:sz w:val="21"/>
          <w:szCs w:val="21"/>
        </w:rPr>
        <w:t>期间比较财务会计信息的编制和披露</w:t>
      </w:r>
      <w:r>
        <w:rPr>
          <w:rFonts w:ascii="宋体" w:hAnsi="宋体" w:cs="宋体" w:eastAsia="宋体" w:hint="default"/>
          <w:spacing w:val="-136"/>
          <w:sz w:val="21"/>
          <w:szCs w:val="21"/>
        </w:rPr>
        <w:t>》</w:t>
      </w:r>
      <w:r>
        <w:rPr>
          <w:rFonts w:ascii="宋体" w:hAnsi="宋体" w:cs="宋体" w:eastAsia="宋体" w:hint="default"/>
          <w:sz w:val="21"/>
          <w:szCs w:val="21"/>
        </w:rPr>
        <w:t>（以下</w:t>
      </w:r>
      <w:r>
        <w:rPr>
          <w:rFonts w:ascii="宋体" w:hAnsi="宋体" w:cs="宋体" w:eastAsia="宋体" w:hint="default"/>
          <w:spacing w:val="-2"/>
          <w:sz w:val="21"/>
          <w:szCs w:val="21"/>
        </w:rPr>
        <w:t>简</w:t>
      </w:r>
      <w:r>
        <w:rPr>
          <w:rFonts w:ascii="宋体" w:hAnsi="宋体" w:cs="宋体" w:eastAsia="宋体" w:hint="default"/>
          <w:spacing w:val="-32"/>
          <w:sz w:val="21"/>
          <w:szCs w:val="21"/>
        </w:rPr>
        <w:t>称</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pacing w:val="-2"/>
          <w:sz w:val="21"/>
          <w:szCs w:val="21"/>
        </w:rPr>
        <w:t>号</w:t>
      </w:r>
      <w:r>
        <w:rPr>
          <w:rFonts w:ascii="宋体" w:hAnsi="宋体" w:cs="宋体" w:eastAsia="宋体" w:hint="default"/>
          <w:sz w:val="21"/>
          <w:szCs w:val="21"/>
        </w:rPr>
        <w:t>规范问答</w:t>
      </w:r>
      <w:r>
        <w:rPr>
          <w:rFonts w:ascii="宋体" w:hAnsi="宋体" w:cs="宋体" w:eastAsia="宋体" w:hint="default"/>
          <w:spacing w:val="-105"/>
          <w:sz w:val="21"/>
          <w:szCs w:val="21"/>
        </w:rPr>
        <w:t>”</w:t>
      </w:r>
      <w:r>
        <w:rPr>
          <w:rFonts w:ascii="宋体" w:hAnsi="宋体" w:cs="宋体" w:eastAsia="宋体" w:hint="default"/>
          <w:spacing w:val="-33"/>
          <w:sz w:val="21"/>
          <w:szCs w:val="21"/>
        </w:rPr>
        <w:t>）</w:t>
      </w:r>
      <w:r>
        <w:rPr>
          <w:rFonts w:ascii="宋体" w:hAnsi="宋体" w:cs="宋体" w:eastAsia="宋体" w:hint="default"/>
          <w:sz w:val="21"/>
          <w:szCs w:val="21"/>
        </w:rPr>
        <w:t>的有关规定编制了调</w:t>
      </w:r>
    </w:p>
    <w:p>
      <w:pPr>
        <w:spacing w:line="328" w:lineRule="auto" w:before="110"/>
        <w:ind w:left="139" w:right="122" w:firstLine="0"/>
        <w:jc w:val="left"/>
        <w:rPr>
          <w:rFonts w:ascii="宋体" w:hAnsi="宋体" w:cs="宋体" w:eastAsia="宋体" w:hint="default"/>
          <w:sz w:val="21"/>
          <w:szCs w:val="21"/>
        </w:rPr>
      </w:pPr>
      <w:r>
        <w:rPr>
          <w:rFonts w:ascii="宋体" w:hAnsi="宋体" w:cs="宋体" w:eastAsia="宋体" w:hint="default"/>
          <w:sz w:val="21"/>
          <w:szCs w:val="21"/>
        </w:rPr>
        <w:t>整后的上年同期利润表和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年年初资产负债表，对上年同期利润表的追溯调整情况列示 如下：</w:t>
      </w:r>
    </w:p>
    <w:tbl>
      <w:tblPr>
        <w:tblW w:w="0" w:type="auto"/>
        <w:jc w:val="left"/>
        <w:tblInd w:w="848" w:type="dxa"/>
        <w:tblLayout w:type="fixed"/>
        <w:tblCellMar>
          <w:top w:w="0" w:type="dxa"/>
          <w:left w:w="0" w:type="dxa"/>
          <w:bottom w:w="0" w:type="dxa"/>
          <w:right w:w="0" w:type="dxa"/>
        </w:tblCellMar>
        <w:tblLook w:val="01E0"/>
      </w:tblPr>
      <w:tblGrid>
        <w:gridCol w:w="3770"/>
        <w:gridCol w:w="156"/>
        <w:gridCol w:w="1734"/>
      </w:tblGrid>
      <w:tr>
        <w:trPr>
          <w:trHeight w:val="390" w:hRule="exact"/>
        </w:trPr>
        <w:tc>
          <w:tcPr>
            <w:tcW w:w="3770" w:type="dxa"/>
            <w:tcBorders>
              <w:top w:val="nil" w:sz="6" w:space="0" w:color="auto"/>
              <w:left w:val="nil" w:sz="6" w:space="0" w:color="auto"/>
              <w:bottom w:val="single" w:sz="8" w:space="0" w:color="000000"/>
              <w:right w:val="nil" w:sz="6" w:space="0" w:color="auto"/>
            </w:tcBorders>
          </w:tcPr>
          <w:p>
            <w:pPr>
              <w:pStyle w:val="TableParagraph"/>
              <w:tabs>
                <w:tab w:pos="421"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8" w:space="0" w:color="000000"/>
              <w:right w:val="nil" w:sz="6" w:space="0" w:color="auto"/>
            </w:tcBorders>
          </w:tcPr>
          <w:p>
            <w:pPr>
              <w:pStyle w:val="TableParagraph"/>
              <w:tabs>
                <w:tab w:pos="421" w:val="left" w:leader="none"/>
              </w:tabs>
              <w:spacing w:line="240" w:lineRule="auto" w:before="35"/>
              <w:ind w:right="28"/>
              <w:jc w:val="righ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60" w:hRule="exact"/>
        </w:trPr>
        <w:tc>
          <w:tcPr>
            <w:tcW w:w="377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年度净利润（原会计准则）</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pacing w:val="-1"/>
                <w:sz w:val="21"/>
              </w:rPr>
              <w:t>41,938,383.12</w:t>
            </w:r>
          </w:p>
        </w:tc>
      </w:tr>
      <w:tr>
        <w:trPr>
          <w:trHeight w:val="400" w:hRule="exact"/>
        </w:trPr>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21"/>
                <w:szCs w:val="21"/>
              </w:rPr>
            </w:pPr>
            <w:r>
              <w:rPr>
                <w:rFonts w:ascii="Times New Roman"/>
                <w:spacing w:val="-1"/>
                <w:sz w:val="21"/>
              </w:rPr>
              <w:t>402,414.58</w:t>
            </w:r>
            <w:r>
              <w:rPr>
                <w:rFonts w:ascii="Times New Roman"/>
                <w:sz w:val="21"/>
              </w:rPr>
            </w:r>
          </w:p>
        </w:tc>
      </w:tr>
      <w:tr>
        <w:trPr>
          <w:trHeight w:val="400" w:hRule="exact"/>
        </w:trPr>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 w:right="0"/>
              <w:jc w:val="left"/>
              <w:rPr>
                <w:rFonts w:ascii="宋体" w:hAnsi="宋体" w:cs="宋体" w:eastAsia="宋体" w:hint="default"/>
                <w:sz w:val="21"/>
                <w:szCs w:val="21"/>
              </w:rPr>
            </w:pPr>
            <w:r>
              <w:rPr>
                <w:rFonts w:ascii="宋体" w:hAnsi="宋体" w:cs="宋体" w:eastAsia="宋体" w:hint="default"/>
                <w:sz w:val="21"/>
                <w:szCs w:val="21"/>
              </w:rPr>
              <w:t>其中：递延所得税影响</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21"/>
                <w:szCs w:val="21"/>
              </w:rPr>
            </w:pPr>
            <w:r>
              <w:rPr>
                <w:rFonts w:ascii="Times New Roman"/>
                <w:spacing w:val="-1"/>
                <w:sz w:val="21"/>
              </w:rPr>
              <w:t>402,414.58</w:t>
            </w:r>
            <w:r>
              <w:rPr>
                <w:rFonts w:ascii="Times New Roman"/>
                <w:sz w:val="21"/>
              </w:rPr>
            </w:r>
          </w:p>
        </w:tc>
      </w:tr>
      <w:tr>
        <w:trPr>
          <w:trHeight w:val="411" w:hRule="exact"/>
        </w:trPr>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年度净利润（新会计准则）</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42,340,797.70</w:t>
            </w:r>
          </w:p>
        </w:tc>
      </w:tr>
    </w:tbl>
    <w:p>
      <w:pPr>
        <w:spacing w:line="240" w:lineRule="auto" w:before="12"/>
        <w:rPr>
          <w:rFonts w:ascii="宋体" w:hAnsi="宋体" w:cs="宋体" w:eastAsia="宋体" w:hint="default"/>
          <w:sz w:val="29"/>
          <w:szCs w:val="29"/>
        </w:rPr>
      </w:pPr>
    </w:p>
    <w:p>
      <w:pPr>
        <w:spacing w:before="35"/>
        <w:ind w:left="559" w:right="0" w:firstLine="0"/>
        <w:jc w:val="left"/>
        <w:rPr>
          <w:rFonts w:ascii="宋体" w:hAnsi="宋体" w:cs="宋体" w:eastAsia="宋体" w:hint="default"/>
          <w:sz w:val="21"/>
          <w:szCs w:val="21"/>
        </w:rPr>
      </w:pPr>
      <w:r>
        <w:rPr>
          <w:rFonts w:ascii="宋体" w:hAnsi="宋体" w:cs="宋体" w:eastAsia="宋体" w:hint="default"/>
          <w:b/>
          <w:bCs/>
          <w:sz w:val="21"/>
          <w:szCs w:val="21"/>
        </w:rPr>
        <w:t>假定全面执行新会计准则，</w:t>
      </w: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年度净利润仍为</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42,340,797.70</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before="0"/>
        <w:ind w:left="559"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年初合并股东权益差异调节</w:t>
      </w:r>
      <w:r>
        <w:rPr>
          <w:rFonts w:ascii="宋体" w:hAnsi="宋体" w:cs="宋体" w:eastAsia="宋体" w:hint="default"/>
          <w:sz w:val="21"/>
          <w:szCs w:val="21"/>
        </w:rPr>
      </w:r>
    </w:p>
    <w:p>
      <w:pPr>
        <w:spacing w:line="328" w:lineRule="auto" w:before="110"/>
        <w:ind w:left="139" w:right="136" w:firstLine="420"/>
        <w:jc w:val="both"/>
        <w:rPr>
          <w:rFonts w:ascii="宋体" w:hAnsi="宋体" w:cs="宋体" w:eastAsia="宋体" w:hint="default"/>
          <w:sz w:val="21"/>
          <w:szCs w:val="21"/>
        </w:rPr>
      </w:pPr>
      <w:r>
        <w:rPr>
          <w:rFonts w:ascii="宋体" w:hAnsi="宋体" w:cs="宋体" w:eastAsia="宋体" w:hint="default"/>
          <w:sz w:val="21"/>
          <w:szCs w:val="21"/>
        </w:rPr>
        <w:t>本公司按照《企业会计准则第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号——首次执行企业会计准则》和《企业会计准则解 释第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11"/>
          <w:sz w:val="21"/>
          <w:szCs w:val="21"/>
        </w:rPr>
        <w:t>号》（财会〔</w:t>
      </w:r>
      <w:r>
        <w:rPr>
          <w:rFonts w:ascii="Times New Roman" w:hAnsi="Times New Roman" w:cs="Times New Roman" w:eastAsia="Times New Roman" w:hint="default"/>
          <w:spacing w:val="-11"/>
          <w:sz w:val="21"/>
          <w:szCs w:val="21"/>
        </w:rPr>
        <w:t>2007</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号）的要求，对年初所有者权益的调节过程以及做出修正的项</w:t>
      </w:r>
      <w:r>
        <w:rPr>
          <w:rFonts w:ascii="宋体" w:hAnsi="宋体" w:cs="宋体" w:eastAsia="宋体" w:hint="default"/>
          <w:sz w:val="21"/>
          <w:szCs w:val="21"/>
        </w:rPr>
        <w:t> 目、影响金额及其原因列示如下：</w:t>
      </w:r>
    </w:p>
    <w:tbl>
      <w:tblPr>
        <w:tblW w:w="0" w:type="auto"/>
        <w:jc w:val="left"/>
        <w:tblInd w:w="848" w:type="dxa"/>
        <w:tblLayout w:type="fixed"/>
        <w:tblCellMar>
          <w:top w:w="0" w:type="dxa"/>
          <w:left w:w="0" w:type="dxa"/>
          <w:bottom w:w="0" w:type="dxa"/>
          <w:right w:w="0" w:type="dxa"/>
        </w:tblCellMar>
        <w:tblLook w:val="01E0"/>
      </w:tblPr>
      <w:tblGrid>
        <w:gridCol w:w="4794"/>
        <w:gridCol w:w="156"/>
        <w:gridCol w:w="1824"/>
      </w:tblGrid>
      <w:tr>
        <w:trPr>
          <w:trHeight w:val="388" w:hRule="exact"/>
        </w:trPr>
        <w:tc>
          <w:tcPr>
            <w:tcW w:w="4794" w:type="dxa"/>
            <w:tcBorders>
              <w:top w:val="nil" w:sz="6" w:space="0" w:color="auto"/>
              <w:left w:val="nil" w:sz="6" w:space="0" w:color="auto"/>
              <w:bottom w:val="single" w:sz="8" w:space="0" w:color="000000"/>
              <w:right w:val="nil" w:sz="6" w:space="0" w:color="auto"/>
            </w:tcBorders>
          </w:tcPr>
          <w:p>
            <w:pPr>
              <w:pStyle w:val="TableParagraph"/>
              <w:tabs>
                <w:tab w:pos="421" w:val="left" w:leader="none"/>
              </w:tabs>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8" w:space="0" w:color="000000"/>
              <w:right w:val="nil" w:sz="6" w:space="0" w:color="auto"/>
            </w:tcBorders>
          </w:tcPr>
          <w:p>
            <w:pPr>
              <w:pStyle w:val="TableParagraph"/>
              <w:tabs>
                <w:tab w:pos="421" w:val="left" w:leader="none"/>
              </w:tabs>
              <w:spacing w:line="240" w:lineRule="auto" w:before="35"/>
              <w:ind w:right="28"/>
              <w:jc w:val="righ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61" w:hRule="exact"/>
        </w:trPr>
        <w:tc>
          <w:tcPr>
            <w:tcW w:w="479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日股东权益（原会计准则）</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single" w:sz="8" w:space="0" w:color="000000"/>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21"/>
                <w:szCs w:val="21"/>
              </w:rPr>
            </w:pPr>
            <w:r>
              <w:rPr>
                <w:rFonts w:ascii="Times New Roman"/>
                <w:spacing w:val="-1"/>
                <w:sz w:val="21"/>
              </w:rPr>
              <w:t>392,887,217.20</w:t>
            </w:r>
          </w:p>
        </w:tc>
      </w:tr>
      <w:tr>
        <w:trPr>
          <w:trHeight w:val="400"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-4,513,582.87</w:t>
            </w:r>
          </w:p>
        </w:tc>
      </w:tr>
      <w:tr>
        <w:trPr>
          <w:trHeight w:val="400"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少数股东权益纳入合并报表股东权益</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19,418,225.06</w:t>
            </w:r>
          </w:p>
        </w:tc>
      </w:tr>
      <w:tr>
        <w:trPr>
          <w:trHeight w:val="400"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日股东权益（新会计准则）</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21"/>
                <w:szCs w:val="21"/>
              </w:rPr>
            </w:pPr>
            <w:r>
              <w:rPr>
                <w:rFonts w:ascii="Times New Roman"/>
                <w:spacing w:val="-1"/>
                <w:sz w:val="21"/>
              </w:rPr>
              <w:t>407,791,859.39</w:t>
            </w:r>
          </w:p>
        </w:tc>
      </w:tr>
      <w:tr>
        <w:trPr>
          <w:trHeight w:val="400"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其中：归属于母公司股东权益</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388,373,634.33</w:t>
            </w:r>
          </w:p>
        </w:tc>
      </w:tr>
      <w:tr>
        <w:trPr>
          <w:trHeight w:val="411"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6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19,418,225.06</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1"/>
          <w:szCs w:val="21"/>
        </w:rPr>
      </w:pPr>
    </w:p>
    <w:p>
      <w:pPr>
        <w:spacing w:before="35"/>
        <w:ind w:left="760" w:right="0" w:firstLine="0"/>
        <w:jc w:val="left"/>
        <w:rPr>
          <w:rFonts w:ascii="宋体" w:hAnsi="宋体" w:cs="宋体" w:eastAsia="宋体" w:hint="default"/>
          <w:sz w:val="21"/>
          <w:szCs w:val="21"/>
        </w:rPr>
      </w:pPr>
      <w:r>
        <w:rPr>
          <w:rFonts w:ascii="宋体" w:hAnsi="宋体" w:cs="宋体" w:eastAsia="宋体" w:hint="default"/>
          <w:sz w:val="21"/>
          <w:szCs w:val="21"/>
        </w:rPr>
        <w:t>新旧会计准则股东权益差异调节表对比披露表：</w:t>
      </w:r>
    </w:p>
    <w:p>
      <w:pPr>
        <w:spacing w:line="240" w:lineRule="auto" w:before="10"/>
        <w:rPr>
          <w:rFonts w:ascii="宋体" w:hAnsi="宋体" w:cs="宋体" w:eastAsia="宋体" w:hint="default"/>
          <w:sz w:val="3"/>
          <w:szCs w:val="3"/>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6.45pt;height:1.5pt;mso-position-horizontal-relative:char;mso-position-vertical-relative:line" coordorigin="0,0" coordsize="8729,30">
            <v:group style="position:absolute;left:15;top:15;width:5318;height:2" coordorigin="15,15" coordsize="5318,2">
              <v:shape style="position:absolute;left:15;top:15;width:5318;height:2" coordorigin="15,15" coordsize="5318,0" path="m15,15l5332,15e" filled="false" stroked="true" strokeweight="1.5pt" strokecolor="#000000">
                <v:path arrowok="t"/>
              </v:shape>
            </v:group>
            <v:group style="position:absolute;left:5332;top:15;width:1498;height:2" coordorigin="5332,15" coordsize="1498,2">
              <v:shape style="position:absolute;left:5332;top:15;width:1498;height:2" coordorigin="5332,15" coordsize="1498,0" path="m5332,15l6830,15e" filled="false" stroked="true" strokeweight="1.5pt" strokecolor="#000000">
                <v:path arrowok="t"/>
              </v:shape>
            </v:group>
            <v:group style="position:absolute;left:6830;top:15;width:1884;height:2" coordorigin="6830,15" coordsize="1884,2">
              <v:shape style="position:absolute;left:6830;top:15;width:1884;height:2" coordorigin="6830,15" coordsize="1884,0" path="m6830,15l871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3"/>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590"/>
        <w:gridCol w:w="3269"/>
        <w:gridCol w:w="1472"/>
        <w:gridCol w:w="1490"/>
        <w:gridCol w:w="943"/>
        <w:gridCol w:w="934"/>
      </w:tblGrid>
      <w:tr>
        <w:trPr>
          <w:trHeight w:val="378" w:hRule="exact"/>
        </w:trPr>
        <w:tc>
          <w:tcPr>
            <w:tcW w:w="590"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left="24" w:right="0"/>
              <w:jc w:val="center"/>
              <w:rPr>
                <w:rFonts w:ascii="宋体" w:hAnsi="宋体" w:cs="宋体" w:eastAsia="宋体" w:hint="default"/>
                <w:sz w:val="15"/>
                <w:szCs w:val="15"/>
              </w:rPr>
            </w:pPr>
            <w:r>
              <w:rPr>
                <w:rFonts w:ascii="宋体" w:hAnsi="宋体" w:cs="宋体" w:eastAsia="宋体" w:hint="default"/>
                <w:b/>
                <w:bCs/>
                <w:sz w:val="15"/>
                <w:szCs w:val="15"/>
              </w:rPr>
              <w:t>编号</w:t>
            </w:r>
            <w:r>
              <w:rPr>
                <w:rFonts w:ascii="宋体" w:hAnsi="宋体" w:cs="宋体" w:eastAsia="宋体" w:hint="default"/>
                <w:sz w:val="15"/>
                <w:szCs w:val="15"/>
              </w:rPr>
            </w:r>
          </w:p>
        </w:tc>
        <w:tc>
          <w:tcPr>
            <w:tcW w:w="3269"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left="131" w:right="0"/>
              <w:jc w:val="left"/>
              <w:rPr>
                <w:rFonts w:ascii="宋体" w:hAnsi="宋体" w:cs="宋体" w:eastAsia="宋体" w:hint="default"/>
                <w:sz w:val="15"/>
                <w:szCs w:val="15"/>
              </w:rPr>
            </w:pPr>
            <w:r>
              <w:rPr>
                <w:rFonts w:ascii="宋体" w:hAnsi="宋体" w:cs="宋体" w:eastAsia="宋体" w:hint="default"/>
                <w:b/>
                <w:bCs/>
                <w:sz w:val="15"/>
                <w:szCs w:val="15"/>
              </w:rPr>
              <w:t>项目名称</w:t>
            </w:r>
            <w:r>
              <w:rPr>
                <w:rFonts w:ascii="宋体" w:hAnsi="宋体" w:cs="宋体" w:eastAsia="宋体" w:hint="default"/>
                <w:sz w:val="15"/>
                <w:szCs w:val="15"/>
              </w:rPr>
            </w:r>
          </w:p>
        </w:tc>
        <w:tc>
          <w:tcPr>
            <w:tcW w:w="1472"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42"/>
              <w:jc w:val="righ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年报披露数</w:t>
            </w:r>
          </w:p>
        </w:tc>
        <w:tc>
          <w:tcPr>
            <w:tcW w:w="1490"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06"/>
              <w:jc w:val="righ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年报原披露数</w:t>
            </w:r>
          </w:p>
        </w:tc>
        <w:tc>
          <w:tcPr>
            <w:tcW w:w="943"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233"/>
              <w:jc w:val="right"/>
              <w:rPr>
                <w:rFonts w:ascii="宋体" w:hAnsi="宋体" w:cs="宋体" w:eastAsia="宋体" w:hint="default"/>
                <w:sz w:val="15"/>
                <w:szCs w:val="15"/>
              </w:rPr>
            </w:pPr>
            <w:r>
              <w:rPr>
                <w:rFonts w:ascii="宋体" w:hAnsi="宋体" w:cs="宋体" w:eastAsia="宋体" w:hint="default"/>
                <w:sz w:val="15"/>
                <w:szCs w:val="15"/>
              </w:rPr>
              <w:t>差异</w:t>
            </w:r>
          </w:p>
        </w:tc>
        <w:tc>
          <w:tcPr>
            <w:tcW w:w="934"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97"/>
              <w:jc w:val="right"/>
              <w:rPr>
                <w:rFonts w:ascii="宋体" w:hAnsi="宋体" w:cs="宋体" w:eastAsia="宋体" w:hint="default"/>
                <w:sz w:val="15"/>
                <w:szCs w:val="15"/>
              </w:rPr>
            </w:pPr>
            <w:r>
              <w:rPr>
                <w:rFonts w:ascii="宋体" w:hAnsi="宋体" w:cs="宋体" w:eastAsia="宋体" w:hint="default"/>
                <w:sz w:val="15"/>
                <w:szCs w:val="15"/>
              </w:rPr>
              <w:t>原因说明</w:t>
            </w:r>
          </w:p>
        </w:tc>
      </w:tr>
      <w:tr>
        <w:trPr>
          <w:trHeight w:val="512" w:hRule="exact"/>
        </w:trPr>
        <w:tc>
          <w:tcPr>
            <w:tcW w:w="590" w:type="dxa"/>
            <w:tcBorders>
              <w:top w:val="single" w:sz="12" w:space="0" w:color="000000"/>
              <w:left w:val="nil" w:sz="6" w:space="0" w:color="auto"/>
              <w:bottom w:val="nil" w:sz="6" w:space="0" w:color="auto"/>
              <w:right w:val="nil" w:sz="6" w:space="0" w:color="auto"/>
            </w:tcBorders>
          </w:tcPr>
          <w:p>
            <w:pPr/>
          </w:p>
        </w:tc>
        <w:tc>
          <w:tcPr>
            <w:tcW w:w="3269"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31"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2006</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日股东权益（原会计准则）</w:t>
            </w:r>
            <w:r>
              <w:rPr>
                <w:rFonts w:ascii="宋体" w:hAnsi="宋体" w:cs="宋体" w:eastAsia="宋体" w:hint="default"/>
                <w:sz w:val="15"/>
                <w:szCs w:val="15"/>
              </w:rPr>
            </w:r>
          </w:p>
        </w:tc>
        <w:tc>
          <w:tcPr>
            <w:tcW w:w="1472"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1"/>
                <w:sz w:val="15"/>
              </w:rPr>
              <w:t>392,887,217.20</w:t>
            </w:r>
          </w:p>
        </w:tc>
        <w:tc>
          <w:tcPr>
            <w:tcW w:w="149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392,887,217.20</w:t>
            </w:r>
          </w:p>
        </w:tc>
        <w:tc>
          <w:tcPr>
            <w:tcW w:w="94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3"/>
              <w:jc w:val="right"/>
              <w:rPr>
                <w:rFonts w:ascii="Times New Roman" w:hAnsi="Times New Roman" w:cs="Times New Roman" w:eastAsia="Times New Roman" w:hint="default"/>
                <w:sz w:val="15"/>
                <w:szCs w:val="15"/>
              </w:rPr>
            </w:pPr>
            <w:r>
              <w:rPr>
                <w:rFonts w:ascii="Times New Roman"/>
                <w:spacing w:val="-1"/>
                <w:sz w:val="15"/>
              </w:rPr>
              <w:t>0.00</w:t>
            </w:r>
          </w:p>
        </w:tc>
        <w:tc>
          <w:tcPr>
            <w:tcW w:w="934" w:type="dxa"/>
            <w:tcBorders>
              <w:top w:val="single" w:sz="12" w:space="0" w:color="000000"/>
              <w:left w:val="nil" w:sz="6" w:space="0" w:color="auto"/>
              <w:bottom w:val="nil" w:sz="6" w:space="0" w:color="auto"/>
              <w:right w:val="nil" w:sz="6" w:space="0" w:color="auto"/>
            </w:tcBorders>
          </w:tcPr>
          <w:p>
            <w:pPr/>
          </w:p>
        </w:tc>
      </w:tr>
      <w:tr>
        <w:trPr>
          <w:trHeight w:val="454" w:hRule="exact"/>
        </w:trPr>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1" w:right="0"/>
              <w:jc w:val="left"/>
              <w:rPr>
                <w:rFonts w:ascii="宋体" w:hAnsi="宋体" w:cs="宋体" w:eastAsia="宋体" w:hint="default"/>
                <w:sz w:val="15"/>
                <w:szCs w:val="15"/>
              </w:rPr>
            </w:pPr>
            <w:r>
              <w:rPr>
                <w:rFonts w:ascii="宋体" w:hAnsi="宋体" w:cs="宋体" w:eastAsia="宋体" w:hint="default"/>
                <w:sz w:val="15"/>
                <w:szCs w:val="15"/>
              </w:rPr>
              <w:t>所得税</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-4,513,582.87</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-4,520,321.44</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33"/>
              <w:jc w:val="right"/>
              <w:rPr>
                <w:rFonts w:ascii="Times New Roman" w:hAnsi="Times New Roman" w:cs="Times New Roman" w:eastAsia="Times New Roman" w:hint="default"/>
                <w:sz w:val="15"/>
                <w:szCs w:val="15"/>
              </w:rPr>
            </w:pPr>
            <w:r>
              <w:rPr>
                <w:rFonts w:ascii="Times New Roman"/>
                <w:spacing w:val="-1"/>
                <w:sz w:val="15"/>
              </w:rPr>
              <w:t>6,738.57</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宋体" w:hAnsi="宋体" w:cs="宋体" w:eastAsia="宋体" w:hint="default"/>
                <w:sz w:val="15"/>
                <w:szCs w:val="15"/>
              </w:rPr>
            </w:pPr>
            <w:r>
              <w:rPr>
                <w:rFonts w:ascii="宋体" w:hAnsi="宋体" w:cs="宋体" w:eastAsia="宋体" w:hint="default"/>
                <w:sz w:val="15"/>
                <w:szCs w:val="15"/>
              </w:rPr>
              <w:t>注</w:t>
            </w:r>
          </w:p>
        </w:tc>
      </w:tr>
      <w:tr>
        <w:trPr>
          <w:trHeight w:val="426" w:hRule="exact"/>
        </w:trPr>
        <w:tc>
          <w:tcPr>
            <w:tcW w:w="590"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left="2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3269"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left="13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2"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19,418,225.06</w:t>
            </w:r>
          </w:p>
        </w:tc>
        <w:tc>
          <w:tcPr>
            <w:tcW w:w="1490"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19,411,762.61</w:t>
            </w:r>
          </w:p>
        </w:tc>
        <w:tc>
          <w:tcPr>
            <w:tcW w:w="943"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33"/>
              <w:jc w:val="right"/>
              <w:rPr>
                <w:rFonts w:ascii="Times New Roman" w:hAnsi="Times New Roman" w:cs="Times New Roman" w:eastAsia="Times New Roman" w:hint="default"/>
                <w:sz w:val="15"/>
                <w:szCs w:val="15"/>
              </w:rPr>
            </w:pPr>
            <w:r>
              <w:rPr>
                <w:rFonts w:ascii="Times New Roman"/>
                <w:spacing w:val="-1"/>
                <w:sz w:val="15"/>
              </w:rPr>
              <w:t>6,462.45</w:t>
            </w:r>
          </w:p>
        </w:tc>
        <w:tc>
          <w:tcPr>
            <w:tcW w:w="934"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97"/>
              <w:jc w:val="right"/>
              <w:rPr>
                <w:rFonts w:ascii="宋体" w:hAnsi="宋体" w:cs="宋体" w:eastAsia="宋体" w:hint="default"/>
                <w:sz w:val="15"/>
                <w:szCs w:val="15"/>
              </w:rPr>
            </w:pPr>
            <w:r>
              <w:rPr>
                <w:rFonts w:ascii="宋体" w:hAnsi="宋体" w:cs="宋体" w:eastAsia="宋体" w:hint="default"/>
                <w:sz w:val="15"/>
                <w:szCs w:val="15"/>
              </w:rPr>
              <w:t>注</w:t>
            </w:r>
          </w:p>
        </w:tc>
      </w:tr>
      <w:tr>
        <w:trPr>
          <w:trHeight w:val="465" w:hRule="exact"/>
        </w:trPr>
        <w:tc>
          <w:tcPr>
            <w:tcW w:w="590" w:type="dxa"/>
            <w:tcBorders>
              <w:top w:val="single" w:sz="12" w:space="0" w:color="000000"/>
              <w:left w:val="nil" w:sz="6" w:space="0" w:color="auto"/>
              <w:bottom w:val="nil" w:sz="6" w:space="0" w:color="auto"/>
              <w:right w:val="nil" w:sz="6" w:space="0" w:color="auto"/>
            </w:tcBorders>
          </w:tcPr>
          <w:p>
            <w:pPr/>
          </w:p>
        </w:tc>
        <w:tc>
          <w:tcPr>
            <w:tcW w:w="3269"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31"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2007</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日股东权益（新会计准则）</w:t>
            </w:r>
            <w:r>
              <w:rPr>
                <w:rFonts w:ascii="宋体" w:hAnsi="宋体" w:cs="宋体" w:eastAsia="宋体" w:hint="default"/>
                <w:sz w:val="15"/>
                <w:szCs w:val="15"/>
              </w:rPr>
            </w:r>
          </w:p>
        </w:tc>
        <w:tc>
          <w:tcPr>
            <w:tcW w:w="1472"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1"/>
                <w:sz w:val="15"/>
              </w:rPr>
              <w:t>407,791,859.39</w:t>
            </w:r>
          </w:p>
        </w:tc>
        <w:tc>
          <w:tcPr>
            <w:tcW w:w="149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407,778,658.37</w:t>
            </w:r>
          </w:p>
        </w:tc>
        <w:tc>
          <w:tcPr>
            <w:tcW w:w="94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3"/>
              <w:jc w:val="right"/>
              <w:rPr>
                <w:rFonts w:ascii="Times New Roman" w:hAnsi="Times New Roman" w:cs="Times New Roman" w:eastAsia="Times New Roman" w:hint="default"/>
                <w:sz w:val="15"/>
                <w:szCs w:val="15"/>
              </w:rPr>
            </w:pPr>
            <w:r>
              <w:rPr>
                <w:rFonts w:ascii="Times New Roman"/>
                <w:spacing w:val="-1"/>
                <w:sz w:val="15"/>
              </w:rPr>
              <w:t>13,201.02</w:t>
            </w:r>
          </w:p>
        </w:tc>
        <w:tc>
          <w:tcPr>
            <w:tcW w:w="934" w:type="dxa"/>
            <w:tcBorders>
              <w:top w:val="single" w:sz="12" w:space="0" w:color="000000"/>
              <w:left w:val="nil" w:sz="6" w:space="0" w:color="auto"/>
              <w:bottom w:val="nil" w:sz="6" w:space="0" w:color="auto"/>
              <w:right w:val="nil" w:sz="6" w:space="0" w:color="auto"/>
            </w:tcBorders>
          </w:tcPr>
          <w:p>
            <w:pPr/>
          </w:p>
        </w:tc>
      </w:tr>
    </w:tbl>
    <w:p>
      <w:pPr>
        <w:spacing w:line="30" w:lineRule="exact"/>
        <w:ind w:left="11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55pt;height:1.5pt;mso-position-horizontal-relative:char;mso-position-vertical-relative:line" coordorigin="0,0" coordsize="8751,30">
            <v:group style="position:absolute;left:15;top:15;width:629;height:2" coordorigin="15,15" coordsize="629,2">
              <v:shape style="position:absolute;left:15;top:15;width:629;height:2" coordorigin="15,15" coordsize="629,0" path="m15,15l644,15e" filled="false" stroked="true" strokeweight="1.5pt" strokecolor="#000000">
                <v:path arrowok="t"/>
              </v:shape>
            </v:group>
            <v:group style="position:absolute;left:629;top:15;width:3359;height:2" coordorigin="629,15" coordsize="3359,2">
              <v:shape style="position:absolute;left:629;top:15;width:3359;height:2" coordorigin="629,15" coordsize="3359,0" path="m629,15l3988,15e" filled="false" stroked="true" strokeweight="1.5pt" strokecolor="#000000">
                <v:path arrowok="t"/>
              </v:shape>
            </v:group>
            <v:group style="position:absolute;left:3974;top:15;width:1350;height:2" coordorigin="3974,15" coordsize="1350,2">
              <v:shape style="position:absolute;left:3974;top:15;width:1350;height:2" coordorigin="3974,15" coordsize="1350,0" path="m3974,15l5324,15e" filled="false" stroked="true" strokeweight="1.5pt" strokecolor="#000000">
                <v:path arrowok="t"/>
              </v:shape>
            </v:group>
            <v:group style="position:absolute;left:5309;top:15;width:1542;height:2" coordorigin="5309,15" coordsize="1542,2">
              <v:shape style="position:absolute;left:5309;top:15;width:1542;height:2" coordorigin="5309,15" coordsize="1542,0" path="m5309,15l6851,15e" filled="false" stroked="true" strokeweight="1.5pt" strokecolor="#000000">
                <v:path arrowok="t"/>
              </v:shape>
            </v:group>
            <v:group style="position:absolute;left:6837;top:15;width:831;height:2" coordorigin="6837,15" coordsize="831,2">
              <v:shape style="position:absolute;left:6837;top:15;width:831;height:2" coordorigin="6837,15" coordsize="831,0" path="m6837,15l7667,15e" filled="false" stroked="true" strokeweight="1.5pt" strokecolor="#000000">
                <v:path arrowok="t"/>
              </v:shape>
            </v:group>
            <v:group style="position:absolute;left:7653;top:15;width:1083;height:2" coordorigin="7653,15" coordsize="1083,2">
              <v:shape style="position:absolute;left:7653;top:15;width:1083;height:2" coordorigin="7653,15" coordsize="1083,0" path="m7653,15l873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4"/>
        <w:rPr>
          <w:rFonts w:ascii="宋体" w:hAnsi="宋体" w:cs="宋体" w:eastAsia="宋体" w:hint="default"/>
          <w:sz w:val="5"/>
          <w:szCs w:val="5"/>
        </w:rPr>
      </w:pPr>
    </w:p>
    <w:p>
      <w:pPr>
        <w:spacing w:before="44"/>
        <w:ind w:left="760" w:right="0" w:firstLine="0"/>
        <w:jc w:val="left"/>
        <w:rPr>
          <w:rFonts w:ascii="宋体" w:hAnsi="宋体" w:cs="宋体" w:eastAsia="宋体" w:hint="default"/>
          <w:sz w:val="18"/>
          <w:szCs w:val="18"/>
        </w:rPr>
      </w:pPr>
      <w:r>
        <w:rPr>
          <w:rFonts w:ascii="宋体" w:hAnsi="宋体" w:cs="宋体" w:eastAsia="宋体" w:hint="default"/>
          <w:sz w:val="18"/>
          <w:szCs w:val="18"/>
        </w:rPr>
        <w:t>注：差异原因系重新计算了子公司北京恒宝信息技术有限公司的递延所得税资产。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spacing w:before="0"/>
        <w:ind w:left="760" w:right="0" w:firstLine="0"/>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sz w:val="21"/>
          <w:szCs w:val="21"/>
        </w:rPr>
      </w:r>
    </w:p>
    <w:p>
      <w:pPr>
        <w:spacing w:before="125"/>
        <w:ind w:left="760" w:right="0" w:firstLine="0"/>
        <w:jc w:val="left"/>
        <w:rPr>
          <w:rFonts w:ascii="宋体" w:hAnsi="宋体" w:cs="宋体" w:eastAsia="宋体" w:hint="default"/>
          <w:sz w:val="21"/>
          <w:szCs w:val="21"/>
        </w:rPr>
      </w:pPr>
      <w:r>
        <w:rPr>
          <w:rFonts w:ascii="宋体" w:hAnsi="宋体" w:cs="宋体" w:eastAsia="宋体" w:hint="default"/>
          <w:b/>
          <w:bCs/>
          <w:sz w:val="21"/>
          <w:szCs w:val="21"/>
        </w:rPr>
        <w:t>本财务报表业经公司董事会于</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20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日批准报出。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spacing w:line="621" w:lineRule="auto" w:before="0"/>
        <w:ind w:left="6539" w:right="316" w:firstLine="420"/>
        <w:jc w:val="right"/>
        <w:rPr>
          <w:rFonts w:ascii="宋体" w:hAnsi="宋体" w:cs="宋体" w:eastAsia="宋体" w:hint="default"/>
          <w:sz w:val="21"/>
          <w:szCs w:val="21"/>
        </w:rPr>
      </w:pPr>
      <w:r>
        <w:rPr>
          <w:rFonts w:ascii="宋体" w:hAnsi="宋体" w:cs="宋体" w:eastAsia="宋体" w:hint="default"/>
          <w:b/>
          <w:bCs/>
          <w:w w:val="95"/>
          <w:sz w:val="21"/>
          <w:szCs w:val="21"/>
        </w:rPr>
        <w:t>恒宝股份有限公司</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二〇〇八年四月二十日</w:t>
      </w:r>
      <w:r>
        <w:rPr>
          <w:rFonts w:ascii="宋体" w:hAnsi="宋体" w:cs="宋体" w:eastAsia="宋体" w:hint="default"/>
          <w:sz w:val="21"/>
          <w:szCs w:val="21"/>
        </w:rPr>
      </w:r>
    </w:p>
    <w:p>
      <w:pPr>
        <w:spacing w:after="0" w:line="621" w:lineRule="auto"/>
        <w:jc w:val="right"/>
        <w:rPr>
          <w:rFonts w:ascii="宋体" w:hAnsi="宋体" w:cs="宋体" w:eastAsia="宋体" w:hint="default"/>
          <w:sz w:val="21"/>
          <w:szCs w:val="21"/>
        </w:rPr>
        <w:sectPr>
          <w:pgSz w:w="11910" w:h="16840"/>
          <w:pgMar w:header="852" w:footer="982" w:top="1200" w:bottom="1180" w:left="1460" w:right="14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1"/>
        <w:tabs>
          <w:tab w:pos="4453" w:val="left" w:leader="none"/>
        </w:tabs>
        <w:spacing w:line="240" w:lineRule="auto"/>
        <w:ind w:left="2847" w:right="98"/>
        <w:jc w:val="left"/>
        <w:rPr>
          <w:b w:val="0"/>
          <w:bCs w:val="0"/>
        </w:rPr>
      </w:pPr>
      <w:bookmarkStart w:name="_TOC_250000" w:id="11"/>
      <w:r>
        <w:rPr>
          <w:w w:val="95"/>
        </w:rPr>
        <w:t>第十一节</w:t>
        <w:tab/>
      </w:r>
      <w:r>
        <w:rPr/>
        <w:t>备查文件</w:t>
      </w:r>
      <w:bookmarkEnd w:id="11"/>
      <w:r>
        <w:rPr>
          <w:b w:val="0"/>
          <w:bCs w:val="0"/>
        </w:rPr>
      </w:r>
    </w:p>
    <w:p>
      <w:pPr>
        <w:spacing w:line="240" w:lineRule="auto" w:before="2"/>
        <w:rPr>
          <w:rFonts w:ascii="宋体" w:hAnsi="宋体" w:cs="宋体" w:eastAsia="宋体" w:hint="default"/>
          <w:b/>
          <w:bCs/>
          <w:sz w:val="40"/>
          <w:szCs w:val="40"/>
        </w:rPr>
      </w:pPr>
    </w:p>
    <w:p>
      <w:pPr>
        <w:pStyle w:val="BodyText"/>
        <w:spacing w:line="396" w:lineRule="auto" w:before="0"/>
        <w:ind w:left="620" w:right="98"/>
        <w:jc w:val="left"/>
      </w:pPr>
      <w:r>
        <w:rPr>
          <w:spacing w:val="-7"/>
        </w:rPr>
        <w:t>一、载有法定代表人、财务负责人、会计机构负责人签名并盖章的会计报表。</w:t>
      </w:r>
      <w:r>
        <w:rPr>
          <w:spacing w:val="-95"/>
        </w:rPr>
        <w:t> </w:t>
      </w:r>
      <w:r>
        <w:rPr>
          <w:spacing w:val="-95"/>
        </w:rPr>
      </w:r>
      <w:r>
        <w:rPr/>
        <w:t>二、载有会计师事务所盖章、注册会计师签名并盖章的审计报告原件。 </w:t>
      </w:r>
      <w:r>
        <w:rPr>
          <w:spacing w:val="-3"/>
        </w:rPr>
        <w:t>三、报告期内在中国证监会指定报纸上公开披露过的所有公司文件的正本及</w:t>
      </w:r>
    </w:p>
    <w:p>
      <w:pPr>
        <w:pStyle w:val="BodyText"/>
        <w:spacing w:line="240" w:lineRule="auto" w:before="50"/>
        <w:ind w:right="98"/>
        <w:jc w:val="left"/>
      </w:pPr>
      <w:r>
        <w:rPr/>
        <w:t>公告的原稿。</w:t>
      </w:r>
    </w:p>
    <w:p>
      <w:pPr>
        <w:pStyle w:val="BodyText"/>
        <w:spacing w:line="374" w:lineRule="auto" w:before="205"/>
        <w:ind w:left="620" w:right="2764"/>
        <w:jc w:val="left"/>
      </w:pPr>
      <w:r>
        <w:rPr/>
        <w:t>四、载有董事长签名的</w:t>
      </w:r>
      <w:r>
        <w:rPr>
          <w:rFonts w:ascii="Times New Roman" w:hAnsi="Times New Roman" w:cs="Times New Roman" w:eastAsia="Times New Roman" w:hint="default"/>
        </w:rPr>
        <w:t>2007</w:t>
      </w:r>
      <w:r>
        <w:rPr/>
        <w:t>年年度报告文本原件。 五、以上备查文件的备置地点：公司证券部。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BodyText"/>
        <w:spacing w:line="396" w:lineRule="auto" w:before="0"/>
        <w:ind w:left="6286" w:right="477"/>
        <w:jc w:val="center"/>
      </w:pPr>
      <w:r>
        <w:rPr/>
        <w:t>恒宝股份有限公司 董事长：钱云宝</w:t>
      </w:r>
    </w:p>
    <w:p>
      <w:pPr>
        <w:pStyle w:val="BodyText"/>
        <w:spacing w:line="240" w:lineRule="auto" w:before="49"/>
        <w:ind w:left="0" w:right="236"/>
        <w:jc w:val="right"/>
      </w:pPr>
      <w:r>
        <w:rPr/>
        <w:t>二</w:t>
      </w:r>
      <w:r>
        <w:rPr>
          <w:spacing w:val="-61"/>
        </w:rPr>
        <w:t> </w:t>
      </w:r>
      <w:r>
        <w:rPr>
          <w:rFonts w:ascii="Times New Roman" w:hAnsi="Times New Roman" w:cs="Times New Roman" w:eastAsia="Times New Roman" w:hint="default"/>
        </w:rPr>
        <w:t>OO</w:t>
      </w:r>
      <w:r>
        <w:rPr>
          <w:rFonts w:ascii="Times New Roman" w:hAnsi="Times New Roman" w:cs="Times New Roman" w:eastAsia="Times New Roman" w:hint="default"/>
          <w:spacing w:val="-2"/>
        </w:rPr>
        <w:t> </w:t>
      </w:r>
      <w:r>
        <w:rPr/>
        <w:t>八年四月二十日</w:t>
      </w:r>
    </w:p>
    <w:sectPr>
      <w:pgSz w:w="11910" w:h="16840"/>
      <w:pgMar w:header="852" w:footer="982" w:top="1200" w:bottom="1180" w:left="16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485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485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485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485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485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599693pt;width:117.557335pt;height:12.900001pt;mso-position-horizontal-relative:page;mso-position-vertical-relative:page;z-index:-485800" type="#_x0000_t75" stroked="false">
          <v:imagedata r:id="rId1" o:title=""/>
        </v:shape>
      </w:pict>
    </w:r>
    <w:r>
      <w:rPr/>
      <w:pict>
        <v:group style="position:absolute;margin-left:88.5pt;margin-top:59.879986pt;width:418.35pt;height:.1pt;mso-position-horizontal-relative:page;mso-position-vertical-relative:page;z-index:-485776" coordorigin="1770,1198" coordsize="8367,2">
          <v:shape style="position:absolute;left:1770;top:1198;width:8367;height:2" coordorigin="1770,1198" coordsize="8367,0" path="m1770,1198l10136,1198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22.299988pt;margin-top:45.476261pt;width:78.1pt;height:13.1pt;mso-position-horizontal-relative:page;mso-position-vertical-relative:page;z-index:-48575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27"/>
      <w:ind w:left="140"/>
    </w:pPr>
    <w:rPr>
      <w:rFonts w:ascii="宋体" w:hAnsi="宋体" w:eastAsia="宋体"/>
      <w:b/>
      <w:bCs/>
      <w:sz w:val="24"/>
      <w:szCs w:val="24"/>
    </w:rPr>
  </w:style>
  <w:style w:styleId="BodyText" w:type="paragraph">
    <w:name w:val="Body Text"/>
    <w:basedOn w:val="Normal"/>
    <w:uiPriority w:val="1"/>
    <w:qFormat/>
    <w:pPr>
      <w:spacing w:before="36"/>
      <w:ind w:left="140"/>
    </w:pPr>
    <w:rPr>
      <w:rFonts w:ascii="宋体" w:hAnsi="宋体" w:eastAsia="宋体"/>
      <w:sz w:val="24"/>
      <w:szCs w:val="24"/>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40"/>
      <w:outlineLvl w:val="2"/>
    </w:pPr>
    <w:rPr>
      <w:rFonts w:ascii="宋体" w:hAnsi="宋体" w:eastAsia="宋体"/>
      <w:b/>
      <w:bCs/>
      <w:sz w:val="28"/>
      <w:szCs w:val="28"/>
    </w:rPr>
  </w:style>
  <w:style w:styleId="Heading3" w:type="paragraph">
    <w:name w:val="Heading 3"/>
    <w:basedOn w:val="Normal"/>
    <w:uiPriority w:val="1"/>
    <w:qFormat/>
    <w:pPr>
      <w:ind w:left="139"/>
      <w:outlineLvl w:val="3"/>
    </w:pPr>
    <w:rPr>
      <w:rFonts w:ascii="宋体" w:hAnsi="宋体" w:eastAsia="宋体"/>
      <w:sz w:val="28"/>
      <w:szCs w:val="28"/>
    </w:rPr>
  </w:style>
  <w:style w:styleId="Heading4" w:type="paragraph">
    <w:name w:val="Heading 4"/>
    <w:basedOn w:val="Normal"/>
    <w:uiPriority w:val="1"/>
    <w:qFormat/>
    <w:pPr>
      <w:spacing w:before="26"/>
      <w:ind w:left="622"/>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zhangjm01@hengbao.com" TargetMode="External"/><Relationship Id="rId9" Type="http://schemas.openxmlformats.org/officeDocument/2006/relationships/hyperlink" Target="mailto:1@hengbao.com" TargetMode="External"/><Relationship Id="rId10" Type="http://schemas.openxmlformats.org/officeDocument/2006/relationships/hyperlink" Target="http://www.hengbao.com/" TargetMode="External"/><Relationship Id="rId11" Type="http://schemas.openxmlformats.org/officeDocument/2006/relationships/hyperlink" Target="mailto:hengbao@hengbao.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dc:title>Microsoft Word - AR2007002104b定期报告全文_Word中文版_[1].DOC</dc:title>
  <dcterms:created xsi:type="dcterms:W3CDTF">2020-05-07T12:18:32Z</dcterms:created>
  <dcterms:modified xsi:type="dcterms:W3CDTF">2020-05-07T12:18:32Z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2008-04-21T00:00:00Z</vt:filetime>
  </property>
  <property fmtid="{D5CDD505-2E9C-101B-9397-08002B2CF9AE}" pid="3" name="Creator">
    <vt:lpwstr>PScript5.dll Version 5.2</vt:lpwstr>
  </property>
  <property fmtid="{D5CDD505-2E9C-101B-9397-08002B2CF9AE}" pid="4" name="LastSaved">
    <vt:filetime>2020-05-07T00:00:00Z</vt:filetime>
  </property>
</Properties>
</file>