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2175" w:lineRule="exact"/>
        <w:ind w:left="386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3"/>
          <w:sz w:val="20"/>
          <w:szCs w:val="20"/>
        </w:rPr>
        <w:drawing>
          <wp:inline distT="0" distB="0" distL="0" distR="0">
            <wp:extent cx="1409686" cy="138112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9686" cy="1381125"/>
                    </a:xfrm>
                    <a:prstGeom prst="rect">
                      <a:avLst/>
                    </a:prstGeom>
                  </pic:spPr>
                </pic:pic>
              </a:graphicData>
            </a:graphic>
          </wp:inline>
        </w:drawing>
      </w:r>
      <w:r>
        <w:rPr>
          <w:rFonts w:ascii="Times New Roman" w:hAnsi="Times New Roman" w:cs="Times New Roman" w:eastAsia="Times New Roman" w:hint="default"/>
          <w:position w:val="-43"/>
          <w:sz w:val="20"/>
          <w:szCs w:val="20"/>
        </w:rPr>
      </w:r>
    </w:p>
    <w:p>
      <w:pPr>
        <w:spacing w:line="240" w:lineRule="auto" w:before="4"/>
        <w:rPr>
          <w:rFonts w:ascii="Times New Roman" w:hAnsi="Times New Roman" w:cs="Times New Roman" w:eastAsia="Times New Roman" w:hint="default"/>
          <w:sz w:val="13"/>
          <w:szCs w:val="13"/>
        </w:rPr>
      </w:pPr>
    </w:p>
    <w:p>
      <w:pPr>
        <w:spacing w:line="460" w:lineRule="exact" w:before="0"/>
        <w:ind w:left="0" w:right="977" w:firstLine="0"/>
        <w:jc w:val="center"/>
        <w:rPr>
          <w:rFonts w:ascii="宋体" w:hAnsi="宋体" w:cs="宋体" w:eastAsia="宋体" w:hint="default"/>
          <w:sz w:val="36"/>
          <w:szCs w:val="36"/>
        </w:rPr>
      </w:pPr>
      <w:r>
        <w:rPr>
          <w:rFonts w:ascii="宋体" w:hAnsi="宋体" w:cs="宋体" w:eastAsia="宋体" w:hint="default"/>
          <w:b/>
          <w:bCs/>
          <w:sz w:val="36"/>
          <w:szCs w:val="36"/>
        </w:rPr>
        <w:t>恒宝股份有限公司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0" w:right="97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0" w:right="97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_TOC_250010"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1"/>
        <w:ind w:left="15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公司负责人张东阳、主管会计工作负责人赵长健及会计机构负责人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施伟声明：保证年度报告中财务报告的真实、准确、完整。</w:t>
      </w:r>
      <w:r>
        <w:rPr>
          <w:rFonts w:ascii="宋体" w:hAnsi="宋体" w:cs="宋体" w:eastAsia="宋体" w:hint="default"/>
          <w:sz w:val="28"/>
          <w:szCs w:val="28"/>
        </w:rPr>
      </w:r>
    </w:p>
    <w:p>
      <w:pPr>
        <w:spacing w:line="472" w:lineRule="auto" w:before="147"/>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公司不存在生产经营状况、财务状况和对持续盈利能力有严重不利影响的</w:t>
      </w:r>
      <w:r>
        <w:rPr>
          <w:rFonts w:ascii="宋体" w:hAnsi="宋体" w:cs="宋体" w:eastAsia="宋体" w:hint="default"/>
          <w:spacing w:val="3"/>
          <w:sz w:val="28"/>
          <w:szCs w:val="28"/>
        </w:rPr>
      </w:r>
    </w:p>
    <w:p>
      <w:pPr>
        <w:spacing w:line="354" w:lineRule="exact"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有关风险因素。</w:t>
      </w:r>
      <w:r>
        <w:rPr>
          <w:rFonts w:ascii="宋体" w:hAnsi="宋体" w:cs="宋体" w:eastAsia="宋体" w:hint="default"/>
          <w:sz w:val="28"/>
          <w:szCs w:val="28"/>
        </w:rPr>
      </w:r>
    </w:p>
    <w:p>
      <w:pPr>
        <w:spacing w:line="240" w:lineRule="auto" w:before="4"/>
        <w:rPr>
          <w:rFonts w:ascii="宋体" w:hAnsi="宋体" w:cs="宋体" w:eastAsia="宋体" w:hint="default"/>
          <w:b/>
          <w:bCs/>
          <w:sz w:val="27"/>
          <w:szCs w:val="27"/>
        </w:rPr>
      </w:pPr>
    </w:p>
    <w:p>
      <w:pPr>
        <w:spacing w:before="0"/>
        <w:ind w:left="715" w:right="0" w:firstLine="0"/>
        <w:jc w:val="left"/>
        <w:rPr>
          <w:rFonts w:ascii="宋体" w:hAnsi="宋体" w:cs="宋体" w:eastAsia="宋体" w:hint="default"/>
          <w:sz w:val="28"/>
          <w:szCs w:val="28"/>
        </w:rPr>
      </w:pPr>
      <w:r>
        <w:rPr>
          <w:rFonts w:ascii="宋体" w:hAnsi="宋体" w:cs="宋体" w:eastAsia="宋体" w:hint="default"/>
          <w:b/>
          <w:bCs/>
          <w:spacing w:val="-3"/>
          <w:sz w:val="28"/>
          <w:szCs w:val="28"/>
        </w:rPr>
        <w:t>公司经本次董事会审议通过的利润分配预案为：以</w:t>
      </w:r>
      <w:r>
        <w:rPr>
          <w:rFonts w:ascii="宋体" w:hAnsi="宋体" w:cs="宋体" w:eastAsia="宋体" w:hint="default"/>
          <w:b/>
          <w:bCs/>
          <w:spacing w:val="-77"/>
          <w:sz w:val="28"/>
          <w:szCs w:val="28"/>
        </w:rPr>
        <w:t> </w:t>
      </w:r>
      <w:r>
        <w:rPr>
          <w:rFonts w:ascii="Times New Roman" w:hAnsi="Times New Roman" w:cs="Times New Roman" w:eastAsia="Times New Roman" w:hint="default"/>
          <w:b/>
          <w:bCs/>
          <w:sz w:val="28"/>
          <w:szCs w:val="28"/>
        </w:rPr>
        <w:t>2015</w:t>
      </w:r>
      <w:r>
        <w:rPr>
          <w:rFonts w:ascii="Times New Roman" w:hAnsi="Times New Roman" w:cs="Times New Roman" w:eastAsia="Times New Roman" w:hint="default"/>
          <w:b/>
          <w:bCs/>
          <w:spacing w:val="-12"/>
          <w:sz w:val="28"/>
          <w:szCs w:val="28"/>
        </w:rPr>
        <w:t> </w:t>
      </w:r>
      <w:r>
        <w:rPr>
          <w:rFonts w:ascii="宋体" w:hAnsi="宋体" w:cs="宋体" w:eastAsia="宋体" w:hint="default"/>
          <w:b/>
          <w:bCs/>
          <w:sz w:val="28"/>
          <w:szCs w:val="28"/>
        </w:rPr>
        <w:t>年度利润分配实施</w:t>
      </w:r>
      <w:r>
        <w:rPr>
          <w:rFonts w:ascii="宋体" w:hAnsi="宋体" w:cs="宋体" w:eastAsia="宋体" w:hint="default"/>
          <w:sz w:val="28"/>
          <w:szCs w:val="28"/>
        </w:rPr>
      </w:r>
    </w:p>
    <w:p>
      <w:pPr>
        <w:spacing w:before="236"/>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公告的股权登记日当日的总股本为基数，向全体股东每</w:t>
      </w:r>
      <w:r>
        <w:rPr>
          <w:rFonts w:ascii="宋体" w:hAnsi="宋体" w:cs="宋体" w:eastAsia="宋体" w:hint="default"/>
          <w:b/>
          <w:bCs/>
          <w:spacing w:val="-86"/>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21"/>
          <w:sz w:val="28"/>
          <w:szCs w:val="28"/>
        </w:rPr>
        <w:t> </w:t>
      </w:r>
      <w:r>
        <w:rPr>
          <w:rFonts w:ascii="宋体" w:hAnsi="宋体" w:cs="宋体" w:eastAsia="宋体" w:hint="default"/>
          <w:b/>
          <w:bCs/>
          <w:sz w:val="28"/>
          <w:szCs w:val="28"/>
        </w:rPr>
        <w:t>股派发现金红利</w:t>
      </w:r>
      <w:r>
        <w:rPr>
          <w:rFonts w:ascii="宋体" w:hAnsi="宋体" w:cs="宋体" w:eastAsia="宋体" w:hint="default"/>
          <w:b/>
          <w:bCs/>
          <w:spacing w:val="-91"/>
          <w:sz w:val="28"/>
          <w:szCs w:val="28"/>
        </w:rPr>
        <w:t> </w:t>
      </w:r>
      <w:r>
        <w:rPr>
          <w:rFonts w:ascii="Times New Roman" w:hAnsi="Times New Roman" w:cs="Times New Roman" w:eastAsia="Times New Roman" w:hint="default"/>
          <w:b/>
          <w:bCs/>
          <w:sz w:val="28"/>
          <w:szCs w:val="28"/>
        </w:rPr>
        <w:t>1</w:t>
      </w:r>
      <w:r>
        <w:rPr>
          <w:rFonts w:ascii="Times New Roman" w:hAnsi="Times New Roman" w:cs="Times New Roman" w:eastAsia="Times New Roman" w:hint="default"/>
          <w:b/>
          <w:bCs/>
          <w:spacing w:val="-21"/>
          <w:sz w:val="28"/>
          <w:szCs w:val="28"/>
        </w:rPr>
        <w:t> </w:t>
      </w:r>
      <w:r>
        <w:rPr>
          <w:rFonts w:ascii="宋体" w:hAnsi="宋体" w:cs="宋体" w:eastAsia="宋体" w:hint="default"/>
          <w:b/>
          <w:bCs/>
          <w:sz w:val="28"/>
          <w:szCs w:val="28"/>
        </w:rPr>
        <w:t>元</w:t>
      </w:r>
      <w:r>
        <w:rPr>
          <w:rFonts w:ascii="宋体" w:hAnsi="宋体" w:cs="宋体" w:eastAsia="宋体" w:hint="default"/>
          <w:sz w:val="28"/>
          <w:szCs w:val="28"/>
        </w:rPr>
      </w:r>
    </w:p>
    <w:p>
      <w:pPr>
        <w:spacing w:before="237"/>
        <w:ind w:left="153" w:right="0" w:firstLine="0"/>
        <w:jc w:val="left"/>
        <w:rPr>
          <w:rFonts w:ascii="宋体" w:hAnsi="宋体" w:cs="宋体" w:eastAsia="宋体" w:hint="default"/>
          <w:sz w:val="28"/>
          <w:szCs w:val="28"/>
        </w:rPr>
      </w:pPr>
      <w:r>
        <w:rPr>
          <w:rFonts w:ascii="宋体" w:hAnsi="宋体" w:cs="宋体" w:eastAsia="宋体" w:hint="default"/>
          <w:b/>
          <w:bCs/>
          <w:w w:val="99"/>
          <w:sz w:val="28"/>
          <w:szCs w:val="28"/>
        </w:rPr>
        <w:t>（含税</w:t>
      </w:r>
      <w:r>
        <w:rPr>
          <w:rFonts w:ascii="宋体" w:hAnsi="宋体" w:cs="宋体" w:eastAsia="宋体" w:hint="default"/>
          <w:b/>
          <w:bCs/>
          <w:spacing w:val="-139"/>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6"/>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w w:val="99"/>
          <w:sz w:val="28"/>
          <w:szCs w:val="28"/>
        </w:rPr>
        <w:t>股（含税</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w:t>
      </w:r>
      <w:r>
        <w:rPr>
          <w:rFonts w:ascii="宋体" w:hAnsi="宋体" w:cs="宋体" w:eastAsia="宋体" w:hint="default"/>
          <w:b/>
          <w:bCs/>
          <w:spacing w:val="2"/>
          <w:w w:val="99"/>
          <w:sz w:val="28"/>
          <w:szCs w:val="28"/>
        </w:rPr>
        <w:t>不</w:t>
      </w:r>
      <w:r>
        <w:rPr>
          <w:rFonts w:ascii="宋体" w:hAnsi="宋体" w:cs="宋体" w:eastAsia="宋体" w:hint="default"/>
          <w:b/>
          <w:bCs/>
          <w:w w:val="99"/>
          <w:sz w:val="28"/>
          <w:szCs w:val="28"/>
        </w:rPr>
        <w:t>以公积</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转增股</w:t>
      </w:r>
      <w:r>
        <w:rPr>
          <w:rFonts w:ascii="宋体" w:hAnsi="宋体" w:cs="宋体" w:eastAsia="宋体" w:hint="default"/>
          <w:b/>
          <w:bCs/>
          <w:spacing w:val="2"/>
          <w:w w:val="99"/>
          <w:sz w:val="28"/>
          <w:szCs w:val="28"/>
        </w:rPr>
        <w:t>本</w:t>
      </w:r>
      <w:r>
        <w:rPr>
          <w:rFonts w:ascii="宋体" w:hAnsi="宋体" w:cs="宋体" w:eastAsia="宋体" w:hint="default"/>
          <w:b/>
          <w:bCs/>
          <w:w w:val="99"/>
          <w:sz w:val="28"/>
          <w:szCs w:val="28"/>
        </w:rPr>
        <w:t>。</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0" w:right="976"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0">
            <w:r>
              <w:rPr/>
              <w:t>第一节</w:t>
            </w:r>
            <w:r>
              <w:rPr>
                <w:spacing w:val="-19"/>
              </w:rPr>
              <w:t> </w:t>
            </w:r>
            <w:r>
              <w:rPr/>
              <w:t>重要提示、目录和释义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第二节</w:t>
            </w:r>
            <w:r>
              <w:rPr>
                <w:spacing w:val="-19"/>
              </w:rPr>
              <w:t> </w:t>
            </w:r>
            <w:r>
              <w:rPr/>
              <w:t>公司简介和主要财务指标</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69"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第三节</w:t>
            </w:r>
            <w:r>
              <w:rPr>
                <w:spacing w:val="-19"/>
              </w:rPr>
              <w:t> </w:t>
            </w:r>
            <w:r>
              <w:rPr/>
              <w:t>公司业务概要</w:t>
            </w:r>
            <w:r>
              <w:rPr>
                <w:rFonts w:ascii="Times New Roman" w:hAnsi="Times New Roman" w:cs="Times New Roman" w:eastAsia="Times New Roman" w:hint="default"/>
              </w:rPr>
              <w:tab/>
            </w:r>
            <w:r>
              <w:rPr>
                <w:rFonts w:ascii="Times New Roman" w:hAnsi="Times New Roman" w:cs="Times New Roman" w:eastAsia="Times New Roman" w:hint="default"/>
                <w:spacing w:val="-14"/>
              </w:rPr>
              <w:t>11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第四节</w:t>
            </w:r>
            <w:r>
              <w:rPr>
                <w:spacing w:val="-19"/>
              </w:rPr>
              <w:t> </w:t>
            </w:r>
            <w:r>
              <w:rPr/>
              <w:t>管理层讨论与分析</w:t>
            </w:r>
            <w:r>
              <w:rPr>
                <w:rFonts w:ascii="Times New Roman" w:hAnsi="Times New Roman" w:cs="Times New Roman" w:eastAsia="Times New Roman" w:hint="default"/>
              </w:rPr>
              <w:tab/>
              <w:t>29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第五节</w:t>
            </w:r>
            <w:r>
              <w:rPr>
                <w:spacing w:val="-19"/>
              </w:rPr>
              <w:t> </w:t>
            </w:r>
            <w:r>
              <w:rPr/>
              <w:t>重要事项</w:t>
            </w:r>
            <w:r>
              <w:rPr>
                <w:rFonts w:ascii="Times New Roman" w:hAnsi="Times New Roman" w:cs="Times New Roman" w:eastAsia="Times New Roman" w:hint="default"/>
              </w:rPr>
              <w:tab/>
              <w:t>46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第六节</w:t>
            </w:r>
            <w:r>
              <w:rPr>
                <w:spacing w:val="-19"/>
              </w:rPr>
              <w:t> </w:t>
            </w:r>
            <w:r>
              <w:rPr/>
              <w:t>股份变动及股东情况</w:t>
            </w:r>
            <w:r>
              <w:rPr>
                <w:rFonts w:ascii="Times New Roman" w:hAnsi="Times New Roman" w:cs="Times New Roman" w:eastAsia="Times New Roman" w:hint="default"/>
              </w:rPr>
              <w:tab/>
              <w:t>54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w:t>
            </w:r>
            <w:r>
              <w:rPr>
                <w:spacing w:val="-19"/>
              </w:rPr>
              <w:t> </w:t>
            </w:r>
            <w:r>
              <w:rPr/>
              <w:t>优先股相关情况</w:t>
            </w:r>
            <w:r>
              <w:rPr>
                <w:rFonts w:ascii="Times New Roman" w:hAnsi="Times New Roman" w:cs="Times New Roman" w:eastAsia="Times New Roman" w:hint="default"/>
              </w:rPr>
              <w:tab/>
              <w:t>54</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3">
            <w:r>
              <w:rPr/>
              <w:t>第八节</w:t>
            </w:r>
            <w:r>
              <w:rPr>
                <w:spacing w:val="-19"/>
              </w:rPr>
              <w:t> </w:t>
            </w:r>
            <w:r>
              <w:rPr/>
              <w:t>董事、监事、高级管理人员和员工情况</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第九节</w:t>
            </w:r>
            <w:r>
              <w:rPr>
                <w:spacing w:val="-19"/>
              </w:rPr>
              <w:t> </w:t>
            </w:r>
            <w:r>
              <w:rPr/>
              <w:t>公司治理</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第十节</w:t>
            </w:r>
            <w:r>
              <w:rPr>
                <w:spacing w:val="-19"/>
              </w:rPr>
              <w:t> </w:t>
            </w:r>
            <w:r>
              <w:rPr/>
              <w:t>财务报告</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第十一节</w:t>
            </w:r>
            <w:r>
              <w:rPr>
                <w:spacing w:val="-20"/>
              </w:rPr>
              <w:t> </w:t>
            </w:r>
            <w:r>
              <w:rPr/>
              <w:t>备查文件目录</w:t>
            </w:r>
            <w:r>
              <w:rPr>
                <w:rFonts w:ascii="Times New Roman" w:hAnsi="Times New Roman" w:cs="Times New Roman" w:eastAsia="Times New Roman" w:hint="default"/>
              </w:rPr>
              <w:tab/>
              <w:t>171</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0"/>
        </w:sectPr>
      </w:pPr>
    </w:p>
    <w:p>
      <w:pPr>
        <w:spacing w:before="946"/>
        <w:ind w:left="0" w:right="976"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公司或本公司或恒宝股份</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恒宝股份有限公司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恒宝股份有限公司章程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中国证监会或证监会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交易所或深交所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新加坡国际</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恒宝国际有限责任公司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智能识别</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江苏恒宝智能识别技术有限公司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一卡易</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深圳一卡易科技股份有限公司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一卡易网络</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深圳一卡易网络科技有限公司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百云信息</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深圳百云信息技术有限公司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云宝金融</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江苏云宝金融信息服务有限公司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云宝金服</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云宝金服（北京）科技有限公司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72.779968pt;width:361.5pt;height:19.6pt;mso-position-horizontal-relative:page;mso-position-vertical-relative:page;z-index:-977848" coordorigin="3447,5456" coordsize="7230,392">
            <v:shape style="position:absolute;left:3447;top:5456;width:7230;height:392" coordorigin="3447,5456" coordsize="7230,392" path="m3447,5847l10676,5847,10676,5456,3447,5456,3447,584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_TOC_250009" w:id="3"/>
      <w:bookmarkStart w:name="第二节 公司简介和主要财务指标" w:id="4"/>
      <w:r>
        <w:rPr>
          <w:b w:val="0"/>
          <w:bCs w:val="0"/>
        </w:rPr>
      </w:r>
      <w:r>
        <w:rPr/>
        <w:t>第二节</w:t>
      </w:r>
      <w:r>
        <w:rPr>
          <w:spacing w:val="-11"/>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恒宝股份</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002104</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恒宝股份有限公司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恒宝股份</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HengBao</w:t>
            </w:r>
            <w:r>
              <w:rPr>
                <w:rFonts w:ascii="Times New Roman"/>
                <w:spacing w:val="4"/>
                <w:sz w:val="18"/>
              </w:rPr>
              <w:t> </w:t>
            </w:r>
            <w:r>
              <w:rPr>
                <w:rFonts w:ascii="Times New Roman"/>
                <w:spacing w:val="-3"/>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HengBao</w:t>
            </w:r>
            <w:r>
              <w:rPr>
                <w:rFonts w:ascii="Times New Roman"/>
                <w:spacing w:val="4"/>
                <w:sz w:val="18"/>
              </w:rPr>
              <w:t> </w:t>
            </w:r>
            <w:r>
              <w:rPr>
                <w:rFonts w:ascii="Times New Roman"/>
                <w:spacing w:val="-3"/>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张东阳</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江苏省丹阳市横塘工业区</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212355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江苏省丹阳市横塘工业区</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212355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http://www.hengbao.com</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hengbao@hengbao.com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张建明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李振兴</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江苏省丹阳市横塘工业区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江苏省丹阳市横塘工业区</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0511-86644409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0511-86644324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0511-86644324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0511-86644324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zhangjm01@hengbao.com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lizx01@hengbao.com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深圳证券交易所、江苏省丹阳市横塘工业区公司证券部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25371094-0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上海市黄浦区南京东路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号四楼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朱颖  费旖</w:t>
            </w:r>
          </w:p>
        </w:tc>
      </w:tr>
    </w:tbl>
    <w:p>
      <w:pPr>
        <w:pStyle w:val="BodyText"/>
        <w:spacing w:line="240" w:lineRule="auto" w:before="51"/>
        <w:ind w:left="154" w:right="0"/>
        <w:jc w:val="left"/>
      </w:pPr>
      <w:r>
        <w:rPr/>
        <w:t>公司聘请的报告期内履行持续督导职责的保荐机构</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349"/>
        <w:gridCol w:w="1200"/>
        <w:gridCol w:w="1201"/>
        <w:gridCol w:w="1200"/>
        <w:gridCol w:w="1202"/>
        <w:gridCol w:w="1202"/>
        <w:gridCol w:w="1203"/>
      </w:tblGrid>
      <w:tr>
        <w:trPr>
          <w:trHeight w:val="162" w:hRule="exact"/>
        </w:trPr>
        <w:tc>
          <w:tcPr>
            <w:tcW w:w="2349" w:type="dxa"/>
            <w:vMerge w:val="restart"/>
            <w:tcBorders>
              <w:top w:val="single" w:sz="4" w:space="0" w:color="000000"/>
              <w:left w:val="single" w:sz="4" w:space="0" w:color="000000"/>
              <w:right w:val="single" w:sz="4" w:space="0" w:color="000000"/>
            </w:tcBorders>
            <w:shd w:val="clear" w:color="auto" w:fill="D2D2D2"/>
          </w:tcPr>
          <w:p>
            <w:pPr/>
          </w:p>
        </w:tc>
        <w:tc>
          <w:tcPr>
            <w:tcW w:w="1200" w:type="dxa"/>
            <w:vMerge w:val="restart"/>
            <w:tcBorders>
              <w:top w:val="single" w:sz="4" w:space="0" w:color="000000"/>
              <w:left w:val="single" w:sz="4" w:space="0" w:color="000000"/>
              <w:right w:val="single" w:sz="4" w:space="0" w:color="000000"/>
            </w:tcBorders>
            <w:shd w:val="clear" w:color="auto" w:fill="D2D2D2"/>
          </w:tcPr>
          <w:p>
            <w:pPr/>
          </w:p>
        </w:tc>
        <w:tc>
          <w:tcPr>
            <w:tcW w:w="240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506" w:right="53" w:hanging="450"/>
              <w:jc w:val="left"/>
              <w:rPr>
                <w:rFonts w:ascii="宋体" w:hAnsi="宋体" w:cs="宋体" w:eastAsia="宋体" w:hint="default"/>
                <w:sz w:val="18"/>
                <w:szCs w:val="18"/>
              </w:rPr>
            </w:pPr>
            <w:r>
              <w:rPr>
                <w:rFonts w:ascii="宋体" w:hAnsi="宋体" w:cs="宋体" w:eastAsia="宋体" w:hint="default"/>
                <w:sz w:val="18"/>
                <w:szCs w:val="18"/>
              </w:rPr>
              <w:t>本年比上年增 减</w:t>
            </w:r>
          </w:p>
        </w:tc>
        <w:tc>
          <w:tcPr>
            <w:tcW w:w="24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0" w:hRule="exact"/>
        </w:trPr>
        <w:tc>
          <w:tcPr>
            <w:tcW w:w="2349" w:type="dxa"/>
            <w:vMerge/>
            <w:tcBorders>
              <w:left w:val="single" w:sz="4" w:space="0" w:color="000000"/>
              <w:bottom w:val="nil" w:sz="6" w:space="0" w:color="auto"/>
              <w:right w:val="single" w:sz="4" w:space="0" w:color="000000"/>
            </w:tcBorders>
            <w:shd w:val="clear" w:color="auto" w:fill="D2D2D2"/>
          </w:tcPr>
          <w:p>
            <w:pPr/>
          </w:p>
        </w:tc>
        <w:tc>
          <w:tcPr>
            <w:tcW w:w="1200" w:type="dxa"/>
            <w:vMerge/>
            <w:tcBorders>
              <w:left w:val="single" w:sz="4" w:space="0" w:color="000000"/>
              <w:bottom w:val="nil" w:sz="6" w:space="0" w:color="auto"/>
              <w:right w:val="single" w:sz="4" w:space="0" w:color="000000"/>
            </w:tcBorders>
            <w:shd w:val="clear" w:color="auto" w:fill="D2D2D2"/>
          </w:tcPr>
          <w:p>
            <w:pPr/>
          </w:p>
        </w:tc>
        <w:tc>
          <w:tcPr>
            <w:tcW w:w="240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2" w:type="dxa"/>
            <w:vMerge/>
            <w:tcBorders>
              <w:left w:val="single" w:sz="4" w:space="0" w:color="000000"/>
              <w:right w:val="single" w:sz="4" w:space="0" w:color="000000"/>
            </w:tcBorders>
            <w:shd w:val="clear" w:color="auto" w:fill="D2D2D2"/>
          </w:tcPr>
          <w:p>
            <w:pPr/>
          </w:p>
        </w:tc>
        <w:tc>
          <w:tcPr>
            <w:tcW w:w="24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191" w:hRule="exact"/>
        </w:trPr>
        <w:tc>
          <w:tcPr>
            <w:tcW w:w="2349" w:type="dxa"/>
            <w:vMerge w:val="restart"/>
            <w:tcBorders>
              <w:top w:val="nil" w:sz="6" w:space="0" w:color="auto"/>
              <w:left w:val="single" w:sz="4" w:space="0" w:color="000000"/>
              <w:right w:val="single" w:sz="4" w:space="0" w:color="000000"/>
            </w:tcBorders>
            <w:shd w:val="clear" w:color="auto" w:fill="D2D2D2"/>
          </w:tcPr>
          <w:p>
            <w:pPr/>
          </w:p>
        </w:tc>
        <w:tc>
          <w:tcPr>
            <w:tcW w:w="12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2" w:type="dxa"/>
            <w:gridSpan w:val="2"/>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c>
          <w:tcPr>
            <w:tcW w:w="2405" w:type="dxa"/>
            <w:gridSpan w:val="2"/>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349" w:type="dxa"/>
            <w:vMerge/>
            <w:tcBorders>
              <w:left w:val="single" w:sz="4" w:space="0" w:color="000000"/>
              <w:bottom w:val="nil" w:sz="6" w:space="0" w:color="auto"/>
              <w:right w:val="single" w:sz="4" w:space="0" w:color="000000"/>
            </w:tcBorders>
            <w:shd w:val="clear" w:color="auto" w:fill="D2D2D2"/>
          </w:tcPr>
          <w:p>
            <w:pPr/>
          </w:p>
        </w:tc>
        <w:tc>
          <w:tcPr>
            <w:tcW w:w="1200" w:type="dxa"/>
            <w:vMerge/>
            <w:tcBorders>
              <w:left w:val="single" w:sz="4" w:space="0" w:color="000000"/>
              <w:bottom w:val="nil" w:sz="6" w:space="0" w:color="auto"/>
              <w:right w:val="single" w:sz="4" w:space="0" w:color="000000"/>
            </w:tcBorders>
            <w:shd w:val="clear" w:color="auto" w:fill="D2D2D2"/>
          </w:tcPr>
          <w:p>
            <w:pPr/>
          </w:p>
        </w:tc>
        <w:tc>
          <w:tcPr>
            <w:tcW w:w="240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24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3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162" w:hRule="exact"/>
        </w:trPr>
        <w:tc>
          <w:tcPr>
            <w:tcW w:w="23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0" w:type="dxa"/>
            <w:vMerge w:val="restart"/>
            <w:tcBorders>
              <w:top w:val="single" w:sz="4" w:space="0" w:color="000000"/>
              <w:left w:val="single" w:sz="9" w:space="0" w:color="D2D2D2"/>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1,820,661,777.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95</w:t>
            </w:r>
          </w:p>
        </w:tc>
        <w:tc>
          <w:tcPr>
            <w:tcW w:w="1201" w:type="dxa"/>
            <w:vMerge w:val="restart"/>
            <w:tcBorders>
              <w:top w:val="single" w:sz="4" w:space="0" w:color="000000"/>
              <w:left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1,550,767,102.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22</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1,550,767,102.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22</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17.40%</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1,260,997,115.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14</w:t>
            </w:r>
          </w:p>
        </w:tc>
        <w:tc>
          <w:tcPr>
            <w:tcW w:w="1203" w:type="dxa"/>
            <w:vMerge w:val="restart"/>
            <w:tcBorders>
              <w:top w:val="single" w:sz="4" w:space="0" w:color="000000"/>
              <w:left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1,260,997,115.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14</w:t>
            </w:r>
          </w:p>
        </w:tc>
      </w:tr>
      <w:tr>
        <w:trPr>
          <w:trHeight w:val="391" w:hRule="exact"/>
        </w:trPr>
        <w:tc>
          <w:tcPr>
            <w:tcW w:w="23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200" w:type="dxa"/>
            <w:vMerge/>
            <w:tcBorders>
              <w:left w:val="single" w:sz="9" w:space="0" w:color="D2D2D2"/>
              <w:right w:val="single" w:sz="4" w:space="0" w:color="000000"/>
            </w:tcBorders>
          </w:tcPr>
          <w:p>
            <w:pPr/>
          </w:p>
        </w:tc>
        <w:tc>
          <w:tcPr>
            <w:tcW w:w="1201"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203" w:type="dxa"/>
            <w:vMerge/>
            <w:tcBorders>
              <w:left w:val="single" w:sz="4" w:space="0" w:color="000000"/>
              <w:right w:val="single" w:sz="4" w:space="0" w:color="000000"/>
            </w:tcBorders>
          </w:tcPr>
          <w:p>
            <w:pPr/>
          </w:p>
        </w:tc>
      </w:tr>
      <w:tr>
        <w:trPr>
          <w:trHeight w:val="161" w:hRule="exact"/>
        </w:trPr>
        <w:tc>
          <w:tcPr>
            <w:tcW w:w="23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0" w:type="dxa"/>
            <w:vMerge/>
            <w:tcBorders>
              <w:left w:val="single" w:sz="9" w:space="0" w:color="D2D2D2"/>
              <w:bottom w:val="single" w:sz="4" w:space="0" w:color="000000"/>
              <w:right w:val="single" w:sz="4" w:space="0" w:color="000000"/>
            </w:tcBorders>
          </w:tcPr>
          <w:p>
            <w:pPr/>
          </w:p>
        </w:tc>
        <w:tc>
          <w:tcPr>
            <w:tcW w:w="1201"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3" w:type="dxa"/>
            <w:vMerge/>
            <w:tcBorders>
              <w:left w:val="single" w:sz="4" w:space="0" w:color="000000"/>
              <w:bottom w:val="single" w:sz="4" w:space="0" w:color="000000"/>
              <w:right w:val="single" w:sz="4" w:space="0" w:color="000000"/>
            </w:tcBorders>
          </w:tcPr>
          <w:p>
            <w:pPr/>
          </w:p>
        </w:tc>
      </w:tr>
      <w:tr>
        <w:trPr>
          <w:trHeight w:val="714"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6"/>
              <w:jc w:val="left"/>
              <w:rPr>
                <w:rFonts w:ascii="宋体" w:hAnsi="宋体" w:cs="宋体" w:eastAsia="宋体" w:hint="default"/>
                <w:sz w:val="18"/>
                <w:szCs w:val="18"/>
              </w:rPr>
            </w:pPr>
            <w:r>
              <w:rPr>
                <w:rFonts w:ascii="宋体" w:hAnsi="宋体" w:cs="宋体" w:eastAsia="宋体" w:hint="default"/>
                <w:sz w:val="18"/>
                <w:szCs w:val="18"/>
              </w:rPr>
              <w:t>归属于上市公司股东的净利 润（元）</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370,934,191.02</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292,190,795.17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292,190,795.17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26.95%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200,785,158.12</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200,785,158.12</w:t>
            </w:r>
          </w:p>
        </w:tc>
      </w:tr>
      <w:tr>
        <w:trPr>
          <w:trHeight w:val="714"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2"/>
              <w:jc w:val="left"/>
              <w:rPr>
                <w:rFonts w:ascii="宋体" w:hAnsi="宋体" w:cs="宋体" w:eastAsia="宋体" w:hint="default"/>
                <w:sz w:val="18"/>
                <w:szCs w:val="18"/>
              </w:rPr>
            </w:pPr>
            <w:r>
              <w:rPr>
                <w:rFonts w:ascii="宋体" w:hAnsi="宋体" w:cs="宋体" w:eastAsia="宋体" w:hint="default"/>
                <w:sz w:val="18"/>
                <w:szCs w:val="18"/>
              </w:rPr>
              <w:t>归属于上市公司股东的扣除 非经常性损益的净利润（元）</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345,649,121.70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273,955,849.70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273,955,849.70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26.17%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189,911,602.17</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189,911,602.17</w:t>
            </w:r>
          </w:p>
        </w:tc>
      </w:tr>
      <w:tr>
        <w:trPr>
          <w:trHeight w:val="714"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6"/>
              <w:jc w:val="left"/>
              <w:rPr>
                <w:rFonts w:ascii="宋体" w:hAnsi="宋体" w:cs="宋体" w:eastAsia="宋体" w:hint="default"/>
                <w:sz w:val="18"/>
                <w:szCs w:val="18"/>
              </w:rPr>
            </w:pPr>
            <w:r>
              <w:rPr>
                <w:rFonts w:ascii="宋体" w:hAnsi="宋体" w:cs="宋体" w:eastAsia="宋体" w:hint="default"/>
                <w:sz w:val="18"/>
                <w:szCs w:val="18"/>
              </w:rPr>
              <w:t>经营活动产生的现金流量净 额（元）</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194,240,118.03</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419,217,381.90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419,217,381.90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-53.67%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223,860,538.55</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223,860,538.55</w:t>
            </w:r>
          </w:p>
        </w:tc>
      </w:tr>
      <w:tr>
        <w:trPr>
          <w:trHeight w:val="402"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0.53</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0.41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29.27%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0.28</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0.28</w:t>
            </w:r>
          </w:p>
        </w:tc>
      </w:tr>
      <w:tr>
        <w:trPr>
          <w:trHeight w:val="402"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0.52</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0.41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26.83%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0.28</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0.28</w:t>
            </w:r>
          </w:p>
        </w:tc>
      </w:tr>
      <w:tr>
        <w:trPr>
          <w:trHeight w:val="402"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26.82%</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26.32%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26.32%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0.50%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22.73%</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22.73%</w:t>
            </w:r>
          </w:p>
        </w:tc>
      </w:tr>
      <w:tr>
        <w:trPr>
          <w:trHeight w:val="162" w:hRule="exact"/>
        </w:trPr>
        <w:tc>
          <w:tcPr>
            <w:tcW w:w="2349" w:type="dxa"/>
            <w:vMerge w:val="restart"/>
            <w:tcBorders>
              <w:top w:val="single" w:sz="4" w:space="0" w:color="000000"/>
              <w:left w:val="single" w:sz="4" w:space="0" w:color="000000"/>
              <w:right w:val="single" w:sz="4" w:space="0" w:color="000000"/>
            </w:tcBorders>
            <w:shd w:val="clear" w:color="auto" w:fill="D2D2D2"/>
          </w:tcPr>
          <w:p>
            <w:pPr/>
          </w:p>
        </w:tc>
        <w:tc>
          <w:tcPr>
            <w:tcW w:w="1200" w:type="dxa"/>
            <w:vMerge w:val="restart"/>
            <w:tcBorders>
              <w:top w:val="single" w:sz="4" w:space="0" w:color="000000"/>
              <w:left w:val="single" w:sz="4" w:space="0" w:color="000000"/>
              <w:right w:val="single" w:sz="4" w:space="0" w:color="000000"/>
            </w:tcBorders>
            <w:shd w:val="clear" w:color="auto" w:fill="D2D2D2"/>
          </w:tcPr>
          <w:p>
            <w:pPr/>
          </w:p>
        </w:tc>
        <w:tc>
          <w:tcPr>
            <w:tcW w:w="240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6" w:right="53" w:hanging="270"/>
              <w:jc w:val="left"/>
              <w:rPr>
                <w:rFonts w:ascii="宋体" w:hAnsi="宋体" w:cs="宋体" w:eastAsia="宋体" w:hint="default"/>
                <w:sz w:val="18"/>
                <w:szCs w:val="18"/>
              </w:rPr>
            </w:pPr>
            <w:r>
              <w:rPr>
                <w:rFonts w:ascii="宋体" w:hAnsi="宋体" w:cs="宋体" w:eastAsia="宋体" w:hint="default"/>
                <w:sz w:val="18"/>
                <w:szCs w:val="18"/>
              </w:rPr>
              <w:t>本年末比上年 末增减</w:t>
            </w:r>
          </w:p>
        </w:tc>
        <w:tc>
          <w:tcPr>
            <w:tcW w:w="24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0" w:hRule="exact"/>
        </w:trPr>
        <w:tc>
          <w:tcPr>
            <w:tcW w:w="2349" w:type="dxa"/>
            <w:vMerge/>
            <w:tcBorders>
              <w:left w:val="single" w:sz="4" w:space="0" w:color="000000"/>
              <w:bottom w:val="nil" w:sz="6" w:space="0" w:color="auto"/>
              <w:right w:val="single" w:sz="4" w:space="0" w:color="000000"/>
            </w:tcBorders>
            <w:shd w:val="clear" w:color="auto" w:fill="D2D2D2"/>
          </w:tcPr>
          <w:p>
            <w:pPr/>
          </w:p>
        </w:tc>
        <w:tc>
          <w:tcPr>
            <w:tcW w:w="1200" w:type="dxa"/>
            <w:vMerge/>
            <w:tcBorders>
              <w:left w:val="single" w:sz="4" w:space="0" w:color="000000"/>
              <w:bottom w:val="nil" w:sz="6" w:space="0" w:color="auto"/>
              <w:right w:val="single" w:sz="4" w:space="0" w:color="000000"/>
            </w:tcBorders>
            <w:shd w:val="clear" w:color="auto" w:fill="D2D2D2"/>
          </w:tcPr>
          <w:p>
            <w:pPr/>
          </w:p>
        </w:tc>
        <w:tc>
          <w:tcPr>
            <w:tcW w:w="240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202" w:type="dxa"/>
            <w:vMerge/>
            <w:tcBorders>
              <w:left w:val="single" w:sz="4" w:space="0" w:color="000000"/>
              <w:right w:val="single" w:sz="4" w:space="0" w:color="000000"/>
            </w:tcBorders>
            <w:shd w:val="clear" w:color="auto" w:fill="D2D2D2"/>
          </w:tcPr>
          <w:p>
            <w:pPr/>
          </w:p>
        </w:tc>
        <w:tc>
          <w:tcPr>
            <w:tcW w:w="24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91" w:hRule="exact"/>
        </w:trPr>
        <w:tc>
          <w:tcPr>
            <w:tcW w:w="2349" w:type="dxa"/>
            <w:vMerge w:val="restart"/>
            <w:tcBorders>
              <w:top w:val="nil" w:sz="6" w:space="0" w:color="auto"/>
              <w:left w:val="single" w:sz="4" w:space="0" w:color="000000"/>
              <w:right w:val="single" w:sz="4" w:space="0" w:color="000000"/>
            </w:tcBorders>
            <w:shd w:val="clear" w:color="auto" w:fill="D2D2D2"/>
          </w:tcPr>
          <w:p>
            <w:pPr/>
          </w:p>
        </w:tc>
        <w:tc>
          <w:tcPr>
            <w:tcW w:w="12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402" w:type="dxa"/>
            <w:gridSpan w:val="2"/>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c>
          <w:tcPr>
            <w:tcW w:w="2405" w:type="dxa"/>
            <w:gridSpan w:val="2"/>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2349" w:type="dxa"/>
            <w:vMerge/>
            <w:tcBorders>
              <w:left w:val="single" w:sz="4" w:space="0" w:color="000000"/>
              <w:bottom w:val="nil" w:sz="6" w:space="0" w:color="auto"/>
              <w:right w:val="single" w:sz="4" w:space="0" w:color="000000"/>
            </w:tcBorders>
            <w:shd w:val="clear" w:color="auto" w:fill="D2D2D2"/>
          </w:tcPr>
          <w:p>
            <w:pPr/>
          </w:p>
        </w:tc>
        <w:tc>
          <w:tcPr>
            <w:tcW w:w="1200" w:type="dxa"/>
            <w:vMerge/>
            <w:tcBorders>
              <w:left w:val="single" w:sz="4" w:space="0" w:color="000000"/>
              <w:bottom w:val="nil" w:sz="6" w:space="0" w:color="auto"/>
              <w:right w:val="single" w:sz="4" w:space="0" w:color="000000"/>
            </w:tcBorders>
            <w:shd w:val="clear" w:color="auto" w:fill="D2D2D2"/>
          </w:tcPr>
          <w:p>
            <w:pPr/>
          </w:p>
        </w:tc>
        <w:tc>
          <w:tcPr>
            <w:tcW w:w="240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24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23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0"/>
        <w:gridCol w:w="1201"/>
        <w:gridCol w:w="1202"/>
        <w:gridCol w:w="1200"/>
        <w:gridCol w:w="1202"/>
        <w:gridCol w:w="1202"/>
        <w:gridCol w:w="1202"/>
      </w:tblGrid>
      <w:tr>
        <w:trPr>
          <w:trHeight w:val="714"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1,920,722,745.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1,583,424,984.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1,583,424,984.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21.30%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1,229,251,299.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1,229,251,299.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69</w:t>
            </w:r>
          </w:p>
        </w:tc>
      </w:tr>
      <w:tr>
        <w:trPr>
          <w:trHeight w:val="714"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jc w:val="left"/>
              <w:rPr>
                <w:rFonts w:ascii="宋体" w:hAnsi="宋体" w:cs="宋体" w:eastAsia="宋体" w:hint="default"/>
                <w:sz w:val="18"/>
                <w:szCs w:val="18"/>
              </w:rPr>
            </w:pPr>
            <w:r>
              <w:rPr>
                <w:rFonts w:ascii="宋体" w:hAnsi="宋体" w:cs="宋体" w:eastAsia="宋体" w:hint="default"/>
                <w:sz w:val="18"/>
                <w:szCs w:val="18"/>
              </w:rPr>
              <w:t>归属于上市公司股东的净资 产（元）</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1,557,028,975.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1,251,233,811.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1,209,045,651.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28.78%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965,066,295.70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965,066,295.70</w:t>
            </w:r>
          </w:p>
        </w:tc>
      </w:tr>
    </w:tbl>
    <w:p>
      <w:pPr>
        <w:pStyle w:val="BodyText"/>
        <w:spacing w:line="240" w:lineRule="auto" w:before="51"/>
        <w:ind w:left="154" w:right="0"/>
        <w:jc w:val="left"/>
      </w:pPr>
      <w:r>
        <w:rPr/>
        <w:t>会计政策变更的原因及会计差错更正的情况</w:t>
      </w:r>
    </w:p>
    <w:p>
      <w:pPr>
        <w:pStyle w:val="BodyText"/>
        <w:spacing w:line="240" w:lineRule="auto" w:before="116"/>
        <w:ind w:left="154" w:right="0"/>
        <w:jc w:val="left"/>
      </w:pPr>
      <w:r>
        <w:rPr/>
        <w:t>财政部于</w:t>
      </w:r>
      <w:r>
        <w:rPr>
          <w:spacing w:val="-46"/>
        </w:rPr>
        <w:t> </w:t>
      </w:r>
      <w:r>
        <w:rPr>
          <w:rFonts w:ascii="Times New Roman" w:hAnsi="Times New Roman" w:cs="Times New Roman" w:eastAsia="Times New Roman" w:hint="default"/>
        </w:rPr>
        <w:t>2015 </w:t>
      </w:r>
      <w:r>
        <w:rPr/>
        <w:t>年</w:t>
      </w:r>
      <w:r>
        <w:rPr>
          <w:spacing w:val="-46"/>
        </w:rPr>
        <w:t> </w:t>
      </w:r>
      <w:r>
        <w:rPr>
          <w:rFonts w:ascii="Times New Roman" w:hAnsi="Times New Roman" w:cs="Times New Roman" w:eastAsia="Times New Roman" w:hint="default"/>
          <w:spacing w:val="-8"/>
        </w:rPr>
        <w:t>1</w:t>
      </w:r>
      <w:r>
        <w:rPr>
          <w:rFonts w:ascii="Times New Roman" w:hAnsi="Times New Roman" w:cs="Times New Roman" w:eastAsia="Times New Roman" w:hint="default"/>
        </w:rPr>
        <w:t>1 </w:t>
      </w:r>
      <w:r>
        <w:rPr/>
        <w:t>月</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w:t>
      </w:r>
      <w:r>
        <w:rPr>
          <w:spacing w:val="1"/>
        </w:rPr>
        <w:t>印</w:t>
      </w:r>
      <w:r>
        <w:rPr/>
        <w:t>发《企业会计准则解释第</w:t>
      </w:r>
      <w:r>
        <w:rPr>
          <w:spacing w:val="-46"/>
        </w:rPr>
        <w:t> </w:t>
      </w:r>
      <w:r>
        <w:rPr>
          <w:rFonts w:ascii="Times New Roman" w:hAnsi="Times New Roman" w:cs="Times New Roman" w:eastAsia="Times New Roman" w:hint="default"/>
        </w:rPr>
        <w:t>7 </w:t>
      </w:r>
      <w:r>
        <w:rPr/>
        <w:t>号</w:t>
      </w:r>
      <w:r>
        <w:rPr>
          <w:spacing w:val="-90"/>
        </w:rPr>
        <w:t>》</w:t>
      </w:r>
      <w:r>
        <w:rPr/>
        <w:t>，要求限制性股票会计处理按照解释第</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号执行并进行追溯调</w:t>
      </w:r>
    </w:p>
    <w:p>
      <w:pPr>
        <w:pStyle w:val="BodyText"/>
        <w:spacing w:line="240" w:lineRule="auto" w:before="63"/>
        <w:ind w:left="154" w:right="0"/>
        <w:jc w:val="left"/>
        <w:rPr>
          <w:rFonts w:ascii="Times New Roman" w:hAnsi="Times New Roman" w:cs="Times New Roman" w:eastAsia="Times New Roman" w:hint="default"/>
        </w:rPr>
      </w:pPr>
      <w:r>
        <w:rPr/>
        <w:t>整</w:t>
      </w:r>
      <w:r>
        <w:rPr>
          <w:spacing w:val="-90"/>
        </w:rPr>
        <w:t>，</w:t>
      </w:r>
      <w:r>
        <w:rPr/>
        <w:t>因执</w:t>
      </w:r>
      <w:r>
        <w:rPr>
          <w:spacing w:val="-90"/>
        </w:rPr>
        <w:t>行</w:t>
      </w:r>
      <w:r>
        <w:rPr/>
        <w:t>《企业会计准则解释第</w:t>
      </w:r>
      <w:r>
        <w:rPr>
          <w:spacing w:val="-49"/>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号</w:t>
      </w:r>
      <w:r>
        <w:rPr>
          <w:spacing w:val="-90"/>
        </w:rPr>
        <w:t>》，</w:t>
      </w:r>
      <w:r>
        <w:rPr>
          <w:spacing w:val="-2"/>
        </w:rPr>
        <w:t>资</w:t>
      </w:r>
      <w:r>
        <w:rPr/>
        <w:t>产负债表</w:t>
      </w:r>
      <w:r>
        <w:rPr>
          <w:rFonts w:ascii="Times New Roman" w:hAnsi="Times New Roman" w:cs="Times New Roman" w:eastAsia="Times New Roman" w:hint="default"/>
          <w:spacing w:val="-1"/>
          <w:w w:val="100"/>
        </w:rPr>
        <w:t>“</w:t>
      </w:r>
      <w:r>
        <w:rPr/>
        <w:t>其</w:t>
      </w:r>
      <w:r>
        <w:rPr>
          <w:spacing w:val="1"/>
        </w:rPr>
        <w:t>他</w:t>
      </w:r>
      <w:r>
        <w:rPr/>
        <w:t>应付款</w:t>
      </w:r>
      <w:r>
        <w:rPr>
          <w:rFonts w:ascii="Times New Roman" w:hAnsi="Times New Roman" w:cs="Times New Roman" w:eastAsia="Times New Roman" w:hint="default"/>
          <w:w w:val="100"/>
        </w:rPr>
        <w:t>”</w:t>
      </w:r>
      <w:r>
        <w:rPr>
          <w:spacing w:val="-90"/>
        </w:rPr>
        <w:t>、</w:t>
      </w:r>
      <w:r>
        <w:rPr>
          <w:rFonts w:ascii="Times New Roman" w:hAnsi="Times New Roman" w:cs="Times New Roman" w:eastAsia="Times New Roman" w:hint="default"/>
          <w:spacing w:val="-1"/>
          <w:w w:val="100"/>
        </w:rPr>
        <w:t>“</w:t>
      </w:r>
      <w:r>
        <w:rPr/>
        <w:t>库存股</w:t>
      </w:r>
      <w:r>
        <w:rPr>
          <w:rFonts w:ascii="Times New Roman" w:hAnsi="Times New Roman" w:cs="Times New Roman" w:eastAsia="Times New Roman" w:hint="default"/>
          <w:w w:val="100"/>
        </w:rPr>
        <w:t>”</w:t>
      </w:r>
      <w:r>
        <w:rPr/>
        <w:t>项目</w:t>
      </w:r>
      <w:r>
        <w:rPr>
          <w:spacing w:val="-5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spacing w:val="-2"/>
        </w:rPr>
        <w:t>日</w:t>
      </w:r>
      <w:r>
        <w:rPr/>
        <w:t>余额均调增</w:t>
      </w:r>
      <w:r>
        <w:rPr>
          <w:spacing w:val="-50"/>
        </w:rPr>
        <w:t> </w:t>
      </w:r>
      <w:r>
        <w:rPr>
          <w:rFonts w:ascii="Times New Roman" w:hAnsi="Times New Roman" w:cs="Times New Roman" w:eastAsia="Times New Roman" w:hint="default"/>
        </w:rPr>
        <w:t>42</w:t>
      </w:r>
      <w:r>
        <w:rPr>
          <w:rFonts w:ascii="Times New Roman" w:hAnsi="Times New Roman" w:cs="Times New Roman" w:eastAsia="Times New Roman" w:hint="default"/>
          <w:spacing w:val="-1"/>
        </w:rPr>
        <w:t>,</w:t>
      </w:r>
      <w:r>
        <w:rPr>
          <w:rFonts w:ascii="Times New Roman" w:hAnsi="Times New Roman" w:cs="Times New Roman" w:eastAsia="Times New Roman" w:hint="default"/>
        </w:rPr>
        <w:t>188,160.00</w:t>
      </w:r>
    </w:p>
    <w:p>
      <w:pPr>
        <w:pStyle w:val="BodyText"/>
        <w:spacing w:line="240" w:lineRule="auto" w:before="64"/>
        <w:ind w:left="154" w:right="0"/>
        <w:jc w:val="left"/>
      </w:pPr>
      <w:r>
        <w:rPr/>
        <w:t>元。</w:t>
      </w:r>
    </w:p>
    <w:p>
      <w:pPr>
        <w:spacing w:line="240" w:lineRule="auto" w:before="13"/>
        <w:rPr>
          <w:rFonts w:ascii="宋体" w:hAnsi="宋体" w:cs="宋体" w:eastAsia="宋体" w:hint="default"/>
          <w:sz w:val="24"/>
          <w:szCs w:val="24"/>
        </w:rPr>
      </w:pPr>
    </w:p>
    <w:p>
      <w:pPr>
        <w:pStyle w:val="Heading2"/>
        <w:spacing w:line="240" w:lineRule="auto"/>
        <w:ind w:left="154"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79"/>
        <w:gridCol w:w="1747"/>
        <w:gridCol w:w="2003"/>
        <w:gridCol w:w="1770"/>
        <w:gridCol w:w="1770"/>
      </w:tblGrid>
      <w:tr>
        <w:trPr>
          <w:trHeight w:val="206" w:hRule="exact"/>
        </w:trPr>
        <w:tc>
          <w:tcPr>
            <w:tcW w:w="22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70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1" w:hRule="exact"/>
        </w:trPr>
        <w:tc>
          <w:tcPr>
            <w:tcW w:w="2279" w:type="dxa"/>
            <w:vMerge w:val="restart"/>
            <w:tcBorders>
              <w:top w:val="nil" w:sz="6" w:space="0" w:color="auto"/>
              <w:left w:val="single" w:sz="4" w:space="0" w:color="000000"/>
              <w:right w:val="single" w:sz="4" w:space="0" w:color="000000"/>
            </w:tcBorders>
            <w:shd w:val="clear" w:color="auto" w:fill="D2D2D2"/>
          </w:tcPr>
          <w:p>
            <w:pP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54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279" w:type="dxa"/>
            <w:vMerge/>
            <w:tcBorders>
              <w:left w:val="single" w:sz="4" w:space="0" w:color="000000"/>
              <w:bottom w:val="nil" w:sz="6" w:space="0" w:color="auto"/>
              <w:right w:val="single" w:sz="4" w:space="0" w:color="000000"/>
            </w:tcBorders>
            <w:shd w:val="clear" w:color="auto" w:fill="D2D2D2"/>
          </w:tcPr>
          <w:p>
            <w:pPr/>
          </w:p>
        </w:tc>
        <w:tc>
          <w:tcPr>
            <w:tcW w:w="17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22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7" w:type="dxa"/>
            <w:vMerge/>
            <w:tcBorders>
              <w:left w:val="single" w:sz="4" w:space="0" w:color="000000"/>
              <w:bottom w:val="single" w:sz="4" w:space="0" w:color="000000"/>
              <w:right w:val="single" w:sz="4" w:space="0" w:color="000000"/>
            </w:tcBorders>
            <w:shd w:val="clear" w:color="auto" w:fill="D2D2D2"/>
          </w:tcPr>
          <w:p>
            <w:pPr/>
          </w:p>
        </w:tc>
        <w:tc>
          <w:tcPr>
            <w:tcW w:w="2003" w:type="dxa"/>
            <w:vMerge/>
            <w:tcBorders>
              <w:left w:val="single" w:sz="4" w:space="0" w:color="000000"/>
              <w:bottom w:val="single" w:sz="4" w:space="0" w:color="000000"/>
              <w:right w:val="single" w:sz="4" w:space="0" w:color="000000"/>
            </w:tcBorders>
            <w:shd w:val="clear" w:color="auto" w:fill="D2D2D2"/>
          </w:tcPr>
          <w:p>
            <w:pPr/>
          </w:p>
        </w:tc>
        <w:tc>
          <w:tcPr>
            <w:tcW w:w="1770" w:type="dxa"/>
            <w:vMerge/>
            <w:tcBorders>
              <w:left w:val="single" w:sz="4" w:space="0" w:color="000000"/>
              <w:bottom w:val="single" w:sz="4" w:space="0" w:color="000000"/>
              <w:right w:val="single" w:sz="4" w:space="0" w:color="000000"/>
            </w:tcBorders>
            <w:shd w:val="clear" w:color="auto" w:fill="D2D2D2"/>
          </w:tcPr>
          <w:p>
            <w:pPr/>
          </w:p>
        </w:tc>
        <w:tc>
          <w:tcPr>
            <w:tcW w:w="177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370,934,191.02</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292,190,795.17</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1,557,028,975.79</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1,209,045,651.95</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按国际会计准则调整的项目及金额</w:t>
            </w:r>
          </w:p>
        </w:tc>
      </w:tr>
      <w:tr>
        <w:trPr>
          <w:trHeight w:val="402" w:hRule="exact"/>
        </w:trPr>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按国际会计准则</w:t>
            </w:r>
          </w:p>
        </w:tc>
        <w:tc>
          <w:tcPr>
            <w:tcW w:w="17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370,934,191.02</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292,190,795.17</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1,557,028,975.79</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1,209,045,651.95</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84"/>
        <w:gridCol w:w="1741"/>
        <w:gridCol w:w="2003"/>
        <w:gridCol w:w="1770"/>
        <w:gridCol w:w="1770"/>
      </w:tblGrid>
      <w:tr>
        <w:trPr>
          <w:trHeight w:val="206" w:hRule="exact"/>
        </w:trPr>
        <w:tc>
          <w:tcPr>
            <w:tcW w:w="2284"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96"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1" w:hRule="exact"/>
        </w:trPr>
        <w:tc>
          <w:tcPr>
            <w:tcW w:w="2284" w:type="dxa"/>
            <w:vMerge w:val="restart"/>
            <w:tcBorders>
              <w:top w:val="nil" w:sz="6" w:space="0" w:color="auto"/>
              <w:left w:val="single" w:sz="4" w:space="0" w:color="000000"/>
              <w:right w:val="single" w:sz="4" w:space="0" w:color="000000"/>
            </w:tcBorders>
            <w:shd w:val="clear" w:color="auto" w:fill="D2D2D2"/>
          </w:tcPr>
          <w:p>
            <w:pPr/>
          </w:p>
        </w:tc>
        <w:tc>
          <w:tcPr>
            <w:tcW w:w="3744" w:type="dxa"/>
            <w:gridSpan w:val="2"/>
            <w:vMerge/>
            <w:tcBorders>
              <w:left w:val="single" w:sz="4" w:space="0" w:color="000000"/>
              <w:bottom w:val="single" w:sz="4" w:space="0" w:color="000000"/>
              <w:right w:val="single" w:sz="4" w:space="0" w:color="000000"/>
            </w:tcBorders>
            <w:shd w:val="clear" w:color="auto" w:fill="D2D2D2"/>
          </w:tcPr>
          <w:p>
            <w:pPr/>
          </w:p>
        </w:tc>
        <w:tc>
          <w:tcPr>
            <w:tcW w:w="354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284" w:type="dxa"/>
            <w:vMerge/>
            <w:tcBorders>
              <w:left w:val="single" w:sz="4" w:space="0" w:color="000000"/>
              <w:bottom w:val="nil" w:sz="6" w:space="0" w:color="auto"/>
              <w:right w:val="single" w:sz="4" w:space="0" w:color="000000"/>
            </w:tcBorders>
            <w:shd w:val="clear" w:color="auto" w:fill="D2D2D2"/>
          </w:tcPr>
          <w:p>
            <w:pPr/>
          </w:p>
        </w:tc>
        <w:tc>
          <w:tcPr>
            <w:tcW w:w="17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22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1" w:type="dxa"/>
            <w:vMerge/>
            <w:tcBorders>
              <w:left w:val="single" w:sz="4" w:space="0" w:color="000000"/>
              <w:bottom w:val="single" w:sz="4" w:space="0" w:color="000000"/>
              <w:right w:val="single" w:sz="4" w:space="0" w:color="000000"/>
            </w:tcBorders>
            <w:shd w:val="clear" w:color="auto" w:fill="D2D2D2"/>
          </w:tcPr>
          <w:p>
            <w:pPr/>
          </w:p>
        </w:tc>
        <w:tc>
          <w:tcPr>
            <w:tcW w:w="2003" w:type="dxa"/>
            <w:vMerge/>
            <w:tcBorders>
              <w:left w:val="single" w:sz="4" w:space="0" w:color="000000"/>
              <w:bottom w:val="single" w:sz="4" w:space="0" w:color="000000"/>
              <w:right w:val="single" w:sz="4" w:space="0" w:color="000000"/>
            </w:tcBorders>
            <w:shd w:val="clear" w:color="auto" w:fill="D2D2D2"/>
          </w:tcPr>
          <w:p>
            <w:pPr/>
          </w:p>
        </w:tc>
        <w:tc>
          <w:tcPr>
            <w:tcW w:w="1770" w:type="dxa"/>
            <w:vMerge/>
            <w:tcBorders>
              <w:left w:val="single" w:sz="4" w:space="0" w:color="000000"/>
              <w:bottom w:val="single" w:sz="4" w:space="0" w:color="000000"/>
              <w:right w:val="single" w:sz="4" w:space="0" w:color="000000"/>
            </w:tcBorders>
            <w:shd w:val="clear" w:color="auto" w:fill="D2D2D2"/>
          </w:tcPr>
          <w:p>
            <w:pPr/>
          </w:p>
        </w:tc>
        <w:tc>
          <w:tcPr>
            <w:tcW w:w="177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370,934,191.02</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292,190,795.17</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1,557,028,975.79</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1,209,045,651.95</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按境外会计准则调整的项目及金额</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按境外会计准则</w:t>
            </w:r>
          </w:p>
        </w:tc>
        <w:tc>
          <w:tcPr>
            <w:tcW w:w="1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370,934,191.02</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292,190,795.17</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1,557,028,975.79</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1,209,045,651.95</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境内外会计准则下会计数据差异原因说明" w:id="14"/>
      <w:bookmarkEnd w:id="14"/>
      <w:r>
        <w:rPr>
          <w:b w:val="0"/>
          <w:bCs w:val="0"/>
        </w:rPr>
      </w:r>
      <w:r>
        <w:rPr>
          <w:rFonts w:ascii="Times New Roman" w:hAnsi="Times New Roman" w:cs="Times New Roman" w:eastAsia="Times New Roman" w:hint="default"/>
        </w:rPr>
        <w:t>3</w:t>
      </w:r>
      <w:r>
        <w:rPr/>
        <w:t>、境内外会计准则下会计数据差异原因说明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八、分季度主要财务指标" w:id="15"/>
      <w:bookmarkEnd w:id="15"/>
      <w:r>
        <w:rPr>
          <w:b w:val="0"/>
          <w:bCs w:val="0"/>
        </w:rPr>
      </w:r>
      <w:r>
        <w:rPr/>
        <w:t>八、分季度主要财务指标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21"/>
        <w:gridCol w:w="1740"/>
        <w:gridCol w:w="1739"/>
        <w:gridCol w:w="1740"/>
        <w:gridCol w:w="1718"/>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368,916,585.50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395,776,227.85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486,510,656.07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569,458,308.53</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54,899,299.32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68,659,110.75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102,759,821.70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144,615,959.25</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49,305,324.16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61,021,655.25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98,742,416.32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136,579,725.97</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-152,633,322.47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41,888,166.43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-11,808,799.20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316,794,073.27</w:t>
            </w:r>
          </w:p>
        </w:tc>
      </w:tr>
    </w:tbl>
    <w:p>
      <w:pPr>
        <w:pStyle w:val="BodyText"/>
        <w:spacing w:line="240" w:lineRule="auto" w:before="51"/>
        <w:ind w:left="154"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非经常性损益项目及金额" w:id="16"/>
      <w:bookmarkEnd w:id="16"/>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-94,413.83</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-9,500.68</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12,004.14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5,496,430.43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2,483,272.23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3,185,456.33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9,489,894.67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7,822,987.58</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13,222,222.20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12,383,333.33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13,875,372.22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2,686,754.95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-2,419,041.94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-4,279,816.72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4,282,797.21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2,026,105.05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1,919,460.02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32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2"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47" w:right="0"/>
              <w:jc w:val="left"/>
              <w:rPr>
                <w:rFonts w:ascii="Times New Roman" w:hAnsi="Times New Roman" w:cs="Times New Roman" w:eastAsia="Times New Roman" w:hint="default"/>
                <w:sz w:val="18"/>
                <w:szCs w:val="18"/>
              </w:rPr>
            </w:pPr>
            <w:r>
              <w:rPr>
                <w:rFonts w:ascii="Times New Roman"/>
                <w:sz w:val="18"/>
              </w:rPr>
              <w:t>1,233,021.89</w:t>
            </w:r>
          </w:p>
        </w:tc>
        <w:tc>
          <w:tcPr>
            <w:tcW w:w="1520" w:type="dxa"/>
            <w:vMerge w:val="restart"/>
            <w:tcBorders>
              <w:top w:val="single" w:sz="4" w:space="0" w:color="000000"/>
              <w:left w:val="single" w:sz="4" w:space="0" w:color="000000"/>
              <w:right w:val="single" w:sz="4" w:space="0" w:color="000000"/>
            </w:tcBorders>
          </w:tcPr>
          <w:p>
            <w:pPr/>
          </w:p>
        </w:tc>
        <w:tc>
          <w:tcPr>
            <w:tcW w:w="1522" w:type="dxa"/>
            <w:vMerge w:val="restart"/>
            <w:tcBorders>
              <w:top w:val="single" w:sz="4" w:space="0" w:color="000000"/>
              <w:left w:val="single" w:sz="4" w:space="0" w:color="000000"/>
              <w:right w:val="single" w:sz="4" w:space="0" w:color="000000"/>
            </w:tcBorders>
          </w:tcPr>
          <w:p>
            <w:pPr/>
          </w:p>
        </w:tc>
        <w:tc>
          <w:tcPr>
            <w:tcW w:w="1710"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54"/>
              <w:jc w:val="both"/>
              <w:rPr>
                <w:rFonts w:ascii="宋体" w:hAnsi="宋体" w:cs="宋体" w:eastAsia="宋体" w:hint="default"/>
                <w:sz w:val="18"/>
                <w:szCs w:val="18"/>
              </w:rPr>
            </w:pPr>
            <w:r>
              <w:rPr>
                <w:rFonts w:ascii="宋体" w:hAnsi="宋体" w:cs="宋体" w:eastAsia="宋体" w:hint="default"/>
                <w:sz w:val="18"/>
                <w:szCs w:val="18"/>
              </w:rPr>
              <w:t>本报告期，公司增加 合并深圳一卡易公司 报表影响所致。</w:t>
            </w:r>
          </w:p>
        </w:tc>
      </w:tr>
      <w:tr>
        <w:trPr>
          <w:trHeight w:val="392" w:hRule="exact"/>
        </w:trPr>
        <w:tc>
          <w:tcPr>
            <w:tcW w:w="32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vMerge/>
            <w:tcBorders>
              <w:left w:val="single" w:sz="10" w:space="0" w:color="D2D2D2"/>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317" w:hRule="exact"/>
        </w:trPr>
        <w:tc>
          <w:tcPr>
            <w:tcW w:w="32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2" w:type="dxa"/>
            <w:vMerge/>
            <w:tcBorders>
              <w:left w:val="single" w:sz="10"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25,285,069.32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18,234,945.47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10,873,555.95</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7"/>
        <w:jc w:val="left"/>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_TOC_250008" w:id="17"/>
      <w:bookmarkStart w:name="第三节 公司业务概要" w:id="18"/>
      <w:r>
        <w:rPr>
          <w:b w:val="0"/>
          <w:bCs w:val="0"/>
        </w:rPr>
      </w:r>
      <w:r>
        <w:rPr/>
        <w:t>第三节</w:t>
      </w:r>
      <w:r>
        <w:rPr>
          <w:spacing w:val="-7"/>
        </w:rPr>
        <w:t> </w:t>
      </w:r>
      <w:r>
        <w:rPr/>
        <w:t>公司业务概要</w:t>
      </w:r>
      <w:bookmarkEnd w:id="17"/>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9"/>
      <w:bookmarkEnd w:id="19"/>
      <w:r>
        <w:rPr>
          <w:b w:val="0"/>
          <w:bCs w:val="0"/>
        </w:rPr>
      </w:r>
      <w:r>
        <w:rPr/>
        <w:t>一、报告期内公司从事的主要业务</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040" w:firstLine="420"/>
        <w:jc w:val="left"/>
      </w:pPr>
      <w:r>
        <w:rPr/>
        <w:t>报告期内，公司从事的主要业务包括</w:t>
      </w:r>
      <w:r>
        <w:rPr>
          <w:rFonts w:ascii="Times New Roman" w:hAnsi="Times New Roman" w:cs="Times New Roman" w:eastAsia="Times New Roman" w:hint="default"/>
        </w:rPr>
        <w:t>:</w:t>
      </w:r>
      <w:r>
        <w:rPr>
          <w:rFonts w:ascii="Times New Roman" w:hAnsi="Times New Roman" w:cs="Times New Roman" w:eastAsia="Times New Roman" w:hint="default"/>
          <w:spacing w:val="19"/>
        </w:rPr>
        <w:t> </w:t>
      </w:r>
      <w:r>
        <w:rPr>
          <w:spacing w:val="-4"/>
        </w:rPr>
        <w:t>智能卡（金融</w:t>
      </w:r>
      <w:r>
        <w:rPr>
          <w:rFonts w:ascii="Times New Roman" w:hAnsi="Times New Roman" w:cs="Times New Roman" w:eastAsia="Times New Roman" w:hint="default"/>
          <w:spacing w:val="-4"/>
        </w:rPr>
        <w:t>IC</w:t>
      </w:r>
      <w:r>
        <w:rPr>
          <w:spacing w:val="-4"/>
        </w:rPr>
        <w:t>卡、市民卡、社保卡、卫生健康卡、交通卡、</w:t>
      </w:r>
      <w:r>
        <w:rPr>
          <w:rFonts w:ascii="Times New Roman" w:hAnsi="Times New Roman" w:cs="Times New Roman" w:eastAsia="Times New Roman" w:hint="default"/>
          <w:spacing w:val="-4"/>
        </w:rPr>
        <w:t>ETC</w:t>
      </w:r>
      <w:r>
        <w:rPr>
          <w:spacing w:val="-4"/>
        </w:rPr>
        <w:t>、道路运输证、</w:t>
      </w:r>
      <w:r>
        <w:rPr/>
        <w:t> </w:t>
      </w:r>
      <w:r>
        <w:rPr>
          <w:spacing w:val="-4"/>
        </w:rPr>
        <w:t>电子营业执照等智能卡产品）、终端（互联网支付终端、</w:t>
      </w:r>
      <w:r>
        <w:rPr>
          <w:rFonts w:ascii="Times New Roman" w:hAnsi="Times New Roman" w:cs="Times New Roman" w:eastAsia="Times New Roman" w:hint="default"/>
          <w:spacing w:val="-4"/>
        </w:rPr>
        <w:t>mPOS</w:t>
      </w:r>
      <w:r>
        <w:rPr>
          <w:spacing w:val="-4"/>
        </w:rPr>
        <w:t>、智能</w:t>
      </w:r>
      <w:r>
        <w:rPr>
          <w:rFonts w:ascii="Times New Roman" w:hAnsi="Times New Roman" w:cs="Times New Roman" w:eastAsia="Times New Roman" w:hint="default"/>
          <w:spacing w:val="-4"/>
        </w:rPr>
        <w:t>POS</w:t>
      </w:r>
      <w:r>
        <w:rPr>
          <w:spacing w:val="-4"/>
        </w:rPr>
        <w:t>、税控盘等终端产品）、移动支付安全产品（</w:t>
      </w:r>
      <w:r>
        <w:rPr>
          <w:rFonts w:ascii="Times New Roman" w:hAnsi="Times New Roman" w:cs="Times New Roman" w:eastAsia="Times New Roman" w:hint="default"/>
          <w:spacing w:val="-4"/>
        </w:rPr>
        <w:t>eSE</w:t>
      </w:r>
      <w:r>
        <w:rPr>
          <w:spacing w:val="-4"/>
        </w:rPr>
        <w:t>、</w:t>
      </w:r>
      <w:r>
        <w:rPr>
          <w:spacing w:val="-45"/>
        </w:rPr>
        <w:t> </w:t>
      </w:r>
      <w:r>
        <w:rPr/>
        <w:t>蓝牙卡与可穿戴式设备、</w:t>
      </w:r>
      <w:r>
        <w:rPr>
          <w:rFonts w:ascii="Times New Roman" w:hAnsi="Times New Roman" w:cs="Times New Roman" w:eastAsia="Times New Roman" w:hint="default"/>
        </w:rPr>
        <w:t>HCE</w:t>
      </w:r>
      <w:r>
        <w:rPr/>
        <w:t>云闪付、</w:t>
      </w:r>
      <w:r>
        <w:rPr>
          <w:rFonts w:ascii="Times New Roman" w:hAnsi="Times New Roman" w:cs="Times New Roman" w:eastAsia="Times New Roman" w:hint="default"/>
        </w:rPr>
        <w:t>TEE-TA</w:t>
      </w:r>
      <w:r>
        <w:rPr/>
        <w:t>等），系统平台（一卡通系统，线上线下一体化收单系统，空中发卡系统，</w:t>
      </w:r>
      <w:r>
        <w:rPr>
          <w:spacing w:val="-88"/>
        </w:rPr>
        <w:t> </w:t>
      </w:r>
      <w:r>
        <w:rPr>
          <w:spacing w:val="-88"/>
        </w:rPr>
      </w:r>
      <w:r>
        <w:rPr>
          <w:rFonts w:ascii="Times New Roman" w:hAnsi="Times New Roman" w:cs="Times New Roman" w:eastAsia="Times New Roman" w:hint="default"/>
        </w:rPr>
        <w:t>TSM</w:t>
      </w:r>
      <w:r>
        <w:rPr/>
        <w:t>系统）等电子认证、数据安全与移动支付业务和以商户会员营销服务、第三方金融和商户服务为主的服务业务等。</w:t>
      </w:r>
    </w:p>
    <w:p>
      <w:pPr>
        <w:pStyle w:val="BodyText"/>
        <w:spacing w:line="309" w:lineRule="auto" w:before="52"/>
        <w:ind w:left="154" w:right="1129" w:firstLine="420"/>
        <w:jc w:val="both"/>
      </w:pPr>
      <w:r>
        <w:rPr/>
        <w:t>智能</w:t>
      </w:r>
      <w:r>
        <w:rPr>
          <w:rFonts w:ascii="Times New Roman" w:hAnsi="Times New Roman" w:cs="Times New Roman" w:eastAsia="Times New Roman" w:hint="default"/>
        </w:rPr>
        <w:t>IC</w:t>
      </w:r>
      <w:r>
        <w:rPr/>
        <w:t>卡产品主要原材料为</w:t>
      </w:r>
      <w:r>
        <w:rPr>
          <w:rFonts w:ascii="Times New Roman" w:hAnsi="Times New Roman" w:cs="Times New Roman" w:eastAsia="Times New Roman" w:hint="default"/>
        </w:rPr>
        <w:t>CPU</w:t>
      </w:r>
      <w:r>
        <w:rPr/>
        <w:t>芯片，公司通过参加商业银行、运营商、城市一卡通等客户的公开招投标获得发卡资</w:t>
      </w:r>
      <w:r>
        <w:rPr>
          <w:spacing w:val="1"/>
        </w:rPr>
        <w:t> </w:t>
      </w:r>
      <w:r>
        <w:rPr>
          <w:spacing w:val="-2"/>
        </w:rPr>
        <w:t>格和订单，并按照招投标确定的价格和订单数量销售给客户。该业务主要的业绩驱动因素为卡片销售价格的变化幅度。报告</w:t>
      </w:r>
      <w:r>
        <w:rPr>
          <w:spacing w:val="-66"/>
        </w:rPr>
        <w:t> </w:t>
      </w:r>
      <w:r>
        <w:rPr>
          <w:spacing w:val="-66"/>
        </w:rPr>
      </w:r>
      <w:r>
        <w:rPr/>
        <w:t>期内智能卡发卡量仍保持增长，公司智能</w:t>
      </w:r>
      <w:r>
        <w:rPr>
          <w:rFonts w:ascii="Times New Roman" w:hAnsi="Times New Roman" w:cs="Times New Roman" w:eastAsia="Times New Roman" w:hint="default"/>
        </w:rPr>
        <w:t>IC</w:t>
      </w:r>
      <w:r>
        <w:rPr/>
        <w:t>卡产品的市场占有率保持行业前列。</w:t>
      </w:r>
    </w:p>
    <w:p>
      <w:pPr>
        <w:pStyle w:val="BodyText"/>
        <w:spacing w:line="300" w:lineRule="auto" w:before="43"/>
        <w:ind w:right="1131" w:firstLine="420"/>
        <w:jc w:val="both"/>
      </w:pPr>
      <w:r>
        <w:rPr>
          <w:spacing w:val="-1"/>
        </w:rPr>
        <w:t>互联网支付终端是移动互联网时代方便持卡人随时随地进行</w:t>
      </w:r>
      <w:r>
        <w:rPr>
          <w:rFonts w:ascii="Times New Roman" w:hAnsi="Times New Roman" w:cs="Times New Roman" w:eastAsia="Times New Roman" w:hint="default"/>
          <w:spacing w:val="-1"/>
        </w:rPr>
        <w:t>IC</w:t>
      </w:r>
      <w:r>
        <w:rPr>
          <w:spacing w:val="-1"/>
        </w:rPr>
        <w:t>卡有卡支付和圈存的移动终端。</w:t>
      </w:r>
      <w:r>
        <w:rPr>
          <w:rFonts w:ascii="Times New Roman" w:hAnsi="Times New Roman" w:cs="Times New Roman" w:eastAsia="Times New Roman" w:hint="default"/>
          <w:spacing w:val="-1"/>
        </w:rPr>
        <w:t>mPOS</w:t>
      </w:r>
      <w:r>
        <w:rPr>
          <w:spacing w:val="-1"/>
        </w:rPr>
        <w:t>、智能</w:t>
      </w:r>
      <w:r>
        <w:rPr>
          <w:rFonts w:ascii="Times New Roman" w:hAnsi="Times New Roman" w:cs="Times New Roman" w:eastAsia="Times New Roman" w:hint="default"/>
          <w:spacing w:val="-1"/>
        </w:rPr>
        <w:t>POS</w:t>
      </w:r>
      <w:r>
        <w:rPr>
          <w:spacing w:val="-1"/>
        </w:rPr>
        <w:t>等互联</w:t>
      </w:r>
      <w:r>
        <w:rPr/>
        <w:t> </w:t>
      </w:r>
      <w:r>
        <w:rPr>
          <w:spacing w:val="-1"/>
        </w:rPr>
        <w:t>网</w:t>
      </w:r>
      <w:r>
        <w:rPr>
          <w:rFonts w:ascii="Times New Roman" w:hAnsi="Times New Roman" w:cs="Times New Roman" w:eastAsia="Times New Roman" w:hint="default"/>
          <w:spacing w:val="-1"/>
        </w:rPr>
        <w:t>POS</w:t>
      </w:r>
      <w:r>
        <w:rPr>
          <w:spacing w:val="-1"/>
        </w:rPr>
        <w:t>产品是移动互联网时代传统</w:t>
      </w:r>
      <w:r>
        <w:rPr>
          <w:rFonts w:ascii="Times New Roman" w:hAnsi="Times New Roman" w:cs="Times New Roman" w:eastAsia="Times New Roman" w:hint="default"/>
          <w:spacing w:val="-1"/>
        </w:rPr>
        <w:t>POS</w:t>
      </w:r>
      <w:r>
        <w:rPr>
          <w:spacing w:val="-1"/>
        </w:rPr>
        <w:t>的更新换代产品。税控盘是国税总局规定的增值税纳税人必备的税控设备，销售价格</w:t>
      </w:r>
      <w:r>
        <w:rPr>
          <w:spacing w:val="-60"/>
        </w:rPr>
        <w:t> </w:t>
      </w:r>
      <w:r>
        <w:rPr>
          <w:spacing w:val="-60"/>
        </w:rPr>
      </w:r>
      <w:r>
        <w:rPr/>
        <w:t>由国家发改委确定。公司终端产品主要的业绩驱动因素为产品销售量和成本控制。</w:t>
      </w:r>
    </w:p>
    <w:p>
      <w:pPr>
        <w:pStyle w:val="BodyText"/>
        <w:spacing w:line="319" w:lineRule="auto" w:before="70"/>
        <w:ind w:right="0" w:firstLine="420"/>
        <w:jc w:val="left"/>
      </w:pPr>
      <w:r>
        <w:rPr/>
        <w:t>移动支付安全产品为智能手机等移动终端提供的端到端安全支付解决方案。公司与产业链合作方紧密合作，提供适合 不同应用场景的手机支付安全解决方案。公司在产品技术、应用拓展，产业链合作等方面具备一定的先发优势。</w:t>
      </w:r>
    </w:p>
    <w:p>
      <w:pPr>
        <w:pStyle w:val="BodyText"/>
        <w:spacing w:line="309" w:lineRule="auto" w:before="56"/>
        <w:ind w:right="1025" w:firstLine="420"/>
        <w:jc w:val="left"/>
      </w:pPr>
      <w:r>
        <w:rPr>
          <w:spacing w:val="-1"/>
        </w:rPr>
        <w:t>公司全资子公司江苏云宝金融信息服务有限公司，主要依托小微银行的企业客户资源与渠道开展金融与商户服务业务，</w:t>
      </w:r>
      <w:r>
        <w:rPr/>
        <w:t> 截至报告日，公司完成了团队建设，完成了</w:t>
      </w:r>
      <w:r>
        <w:rPr>
          <w:rFonts w:ascii="Times New Roman" w:hAnsi="Times New Roman" w:cs="Times New Roman" w:eastAsia="Times New Roman" w:hint="default"/>
        </w:rPr>
        <w:t>TMS</w:t>
      </w:r>
      <w:r>
        <w:rPr/>
        <w:t>和</w:t>
      </w:r>
      <w:r>
        <w:rPr>
          <w:rFonts w:ascii="Times New Roman" w:hAnsi="Times New Roman" w:cs="Times New Roman" w:eastAsia="Times New Roman" w:hint="default"/>
        </w:rPr>
        <w:t>POSP</w:t>
      </w:r>
      <w:r>
        <w:rPr/>
        <w:t>平台建设和测试，</w:t>
      </w:r>
      <w:r>
        <w:rPr>
          <w:rFonts w:ascii="Times New Roman" w:hAnsi="Times New Roman" w:cs="Times New Roman" w:eastAsia="Times New Roman" w:hint="default"/>
        </w:rPr>
        <w:t>MPOS</w:t>
      </w:r>
      <w:r>
        <w:rPr/>
        <w:t>产品和解决方案已经入围相关银行和相关</w:t>
      </w:r>
      <w:r>
        <w:rPr>
          <w:spacing w:val="-33"/>
        </w:rPr>
        <w:t> </w:t>
      </w:r>
      <w:r>
        <w:rPr>
          <w:spacing w:val="-33"/>
        </w:rPr>
      </w:r>
      <w:r>
        <w:rPr/>
        <w:t>项目。</w:t>
      </w:r>
    </w:p>
    <w:p>
      <w:pPr>
        <w:pStyle w:val="BodyText"/>
        <w:spacing w:line="338" w:lineRule="auto" w:before="64"/>
        <w:ind w:left="573" w:right="2053"/>
        <w:jc w:val="left"/>
      </w:pPr>
      <w:r>
        <w:rPr/>
        <w:t>报告期内，公司控股子公司深圳一卡易销售和利润都取得了大幅度的增长，增幅</w:t>
      </w:r>
      <w:r>
        <w:rPr>
          <w:rFonts w:ascii="Times New Roman" w:hAnsi="Times New Roman" w:cs="Times New Roman" w:eastAsia="Times New Roman" w:hint="default"/>
        </w:rPr>
        <w:t>100%</w:t>
      </w:r>
      <w:r>
        <w:rPr/>
        <w:t>左右； 公司启动了三年期的定向增发项目，截至报告日，项目已经通过了证监会发审会的审核，现在等待批复。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36"/>
        <w:ind w:right="0"/>
        <w:jc w:val="left"/>
        <w:rPr>
          <w:b w:val="0"/>
          <w:bCs w:val="0"/>
        </w:rPr>
      </w:pPr>
      <w:bookmarkStart w:name="二、主要资产重大变化情况" w:id="20"/>
      <w:bookmarkEnd w:id="20"/>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主要资产重大变化情况" w:id="21"/>
      <w:bookmarkEnd w:id="21"/>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41"/>
        <w:gridCol w:w="6517"/>
      </w:tblGrid>
      <w:tr>
        <w:trPr>
          <w:trHeight w:val="186"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2"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报告期末，公司长期股权投资比年初增加</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5,368.53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万元，是因为报告期公司支付了</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上海恒毓投资中心（有限合伙）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投资款所致。</w:t>
            </w:r>
          </w:p>
        </w:tc>
      </w:tr>
      <w:tr>
        <w:trPr>
          <w:trHeight w:val="391"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vMerge/>
            <w:tcBorders>
              <w:left w:val="single" w:sz="9" w:space="0" w:color="D2D2D2"/>
              <w:right w:val="single" w:sz="4" w:space="0" w:color="000000"/>
            </w:tcBorders>
          </w:tcPr>
          <w:p>
            <w:pPr/>
          </w:p>
        </w:tc>
      </w:tr>
      <w:tr>
        <w:trPr>
          <w:trHeight w:val="161"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162"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0" w:lineRule="auto" w:before="52"/>
              <w:ind w:left="16" w:right="33"/>
              <w:jc w:val="left"/>
              <w:rPr>
                <w:rFonts w:ascii="宋体" w:hAnsi="宋体" w:cs="宋体" w:eastAsia="宋体" w:hint="default"/>
                <w:sz w:val="18"/>
                <w:szCs w:val="18"/>
              </w:rPr>
            </w:pPr>
            <w:r>
              <w:rPr>
                <w:rFonts w:ascii="宋体" w:hAnsi="宋体" w:cs="宋体" w:eastAsia="宋体" w:hint="default"/>
                <w:sz w:val="18"/>
                <w:szCs w:val="18"/>
              </w:rPr>
              <w:t>报告期末，公司无形资产比年初增加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257.81%</w:t>
            </w:r>
            <w:r>
              <w:rPr>
                <w:rFonts w:ascii="宋体" w:hAnsi="宋体" w:cs="宋体" w:eastAsia="宋体" w:hint="default"/>
                <w:sz w:val="18"/>
                <w:szCs w:val="18"/>
              </w:rPr>
              <w:t>，是因为报告期收购深圳一卡易公司 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7,031.64 </w:t>
            </w:r>
            <w:r>
              <w:rPr>
                <w:rFonts w:ascii="宋体" w:hAnsi="宋体" w:cs="宋体" w:eastAsia="宋体" w:hint="default"/>
                <w:sz w:val="18"/>
                <w:szCs w:val="18"/>
              </w:rPr>
              <w:t>万元，购买土地增加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499.96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万元，共同影响所致。</w:t>
            </w:r>
          </w:p>
        </w:tc>
      </w:tr>
      <w:tr>
        <w:trPr>
          <w:trHeight w:val="391"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vMerge/>
            <w:tcBorders>
              <w:left w:val="single" w:sz="9" w:space="0" w:color="D2D2D2"/>
              <w:right w:val="single" w:sz="4" w:space="0" w:color="000000"/>
            </w:tcBorders>
          </w:tcPr>
          <w:p>
            <w:pPr/>
          </w:p>
        </w:tc>
      </w:tr>
      <w:tr>
        <w:trPr>
          <w:trHeight w:val="161"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162"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0" w:lineRule="auto" w:before="52"/>
              <w:ind w:left="16" w:right="22"/>
              <w:jc w:val="left"/>
              <w:rPr>
                <w:rFonts w:ascii="宋体" w:hAnsi="宋体" w:cs="宋体" w:eastAsia="宋体" w:hint="default"/>
                <w:sz w:val="18"/>
                <w:szCs w:val="18"/>
              </w:rPr>
            </w:pPr>
            <w:r>
              <w:rPr>
                <w:rFonts w:ascii="宋体" w:hAnsi="宋体" w:cs="宋体" w:eastAsia="宋体" w:hint="default"/>
                <w:spacing w:val="-3"/>
                <w:sz w:val="18"/>
                <w:szCs w:val="18"/>
              </w:rPr>
              <w:t>报告期末，在建工程比年初增加</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437.02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万元，主要是因为报告期公司生产车间改造 所致。</w:t>
            </w:r>
          </w:p>
        </w:tc>
      </w:tr>
      <w:tr>
        <w:trPr>
          <w:trHeight w:val="391"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vMerge/>
            <w:tcBorders>
              <w:left w:val="single" w:sz="9" w:space="0" w:color="D2D2D2"/>
              <w:right w:val="single" w:sz="4" w:space="0" w:color="000000"/>
            </w:tcBorders>
          </w:tcPr>
          <w:p>
            <w:pPr/>
          </w:p>
        </w:tc>
      </w:tr>
      <w:tr>
        <w:trPr>
          <w:trHeight w:val="161"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715"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报告期末，商誉比年初增加</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6,028.83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万元，主要是因为报告期收购深圳一卡易科技 股份有限公司所致。</w:t>
            </w:r>
          </w:p>
        </w:tc>
      </w:tr>
    </w:tbl>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5"/>
        <w:ind w:right="0"/>
        <w:jc w:val="left"/>
        <w:rPr>
          <w:b w:val="0"/>
          <w:bCs w:val="0"/>
        </w:rPr>
      </w:pPr>
      <w:bookmarkStart w:name="2、主要境外资产情况" w:id="22"/>
      <w:bookmarkEnd w:id="22"/>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三、核心竞争力分析" w:id="23"/>
      <w:bookmarkEnd w:id="23"/>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32" w:firstLine="420"/>
        <w:jc w:val="both"/>
      </w:pPr>
      <w:r>
        <w:rPr/>
        <w:t>作为智能卡行业的领军企业，公司专注于智能卡及解决方案在各大应用领域的研发、生产与销售。随着公司战略转型 </w:t>
      </w:r>
      <w:r>
        <w:rPr>
          <w:spacing w:val="-2"/>
        </w:rPr>
        <w:t>目标</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金融，互联网</w:t>
      </w:r>
      <w:r>
        <w:rPr>
          <w:rFonts w:ascii="Times New Roman" w:hAnsi="Times New Roman" w:cs="Times New Roman" w:eastAsia="Times New Roman" w:hint="default"/>
          <w:spacing w:val="-2"/>
        </w:rPr>
        <w:t>+</w:t>
      </w:r>
      <w:r>
        <w:rPr>
          <w:spacing w:val="-2"/>
        </w:rPr>
        <w:t>商业</w:t>
      </w:r>
      <w:r>
        <w:rPr>
          <w:rFonts w:ascii="Times New Roman" w:hAnsi="Times New Roman" w:cs="Times New Roman" w:eastAsia="Times New Roman" w:hint="default"/>
          <w:spacing w:val="-2"/>
        </w:rPr>
        <w:t>”</w:t>
      </w:r>
      <w:r>
        <w:rPr>
          <w:spacing w:val="-2"/>
        </w:rPr>
        <w:t>的确立，公司不断提升核心竞争力和综合运营能力，加快资源整合速度，在新产品研发能</w:t>
      </w:r>
      <w:r>
        <w:rPr>
          <w:spacing w:val="-67"/>
        </w:rPr>
        <w:t> </w:t>
      </w:r>
      <w:r>
        <w:rPr>
          <w:spacing w:val="-67"/>
        </w:rPr>
      </w:r>
      <w:r>
        <w:rPr/>
        <w:t>力、运营管理水平、市场拓展等方面成为行业领导者。</w:t>
      </w:r>
    </w:p>
    <w:p>
      <w:pPr>
        <w:pStyle w:val="BodyText"/>
        <w:spacing w:line="309" w:lineRule="auto" w:before="62"/>
        <w:ind w:right="1131" w:firstLine="420"/>
        <w:jc w:val="both"/>
      </w:pPr>
      <w:r>
        <w:rPr>
          <w:rFonts w:ascii="Times New Roman" w:hAnsi="Times New Roman" w:cs="Times New Roman" w:eastAsia="Times New Roman" w:hint="default"/>
          <w:spacing w:val="-1"/>
        </w:rPr>
        <w:t>1</w:t>
      </w:r>
      <w:r>
        <w:rPr>
          <w:spacing w:val="-1"/>
        </w:rPr>
        <w:t>、技术优势。公司是国家火炬重点高新技术企业、国家高新技术企业和</w:t>
      </w:r>
      <w:r>
        <w:rPr>
          <w:rFonts w:ascii="Times New Roman" w:hAnsi="Times New Roman" w:cs="Times New Roman" w:eastAsia="Times New Roman" w:hint="default"/>
          <w:spacing w:val="-1"/>
        </w:rPr>
        <w:t>“</w:t>
      </w:r>
      <w:r>
        <w:rPr>
          <w:spacing w:val="-1"/>
        </w:rPr>
        <w:t>双软</w:t>
      </w:r>
      <w:r>
        <w:rPr>
          <w:rFonts w:ascii="Times New Roman" w:hAnsi="Times New Roman" w:cs="Times New Roman" w:eastAsia="Times New Roman" w:hint="default"/>
          <w:spacing w:val="-1"/>
        </w:rPr>
        <w:t>”</w:t>
      </w:r>
      <w:r>
        <w:rPr>
          <w:spacing w:val="-1"/>
        </w:rPr>
        <w:t>认证的企业、也是江苏省智能卡工程技</w:t>
      </w:r>
      <w:r>
        <w:rPr/>
        <w:t> </w:t>
      </w:r>
      <w:r>
        <w:rPr>
          <w:spacing w:val="-2"/>
        </w:rPr>
        <w:t>术研究开发中心，国家博士后工作流动站。公司以智能卡、安全终端、移动支付及系统整体解决方案为主要技术方向，不断</w:t>
      </w:r>
      <w:r>
        <w:rPr>
          <w:spacing w:val="-65"/>
        </w:rPr>
        <w:t> </w:t>
      </w:r>
      <w:r>
        <w:rPr>
          <w:spacing w:val="-65"/>
        </w:rPr>
      </w:r>
      <w:r>
        <w:rPr/>
        <w:t>探索新产品市场。报告期内公司继续坚定实施加大研发投入的战略，加大移动支付、安全终端、平台产品等研发投入。</w:t>
      </w:r>
    </w:p>
    <w:p>
      <w:pPr>
        <w:pStyle w:val="BodyText"/>
        <w:spacing w:line="302" w:lineRule="auto" w:before="64"/>
        <w:ind w:right="1130" w:firstLine="420"/>
        <w:jc w:val="both"/>
      </w:pPr>
      <w:r>
        <w:rPr>
          <w:rFonts w:ascii="Times New Roman" w:hAnsi="Times New Roman" w:cs="Times New Roman" w:eastAsia="Times New Roman" w:hint="default"/>
          <w:spacing w:val="-2"/>
        </w:rPr>
        <w:t>2</w:t>
      </w:r>
      <w:r>
        <w:rPr>
          <w:spacing w:val="-2"/>
        </w:rPr>
        <w:t>、规模优势。公司经过智能卡产业多年发展，产品线齐全、产能领先，拥有丰富的制造和供应链优势，有助于公司更</w:t>
      </w:r>
      <w:r>
        <w:rPr/>
        <w:t> 好地降低成本，并且在更大的范围内调控资源，提供产品市场竞争能力。</w:t>
      </w:r>
    </w:p>
    <w:p>
      <w:pPr>
        <w:pStyle w:val="BodyText"/>
        <w:spacing w:line="309" w:lineRule="auto" w:before="68"/>
        <w:ind w:right="0" w:firstLine="420"/>
        <w:jc w:val="left"/>
      </w:pPr>
      <w:r>
        <w:rPr>
          <w:rFonts w:ascii="Times New Roman" w:hAnsi="Times New Roman" w:cs="Times New Roman" w:eastAsia="Times New Roman" w:hint="default"/>
          <w:spacing w:val="-3"/>
        </w:rPr>
        <w:t>3</w:t>
      </w:r>
      <w:r>
        <w:rPr>
          <w:spacing w:val="-3"/>
        </w:rPr>
        <w:t>、行业优势。公司凭借突出的市场能力、技术能力和服务能力，是三大通信运营商、各大商业银行、住建部、交通部、</w:t>
      </w:r>
      <w:r>
        <w:rPr/>
        <w:t> </w:t>
      </w:r>
      <w:r>
        <w:rPr>
          <w:spacing w:val="-2"/>
        </w:rPr>
        <w:t>卫生部、国税总局、铁路公司等重要客户相关产品的主要供应商。公司是目前国内智能卡行业中拥有各种资质最多的企业之</w:t>
      </w:r>
      <w:r>
        <w:rPr>
          <w:spacing w:val="-66"/>
        </w:rPr>
        <w:t> </w:t>
      </w:r>
      <w:r>
        <w:rPr>
          <w:spacing w:val="-66"/>
        </w:rPr>
      </w:r>
      <w:r>
        <w:rPr/>
        <w:t>一，这些资质是智能卡企业进入重要细分市场的必要条件。</w:t>
      </w:r>
    </w:p>
    <w:p>
      <w:pPr>
        <w:pStyle w:val="BodyText"/>
        <w:spacing w:line="302" w:lineRule="auto" w:before="62"/>
        <w:ind w:left="154" w:right="1130" w:firstLine="420"/>
        <w:jc w:val="both"/>
      </w:pPr>
      <w:r>
        <w:rPr>
          <w:rFonts w:ascii="Times New Roman" w:hAnsi="Times New Roman" w:cs="Times New Roman" w:eastAsia="Times New Roman" w:hint="default"/>
          <w:spacing w:val="-2"/>
        </w:rPr>
        <w:t>4</w:t>
      </w:r>
      <w:r>
        <w:rPr>
          <w:spacing w:val="-2"/>
        </w:rPr>
        <w:t>、产品结构优势。公司的业务覆盖通信、金融支付、政府公共事业三大应用领域，产品覆盖智能卡、安全终端和移动</w:t>
      </w:r>
      <w:r>
        <w:rPr/>
        <w:t> 支付及系统平台解决方案、运营服务，产品结构丰富，打通三端形成闭环。</w:t>
      </w:r>
    </w:p>
    <w:p>
      <w:pPr>
        <w:pStyle w:val="BodyText"/>
        <w:spacing w:line="302" w:lineRule="auto" w:before="69"/>
        <w:ind w:right="1132" w:firstLine="420"/>
        <w:jc w:val="both"/>
      </w:pPr>
      <w:r>
        <w:rPr>
          <w:rFonts w:ascii="Times New Roman" w:hAnsi="Times New Roman" w:cs="Times New Roman" w:eastAsia="Times New Roman" w:hint="default"/>
          <w:spacing w:val="-2"/>
        </w:rPr>
        <w:t>5</w:t>
      </w:r>
      <w:r>
        <w:rPr>
          <w:spacing w:val="-2"/>
        </w:rPr>
        <w:t>、管理优势。经过多年的发展实践，公司已拥有较完善的法人治理结构和良好的现代化企业运营机制。公司通过建立</w:t>
      </w:r>
      <w:r>
        <w:rPr/>
        <w:t> 健全内部控制，持续不断的深化内部管理提升机制，使得公司应变能力和抗风险能力不断加强。</w:t>
      </w:r>
    </w:p>
    <w:p>
      <w:pPr>
        <w:spacing w:after="0" w:line="302"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126" w:right="0"/>
        <w:jc w:val="left"/>
        <w:rPr>
          <w:b w:val="0"/>
          <w:bCs w:val="0"/>
        </w:rPr>
      </w:pPr>
      <w:bookmarkStart w:name="_TOC_250007" w:id="24"/>
      <w:bookmarkStart w:name="第四节 管理层讨论与分析" w:id="25"/>
      <w:r>
        <w:rPr>
          <w:b w:val="0"/>
          <w:bCs w:val="0"/>
        </w:rPr>
      </w:r>
      <w:r>
        <w:rPr/>
        <w:t>第四节</w:t>
      </w:r>
      <w:r>
        <w:rPr>
          <w:spacing w:val="-9"/>
        </w:rPr>
        <w:t> </w:t>
      </w:r>
      <w:r>
        <w:rPr/>
        <w:t>管理层讨论与分析</w:t>
      </w:r>
      <w:bookmarkEnd w:id="2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概述" w:id="26"/>
      <w:bookmarkEnd w:id="26"/>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55" w:firstLine="420"/>
        <w:jc w:val="both"/>
      </w:pPr>
      <w:r>
        <w:rPr/>
        <w:t>报告期末公司总资产</w:t>
      </w:r>
      <w:r>
        <w:rPr>
          <w:rFonts w:ascii="Times New Roman" w:hAnsi="Times New Roman" w:cs="Times New Roman" w:eastAsia="Times New Roman" w:hint="default"/>
        </w:rPr>
        <w:t>1,920,722,745.57</w:t>
      </w:r>
      <w:r>
        <w:rPr/>
        <w:t>元，比年初增长</w:t>
      </w:r>
      <w:r>
        <w:rPr>
          <w:rFonts w:ascii="Times New Roman" w:hAnsi="Times New Roman" w:cs="Times New Roman" w:eastAsia="Times New Roman" w:hint="default"/>
        </w:rPr>
        <w:t>21.30%</w:t>
      </w:r>
      <w:r>
        <w:rPr/>
        <w:t>；报告期末归属于上市公司股东的净资产</w:t>
      </w:r>
      <w:r>
        <w:rPr>
          <w:rFonts w:ascii="Times New Roman" w:hAnsi="Times New Roman" w:cs="Times New Roman" w:eastAsia="Times New Roman" w:hint="default"/>
        </w:rPr>
        <w:t>1,557,028,975.79 </w:t>
      </w:r>
      <w:r>
        <w:rPr/>
        <w:t>元，比年初增长</w:t>
      </w:r>
      <w:r>
        <w:rPr>
          <w:rFonts w:ascii="Times New Roman" w:hAnsi="Times New Roman" w:cs="Times New Roman" w:eastAsia="Times New Roman" w:hint="default"/>
        </w:rPr>
        <w:t>28.78%</w:t>
      </w:r>
      <w:r>
        <w:rPr/>
        <w:t>；报告期内公司实现营业收入</w:t>
      </w:r>
      <w:r>
        <w:rPr>
          <w:rFonts w:ascii="Times New Roman" w:hAnsi="Times New Roman" w:cs="Times New Roman" w:eastAsia="Times New Roman" w:hint="default"/>
        </w:rPr>
        <w:t>1,820,661,777.95</w:t>
      </w:r>
      <w:r>
        <w:rPr/>
        <w:t>元，比上年同期增长</w:t>
      </w:r>
      <w:r>
        <w:rPr>
          <w:rFonts w:ascii="Times New Roman" w:hAnsi="Times New Roman" w:cs="Times New Roman" w:eastAsia="Times New Roman" w:hint="default"/>
        </w:rPr>
        <w:t>17.40%</w:t>
      </w:r>
      <w:r>
        <w:rPr/>
        <w:t>；报告期公司实现归属于 上市公司股东的净利润</w:t>
      </w:r>
      <w:r>
        <w:rPr>
          <w:rFonts w:ascii="Times New Roman" w:hAnsi="Times New Roman" w:cs="Times New Roman" w:eastAsia="Times New Roman" w:hint="default"/>
        </w:rPr>
        <w:t>370,934,191.02</w:t>
      </w:r>
      <w:r>
        <w:rPr/>
        <w:t>元，比去年同期增长了</w:t>
      </w:r>
      <w:r>
        <w:rPr>
          <w:rFonts w:ascii="Times New Roman" w:hAnsi="Times New Roman" w:cs="Times New Roman" w:eastAsia="Times New Roman" w:hint="default"/>
        </w:rPr>
        <w:t>26.95%</w:t>
      </w:r>
      <w:r>
        <w:rPr/>
        <w:t>。报告期公司保持了稳定的发展态势。</w:t>
      </w:r>
    </w:p>
    <w:p>
      <w:pPr>
        <w:pStyle w:val="BodyText"/>
        <w:spacing w:line="300" w:lineRule="auto" w:before="13"/>
        <w:ind w:left="573" w:right="1153"/>
        <w:jc w:val="left"/>
      </w:pPr>
      <w:r>
        <w:rPr>
          <w:rFonts w:ascii="Times New Roman" w:hAnsi="Times New Roman" w:cs="Times New Roman" w:eastAsia="Times New Roman" w:hint="default"/>
        </w:rPr>
        <w:t>1</w:t>
      </w:r>
      <w:r>
        <w:rPr/>
        <w:t>、智能卡业务 报告期内，公司持续加大金融</w:t>
      </w:r>
      <w:r>
        <w:rPr>
          <w:rFonts w:ascii="Times New Roman" w:hAnsi="Times New Roman" w:cs="Times New Roman" w:eastAsia="Times New Roman" w:hint="default"/>
        </w:rPr>
        <w:t>IC</w:t>
      </w:r>
      <w:r>
        <w:rPr/>
        <w:t>卡产品销售力度，入围商业银行数量进一步增加，发卡量同比增长，但是由于产品销</w:t>
      </w:r>
    </w:p>
    <w:p>
      <w:pPr>
        <w:pStyle w:val="BodyText"/>
        <w:spacing w:line="316" w:lineRule="auto" w:before="13"/>
        <w:ind w:right="0"/>
        <w:jc w:val="left"/>
      </w:pPr>
      <w:r>
        <w:rPr>
          <w:spacing w:val="-4"/>
        </w:rPr>
        <w:t>售价格大幅下降，产品盈利水平同比下滑。公司将持续加强产品市场营销工作，实现发卡量的持续增长；并且从原材料采购、</w:t>
      </w:r>
      <w:r>
        <w:rPr>
          <w:spacing w:val="-46"/>
        </w:rPr>
        <w:t> </w:t>
      </w:r>
      <w:r>
        <w:rPr>
          <w:spacing w:val="-46"/>
        </w:rPr>
      </w:r>
      <w:r>
        <w:rPr/>
        <w:t>生产制造两个维度持续降低成本，确保稳定金融</w:t>
      </w:r>
      <w:r>
        <w:rPr>
          <w:rFonts w:ascii="Times New Roman" w:hAnsi="Times New Roman" w:cs="Times New Roman" w:eastAsia="Times New Roman" w:hint="default"/>
        </w:rPr>
        <w:t>IC</w:t>
      </w:r>
      <w:r>
        <w:rPr/>
        <w:t>卡产品盈利水平。</w:t>
      </w:r>
    </w:p>
    <w:p>
      <w:pPr>
        <w:pStyle w:val="BodyText"/>
        <w:spacing w:line="300" w:lineRule="auto"/>
        <w:ind w:right="1169" w:firstLine="420"/>
        <w:jc w:val="both"/>
      </w:pPr>
      <w:r>
        <w:rPr/>
        <w:t>报告期内，公司加大行业</w:t>
      </w:r>
      <w:r>
        <w:rPr>
          <w:rFonts w:ascii="Times New Roman" w:hAnsi="Times New Roman" w:cs="Times New Roman" w:eastAsia="Times New Roman" w:hint="default"/>
        </w:rPr>
        <w:t>IC</w:t>
      </w:r>
      <w:r>
        <w:rPr/>
        <w:t>卡市场开拓力度，在卫生健康卡，社保卡，市民卡，交通卡，电子营业执照等行业</w:t>
      </w:r>
      <w:r>
        <w:rPr>
          <w:rFonts w:ascii="Times New Roman" w:hAnsi="Times New Roman" w:cs="Times New Roman" w:eastAsia="Times New Roman" w:hint="default"/>
        </w:rPr>
        <w:t>IC</w:t>
      </w:r>
      <w:r>
        <w:rPr/>
        <w:t>卡入 围项目数量进一步增加，发卡规模及收入水平保持增长。</w:t>
      </w:r>
    </w:p>
    <w:p>
      <w:pPr>
        <w:pStyle w:val="BodyText"/>
        <w:spacing w:line="300" w:lineRule="auto" w:before="31"/>
        <w:ind w:right="1209" w:firstLine="420"/>
        <w:jc w:val="both"/>
      </w:pPr>
      <w:r>
        <w:rPr/>
        <w:t>报告期内，公司加大三大运营商和虚拟运营商市场营销力度，有效控制</w:t>
      </w:r>
      <w:r>
        <w:rPr>
          <w:rFonts w:ascii="Times New Roman" w:hAnsi="Times New Roman" w:cs="Times New Roman" w:eastAsia="Times New Roman" w:hint="default"/>
        </w:rPr>
        <w:t>SIM</w:t>
      </w:r>
      <w:r>
        <w:rPr/>
        <w:t>卡生产成本，通过为客户提供产品创新和 空中发卡解决方案，提高卡片销量，确保国内通信市场主流供应商地位。</w:t>
      </w:r>
    </w:p>
    <w:p>
      <w:pPr>
        <w:pStyle w:val="BodyText"/>
        <w:spacing w:line="300" w:lineRule="auto" w:before="31"/>
        <w:ind w:left="574" w:right="0"/>
        <w:jc w:val="left"/>
      </w:pPr>
      <w:r>
        <w:rPr>
          <w:rFonts w:ascii="Times New Roman" w:hAnsi="Times New Roman" w:cs="Times New Roman" w:eastAsia="Times New Roman" w:hint="default"/>
        </w:rPr>
        <w:t>2</w:t>
      </w:r>
      <w:r>
        <w:rPr/>
        <w:t>、安全终端业务 </w:t>
      </w:r>
      <w:r>
        <w:rPr>
          <w:spacing w:val="-2"/>
        </w:rPr>
        <w:t>报告期内，公司继续加大在安全终端市场开拓力度，支付终端是农行、建行、光大银行的主要入围供应商。</w:t>
      </w:r>
      <w:r>
        <w:rPr>
          <w:rFonts w:ascii="Times New Roman" w:hAnsi="Times New Roman" w:cs="Times New Roman" w:eastAsia="Times New Roman" w:hint="default"/>
          <w:spacing w:val="-2"/>
        </w:rPr>
        <w:t>mPOS</w:t>
      </w:r>
      <w:r>
        <w:rPr>
          <w:spacing w:val="-2"/>
        </w:rPr>
        <w:t>和智</w:t>
      </w:r>
    </w:p>
    <w:p>
      <w:pPr>
        <w:pStyle w:val="BodyText"/>
        <w:spacing w:line="300" w:lineRule="auto" w:before="13"/>
        <w:ind w:left="154" w:right="1132"/>
        <w:jc w:val="left"/>
      </w:pPr>
      <w:r>
        <w:rPr/>
        <w:t>能</w:t>
      </w:r>
      <w:r>
        <w:rPr>
          <w:rFonts w:ascii="Times New Roman" w:hAnsi="Times New Roman" w:cs="Times New Roman" w:eastAsia="Times New Roman" w:hint="default"/>
        </w:rPr>
        <w:t>POS</w:t>
      </w:r>
      <w:r>
        <w:rPr/>
        <w:t>产品入围农信银总部，</w:t>
      </w:r>
      <w:r>
        <w:rPr>
          <w:rFonts w:ascii="Times New Roman" w:hAnsi="Times New Roman" w:cs="Times New Roman" w:eastAsia="Times New Roman" w:hint="default"/>
        </w:rPr>
        <w:t>mPOS</w:t>
      </w:r>
      <w:r>
        <w:rPr/>
        <w:t>通过银联魔方系统入网测试，一体化智能收单平台系统中标兰州银行。公司将把握市场 机遇，将</w:t>
      </w:r>
      <w:r>
        <w:rPr>
          <w:rFonts w:ascii="Times New Roman" w:hAnsi="Times New Roman" w:cs="Times New Roman" w:eastAsia="Times New Roman" w:hint="default"/>
        </w:rPr>
        <w:t>mPOS</w:t>
      </w:r>
      <w:r>
        <w:rPr/>
        <w:t>、智能</w:t>
      </w:r>
      <w:r>
        <w:rPr>
          <w:rFonts w:ascii="Times New Roman" w:hAnsi="Times New Roman" w:cs="Times New Roman" w:eastAsia="Times New Roman" w:hint="default"/>
        </w:rPr>
        <w:t>POS</w:t>
      </w:r>
      <w:r>
        <w:rPr/>
        <w:t>等互联网</w:t>
      </w:r>
      <w:r>
        <w:rPr>
          <w:rFonts w:ascii="Times New Roman" w:hAnsi="Times New Roman" w:cs="Times New Roman" w:eastAsia="Times New Roman" w:hint="default"/>
        </w:rPr>
        <w:t>POS</w:t>
      </w:r>
      <w:r>
        <w:rPr/>
        <w:t>产品及平台解决方案培育成为公司新的利润增长点。</w:t>
      </w:r>
    </w:p>
    <w:p>
      <w:pPr>
        <w:pStyle w:val="BodyText"/>
        <w:spacing w:line="300" w:lineRule="auto" w:before="13"/>
        <w:ind w:right="1208" w:firstLine="420"/>
        <w:jc w:val="both"/>
      </w:pPr>
      <w:r>
        <w:rPr/>
        <w:t>报告期内，受益于国家</w:t>
      </w:r>
      <w:r>
        <w:rPr>
          <w:rFonts w:ascii="Times New Roman" w:hAnsi="Times New Roman" w:cs="Times New Roman" w:eastAsia="Times New Roman" w:hint="default"/>
        </w:rPr>
        <w:t>“</w:t>
      </w:r>
      <w:r>
        <w:rPr/>
        <w:t>营改增</w:t>
      </w:r>
      <w:r>
        <w:rPr>
          <w:rFonts w:ascii="Times New Roman" w:hAnsi="Times New Roman" w:cs="Times New Roman" w:eastAsia="Times New Roman" w:hint="default"/>
        </w:rPr>
        <w:t>”</w:t>
      </w:r>
      <w:r>
        <w:rPr/>
        <w:t>政策，生活服务业、建筑业、房地产业、金融业即将纳入</w:t>
      </w:r>
      <w:r>
        <w:rPr>
          <w:rFonts w:ascii="Times New Roman" w:hAnsi="Times New Roman" w:cs="Times New Roman" w:eastAsia="Times New Roman" w:hint="default"/>
        </w:rPr>
        <w:t>“</w:t>
      </w:r>
      <w:r>
        <w:rPr/>
        <w:t>营改增</w:t>
      </w:r>
      <w:r>
        <w:rPr>
          <w:rFonts w:ascii="Times New Roman" w:hAnsi="Times New Roman" w:cs="Times New Roman" w:eastAsia="Times New Roman" w:hint="default"/>
        </w:rPr>
        <w:t>”</w:t>
      </w:r>
      <w:r>
        <w:rPr/>
        <w:t>，公司税控盘产品 销量同比大幅增长。</w:t>
      </w:r>
    </w:p>
    <w:p>
      <w:pPr>
        <w:pStyle w:val="BodyText"/>
        <w:spacing w:line="300" w:lineRule="auto" w:before="31"/>
        <w:ind w:left="574" w:right="1029"/>
        <w:jc w:val="left"/>
      </w:pPr>
      <w:r>
        <w:rPr>
          <w:rFonts w:ascii="Times New Roman" w:hAnsi="Times New Roman" w:cs="Times New Roman" w:eastAsia="Times New Roman" w:hint="default"/>
        </w:rPr>
        <w:t>3</w:t>
      </w:r>
      <w:r>
        <w:rPr/>
        <w:t>、移动支付业务 </w:t>
      </w:r>
      <w:r>
        <w:rPr>
          <w:spacing w:val="-1"/>
        </w:rPr>
        <w:t>报告期内，公司深度整合</w:t>
      </w:r>
      <w:r>
        <w:rPr>
          <w:rFonts w:ascii="Times New Roman" w:hAnsi="Times New Roman" w:cs="Times New Roman" w:eastAsia="Times New Roman" w:hint="default"/>
          <w:spacing w:val="-1"/>
        </w:rPr>
        <w:t>NFC</w:t>
      </w:r>
      <w:r>
        <w:rPr>
          <w:spacing w:val="-1"/>
        </w:rPr>
        <w:t>安全支付技术及平台系统，提供手机移动支付安全整体解决方案，包括：</w:t>
      </w:r>
      <w:r>
        <w:rPr>
          <w:rFonts w:ascii="Times New Roman" w:hAnsi="Times New Roman" w:cs="Times New Roman" w:eastAsia="Times New Roman" w:hint="default"/>
          <w:spacing w:val="-1"/>
        </w:rPr>
        <w:t>eSE</w:t>
      </w:r>
      <w:r>
        <w:rPr>
          <w:spacing w:val="-1"/>
        </w:rPr>
        <w:t>，</w:t>
      </w:r>
      <w:r>
        <w:rPr>
          <w:rFonts w:ascii="Times New Roman" w:hAnsi="Times New Roman" w:cs="Times New Roman" w:eastAsia="Times New Roman" w:hint="default"/>
          <w:spacing w:val="-1"/>
        </w:rPr>
        <w:t>TEE/TA</w:t>
      </w:r>
      <w:r>
        <w:rPr>
          <w:spacing w:val="-1"/>
        </w:rPr>
        <w:t>，</w:t>
      </w:r>
    </w:p>
    <w:p>
      <w:pPr>
        <w:pStyle w:val="BodyText"/>
        <w:spacing w:line="300" w:lineRule="auto" w:before="13"/>
        <w:ind w:right="1139"/>
        <w:jc w:val="both"/>
      </w:pPr>
      <w:r>
        <w:rPr>
          <w:rFonts w:ascii="Times New Roman" w:hAnsi="Times New Roman" w:cs="Times New Roman" w:eastAsia="Times New Roman" w:hint="default"/>
        </w:rPr>
        <w:t>HCE/Token</w:t>
      </w:r>
      <w:r>
        <w:rPr/>
        <w:t>，蓝牙卡</w:t>
      </w:r>
      <w:r>
        <w:rPr>
          <w:rFonts w:ascii="Times New Roman" w:hAnsi="Times New Roman" w:cs="Times New Roman" w:eastAsia="Times New Roman" w:hint="default"/>
        </w:rPr>
        <w:t>Key</w:t>
      </w:r>
      <w:r>
        <w:rPr/>
        <w:t>，可穿戴式支付设备等。公司与配合建设银行总行开发的</w:t>
      </w:r>
      <w:r>
        <w:rPr>
          <w:rFonts w:ascii="Times New Roman" w:hAnsi="Times New Roman" w:cs="Times New Roman" w:eastAsia="Times New Roman" w:hint="default"/>
        </w:rPr>
        <w:t>HCE</w:t>
      </w:r>
      <w:r>
        <w:rPr/>
        <w:t>云支付已经正式上线，与建行和华为</w:t>
      </w:r>
      <w:r>
        <w:rPr>
          <w:w w:val="99"/>
        </w:rPr>
        <w:t> </w:t>
      </w:r>
      <w:r>
        <w:rPr/>
        <w:t>合作的</w:t>
      </w:r>
      <w:r>
        <w:rPr>
          <w:rFonts w:ascii="Times New Roman" w:hAnsi="Times New Roman" w:cs="Times New Roman" w:eastAsia="Times New Roman" w:hint="default"/>
        </w:rPr>
        <w:t>TA</w:t>
      </w:r>
      <w:r>
        <w:rPr/>
        <w:t>软盾项目已经测试上线。公司将发挥技术创新及安全应用经验优势，进一步加强与移动终端厂商合作，提供手机</w:t>
      </w:r>
      <w:r>
        <w:rPr>
          <w:w w:val="99"/>
        </w:rPr>
        <w:t> </w:t>
      </w:r>
      <w:r>
        <w:rPr/>
        <w:t>移动支付安全端到端整体解决方案。</w:t>
      </w:r>
    </w:p>
    <w:p>
      <w:pPr>
        <w:pStyle w:val="BodyText"/>
        <w:spacing w:line="300" w:lineRule="auto" w:before="31"/>
        <w:ind w:left="154" w:right="1132" w:firstLine="420"/>
        <w:jc w:val="both"/>
      </w:pPr>
      <w:r>
        <w:rPr>
          <w:rFonts w:ascii="Times New Roman" w:hAnsi="Times New Roman" w:cs="Times New Roman" w:eastAsia="Times New Roman" w:hint="default"/>
          <w:spacing w:val="-2"/>
        </w:rPr>
        <w:t>4</w:t>
      </w:r>
      <w:r>
        <w:rPr>
          <w:spacing w:val="-2"/>
        </w:rPr>
        <w:t>、报告期内，公司启动对区块链技术的专门研究，结合公司在信息安全和金融支付的行业经验，为互联网金融服务和</w:t>
      </w:r>
      <w:r>
        <w:rPr/>
        <w:t> 商业服务提供平台解决方案。</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1"/>
        <w:ind w:left="154" w:right="0"/>
        <w:jc w:val="both"/>
        <w:rPr>
          <w:b w:val="0"/>
          <w:bCs w:val="0"/>
        </w:rPr>
      </w:pPr>
      <w:bookmarkStart w:name="二、主营业务分析" w:id="27"/>
      <w:bookmarkEnd w:id="27"/>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both"/>
        <w:rPr>
          <w:b w:val="0"/>
          <w:bCs w:val="0"/>
        </w:rPr>
      </w:pPr>
      <w:bookmarkStart w:name="1、概述" w:id="28"/>
      <w:bookmarkEnd w:id="28"/>
      <w:r>
        <w:rPr>
          <w:b w:val="0"/>
          <w:bCs w:val="0"/>
        </w:rPr>
      </w: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both"/>
      </w:pPr>
      <w:r>
        <w:rPr/>
        <w:t>参见</w:t>
      </w:r>
      <w:r>
        <w:rPr>
          <w:rFonts w:ascii="Times New Roman" w:hAnsi="Times New Roman" w:cs="Times New Roman" w:eastAsia="Times New Roman" w:hint="default"/>
        </w:rPr>
        <w:t>“</w:t>
      </w:r>
      <w:r>
        <w:rPr/>
        <w:t>管理层讨论与分析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after="0" w:line="240"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收入与成本" w:id="29"/>
      <w:bookmarkEnd w:id="29"/>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营业收入构成" w:id="30"/>
      <w:bookmarkEnd w:id="30"/>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9"/>
        <w:gridCol w:w="1594"/>
        <w:gridCol w:w="1592"/>
        <w:gridCol w:w="1597"/>
        <w:gridCol w:w="1588"/>
        <w:gridCol w:w="1598"/>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6"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1,820,661,777.95</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pacing w:val="-1"/>
                <w:sz w:val="18"/>
              </w:rPr>
              <w:t>1,550,767,102.22</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17.40%</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1,792,268,903.87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98.44%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1,541,963,985.99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99.43%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16.23%</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信息软件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16,898,594.55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0.93%</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11,494,279.53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0.63%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8,803,116.23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0.57%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30.57%</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票证类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13,363,745.97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0.74%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18,830,745.04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1.21%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-29.03%</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制卡类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1,671,435,772.11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91.80%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1,426,697,124.47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92.00%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17.15%</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模块类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107,469,385.79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96,436,116.48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6.22%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11.44%</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网络版会员软件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16,898,594.55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0.93%</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11,494,279.53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0.63%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8,803,116.23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0.57%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30.57%</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663,395,924.58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36.44%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601,298,451.57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38.77%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10.33%</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484,575,552.48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26.62%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373,467,323.58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24.08%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29.75%</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280,461,999.91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15.40%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223,342,776.40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14.40%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25.57%</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124,424,120.99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104,930,753.75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6.77%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18.58%</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140,005,655.40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2"/>
                <w:sz w:val="18"/>
              </w:rPr>
              <w:t>113,968,199.11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7.35%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22.85%</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33,749,282.03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60,114,485.86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3.88%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-43.86%</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94,049,242.56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2"/>
                <w:sz w:val="18"/>
              </w:rPr>
              <w:t>73,645,111.95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4.75%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27.71%</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占公司营业收入或营业利润10%以上的行业、产品或地区情况" w:id="31"/>
      <w:bookmarkEnd w:id="31"/>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1,792,268,903.87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1,155,673,966.91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0" w:right="0"/>
              <w:jc w:val="left"/>
              <w:rPr>
                <w:rFonts w:ascii="Times New Roman" w:hAnsi="Times New Roman" w:cs="Times New Roman" w:eastAsia="Times New Roman" w:hint="default"/>
                <w:sz w:val="18"/>
                <w:szCs w:val="18"/>
              </w:rPr>
            </w:pPr>
            <w:r>
              <w:rPr>
                <w:rFonts w:ascii="Times New Roman"/>
                <w:sz w:val="18"/>
              </w:rPr>
              <w:t>35.52%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16.23%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0" w:right="0"/>
              <w:jc w:val="left"/>
              <w:rPr>
                <w:rFonts w:ascii="Times New Roman" w:hAnsi="Times New Roman" w:cs="Times New Roman" w:eastAsia="Times New Roman" w:hint="default"/>
                <w:sz w:val="18"/>
                <w:szCs w:val="18"/>
              </w:rPr>
            </w:pPr>
            <w:r>
              <w:rPr>
                <w:rFonts w:ascii="Times New Roman"/>
                <w:sz w:val="18"/>
              </w:rPr>
              <w:t>12.44%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4" w:right="0"/>
              <w:jc w:val="left"/>
              <w:rPr>
                <w:rFonts w:ascii="Times New Roman" w:hAnsi="Times New Roman" w:cs="Times New Roman" w:eastAsia="Times New Roman" w:hint="default"/>
                <w:sz w:val="18"/>
                <w:szCs w:val="18"/>
              </w:rPr>
            </w:pPr>
            <w:r>
              <w:rPr>
                <w:rFonts w:ascii="Times New Roman"/>
                <w:sz w:val="18"/>
              </w:rPr>
              <w:t>2.18%</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票证类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13,363,745.97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9,867,770.61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制卡类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1,671,435,772.11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1,053,622,494.34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模块类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107,469,385.79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92,183,701.96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663,395,924.58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413,561,019.38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484,575,552.48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312,648,146.46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25.88%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280,461,999.91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186,573,928.94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22.62%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124,424,120.99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82,518,077.04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140,005,655.40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92,913,995.54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33,749,282.03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23,978,595.44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65,656,368.48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43,480,204.11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-0.48%</w:t>
            </w:r>
          </w:p>
        </w:tc>
      </w:tr>
    </w:tbl>
    <w:p>
      <w:pPr>
        <w:pStyle w:val="BodyText"/>
        <w:spacing w:line="240" w:lineRule="auto" w:before="51"/>
        <w:ind w:left="154" w:right="0"/>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公司实物销售收入是否大于劳务收入" w:id="32"/>
      <w:bookmarkEnd w:id="32"/>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卡类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万张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84,236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76,524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10.08%</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84,325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76,195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10.67%</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2.68%</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模块类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24,698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22,858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8.05%</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24,706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22,907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7.85%</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1.47%</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票证类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10,378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11,268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-7.90%</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10,316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-7.83%</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-25.94%</w:t>
            </w:r>
          </w:p>
        </w:tc>
      </w:tr>
    </w:tbl>
    <w:p>
      <w:pPr>
        <w:pStyle w:val="BodyText"/>
        <w:spacing w:line="240" w:lineRule="auto" w:before="51"/>
        <w:ind w:left="154"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公司已签订的重大销售合同截至本报告期的履行情况" w:id="33"/>
      <w:bookmarkEnd w:id="33"/>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5）营业成本构成" w:id="34"/>
      <w:bookmarkEnd w:id="34"/>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t>行业和产品分类</w:t>
      </w:r>
    </w:p>
    <w:p>
      <w:pPr>
        <w:pStyle w:val="BodyText"/>
        <w:spacing w:line="240" w:lineRule="auto" w:before="116"/>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工业（主营业务 成本 ）</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1,010,749,903.87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898,108,157.80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12.54%</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工业（主营业务 成本 ）</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59,195,435.82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52,036,833.00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13.76%</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工业（主营业务 成本 ）</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7,728,848.06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7,658,872.90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0.91%</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工业（主营业务 成本 ）</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80,474,035.93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70,037,954.59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14.90%</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工业（主营业务 成本 ）</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1,158,148,223.68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1,027,841,818.29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12.68%</w:t>
            </w:r>
          </w:p>
        </w:tc>
      </w:tr>
    </w:tbl>
    <w:p>
      <w:pPr>
        <w:pStyle w:val="BodyText"/>
        <w:spacing w:line="240" w:lineRule="auto" w:before="51"/>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票证类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9,867,770.61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12,339,840.94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卡类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1,053,622,494.34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931,049,429.30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模块类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92,183,701.96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84,452,548.05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网络版会员软件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2,474,256.77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1,158,148,223.68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1,027,841,818.29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12.68%</w:t>
            </w:r>
          </w:p>
        </w:tc>
      </w:tr>
    </w:tbl>
    <w:p>
      <w:pPr>
        <w:pStyle w:val="BodyText"/>
        <w:spacing w:line="240" w:lineRule="auto" w:before="51"/>
        <w:ind w:left="154" w:right="0"/>
        <w:jc w:val="left"/>
      </w:pPr>
      <w:r>
        <w:rPr/>
        <w:t>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6）报告期内合并范围是否发生变动" w:id="35"/>
      <w:bookmarkEnd w:id="35"/>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1"/>
        <w:ind w:left="0" w:right="7016"/>
        <w:jc w:val="center"/>
      </w:pPr>
      <w:r>
        <w:rPr/>
        <w:t>本报告期公司新增合并五家子公司。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tbl>
      <w:tblPr>
        <w:tblW w:w="0" w:type="auto"/>
        <w:jc w:val="left"/>
        <w:tblInd w:w="708" w:type="dxa"/>
        <w:tblLayout w:type="fixed"/>
        <w:tblCellMar>
          <w:top w:w="0" w:type="dxa"/>
          <w:left w:w="0" w:type="dxa"/>
          <w:bottom w:w="0" w:type="dxa"/>
          <w:right w:w="0" w:type="dxa"/>
        </w:tblCellMar>
        <w:tblLook w:val="01E0"/>
      </w:tblPr>
      <w:tblGrid>
        <w:gridCol w:w="2124"/>
        <w:gridCol w:w="1116"/>
        <w:gridCol w:w="936"/>
        <w:gridCol w:w="1208"/>
        <w:gridCol w:w="710"/>
        <w:gridCol w:w="1133"/>
        <w:gridCol w:w="1134"/>
      </w:tblGrid>
      <w:tr>
        <w:trPr>
          <w:trHeight w:val="361" w:hRule="exact"/>
        </w:trPr>
        <w:tc>
          <w:tcPr>
            <w:tcW w:w="2124" w:type="dxa"/>
            <w:vMerge w:val="restart"/>
            <w:tcBorders>
              <w:top w:val="single" w:sz="12" w:space="0" w:color="000000"/>
              <w:left w:val="single" w:sz="12" w:space="0" w:color="000000"/>
              <w:right w:val="single" w:sz="12" w:space="0" w:color="000000"/>
            </w:tcBorders>
          </w:tcPr>
          <w:p>
            <w:pPr>
              <w:pStyle w:val="TableParagraph"/>
              <w:spacing w:line="240" w:lineRule="auto" w:before="20"/>
              <w:ind w:left="59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116" w:type="dxa"/>
            <w:vMerge w:val="restart"/>
            <w:tcBorders>
              <w:top w:val="single" w:sz="12" w:space="0" w:color="000000"/>
              <w:left w:val="single" w:sz="12" w:space="0" w:color="000000"/>
              <w:right w:val="single" w:sz="12" w:space="0" w:color="000000"/>
            </w:tcBorders>
          </w:tcPr>
          <w:p>
            <w:pPr>
              <w:pStyle w:val="TableParagraph"/>
              <w:spacing w:line="240" w:lineRule="auto" w:before="20"/>
              <w:ind w:left="92"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936" w:type="dxa"/>
            <w:vMerge w:val="restart"/>
            <w:tcBorders>
              <w:top w:val="single" w:sz="12" w:space="0" w:color="000000"/>
              <w:left w:val="single" w:sz="12" w:space="0" w:color="000000"/>
              <w:right w:val="single" w:sz="12" w:space="0" w:color="000000"/>
            </w:tcBorders>
          </w:tcPr>
          <w:p>
            <w:pPr>
              <w:pStyle w:val="TableParagraph"/>
              <w:spacing w:line="240" w:lineRule="auto" w:before="20"/>
              <w:ind w:left="18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208" w:type="dxa"/>
            <w:vMerge w:val="restart"/>
            <w:tcBorders>
              <w:top w:val="single" w:sz="12" w:space="0" w:color="000000"/>
              <w:left w:val="single" w:sz="12" w:space="0" w:color="000000"/>
              <w:right w:val="single" w:sz="12" w:space="0" w:color="000000"/>
            </w:tcBorders>
          </w:tcPr>
          <w:p>
            <w:pPr>
              <w:pStyle w:val="TableParagraph"/>
              <w:spacing w:line="240" w:lineRule="auto" w:before="20"/>
              <w:ind w:left="23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844"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4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c>
          <w:tcPr>
            <w:tcW w:w="1134" w:type="dxa"/>
            <w:vMerge w:val="restart"/>
            <w:tcBorders>
              <w:top w:val="single" w:sz="12" w:space="0" w:color="000000"/>
              <w:left w:val="single" w:sz="12" w:space="0" w:color="000000"/>
              <w:right w:val="single" w:sz="12"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62" w:hRule="exact"/>
        </w:trPr>
        <w:tc>
          <w:tcPr>
            <w:tcW w:w="2124" w:type="dxa"/>
            <w:vMerge/>
            <w:tcBorders>
              <w:left w:val="single" w:sz="12" w:space="0" w:color="000000"/>
              <w:bottom w:val="single" w:sz="12" w:space="0" w:color="000000"/>
              <w:right w:val="single" w:sz="12" w:space="0" w:color="000000"/>
            </w:tcBorders>
          </w:tcPr>
          <w:p>
            <w:pPr/>
          </w:p>
        </w:tc>
        <w:tc>
          <w:tcPr>
            <w:tcW w:w="1116" w:type="dxa"/>
            <w:vMerge/>
            <w:tcBorders>
              <w:left w:val="single" w:sz="12" w:space="0" w:color="000000"/>
              <w:bottom w:val="single" w:sz="12" w:space="0" w:color="000000"/>
              <w:right w:val="single" w:sz="12" w:space="0" w:color="000000"/>
            </w:tcBorders>
          </w:tcPr>
          <w:p>
            <w:pPr/>
          </w:p>
        </w:tc>
        <w:tc>
          <w:tcPr>
            <w:tcW w:w="936" w:type="dxa"/>
            <w:vMerge/>
            <w:tcBorders>
              <w:left w:val="single" w:sz="12" w:space="0" w:color="000000"/>
              <w:bottom w:val="single" w:sz="12" w:space="0" w:color="000000"/>
              <w:right w:val="single" w:sz="12" w:space="0" w:color="000000"/>
            </w:tcBorders>
          </w:tcPr>
          <w:p>
            <w:pPr/>
          </w:p>
        </w:tc>
        <w:tc>
          <w:tcPr>
            <w:tcW w:w="1208" w:type="dxa"/>
            <w:vMerge/>
            <w:tcBorders>
              <w:left w:val="single" w:sz="12" w:space="0" w:color="000000"/>
              <w:bottom w:val="single" w:sz="12" w:space="0" w:color="000000"/>
              <w:right w:val="single" w:sz="12" w:space="0" w:color="000000"/>
            </w:tcBorders>
          </w:tcPr>
          <w:p>
            <w:pPr/>
          </w:p>
        </w:tc>
        <w:tc>
          <w:tcPr>
            <w:tcW w:w="7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1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134" w:type="dxa"/>
            <w:vMerge/>
            <w:tcBorders>
              <w:left w:val="single" w:sz="12" w:space="0" w:color="000000"/>
              <w:bottom w:val="single" w:sz="12" w:space="0" w:color="000000"/>
              <w:right w:val="single" w:sz="12" w:space="0" w:color="000000"/>
            </w:tcBorders>
          </w:tcPr>
          <w:p>
            <w:pPr/>
          </w:p>
        </w:tc>
      </w:tr>
      <w:tr>
        <w:trPr>
          <w:trHeight w:val="674" w:hRule="exact"/>
        </w:trPr>
        <w:tc>
          <w:tcPr>
            <w:tcW w:w="2124"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20"/>
              <w:ind w:right="113"/>
              <w:jc w:val="left"/>
              <w:rPr>
                <w:rFonts w:ascii="宋体" w:hAnsi="宋体" w:cs="宋体" w:eastAsia="宋体" w:hint="default"/>
                <w:sz w:val="18"/>
                <w:szCs w:val="18"/>
              </w:rPr>
            </w:pPr>
            <w:r>
              <w:rPr>
                <w:rFonts w:ascii="宋体" w:hAnsi="宋体" w:cs="宋体" w:eastAsia="宋体" w:hint="default"/>
                <w:sz w:val="18"/>
                <w:szCs w:val="18"/>
              </w:rPr>
              <w:t>江苏云宝金融信息服务有 限公司</w:t>
            </w:r>
          </w:p>
        </w:tc>
        <w:tc>
          <w:tcPr>
            <w:tcW w:w="11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江苏丹阳</w:t>
            </w:r>
          </w:p>
        </w:tc>
        <w:tc>
          <w:tcPr>
            <w:tcW w:w="9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江苏丹阳</w:t>
            </w:r>
          </w:p>
        </w:tc>
        <w:tc>
          <w:tcPr>
            <w:tcW w:w="12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金融服务</w:t>
            </w:r>
          </w:p>
        </w:tc>
        <w:tc>
          <w:tcPr>
            <w:tcW w:w="7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100.00</w:t>
            </w:r>
          </w:p>
        </w:tc>
        <w:tc>
          <w:tcPr>
            <w:tcW w:w="1133" w:type="dxa"/>
            <w:tcBorders>
              <w:top w:val="single" w:sz="12" w:space="0" w:color="000000"/>
              <w:left w:val="single" w:sz="12" w:space="0" w:color="000000"/>
              <w:bottom w:val="single" w:sz="12" w:space="0" w:color="000000"/>
              <w:right w:val="single" w:sz="12" w:space="0" w:color="000000"/>
            </w:tcBorders>
          </w:tcPr>
          <w:p>
            <w:pPr/>
          </w:p>
        </w:tc>
        <w:tc>
          <w:tcPr>
            <w:tcW w:w="113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73" w:hRule="exact"/>
        </w:trPr>
        <w:tc>
          <w:tcPr>
            <w:tcW w:w="2124"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20"/>
              <w:ind w:right="0"/>
              <w:jc w:val="left"/>
              <w:rPr>
                <w:rFonts w:ascii="宋体" w:hAnsi="宋体" w:cs="宋体" w:eastAsia="宋体" w:hint="default"/>
                <w:sz w:val="18"/>
                <w:szCs w:val="18"/>
              </w:rPr>
            </w:pPr>
            <w:r>
              <w:rPr>
                <w:rFonts w:ascii="宋体" w:hAnsi="宋体" w:cs="宋体" w:eastAsia="宋体" w:hint="default"/>
                <w:spacing w:val="-6"/>
                <w:sz w:val="18"/>
                <w:szCs w:val="18"/>
              </w:rPr>
              <w:t>云宝金服（北京）科技有限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w:t>
            </w:r>
          </w:p>
        </w:tc>
        <w:tc>
          <w:tcPr>
            <w:tcW w:w="11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9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2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金融服务</w:t>
            </w:r>
          </w:p>
        </w:tc>
        <w:tc>
          <w:tcPr>
            <w:tcW w:w="710" w:type="dxa"/>
            <w:tcBorders>
              <w:top w:val="single" w:sz="12" w:space="0" w:color="000000"/>
              <w:left w:val="single" w:sz="12" w:space="0" w:color="000000"/>
              <w:bottom w:val="single" w:sz="12" w:space="0" w:color="000000"/>
              <w:right w:val="single" w:sz="12" w:space="0" w:color="000000"/>
            </w:tcBorders>
          </w:tcPr>
          <w:p>
            <w:pPr/>
          </w:p>
        </w:tc>
        <w:tc>
          <w:tcPr>
            <w:tcW w:w="11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75" w:hRule="exact"/>
        </w:trPr>
        <w:tc>
          <w:tcPr>
            <w:tcW w:w="2124"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21"/>
              <w:ind w:right="113"/>
              <w:jc w:val="left"/>
              <w:rPr>
                <w:rFonts w:ascii="宋体" w:hAnsi="宋体" w:cs="宋体" w:eastAsia="宋体" w:hint="default"/>
                <w:sz w:val="18"/>
                <w:szCs w:val="18"/>
              </w:rPr>
            </w:pPr>
            <w:r>
              <w:rPr>
                <w:rFonts w:ascii="宋体" w:hAnsi="宋体" w:cs="宋体" w:eastAsia="宋体" w:hint="default"/>
                <w:sz w:val="18"/>
                <w:szCs w:val="18"/>
              </w:rPr>
              <w:t>深圳一卡易科技股份有限 公司</w:t>
            </w:r>
          </w:p>
        </w:tc>
        <w:tc>
          <w:tcPr>
            <w:tcW w:w="11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广东深圳</w:t>
            </w:r>
          </w:p>
        </w:tc>
        <w:tc>
          <w:tcPr>
            <w:tcW w:w="9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广东深圳</w:t>
            </w:r>
          </w:p>
        </w:tc>
        <w:tc>
          <w:tcPr>
            <w:tcW w:w="12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互联网信息</w:t>
            </w:r>
          </w:p>
        </w:tc>
        <w:tc>
          <w:tcPr>
            <w:tcW w:w="7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45.66</w:t>
            </w:r>
          </w:p>
        </w:tc>
        <w:tc>
          <w:tcPr>
            <w:tcW w:w="1133" w:type="dxa"/>
            <w:tcBorders>
              <w:top w:val="single" w:sz="12" w:space="0" w:color="000000"/>
              <w:left w:val="single" w:sz="12" w:space="0" w:color="000000"/>
              <w:bottom w:val="single" w:sz="12" w:space="0" w:color="000000"/>
              <w:right w:val="single" w:sz="12" w:space="0" w:color="000000"/>
            </w:tcBorders>
          </w:tcPr>
          <w:p>
            <w:pPr/>
          </w:p>
        </w:tc>
        <w:tc>
          <w:tcPr>
            <w:tcW w:w="1134"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21"/>
              <w:ind w:right="23"/>
              <w:jc w:val="left"/>
              <w:rPr>
                <w:rFonts w:ascii="宋体" w:hAnsi="宋体" w:cs="宋体" w:eastAsia="宋体" w:hint="default"/>
                <w:sz w:val="18"/>
                <w:szCs w:val="18"/>
              </w:rPr>
            </w:pPr>
            <w:r>
              <w:rPr>
                <w:rFonts w:ascii="宋体" w:hAnsi="宋体" w:cs="宋体" w:eastAsia="宋体" w:hint="default"/>
                <w:sz w:val="18"/>
                <w:szCs w:val="18"/>
              </w:rPr>
              <w:t>非同一控制下 企业合并取得</w:t>
            </w:r>
          </w:p>
        </w:tc>
      </w:tr>
      <w:tr>
        <w:trPr>
          <w:trHeight w:val="674" w:hRule="exact"/>
        </w:trPr>
        <w:tc>
          <w:tcPr>
            <w:tcW w:w="2124"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20"/>
              <w:ind w:right="113"/>
              <w:jc w:val="left"/>
              <w:rPr>
                <w:rFonts w:ascii="宋体" w:hAnsi="宋体" w:cs="宋体" w:eastAsia="宋体" w:hint="default"/>
                <w:sz w:val="18"/>
                <w:szCs w:val="18"/>
              </w:rPr>
            </w:pPr>
            <w:r>
              <w:rPr>
                <w:rFonts w:ascii="宋体" w:hAnsi="宋体" w:cs="宋体" w:eastAsia="宋体" w:hint="default"/>
                <w:sz w:val="18"/>
                <w:szCs w:val="18"/>
              </w:rPr>
              <w:t>深圳百云信息技术有限公 司</w:t>
            </w:r>
          </w:p>
        </w:tc>
        <w:tc>
          <w:tcPr>
            <w:tcW w:w="11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广东深圳</w:t>
            </w:r>
          </w:p>
        </w:tc>
        <w:tc>
          <w:tcPr>
            <w:tcW w:w="9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广东深圳</w:t>
            </w:r>
          </w:p>
        </w:tc>
        <w:tc>
          <w:tcPr>
            <w:tcW w:w="12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互联网信息</w:t>
            </w:r>
          </w:p>
        </w:tc>
        <w:tc>
          <w:tcPr>
            <w:tcW w:w="710" w:type="dxa"/>
            <w:tcBorders>
              <w:top w:val="single" w:sz="12" w:space="0" w:color="000000"/>
              <w:left w:val="single" w:sz="12" w:space="0" w:color="000000"/>
              <w:bottom w:val="single" w:sz="12" w:space="0" w:color="000000"/>
              <w:right w:val="single" w:sz="12" w:space="0" w:color="000000"/>
            </w:tcBorders>
          </w:tcPr>
          <w:p>
            <w:pPr/>
          </w:p>
        </w:tc>
        <w:tc>
          <w:tcPr>
            <w:tcW w:w="11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一卡易持股</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20"/>
              <w:ind w:right="23"/>
              <w:jc w:val="left"/>
              <w:rPr>
                <w:rFonts w:ascii="宋体" w:hAnsi="宋体" w:cs="宋体" w:eastAsia="宋体" w:hint="default"/>
                <w:sz w:val="18"/>
                <w:szCs w:val="18"/>
              </w:rPr>
            </w:pPr>
            <w:r>
              <w:rPr>
                <w:rFonts w:ascii="宋体" w:hAnsi="宋体" w:cs="宋体" w:eastAsia="宋体" w:hint="default"/>
                <w:sz w:val="18"/>
                <w:szCs w:val="18"/>
              </w:rPr>
              <w:t>非同一控制下 企业合并取得</w:t>
            </w:r>
          </w:p>
        </w:tc>
      </w:tr>
      <w:tr>
        <w:trPr>
          <w:trHeight w:val="361" w:hRule="exact"/>
        </w:trPr>
        <w:tc>
          <w:tcPr>
            <w:tcW w:w="212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深圳一卡易网络科技有限</w:t>
            </w:r>
          </w:p>
        </w:tc>
        <w:tc>
          <w:tcPr>
            <w:tcW w:w="11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广东深圳</w:t>
            </w:r>
          </w:p>
        </w:tc>
        <w:tc>
          <w:tcPr>
            <w:tcW w:w="9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广东深圳</w:t>
            </w:r>
          </w:p>
        </w:tc>
        <w:tc>
          <w:tcPr>
            <w:tcW w:w="12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互联网信息</w:t>
            </w:r>
          </w:p>
        </w:tc>
        <w:tc>
          <w:tcPr>
            <w:tcW w:w="710" w:type="dxa"/>
            <w:tcBorders>
              <w:top w:val="single" w:sz="12" w:space="0" w:color="000000"/>
              <w:left w:val="single" w:sz="12" w:space="0" w:color="000000"/>
              <w:bottom w:val="single" w:sz="12" w:space="0" w:color="000000"/>
              <w:right w:val="single" w:sz="12" w:space="0" w:color="000000"/>
            </w:tcBorders>
          </w:tcPr>
          <w:p>
            <w:pPr/>
          </w:p>
        </w:tc>
        <w:tc>
          <w:tcPr>
            <w:tcW w:w="11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一卡易持股</w:t>
            </w:r>
          </w:p>
        </w:tc>
        <w:tc>
          <w:tcPr>
            <w:tcW w:w="113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非同一控制下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708" w:type="dxa"/>
        <w:tblLayout w:type="fixed"/>
        <w:tblCellMar>
          <w:top w:w="0" w:type="dxa"/>
          <w:left w:w="0" w:type="dxa"/>
          <w:bottom w:w="0" w:type="dxa"/>
          <w:right w:w="0" w:type="dxa"/>
        </w:tblCellMar>
        <w:tblLook w:val="01E0"/>
      </w:tblPr>
      <w:tblGrid>
        <w:gridCol w:w="2124"/>
        <w:gridCol w:w="1116"/>
        <w:gridCol w:w="936"/>
        <w:gridCol w:w="1208"/>
        <w:gridCol w:w="710"/>
        <w:gridCol w:w="1133"/>
        <w:gridCol w:w="1134"/>
      </w:tblGrid>
      <w:tr>
        <w:trPr>
          <w:trHeight w:val="362" w:hRule="exact"/>
        </w:trPr>
        <w:tc>
          <w:tcPr>
            <w:tcW w:w="212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16" w:type="dxa"/>
            <w:tcBorders>
              <w:top w:val="single" w:sz="12" w:space="0" w:color="000000"/>
              <w:left w:val="single" w:sz="12" w:space="0" w:color="000000"/>
              <w:bottom w:val="single" w:sz="12" w:space="0" w:color="000000"/>
              <w:right w:val="single" w:sz="12" w:space="0" w:color="000000"/>
            </w:tcBorders>
          </w:tcPr>
          <w:p>
            <w:pPr/>
          </w:p>
        </w:tc>
        <w:tc>
          <w:tcPr>
            <w:tcW w:w="936" w:type="dxa"/>
            <w:tcBorders>
              <w:top w:val="single" w:sz="12" w:space="0" w:color="000000"/>
              <w:left w:val="single" w:sz="12" w:space="0" w:color="000000"/>
              <w:bottom w:val="single" w:sz="12" w:space="0" w:color="000000"/>
              <w:right w:val="single" w:sz="12" w:space="0" w:color="000000"/>
            </w:tcBorders>
          </w:tcPr>
          <w:p>
            <w:pPr/>
          </w:p>
        </w:tc>
        <w:tc>
          <w:tcPr>
            <w:tcW w:w="1208" w:type="dxa"/>
            <w:tcBorders>
              <w:top w:val="single" w:sz="12" w:space="0" w:color="000000"/>
              <w:left w:val="single" w:sz="12" w:space="0" w:color="000000"/>
              <w:bottom w:val="single" w:sz="12" w:space="0" w:color="000000"/>
              <w:right w:val="single" w:sz="12" w:space="0" w:color="000000"/>
            </w:tcBorders>
          </w:tcPr>
          <w:p>
            <w:pPr/>
          </w:p>
        </w:tc>
        <w:tc>
          <w:tcPr>
            <w:tcW w:w="710" w:type="dxa"/>
            <w:tcBorders>
              <w:top w:val="single" w:sz="12" w:space="0" w:color="000000"/>
              <w:left w:val="single" w:sz="12" w:space="0" w:color="000000"/>
              <w:bottom w:val="single" w:sz="12" w:space="0" w:color="000000"/>
              <w:right w:val="single" w:sz="12" w:space="0" w:color="000000"/>
            </w:tcBorders>
          </w:tcPr>
          <w:p>
            <w:pPr/>
          </w:p>
        </w:tc>
        <w:tc>
          <w:tcPr>
            <w:tcW w:w="11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0"/>
              <w:ind w:left="229" w:right="0"/>
              <w:jc w:val="lef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企业合并取得</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7）公司报告期内业务、产品或服务发生重大变化或调整有关情况" w:id="36"/>
      <w:bookmarkEnd w:id="36"/>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8）主要销售客户和主要供应商情况" w:id="37"/>
      <w:bookmarkEnd w:id="37"/>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258,510,909.40</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14.20%</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57,929,988.29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57,511,404.70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52,930,217.21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45,862,746.88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44,276,552.32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258,510,909.40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14.20%</w:t>
            </w:r>
          </w:p>
        </w:tc>
      </w:tr>
    </w:tbl>
    <w:p>
      <w:pPr>
        <w:pStyle w:val="BodyText"/>
        <w:spacing w:line="240" w:lineRule="auto" w:before="51"/>
        <w:ind w:left="154" w:right="0"/>
        <w:jc w:val="left"/>
      </w:pPr>
      <w:r>
        <w:rPr/>
        <w:t>主要客户其他情况说明</w:t>
      </w:r>
    </w:p>
    <w:p>
      <w:pPr>
        <w:pStyle w:val="BodyText"/>
        <w:spacing w:line="338" w:lineRule="auto" w:before="11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676,899,978.21</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52.31%</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226,993,631.33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134,941,733.71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119,916,395.85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105,873,708.59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89,174,508.73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676,899,978.21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52.31%</w:t>
            </w:r>
          </w:p>
        </w:tc>
      </w:tr>
    </w:tbl>
    <w:p>
      <w:pPr>
        <w:pStyle w:val="BodyText"/>
        <w:spacing w:line="240" w:lineRule="auto" w:before="51"/>
        <w:ind w:left="154" w:right="0"/>
        <w:jc w:val="left"/>
      </w:pPr>
      <w:r>
        <w:rPr/>
        <w:t>主要供应商其他情况说明</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费用" w:id="38"/>
      <w:bookmarkEnd w:id="38"/>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73"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562" w:right="0"/>
              <w:jc w:val="left"/>
              <w:rPr>
                <w:rFonts w:ascii="Times New Roman" w:hAnsi="Times New Roman" w:cs="Times New Roman" w:eastAsia="Times New Roman" w:hint="default"/>
                <w:sz w:val="18"/>
                <w:szCs w:val="18"/>
              </w:rPr>
            </w:pPr>
            <w:r>
              <w:rPr>
                <w:rFonts w:ascii="Times New Roman"/>
                <w:sz w:val="18"/>
              </w:rPr>
              <w:t>81,363,198.95</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570" w:right="0"/>
              <w:jc w:val="left"/>
              <w:rPr>
                <w:rFonts w:ascii="Times New Roman" w:hAnsi="Times New Roman" w:cs="Times New Roman" w:eastAsia="Times New Roman" w:hint="default"/>
                <w:sz w:val="18"/>
                <w:szCs w:val="18"/>
              </w:rPr>
            </w:pPr>
            <w:r>
              <w:rPr>
                <w:rFonts w:ascii="Times New Roman"/>
                <w:sz w:val="18"/>
              </w:rPr>
              <w:t>78,228,740.39</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63" w:right="0"/>
              <w:jc w:val="left"/>
              <w:rPr>
                <w:rFonts w:ascii="Times New Roman" w:hAnsi="Times New Roman" w:cs="Times New Roman" w:eastAsia="Times New Roman" w:hint="default"/>
                <w:sz w:val="18"/>
                <w:szCs w:val="18"/>
              </w:rPr>
            </w:pPr>
            <w:r>
              <w:rPr>
                <w:rFonts w:ascii="Times New Roman"/>
                <w:sz w:val="18"/>
              </w:rPr>
              <w:t>4.01%</w:t>
            </w:r>
          </w:p>
        </w:tc>
        <w:tc>
          <w:tcPr>
            <w:tcW w:w="2918" w:type="dxa"/>
            <w:vMerge w:val="restart"/>
            <w:tcBorders>
              <w:top w:val="single" w:sz="4" w:space="0" w:color="000000"/>
              <w:left w:val="single" w:sz="4" w:space="0" w:color="000000"/>
              <w:right w:val="single" w:sz="4" w:space="0" w:color="000000"/>
            </w:tcBorders>
          </w:tcPr>
          <w:p>
            <w:pPr>
              <w:pStyle w:val="TableParagraph"/>
              <w:spacing w:line="312"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报告期公司销售费用比去年同期增 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4.01%</w:t>
            </w:r>
            <w:r>
              <w:rPr>
                <w:rFonts w:ascii="宋体" w:hAnsi="宋体" w:cs="宋体" w:eastAsia="宋体" w:hint="default"/>
                <w:sz w:val="18"/>
                <w:szCs w:val="18"/>
              </w:rPr>
              <w:t>，主要原因是报告期公司加 </w:t>
            </w:r>
            <w:r>
              <w:rPr>
                <w:rFonts w:ascii="宋体" w:hAnsi="宋体" w:cs="宋体" w:eastAsia="宋体" w:hint="default"/>
                <w:spacing w:val="-2"/>
                <w:sz w:val="18"/>
                <w:szCs w:val="18"/>
              </w:rPr>
              <w:t>强销售队伍建设，销售人员工资及社</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保等费用增加影响所致。</w:t>
            </w:r>
          </w:p>
        </w:tc>
      </w:tr>
      <w:tr>
        <w:trPr>
          <w:trHeight w:val="392" w:hRule="exact"/>
        </w:trPr>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73"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785"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72" w:right="0"/>
              <w:jc w:val="left"/>
              <w:rPr>
                <w:rFonts w:ascii="Times New Roman" w:hAnsi="Times New Roman" w:cs="Times New Roman" w:eastAsia="Times New Roman" w:hint="default"/>
                <w:sz w:val="18"/>
                <w:szCs w:val="18"/>
              </w:rPr>
            </w:pPr>
            <w:r>
              <w:rPr>
                <w:rFonts w:ascii="Times New Roman"/>
                <w:sz w:val="18"/>
              </w:rPr>
              <w:t>226,793,615.51</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175,939,960.72</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28.90%</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报告期公司管理费用比去年同期增 加</w:t>
            </w:r>
            <w:r>
              <w:rPr>
                <w:rFonts w:ascii="宋体" w:hAnsi="宋体" w:cs="宋体" w:eastAsia="宋体" w:hint="default"/>
                <w:spacing w:val="-34"/>
                <w:sz w:val="18"/>
                <w:szCs w:val="18"/>
              </w:rPr>
              <w:t> </w:t>
            </w:r>
            <w:r>
              <w:rPr>
                <w:rFonts w:ascii="Times New Roman" w:hAnsi="Times New Roman" w:cs="Times New Roman" w:eastAsia="Times New Roman" w:hint="default"/>
                <w:spacing w:val="-5"/>
                <w:sz w:val="18"/>
                <w:szCs w:val="18"/>
              </w:rPr>
              <w:t>28.90%</w:t>
            </w:r>
            <w:r>
              <w:rPr>
                <w:rFonts w:ascii="宋体" w:hAnsi="宋体" w:cs="宋体" w:eastAsia="宋体" w:hint="default"/>
                <w:spacing w:val="-5"/>
                <w:sz w:val="18"/>
                <w:szCs w:val="18"/>
              </w:rPr>
              <w:t>，主要原因是报告期加强研</w:t>
            </w:r>
          </w:p>
          <w:p>
            <w:pPr>
              <w:pStyle w:val="TableParagraph"/>
              <w:spacing w:line="319" w:lineRule="auto"/>
              <w:ind w:left="22" w:right="3"/>
              <w:jc w:val="both"/>
              <w:rPr>
                <w:rFonts w:ascii="宋体" w:hAnsi="宋体" w:cs="宋体" w:eastAsia="宋体" w:hint="default"/>
                <w:sz w:val="18"/>
                <w:szCs w:val="18"/>
              </w:rPr>
            </w:pPr>
            <w:r>
              <w:rPr>
                <w:rFonts w:ascii="宋体" w:hAnsi="宋体" w:cs="宋体" w:eastAsia="宋体" w:hint="default"/>
                <w:sz w:val="18"/>
                <w:szCs w:val="18"/>
              </w:rPr>
              <w:t>发投入，研究与开发费用同比增长； 确认股权激励费用同比增长；增加报 表合并范围，费用同比增长，共同影 响所致。</w:t>
            </w:r>
          </w:p>
        </w:tc>
      </w:tr>
      <w:tr>
        <w:trPr>
          <w:trHeight w:val="392" w:hRule="exact"/>
        </w:trPr>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785"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73"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67" w:right="0"/>
              <w:jc w:val="left"/>
              <w:rPr>
                <w:rFonts w:ascii="Times New Roman" w:hAnsi="Times New Roman" w:cs="Times New Roman" w:eastAsia="Times New Roman" w:hint="default"/>
                <w:sz w:val="18"/>
                <w:szCs w:val="18"/>
              </w:rPr>
            </w:pPr>
            <w:r>
              <w:rPr>
                <w:rFonts w:ascii="Times New Roman"/>
                <w:sz w:val="18"/>
              </w:rPr>
              <w:t>9,624.27</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884" w:right="0"/>
              <w:jc w:val="left"/>
              <w:rPr>
                <w:rFonts w:ascii="Times New Roman" w:hAnsi="Times New Roman" w:cs="Times New Roman" w:eastAsia="Times New Roman" w:hint="default"/>
                <w:sz w:val="18"/>
                <w:szCs w:val="18"/>
              </w:rPr>
            </w:pPr>
            <w:r>
              <w:rPr>
                <w:rFonts w:ascii="Times New Roman"/>
                <w:sz w:val="18"/>
              </w:rPr>
              <w:t>77,877.35</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813" w:right="0"/>
              <w:jc w:val="left"/>
              <w:rPr>
                <w:rFonts w:ascii="Times New Roman" w:hAnsi="Times New Roman" w:cs="Times New Roman" w:eastAsia="Times New Roman" w:hint="default"/>
                <w:sz w:val="18"/>
                <w:szCs w:val="18"/>
              </w:rPr>
            </w:pPr>
            <w:r>
              <w:rPr>
                <w:rFonts w:ascii="Times New Roman"/>
                <w:sz w:val="18"/>
              </w:rPr>
              <w:t>-87.64%</w:t>
            </w:r>
          </w:p>
        </w:tc>
        <w:tc>
          <w:tcPr>
            <w:tcW w:w="2918" w:type="dxa"/>
            <w:vMerge w:val="restart"/>
            <w:tcBorders>
              <w:top w:val="single" w:sz="4" w:space="0" w:color="000000"/>
              <w:left w:val="single" w:sz="4" w:space="0" w:color="000000"/>
              <w:right w:val="single" w:sz="4" w:space="0" w:color="000000"/>
            </w:tcBorders>
          </w:tcPr>
          <w:p>
            <w:pPr>
              <w:pStyle w:val="TableParagraph"/>
              <w:spacing w:line="31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报告期公司财务费用比去年同期减 少</w:t>
            </w:r>
            <w:r>
              <w:rPr>
                <w:rFonts w:ascii="宋体" w:hAnsi="宋体" w:cs="宋体" w:eastAsia="宋体" w:hint="default"/>
                <w:spacing w:val="-37"/>
                <w:sz w:val="18"/>
                <w:szCs w:val="18"/>
              </w:rPr>
              <w:t> </w:t>
            </w:r>
            <w:r>
              <w:rPr>
                <w:rFonts w:ascii="Times New Roman" w:hAnsi="Times New Roman" w:cs="Times New Roman" w:eastAsia="Times New Roman" w:hint="default"/>
                <w:spacing w:val="-5"/>
                <w:sz w:val="18"/>
                <w:szCs w:val="18"/>
              </w:rPr>
              <w:t>87.64%</w:t>
            </w:r>
            <w:r>
              <w:rPr>
                <w:rFonts w:ascii="宋体" w:hAnsi="宋体" w:cs="宋体" w:eastAsia="宋体" w:hint="default"/>
                <w:spacing w:val="-5"/>
                <w:sz w:val="18"/>
                <w:szCs w:val="18"/>
              </w:rPr>
              <w:t>，主要原因是报告期银行存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款利息收入增加额超过汇兑损益等 增加额所致。</w:t>
            </w:r>
          </w:p>
        </w:tc>
      </w:tr>
      <w:tr>
        <w:trPr>
          <w:trHeight w:val="392" w:hRule="exact"/>
        </w:trPr>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73"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45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38,790,046.65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18,859,859.37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105.68%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报告期公司所得税费用比去年同期 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105.68%</w:t>
            </w:r>
            <w:r>
              <w:rPr>
                <w:rFonts w:ascii="宋体" w:hAnsi="宋体" w:cs="宋体" w:eastAsia="宋体" w:hint="default"/>
                <w:sz w:val="18"/>
                <w:szCs w:val="18"/>
              </w:rPr>
              <w:t>，主要原因是本报告期 内受国家政策影响，公司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获批的</w:t>
            </w:r>
            <w:r>
              <w:rPr>
                <w:rFonts w:ascii="Times New Roman" w:hAnsi="Times New Roman" w:cs="Times New Roman" w:eastAsia="Times New Roman" w:hint="default"/>
                <w:sz w:val="18"/>
                <w:szCs w:val="18"/>
              </w:rPr>
              <w:t>“</w:t>
            </w:r>
            <w:r>
              <w:rPr>
                <w:rFonts w:ascii="宋体" w:hAnsi="宋体" w:cs="宋体" w:eastAsia="宋体" w:hint="default"/>
                <w:sz w:val="18"/>
                <w:szCs w:val="18"/>
              </w:rPr>
              <w:t>国家规划布局内重点软件企 业</w:t>
            </w:r>
            <w:r>
              <w:rPr>
                <w:rFonts w:ascii="Times New Roman" w:hAnsi="Times New Roman" w:cs="Times New Roman" w:eastAsia="Times New Roman" w:hint="default"/>
                <w:sz w:val="18"/>
                <w:szCs w:val="18"/>
              </w:rPr>
              <w:t>”</w:t>
            </w:r>
            <w:r>
              <w:rPr>
                <w:rFonts w:ascii="宋体" w:hAnsi="宋体" w:cs="宋体" w:eastAsia="宋体" w:hint="default"/>
                <w:sz w:val="18"/>
                <w:szCs w:val="18"/>
              </w:rPr>
              <w:t>证书到期，由于相关部门尚未开 展续评，本报告期按高新技术企业 </w:t>
            </w:r>
            <w:r>
              <w:rPr>
                <w:rFonts w:ascii="Times New Roman" w:hAnsi="Times New Roman" w:cs="Times New Roman" w:eastAsia="Times New Roman" w:hint="default"/>
                <w:sz w:val="18"/>
                <w:szCs w:val="18"/>
              </w:rPr>
              <w:t>15%</w:t>
            </w:r>
            <w:r>
              <w:rPr>
                <w:rFonts w:ascii="宋体" w:hAnsi="宋体" w:cs="宋体" w:eastAsia="宋体" w:hint="default"/>
                <w:sz w:val="18"/>
                <w:szCs w:val="18"/>
              </w:rPr>
              <w:t>的税率计算和缴纳的企业所得 税；由于公司</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国家规划布局内重点 软件企业</w:t>
            </w:r>
            <w:r>
              <w:rPr>
                <w:rFonts w:ascii="Times New Roman" w:hAnsi="Times New Roman" w:cs="Times New Roman" w:eastAsia="Times New Roman" w:hint="default"/>
                <w:sz w:val="18"/>
                <w:szCs w:val="18"/>
              </w:rPr>
              <w:t>”</w:t>
            </w:r>
            <w:r>
              <w:rPr>
                <w:rFonts w:ascii="宋体" w:hAnsi="宋体" w:cs="宋体" w:eastAsia="宋体" w:hint="default"/>
                <w:sz w:val="18"/>
                <w:szCs w:val="18"/>
              </w:rPr>
              <w:t>证书在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年底取得，</w:t>
            </w:r>
          </w:p>
          <w:p>
            <w:pPr>
              <w:pStyle w:val="TableParagraph"/>
              <w:spacing w:line="309" w:lineRule="auto" w:before="9"/>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年证书取得前按照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税率计 </w:t>
            </w:r>
            <w:r>
              <w:rPr>
                <w:rFonts w:ascii="宋体" w:hAnsi="宋体" w:cs="宋体" w:eastAsia="宋体" w:hint="default"/>
                <w:spacing w:val="-2"/>
                <w:sz w:val="18"/>
                <w:szCs w:val="18"/>
              </w:rPr>
              <w:t>算和缴纳的企业所得税，汇算清缴后</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年度退还多缴税金，冲减了</w:t>
            </w:r>
          </w:p>
          <w:p>
            <w:pPr>
              <w:pStyle w:val="TableParagraph"/>
              <w:spacing w:line="302" w:lineRule="auto" w:before="5"/>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年度企业所得税，两者共同影响</w:t>
            </w:r>
            <w:r>
              <w:rPr>
                <w:rFonts w:ascii="宋体" w:hAnsi="宋体" w:cs="宋体" w:eastAsia="宋体" w:hint="default"/>
                <w:sz w:val="18"/>
                <w:szCs w:val="18"/>
              </w:rPr>
              <w:t> 所致。</w:t>
            </w:r>
          </w:p>
        </w:tc>
      </w:tr>
      <w:tr>
        <w:trPr>
          <w:trHeight w:val="133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10,804,079.99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1,979,463.15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445.81%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报告期公司资产减值损失比去年同 期增加</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882.46</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万元，主要原因是本报</w:t>
            </w:r>
            <w:r>
              <w:rPr>
                <w:rFonts w:ascii="宋体" w:hAnsi="宋体" w:cs="宋体" w:eastAsia="宋体" w:hint="default"/>
                <w:sz w:val="18"/>
                <w:szCs w:val="18"/>
              </w:rPr>
              <w:t> </w:t>
            </w:r>
            <w:r>
              <w:rPr>
                <w:rFonts w:ascii="宋体" w:hAnsi="宋体" w:cs="宋体" w:eastAsia="宋体" w:hint="default"/>
                <w:spacing w:val="-2"/>
                <w:sz w:val="18"/>
                <w:szCs w:val="18"/>
              </w:rPr>
              <w:t>告期末应收账款、其他应收款比年初</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14,906.24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万元所致</w:t>
            </w:r>
            <w:r>
              <w:rPr>
                <w:rFonts w:ascii="Times New Roman" w:hAnsi="Times New Roman" w:cs="Times New Roman" w:eastAsia="Times New Roman" w:hint="default"/>
                <w:sz w:val="18"/>
                <w:szCs w:val="18"/>
              </w:rPr>
              <w:t>.</w:t>
            </w:r>
          </w:p>
        </w:tc>
      </w:tr>
      <w:tr>
        <w:trPr>
          <w:trHeight w:val="165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32,737,457.40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22,462,320.91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45.74%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报告期投资收益比去年同期增加 </w:t>
            </w:r>
            <w:r>
              <w:rPr>
                <w:rFonts w:ascii="Times New Roman" w:hAnsi="Times New Roman" w:cs="Times New Roman" w:eastAsia="Times New Roman" w:hint="default"/>
                <w:spacing w:val="-2"/>
                <w:sz w:val="18"/>
                <w:szCs w:val="18"/>
              </w:rPr>
              <w:t>45.74%</w:t>
            </w:r>
            <w:r>
              <w:rPr>
                <w:rFonts w:ascii="宋体" w:hAnsi="宋体" w:cs="宋体" w:eastAsia="宋体" w:hint="default"/>
                <w:spacing w:val="-2"/>
                <w:sz w:val="18"/>
                <w:szCs w:val="18"/>
              </w:rPr>
              <w:t>，主要原因是本报告期南京盛</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宇涌鑫股权投资分红，委贷利息收入</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同比增长，收回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年的信托剩余 收益共同影响所致。</w:t>
            </w:r>
          </w:p>
        </w:tc>
      </w:tr>
      <w:tr>
        <w:trPr>
          <w:trHeight w:val="102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3,237,032.90</w:t>
            </w:r>
          </w:p>
        </w:tc>
        <w:tc>
          <w:tcPr>
            <w:tcW w:w="163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报告期末，少数股东损益比年初增加</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Times New Roman" w:hAnsi="Times New Roman" w:cs="Times New Roman" w:eastAsia="Times New Roman" w:hint="default"/>
                <w:sz w:val="18"/>
                <w:szCs w:val="18"/>
              </w:rPr>
              <w:t>323.70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万元，主要是因为报告期公司 收购深圳一卡易公司所致。</w:t>
            </w:r>
          </w:p>
        </w:tc>
      </w:tr>
    </w:tbl>
    <w:p>
      <w:pPr>
        <w:spacing w:after="0" w:line="30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right="0"/>
        <w:jc w:val="left"/>
        <w:rPr>
          <w:b w:val="0"/>
          <w:bCs w:val="0"/>
        </w:rPr>
      </w:pPr>
      <w:bookmarkStart w:name="4、研发投入" w:id="39"/>
      <w:bookmarkEnd w:id="39"/>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513"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研发投入是公司在市场中长久生存的保障，是公司提高自主创新能力的途径，是公司提升产品核心竞争力的根本。公司</w:t>
      </w:r>
    </w:p>
    <w:p>
      <w:pPr>
        <w:pStyle w:val="BodyText"/>
        <w:spacing w:line="316" w:lineRule="auto" w:before="3"/>
        <w:ind w:left="513" w:right="0" w:hanging="360"/>
        <w:jc w:val="left"/>
      </w:pPr>
      <w:r>
        <w:rPr/>
        <w:t>的研发目的是既要保证在现有业务中占有一席之地，也要增强在新拓展业务领域的竞争力。 </w:t>
      </w:r>
      <w:r>
        <w:rPr>
          <w:spacing w:val="-2"/>
        </w:rPr>
        <w:t>公司掌握了多项自主研发的核心技术，公司的智能卡技术在移动通信、金融等领域应用先后获得了数百项专利和软件著</w:t>
      </w:r>
    </w:p>
    <w:p>
      <w:pPr>
        <w:pStyle w:val="BodyText"/>
        <w:spacing w:line="316" w:lineRule="auto" w:before="19"/>
        <w:ind w:right="0"/>
        <w:jc w:val="left"/>
      </w:pPr>
      <w:r>
        <w:rPr>
          <w:spacing w:val="-2"/>
        </w:rPr>
        <w:t>作权。除了技术专利之外，从实际的生产过程中发现问题，解决问题，积极改进生产效率，获得了诸多生产方面的自主知识</w:t>
      </w:r>
      <w:r>
        <w:rPr>
          <w:spacing w:val="-66"/>
        </w:rPr>
        <w:t> </w:t>
      </w:r>
      <w:r>
        <w:rPr>
          <w:spacing w:val="-66"/>
        </w:rPr>
      </w:r>
      <w:r>
        <w:rPr/>
        <w:t>产权，大大提高了生产的效率和质量。</w:t>
      </w:r>
    </w:p>
    <w:p>
      <w:pPr>
        <w:spacing w:line="240" w:lineRule="auto" w:before="0"/>
        <w:rPr>
          <w:rFonts w:ascii="宋体" w:hAnsi="宋体" w:cs="宋体" w:eastAsia="宋体" w:hint="default"/>
          <w:sz w:val="18"/>
          <w:szCs w:val="18"/>
        </w:rPr>
      </w:pPr>
    </w:p>
    <w:p>
      <w:pPr>
        <w:pStyle w:val="BodyText"/>
        <w:spacing w:line="240" w:lineRule="auto" w:before="136"/>
        <w:ind w:right="0"/>
        <w:jc w:val="left"/>
      </w:pPr>
      <w:r>
        <w:rPr/>
        <w:t>公司研发投入情况</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148,633,999.81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117,522,668.09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26.47%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研发投入总额占营业收入的比重较上年发生显著变化的原因</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现金流" w:id="40"/>
      <w:bookmarkEnd w:id="40"/>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2,073,364,884.07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1,772,038,721.67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1,879,124,766.04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1,352,821,339.77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38.90%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194,240,118.03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419,217,381.90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-53.67%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260,931,415.17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142,501,013.99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83.11%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448,017,723.78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220,837,833.56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102.87%</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-187,086,308.61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-78,336,819.57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138.82%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254,788,682.72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101,386,260.72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151.30%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322,992,344.77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125,749,846.54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156.85%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-68,203,662.05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-24,363,585.82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179.94%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36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5" w:right="0"/>
              <w:jc w:val="left"/>
              <w:rPr>
                <w:rFonts w:ascii="Times New Roman" w:hAnsi="Times New Roman" w:cs="Times New Roman" w:eastAsia="Times New Roman" w:hint="default"/>
                <w:sz w:val="18"/>
                <w:szCs w:val="18"/>
              </w:rPr>
            </w:pPr>
            <w:r>
              <w:rPr>
                <w:rFonts w:ascii="Times New Roman"/>
                <w:sz w:val="18"/>
              </w:rPr>
              <w:t>-64,512,681.95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0" w:right="0"/>
              <w:jc w:val="left"/>
              <w:rPr>
                <w:rFonts w:ascii="Times New Roman" w:hAnsi="Times New Roman" w:cs="Times New Roman" w:eastAsia="Times New Roman" w:hint="default"/>
                <w:sz w:val="18"/>
                <w:szCs w:val="18"/>
              </w:rPr>
            </w:pPr>
            <w:r>
              <w:rPr>
                <w:rFonts w:ascii="Times New Roman"/>
                <w:sz w:val="18"/>
              </w:rPr>
              <w:t>314,509,404.11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-120.51%</w:t>
            </w:r>
            <w:r>
              <w:rPr>
                <w:rFonts w:ascii="Times New Roman"/>
                <w:sz w:val="18"/>
              </w:rPr>
            </w:r>
          </w:p>
        </w:tc>
      </w:tr>
    </w:tbl>
    <w:p>
      <w:pPr>
        <w:pStyle w:val="BodyText"/>
        <w:spacing w:line="240" w:lineRule="auto" w:before="51"/>
        <w:ind w:left="154" w:right="0"/>
        <w:jc w:val="left"/>
      </w:pPr>
      <w:r>
        <w:rPr/>
        <w:t>相关数据同比发生重大变动的主要影响因素说明</w:t>
      </w:r>
    </w:p>
    <w:p>
      <w:pPr>
        <w:pStyle w:val="BodyText"/>
        <w:spacing w:line="314" w:lineRule="auto" w:before="117"/>
        <w:ind w:right="106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1.</w:t>
      </w:r>
      <w:r>
        <w:rPr/>
        <w:t>经营活动现金流出小计：报告期内公司经营活动现金流出小计比去年同期增加</w:t>
      </w:r>
      <w:r>
        <w:rPr>
          <w:rFonts w:ascii="Times New Roman" w:hAnsi="Times New Roman" w:cs="Times New Roman" w:eastAsia="Times New Roman" w:hint="default"/>
        </w:rPr>
        <w:t>38.90%</w:t>
      </w:r>
      <w:r>
        <w:rPr/>
        <w:t>，主要原因是报告期公司购买商品、 接受劳务支付的现金比去年同期增加所致。 </w:t>
      </w:r>
      <w:r>
        <w:rPr>
          <w:rFonts w:ascii="Times New Roman" w:hAnsi="Times New Roman" w:cs="Times New Roman" w:eastAsia="Times New Roman" w:hint="default"/>
          <w:spacing w:val="-1"/>
        </w:rPr>
        <w:t>2.</w:t>
      </w:r>
      <w:r>
        <w:rPr>
          <w:spacing w:val="-1"/>
        </w:rPr>
        <w:t>经营活动产生的现金流量净额：报告期内公司经营活动产生的现金流量净额比去年同期减少</w:t>
      </w:r>
      <w:r>
        <w:rPr>
          <w:rFonts w:ascii="Times New Roman" w:hAnsi="Times New Roman" w:cs="Times New Roman" w:eastAsia="Times New Roman" w:hint="default"/>
          <w:spacing w:val="-1"/>
        </w:rPr>
        <w:t>53.67%</w:t>
      </w:r>
      <w:r>
        <w:rPr>
          <w:spacing w:val="-1"/>
        </w:rPr>
        <w:t>，主要原因是报告期公</w:t>
      </w:r>
      <w:r>
        <w:rPr>
          <w:spacing w:val="-88"/>
        </w:rPr>
        <w:t> </w:t>
      </w:r>
      <w:r>
        <w:rPr>
          <w:spacing w:val="-88"/>
        </w:rPr>
      </w:r>
      <w:r>
        <w:rPr/>
        <w:t>司购买商品、接受劳务支付的现金同比增加</w:t>
      </w:r>
      <w:r>
        <w:rPr>
          <w:rFonts w:ascii="Times New Roman" w:hAnsi="Times New Roman" w:cs="Times New Roman" w:eastAsia="Times New Roman" w:hint="default"/>
        </w:rPr>
        <w:t>4.45</w:t>
      </w:r>
      <w:r>
        <w:rPr/>
        <w:t>亿元，比销售商品收到的现金同比增加</w:t>
      </w:r>
      <w:r>
        <w:rPr>
          <w:rFonts w:ascii="Times New Roman" w:hAnsi="Times New Roman" w:cs="Times New Roman" w:eastAsia="Times New Roman" w:hint="default"/>
        </w:rPr>
        <w:t>2.40</w:t>
      </w:r>
      <w:r>
        <w:rPr/>
        <w:t>亿元高出</w:t>
      </w:r>
      <w:r>
        <w:rPr>
          <w:rFonts w:ascii="Times New Roman" w:hAnsi="Times New Roman" w:cs="Times New Roman" w:eastAsia="Times New Roman" w:hint="default"/>
        </w:rPr>
        <w:t>2.05</w:t>
      </w:r>
      <w:r>
        <w:rPr/>
        <w:t>亿元所致。</w:t>
      </w:r>
    </w:p>
    <w:p>
      <w:pPr>
        <w:pStyle w:val="BodyText"/>
        <w:spacing w:line="304" w:lineRule="auto" w:before="1"/>
        <w:ind w:right="1121"/>
        <w:jc w:val="left"/>
      </w:pPr>
      <w:r>
        <w:rPr>
          <w:rFonts w:ascii="Times New Roman" w:hAnsi="Times New Roman" w:cs="Times New Roman" w:eastAsia="Times New Roman" w:hint="default"/>
          <w:spacing w:val="-1"/>
        </w:rPr>
        <w:t>3.</w:t>
      </w:r>
      <w:r>
        <w:rPr>
          <w:spacing w:val="-1"/>
        </w:rPr>
        <w:t>投资活动现金流入小计：报告期内公司投资活动现金流入小计比去年同期增加</w:t>
      </w:r>
      <w:r>
        <w:rPr>
          <w:rFonts w:ascii="Times New Roman" w:hAnsi="Times New Roman" w:cs="Times New Roman" w:eastAsia="Times New Roman" w:hint="default"/>
          <w:spacing w:val="-1"/>
        </w:rPr>
        <w:t>83.11%</w:t>
      </w:r>
      <w:r>
        <w:rPr>
          <w:spacing w:val="-1"/>
        </w:rPr>
        <w:t>，主要原因是报告期公司收回投资收</w:t>
      </w:r>
      <w:r>
        <w:rPr/>
        <w:t> 到的现金同比增加</w:t>
      </w:r>
      <w:r>
        <w:rPr>
          <w:rFonts w:ascii="Times New Roman" w:hAnsi="Times New Roman" w:cs="Times New Roman" w:eastAsia="Times New Roman" w:hint="default"/>
        </w:rPr>
        <w:t>1.04</w:t>
      </w:r>
      <w:r>
        <w:rPr/>
        <w:t>亿元所致。 </w:t>
      </w:r>
      <w:r>
        <w:rPr>
          <w:rFonts w:ascii="Times New Roman" w:hAnsi="Times New Roman" w:cs="Times New Roman" w:eastAsia="Times New Roman" w:hint="default"/>
        </w:rPr>
        <w:t>4.</w:t>
      </w:r>
      <w:r>
        <w:rPr/>
        <w:t>投资活动现金流出小计：报告期内公司投资活动现金流出小计比去年同期增加</w:t>
      </w:r>
      <w:r>
        <w:rPr>
          <w:rFonts w:ascii="Times New Roman" w:hAnsi="Times New Roman" w:cs="Times New Roman" w:eastAsia="Times New Roman" w:hint="default"/>
        </w:rPr>
        <w:t>102.87%</w:t>
      </w:r>
      <w:r>
        <w:rPr/>
        <w:t>，主要原因是报告期公司收购一卡 易公司支付现金</w:t>
      </w:r>
      <w:r>
        <w:rPr>
          <w:rFonts w:ascii="Times New Roman" w:hAnsi="Times New Roman" w:cs="Times New Roman" w:eastAsia="Times New Roman" w:hint="default"/>
        </w:rPr>
        <w:t>1.37</w:t>
      </w:r>
      <w:r>
        <w:rPr/>
        <w:t>亿元；支付上海恒毓投资中心投资款同比增加</w:t>
      </w:r>
      <w:r>
        <w:rPr>
          <w:rFonts w:ascii="Times New Roman" w:hAnsi="Times New Roman" w:cs="Times New Roman" w:eastAsia="Times New Roman" w:hint="default"/>
        </w:rPr>
        <w:t>5,350.00</w:t>
      </w:r>
      <w:r>
        <w:rPr/>
        <w:t>万元；以及购买固定资产、无形资产和其他长期 资产所支付的现金同比增加</w:t>
      </w:r>
      <w:r>
        <w:rPr>
          <w:rFonts w:ascii="Times New Roman" w:hAnsi="Times New Roman" w:cs="Times New Roman" w:eastAsia="Times New Roman" w:hint="default"/>
        </w:rPr>
        <w:t>3,030.23</w:t>
      </w:r>
      <w:r>
        <w:rPr/>
        <w:t>万元，共同影响所致。 </w:t>
      </w:r>
      <w:r>
        <w:rPr>
          <w:rFonts w:ascii="Times New Roman" w:hAnsi="Times New Roman" w:cs="Times New Roman" w:eastAsia="Times New Roman" w:hint="default"/>
        </w:rPr>
        <w:t>5.</w:t>
      </w:r>
      <w:r>
        <w:rPr/>
        <w:t>投资活动产生的现金流量净额：报告期内公司投资活动产生的现金流量净额比去年同期减少</w:t>
      </w:r>
      <w:r>
        <w:rPr>
          <w:rFonts w:ascii="Times New Roman" w:hAnsi="Times New Roman" w:cs="Times New Roman" w:eastAsia="Times New Roman" w:hint="default"/>
        </w:rPr>
        <w:t>1.09</w:t>
      </w:r>
      <w:r>
        <w:rPr/>
        <w:t>亿元，主要原因是报告期 公司投资深圳一卡易公司、上海恒毓投资中心等支付的现金同比增加所致。 </w:t>
      </w:r>
      <w:r>
        <w:rPr>
          <w:rFonts w:ascii="Times New Roman" w:hAnsi="Times New Roman" w:cs="Times New Roman" w:eastAsia="Times New Roman" w:hint="default"/>
        </w:rPr>
        <w:t>6.</w:t>
      </w:r>
      <w:r>
        <w:rPr/>
        <w:t>筹资活动现金流入小计：报告期内公司筹资活动现金流入小计比去年同期增加</w:t>
      </w:r>
      <w:r>
        <w:rPr>
          <w:rFonts w:ascii="Times New Roman" w:hAnsi="Times New Roman" w:cs="Times New Roman" w:eastAsia="Times New Roman" w:hint="default"/>
        </w:rPr>
        <w:t>151.30%</w:t>
      </w:r>
      <w:r>
        <w:rPr/>
        <w:t>，主要原因是报告期公司因经营需 要银行贷款同比增加所致。 </w:t>
      </w:r>
      <w:r>
        <w:rPr>
          <w:rFonts w:ascii="Times New Roman" w:hAnsi="Times New Roman" w:cs="Times New Roman" w:eastAsia="Times New Roman" w:hint="default"/>
        </w:rPr>
        <w:t>7.</w:t>
      </w:r>
      <w:r>
        <w:rPr/>
        <w:t>筹资活动现金流出小计：报告期内公司筹资活动现金流出小计比去年同期增加</w:t>
      </w:r>
      <w:r>
        <w:rPr>
          <w:rFonts w:ascii="Times New Roman" w:hAnsi="Times New Roman" w:cs="Times New Roman" w:eastAsia="Times New Roman" w:hint="default"/>
        </w:rPr>
        <w:t>156.85%</w:t>
      </w:r>
      <w:r>
        <w:rPr/>
        <w:t>，主要原因是报告期公司归还银行 贷款同比增加所致。 </w:t>
      </w:r>
      <w:r>
        <w:rPr>
          <w:rFonts w:ascii="Times New Roman" w:hAnsi="Times New Roman" w:cs="Times New Roman" w:eastAsia="Times New Roman" w:hint="default"/>
        </w:rPr>
        <w:t>8.</w:t>
      </w:r>
      <w:r>
        <w:rPr/>
        <w:t>筹资活动产生的现金流量净额：报告期内公司筹资活动产生的现金流量净额比去年同期减少</w:t>
      </w:r>
      <w:r>
        <w:rPr>
          <w:rFonts w:ascii="Times New Roman" w:hAnsi="Times New Roman" w:cs="Times New Roman" w:eastAsia="Times New Roman" w:hint="default"/>
        </w:rPr>
        <w:t>4,384.01</w:t>
      </w:r>
      <w:r>
        <w:rPr/>
        <w:t>万元，主要原因是报 告期公司吸收投资收到的现金比去年同期减少所致。 </w:t>
      </w:r>
      <w:r>
        <w:rPr>
          <w:rFonts w:ascii="Times New Roman" w:hAnsi="Times New Roman" w:cs="Times New Roman" w:eastAsia="Times New Roman" w:hint="default"/>
        </w:rPr>
        <w:t>9.</w:t>
      </w:r>
      <w:r>
        <w:rPr/>
        <w:t>现金及现金等价物净增加额：报告期内公司现金及现金等价物净增加额比去年同期减少</w:t>
      </w:r>
      <w:r>
        <w:rPr>
          <w:rFonts w:ascii="Times New Roman" w:hAnsi="Times New Roman" w:cs="Times New Roman" w:eastAsia="Times New Roman" w:hint="default"/>
        </w:rPr>
        <w:t>3.79</w:t>
      </w:r>
      <w:r>
        <w:rPr/>
        <w:t>亿元，主要原因是由于以上经 营、投资、筹资活动产生的现金流量净额与去年同期相比发生变化所致。</w:t>
      </w:r>
    </w:p>
    <w:p>
      <w:pPr>
        <w:pStyle w:val="BodyText"/>
        <w:spacing w:line="240" w:lineRule="auto" w:before="68"/>
        <w:ind w:right="0"/>
        <w:jc w:val="left"/>
      </w:pPr>
      <w:r>
        <w:rPr/>
        <w:t>报告期内公司经营活动产生的现金净流量与本年度净利润存在重大差异的原因说明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非主营业务分析" w:id="41"/>
      <w:bookmarkEnd w:id="41"/>
      <w:r>
        <w:rPr>
          <w:b w:val="0"/>
          <w:bCs w:val="0"/>
        </w:rPr>
      </w:r>
      <w:r>
        <w:rPr/>
        <w:t>三、非主营业务分析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12"/>
        <w:gridCol w:w="1916"/>
        <w:gridCol w:w="1623"/>
        <w:gridCol w:w="2254"/>
        <w:gridCol w:w="2254"/>
      </w:tblGrid>
      <w:tr>
        <w:trPr>
          <w:trHeight w:val="401"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2"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318"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32,737,457.40</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7.93%</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58"/>
              <w:jc w:val="both"/>
              <w:rPr>
                <w:rFonts w:ascii="宋体" w:hAnsi="宋体" w:cs="宋体" w:eastAsia="宋体" w:hint="default"/>
                <w:sz w:val="18"/>
                <w:szCs w:val="18"/>
              </w:rPr>
            </w:pPr>
            <w:r>
              <w:rPr>
                <w:rFonts w:ascii="宋体" w:hAnsi="宋体" w:cs="宋体" w:eastAsia="宋体" w:hint="default"/>
                <w:sz w:val="18"/>
                <w:szCs w:val="18"/>
              </w:rPr>
              <w:t>信托和定向资产管理理财收 益、委托贷款收益和投资分 红形成</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317"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10,804,079.99</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2.62%</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计提的坏账准备形成</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8"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59,999,155.35</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14.53%</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58"/>
              <w:jc w:val="left"/>
              <w:rPr>
                <w:rFonts w:ascii="宋体" w:hAnsi="宋体" w:cs="宋体" w:eastAsia="宋体" w:hint="default"/>
                <w:sz w:val="18"/>
                <w:szCs w:val="18"/>
              </w:rPr>
            </w:pPr>
            <w:r>
              <w:rPr>
                <w:rFonts w:ascii="宋体" w:hAnsi="宋体" w:cs="宋体" w:eastAsia="宋体" w:hint="default"/>
                <w:sz w:val="18"/>
                <w:szCs w:val="18"/>
              </w:rPr>
              <w:t>软件产品退税及科研项目政 府补助款等形成</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59"/>
              <w:jc w:val="left"/>
              <w:rPr>
                <w:rFonts w:ascii="宋体" w:hAnsi="宋体" w:cs="宋体" w:eastAsia="宋体" w:hint="default"/>
                <w:sz w:val="18"/>
                <w:szCs w:val="18"/>
              </w:rPr>
            </w:pPr>
            <w:r>
              <w:rPr>
                <w:rFonts w:ascii="宋体" w:hAnsi="宋体" w:cs="宋体" w:eastAsia="宋体" w:hint="default"/>
                <w:sz w:val="18"/>
                <w:szCs w:val="18"/>
              </w:rPr>
              <w:t>软件产品退税具有可持续 性；科研项目政府补助款不 具有可持续性。</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317"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403"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1,403,380.17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0.34%</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捐款捐赠等形成</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四、资产及负债状况分析" w:id="42"/>
      <w:bookmarkEnd w:id="42"/>
      <w:r>
        <w:rPr>
          <w:b w:val="0"/>
          <w:bCs w:val="0"/>
        </w:rPr>
      </w:r>
      <w:r>
        <w:rPr/>
        <w:t>四、资产及负债状况分析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3"/>
      <w:bookmarkEnd w:id="43"/>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541,067,662.9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28.17%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605,515,477.78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38.24%</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-10.07%</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098"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252,904,733.0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13.17%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107,038,182.48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6.76%</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6.41%</w:t>
            </w:r>
          </w:p>
        </w:tc>
        <w:tc>
          <w:tcPr>
            <w:tcW w:w="2918" w:type="dxa"/>
            <w:vMerge w:val="restart"/>
            <w:tcBorders>
              <w:top w:val="single" w:sz="4" w:space="0" w:color="000000"/>
              <w:left w:val="single" w:sz="4" w:space="0" w:color="000000"/>
              <w:right w:val="single" w:sz="4" w:space="0" w:color="000000"/>
            </w:tcBorders>
          </w:tcPr>
          <w:p>
            <w:pPr>
              <w:pStyle w:val="TableParagraph"/>
              <w:spacing w:line="314" w:lineRule="auto" w:before="52"/>
              <w:ind w:left="22" w:right="3"/>
              <w:jc w:val="left"/>
              <w:rPr>
                <w:rFonts w:ascii="宋体" w:hAnsi="宋体" w:cs="宋体" w:eastAsia="宋体" w:hint="default"/>
                <w:sz w:val="18"/>
                <w:szCs w:val="18"/>
              </w:rPr>
            </w:pPr>
            <w:r>
              <w:rPr>
                <w:rFonts w:ascii="宋体" w:hAnsi="宋体" w:cs="宋体" w:eastAsia="宋体" w:hint="default"/>
                <w:sz w:val="18"/>
                <w:szCs w:val="18"/>
              </w:rPr>
              <w:t>报告期末，公司应收账款比年初增加 </w:t>
            </w:r>
            <w:r>
              <w:rPr>
                <w:rFonts w:ascii="Times New Roman" w:hAnsi="Times New Roman" w:cs="Times New Roman" w:eastAsia="Times New Roman" w:hint="default"/>
                <w:sz w:val="18"/>
                <w:szCs w:val="18"/>
              </w:rPr>
              <w:t>136.28%</w:t>
            </w:r>
            <w:r>
              <w:rPr>
                <w:rFonts w:ascii="宋体" w:hAnsi="宋体" w:cs="宋体" w:eastAsia="宋体" w:hint="default"/>
                <w:sz w:val="18"/>
                <w:szCs w:val="18"/>
              </w:rPr>
              <w:t>，主要是因为公司结算周期 较长，销售收入未能同期收回；报告 期产销规模扩大也增加了应收账款； 部分货款尚在赊销帐期内未能同步 回收，但公司的主要客户为通信、银 行等大客户，应收帐款产生坏帐的风 险较小。</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097"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280,718,647.7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14.62%</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245,981,996.95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15.53%</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-0.91%</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74"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53,685,340.53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2.80%</w:t>
            </w:r>
          </w:p>
        </w:tc>
        <w:tc>
          <w:tcPr>
            <w:tcW w:w="1196"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2.80%</w:t>
            </w:r>
          </w:p>
        </w:tc>
        <w:tc>
          <w:tcPr>
            <w:tcW w:w="2918" w:type="dxa"/>
            <w:vMerge w:val="restart"/>
            <w:tcBorders>
              <w:top w:val="single" w:sz="4" w:space="0" w:color="000000"/>
              <w:left w:val="single" w:sz="4" w:space="0" w:color="000000"/>
              <w:right w:val="single" w:sz="4" w:space="0" w:color="000000"/>
            </w:tcBorders>
          </w:tcPr>
          <w:p>
            <w:pPr>
              <w:pStyle w:val="TableParagraph"/>
              <w:spacing w:line="309" w:lineRule="auto" w:before="53"/>
              <w:ind w:left="22" w:right="20"/>
              <w:jc w:val="both"/>
              <w:rPr>
                <w:rFonts w:ascii="宋体" w:hAnsi="宋体" w:cs="宋体" w:eastAsia="宋体" w:hint="default"/>
                <w:sz w:val="18"/>
                <w:szCs w:val="18"/>
              </w:rPr>
            </w:pPr>
            <w:r>
              <w:rPr>
                <w:rFonts w:ascii="宋体" w:hAnsi="宋体" w:cs="宋体" w:eastAsia="宋体" w:hint="default"/>
                <w:spacing w:val="-2"/>
                <w:sz w:val="18"/>
                <w:szCs w:val="18"/>
              </w:rPr>
              <w:t>报告期末，公司长期股权投资比年初</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增加</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5,368.53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万元，主要是因为报告 期公司支付了</w:t>
            </w:r>
            <w:r>
              <w:rPr>
                <w:rFonts w:ascii="Times New Roman" w:hAnsi="Times New Roman" w:cs="Times New Roman" w:eastAsia="Times New Roman" w:hint="default"/>
                <w:sz w:val="18"/>
                <w:szCs w:val="18"/>
              </w:rPr>
              <w:t>"</w:t>
            </w:r>
            <w:r>
              <w:rPr>
                <w:rFonts w:ascii="宋体" w:hAnsi="宋体" w:cs="宋体" w:eastAsia="宋体" w:hint="default"/>
                <w:sz w:val="18"/>
                <w:szCs w:val="18"/>
              </w:rPr>
              <w:t>上海恒毓投资中心</w:t>
            </w:r>
          </w:p>
          <w:p>
            <w:pPr>
              <w:pStyle w:val="TableParagraph"/>
              <w:spacing w:line="240" w:lineRule="auto" w:before="6"/>
              <w:ind w:left="22" w:right="0"/>
              <w:jc w:val="both"/>
              <w:rPr>
                <w:rFonts w:ascii="宋体" w:hAnsi="宋体" w:cs="宋体" w:eastAsia="宋体" w:hint="default"/>
                <w:sz w:val="18"/>
                <w:szCs w:val="18"/>
              </w:rPr>
            </w:pP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投资款所致。</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73"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346,658,565.5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18.05%</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345,090,942.55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21.79%</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-3.74%</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8"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9" w:right="0"/>
              <w:jc w:val="left"/>
              <w:rPr>
                <w:rFonts w:ascii="Times New Roman" w:hAnsi="Times New Roman" w:cs="Times New Roman" w:eastAsia="Times New Roman" w:hint="default"/>
                <w:sz w:val="18"/>
                <w:szCs w:val="18"/>
              </w:rPr>
            </w:pPr>
            <w:r>
              <w:rPr>
                <w:rFonts w:ascii="Times New Roman"/>
                <w:sz w:val="18"/>
              </w:rPr>
              <w:t>4,370,222.77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0.23%</w:t>
            </w:r>
          </w:p>
        </w:tc>
        <w:tc>
          <w:tcPr>
            <w:tcW w:w="1196"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0.23%</w:t>
            </w:r>
          </w:p>
        </w:tc>
        <w:tc>
          <w:tcPr>
            <w:tcW w:w="2918" w:type="dxa"/>
            <w:vMerge w:val="restart"/>
            <w:tcBorders>
              <w:top w:val="single" w:sz="4" w:space="0" w:color="000000"/>
              <w:left w:val="single" w:sz="4" w:space="0" w:color="000000"/>
              <w:right w:val="single" w:sz="4" w:space="0" w:color="000000"/>
            </w:tcBorders>
          </w:tcPr>
          <w:p>
            <w:pPr>
              <w:pStyle w:val="TableParagraph"/>
              <w:spacing w:line="309"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报告期末，在建工程比年初增加 </w:t>
            </w:r>
            <w:r>
              <w:rPr>
                <w:rFonts w:ascii="Times New Roman" w:hAnsi="Times New Roman" w:cs="Times New Roman" w:eastAsia="Times New Roman" w:hint="default"/>
                <w:sz w:val="18"/>
                <w:szCs w:val="18"/>
              </w:rPr>
              <w:t>437.02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万元，主要是因为报告期公司 生产车间改造所致。</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026"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8,487,587.77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5,291,733.27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0.11%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0"/>
              <w:jc w:val="both"/>
              <w:rPr>
                <w:rFonts w:ascii="宋体" w:hAnsi="宋体" w:cs="宋体" w:eastAsia="宋体" w:hint="default"/>
                <w:sz w:val="18"/>
                <w:szCs w:val="18"/>
              </w:rPr>
            </w:pPr>
            <w:r>
              <w:rPr>
                <w:rFonts w:ascii="宋体" w:hAnsi="宋体" w:cs="宋体" w:eastAsia="宋体" w:hint="default"/>
                <w:spacing w:val="-2"/>
                <w:sz w:val="18"/>
                <w:szCs w:val="18"/>
              </w:rPr>
              <w:t>报告期末，公司其他应收款比年初增</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加</w:t>
            </w:r>
            <w:r>
              <w:rPr>
                <w:rFonts w:ascii="宋体" w:hAnsi="宋体" w:cs="宋体" w:eastAsia="宋体" w:hint="default"/>
                <w:spacing w:val="-37"/>
                <w:sz w:val="18"/>
                <w:szCs w:val="18"/>
              </w:rPr>
              <w:t> </w:t>
            </w:r>
            <w:r>
              <w:rPr>
                <w:rFonts w:ascii="Times New Roman" w:hAnsi="Times New Roman" w:cs="Times New Roman" w:eastAsia="Times New Roman" w:hint="default"/>
                <w:spacing w:val="-5"/>
                <w:sz w:val="18"/>
                <w:szCs w:val="18"/>
              </w:rPr>
              <w:t>60.39%</w:t>
            </w:r>
            <w:r>
              <w:rPr>
                <w:rFonts w:ascii="宋体" w:hAnsi="宋体" w:cs="宋体" w:eastAsia="宋体" w:hint="default"/>
                <w:spacing w:val="-5"/>
                <w:sz w:val="18"/>
                <w:szCs w:val="18"/>
              </w:rPr>
              <w:t>，主要是因为报告期公司投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标、履约保证金增加所致。</w:t>
            </w:r>
          </w:p>
        </w:tc>
      </w:tr>
      <w:tr>
        <w:trPr>
          <w:trHeight w:val="1338"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96,987,002.33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27,106,099.41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1"/>
              <w:jc w:val="both"/>
              <w:rPr>
                <w:rFonts w:ascii="宋体" w:hAnsi="宋体" w:cs="宋体" w:eastAsia="宋体" w:hint="default"/>
                <w:sz w:val="18"/>
                <w:szCs w:val="18"/>
              </w:rPr>
            </w:pPr>
            <w:r>
              <w:rPr>
                <w:rFonts w:ascii="宋体" w:hAnsi="宋体" w:cs="宋体" w:eastAsia="宋体" w:hint="default"/>
                <w:spacing w:val="-2"/>
                <w:sz w:val="18"/>
                <w:szCs w:val="18"/>
              </w:rPr>
              <w:t>报告期末，公司无形资产比年初增加</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Times New Roman" w:hAnsi="Times New Roman" w:cs="Times New Roman" w:eastAsia="Times New Roman" w:hint="default"/>
                <w:sz w:val="18"/>
                <w:szCs w:val="18"/>
              </w:rPr>
              <w:t>257.81%</w:t>
            </w:r>
            <w:r>
              <w:rPr>
                <w:rFonts w:ascii="宋体" w:hAnsi="宋体" w:cs="宋体" w:eastAsia="宋体" w:hint="default"/>
                <w:sz w:val="18"/>
                <w:szCs w:val="18"/>
              </w:rPr>
              <w:t>，是因为报告期收购深圳一 卡易公司增加</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7,031.64</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万元，购买土</w:t>
            </w:r>
          </w:p>
          <w:p>
            <w:pPr>
              <w:pStyle w:val="TableParagraph"/>
              <w:spacing w:line="240" w:lineRule="auto" w:before="6"/>
              <w:ind w:left="22" w:right="0"/>
              <w:jc w:val="both"/>
              <w:rPr>
                <w:rFonts w:ascii="宋体" w:hAnsi="宋体" w:cs="宋体" w:eastAsia="宋体" w:hint="default"/>
                <w:sz w:val="18"/>
                <w:szCs w:val="18"/>
              </w:rPr>
            </w:pPr>
            <w:r>
              <w:rPr>
                <w:rFonts w:ascii="宋体" w:hAnsi="宋体" w:cs="宋体" w:eastAsia="宋体" w:hint="default"/>
                <w:sz w:val="18"/>
                <w:szCs w:val="18"/>
              </w:rPr>
              <w:t>地增加</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499.96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万元，共同影响所致。</w:t>
            </w:r>
          </w:p>
        </w:tc>
      </w:tr>
      <w:tr>
        <w:trPr>
          <w:trHeight w:val="1338"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62,974.02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2,394,914.06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20"/>
              <w:jc w:val="left"/>
              <w:rPr>
                <w:rFonts w:ascii="宋体" w:hAnsi="宋体" w:cs="宋体" w:eastAsia="宋体" w:hint="default"/>
                <w:sz w:val="18"/>
                <w:szCs w:val="18"/>
              </w:rPr>
            </w:pPr>
            <w:r>
              <w:rPr>
                <w:rFonts w:ascii="宋体" w:hAnsi="宋体" w:cs="宋体" w:eastAsia="宋体" w:hint="default"/>
                <w:spacing w:val="-2"/>
                <w:sz w:val="18"/>
                <w:szCs w:val="18"/>
              </w:rPr>
              <w:t>报告期末，公司应收票据比年初减少</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Times New Roman" w:hAnsi="Times New Roman" w:cs="Times New Roman" w:eastAsia="Times New Roman" w:hint="default"/>
                <w:spacing w:val="-2"/>
                <w:sz w:val="18"/>
                <w:szCs w:val="18"/>
              </w:rPr>
              <w:t>97.37%</w:t>
            </w:r>
            <w:r>
              <w:rPr>
                <w:rFonts w:ascii="宋体" w:hAnsi="宋体" w:cs="宋体" w:eastAsia="宋体" w:hint="default"/>
                <w:spacing w:val="-2"/>
                <w:sz w:val="18"/>
                <w:szCs w:val="18"/>
              </w:rPr>
              <w:t>，主要是因为报告期公司采用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银行承兑汇票结算方式的业务减少 所致。</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35,399,408.63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10,037,343.67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0.63%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报告期末，公司预付款项比年初增加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986"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78"/>
              <w:jc w:val="left"/>
              <w:rPr>
                <w:rFonts w:ascii="宋体" w:hAnsi="宋体" w:cs="宋体" w:eastAsia="宋体" w:hint="default"/>
                <w:sz w:val="18"/>
                <w:szCs w:val="18"/>
              </w:rPr>
            </w:pPr>
            <w:r>
              <w:rPr>
                <w:rFonts w:ascii="Times New Roman" w:hAnsi="Times New Roman" w:cs="Times New Roman" w:eastAsia="Times New Roman" w:hint="default"/>
                <w:sz w:val="18"/>
                <w:szCs w:val="18"/>
              </w:rPr>
              <w:t>252.68%</w:t>
            </w:r>
            <w:r>
              <w:rPr>
                <w:rFonts w:ascii="宋体" w:hAnsi="宋体" w:cs="宋体" w:eastAsia="宋体" w:hint="default"/>
                <w:sz w:val="18"/>
                <w:szCs w:val="18"/>
              </w:rPr>
              <w:t>，主要是因为报告期公司采 购业务中预付的设备款等以预付账 款方式结算的采购业务增加所致。</w:t>
            </w:r>
          </w:p>
        </w:tc>
      </w:tr>
      <w:tr>
        <w:trPr>
          <w:trHeight w:val="165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12,089,488.56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4,818,950.67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报告期末，公司递延所得税资产比年</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150.87%</w:t>
            </w:r>
            <w:r>
              <w:rPr>
                <w:rFonts w:ascii="宋体" w:hAnsi="宋体" w:cs="宋体" w:eastAsia="宋体" w:hint="default"/>
                <w:sz w:val="18"/>
                <w:szCs w:val="18"/>
              </w:rPr>
              <w:t>，主要是因为报告期 </w:t>
            </w:r>
            <w:r>
              <w:rPr>
                <w:rFonts w:ascii="宋体" w:hAnsi="宋体" w:cs="宋体" w:eastAsia="宋体" w:hint="default"/>
                <w:spacing w:val="-2"/>
                <w:sz w:val="18"/>
                <w:szCs w:val="18"/>
              </w:rPr>
              <w:t>公司计提的坏账准备、递延收益、股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权激励等纳税暂时性差异同比增加 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60,288,349.00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报告期末，商誉比年初增加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6,028.83 </w:t>
            </w:r>
            <w:r>
              <w:rPr>
                <w:rFonts w:ascii="宋体" w:hAnsi="宋体" w:cs="宋体" w:eastAsia="宋体" w:hint="default"/>
                <w:spacing w:val="-2"/>
                <w:sz w:val="18"/>
                <w:szCs w:val="18"/>
              </w:rPr>
              <w:t>万元，主要是因为报告期收购深圳一</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卡易科技股份有限公司所致。</w:t>
            </w: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20,626,533.00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31,827,824.41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-0.94%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报告期末，公司应付票据比年初减少</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Times New Roman" w:hAnsi="Times New Roman" w:cs="Times New Roman" w:eastAsia="Times New Roman" w:hint="default"/>
                <w:spacing w:val="-2"/>
                <w:sz w:val="18"/>
                <w:szCs w:val="18"/>
              </w:rPr>
              <w:t>35.19%</w:t>
            </w:r>
            <w:r>
              <w:rPr>
                <w:rFonts w:ascii="宋体" w:hAnsi="宋体" w:cs="宋体" w:eastAsia="宋体" w:hint="default"/>
                <w:spacing w:val="-2"/>
                <w:sz w:val="18"/>
                <w:szCs w:val="18"/>
              </w:rPr>
              <w:t>，主要是因为报告期公司采用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银行承兑汇票结算方式的业务减少 所致。</w:t>
            </w: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21,234,485.72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2"/>
                <w:sz w:val="18"/>
              </w:rPr>
              <w:t>1.11%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11,925,306.06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0.75%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0.36%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报告期末，公司预收账款比年初增加</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Times New Roman" w:hAnsi="Times New Roman" w:cs="Times New Roman" w:eastAsia="Times New Roman" w:hint="default"/>
                <w:spacing w:val="-2"/>
                <w:sz w:val="18"/>
                <w:szCs w:val="18"/>
              </w:rPr>
              <w:t>78.06%</w:t>
            </w:r>
            <w:r>
              <w:rPr>
                <w:rFonts w:ascii="宋体" w:hAnsi="宋体" w:cs="宋体" w:eastAsia="宋体" w:hint="default"/>
                <w:spacing w:val="-2"/>
                <w:sz w:val="18"/>
                <w:szCs w:val="18"/>
              </w:rPr>
              <w:t>，主要是因为报告期公司增加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了深圳一卡易子公司为报告合并范 围所致。</w:t>
            </w: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4,294,250.16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887,731.75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0.06%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0.16%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报告期末，公司应付职工薪酬比年初</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383.73%</w:t>
            </w:r>
            <w:r>
              <w:rPr>
                <w:rFonts w:ascii="宋体" w:hAnsi="宋体" w:cs="宋体" w:eastAsia="宋体" w:hint="default"/>
                <w:sz w:val="18"/>
                <w:szCs w:val="18"/>
              </w:rPr>
              <w:t>，主要是因为报告期公 司增加了深圳一卡易子公司为报告 合并范围所致。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59,396,344.13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44,961,317.98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报告期末，公司其他应付款比年初增</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加</w:t>
            </w:r>
            <w:r>
              <w:rPr>
                <w:rFonts w:ascii="宋体" w:hAnsi="宋体" w:cs="宋体" w:eastAsia="宋体" w:hint="default"/>
                <w:spacing w:val="-38"/>
                <w:sz w:val="18"/>
                <w:szCs w:val="18"/>
              </w:rPr>
              <w:t> </w:t>
            </w:r>
            <w:r>
              <w:rPr>
                <w:rFonts w:ascii="Times New Roman" w:hAnsi="Times New Roman" w:cs="Times New Roman" w:eastAsia="Times New Roman" w:hint="default"/>
                <w:spacing w:val="-5"/>
                <w:sz w:val="18"/>
                <w:szCs w:val="18"/>
              </w:rPr>
              <w:t>32.11%</w:t>
            </w:r>
            <w:r>
              <w:rPr>
                <w:rFonts w:ascii="宋体" w:hAnsi="宋体" w:cs="宋体" w:eastAsia="宋体" w:hint="default"/>
                <w:spacing w:val="-5"/>
                <w:sz w:val="18"/>
                <w:szCs w:val="18"/>
              </w:rPr>
              <w:t>，主要是因为报告期公司收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到非公开发行股票保证金所致。</w:t>
            </w: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269,242.11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106,763.91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1"/>
              <w:jc w:val="both"/>
              <w:rPr>
                <w:rFonts w:ascii="宋体" w:hAnsi="宋体" w:cs="宋体" w:eastAsia="宋体" w:hint="default"/>
                <w:sz w:val="18"/>
                <w:szCs w:val="18"/>
              </w:rPr>
            </w:pPr>
            <w:r>
              <w:rPr>
                <w:rFonts w:ascii="宋体" w:hAnsi="宋体" w:cs="宋体" w:eastAsia="宋体" w:hint="default"/>
                <w:spacing w:val="-2"/>
                <w:sz w:val="18"/>
                <w:szCs w:val="18"/>
              </w:rPr>
              <w:t>报告期末，公司递延所得税负债比年</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152.18%</w:t>
            </w:r>
            <w:r>
              <w:rPr>
                <w:rFonts w:ascii="宋体" w:hAnsi="宋体" w:cs="宋体" w:eastAsia="宋体" w:hint="default"/>
                <w:sz w:val="18"/>
                <w:szCs w:val="18"/>
              </w:rPr>
              <w:t>，主要是因为报告期 </w:t>
            </w:r>
            <w:r>
              <w:rPr>
                <w:rFonts w:ascii="宋体" w:hAnsi="宋体" w:cs="宋体" w:eastAsia="宋体" w:hint="default"/>
                <w:spacing w:val="-2"/>
                <w:sz w:val="18"/>
                <w:szCs w:val="18"/>
              </w:rPr>
              <w:t>公司固定资产折旧、无形资产摊销纳</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税暂时性差异增加所致。</w:t>
            </w: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18,012,104.09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0.94%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5,316,511.24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0.34%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0.60%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报告期末，公司递延收益比年初增加</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Times New Roman" w:hAnsi="Times New Roman" w:cs="Times New Roman" w:eastAsia="Times New Roman" w:hint="default"/>
                <w:sz w:val="18"/>
                <w:szCs w:val="18"/>
              </w:rPr>
              <w:t>238.80%</w:t>
            </w:r>
            <w:r>
              <w:rPr>
                <w:rFonts w:ascii="宋体" w:hAnsi="宋体" w:cs="宋体" w:eastAsia="宋体" w:hint="default"/>
                <w:sz w:val="18"/>
                <w:szCs w:val="18"/>
              </w:rPr>
              <w:t>，主要是因为报告期公司收 到科研项目政府补助款</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1,655.00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 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94,751,256.47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69,185,276.47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报告期末，资本公积比年初增加 </w:t>
            </w:r>
            <w:r>
              <w:rPr>
                <w:rFonts w:ascii="Times New Roman" w:hAnsi="Times New Roman" w:cs="Times New Roman" w:eastAsia="Times New Roman" w:hint="default"/>
                <w:spacing w:val="-2"/>
                <w:sz w:val="18"/>
                <w:szCs w:val="18"/>
              </w:rPr>
              <w:t>36.95%</w:t>
            </w:r>
            <w:r>
              <w:rPr>
                <w:rFonts w:ascii="宋体" w:hAnsi="宋体" w:cs="宋体" w:eastAsia="宋体" w:hint="default"/>
                <w:spacing w:val="-2"/>
                <w:sz w:val="18"/>
                <w:szCs w:val="18"/>
              </w:rPr>
              <w:t>，主要是因为报告期公司实施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股权激励计划所致。</w:t>
            </w: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159,126,198.4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8.28%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121,731,858.04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7.69%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0.59%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报告期末，盈余公积比年初增加 </w:t>
            </w:r>
            <w:r>
              <w:rPr>
                <w:rFonts w:ascii="Times New Roman" w:hAnsi="Times New Roman" w:cs="Times New Roman" w:eastAsia="Times New Roman" w:hint="default"/>
                <w:spacing w:val="-2"/>
                <w:sz w:val="18"/>
                <w:szCs w:val="18"/>
              </w:rPr>
              <w:t>30.72%</w:t>
            </w:r>
            <w:r>
              <w:rPr>
                <w:rFonts w:ascii="宋体" w:hAnsi="宋体" w:cs="宋体" w:eastAsia="宋体" w:hint="default"/>
                <w:spacing w:val="-2"/>
                <w:sz w:val="18"/>
                <w:szCs w:val="18"/>
              </w:rPr>
              <w:t>，主要是因为报告期公司按照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净利润的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比例计提法定盈余公 积所致。</w:t>
            </w:r>
          </w:p>
        </w:tc>
      </w:tr>
    </w:tbl>
    <w:p>
      <w:pPr>
        <w:spacing w:after="0" w:line="30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10,824,223.87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报告期末，少数股东权益比年初增加</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Times New Roman" w:hAnsi="Times New Roman" w:cs="Times New Roman" w:eastAsia="Times New Roman" w:hint="default"/>
                <w:sz w:val="18"/>
                <w:szCs w:val="18"/>
              </w:rPr>
              <w:t>1082.42 </w:t>
            </w:r>
            <w:r>
              <w:rPr>
                <w:rFonts w:ascii="宋体" w:hAnsi="宋体" w:cs="宋体" w:eastAsia="宋体" w:hint="default"/>
                <w:sz w:val="18"/>
                <w:szCs w:val="18"/>
              </w:rPr>
              <w:t>万元，主要是因为报告期公 司收购深圳一卡易公司所致。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库存股</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21,094,080.00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42,188,160.00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0"/>
              <w:jc w:val="left"/>
              <w:rPr>
                <w:rFonts w:ascii="宋体" w:hAnsi="宋体" w:cs="宋体" w:eastAsia="宋体" w:hint="default"/>
                <w:sz w:val="18"/>
                <w:szCs w:val="18"/>
              </w:rPr>
            </w:pPr>
            <w:r>
              <w:rPr>
                <w:rFonts w:ascii="宋体" w:hAnsi="宋体" w:cs="宋体" w:eastAsia="宋体" w:hint="default"/>
                <w:sz w:val="18"/>
                <w:szCs w:val="18"/>
              </w:rPr>
              <w:t>报告期末，库存股比年初减少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 是因为报告期限制性股票首次行权 </w:t>
            </w:r>
            <w:r>
              <w:rPr>
                <w:rFonts w:ascii="Times New Roman" w:hAnsi="Times New Roman" w:cs="Times New Roman" w:eastAsia="Times New Roman" w:hint="default"/>
                <w:sz w:val="18"/>
                <w:szCs w:val="18"/>
              </w:rPr>
              <w:t>50%</w:t>
            </w:r>
            <w:r>
              <w:rPr>
                <w:rFonts w:ascii="宋体" w:hAnsi="宋体" w:cs="宋体" w:eastAsia="宋体" w:hint="default"/>
                <w:sz w:val="18"/>
                <w:szCs w:val="18"/>
              </w:rPr>
              <w:t>，相应减少库存股所致。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609,806,792.0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347,586,941.46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21.95%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报告期末，未分配利润比年初增加 </w:t>
            </w:r>
            <w:r>
              <w:rPr>
                <w:rFonts w:ascii="Times New Roman" w:hAnsi="Times New Roman" w:cs="Times New Roman" w:eastAsia="Times New Roman" w:hint="default"/>
                <w:spacing w:val="-2"/>
                <w:sz w:val="18"/>
                <w:szCs w:val="18"/>
              </w:rPr>
              <w:t>75.44%</w:t>
            </w:r>
            <w:r>
              <w:rPr>
                <w:rFonts w:ascii="宋体" w:hAnsi="宋体" w:cs="宋体" w:eastAsia="宋体" w:hint="default"/>
                <w:spacing w:val="-2"/>
                <w:sz w:val="18"/>
                <w:szCs w:val="18"/>
              </w:rPr>
              <w:t>，主要是因为本报告期利润增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加所致。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894,808.80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-470,264.02</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报告期末，其他综合收益比年初增加</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Times New Roman" w:hAnsi="Times New Roman" w:cs="Times New Roman" w:eastAsia="Times New Roman" w:hint="default"/>
                <w:sz w:val="18"/>
                <w:szCs w:val="18"/>
              </w:rPr>
              <w:t>136.51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万元，主要是因为汇率变动影 响所致。</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2、以公允价值计量的资产和负债" w:id="44"/>
      <w:bookmarkEnd w:id="44"/>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投资状况分析" w:id="45"/>
      <w:bookmarkEnd w:id="45"/>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191,130,000.00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2274"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51" w:right="5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30" w:right="49"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17" w:right="3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16" w:right="35"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16" w:right="3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17" w:right="34"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12" w:right="31"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13" w:right="32"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 w:right="109"/>
              <w:jc w:val="both"/>
              <w:rPr>
                <w:rFonts w:ascii="宋体" w:hAnsi="宋体" w:cs="宋体" w:eastAsia="宋体" w:hint="default"/>
                <w:sz w:val="18"/>
                <w:szCs w:val="18"/>
              </w:rPr>
            </w:pPr>
            <w:r>
              <w:rPr>
                <w:rFonts w:ascii="宋体" w:hAnsi="宋体" w:cs="宋体" w:eastAsia="宋体" w:hint="default"/>
                <w:sz w:val="18"/>
                <w:szCs w:val="18"/>
              </w:rPr>
              <w:t>截至 资产 负债 表日 的进 展情 况</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11" w:right="109"/>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70" w:right="70"/>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49" w:right="68"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58" w:right="59"/>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923"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9" w:lineRule="auto"/>
              <w:ind w:left="22" w:right="81"/>
              <w:jc w:val="both"/>
              <w:rPr>
                <w:rFonts w:ascii="宋体" w:hAnsi="宋体" w:cs="宋体" w:eastAsia="宋体" w:hint="default"/>
                <w:sz w:val="18"/>
                <w:szCs w:val="18"/>
              </w:rPr>
            </w:pPr>
            <w:r>
              <w:rPr>
                <w:rFonts w:ascii="宋体" w:hAnsi="宋体" w:cs="宋体" w:eastAsia="宋体" w:hint="default"/>
                <w:sz w:val="18"/>
                <w:szCs w:val="18"/>
              </w:rPr>
              <w:t>深圳一 卡易科 技股份 有限公 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计算机 软硬件 的技术 开发与 销售</w:t>
            </w:r>
          </w:p>
          <w:p>
            <w:pPr>
              <w:pStyle w:val="TableParagraph"/>
              <w:spacing w:line="240" w:lineRule="auto" w:before="17"/>
              <w:ind w:left="22" w:right="0"/>
              <w:jc w:val="both"/>
              <w:rPr>
                <w:rFonts w:ascii="宋体" w:hAnsi="宋体" w:cs="宋体" w:eastAsia="宋体" w:hint="default"/>
                <w:sz w:val="18"/>
                <w:szCs w:val="18"/>
              </w:rPr>
            </w:pPr>
            <w:r>
              <w:rPr>
                <w:rFonts w:ascii="宋体" w:hAnsi="宋体" w:cs="宋体" w:eastAsia="宋体" w:hint="default"/>
                <w:sz w:val="18"/>
                <w:szCs w:val="18"/>
              </w:rPr>
              <w:t>（不含</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136,98</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34" w:right="0"/>
              <w:jc w:val="left"/>
              <w:rPr>
                <w:rFonts w:ascii="Times New Roman" w:hAnsi="Times New Roman" w:cs="Times New Roman" w:eastAsia="Times New Roman" w:hint="default"/>
                <w:sz w:val="18"/>
                <w:szCs w:val="18"/>
              </w:rPr>
            </w:pPr>
            <w:r>
              <w:rPr>
                <w:rFonts w:ascii="Times New Roman"/>
                <w:sz w:val="18"/>
              </w:rPr>
              <w:t>45.66%</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3" w:firstLine="90"/>
              <w:jc w:val="left"/>
              <w:rPr>
                <w:rFonts w:ascii="宋体" w:hAnsi="宋体" w:cs="宋体" w:eastAsia="宋体" w:hint="default"/>
                <w:sz w:val="18"/>
                <w:szCs w:val="18"/>
              </w:rPr>
            </w:pPr>
            <w:r>
              <w:rPr>
                <w:rFonts w:ascii="宋体" w:hAnsi="宋体" w:cs="宋体" w:eastAsia="宋体" w:hint="default"/>
                <w:sz w:val="18"/>
                <w:szCs w:val="18"/>
              </w:rPr>
              <w:t>于挺 进、蒙 重安、 皮强、 深圳市 万卡德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6" w:lineRule="auto"/>
              <w:ind w:left="22" w:right="43"/>
              <w:jc w:val="left"/>
              <w:rPr>
                <w:rFonts w:ascii="宋体" w:hAnsi="宋体" w:cs="宋体" w:eastAsia="宋体" w:hint="default"/>
                <w:sz w:val="18"/>
                <w:szCs w:val="18"/>
              </w:rPr>
            </w:pPr>
            <w:r>
              <w:rPr>
                <w:rFonts w:ascii="宋体" w:hAnsi="宋体" w:cs="宋体" w:eastAsia="宋体" w:hint="default"/>
                <w:sz w:val="18"/>
                <w:szCs w:val="18"/>
              </w:rPr>
              <w:t>股权投 资</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6" w:lineRule="auto"/>
              <w:ind w:left="22" w:right="197"/>
              <w:jc w:val="left"/>
              <w:rPr>
                <w:rFonts w:ascii="宋体" w:hAnsi="宋体" w:cs="宋体" w:eastAsia="宋体" w:hint="default"/>
                <w:sz w:val="18"/>
                <w:szCs w:val="18"/>
              </w:rPr>
            </w:pPr>
            <w:r>
              <w:rPr>
                <w:rFonts w:ascii="宋体" w:hAnsi="宋体" w:cs="宋体" w:eastAsia="宋体" w:hint="default"/>
                <w:sz w:val="18"/>
                <w:szCs w:val="18"/>
              </w:rPr>
              <w:t>已完 成</w:t>
            </w: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2,719,96</w:t>
            </w:r>
          </w:p>
          <w:p>
            <w:pPr>
              <w:pStyle w:val="TableParagraph"/>
              <w:spacing w:line="240" w:lineRule="auto" w:before="105"/>
              <w:ind w:left="346" w:right="0"/>
              <w:jc w:val="left"/>
              <w:rPr>
                <w:rFonts w:ascii="Times New Roman" w:hAnsi="Times New Roman" w:cs="Times New Roman" w:eastAsia="Times New Roman" w:hint="default"/>
                <w:sz w:val="18"/>
                <w:szCs w:val="18"/>
              </w:rPr>
            </w:pPr>
            <w:r>
              <w:rPr>
                <w:rFonts w:ascii="Times New Roman"/>
                <w:sz w:val="18"/>
              </w:rPr>
              <w:t>5.45</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316" w:lineRule="auto" w:before="63"/>
              <w:ind w:left="22" w:right="95"/>
              <w:jc w:val="both"/>
              <w:rPr>
                <w:rFonts w:ascii="宋体" w:hAnsi="宋体" w:cs="宋体" w:eastAsia="宋体" w:hint="default"/>
                <w:sz w:val="18"/>
                <w:szCs w:val="18"/>
              </w:rPr>
            </w:pPr>
            <w:r>
              <w:rPr>
                <w:rFonts w:ascii="宋体" w:hAnsi="宋体" w:cs="宋体" w:eastAsia="宋体" w:hint="default"/>
                <w:sz w:val="18"/>
                <w:szCs w:val="18"/>
              </w:rPr>
              <w:t>日公司 第五届 董事会 第六次</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13740" w:hRule="exact"/>
        </w:trPr>
        <w:tc>
          <w:tcPr>
            <w:tcW w:w="654"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专营、 专控、 专卖商 品及限 制项 </w:t>
            </w:r>
            <w:r>
              <w:rPr>
                <w:rFonts w:ascii="宋体" w:hAnsi="宋体" w:cs="宋体" w:eastAsia="宋体" w:hint="default"/>
                <w:spacing w:val="-30"/>
                <w:sz w:val="18"/>
                <w:szCs w:val="18"/>
              </w:rPr>
              <w:t>目）。</w:t>
            </w:r>
          </w:p>
        </w:tc>
        <w:tc>
          <w:tcPr>
            <w:tcW w:w="623"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43"/>
              <w:jc w:val="left"/>
              <w:rPr>
                <w:rFonts w:ascii="宋体" w:hAnsi="宋体" w:cs="宋体" w:eastAsia="宋体" w:hint="default"/>
                <w:sz w:val="18"/>
                <w:szCs w:val="18"/>
              </w:rPr>
            </w:pPr>
            <w:r>
              <w:rPr>
                <w:rFonts w:ascii="宋体" w:hAnsi="宋体" w:cs="宋体" w:eastAsia="宋体" w:hint="default"/>
                <w:sz w:val="18"/>
                <w:szCs w:val="18"/>
              </w:rPr>
              <w:t>管理咨 询企业</w:t>
            </w:r>
          </w:p>
          <w:p>
            <w:pPr>
              <w:pStyle w:val="TableParagraph"/>
              <w:spacing w:line="319" w:lineRule="auto" w:before="19"/>
              <w:ind w:left="22" w:right="43"/>
              <w:jc w:val="left"/>
              <w:rPr>
                <w:rFonts w:ascii="宋体" w:hAnsi="宋体" w:cs="宋体" w:eastAsia="宋体" w:hint="default"/>
                <w:sz w:val="18"/>
                <w:szCs w:val="18"/>
              </w:rPr>
            </w:pPr>
            <w:r>
              <w:rPr>
                <w:rFonts w:ascii="宋体" w:hAnsi="宋体" w:cs="宋体" w:eastAsia="宋体" w:hint="default"/>
                <w:sz w:val="18"/>
                <w:szCs w:val="18"/>
              </w:rPr>
              <w:t>（有限 合伙）</w:t>
            </w:r>
          </w:p>
        </w:tc>
        <w:tc>
          <w:tcPr>
            <w:tcW w:w="616"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会议审 议通过 了《关 于公司 与深圳 市万卡 德投资 管理企 业（有 限合 </w:t>
            </w:r>
            <w:r>
              <w:rPr>
                <w:rFonts w:ascii="宋体" w:hAnsi="宋体" w:cs="宋体" w:eastAsia="宋体" w:hint="default"/>
                <w:spacing w:val="-27"/>
                <w:sz w:val="18"/>
                <w:szCs w:val="18"/>
              </w:rPr>
              <w:t>伙）、于</w:t>
            </w:r>
            <w:r>
              <w:rPr>
                <w:rFonts w:ascii="宋体" w:hAnsi="宋体" w:cs="宋体" w:eastAsia="宋体" w:hint="default"/>
                <w:sz w:val="18"/>
                <w:szCs w:val="18"/>
              </w:rPr>
              <w:t> 挺进、 蒙重 安、皮 强、张 宏博、 深圳一 卡易科 技股份 有限公 司签署 附条件 生效的</w:t>
            </w:r>
          </w:p>
          <w:p>
            <w:pPr>
              <w:pStyle w:val="TableParagraph"/>
              <w:spacing w:line="314" w:lineRule="auto" w:before="19"/>
              <w:ind w:left="22" w:right="49"/>
              <w:jc w:val="left"/>
              <w:rPr>
                <w:rFonts w:ascii="宋体" w:hAnsi="宋体" w:cs="宋体" w:eastAsia="宋体" w:hint="default"/>
                <w:sz w:val="18"/>
                <w:szCs w:val="18"/>
              </w:rPr>
            </w:pPr>
            <w:r>
              <w:rPr>
                <w:rFonts w:ascii="Times New Roman" w:hAnsi="Times New Roman" w:cs="Times New Roman" w:eastAsia="Times New Roman" w:hint="default"/>
                <w:sz w:val="18"/>
                <w:szCs w:val="18"/>
              </w:rPr>
              <w:t>&lt;</w:t>
            </w:r>
            <w:r>
              <w:rPr>
                <w:rFonts w:ascii="宋体" w:hAnsi="宋体" w:cs="宋体" w:eastAsia="宋体" w:hint="default"/>
                <w:sz w:val="18"/>
                <w:szCs w:val="18"/>
              </w:rPr>
              <w:t>关于 深圳一 卡易科 技股份 有限公 司之股 份转让 协议</w:t>
            </w:r>
            <w:r>
              <w:rPr>
                <w:rFonts w:ascii="Times New Roman" w:hAnsi="Times New Roman" w:cs="Times New Roman" w:eastAsia="Times New Roman" w:hint="default"/>
                <w:sz w:val="18"/>
                <w:szCs w:val="18"/>
              </w:rPr>
              <w:t>&gt; </w:t>
            </w:r>
            <w:r>
              <w:rPr>
                <w:rFonts w:ascii="宋体" w:hAnsi="宋体" w:cs="宋体" w:eastAsia="宋体" w:hint="default"/>
                <w:sz w:val="18"/>
                <w:szCs w:val="18"/>
              </w:rPr>
              <w:t>的议 </w:t>
            </w:r>
            <w:r>
              <w:rPr>
                <w:rFonts w:ascii="宋体" w:hAnsi="宋体" w:cs="宋体" w:eastAsia="宋体" w:hint="default"/>
                <w:spacing w:val="-30"/>
                <w:sz w:val="18"/>
                <w:szCs w:val="18"/>
              </w:rPr>
              <w:t>案》，</w:t>
            </w:r>
            <w:r>
              <w:rPr>
                <w:rFonts w:ascii="宋体" w:hAnsi="宋体" w:cs="宋体" w:eastAsia="宋体" w:hint="default"/>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9" w:lineRule="auto" w:before="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日 公司披 露了</w:t>
            </w:r>
          </w:p>
          <w:p>
            <w:pPr>
              <w:pStyle w:val="TableParagraph"/>
              <w:spacing w:line="319" w:lineRule="auto" w:before="24"/>
              <w:ind w:left="22" w:right="49"/>
              <w:jc w:val="left"/>
              <w:rPr>
                <w:rFonts w:ascii="宋体" w:hAnsi="宋体" w:cs="宋体" w:eastAsia="宋体" w:hint="default"/>
                <w:sz w:val="18"/>
                <w:szCs w:val="18"/>
              </w:rPr>
            </w:pPr>
            <w:r>
              <w:rPr>
                <w:rFonts w:ascii="宋体" w:hAnsi="宋体" w:cs="宋体" w:eastAsia="宋体" w:hint="default"/>
                <w:sz w:val="18"/>
                <w:szCs w:val="18"/>
              </w:rPr>
              <w:t>《对外 投资的 进展公 </w:t>
            </w:r>
            <w:r>
              <w:rPr>
                <w:rFonts w:ascii="宋体" w:hAnsi="宋体" w:cs="宋体" w:eastAsia="宋体" w:hint="default"/>
                <w:spacing w:val="-30"/>
                <w:sz w:val="18"/>
                <w:szCs w:val="18"/>
              </w:rPr>
              <w:t>告》，</w:t>
            </w:r>
            <w:r>
              <w:rPr>
                <w:rFonts w:ascii="宋体" w:hAnsi="宋体" w:cs="宋体" w:eastAsia="宋体" w:hint="default"/>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0" w:lineRule="auto"/>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日 公司披</w:t>
            </w:r>
          </w:p>
        </w:tc>
      </w:tr>
    </w:tbl>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1611" w:hRule="exact"/>
        </w:trPr>
        <w:tc>
          <w:tcPr>
            <w:tcW w:w="654"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both"/>
              <w:rPr>
                <w:rFonts w:ascii="宋体" w:hAnsi="宋体" w:cs="宋体" w:eastAsia="宋体" w:hint="default"/>
                <w:sz w:val="18"/>
                <w:szCs w:val="18"/>
              </w:rPr>
            </w:pPr>
            <w:r>
              <w:rPr>
                <w:rFonts w:ascii="宋体" w:hAnsi="宋体" w:cs="宋体" w:eastAsia="宋体" w:hint="default"/>
                <w:sz w:val="18"/>
                <w:szCs w:val="18"/>
              </w:rPr>
              <w:t>露了</w:t>
            </w:r>
          </w:p>
          <w:p>
            <w:pPr>
              <w:pStyle w:val="TableParagraph"/>
              <w:spacing w:line="319" w:lineRule="auto" w:before="76"/>
              <w:ind w:left="22" w:right="95"/>
              <w:jc w:val="both"/>
              <w:rPr>
                <w:rFonts w:ascii="宋体" w:hAnsi="宋体" w:cs="宋体" w:eastAsia="宋体" w:hint="default"/>
                <w:sz w:val="18"/>
                <w:szCs w:val="18"/>
              </w:rPr>
            </w:pPr>
            <w:r>
              <w:rPr>
                <w:rFonts w:ascii="宋体" w:hAnsi="宋体" w:cs="宋体" w:eastAsia="宋体" w:hint="default"/>
                <w:sz w:val="18"/>
                <w:szCs w:val="18"/>
              </w:rPr>
              <w:t>《对外 投资的 进展公 </w:t>
            </w:r>
            <w:r>
              <w:rPr>
                <w:rFonts w:ascii="宋体" w:hAnsi="宋体" w:cs="宋体" w:eastAsia="宋体" w:hint="default"/>
                <w:spacing w:val="-30"/>
                <w:sz w:val="18"/>
                <w:szCs w:val="18"/>
              </w:rPr>
              <w:t>告》。</w:t>
            </w:r>
          </w:p>
        </w:tc>
      </w:tr>
      <w:tr>
        <w:trPr>
          <w:trHeight w:val="12219"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1"/>
              <w:ind w:left="22" w:right="81"/>
              <w:jc w:val="both"/>
              <w:rPr>
                <w:rFonts w:ascii="宋体" w:hAnsi="宋体" w:cs="宋体" w:eastAsia="宋体" w:hint="default"/>
                <w:sz w:val="18"/>
                <w:szCs w:val="18"/>
              </w:rPr>
            </w:pPr>
            <w:r>
              <w:rPr>
                <w:rFonts w:ascii="宋体" w:hAnsi="宋体" w:cs="宋体" w:eastAsia="宋体" w:hint="default"/>
                <w:sz w:val="18"/>
                <w:szCs w:val="18"/>
              </w:rPr>
              <w:t>上海恒 毓投资 中心</w:t>
            </w:r>
          </w:p>
          <w:p>
            <w:pPr>
              <w:pStyle w:val="TableParagraph"/>
              <w:spacing w:line="319" w:lineRule="auto" w:before="19"/>
              <w:ind w:left="22" w:right="81"/>
              <w:jc w:val="both"/>
              <w:rPr>
                <w:rFonts w:ascii="宋体" w:hAnsi="宋体" w:cs="宋体" w:eastAsia="宋体" w:hint="default"/>
                <w:sz w:val="18"/>
                <w:szCs w:val="18"/>
              </w:rPr>
            </w:pPr>
            <w:r>
              <w:rPr>
                <w:rFonts w:ascii="宋体" w:hAnsi="宋体" w:cs="宋体" w:eastAsia="宋体" w:hint="default"/>
                <w:sz w:val="18"/>
                <w:szCs w:val="18"/>
              </w:rPr>
              <w:t>（有限 合伙）</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2" w:right="77"/>
              <w:jc w:val="left"/>
              <w:rPr>
                <w:rFonts w:ascii="宋体" w:hAnsi="宋体" w:cs="宋体" w:eastAsia="宋体" w:hint="default"/>
                <w:sz w:val="18"/>
                <w:szCs w:val="18"/>
              </w:rPr>
            </w:pPr>
            <w:r>
              <w:rPr>
                <w:rFonts w:ascii="宋体" w:hAnsi="宋体" w:cs="宋体" w:eastAsia="宋体" w:hint="default"/>
                <w:sz w:val="18"/>
                <w:szCs w:val="18"/>
              </w:rPr>
              <w:t>创业投 资，投 资管 理，投 资咨 询，实 业投 资。</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53,500,</w:t>
            </w:r>
          </w:p>
          <w:p>
            <w:pPr>
              <w:pStyle w:val="TableParagraph"/>
              <w:spacing w:line="240" w:lineRule="auto" w:before="106"/>
              <w:ind w:left="94" w:right="0"/>
              <w:jc w:val="left"/>
              <w:rPr>
                <w:rFonts w:ascii="Times New Roman" w:hAnsi="Times New Roman" w:cs="Times New Roman" w:eastAsia="Times New Roman" w:hint="default"/>
                <w:sz w:val="18"/>
                <w:szCs w:val="18"/>
              </w:rPr>
            </w:pPr>
            <w:r>
              <w:rPr>
                <w:rFonts w:ascii="Times New Roman"/>
                <w:sz w:val="18"/>
              </w:rPr>
              <w:t>000.00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50.00%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2" w:right="43"/>
              <w:jc w:val="both"/>
              <w:rPr>
                <w:rFonts w:ascii="宋体" w:hAnsi="宋体" w:cs="宋体" w:eastAsia="宋体" w:hint="default"/>
                <w:sz w:val="18"/>
                <w:szCs w:val="18"/>
              </w:rPr>
            </w:pPr>
            <w:r>
              <w:rPr>
                <w:rFonts w:ascii="宋体" w:hAnsi="宋体" w:cs="宋体" w:eastAsia="宋体" w:hint="default"/>
                <w:sz w:val="18"/>
                <w:szCs w:val="18"/>
              </w:rPr>
              <w:t>上海盛 宇股权 投资基 金管理 有限公 司</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9" w:lineRule="auto"/>
              <w:ind w:left="22" w:right="43"/>
              <w:jc w:val="left"/>
              <w:rPr>
                <w:rFonts w:ascii="宋体" w:hAnsi="宋体" w:cs="宋体" w:eastAsia="宋体" w:hint="default"/>
                <w:sz w:val="18"/>
                <w:szCs w:val="18"/>
              </w:rPr>
            </w:pPr>
            <w:r>
              <w:rPr>
                <w:rFonts w:ascii="宋体" w:hAnsi="宋体" w:cs="宋体" w:eastAsia="宋体" w:hint="default"/>
                <w:sz w:val="18"/>
                <w:szCs w:val="18"/>
              </w:rPr>
              <w:t>股权投 资</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9" w:lineRule="auto"/>
              <w:ind w:left="22" w:right="197"/>
              <w:jc w:val="left"/>
              <w:rPr>
                <w:rFonts w:ascii="宋体" w:hAnsi="宋体" w:cs="宋体" w:eastAsia="宋体" w:hint="default"/>
                <w:sz w:val="18"/>
                <w:szCs w:val="18"/>
              </w:rPr>
            </w:pPr>
            <w:r>
              <w:rPr>
                <w:rFonts w:ascii="宋体" w:hAnsi="宋体" w:cs="宋体" w:eastAsia="宋体" w:hint="default"/>
                <w:sz w:val="18"/>
                <w:szCs w:val="18"/>
              </w:rPr>
              <w:t>已完 成</w:t>
            </w: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185,340.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53</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316" w:lineRule="auto" w:before="63"/>
              <w:ind w:left="22" w:right="49"/>
              <w:jc w:val="left"/>
              <w:rPr>
                <w:rFonts w:ascii="宋体" w:hAnsi="宋体" w:cs="宋体" w:eastAsia="宋体" w:hint="default"/>
                <w:sz w:val="18"/>
                <w:szCs w:val="18"/>
              </w:rPr>
            </w:pPr>
            <w:r>
              <w:rPr>
                <w:rFonts w:ascii="宋体" w:hAnsi="宋体" w:cs="宋体" w:eastAsia="宋体" w:hint="default"/>
                <w:sz w:val="18"/>
                <w:szCs w:val="18"/>
              </w:rPr>
              <w:t>日公司 第五届 董事会 第四次 会议审 议通过 了《关 于公司 与上海 盛宇股 权投资 基金管 理有限 公司共 同发起 设立移 动支付 安全产 业基金 的议 </w:t>
            </w:r>
            <w:r>
              <w:rPr>
                <w:rFonts w:ascii="宋体" w:hAnsi="宋体" w:cs="宋体" w:eastAsia="宋体" w:hint="default"/>
                <w:spacing w:val="-30"/>
                <w:sz w:val="18"/>
                <w:szCs w:val="18"/>
              </w:rPr>
              <w:t>案》；</w:t>
            </w:r>
            <w:r>
              <w:rPr>
                <w:rFonts w:ascii="宋体" w:hAnsi="宋体" w:cs="宋体" w:eastAsia="宋体" w:hint="default"/>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316" w:lineRule="auto" w:before="63"/>
              <w:ind w:left="22" w:right="49"/>
              <w:jc w:val="left"/>
              <w:rPr>
                <w:rFonts w:ascii="宋体" w:hAnsi="宋体" w:cs="宋体" w:eastAsia="宋体" w:hint="default"/>
                <w:sz w:val="18"/>
                <w:szCs w:val="18"/>
              </w:rPr>
            </w:pPr>
            <w:r>
              <w:rPr>
                <w:rFonts w:ascii="宋体" w:hAnsi="宋体" w:cs="宋体" w:eastAsia="宋体" w:hint="default"/>
                <w:sz w:val="18"/>
                <w:szCs w:val="18"/>
              </w:rPr>
              <w:t>日召开 公司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第二次 临时股 东大 会，审 议通过 了《关 于公司 与上海 盛宇股 权投资 基金管</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2859" w:hRule="exact"/>
        </w:trPr>
        <w:tc>
          <w:tcPr>
            <w:tcW w:w="654"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95"/>
              <w:jc w:val="left"/>
              <w:rPr>
                <w:rFonts w:ascii="宋体" w:hAnsi="宋体" w:cs="宋体" w:eastAsia="宋体" w:hint="default"/>
                <w:sz w:val="18"/>
                <w:szCs w:val="18"/>
              </w:rPr>
            </w:pPr>
            <w:r>
              <w:rPr>
                <w:rFonts w:ascii="宋体" w:hAnsi="宋体" w:cs="宋体" w:eastAsia="宋体" w:hint="default"/>
                <w:sz w:val="18"/>
                <w:szCs w:val="18"/>
              </w:rPr>
              <w:t>理有限 公司共 同发起 设立移 动支付 安全产 业基金 的议 </w:t>
            </w:r>
            <w:r>
              <w:rPr>
                <w:rFonts w:ascii="宋体" w:hAnsi="宋体" w:cs="宋体" w:eastAsia="宋体" w:hint="default"/>
                <w:spacing w:val="-30"/>
                <w:sz w:val="18"/>
                <w:szCs w:val="18"/>
              </w:rPr>
              <w:t>案》。</w:t>
            </w:r>
          </w:p>
        </w:tc>
      </w:tr>
      <w:tr>
        <w:trPr>
          <w:trHeight w:val="1026"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190,48</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6" w:right="0"/>
              <w:jc w:val="left"/>
              <w:rPr>
                <w:rFonts w:ascii="Times New Roman" w:hAnsi="Times New Roman" w:cs="Times New Roman" w:eastAsia="Times New Roman" w:hint="default"/>
                <w:sz w:val="18"/>
                <w:szCs w:val="18"/>
              </w:rPr>
            </w:pPr>
            <w:r>
              <w:rPr>
                <w:rFonts w:ascii="Times New Roman"/>
                <w:sz w:val="18"/>
              </w:rPr>
              <w:t>0.00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2,905,30</w:t>
            </w:r>
          </w:p>
          <w:p>
            <w:pPr>
              <w:pStyle w:val="TableParagraph"/>
              <w:spacing w:line="240" w:lineRule="auto" w:before="105"/>
              <w:ind w:left="346" w:right="0"/>
              <w:jc w:val="left"/>
              <w:rPr>
                <w:rFonts w:ascii="Times New Roman" w:hAnsi="Times New Roman" w:cs="Times New Roman" w:eastAsia="Times New Roman" w:hint="default"/>
                <w:sz w:val="18"/>
                <w:szCs w:val="18"/>
              </w:rPr>
            </w:pPr>
            <w:r>
              <w:rPr>
                <w:rFonts w:ascii="Times New Roman"/>
                <w:sz w:val="18"/>
              </w:rPr>
              <w:t>5.98</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公司报告期无募集资金使用情况。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六、重大资产和股权出售" w:id="51"/>
      <w:bookmarkEnd w:id="51"/>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出售重大资产情况" w:id="52"/>
      <w:bookmarkEnd w:id="52"/>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出售重大股权情况" w:id="53"/>
      <w:bookmarkEnd w:id="53"/>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主要控股参股公司分析" w:id="54"/>
      <w:bookmarkEnd w:id="54"/>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4"/>
        <w:ind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849" w:space="4070"/>
            <w:col w:w="201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97.537003pt;margin-top:72.47998pt;width:75.95pt;height:117.05pt;mso-position-horizontal-relative:page;mso-position-vertical-relative:page;z-index:-9778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9"/>
                    <w:ind w:left="0" w:right="0"/>
                    <w:jc w:val="left"/>
                  </w:pPr>
                  <w:r>
                    <w:rPr/>
                    <w:t>生产、</w:t>
                  </w:r>
                </w:p>
              </w:txbxContent>
            </v:textbox>
            <w10:wrap type="none"/>
          </v:shape>
        </w:pict>
      </w:r>
      <w:r>
        <w:rPr/>
        <w:pict>
          <v:shape style="position:absolute;margin-left:197.537003pt;margin-top:209.11998pt;width:75.95pt;height:117pt;mso-position-horizontal-relative:page;mso-position-vertical-relative:page;z-index:-9777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0"/>
                      <w:szCs w:val="20"/>
                    </w:rPr>
                  </w:pPr>
                </w:p>
                <w:p>
                  <w:pPr>
                    <w:pStyle w:val="BodyText"/>
                    <w:spacing w:line="240" w:lineRule="auto"/>
                    <w:ind w:left="0" w:right="0"/>
                    <w:jc w:val="left"/>
                  </w:pPr>
                  <w:r>
                    <w:rPr/>
                    <w:t>磁卡、</w:t>
                  </w:r>
                </w:p>
              </w:txbxContent>
            </v:textbox>
            <w10:wrap type="none"/>
          </v:shape>
        </w:pict>
      </w:r>
      <w:r>
        <w:rPr/>
        <w:pict>
          <v:group style="position:absolute;margin-left:221.720001pt;margin-top:209.11998pt;width:51.75pt;height:117pt;mso-position-horizontal-relative:page;mso-position-vertical-relative:page;z-index:-977752" coordorigin="4434,4182" coordsize="1035,2340">
            <v:shape style="position:absolute;left:4434;top:4182;width:1035;height:2340" coordorigin="4434,4182" coordsize="1035,2340" path="m4434,6522l5469,6522,5469,4182,4434,4182,4434,6522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508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江苏恒宝智 能识别技术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电子标签、 读写机具、 终端产品的 研发、 销售及服 务；电子标 签的行业解 决方案、软 件开发及系 统集成；上 述相关产业 的信息咨询 服务；</w:t>
            </w:r>
          </w:p>
          <w:p>
            <w:pPr>
              <w:pStyle w:val="TableParagraph"/>
              <w:spacing w:line="309" w:lineRule="auto" w:before="19"/>
              <w:ind w:left="22" w:right="66"/>
              <w:jc w:val="both"/>
              <w:rPr>
                <w:rFonts w:ascii="宋体" w:hAnsi="宋体" w:cs="宋体" w:eastAsia="宋体" w:hint="default"/>
                <w:sz w:val="18"/>
                <w:szCs w:val="18"/>
              </w:rPr>
            </w:pP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卡、文化</w:t>
            </w:r>
            <w:r>
              <w:rPr>
                <w:rFonts w:ascii="宋体" w:hAnsi="宋体" w:cs="宋体" w:eastAsia="宋体" w:hint="default"/>
                <w:w w:val="99"/>
                <w:sz w:val="18"/>
                <w:szCs w:val="18"/>
              </w:rPr>
              <w:t> </w:t>
            </w:r>
            <w:r>
              <w:rPr>
                <w:rFonts w:ascii="宋体" w:hAnsi="宋体" w:cs="宋体" w:eastAsia="宋体" w:hint="default"/>
                <w:sz w:val="18"/>
                <w:szCs w:val="18"/>
              </w:rPr>
              <w:t>用品、信封</w:t>
            </w:r>
            <w:r>
              <w:rPr>
                <w:rFonts w:ascii="宋体" w:hAnsi="宋体" w:cs="宋体" w:eastAsia="宋体" w:hint="default"/>
                <w:w w:val="99"/>
                <w:sz w:val="18"/>
                <w:szCs w:val="18"/>
              </w:rPr>
              <w:t> </w:t>
            </w:r>
            <w:r>
              <w:rPr>
                <w:rFonts w:ascii="宋体" w:hAnsi="宋体" w:cs="宋体" w:eastAsia="宋体" w:hint="default"/>
                <w:sz w:val="18"/>
                <w:szCs w:val="18"/>
              </w:rPr>
              <w:t>的销售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340"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6"/>
                <w:sz w:val="20"/>
                <w:szCs w:val="20"/>
              </w:rPr>
              <w:pict>
                <v:group style="width:51.75pt;height:117.05pt;mso-position-horizontal-relative:char;mso-position-vertical-relative:line" coordorigin="0,0" coordsize="1035,2341">
                  <v:group style="position:absolute;left:0;top:0;width:1035;height:2341" coordorigin="0,0" coordsize="1035,2341">
                    <v:shape style="position:absolute;left:0;top:0;width:1035;height:2341" coordorigin="0,0" coordsize="1035,2341" path="m0,2340l1035,2340,1035,0,0,0,0,2340xe" filled="true" fillcolor="#ffffff" stroked="false">
                      <v:path arrowok="t"/>
                      <v:fill type="solid"/>
                    </v:shape>
                  </v:group>
                </v:group>
              </w:pict>
            </w:r>
            <w:r>
              <w:rPr>
                <w:rFonts w:ascii="Times New Roman" w:hAnsi="Times New Roman" w:cs="Times New Roman" w:eastAsia="Times New Roman" w:hint="default"/>
                <w:position w:val="-46"/>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2000.00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12,902,227.8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12,904,761.9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Times New Roman" w:hAnsi="Times New Roman" w:cs="Times New Roman" w:eastAsia="Times New Roman" w:hint="default"/>
                <w:sz w:val="18"/>
                <w:szCs w:val="18"/>
              </w:rPr>
            </w:pPr>
            <w:r>
              <w:rPr>
                <w:rFonts w:ascii="Times New Roman"/>
                <w:w w:val="95"/>
                <w:sz w:val="18"/>
              </w:rPr>
              <w:t>-18,660.65</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Times New Roman" w:hAnsi="Times New Roman" w:cs="Times New Roman" w:eastAsia="Times New Roman" w:hint="default"/>
                <w:sz w:val="18"/>
                <w:szCs w:val="18"/>
              </w:rPr>
            </w:pPr>
            <w:r>
              <w:rPr>
                <w:rFonts w:ascii="Times New Roman"/>
                <w:w w:val="95"/>
                <w:sz w:val="18"/>
              </w:rPr>
              <w:t>-18,660.65</w:t>
            </w:r>
            <w:r>
              <w:rPr>
                <w:rFonts w:ascii="Times New Roman"/>
                <w:sz w:val="18"/>
              </w:rPr>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19"/>
              <w:jc w:val="left"/>
              <w:rPr>
                <w:rFonts w:ascii="宋体" w:hAnsi="宋体" w:cs="宋体" w:eastAsia="宋体" w:hint="default"/>
                <w:sz w:val="18"/>
                <w:szCs w:val="18"/>
              </w:rPr>
            </w:pPr>
            <w:r>
              <w:rPr>
                <w:rFonts w:ascii="宋体" w:hAnsi="宋体" w:cs="宋体" w:eastAsia="宋体" w:hint="default"/>
                <w:sz w:val="18"/>
                <w:szCs w:val="18"/>
              </w:rPr>
              <w:t>恒宝国际有 限责任公司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研发、提供 智能卡及相 关解决方案</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113"/>
              <w:jc w:val="left"/>
              <w:rPr>
                <w:rFonts w:ascii="宋体" w:hAnsi="宋体" w:cs="宋体" w:eastAsia="宋体" w:hint="default"/>
                <w:sz w:val="18"/>
                <w:szCs w:val="18"/>
              </w:rPr>
            </w:pPr>
            <w:r>
              <w:rPr>
                <w:rFonts w:ascii="宋体" w:hAnsi="宋体" w:cs="宋体" w:eastAsia="宋体" w:hint="default"/>
                <w:sz w:val="18"/>
                <w:szCs w:val="18"/>
              </w:rPr>
              <w:t>美元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25,624,140.2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18,134,833.0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33,323,560.3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-2,160,740.6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-2,508,418.3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pacing w:val="-14"/>
                <w:sz w:val="18"/>
                <w:szCs w:val="18"/>
              </w:rPr>
              <w:t>恒宝科技（印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4"/>
                <w:sz w:val="18"/>
                <w:szCs w:val="18"/>
              </w:rPr>
              <w:t>度）私人有限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研发、提供 智能卡及相 关解决方案</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66"/>
              <w:jc w:val="left"/>
              <w:rPr>
                <w:rFonts w:ascii="宋体" w:hAnsi="宋体" w:cs="宋体" w:eastAsia="宋体" w:hint="default"/>
                <w:sz w:val="18"/>
                <w:szCs w:val="18"/>
              </w:rPr>
            </w:pPr>
            <w:r>
              <w:rPr>
                <w:rFonts w:ascii="宋体" w:hAnsi="宋体" w:cs="宋体" w:eastAsia="宋体" w:hint="default"/>
                <w:sz w:val="18"/>
                <w:szCs w:val="18"/>
              </w:rPr>
              <w:t>美元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33.6 </w:t>
            </w:r>
            <w:r>
              <w:rPr>
                <w:rFonts w:ascii="宋体" w:hAnsi="宋体" w:cs="宋体" w:eastAsia="宋体" w:hint="default"/>
                <w:sz w:val="18"/>
                <w:szCs w:val="18"/>
              </w:rPr>
              <w:t>万 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39,918.02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34,821.01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425,721.65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-69,597.69</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-96,192.66</w:t>
            </w:r>
            <w:r>
              <w:rPr>
                <w:rFonts w:ascii="Times New Roman"/>
                <w:sz w:val="18"/>
              </w:rPr>
            </w:r>
          </w:p>
        </w:tc>
      </w:tr>
      <w:tr>
        <w:trPr>
          <w:trHeight w:val="289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北京东方英 卡数字信息 技术有限公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生产智能卡</w:t>
            </w:r>
          </w:p>
          <w:p>
            <w:pPr>
              <w:pStyle w:val="TableParagraph"/>
              <w:spacing w:line="319" w:lineRule="auto" w:before="76"/>
              <w:ind w:left="22" w:right="22"/>
              <w:jc w:val="left"/>
              <w:rPr>
                <w:rFonts w:ascii="宋体" w:hAnsi="宋体" w:cs="宋体" w:eastAsia="宋体" w:hint="default"/>
                <w:sz w:val="18"/>
                <w:szCs w:val="18"/>
              </w:rPr>
            </w:pPr>
            <w:r>
              <w:rPr>
                <w:rFonts w:ascii="宋体" w:hAnsi="宋体" w:cs="宋体" w:eastAsia="宋体" w:hint="default"/>
                <w:sz w:val="18"/>
                <w:szCs w:val="18"/>
              </w:rPr>
              <w:t>（限分支机 </w:t>
            </w:r>
            <w:r>
              <w:rPr>
                <w:rFonts w:ascii="宋体" w:hAnsi="宋体" w:cs="宋体" w:eastAsia="宋体" w:hint="default"/>
                <w:spacing w:val="-16"/>
                <w:sz w:val="18"/>
                <w:szCs w:val="18"/>
              </w:rPr>
              <w:t>构经营）；货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物进出口、 技术进出 口、代理进 出口；技术 检测；技术 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5,000.00 </w:t>
            </w:r>
            <w:r>
              <w:rPr>
                <w:rFonts w:ascii="宋体" w:hAnsi="宋体" w:cs="宋体" w:eastAsia="宋体" w:hint="default"/>
                <w:sz w:val="18"/>
                <w:szCs w:val="18"/>
              </w:rPr>
              <w:t>万</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26,722,959.4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26,281,237.5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10,615,062.0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1,008,106.57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1,125,939.51</w:t>
            </w:r>
          </w:p>
        </w:tc>
      </w:tr>
      <w:tr>
        <w:trPr>
          <w:trHeight w:val="227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深圳一卡易 科技股份有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计算机软硬 件的技术开 发与销售</w:t>
            </w:r>
          </w:p>
          <w:p>
            <w:pPr>
              <w:pStyle w:val="TableParagraph"/>
              <w:spacing w:line="319" w:lineRule="auto" w:before="19"/>
              <w:ind w:left="22" w:right="20"/>
              <w:jc w:val="left"/>
              <w:rPr>
                <w:rFonts w:ascii="宋体" w:hAnsi="宋体" w:cs="宋体" w:eastAsia="宋体" w:hint="default"/>
                <w:sz w:val="18"/>
                <w:szCs w:val="18"/>
              </w:rPr>
            </w:pPr>
            <w:r>
              <w:rPr>
                <w:rFonts w:ascii="宋体" w:hAnsi="宋体" w:cs="宋体" w:eastAsia="宋体" w:hint="default"/>
                <w:sz w:val="18"/>
                <w:szCs w:val="18"/>
              </w:rPr>
              <w:t>（不含专 营、专控、 专卖商品及 </w:t>
            </w:r>
            <w:r>
              <w:rPr>
                <w:rFonts w:ascii="宋体" w:hAnsi="宋体" w:cs="宋体" w:eastAsia="宋体" w:hint="default"/>
                <w:spacing w:val="-15"/>
                <w:sz w:val="18"/>
                <w:szCs w:val="18"/>
              </w:rPr>
              <w:t>限制项目）。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500.00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36,934,464.5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19,919,440.3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36,651,207.8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11,434,716.6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14,192,521.0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r>
      <w:tr>
        <w:trPr>
          <w:trHeight w:val="161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7"/>
              <w:ind w:left="22" w:right="119"/>
              <w:jc w:val="both"/>
              <w:rPr>
                <w:rFonts w:ascii="宋体" w:hAnsi="宋体" w:cs="宋体" w:eastAsia="宋体" w:hint="default"/>
                <w:sz w:val="18"/>
                <w:szCs w:val="18"/>
              </w:rPr>
            </w:pPr>
            <w:r>
              <w:rPr>
                <w:rFonts w:ascii="宋体" w:hAnsi="宋体" w:cs="宋体" w:eastAsia="宋体" w:hint="default"/>
                <w:sz w:val="18"/>
                <w:szCs w:val="18"/>
              </w:rPr>
              <w:t>江苏云宝金 融信息服务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接受金融机 构委托从事 金融信息技 术服务外 包，投资管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1,000.00 </w:t>
            </w:r>
            <w:r>
              <w:rPr>
                <w:rFonts w:ascii="宋体" w:hAnsi="宋体" w:cs="宋体" w:eastAsia="宋体" w:hint="default"/>
                <w:sz w:val="18"/>
                <w:szCs w:val="18"/>
              </w:rPr>
              <w:t>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649,867.16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649,422.16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-577.84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-577.84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1923"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理、咨询服 务，网络信 息技术咨 询、服务， 数据处理， 软件开发。</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352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21"/>
              <w:jc w:val="both"/>
              <w:rPr>
                <w:rFonts w:ascii="宋体" w:hAnsi="宋体" w:cs="宋体" w:eastAsia="宋体" w:hint="default"/>
                <w:sz w:val="18"/>
                <w:szCs w:val="18"/>
              </w:rPr>
            </w:pPr>
            <w:r>
              <w:rPr>
                <w:rFonts w:ascii="宋体" w:hAnsi="宋体" w:cs="宋体" w:eastAsia="宋体" w:hint="default"/>
                <w:spacing w:val="-14"/>
                <w:sz w:val="18"/>
                <w:szCs w:val="18"/>
              </w:rPr>
              <w:t>云宝金服（北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4"/>
                <w:sz w:val="18"/>
                <w:szCs w:val="18"/>
              </w:rPr>
              <w:t>京）科技有限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技术开发、 技术服务； 软化开发； 接受金融机 构委托从事 金融信息技 术服务外 包；投资管 理；数据处 理；互联网 信息服务。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5,000.00 </w:t>
            </w:r>
            <w:r>
              <w:rPr>
                <w:rFonts w:ascii="宋体" w:hAnsi="宋体" w:cs="宋体" w:eastAsia="宋体" w:hint="default"/>
                <w:sz w:val="18"/>
                <w:szCs w:val="18"/>
              </w:rPr>
              <w:t>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510,255.59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498,651.61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18" w:right="0"/>
              <w:jc w:val="center"/>
              <w:rPr>
                <w:rFonts w:ascii="Times New Roman" w:hAnsi="Times New Roman" w:cs="Times New Roman" w:eastAsia="Times New Roman" w:hint="default"/>
                <w:sz w:val="18"/>
                <w:szCs w:val="18"/>
              </w:rPr>
            </w:pPr>
            <w:r>
              <w:rPr>
                <w:rFonts w:ascii="Times New Roman"/>
                <w:sz w:val="18"/>
              </w:rPr>
              <w:t>-101,401.27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-101,348.39</w:t>
            </w:r>
            <w:r>
              <w:rPr>
                <w:rFonts w:ascii="Times New Roman"/>
                <w:sz w:val="18"/>
              </w:rPr>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z w:val="18"/>
                <w:szCs w:val="18"/>
              </w:rPr>
              <w:t>上海恒毓投 </w:t>
            </w:r>
            <w:r>
              <w:rPr>
                <w:rFonts w:ascii="宋体" w:hAnsi="宋体" w:cs="宋体" w:eastAsia="宋体" w:hint="default"/>
                <w:spacing w:val="-14"/>
                <w:sz w:val="18"/>
                <w:szCs w:val="18"/>
              </w:rPr>
              <w:t>资中心（有限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合伙）</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创业投资， 投资管理， 投资咨询， 实业投资。</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10,700.00 </w:t>
            </w:r>
            <w:r>
              <w:rPr>
                <w:rFonts w:ascii="宋体" w:hAnsi="宋体" w:cs="宋体" w:eastAsia="宋体" w:hint="default"/>
                <w:sz w:val="18"/>
                <w:szCs w:val="18"/>
              </w:rPr>
              <w:t>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107,370,681.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107,370,681.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78" w:right="0"/>
              <w:jc w:val="center"/>
              <w:rPr>
                <w:rFonts w:ascii="Times New Roman" w:hAnsi="Times New Roman" w:cs="Times New Roman" w:eastAsia="Times New Roman" w:hint="default"/>
                <w:sz w:val="18"/>
                <w:szCs w:val="18"/>
              </w:rPr>
            </w:pPr>
            <w:r>
              <w:rPr>
                <w:rFonts w:ascii="Times New Roman"/>
                <w:sz w:val="18"/>
              </w:rPr>
              <w:t>370,681.06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370,681.06</w:t>
            </w:r>
          </w:p>
        </w:tc>
      </w:tr>
    </w:tbl>
    <w:p>
      <w:pPr>
        <w:pStyle w:val="BodyText"/>
        <w:spacing w:line="240" w:lineRule="auto" w:before="51"/>
        <w:ind w:left="154" w:right="0"/>
        <w:jc w:val="left"/>
      </w:pPr>
      <w:r>
        <w:rPr/>
        <w:t>报告期内取得和处置子公司的情况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深圳一卡易科技股份有限公司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非同一控制下企业合并取得</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对报告期年度生产经营和业绩无重大影 响 。</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深圳百云信息技术有限公司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通过深圳一卡易科技股份有限公司间接 取得</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对报告期年度生产经营和业绩无重大影 响 。</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深圳一卡易网络科技有限公司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通过深圳一卡易科技股份有限公司间接 取得</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对报告期年度生产经营和业绩无重大影 响 。</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江苏云宝金融信息服务有限公司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对报告期年度生产经营和业绩无重大影 响 。</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云宝金服（北京）科技有限公司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对报告期年度生产经营和业绩无重大影 响 。</w:t>
            </w:r>
          </w:p>
        </w:tc>
      </w:tr>
    </w:tbl>
    <w:p>
      <w:pPr>
        <w:pStyle w:val="BodyText"/>
        <w:spacing w:line="240" w:lineRule="auto" w:before="51"/>
        <w:ind w:left="154" w:right="0"/>
        <w:jc w:val="left"/>
      </w:pPr>
      <w:r>
        <w:rPr/>
        <w:t>主要控股参股公司情况说明</w:t>
      </w:r>
    </w:p>
    <w:p>
      <w:pPr>
        <w:spacing w:line="240" w:lineRule="auto" w:before="1"/>
        <w:rPr>
          <w:rFonts w:ascii="宋体" w:hAnsi="宋体" w:cs="宋体" w:eastAsia="宋体" w:hint="default"/>
          <w:sz w:val="25"/>
          <w:szCs w:val="25"/>
        </w:rPr>
      </w:pPr>
    </w:p>
    <w:p>
      <w:pPr>
        <w:pStyle w:val="Heading2"/>
        <w:spacing w:line="240" w:lineRule="auto"/>
        <w:ind w:left="154" w:right="0"/>
        <w:jc w:val="left"/>
        <w:rPr>
          <w:b w:val="0"/>
          <w:bCs w:val="0"/>
        </w:rPr>
      </w:pPr>
      <w:bookmarkStart w:name="八、公司控制的结构化主体情况" w:id="55"/>
      <w:bookmarkEnd w:id="55"/>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bookmarkStart w:name="九、公司未来发展的展望" w:id="56"/>
      <w:bookmarkEnd w:id="56"/>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3" w:right="0"/>
        <w:jc w:val="left"/>
      </w:pPr>
      <w:r>
        <w:rPr>
          <w:rFonts w:ascii="Times New Roman" w:hAnsi="Times New Roman" w:cs="Times New Roman" w:eastAsia="Times New Roman" w:hint="default"/>
        </w:rPr>
        <w:t>1</w:t>
      </w:r>
      <w:r>
        <w:rPr/>
        <w:t>、外部市场环境</w:t>
      </w:r>
    </w:p>
    <w:p>
      <w:pPr>
        <w:pStyle w:val="BodyText"/>
        <w:spacing w:line="300" w:lineRule="auto" w:before="63"/>
        <w:ind w:right="1129" w:firstLine="420"/>
        <w:jc w:val="both"/>
      </w:pP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4</w:t>
      </w:r>
      <w:r>
        <w:rPr>
          <w:spacing w:val="-1"/>
        </w:rPr>
        <w:t>月，央行发布《</w:t>
      </w:r>
      <w:r>
        <w:rPr>
          <w:rFonts w:ascii="Times New Roman" w:hAnsi="Times New Roman" w:cs="Times New Roman" w:eastAsia="Times New Roman" w:hint="default"/>
          <w:spacing w:val="-1"/>
        </w:rPr>
        <w:t>2015</w:t>
      </w:r>
      <w:r>
        <w:rPr>
          <w:spacing w:val="-1"/>
        </w:rPr>
        <w:t>年支付体系运行总体情况》报告。报告显示，电子支付业务保持增长态势，移动支付业务</w:t>
      </w:r>
      <w:r>
        <w:rPr/>
        <w:t> 快速增长。银行卡发卡量保持稳步增长。截至</w:t>
      </w:r>
      <w:r>
        <w:rPr>
          <w:rFonts w:ascii="Times New Roman" w:hAnsi="Times New Roman" w:cs="Times New Roman" w:eastAsia="Times New Roman" w:hint="default"/>
        </w:rPr>
        <w:t>2015</w:t>
      </w:r>
      <w:r>
        <w:rPr/>
        <w:t>年末，全国银行卡在用发卡数量</w:t>
      </w:r>
      <w:r>
        <w:rPr>
          <w:rFonts w:ascii="Times New Roman" w:hAnsi="Times New Roman" w:cs="Times New Roman" w:eastAsia="Times New Roman" w:hint="default"/>
        </w:rPr>
        <w:t>54.42</w:t>
      </w:r>
      <w:r>
        <w:rPr/>
        <w:t>亿张，较上年末增长</w:t>
      </w:r>
      <w:r>
        <w:rPr>
          <w:rFonts w:ascii="Times New Roman" w:hAnsi="Times New Roman" w:cs="Times New Roman" w:eastAsia="Times New Roman" w:hint="default"/>
        </w:rPr>
        <w:t>10.25%</w:t>
      </w:r>
      <w:r>
        <w:rPr/>
        <w:t>。</w:t>
      </w:r>
      <w:r>
        <w:rPr>
          <w:rFonts w:ascii="Times New Roman" w:hAnsi="Times New Roman" w:cs="Times New Roman" w:eastAsia="Times New Roman" w:hint="default"/>
        </w:rPr>
        <w:t>2016 </w:t>
      </w:r>
      <w:r>
        <w:rPr/>
        <w:t>年，国内金融</w:t>
      </w:r>
      <w:r>
        <w:rPr>
          <w:rFonts w:ascii="Times New Roman" w:hAnsi="Times New Roman" w:cs="Times New Roman" w:eastAsia="Times New Roman" w:hint="default"/>
        </w:rPr>
        <w:t>IC</w:t>
      </w:r>
      <w:r>
        <w:rPr/>
        <w:t>卡发卡量预计仍将持续增长。</w:t>
      </w:r>
    </w:p>
    <w:p>
      <w:pPr>
        <w:pStyle w:val="BodyText"/>
        <w:spacing w:line="300" w:lineRule="auto" w:before="13"/>
        <w:ind w:right="1023" w:firstLine="420"/>
        <w:jc w:val="left"/>
      </w:pPr>
      <w:r>
        <w:rPr/>
        <w:t>截至</w:t>
      </w:r>
      <w:r>
        <w:rPr>
          <w:rFonts w:ascii="Times New Roman" w:hAnsi="Times New Roman" w:cs="Times New Roman" w:eastAsia="Times New Roman" w:hint="default"/>
        </w:rPr>
        <w:t>2015</w:t>
      </w:r>
      <w:r>
        <w:rPr/>
        <w:t>年末，银行卡跨行支付系统联网商户</w:t>
      </w:r>
      <w:r>
        <w:rPr>
          <w:rFonts w:ascii="Times New Roman" w:hAnsi="Times New Roman" w:cs="Times New Roman" w:eastAsia="Times New Roman" w:hint="default"/>
        </w:rPr>
        <w:t>1670.00</w:t>
      </w:r>
      <w:r>
        <w:rPr/>
        <w:t>万户，联网</w:t>
      </w:r>
      <w:r>
        <w:rPr>
          <w:rFonts w:ascii="Times New Roman" w:hAnsi="Times New Roman" w:cs="Times New Roman" w:eastAsia="Times New Roman" w:hint="default"/>
        </w:rPr>
        <w:t>POS</w:t>
      </w:r>
      <w:r>
        <w:rPr/>
        <w:t>机具</w:t>
      </w:r>
      <w:r>
        <w:rPr>
          <w:rFonts w:ascii="Times New Roman" w:hAnsi="Times New Roman" w:cs="Times New Roman" w:eastAsia="Times New Roman" w:hint="default"/>
        </w:rPr>
        <w:t>2282.10</w:t>
      </w:r>
      <w:r>
        <w:rPr/>
        <w:t>万台，</w:t>
      </w:r>
      <w:r>
        <w:rPr>
          <w:rFonts w:ascii="Times New Roman" w:hAnsi="Times New Roman" w:cs="Times New Roman" w:eastAsia="Times New Roman" w:hint="default"/>
        </w:rPr>
        <w:t>ATM</w:t>
      </w:r>
      <w:r>
        <w:rPr>
          <w:rFonts w:ascii="Times New Roman" w:hAnsi="Times New Roman" w:cs="Times New Roman" w:eastAsia="Times New Roman" w:hint="default"/>
          <w:spacing w:val="-3"/>
        </w:rPr>
        <w:t> </w:t>
      </w:r>
      <w:r>
        <w:rPr>
          <w:rFonts w:ascii="Times New Roman" w:hAnsi="Times New Roman" w:cs="Times New Roman" w:eastAsia="Times New Roman" w:hint="default"/>
        </w:rPr>
        <w:t>86.67</w:t>
      </w:r>
      <w:r>
        <w:rPr/>
        <w:t>万台，较上年末分 别增加</w:t>
      </w:r>
      <w:r>
        <w:rPr>
          <w:rFonts w:ascii="Times New Roman" w:hAnsi="Times New Roman" w:cs="Times New Roman" w:eastAsia="Times New Roman" w:hint="default"/>
        </w:rPr>
        <w:t>466.60</w:t>
      </w:r>
      <w:r>
        <w:rPr/>
        <w:t>万户、</w:t>
      </w:r>
      <w:r>
        <w:rPr>
          <w:rFonts w:ascii="Times New Roman" w:hAnsi="Times New Roman" w:cs="Times New Roman" w:eastAsia="Times New Roman" w:hint="default"/>
        </w:rPr>
        <w:t>688.60</w:t>
      </w:r>
      <w:r>
        <w:rPr/>
        <w:t>万台和</w:t>
      </w:r>
      <w:r>
        <w:rPr>
          <w:rFonts w:ascii="Times New Roman" w:hAnsi="Times New Roman" w:cs="Times New Roman" w:eastAsia="Times New Roman" w:hint="default"/>
        </w:rPr>
        <w:t>25.18</w:t>
      </w:r>
      <w:r>
        <w:rPr/>
        <w:t>万台。截至</w:t>
      </w:r>
      <w:r>
        <w:rPr>
          <w:rFonts w:ascii="Times New Roman" w:hAnsi="Times New Roman" w:cs="Times New Roman" w:eastAsia="Times New Roman" w:hint="default"/>
        </w:rPr>
        <w:t>2015</w:t>
      </w:r>
      <w:r>
        <w:rPr/>
        <w:t>年末，每台</w:t>
      </w:r>
      <w:r>
        <w:rPr>
          <w:rFonts w:ascii="Times New Roman" w:hAnsi="Times New Roman" w:cs="Times New Roman" w:eastAsia="Times New Roman" w:hint="default"/>
        </w:rPr>
        <w:t>ATM</w:t>
      </w:r>
      <w:r>
        <w:rPr/>
        <w:t>对应的银行卡数量为</w:t>
      </w:r>
      <w:r>
        <w:rPr>
          <w:rFonts w:ascii="Times New Roman" w:hAnsi="Times New Roman" w:cs="Times New Roman" w:eastAsia="Times New Roman" w:hint="default"/>
        </w:rPr>
        <w:t>6279</w:t>
      </w:r>
      <w:r>
        <w:rPr/>
        <w:t>张，较上年末下降</w:t>
      </w:r>
      <w:r>
        <w:rPr>
          <w:rFonts w:ascii="Times New Roman" w:hAnsi="Times New Roman" w:cs="Times New Roman" w:eastAsia="Times New Roman" w:hint="default"/>
        </w:rPr>
        <w:t>21.78%</w:t>
      </w:r>
      <w:r>
        <w:rPr/>
        <w:t>， 每台</w:t>
      </w:r>
      <w:r>
        <w:rPr>
          <w:rFonts w:ascii="Times New Roman" w:hAnsi="Times New Roman" w:cs="Times New Roman" w:eastAsia="Times New Roman" w:hint="default"/>
        </w:rPr>
        <w:t>POS</w:t>
      </w:r>
      <w:r>
        <w:rPr/>
        <w:t>机具对应的银行卡数量为</w:t>
      </w:r>
      <w:r>
        <w:rPr>
          <w:rFonts w:ascii="Times New Roman" w:hAnsi="Times New Roman" w:cs="Times New Roman" w:eastAsia="Times New Roman" w:hint="default"/>
        </w:rPr>
        <w:t>238</w:t>
      </w:r>
      <w:r>
        <w:rPr/>
        <w:t>张，较上年末下降</w:t>
      </w:r>
      <w:r>
        <w:rPr>
          <w:rFonts w:ascii="Times New Roman" w:hAnsi="Times New Roman" w:cs="Times New Roman" w:eastAsia="Times New Roman" w:hint="default"/>
        </w:rPr>
        <w:t>23.23%</w:t>
      </w:r>
      <w:r>
        <w:rPr/>
        <w:t>。</w:t>
      </w:r>
      <w:r>
        <w:rPr>
          <w:rFonts w:ascii="Times New Roman" w:hAnsi="Times New Roman" w:cs="Times New Roman" w:eastAsia="Times New Roman" w:hint="default"/>
        </w:rPr>
        <w:t>mPOS</w:t>
      </w:r>
      <w:r>
        <w:rPr/>
        <w:t>、智能</w:t>
      </w:r>
      <w:r>
        <w:rPr>
          <w:rFonts w:ascii="Times New Roman" w:hAnsi="Times New Roman" w:cs="Times New Roman" w:eastAsia="Times New Roman" w:hint="default"/>
        </w:rPr>
        <w:t>POS</w:t>
      </w:r>
      <w:r>
        <w:rPr/>
        <w:t>等新型</w:t>
      </w:r>
      <w:r>
        <w:rPr>
          <w:rFonts w:ascii="Times New Roman" w:hAnsi="Times New Roman" w:cs="Times New Roman" w:eastAsia="Times New Roman" w:hint="default"/>
        </w:rPr>
        <w:t>POS</w:t>
      </w:r>
      <w:r>
        <w:rPr/>
        <w:t>机具被逐步投放市场，呈现爆 发式增长趋势，产品市场前景广阔。</w:t>
      </w:r>
    </w:p>
    <w:p>
      <w:pPr>
        <w:pStyle w:val="BodyText"/>
        <w:spacing w:line="300" w:lineRule="auto" w:before="31"/>
        <w:ind w:right="1130" w:firstLine="420"/>
        <w:jc w:val="both"/>
      </w:pP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12</w:t>
      </w:r>
      <w:r>
        <w:rPr>
          <w:spacing w:val="-5"/>
        </w:rPr>
        <w:t>月，中国银联联合</w:t>
      </w:r>
      <w:r>
        <w:rPr>
          <w:rFonts w:ascii="Times New Roman" w:hAnsi="Times New Roman" w:cs="Times New Roman" w:eastAsia="Times New Roman" w:hint="default"/>
          <w:spacing w:val="-5"/>
        </w:rPr>
        <w:t>20</w:t>
      </w:r>
      <w:r>
        <w:rPr>
          <w:spacing w:val="-5"/>
        </w:rPr>
        <w:t>余家商业银行在京共同发布</w:t>
      </w:r>
      <w:r>
        <w:rPr>
          <w:rFonts w:ascii="Times New Roman" w:hAnsi="Times New Roman" w:cs="Times New Roman" w:eastAsia="Times New Roman" w:hint="default"/>
          <w:spacing w:val="-5"/>
        </w:rPr>
        <w:t>HCE“</w:t>
      </w:r>
      <w:r>
        <w:rPr>
          <w:spacing w:val="-5"/>
        </w:rPr>
        <w:t>云闪付</w:t>
      </w:r>
      <w:r>
        <w:rPr>
          <w:rFonts w:ascii="Times New Roman" w:hAnsi="Times New Roman" w:cs="Times New Roman" w:eastAsia="Times New Roman" w:hint="default"/>
          <w:spacing w:val="-5"/>
        </w:rPr>
        <w:t>”</w:t>
      </w:r>
      <w:r>
        <w:rPr>
          <w:spacing w:val="-5"/>
        </w:rPr>
        <w:t>。</w:t>
      </w:r>
      <w:r>
        <w:rPr>
          <w:rFonts w:ascii="Times New Roman" w:hAnsi="Times New Roman" w:cs="Times New Roman" w:eastAsia="Times New Roman" w:hint="default"/>
          <w:spacing w:val="-5"/>
        </w:rPr>
        <w:t>2016</w:t>
      </w:r>
      <w:r>
        <w:rPr>
          <w:spacing w:val="-5"/>
        </w:rPr>
        <w:t>年</w:t>
      </w:r>
      <w:r>
        <w:rPr>
          <w:rFonts w:ascii="Times New Roman" w:hAnsi="Times New Roman" w:cs="Times New Roman" w:eastAsia="Times New Roman" w:hint="default"/>
          <w:spacing w:val="-5"/>
        </w:rPr>
        <w:t>2</w:t>
      </w:r>
      <w:r>
        <w:rPr>
          <w:spacing w:val="-5"/>
        </w:rPr>
        <w:t>月苹果与中国银联（银行）合作，</w:t>
      </w:r>
      <w:r>
        <w:rPr>
          <w:rFonts w:ascii="Times New Roman" w:hAnsi="Times New Roman" w:cs="Times New Roman" w:eastAsia="Times New Roman" w:hint="default"/>
          <w:spacing w:val="-5"/>
        </w:rPr>
        <w:t>Apple</w:t>
      </w:r>
      <w:r>
        <w:rPr>
          <w:rFonts w:ascii="Times New Roman" w:hAnsi="Times New Roman" w:cs="Times New Roman" w:eastAsia="Times New Roman" w:hint="default"/>
        </w:rPr>
        <w:t> Pay</w:t>
      </w:r>
      <w:r>
        <w:rPr/>
        <w:t>入华，手机厂商、支付应用提供商、中国银联、商业银行纷纷参与到移动支付领域中来。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Samsung</w:t>
      </w:r>
      <w:r>
        <w:rPr>
          <w:rFonts w:ascii="Times New Roman" w:hAnsi="Times New Roman" w:cs="Times New Roman" w:eastAsia="Times New Roman" w:hint="default"/>
          <w:spacing w:val="-2"/>
        </w:rPr>
        <w:t> </w:t>
      </w:r>
      <w:r>
        <w:rPr>
          <w:rFonts w:ascii="Times New Roman" w:hAnsi="Times New Roman" w:cs="Times New Roman" w:eastAsia="Times New Roman" w:hint="default"/>
        </w:rPr>
        <w:t>Pay</w:t>
      </w:r>
      <w:r>
        <w:rPr/>
        <w:t>（三 </w:t>
      </w:r>
      <w:r>
        <w:rPr>
          <w:spacing w:val="-2"/>
        </w:rPr>
        <w:t>星智付）在国内也正式上线。在产业链各方的共同推动下，各种基于手机的移动支付安全产品与应用方案涌现在市场，</w:t>
      </w:r>
      <w:r>
        <w:rPr>
          <w:rFonts w:ascii="Times New Roman" w:hAnsi="Times New Roman" w:cs="Times New Roman" w:eastAsia="Times New Roman" w:hint="default"/>
          <w:spacing w:val="-2"/>
        </w:rPr>
        <w:t>2016</w:t>
      </w:r>
      <w:r>
        <w:rPr>
          <w:rFonts w:ascii="Times New Roman" w:hAnsi="Times New Roman" w:cs="Times New Roman" w:eastAsia="Times New Roman" w:hint="default"/>
          <w:spacing w:val="-16"/>
        </w:rPr>
        <w:t> </w:t>
      </w:r>
      <w:r>
        <w:rPr/>
        <w:t>年移动支付安全产品市场有望实现新的突破。</w:t>
      </w:r>
    </w:p>
    <w:p>
      <w:pPr>
        <w:pStyle w:val="BodyText"/>
        <w:spacing w:line="314" w:lineRule="auto" w:before="31"/>
        <w:ind w:right="0" w:firstLine="42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日，央行对外公布 《关于改进个人银行账户服务</w:t>
      </w:r>
      <w:r>
        <w:rPr>
          <w:spacing w:val="-37"/>
        </w:rPr>
        <w:t> </w:t>
      </w:r>
      <w:r>
        <w:rPr/>
        <w:t>加强账户管理的通知》，明确提出建立银行账户分类</w:t>
      </w:r>
      <w:r>
        <w:rPr/>
        <w:t> </w:t>
      </w:r>
      <w:r>
        <w:rPr>
          <w:spacing w:val="-2"/>
        </w:rPr>
        <w:t>管理机制，以往通过银行柜面开立的账户划为Ⅰ类银行账户，今后开户申请人可通过柜面、远程视频柜员机和智能柜员机等</w:t>
      </w:r>
      <w:r>
        <w:rPr>
          <w:spacing w:val="-66"/>
        </w:rPr>
        <w:t> </w:t>
      </w:r>
      <w:r>
        <w:rPr>
          <w:spacing w:val="-66"/>
        </w:rPr>
      </w:r>
      <w:r>
        <w:rPr>
          <w:spacing w:val="-2"/>
        </w:rPr>
        <w:t>自助机具、网上银行和手机银行等电子渠道开立三类银行账户。对于整个银行业来说，远程开户限制的放开是金融创新的重</w:t>
      </w:r>
      <w:r>
        <w:rPr>
          <w:spacing w:val="-66"/>
        </w:rPr>
        <w:t> </w:t>
      </w:r>
      <w:r>
        <w:rPr>
          <w:spacing w:val="-66"/>
        </w:rPr>
      </w:r>
      <w:r>
        <w:rPr>
          <w:spacing w:val="-2"/>
        </w:rPr>
        <w:t>大一步，将有力推动商业银行的业务转型和互联网金融创新。随着远程账户功能的逐步完善，商业银行的竞争焦点逐渐从线</w:t>
      </w:r>
      <w:r>
        <w:rPr>
          <w:spacing w:val="-66"/>
        </w:rPr>
        <w:t> </w:t>
      </w:r>
      <w:r>
        <w:rPr>
          <w:spacing w:val="-66"/>
        </w:rPr>
      </w:r>
      <w:r>
        <w:rPr/>
        <w:t>下转向线上，给移动支付安全厂商将带来新市场发展机遇。</w:t>
      </w:r>
    </w:p>
    <w:p>
      <w:pPr>
        <w:pStyle w:val="BodyText"/>
        <w:spacing w:line="300" w:lineRule="auto" w:before="20"/>
        <w:ind w:right="1043" w:firstLine="42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月，李克强总理在政府工作报告中指出，</w:t>
      </w:r>
      <w:r>
        <w:rPr>
          <w:rFonts w:ascii="Times New Roman" w:hAnsi="Times New Roman" w:cs="Times New Roman" w:eastAsia="Times New Roman" w:hint="default"/>
        </w:rPr>
        <w:t>“</w:t>
      </w:r>
      <w:r>
        <w:rPr/>
        <w:t>今年将全面实施</w:t>
      </w:r>
      <w:r>
        <w:rPr>
          <w:rFonts w:ascii="Times New Roman" w:hAnsi="Times New Roman" w:cs="Times New Roman" w:eastAsia="Times New Roman" w:hint="default"/>
        </w:rPr>
        <w:t>‘</w:t>
      </w:r>
      <w:r>
        <w:rPr/>
        <w:t>营改增</w:t>
      </w:r>
      <w:r>
        <w:rPr>
          <w:rFonts w:ascii="Times New Roman" w:hAnsi="Times New Roman" w:cs="Times New Roman" w:eastAsia="Times New Roman" w:hint="default"/>
        </w:rPr>
        <w:t>’</w:t>
      </w:r>
      <w:r>
        <w:rPr/>
        <w:t>，从</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日起，将试点范围扩大到建筑业、 房地产业、金融业、生活服务业，并将所有企业新增不动产所含增值税纳入抵扣范围，确保所有行业税负只减不增</w:t>
      </w:r>
      <w:r>
        <w:rPr>
          <w:rFonts w:ascii="Times New Roman" w:hAnsi="Times New Roman" w:cs="Times New Roman" w:eastAsia="Times New Roman" w:hint="default"/>
        </w:rPr>
        <w:t>”</w:t>
      </w:r>
      <w:r>
        <w:rPr/>
        <w:t>。国家 政策的强力推动和创新技术不断引进将大力拓展税控行业市场的发展空间。</w:t>
      </w:r>
    </w:p>
    <w:p>
      <w:pPr>
        <w:spacing w:line="240" w:lineRule="auto" w:before="4"/>
        <w:rPr>
          <w:rFonts w:ascii="宋体" w:hAnsi="宋体" w:cs="宋体" w:eastAsia="宋体" w:hint="default"/>
          <w:sz w:val="26"/>
          <w:szCs w:val="26"/>
        </w:rPr>
      </w:pPr>
    </w:p>
    <w:p>
      <w:pPr>
        <w:pStyle w:val="BodyText"/>
        <w:spacing w:line="300" w:lineRule="auto"/>
        <w:ind w:left="574" w:right="1172"/>
        <w:jc w:val="left"/>
      </w:pPr>
      <w:r>
        <w:rPr>
          <w:rFonts w:ascii="Times New Roman" w:hAnsi="Times New Roman" w:cs="Times New Roman" w:eastAsia="Times New Roman" w:hint="default"/>
        </w:rPr>
        <w:t>2</w:t>
      </w:r>
      <w:r>
        <w:rPr/>
        <w:t>、公司发展战略 公司坚持通过发挥和整合行业资源优势，打通三端（个人端，商户端和云端平台），打造</w:t>
      </w:r>
      <w:r>
        <w:rPr>
          <w:rFonts w:ascii="Times New Roman" w:hAnsi="Times New Roman" w:cs="Times New Roman" w:eastAsia="Times New Roman" w:hint="default"/>
        </w:rPr>
        <w:t>“</w:t>
      </w:r>
      <w:r>
        <w:rPr/>
        <w:t>端到端整体解决方案</w:t>
      </w:r>
      <w:r>
        <w:rPr>
          <w:rFonts w:ascii="Times New Roman" w:hAnsi="Times New Roman" w:cs="Times New Roman" w:eastAsia="Times New Roman" w:hint="default"/>
        </w:rPr>
        <w:t>”</w:t>
      </w:r>
      <w:r>
        <w:rPr/>
        <w:t>，重</w:t>
      </w:r>
    </w:p>
    <w:p>
      <w:pPr>
        <w:pStyle w:val="BodyText"/>
        <w:spacing w:line="316" w:lineRule="auto" w:before="13"/>
        <w:ind w:left="573" w:right="1213" w:hanging="420"/>
        <w:jc w:val="left"/>
        <w:rPr>
          <w:rFonts w:ascii="Times New Roman" w:hAnsi="Times New Roman" w:cs="Times New Roman" w:eastAsia="Times New Roman" w:hint="default"/>
        </w:rPr>
      </w:pPr>
      <w:r>
        <w:rPr/>
        <w:t>点在移动互联网手机安全支付，在线身份识别，一体化收单，多应用管理等业务领域实现融合创新技术，实现产品突破。 公司通过搭建聚合线上、线下多种支付方式的移动支付网络以及整合其他增值服务，为中、小微商户提供</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p>
    <w:p>
      <w:pPr>
        <w:pStyle w:val="BodyText"/>
        <w:spacing w:line="309" w:lineRule="auto"/>
        <w:ind w:right="1129"/>
        <w:jc w:val="both"/>
      </w:pPr>
      <w:r>
        <w:rPr>
          <w:spacing w:val="-2"/>
        </w:rPr>
        <w:t>整体解决方案，打造中小微商户服务运营平台，形成中小微商户服务运营平台，为后续商业服务和金融服务提供用户基础和</w:t>
      </w:r>
      <w:r>
        <w:rPr>
          <w:spacing w:val="-66"/>
        </w:rPr>
        <w:t> </w:t>
      </w:r>
      <w:r>
        <w:rPr>
          <w:spacing w:val="-66"/>
        </w:rPr>
      </w:r>
      <w:r>
        <w:rPr>
          <w:spacing w:val="-2"/>
        </w:rPr>
        <w:t>大数据资源。并逐步加码互联网金融，实现战略升级规划，形成</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金融</w:t>
      </w:r>
      <w:r>
        <w:rPr>
          <w:rFonts w:ascii="Times New Roman" w:hAnsi="Times New Roman" w:cs="Times New Roman" w:eastAsia="Times New Roman" w:hint="default"/>
          <w:spacing w:val="-2"/>
        </w:rPr>
        <w:t>”</w:t>
      </w:r>
      <w:r>
        <w:rPr>
          <w:spacing w:val="-2"/>
        </w:rPr>
        <w:t>以及</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商业</w:t>
      </w:r>
      <w:r>
        <w:rPr>
          <w:rFonts w:ascii="Times New Roman" w:hAnsi="Times New Roman" w:cs="Times New Roman" w:eastAsia="Times New Roman" w:hint="default"/>
          <w:spacing w:val="-2"/>
        </w:rPr>
        <w:t>”</w:t>
      </w:r>
      <w:r>
        <w:rPr>
          <w:spacing w:val="-2"/>
        </w:rPr>
        <w:t>运营服务模式，推动公司</w:t>
      </w:r>
      <w:r>
        <w:rPr>
          <w:spacing w:val="-43"/>
        </w:rPr>
        <w:t> </w:t>
      </w:r>
      <w:r>
        <w:rPr>
          <w:spacing w:val="-43"/>
        </w:rPr>
      </w:r>
      <w:r>
        <w:rPr/>
        <w:t>业务从产品向服务的战略转型。</w:t>
      </w:r>
    </w:p>
    <w:p>
      <w:pPr>
        <w:spacing w:line="240" w:lineRule="auto" w:before="9"/>
        <w:rPr>
          <w:rFonts w:ascii="宋体" w:hAnsi="宋体" w:cs="宋体" w:eastAsia="宋体" w:hint="default"/>
          <w:sz w:val="25"/>
          <w:szCs w:val="25"/>
        </w:rPr>
      </w:pPr>
    </w:p>
    <w:p>
      <w:pPr>
        <w:pStyle w:val="BodyText"/>
        <w:spacing w:line="240" w:lineRule="auto"/>
        <w:ind w:left="573" w:right="0"/>
        <w:jc w:val="left"/>
      </w:pPr>
      <w:r>
        <w:rPr>
          <w:rFonts w:ascii="Times New Roman" w:hAnsi="Times New Roman" w:cs="Times New Roman" w:eastAsia="Times New Roman" w:hint="default"/>
        </w:rPr>
        <w:t>3</w:t>
      </w:r>
      <w:r>
        <w:rPr/>
        <w:t>、可能面临的风险及对策</w:t>
      </w:r>
    </w:p>
    <w:p>
      <w:pPr>
        <w:pStyle w:val="BodyText"/>
        <w:spacing w:line="300" w:lineRule="auto" w:before="63"/>
        <w:ind w:left="574" w:right="1152"/>
        <w:jc w:val="left"/>
      </w:pPr>
      <w:r>
        <w:rPr/>
        <w:t>（</w:t>
      </w:r>
      <w:r>
        <w:rPr>
          <w:rFonts w:ascii="Times New Roman" w:hAnsi="Times New Roman" w:cs="Times New Roman" w:eastAsia="Times New Roman" w:hint="default"/>
        </w:rPr>
        <w:t>1</w:t>
      </w:r>
      <w:r>
        <w:rPr/>
        <w:t>）新产品、新业务市场拓展带来的经营风险 公司正在积极调整产品结构和业务模式，产业战略布局已取得初步成果。从个人支付端产品延伸到商户收单端产品和</w:t>
      </w:r>
    </w:p>
    <w:p>
      <w:pPr>
        <w:pStyle w:val="BodyText"/>
        <w:spacing w:line="316" w:lineRule="auto" w:before="31"/>
        <w:ind w:left="154" w:right="1131"/>
        <w:jc w:val="both"/>
      </w:pPr>
      <w:r>
        <w:rPr>
          <w:spacing w:val="-2"/>
        </w:rPr>
        <w:t>云端系统平台产品集成方向，并逐步向金融服务、商业服务平台运营模式转型。由于产品结构和业务模式变革，可能仍受限</w:t>
      </w:r>
      <w:r>
        <w:rPr>
          <w:spacing w:val="-66"/>
        </w:rPr>
        <w:t> </w:t>
      </w:r>
      <w:r>
        <w:rPr>
          <w:spacing w:val="-66"/>
        </w:rPr>
      </w:r>
      <w:r>
        <w:rPr/>
        <w:t>于公司在初期业务支撑能力、市场拓展能力、落地商业模式等因素不够完善，在打开新市场会存在一定客观难度。</w:t>
      </w:r>
    </w:p>
    <w:p>
      <w:pPr>
        <w:pStyle w:val="BodyText"/>
        <w:spacing w:line="316" w:lineRule="auto" w:before="19"/>
        <w:ind w:left="573" w:right="1153"/>
        <w:jc w:val="left"/>
      </w:pPr>
      <w:r>
        <w:rPr/>
        <w:t>对策： 根据市场发展动态，及时调整战术、市场策略和行动计划，抓住重点实施突破，抢占市场窗口期，形成以点带面的战</w:t>
      </w:r>
    </w:p>
    <w:p>
      <w:pPr>
        <w:pStyle w:val="BodyText"/>
        <w:spacing w:line="240" w:lineRule="auto" w:before="19"/>
        <w:ind w:right="0"/>
        <w:jc w:val="both"/>
      </w:pPr>
      <w:r>
        <w:rPr/>
        <w:t>略效果。</w:t>
      </w:r>
    </w:p>
    <w:p>
      <w:pPr>
        <w:pStyle w:val="BodyText"/>
        <w:spacing w:line="319" w:lineRule="auto" w:before="76"/>
        <w:ind w:left="154" w:right="1152" w:firstLine="420"/>
        <w:jc w:val="left"/>
      </w:pPr>
      <w:r>
        <w:rPr/>
        <w:t>持续引进行业领军人物和优秀团队，提升公司人才竞争力，提高公司业务能力，加快新业务破冰能力和新产品上线速 度，降低新业务、新市场拓展带来的风险。</w:t>
      </w:r>
    </w:p>
    <w:p>
      <w:pPr>
        <w:pStyle w:val="BodyText"/>
        <w:spacing w:line="316" w:lineRule="auto" w:before="17"/>
        <w:ind w:left="154" w:right="1133" w:firstLine="420"/>
        <w:jc w:val="both"/>
      </w:pPr>
      <w:r>
        <w:rPr/>
        <w:t>保持与产业链战略合作方紧密合作，采取资源共享和优势互补的方法，充分利用业务模式转型与战略布局的机会，发 </w:t>
      </w:r>
      <w:r>
        <w:rPr>
          <w:spacing w:val="-2"/>
        </w:rPr>
        <w:t>展多种关联新业务，提升竞争力和话语权，并通过整体业务来降低某个单一新业务的市场风险，为公司持续稳定的发展奠定</w:t>
      </w:r>
      <w:r>
        <w:rPr>
          <w:spacing w:val="-66"/>
        </w:rPr>
        <w:t> </w:t>
      </w:r>
      <w:r>
        <w:rPr>
          <w:spacing w:val="-66"/>
        </w:rPr>
      </w:r>
      <w:r>
        <w:rPr/>
        <w:t>基础。</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574" w:right="1152"/>
        <w:jc w:val="left"/>
      </w:pPr>
      <w:r>
        <w:rPr/>
        <w:t>（</w:t>
      </w:r>
      <w:r>
        <w:rPr>
          <w:rFonts w:ascii="Times New Roman" w:hAnsi="Times New Roman" w:cs="Times New Roman" w:eastAsia="Times New Roman" w:hint="default"/>
        </w:rPr>
        <w:t>2</w:t>
      </w:r>
      <w:r>
        <w:rPr/>
        <w:t>）市场竞争加剧对公司主营业务和利润带来的风险 目前，公司主营业务的竞争能力主要体现在企业资金实力、设计开发能力、产品品质水平、产品成本控制能力，整体</w:t>
      </w:r>
    </w:p>
    <w:p>
      <w:pPr>
        <w:pStyle w:val="BodyText"/>
        <w:spacing w:line="316" w:lineRule="auto" w:before="31"/>
        <w:ind w:left="154" w:right="1032"/>
        <w:jc w:val="left"/>
      </w:pPr>
      <w:r>
        <w:rPr/>
        <w:t>解决方案能力和售后服务能力等环节。尤其最近几年，产业链内企业相互渗透，行业内投资并购和合作发展情况越来越多， 加剧了行业市场竞争的程度，产品价格成为后进企业最直接的竞争手段，有时会导致市场恶性竞争。</w:t>
      </w:r>
    </w:p>
    <w:p>
      <w:pPr>
        <w:pStyle w:val="BodyText"/>
        <w:spacing w:line="316" w:lineRule="auto" w:before="19"/>
        <w:ind w:left="573" w:right="1153"/>
        <w:jc w:val="left"/>
      </w:pPr>
      <w:r>
        <w:rPr/>
        <w:t>对策： 通过技术创新手段，供应链优化，提高生产效率，降低产品成本，保持产品价格竞争力。通过差异化产品和解决方案</w:t>
      </w:r>
    </w:p>
    <w:p>
      <w:pPr>
        <w:pStyle w:val="BodyText"/>
        <w:spacing w:line="316" w:lineRule="auto" w:before="19"/>
        <w:ind w:right="1033"/>
        <w:jc w:val="left"/>
      </w:pPr>
      <w:r>
        <w:rPr/>
        <w:t>规避同质化竞争风险，丰富和扩大产品家族，利用上市公司平台积极、灵活地开展行业资源整合。提高公司队伍</w:t>
      </w:r>
      <w:r>
        <w:rPr>
          <w:color w:val="6C6C6C"/>
        </w:rPr>
      </w:r>
      <w:hyperlink r:id="rId14">
        <w:r>
          <w:rPr>
            <w:color w:val="6C6C6C"/>
            <w:u w:val="single" w:color="6C6C6C"/>
          </w:rPr>
          <w:t>管理</w:t>
        </w:r>
        <w:r>
          <w:rPr>
            <w:color w:val="6C6C6C"/>
          </w:rPr>
        </w:r>
      </w:hyperlink>
      <w:r>
        <w:rPr/>
        <w:t>水平，</w:t>
      </w:r>
      <w:r>
        <w:rPr/>
        <w:t> 全面提升公司核心竞争力。</w:t>
      </w:r>
    </w:p>
    <w:p>
      <w:pPr>
        <w:pStyle w:val="BodyText"/>
        <w:spacing w:line="240" w:lineRule="auto" w:before="19"/>
        <w:ind w:left="573" w:right="0"/>
        <w:jc w:val="left"/>
      </w:pPr>
      <w:r>
        <w:rPr/>
        <w:t>利用公司市场营销能力优势，确保公司关键盈利产品在主流市场领先地位，保证整体盈利水平领先地位。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2"/>
        <w:spacing w:line="240" w:lineRule="auto"/>
        <w:ind w:right="0"/>
        <w:jc w:val="left"/>
        <w:rPr>
          <w:b w:val="0"/>
          <w:bCs w:val="0"/>
        </w:rPr>
      </w:pPr>
      <w:bookmarkStart w:name="十、接待调研、沟通、采访等活动" w:id="57"/>
      <w:bookmarkEnd w:id="57"/>
      <w:r>
        <w:rPr>
          <w:b w:val="0"/>
          <w:bCs w:val="0"/>
        </w:rPr>
      </w: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接待调研、沟通、采访等活动登记表" w:id="58"/>
      <w:bookmarkEnd w:id="58"/>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BodyText"/>
        <w:spacing w:line="240" w:lineRule="auto" w:before="44"/>
        <w:ind w:left="0" w:right="1136"/>
        <w:jc w:val="right"/>
      </w:pPr>
      <w:r>
        <w:rPr/>
        <w:pict>
          <v:shape style="position:absolute;margin-left:56.459999pt;margin-top:-20.978283pt;width:479.25pt;height:107.6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85"/>
                            <w:sz w:val="18"/>
                            <w:szCs w:val="18"/>
                          </w:rPr>
                          <w:t>、</w:t>
                        </w:r>
                        <w:r>
                          <w:rPr>
                            <w:rFonts w:ascii="宋体" w:hAnsi="宋体" w:cs="宋体" w:eastAsia="宋体" w:hint="default"/>
                            <w:sz w:val="18"/>
                            <w:szCs w:val="18"/>
                          </w:rPr>
                          <w:t>公司传统业务的现状和发展预期</w:t>
                        </w:r>
                        <w:r>
                          <w:rPr>
                            <w:rFonts w:ascii="宋体" w:hAnsi="宋体" w:cs="宋体" w:eastAsia="宋体" w:hint="default"/>
                            <w:spacing w:val="-84"/>
                            <w:sz w:val="18"/>
                            <w:szCs w:val="18"/>
                          </w:rPr>
                          <w:t>，</w:t>
                        </w:r>
                        <w:r>
                          <w:rPr>
                            <w:rFonts w:ascii="Times New Roman" w:hAnsi="Times New Roman" w:cs="Times New Roman" w:eastAsia="Times New Roman" w:hint="default"/>
                            <w:sz w:val="18"/>
                            <w:szCs w:val="18"/>
                          </w:rPr>
                          <w:t>2</w:t>
                        </w:r>
                      </w:p>
                      <w:p>
                        <w:pPr>
                          <w:pStyle w:val="TableParagraph"/>
                          <w:spacing w:line="302" w:lineRule="auto" w:before="61"/>
                          <w:ind w:left="23" w:right="25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年市场可能会启动的产品有哪 些？</w:t>
                        </w:r>
                      </w:p>
                    </w:tc>
                  </w:tr>
                  <w:tr>
                    <w:trPr>
                      <w:trHeight w:val="71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20"/>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1</w:t>
                        </w:r>
                        <w:r>
                          <w:rPr>
                            <w:rFonts w:ascii="宋体" w:hAnsi="宋体" w:cs="宋体" w:eastAsia="宋体" w:hint="default"/>
                            <w:spacing w:val="-16"/>
                            <w:sz w:val="18"/>
                            <w:szCs w:val="18"/>
                          </w:rPr>
                          <w:t>、就公司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年提出的战略转型方向 问题，</w:t>
                        </w:r>
                        <w:r>
                          <w:rPr>
                            <w:rFonts w:ascii="Times New Roman" w:hAnsi="Times New Roman" w:cs="Times New Roman" w:eastAsia="Times New Roman" w:hint="default"/>
                            <w:sz w:val="18"/>
                            <w:szCs w:val="18"/>
                          </w:rPr>
                          <w:t>2</w:t>
                        </w:r>
                        <w:r>
                          <w:rPr>
                            <w:rFonts w:ascii="宋体" w:hAnsi="宋体" w:cs="宋体" w:eastAsia="宋体" w:hint="default"/>
                            <w:sz w:val="18"/>
                            <w:szCs w:val="18"/>
                          </w:rPr>
                          <w:t>、主要产品的情况。</w:t>
                        </w: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978"/>
        <w:jc w:val="center"/>
        <w:rPr>
          <w:b w:val="0"/>
          <w:bCs w:val="0"/>
        </w:rPr>
      </w:pPr>
      <w:bookmarkStart w:name="_TOC_250006" w:id="59"/>
      <w:bookmarkStart w:name="第五节 重要事项" w:id="60"/>
      <w:r>
        <w:rPr>
          <w:b w:val="0"/>
          <w:bCs w:val="0"/>
        </w:rPr>
      </w:r>
      <w:r>
        <w:rPr/>
        <w:t>第五节</w:t>
      </w:r>
      <w:r>
        <w:rPr>
          <w:spacing w:val="-5"/>
        </w:rPr>
        <w:t> </w:t>
      </w:r>
      <w:r>
        <w:rPr/>
        <w:t>重要事项</w:t>
      </w:r>
      <w:bookmarkEnd w:id="59"/>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1"/>
      <w:bookmarkEnd w:id="61"/>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31" w:firstLine="360"/>
        <w:jc w:val="both"/>
      </w:pPr>
      <w:r>
        <w:rPr>
          <w:rFonts w:ascii="Times New Roman" w:hAnsi="Times New Roman" w:cs="Times New Roman" w:eastAsia="Times New Roman" w:hint="default"/>
        </w:rPr>
        <w:t>1.</w:t>
      </w:r>
      <w:r>
        <w:rPr/>
        <w:t>本公司</w:t>
      </w:r>
      <w:r>
        <w:rPr>
          <w:rFonts w:ascii="Times New Roman" w:hAnsi="Times New Roman" w:cs="Times New Roman" w:eastAsia="Times New Roman" w:hint="default"/>
        </w:rPr>
        <w:t>2014</w:t>
      </w:r>
      <w:r>
        <w:rPr/>
        <w:t>年年度权益分派方案为：以公司现有总股本</w:t>
      </w:r>
      <w:r>
        <w:rPr>
          <w:rFonts w:ascii="Times New Roman" w:hAnsi="Times New Roman" w:cs="Times New Roman" w:eastAsia="Times New Roman" w:hint="default"/>
        </w:rPr>
        <w:t>713,200,000</w:t>
      </w:r>
      <w:r>
        <w:rPr/>
        <w:t>股为基数，向全体股东每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1.000000</w:t>
      </w:r>
      <w:r>
        <w:rPr/>
        <w:t>元人民币 现金（含税；扣税后，</w:t>
      </w:r>
      <w:r>
        <w:rPr>
          <w:rFonts w:ascii="Times New Roman" w:hAnsi="Times New Roman" w:cs="Times New Roman" w:eastAsia="Times New Roman" w:hint="default"/>
        </w:rPr>
        <w:t>QFII</w:t>
      </w:r>
      <w:r>
        <w:rPr/>
        <w:t>、</w:t>
      </w:r>
      <w:r>
        <w:rPr>
          <w:rFonts w:ascii="Times New Roman" w:hAnsi="Times New Roman" w:cs="Times New Roman" w:eastAsia="Times New Roman" w:hint="default"/>
        </w:rPr>
        <w:t>RQFII</w:t>
      </w:r>
      <w:r>
        <w:rPr/>
        <w:t>以及持有股改限售股、新股限售股的个人和证券投资基金每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0.900000</w:t>
      </w:r>
      <w:r>
        <w:rPr/>
        <w:t>元；持有非</w:t>
      </w:r>
      <w:r>
        <w:rPr>
          <w:w w:val="99"/>
        </w:rPr>
        <w:t> </w:t>
      </w:r>
      <w:r>
        <w:rPr>
          <w:spacing w:val="-1"/>
        </w:rPr>
        <w:t>股改、非新股限售股及无限售流通股的个人、证券投资基金股息红利税实行差别化税率征收，先按每</w:t>
      </w:r>
      <w:r>
        <w:rPr>
          <w:rFonts w:ascii="Times New Roman" w:hAnsi="Times New Roman" w:cs="Times New Roman" w:eastAsia="Times New Roman" w:hint="default"/>
          <w:spacing w:val="-1"/>
        </w:rPr>
        <w:t>10</w:t>
      </w:r>
      <w:r>
        <w:rPr>
          <w:spacing w:val="-1"/>
        </w:rPr>
        <w:t>股派</w:t>
      </w:r>
      <w:r>
        <w:rPr>
          <w:rFonts w:ascii="Times New Roman" w:hAnsi="Times New Roman" w:cs="Times New Roman" w:eastAsia="Times New Roman" w:hint="default"/>
          <w:spacing w:val="-1"/>
        </w:rPr>
        <w:t>0.950000</w:t>
      </w:r>
      <w:r>
        <w:rPr>
          <w:spacing w:val="-1"/>
        </w:rPr>
        <w:t>元，权</w:t>
      </w:r>
      <w:r>
        <w:rPr>
          <w:spacing w:val="-72"/>
        </w:rPr>
        <w:t> </w:t>
      </w:r>
      <w:r>
        <w:rPr>
          <w:spacing w:val="-72"/>
        </w:rPr>
      </w:r>
      <w:r>
        <w:rPr>
          <w:spacing w:val="-1"/>
        </w:rPr>
        <w:t>益登记日后根据投资者减持股票情况，再按实际持股期限补缴税款</w:t>
      </w:r>
      <w:r>
        <w:rPr>
          <w:rFonts w:ascii="Times New Roman" w:hAnsi="Times New Roman" w:cs="Times New Roman" w:eastAsia="Times New Roman" w:hint="default"/>
          <w:spacing w:val="-1"/>
        </w:rPr>
        <w:t>ª</w:t>
      </w:r>
      <w:r>
        <w:rPr>
          <w:spacing w:val="-1"/>
        </w:rPr>
        <w:t>；对于</w:t>
      </w:r>
      <w:r>
        <w:rPr>
          <w:rFonts w:ascii="Times New Roman" w:hAnsi="Times New Roman" w:cs="Times New Roman" w:eastAsia="Times New Roman" w:hint="default"/>
          <w:spacing w:val="-1"/>
        </w:rPr>
        <w:t>QFII</w:t>
      </w:r>
      <w:r>
        <w:rPr>
          <w:spacing w:val="-1"/>
        </w:rPr>
        <w:t>、</w:t>
      </w:r>
      <w:r>
        <w:rPr>
          <w:rFonts w:ascii="Times New Roman" w:hAnsi="Times New Roman" w:cs="Times New Roman" w:eastAsia="Times New Roman" w:hint="default"/>
          <w:spacing w:val="-1"/>
        </w:rPr>
        <w:t>RQFII</w:t>
      </w:r>
      <w:r>
        <w:rPr>
          <w:spacing w:val="-1"/>
        </w:rPr>
        <w:t>外的其他非居民企业，本公司未代扣</w:t>
      </w:r>
      <w:r>
        <w:rPr>
          <w:w w:val="99"/>
        </w:rPr>
        <w:t> </w:t>
      </w:r>
      <w:r>
        <w:rPr/>
        <w:t>代缴所得税，由纳税人在所得发生地缴纳）。</w:t>
      </w:r>
    </w:p>
    <w:p>
      <w:pPr>
        <w:pStyle w:val="BodyText"/>
        <w:spacing w:line="302" w:lineRule="auto" w:before="70"/>
        <w:ind w:left="154" w:right="1130" w:firstLine="360"/>
        <w:jc w:val="both"/>
      </w:pPr>
      <w:r>
        <w:rPr>
          <w:rFonts w:ascii="Times New Roman" w:hAnsi="Times New Roman" w:cs="Times New Roman" w:eastAsia="Times New Roman" w:hint="default"/>
          <w:spacing w:val="-1"/>
        </w:rPr>
        <w:t>2.2015</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15</w:t>
      </w:r>
      <w:r>
        <w:rPr>
          <w:spacing w:val="-1"/>
        </w:rPr>
        <w:t>日，公司披露了《</w:t>
      </w:r>
      <w:r>
        <w:rPr>
          <w:rFonts w:ascii="Times New Roman" w:hAnsi="Times New Roman" w:cs="Times New Roman" w:eastAsia="Times New Roman" w:hint="default"/>
          <w:spacing w:val="-1"/>
        </w:rPr>
        <w:t>2014</w:t>
      </w:r>
      <w:r>
        <w:rPr>
          <w:spacing w:val="-1"/>
        </w:rPr>
        <w:t>年年度权益分派实施公告》，确定权益分派的股权登记日为</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18</w:t>
      </w:r>
      <w:r>
        <w:rPr>
          <w:spacing w:val="-1"/>
        </w:rPr>
        <w:t>日，除权</w:t>
      </w:r>
      <w:r>
        <w:rPr/>
        <w:t> 除息日为：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19</w:t>
      </w:r>
      <w:r>
        <w:rPr/>
        <w:t>日。</w:t>
      </w:r>
    </w:p>
    <w:p>
      <w:pPr>
        <w:pStyle w:val="BodyText"/>
        <w:spacing w:line="240" w:lineRule="auto" w:before="52"/>
        <w:ind w:left="514"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19</w:t>
      </w:r>
      <w:r>
        <w:rPr/>
        <w:t>日，分派的现金红利已划转至股东资金账户。</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319" w:lineRule="auto" w:before="51"/>
        <w:ind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58"/>
        </w:rPr>
        <w:t> </w:t>
      </w:r>
      <w:r>
        <w:rPr>
          <w:spacing w:val="-58"/>
        </w:rPr>
      </w:r>
      <w:r>
        <w:rPr>
          <w:rFonts w:ascii="Times New Roman" w:hAnsi="Times New Roman" w:cs="Times New Roman" w:eastAsia="Times New Roman" w:hint="default"/>
          <w:spacing w:val="-2"/>
        </w:rPr>
        <w:t>2015</w:t>
      </w:r>
      <w:r>
        <w:rPr>
          <w:spacing w:val="-2"/>
        </w:rPr>
        <w:t>年度权益分配方案：以</w:t>
      </w:r>
      <w:r>
        <w:rPr>
          <w:rFonts w:ascii="Times New Roman" w:hAnsi="Times New Roman" w:cs="Times New Roman" w:eastAsia="Times New Roman" w:hint="default"/>
          <w:spacing w:val="-2"/>
        </w:rPr>
        <w:t>2015</w:t>
      </w:r>
      <w:r>
        <w:rPr>
          <w:spacing w:val="-2"/>
        </w:rPr>
        <w:t>年度利润分配实施公告的股权登记日当日的总股本为基数，向全体股东实施每</w:t>
      </w:r>
      <w:r>
        <w:rPr>
          <w:rFonts w:ascii="Times New Roman" w:hAnsi="Times New Roman" w:cs="Times New Roman" w:eastAsia="Times New Roman" w:hint="default"/>
          <w:spacing w:val="-2"/>
        </w:rPr>
        <w:t>10</w:t>
      </w:r>
      <w:r>
        <w:rPr>
          <w:spacing w:val="-2"/>
        </w:rPr>
        <w:t>股派现金股</w:t>
      </w:r>
      <w:r>
        <w:rPr>
          <w:spacing w:val="-54"/>
        </w:rPr>
        <w:t> </w:t>
      </w:r>
      <w:r>
        <w:rPr/>
        <w:t>利</w:t>
      </w:r>
      <w:r>
        <w:rPr>
          <w:rFonts w:ascii="Times New Roman" w:hAnsi="Times New Roman" w:cs="Times New Roman" w:eastAsia="Times New Roman" w:hint="default"/>
        </w:rPr>
        <w:t>1</w:t>
      </w:r>
      <w:r>
        <w:rPr/>
        <w:t>元（含税）。</w:t>
      </w:r>
    </w:p>
    <w:p>
      <w:pPr>
        <w:pStyle w:val="BodyText"/>
        <w:spacing w:line="240" w:lineRule="auto" w:before="36"/>
        <w:ind w:left="154" w:right="0"/>
        <w:jc w:val="left"/>
      </w:pPr>
      <w:r>
        <w:rPr>
          <w:rFonts w:ascii="Times New Roman" w:hAnsi="Times New Roman" w:cs="Times New Roman" w:eastAsia="Times New Roman" w:hint="default"/>
        </w:rPr>
        <w:t>2014</w:t>
      </w:r>
      <w:r>
        <w:rPr/>
        <w:t>年度权益分配方案：以公司</w:t>
      </w:r>
      <w:r>
        <w:rPr>
          <w:rFonts w:ascii="Times New Roman" w:hAnsi="Times New Roman" w:cs="Times New Roman" w:eastAsia="Times New Roman" w:hint="default"/>
        </w:rPr>
        <w:t>2014</w:t>
      </w:r>
      <w:r>
        <w:rPr/>
        <w:t>年末</w:t>
      </w:r>
      <w:r>
        <w:rPr>
          <w:rFonts w:ascii="Times New Roman" w:hAnsi="Times New Roman" w:cs="Times New Roman" w:eastAsia="Times New Roman" w:hint="default"/>
        </w:rPr>
        <w:t>713,200,000.00</w:t>
      </w:r>
      <w:r>
        <w:rPr/>
        <w:t>股本为基数，向全体股东实施每</w:t>
      </w:r>
      <w:r>
        <w:rPr>
          <w:rFonts w:ascii="Times New Roman" w:hAnsi="Times New Roman" w:cs="Times New Roman" w:eastAsia="Times New Roman" w:hint="default"/>
        </w:rPr>
        <w:t>10</w:t>
      </w:r>
      <w:r>
        <w:rPr/>
        <w:t>股派现金股利</w:t>
      </w:r>
      <w:r>
        <w:rPr>
          <w:rFonts w:ascii="Times New Roman" w:hAnsi="Times New Roman" w:cs="Times New Roman" w:eastAsia="Times New Roman" w:hint="default"/>
        </w:rPr>
        <w:t>1</w:t>
      </w:r>
      <w:r>
        <w:rPr/>
        <w:t>元（含税）人民币。</w:t>
      </w:r>
    </w:p>
    <w:p>
      <w:pPr>
        <w:pStyle w:val="BodyText"/>
        <w:spacing w:line="240" w:lineRule="auto" w:before="102"/>
        <w:ind w:left="154" w:right="0"/>
        <w:jc w:val="left"/>
      </w:pPr>
      <w:r>
        <w:rPr>
          <w:rFonts w:ascii="Times New Roman" w:hAnsi="Times New Roman" w:cs="Times New Roman" w:eastAsia="Times New Roman" w:hint="default"/>
        </w:rPr>
        <w:t>2013</w:t>
      </w:r>
      <w:r>
        <w:rPr/>
        <w:t>年度权益分配方案：以公司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440,640,000.00</w:t>
      </w:r>
      <w:r>
        <w:rPr/>
        <w:t>股本为基数，向全体股东实施每</w:t>
      </w:r>
      <w:r>
        <w:rPr>
          <w:rFonts w:ascii="Times New Roman" w:hAnsi="Times New Roman" w:cs="Times New Roman" w:eastAsia="Times New Roman" w:hint="default"/>
        </w:rPr>
        <w:t>10</w:t>
      </w:r>
      <w:r>
        <w:rPr/>
        <w:t>股送红股</w:t>
      </w:r>
      <w:r>
        <w:rPr>
          <w:rFonts w:ascii="Times New Roman" w:hAnsi="Times New Roman" w:cs="Times New Roman" w:eastAsia="Times New Roman" w:hint="default"/>
        </w:rPr>
        <w:t>6</w:t>
      </w:r>
      <w:r>
        <w:rPr/>
        <w:t>股并派现金股利</w:t>
      </w:r>
    </w:p>
    <w:p>
      <w:pPr>
        <w:pStyle w:val="BodyText"/>
        <w:spacing w:line="240" w:lineRule="auto" w:before="64"/>
        <w:ind w:right="0"/>
        <w:jc w:val="left"/>
      </w:pPr>
      <w:r>
        <w:rPr>
          <w:rFonts w:ascii="Times New Roman" w:hAnsi="Times New Roman" w:cs="Times New Roman" w:eastAsia="Times New Roman" w:hint="default"/>
        </w:rPr>
        <w:t>1.5</w:t>
      </w:r>
      <w:r>
        <w:rPr/>
        <w:t>元（含税）人民币。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BodyText"/>
        <w:spacing w:line="240" w:lineRule="auto" w:before="44"/>
        <w:ind w:left="154" w:right="0"/>
        <w:jc w:val="left"/>
      </w:pPr>
      <w:r>
        <w:rPr/>
        <w:t>公司近三年（包括本报告期）普通股现金分红情况表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33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71,354,400.00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370,934,191.02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71,320,000.00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292,190,795.17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66,096,000.00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200,785,158.12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32.92%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本报告期利润分配及资本公积金转增股本预案" w:id="62"/>
      <w:bookmarkEnd w:id="62"/>
      <w:r>
        <w:rPr>
          <w:b w:val="0"/>
          <w:bCs w:val="0"/>
        </w:rPr>
      </w:r>
      <w:r>
        <w:rPr/>
        <w:t>二、本报告期利润分配及资本公积金转增股本预案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773"/>
        <w:gridCol w:w="5784"/>
      </w:tblGrid>
      <w:tr>
        <w:trPr>
          <w:trHeight w:val="403"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713,544,000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71,354,400.00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609,806,792.08</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5"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年度利润分配实施公告的股权登记日当日的总股本为基数，向全体股东实施每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股派现金股利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元（含税）分配</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方案，共计分配不超过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71,354,400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元，剩余未分配利润结转入下一年度。本年度不送红股，资本公积金不转增股本。</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承诺事项履行情况" w:id="63"/>
      <w:bookmarkEnd w:id="63"/>
      <w:r>
        <w:rPr>
          <w:b w:val="0"/>
          <w:bCs w:val="0"/>
        </w:rPr>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59" w:lineRule="auto"/>
        <w:ind w:right="0"/>
        <w:jc w:val="left"/>
        <w:rPr>
          <w:b w:val="0"/>
          <w:bCs w:val="0"/>
        </w:rPr>
      </w:pPr>
      <w:bookmarkStart w:name="1、公司、股东、实际控制人、收购人、董事、监事、高级管理人员或其他关联方在报告期" w:id="64"/>
      <w:bookmarkEnd w:id="64"/>
      <w:r>
        <w:rPr>
          <w:b w:val="0"/>
          <w:bCs w:val="0"/>
        </w:rPr>
      </w: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74"/>
        </w:rPr>
        <w:t> </w:t>
      </w:r>
      <w:r>
        <w:rPr>
          <w:spacing w:val="-74"/>
        </w:rPr>
      </w:r>
      <w:r>
        <w:rPr/>
        <w:t>截至报告期末尚未履行完毕的承诺事项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813"/>
        <w:gridCol w:w="1137"/>
        <w:gridCol w:w="1126"/>
        <w:gridCol w:w="1127"/>
        <w:gridCol w:w="1126"/>
        <w:gridCol w:w="1121"/>
        <w:gridCol w:w="1108"/>
      </w:tblGrid>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9"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37"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0"/>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37"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37"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610" w:hRule="exact"/>
        </w:trPr>
        <w:tc>
          <w:tcPr>
            <w:tcW w:w="2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7" w:type="dxa"/>
            <w:vMerge w:val="restart"/>
            <w:tcBorders>
              <w:top w:val="single" w:sz="4" w:space="0" w:color="000000"/>
              <w:left w:val="single" w:sz="9" w:space="0" w:color="D2D2D2"/>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9" w:lineRule="auto"/>
              <w:ind w:left="28" w:right="10"/>
              <w:jc w:val="left"/>
              <w:rPr>
                <w:rFonts w:ascii="宋体" w:hAnsi="宋体" w:cs="宋体" w:eastAsia="宋体" w:hint="default"/>
                <w:sz w:val="18"/>
                <w:szCs w:val="18"/>
              </w:rPr>
            </w:pPr>
            <w:r>
              <w:rPr>
                <w:rFonts w:ascii="宋体" w:hAnsi="宋体" w:cs="宋体" w:eastAsia="宋体" w:hint="default"/>
                <w:sz w:val="18"/>
                <w:szCs w:val="18"/>
              </w:rPr>
              <w:t>钱云宝、钱 平、江浩然、 胡三龙、潘梅 芳、曹志新</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7" w:type="dxa"/>
            <w:vMerge w:val="restart"/>
            <w:tcBorders>
              <w:top w:val="single" w:sz="4" w:space="0" w:color="000000"/>
              <w:left w:val="single" w:sz="4" w:space="0" w:color="000000"/>
              <w:right w:val="single" w:sz="4" w:space="0" w:color="000000"/>
            </w:tcBorders>
          </w:tcPr>
          <w:p>
            <w:pPr>
              <w:pStyle w:val="TableParagraph"/>
              <w:spacing w:line="314" w:lineRule="auto" w:before="52"/>
              <w:ind w:left="22" w:right="12"/>
              <w:jc w:val="left"/>
              <w:rPr>
                <w:rFonts w:ascii="宋体" w:hAnsi="宋体" w:cs="宋体" w:eastAsia="宋体" w:hint="default"/>
                <w:sz w:val="18"/>
                <w:szCs w:val="18"/>
              </w:rPr>
            </w:pPr>
            <w:r>
              <w:rPr>
                <w:rFonts w:ascii="宋体" w:hAnsi="宋体" w:cs="宋体" w:eastAsia="宋体" w:hint="default"/>
                <w:sz w:val="18"/>
                <w:szCs w:val="18"/>
              </w:rPr>
              <w:t>（一）首次公 开发行股票 前持有公司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 的股东承诺：</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309" w:lineRule="auto" w:before="52"/>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、首次公开 发行股票前 持有公司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以上股份的 股东在作为</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92" w:hRule="exact"/>
        </w:trPr>
        <w:tc>
          <w:tcPr>
            <w:tcW w:w="28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37"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608" w:hRule="exact"/>
        </w:trPr>
        <w:tc>
          <w:tcPr>
            <w:tcW w:w="2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7"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374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在作为恒宝 股份有限公 司股东期间， 不会在中国 境内或境外， 以任何方式</w:t>
            </w:r>
          </w:p>
          <w:p>
            <w:pPr>
              <w:pStyle w:val="TableParagraph"/>
              <w:spacing w:line="316" w:lineRule="auto" w:before="19"/>
              <w:ind w:left="22" w:right="12"/>
              <w:jc w:val="left"/>
              <w:rPr>
                <w:rFonts w:ascii="宋体" w:hAnsi="宋体" w:cs="宋体" w:eastAsia="宋体" w:hint="default"/>
                <w:sz w:val="18"/>
                <w:szCs w:val="18"/>
              </w:rPr>
            </w:pPr>
            <w:r>
              <w:rPr>
                <w:rFonts w:ascii="宋体" w:hAnsi="宋体" w:cs="宋体" w:eastAsia="宋体" w:hint="default"/>
                <w:sz w:val="18"/>
                <w:szCs w:val="18"/>
              </w:rPr>
              <w:t>（包括但不 限于单独经 营、通过合资 经营或拥有 另一公司或 企业的股份 及其他权益） 直接或间接 参与任何与 恒宝股份有 限公司构成 竞争的任何 业务或活动， 也不会在与 恒宝股份有 限公司有竞 争关系的企 业或组织内 任职。截至报 告期末，未发 现同业竞争 </w:t>
            </w:r>
            <w:r>
              <w:rPr>
                <w:rFonts w:ascii="宋体" w:hAnsi="宋体" w:cs="宋体" w:eastAsia="宋体" w:hint="default"/>
                <w:spacing w:val="-15"/>
                <w:sz w:val="18"/>
                <w:szCs w:val="18"/>
              </w:rPr>
              <w:t>情况。（二）</w:t>
            </w:r>
            <w:r>
              <w:rPr>
                <w:rFonts w:ascii="宋体" w:hAnsi="宋体" w:cs="宋体" w:eastAsia="宋体" w:hint="default"/>
                <w:sz w:val="18"/>
                <w:szCs w:val="18"/>
              </w:rPr>
              <w:t> 公司控股股 东钱云宝承 诺：自公司股 票上市之日 起三十六个 月内，不转让 或者委托他 人管理其持 有的发行人 股份，也不由 发行人回购 其持有的股 份。截止报告 期末，该承诺 已履行完毕。</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（三）公司其</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6"/>
              <w:jc w:val="left"/>
              <w:rPr>
                <w:rFonts w:ascii="宋体" w:hAnsi="宋体" w:cs="宋体" w:eastAsia="宋体" w:hint="default"/>
                <w:sz w:val="18"/>
                <w:szCs w:val="18"/>
              </w:rPr>
            </w:pPr>
            <w:r>
              <w:rPr>
                <w:rFonts w:ascii="宋体" w:hAnsi="宋体" w:cs="宋体" w:eastAsia="宋体" w:hint="default"/>
                <w:sz w:val="18"/>
                <w:szCs w:val="18"/>
              </w:rPr>
              <w:t>恒宝股份有 限公司股东 期间；</w:t>
            </w:r>
            <w:r>
              <w:rPr>
                <w:rFonts w:ascii="Times New Roman" w:hAnsi="Times New Roman" w:cs="Times New Roman" w:eastAsia="Times New Roman" w:hint="default"/>
                <w:sz w:val="18"/>
                <w:szCs w:val="18"/>
              </w:rPr>
              <w:t>2</w:t>
            </w:r>
            <w:r>
              <w:rPr>
                <w:rFonts w:ascii="宋体" w:hAnsi="宋体" w:cs="宋体" w:eastAsia="宋体" w:hint="default"/>
                <w:sz w:val="18"/>
                <w:szCs w:val="18"/>
              </w:rPr>
              <w:t>、担 任公司董事、 </w:t>
            </w:r>
            <w:r>
              <w:rPr>
                <w:rFonts w:ascii="宋体" w:hAnsi="宋体" w:cs="宋体" w:eastAsia="宋体" w:hint="default"/>
                <w:spacing w:val="-3"/>
                <w:sz w:val="18"/>
                <w:szCs w:val="18"/>
              </w:rPr>
              <w:t>监事、高级管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理人员的股 </w:t>
            </w:r>
            <w:r>
              <w:rPr>
                <w:rFonts w:ascii="宋体" w:hAnsi="宋体" w:cs="宋体" w:eastAsia="宋体" w:hint="default"/>
                <w:spacing w:val="-3"/>
                <w:sz w:val="18"/>
                <w:szCs w:val="18"/>
              </w:rPr>
              <w:t>东钱云宝、钱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平、江浩然、 曹志新在其 任职期间</w:t>
            </w:r>
          </w:p>
        </w:tc>
        <w:tc>
          <w:tcPr>
            <w:tcW w:w="11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他股东钱平、</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江浩然、胡三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龙、潘梅芳和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曹志新承诺：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其所持有的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股份中，因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  </w:t>
            </w:r>
            <w:r>
              <w:rPr>
                <w:rFonts w:ascii="宋体" w:hAnsi="宋体" w:cs="宋体" w:eastAsia="宋体" w:hint="default"/>
                <w:sz w:val="18"/>
                <w:szCs w:val="18"/>
              </w:rPr>
              <w:t>年度利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润分配增加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的股份（合计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864  </w:t>
            </w:r>
            <w:r>
              <w:rPr>
                <w:rFonts w:ascii="宋体" w:hAnsi="宋体" w:cs="宋体" w:eastAsia="宋体" w:hint="default"/>
                <w:sz w:val="18"/>
                <w:szCs w:val="18"/>
              </w:rPr>
              <w:t>万股</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自工商变更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之日（</w:t>
            </w:r>
            <w:r>
              <w:rPr>
                <w:rFonts w:ascii="Times New Roman" w:hAnsi="Times New Roman" w:cs="Times New Roman" w:eastAsia="Times New Roman" w:hint="default"/>
                <w:sz w:val="18"/>
                <w:szCs w:val="18"/>
              </w:rPr>
              <w:t>2006</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日）起三十六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个月内不转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让；其他股份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4,320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万股）自公司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股票上市交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易之日起一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年内不转让。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截止报告期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末，该承诺已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（四）担任公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司董事、监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事、高级管理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人员的股东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钱云宝、钱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平、江浩然、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曹志新还承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诺：除前述锁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定期外，在其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任职期间每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年转让的股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份不得超过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其上年底所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股份总数的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百分之二十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五；离职后半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年内，不转让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其所持有的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本公司股份。</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67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92"/>
              <w:jc w:val="left"/>
              <w:rPr>
                <w:rFonts w:ascii="宋体" w:hAnsi="宋体" w:cs="宋体" w:eastAsia="宋体" w:hint="default"/>
                <w:sz w:val="18"/>
                <w:szCs w:val="18"/>
              </w:rPr>
            </w:pPr>
            <w:r>
              <w:rPr>
                <w:rFonts w:ascii="宋体" w:hAnsi="宋体" w:cs="宋体" w:eastAsia="宋体" w:hint="default"/>
                <w:sz w:val="18"/>
                <w:szCs w:val="18"/>
              </w:rPr>
              <w:t>该承诺正在 履行中。</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383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190"/>
              <w:jc w:val="left"/>
              <w:rPr>
                <w:rFonts w:ascii="宋体" w:hAnsi="宋体" w:cs="宋体" w:eastAsia="宋体" w:hint="default"/>
                <w:sz w:val="18"/>
                <w:szCs w:val="18"/>
              </w:rPr>
            </w:pPr>
            <w:r>
              <w:rPr>
                <w:rFonts w:ascii="宋体" w:hAnsi="宋体" w:cs="宋体" w:eastAsia="宋体" w:hint="default"/>
                <w:sz w:val="18"/>
                <w:szCs w:val="18"/>
              </w:rPr>
              <w:t>恒宝股份有 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公司承诺不 为激励对象 依本激励计 划获取有关 股票期权或 限制性股票 提供贷款以 及其他任何 形式的财务 </w:t>
            </w:r>
            <w:r>
              <w:rPr>
                <w:rFonts w:ascii="宋体" w:hAnsi="宋体" w:cs="宋体" w:eastAsia="宋体" w:hint="default"/>
                <w:spacing w:val="-2"/>
                <w:sz w:val="18"/>
                <w:szCs w:val="18"/>
              </w:rPr>
              <w:t>资助，包括为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其贷款提供 担保。</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633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pacing w:val="-2"/>
                <w:sz w:val="18"/>
                <w:szCs w:val="18"/>
              </w:rPr>
              <w:t>钱云宝、曹志</w:t>
            </w:r>
            <w:r>
              <w:rPr>
                <w:rFonts w:ascii="宋体" w:hAnsi="宋体" w:cs="宋体" w:eastAsia="宋体" w:hint="default"/>
                <w:sz w:val="18"/>
                <w:szCs w:val="18"/>
              </w:rPr>
              <w:t> 新</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增持承诺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钱云宝先生 计划增持金 额不低于人 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w:t>
            </w:r>
            <w:r>
              <w:rPr>
                <w:rFonts w:ascii="宋体" w:hAnsi="宋体" w:cs="宋体" w:eastAsia="宋体" w:hint="default"/>
                <w:spacing w:val="-2"/>
                <w:sz w:val="18"/>
                <w:szCs w:val="18"/>
              </w:rPr>
              <w:t>元，曹志新先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生计划增持 金额不低于 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w:t>
            </w:r>
            <w:r>
              <w:rPr>
                <w:rFonts w:ascii="宋体" w:hAnsi="宋体" w:cs="宋体" w:eastAsia="宋体" w:hint="default"/>
                <w:spacing w:val="-2"/>
                <w:sz w:val="18"/>
                <w:szCs w:val="18"/>
              </w:rPr>
              <w:t>元。拟通过深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圳证券交易 所交易系统 允许的方式</w:t>
            </w:r>
          </w:p>
          <w:p>
            <w:pPr>
              <w:pStyle w:val="TableParagraph"/>
              <w:spacing w:line="319" w:lineRule="auto" w:before="20"/>
              <w:ind w:left="22" w:right="12"/>
              <w:jc w:val="left"/>
              <w:rPr>
                <w:rFonts w:ascii="宋体" w:hAnsi="宋体" w:cs="宋体" w:eastAsia="宋体" w:hint="default"/>
                <w:sz w:val="18"/>
                <w:szCs w:val="18"/>
              </w:rPr>
            </w:pPr>
            <w:r>
              <w:rPr>
                <w:rFonts w:ascii="宋体" w:hAnsi="宋体" w:cs="宋体" w:eastAsia="宋体" w:hint="default"/>
                <w:sz w:val="18"/>
                <w:szCs w:val="18"/>
              </w:rPr>
              <w:t>（包括但不 限于集中竞 价、大宗交易 和证券公司、 基金管理公 司定向资产 管理等方式） 进行增持。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2" w:right="186"/>
              <w:jc w:val="left"/>
              <w:rPr>
                <w:rFonts w:ascii="宋体" w:hAnsi="宋体" w:cs="宋体" w:eastAsia="宋体" w:hint="default"/>
                <w:sz w:val="18"/>
                <w:szCs w:val="18"/>
              </w:rPr>
            </w:pPr>
            <w:r>
              <w:rPr>
                <w:rFonts w:ascii="宋体" w:hAnsi="宋体" w:cs="宋体" w:eastAsia="宋体" w:hint="default"/>
                <w:sz w:val="18"/>
                <w:szCs w:val="18"/>
              </w:rPr>
              <w:t>自承诺之日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2" w:lineRule="auto" w:before="61"/>
              <w:ind w:left="22"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日履 行完毕</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right="0"/>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0"/>
        </w:rPr>
        <w:t> </w:t>
      </w:r>
      <w:r>
        <w:rPr>
          <w:spacing w:val="-70"/>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四、控股股东及其关联方对上市公司的非经营性占用资金情况" w:id="66"/>
      <w:bookmarkEnd w:id="66"/>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五、董事会、监事会、独立董事（如有）对会计师事务所本报告期“非标准审计报告”的说" w:id="67"/>
      <w:bookmarkEnd w:id="67"/>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六、与上年度财务报告相比，会计政策、会计估计和核算方法发生变化的情况说明" w:id="68"/>
      <w:bookmarkEnd w:id="68"/>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694" w:right="0"/>
        <w:jc w:val="left"/>
      </w:pPr>
      <w:r>
        <w:rPr/>
        <w:t>重要会计政策变更</w:t>
      </w:r>
    </w:p>
    <w:p>
      <w:pPr>
        <w:spacing w:line="240" w:lineRule="auto" w:before="0"/>
        <w:rPr>
          <w:rFonts w:ascii="宋体" w:hAnsi="宋体" w:cs="宋体" w:eastAsia="宋体" w:hint="default"/>
          <w:sz w:val="5"/>
          <w:szCs w:val="5"/>
        </w:rPr>
      </w:pPr>
    </w:p>
    <w:tbl>
      <w:tblPr>
        <w:tblW w:w="0" w:type="auto"/>
        <w:jc w:val="left"/>
        <w:tblInd w:w="756" w:type="dxa"/>
        <w:tblLayout w:type="fixed"/>
        <w:tblCellMar>
          <w:top w:w="0" w:type="dxa"/>
          <w:left w:w="0" w:type="dxa"/>
          <w:bottom w:w="0" w:type="dxa"/>
          <w:right w:w="0" w:type="dxa"/>
        </w:tblCellMar>
        <w:tblLook w:val="01E0"/>
      </w:tblPr>
      <w:tblGrid>
        <w:gridCol w:w="2902"/>
        <w:gridCol w:w="3437"/>
        <w:gridCol w:w="2621"/>
      </w:tblGrid>
      <w:tr>
        <w:trPr>
          <w:trHeight w:val="667" w:hRule="exact"/>
        </w:trPr>
        <w:tc>
          <w:tcPr>
            <w:tcW w:w="29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63"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4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2621"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21"/>
              <w:ind w:left="853" w:right="48" w:hanging="810"/>
              <w:jc w:val="left"/>
              <w:rPr>
                <w:rFonts w:ascii="宋体" w:hAnsi="宋体" w:cs="宋体" w:eastAsia="宋体" w:hint="default"/>
                <w:sz w:val="18"/>
                <w:szCs w:val="18"/>
              </w:rPr>
            </w:pPr>
            <w:r>
              <w:rPr>
                <w:rFonts w:ascii="宋体" w:hAnsi="宋体" w:cs="宋体" w:eastAsia="宋体" w:hint="default"/>
                <w:sz w:val="18"/>
                <w:szCs w:val="18"/>
              </w:rPr>
              <w:t>备注（受重要影响的报表项目名 称和金额）</w:t>
            </w:r>
          </w:p>
        </w:tc>
      </w:tr>
      <w:tr>
        <w:trPr>
          <w:trHeight w:val="976" w:hRule="exact"/>
        </w:trPr>
        <w:tc>
          <w:tcPr>
            <w:tcW w:w="2902"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10"/>
              <w:ind w:left="3" w:right="1"/>
              <w:jc w:val="left"/>
              <w:rPr>
                <w:rFonts w:ascii="宋体" w:hAnsi="宋体" w:cs="宋体" w:eastAsia="宋体" w:hint="default"/>
                <w:sz w:val="18"/>
                <w:szCs w:val="18"/>
              </w:rPr>
            </w:pPr>
            <w:r>
              <w:rPr>
                <w:rFonts w:ascii="宋体" w:hAnsi="宋体" w:cs="宋体" w:eastAsia="宋体" w:hint="default"/>
                <w:sz w:val="18"/>
                <w:szCs w:val="18"/>
              </w:rPr>
              <w:t>财政部于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月颁布企业会计准 则解释第</w:t>
            </w:r>
            <w:r>
              <w:rPr>
                <w:rFonts w:ascii="Times New Roman" w:hAnsi="Times New Roman" w:cs="Times New Roman" w:eastAsia="Times New Roman" w:hint="default"/>
                <w:sz w:val="18"/>
                <w:szCs w:val="18"/>
              </w:rPr>
              <w:t>7</w:t>
            </w:r>
            <w:r>
              <w:rPr>
                <w:rFonts w:ascii="宋体" w:hAnsi="宋体" w:cs="宋体" w:eastAsia="宋体" w:hint="default"/>
                <w:sz w:val="18"/>
                <w:szCs w:val="18"/>
              </w:rPr>
              <w:t>号</w:t>
            </w:r>
          </w:p>
        </w:tc>
        <w:tc>
          <w:tcPr>
            <w:tcW w:w="3437" w:type="dxa"/>
            <w:tcBorders>
              <w:top w:val="single" w:sz="12" w:space="0" w:color="000000"/>
              <w:left w:val="single" w:sz="6" w:space="0" w:color="000000"/>
              <w:bottom w:val="single" w:sz="12" w:space="0" w:color="000000"/>
              <w:right w:val="single" w:sz="6" w:space="0" w:color="000000"/>
            </w:tcBorders>
          </w:tcPr>
          <w:p>
            <w:pPr>
              <w:pStyle w:val="TableParagraph"/>
              <w:spacing w:line="309" w:lineRule="auto" w:before="10"/>
              <w:ind w:left="2" w:right="3"/>
              <w:jc w:val="both"/>
              <w:rPr>
                <w:rFonts w:ascii="宋体" w:hAnsi="宋体" w:cs="宋体" w:eastAsia="宋体" w:hint="default"/>
                <w:sz w:val="18"/>
                <w:szCs w:val="18"/>
              </w:rPr>
            </w:pPr>
            <w:r>
              <w:rPr>
                <w:rFonts w:ascii="宋体" w:hAnsi="宋体" w:cs="宋体" w:eastAsia="宋体" w:hint="default"/>
                <w:spacing w:val="3"/>
                <w:sz w:val="18"/>
                <w:szCs w:val="18"/>
              </w:rPr>
              <w:t>公司</w:t>
            </w:r>
            <w:r>
              <w:rPr>
                <w:rFonts w:ascii="Times New Roman" w:hAnsi="Times New Roman" w:cs="Times New Roman" w:eastAsia="Times New Roman" w:hint="default"/>
                <w:spacing w:val="3"/>
                <w:sz w:val="18"/>
                <w:szCs w:val="18"/>
              </w:rPr>
              <w:t>2016</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23</w:t>
            </w:r>
            <w:r>
              <w:rPr>
                <w:rFonts w:ascii="宋体" w:hAnsi="宋体" w:cs="宋体" w:eastAsia="宋体" w:hint="default"/>
                <w:spacing w:val="3"/>
                <w:sz w:val="18"/>
                <w:szCs w:val="18"/>
              </w:rPr>
              <w:t>日召开的第五届董事会第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八次会议审议通过了《关于公司会计政策变</w:t>
            </w:r>
            <w:r>
              <w:rPr>
                <w:rFonts w:ascii="宋体" w:hAnsi="宋体" w:cs="宋体" w:eastAsia="宋体" w:hint="default"/>
                <w:sz w:val="18"/>
                <w:szCs w:val="18"/>
              </w:rPr>
              <w:t> 更的议案》</w:t>
            </w:r>
          </w:p>
        </w:tc>
        <w:tc>
          <w:tcPr>
            <w:tcW w:w="262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详见下文</w:t>
            </w:r>
          </w:p>
        </w:tc>
      </w:tr>
    </w:tbl>
    <w:p>
      <w:pPr>
        <w:spacing w:line="240" w:lineRule="auto" w:before="3"/>
        <w:rPr>
          <w:rFonts w:ascii="宋体" w:hAnsi="宋体" w:cs="宋体" w:eastAsia="宋体" w:hint="default"/>
          <w:sz w:val="21"/>
          <w:szCs w:val="21"/>
        </w:rPr>
      </w:pPr>
    </w:p>
    <w:p>
      <w:pPr>
        <w:pStyle w:val="BodyText"/>
        <w:spacing w:line="300" w:lineRule="auto" w:before="44"/>
        <w:ind w:left="1234" w:right="1122"/>
        <w:jc w:val="left"/>
      </w:pPr>
      <w:r>
        <w:rPr/>
        <w:t>《企业会计准则解释第</w:t>
      </w:r>
      <w:r>
        <w:rPr>
          <w:rFonts w:ascii="Times New Roman" w:hAnsi="Times New Roman" w:cs="Times New Roman" w:eastAsia="Times New Roman" w:hint="default"/>
        </w:rPr>
        <w:t>7</w:t>
      </w:r>
      <w:r>
        <w:rPr/>
        <w:t>号》中规范了授予限制性股票的股权激励计划的会计处理以及每股收益计算方法，并</w:t>
      </w:r>
      <w:r>
        <w:rPr>
          <w:spacing w:val="-84"/>
        </w:rPr>
        <w:t> </w:t>
      </w:r>
      <w:r>
        <w:rPr>
          <w:spacing w:val="-84"/>
        </w:rPr>
      </w:r>
      <w:r>
        <w:rPr/>
        <w:t>进行追溯调整。</w:t>
      </w:r>
    </w:p>
    <w:p>
      <w:pPr>
        <w:spacing w:line="240" w:lineRule="auto" w:before="4"/>
        <w:rPr>
          <w:rFonts w:ascii="宋体" w:hAnsi="宋体" w:cs="宋体" w:eastAsia="宋体" w:hint="default"/>
          <w:sz w:val="26"/>
          <w:szCs w:val="26"/>
        </w:rPr>
      </w:pPr>
    </w:p>
    <w:p>
      <w:pPr>
        <w:pStyle w:val="BodyText"/>
        <w:spacing w:line="240" w:lineRule="auto"/>
        <w:ind w:left="1247" w:right="0"/>
        <w:jc w:val="left"/>
      </w:pPr>
      <w:r>
        <w:rPr/>
        <w:t>上述追溯调整对本期和上期财务报表的主要影响如下：</w:t>
      </w:r>
    </w:p>
    <w:p>
      <w:pPr>
        <w:spacing w:line="240" w:lineRule="auto" w:before="0"/>
        <w:rPr>
          <w:rFonts w:ascii="宋体" w:hAnsi="宋体" w:cs="宋体" w:eastAsia="宋体" w:hint="default"/>
          <w:sz w:val="5"/>
          <w:szCs w:val="5"/>
        </w:rPr>
      </w:pPr>
    </w:p>
    <w:tbl>
      <w:tblPr>
        <w:tblW w:w="0" w:type="auto"/>
        <w:jc w:val="left"/>
        <w:tblInd w:w="856" w:type="dxa"/>
        <w:tblLayout w:type="fixed"/>
        <w:tblCellMar>
          <w:top w:w="0" w:type="dxa"/>
          <w:left w:w="0" w:type="dxa"/>
          <w:bottom w:w="0" w:type="dxa"/>
          <w:right w:w="0" w:type="dxa"/>
        </w:tblCellMar>
        <w:tblLook w:val="01E0"/>
      </w:tblPr>
      <w:tblGrid>
        <w:gridCol w:w="4260"/>
        <w:gridCol w:w="4748"/>
      </w:tblGrid>
      <w:tr>
        <w:trPr>
          <w:trHeight w:val="668" w:hRule="exact"/>
        </w:trPr>
        <w:tc>
          <w:tcPr>
            <w:tcW w:w="9008" w:type="dxa"/>
            <w:gridSpan w:val="2"/>
            <w:tcBorders>
              <w:top w:val="single" w:sz="6" w:space="0" w:color="000000"/>
              <w:left w:val="single" w:sz="6" w:space="0" w:color="000000"/>
              <w:bottom w:val="single" w:sz="12" w:space="0" w:color="000000"/>
              <w:right w:val="nil" w:sz="6" w:space="0" w:color="auto"/>
            </w:tcBorders>
          </w:tcPr>
          <w:p>
            <w:pPr>
              <w:pStyle w:val="TableParagraph"/>
              <w:spacing w:line="300" w:lineRule="auto" w:before="21"/>
              <w:ind w:left="3865" w:right="2859" w:hanging="1016"/>
              <w:jc w:val="left"/>
              <w:rPr>
                <w:rFonts w:ascii="宋体" w:hAnsi="宋体" w:cs="宋体" w:eastAsia="宋体" w:hint="default"/>
                <w:sz w:val="18"/>
                <w:szCs w:val="18"/>
              </w:rPr>
            </w:pPr>
            <w:r>
              <w:rPr>
                <w:rFonts w:ascii="宋体" w:hAnsi="宋体" w:cs="宋体" w:eastAsia="宋体" w:hint="default"/>
                <w:sz w:val="18"/>
                <w:szCs w:val="18"/>
              </w:rPr>
              <w:t>对</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年度相关报表科目 名称及影响金额</w:t>
            </w:r>
          </w:p>
        </w:tc>
      </w:tr>
      <w:tr>
        <w:trPr>
          <w:trHeight w:val="352" w:hRule="exact"/>
        </w:trPr>
        <w:tc>
          <w:tcPr>
            <w:tcW w:w="4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科目名称</w:t>
            </w:r>
          </w:p>
        </w:tc>
        <w:tc>
          <w:tcPr>
            <w:tcW w:w="474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1359" w:right="0"/>
              <w:jc w:val="left"/>
              <w:rPr>
                <w:rFonts w:ascii="宋体" w:hAnsi="宋体" w:cs="宋体" w:eastAsia="宋体" w:hint="default"/>
                <w:sz w:val="18"/>
                <w:szCs w:val="18"/>
              </w:rPr>
            </w:pPr>
            <w:r>
              <w:rPr>
                <w:rFonts w:ascii="宋体" w:hAnsi="宋体" w:cs="宋体" w:eastAsia="宋体" w:hint="default"/>
                <w:sz w:val="18"/>
                <w:szCs w:val="18"/>
              </w:rPr>
              <w:t>影响金额（增加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2" w:hRule="exact"/>
        </w:trPr>
        <w:tc>
          <w:tcPr>
            <w:tcW w:w="4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其他应付款（元）</w:t>
            </w:r>
          </w:p>
        </w:tc>
        <w:tc>
          <w:tcPr>
            <w:tcW w:w="474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42,188,160.00</w:t>
            </w:r>
          </w:p>
        </w:tc>
      </w:tr>
      <w:tr>
        <w:trPr>
          <w:trHeight w:val="353" w:hRule="exact"/>
        </w:trPr>
        <w:tc>
          <w:tcPr>
            <w:tcW w:w="4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库存股（元）</w:t>
            </w:r>
          </w:p>
        </w:tc>
        <w:tc>
          <w:tcPr>
            <w:tcW w:w="474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42,188,160.00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81"/>
        <w:ind w:left="154" w:right="0"/>
        <w:jc w:val="left"/>
        <w:rPr>
          <w:b w:val="0"/>
          <w:bCs w:val="0"/>
        </w:rPr>
      </w:pPr>
      <w:bookmarkStart w:name="七、报告期内发生重大会计差错更正需追溯重述的情况说明" w:id="69"/>
      <w:bookmarkEnd w:id="69"/>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3"/>
        <w:rPr>
          <w:rFonts w:ascii="宋体" w:hAnsi="宋体" w:cs="宋体" w:eastAsia="宋体" w:hint="default"/>
          <w:sz w:val="19"/>
          <w:szCs w:val="19"/>
        </w:rPr>
      </w:pPr>
    </w:p>
    <w:p>
      <w:pPr>
        <w:pStyle w:val="Heading2"/>
        <w:spacing w:line="240" w:lineRule="auto"/>
        <w:ind w:left="154" w:right="0"/>
        <w:jc w:val="left"/>
        <w:rPr>
          <w:b w:val="0"/>
          <w:bCs w:val="0"/>
        </w:rPr>
      </w:pPr>
      <w:bookmarkStart w:name="八、与上年度财务报告相比，合并报表范围发生变化的情况说明" w:id="70"/>
      <w:bookmarkEnd w:id="70"/>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13" w:right="751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本报告期公司新增合并五家子公司。</w:t>
      </w:r>
    </w:p>
    <w:tbl>
      <w:tblPr>
        <w:tblW w:w="0" w:type="auto"/>
        <w:jc w:val="left"/>
        <w:tblInd w:w="708" w:type="dxa"/>
        <w:tblLayout w:type="fixed"/>
        <w:tblCellMar>
          <w:top w:w="0" w:type="dxa"/>
          <w:left w:w="0" w:type="dxa"/>
          <w:bottom w:w="0" w:type="dxa"/>
          <w:right w:w="0" w:type="dxa"/>
        </w:tblCellMar>
        <w:tblLook w:val="01E0"/>
      </w:tblPr>
      <w:tblGrid>
        <w:gridCol w:w="2124"/>
        <w:gridCol w:w="1116"/>
        <w:gridCol w:w="936"/>
        <w:gridCol w:w="1208"/>
        <w:gridCol w:w="710"/>
        <w:gridCol w:w="1133"/>
        <w:gridCol w:w="1134"/>
      </w:tblGrid>
      <w:tr>
        <w:trPr>
          <w:trHeight w:val="362" w:hRule="exact"/>
        </w:trPr>
        <w:tc>
          <w:tcPr>
            <w:tcW w:w="2124" w:type="dxa"/>
            <w:vMerge w:val="restart"/>
            <w:tcBorders>
              <w:top w:val="single" w:sz="12" w:space="0" w:color="000000"/>
              <w:left w:val="single" w:sz="12" w:space="0" w:color="000000"/>
              <w:right w:val="single" w:sz="12" w:space="0" w:color="000000"/>
            </w:tcBorders>
          </w:tcPr>
          <w:p>
            <w:pPr>
              <w:pStyle w:val="TableParagraph"/>
              <w:spacing w:line="240" w:lineRule="auto" w:before="12"/>
              <w:ind w:left="59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116" w:type="dxa"/>
            <w:vMerge w:val="restart"/>
            <w:tcBorders>
              <w:top w:val="single" w:sz="12" w:space="0" w:color="000000"/>
              <w:left w:val="single" w:sz="12" w:space="0" w:color="000000"/>
              <w:right w:val="single" w:sz="12" w:space="0" w:color="000000"/>
            </w:tcBorders>
          </w:tcPr>
          <w:p>
            <w:pPr>
              <w:pStyle w:val="TableParagraph"/>
              <w:spacing w:line="240" w:lineRule="auto" w:before="12"/>
              <w:ind w:left="92"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936" w:type="dxa"/>
            <w:vMerge w:val="restart"/>
            <w:tcBorders>
              <w:top w:val="single" w:sz="12" w:space="0" w:color="000000"/>
              <w:left w:val="single" w:sz="12" w:space="0" w:color="000000"/>
              <w:right w:val="single" w:sz="12" w:space="0" w:color="000000"/>
            </w:tcBorders>
          </w:tcPr>
          <w:p>
            <w:pPr>
              <w:pStyle w:val="TableParagraph"/>
              <w:spacing w:line="240" w:lineRule="auto" w:before="12"/>
              <w:ind w:left="18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208" w:type="dxa"/>
            <w:vMerge w:val="restart"/>
            <w:tcBorders>
              <w:top w:val="single" w:sz="12" w:space="0" w:color="000000"/>
              <w:left w:val="single" w:sz="12" w:space="0" w:color="000000"/>
              <w:right w:val="single" w:sz="12" w:space="0" w:color="000000"/>
            </w:tcBorders>
          </w:tcPr>
          <w:p>
            <w:pPr>
              <w:pStyle w:val="TableParagraph"/>
              <w:spacing w:line="240" w:lineRule="auto" w:before="12"/>
              <w:ind w:left="23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844"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left="4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c>
          <w:tcPr>
            <w:tcW w:w="1134" w:type="dxa"/>
            <w:vMerge w:val="restart"/>
            <w:tcBorders>
              <w:top w:val="single" w:sz="12" w:space="0" w:color="000000"/>
              <w:left w:val="single" w:sz="12" w:space="0" w:color="000000"/>
              <w:right w:val="single" w:sz="12" w:space="0" w:color="000000"/>
            </w:tcBorders>
          </w:tcPr>
          <w:p>
            <w:pPr>
              <w:pStyle w:val="TableParagraph"/>
              <w:spacing w:line="240" w:lineRule="auto" w:before="12"/>
              <w:ind w:left="191"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61" w:hRule="exact"/>
        </w:trPr>
        <w:tc>
          <w:tcPr>
            <w:tcW w:w="2124" w:type="dxa"/>
            <w:vMerge/>
            <w:tcBorders>
              <w:left w:val="single" w:sz="12" w:space="0" w:color="000000"/>
              <w:bottom w:val="single" w:sz="12" w:space="0" w:color="000000"/>
              <w:right w:val="single" w:sz="12" w:space="0" w:color="000000"/>
            </w:tcBorders>
          </w:tcPr>
          <w:p>
            <w:pPr/>
          </w:p>
        </w:tc>
        <w:tc>
          <w:tcPr>
            <w:tcW w:w="1116" w:type="dxa"/>
            <w:vMerge/>
            <w:tcBorders>
              <w:left w:val="single" w:sz="12" w:space="0" w:color="000000"/>
              <w:bottom w:val="single" w:sz="12" w:space="0" w:color="000000"/>
              <w:right w:val="single" w:sz="12" w:space="0" w:color="000000"/>
            </w:tcBorders>
          </w:tcPr>
          <w:p>
            <w:pPr/>
          </w:p>
        </w:tc>
        <w:tc>
          <w:tcPr>
            <w:tcW w:w="936" w:type="dxa"/>
            <w:vMerge/>
            <w:tcBorders>
              <w:left w:val="single" w:sz="12" w:space="0" w:color="000000"/>
              <w:bottom w:val="single" w:sz="12" w:space="0" w:color="000000"/>
              <w:right w:val="single" w:sz="12" w:space="0" w:color="000000"/>
            </w:tcBorders>
          </w:tcPr>
          <w:p>
            <w:pPr/>
          </w:p>
        </w:tc>
        <w:tc>
          <w:tcPr>
            <w:tcW w:w="1208" w:type="dxa"/>
            <w:vMerge/>
            <w:tcBorders>
              <w:left w:val="single" w:sz="12" w:space="0" w:color="000000"/>
              <w:bottom w:val="single" w:sz="12" w:space="0" w:color="000000"/>
              <w:right w:val="single" w:sz="12" w:space="0" w:color="000000"/>
            </w:tcBorders>
          </w:tcPr>
          <w:p>
            <w:pPr/>
          </w:p>
        </w:tc>
        <w:tc>
          <w:tcPr>
            <w:tcW w:w="7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left="160"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11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134" w:type="dxa"/>
            <w:vMerge/>
            <w:tcBorders>
              <w:left w:val="single" w:sz="12" w:space="0" w:color="000000"/>
              <w:bottom w:val="single" w:sz="12" w:space="0" w:color="000000"/>
              <w:right w:val="single" w:sz="12"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708" w:type="dxa"/>
        <w:tblLayout w:type="fixed"/>
        <w:tblCellMar>
          <w:top w:w="0" w:type="dxa"/>
          <w:left w:w="0" w:type="dxa"/>
          <w:bottom w:w="0" w:type="dxa"/>
          <w:right w:w="0" w:type="dxa"/>
        </w:tblCellMar>
        <w:tblLook w:val="01E0"/>
      </w:tblPr>
      <w:tblGrid>
        <w:gridCol w:w="2124"/>
        <w:gridCol w:w="1116"/>
        <w:gridCol w:w="936"/>
        <w:gridCol w:w="1208"/>
        <w:gridCol w:w="710"/>
        <w:gridCol w:w="1133"/>
        <w:gridCol w:w="1134"/>
      </w:tblGrid>
      <w:tr>
        <w:trPr>
          <w:trHeight w:val="674" w:hRule="exact"/>
        </w:trPr>
        <w:tc>
          <w:tcPr>
            <w:tcW w:w="2124"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20"/>
              <w:ind w:right="113"/>
              <w:jc w:val="left"/>
              <w:rPr>
                <w:rFonts w:ascii="宋体" w:hAnsi="宋体" w:cs="宋体" w:eastAsia="宋体" w:hint="default"/>
                <w:sz w:val="18"/>
                <w:szCs w:val="18"/>
              </w:rPr>
            </w:pPr>
            <w:r>
              <w:rPr>
                <w:rFonts w:ascii="宋体" w:hAnsi="宋体" w:cs="宋体" w:eastAsia="宋体" w:hint="default"/>
                <w:sz w:val="18"/>
                <w:szCs w:val="18"/>
              </w:rPr>
              <w:t>江苏云宝金融信息服务有 限公司</w:t>
            </w:r>
          </w:p>
        </w:tc>
        <w:tc>
          <w:tcPr>
            <w:tcW w:w="11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江苏丹阳</w:t>
            </w:r>
          </w:p>
        </w:tc>
        <w:tc>
          <w:tcPr>
            <w:tcW w:w="9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江苏丹阳</w:t>
            </w:r>
          </w:p>
        </w:tc>
        <w:tc>
          <w:tcPr>
            <w:tcW w:w="12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金融服务</w:t>
            </w:r>
          </w:p>
        </w:tc>
        <w:tc>
          <w:tcPr>
            <w:tcW w:w="7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100.00</w:t>
            </w:r>
          </w:p>
        </w:tc>
        <w:tc>
          <w:tcPr>
            <w:tcW w:w="1133" w:type="dxa"/>
            <w:tcBorders>
              <w:top w:val="single" w:sz="12" w:space="0" w:color="000000"/>
              <w:left w:val="single" w:sz="12" w:space="0" w:color="000000"/>
              <w:bottom w:val="single" w:sz="12" w:space="0" w:color="000000"/>
              <w:right w:val="single" w:sz="12" w:space="0" w:color="000000"/>
            </w:tcBorders>
          </w:tcPr>
          <w:p>
            <w:pPr/>
          </w:p>
        </w:tc>
        <w:tc>
          <w:tcPr>
            <w:tcW w:w="113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73" w:hRule="exact"/>
        </w:trPr>
        <w:tc>
          <w:tcPr>
            <w:tcW w:w="2124"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20"/>
              <w:ind w:right="0"/>
              <w:jc w:val="left"/>
              <w:rPr>
                <w:rFonts w:ascii="宋体" w:hAnsi="宋体" w:cs="宋体" w:eastAsia="宋体" w:hint="default"/>
                <w:sz w:val="18"/>
                <w:szCs w:val="18"/>
              </w:rPr>
            </w:pPr>
            <w:r>
              <w:rPr>
                <w:rFonts w:ascii="宋体" w:hAnsi="宋体" w:cs="宋体" w:eastAsia="宋体" w:hint="default"/>
                <w:spacing w:val="-6"/>
                <w:sz w:val="18"/>
                <w:szCs w:val="18"/>
              </w:rPr>
              <w:t>云宝金服（北京）科技有限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w:t>
            </w:r>
          </w:p>
        </w:tc>
        <w:tc>
          <w:tcPr>
            <w:tcW w:w="11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9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2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金融服务</w:t>
            </w:r>
          </w:p>
        </w:tc>
        <w:tc>
          <w:tcPr>
            <w:tcW w:w="710" w:type="dxa"/>
            <w:tcBorders>
              <w:top w:val="single" w:sz="12" w:space="0" w:color="000000"/>
              <w:left w:val="single" w:sz="12" w:space="0" w:color="000000"/>
              <w:bottom w:val="single" w:sz="12" w:space="0" w:color="000000"/>
              <w:right w:val="single" w:sz="12" w:space="0" w:color="000000"/>
            </w:tcBorders>
          </w:tcPr>
          <w:p>
            <w:pPr/>
          </w:p>
        </w:tc>
        <w:tc>
          <w:tcPr>
            <w:tcW w:w="11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0"/>
              <w:ind w:left="305" w:right="0"/>
              <w:jc w:val="lef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75" w:hRule="exact"/>
        </w:trPr>
        <w:tc>
          <w:tcPr>
            <w:tcW w:w="2124"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21"/>
              <w:ind w:right="113"/>
              <w:jc w:val="left"/>
              <w:rPr>
                <w:rFonts w:ascii="宋体" w:hAnsi="宋体" w:cs="宋体" w:eastAsia="宋体" w:hint="default"/>
                <w:sz w:val="18"/>
                <w:szCs w:val="18"/>
              </w:rPr>
            </w:pPr>
            <w:r>
              <w:rPr>
                <w:rFonts w:ascii="宋体" w:hAnsi="宋体" w:cs="宋体" w:eastAsia="宋体" w:hint="default"/>
                <w:sz w:val="18"/>
                <w:szCs w:val="18"/>
              </w:rPr>
              <w:t>深圳一卡易科技股份有限 公司</w:t>
            </w:r>
          </w:p>
        </w:tc>
        <w:tc>
          <w:tcPr>
            <w:tcW w:w="11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广东深圳</w:t>
            </w:r>
          </w:p>
        </w:tc>
        <w:tc>
          <w:tcPr>
            <w:tcW w:w="9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广东深圳</w:t>
            </w:r>
          </w:p>
        </w:tc>
        <w:tc>
          <w:tcPr>
            <w:tcW w:w="12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互联网信息</w:t>
            </w:r>
          </w:p>
        </w:tc>
        <w:tc>
          <w:tcPr>
            <w:tcW w:w="7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45.66</w:t>
            </w:r>
          </w:p>
        </w:tc>
        <w:tc>
          <w:tcPr>
            <w:tcW w:w="1133" w:type="dxa"/>
            <w:tcBorders>
              <w:top w:val="single" w:sz="12" w:space="0" w:color="000000"/>
              <w:left w:val="single" w:sz="12" w:space="0" w:color="000000"/>
              <w:bottom w:val="single" w:sz="12" w:space="0" w:color="000000"/>
              <w:right w:val="single" w:sz="12" w:space="0" w:color="000000"/>
            </w:tcBorders>
          </w:tcPr>
          <w:p>
            <w:pPr/>
          </w:p>
        </w:tc>
        <w:tc>
          <w:tcPr>
            <w:tcW w:w="1134"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21"/>
              <w:ind w:right="23"/>
              <w:jc w:val="left"/>
              <w:rPr>
                <w:rFonts w:ascii="宋体" w:hAnsi="宋体" w:cs="宋体" w:eastAsia="宋体" w:hint="default"/>
                <w:sz w:val="18"/>
                <w:szCs w:val="18"/>
              </w:rPr>
            </w:pPr>
            <w:r>
              <w:rPr>
                <w:rFonts w:ascii="宋体" w:hAnsi="宋体" w:cs="宋体" w:eastAsia="宋体" w:hint="default"/>
                <w:sz w:val="18"/>
                <w:szCs w:val="18"/>
              </w:rPr>
              <w:t>非同一控制下 企业合并取得</w:t>
            </w:r>
          </w:p>
        </w:tc>
      </w:tr>
      <w:tr>
        <w:trPr>
          <w:trHeight w:val="674" w:hRule="exact"/>
        </w:trPr>
        <w:tc>
          <w:tcPr>
            <w:tcW w:w="2124"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20"/>
              <w:ind w:right="113"/>
              <w:jc w:val="left"/>
              <w:rPr>
                <w:rFonts w:ascii="宋体" w:hAnsi="宋体" w:cs="宋体" w:eastAsia="宋体" w:hint="default"/>
                <w:sz w:val="18"/>
                <w:szCs w:val="18"/>
              </w:rPr>
            </w:pPr>
            <w:r>
              <w:rPr>
                <w:rFonts w:ascii="宋体" w:hAnsi="宋体" w:cs="宋体" w:eastAsia="宋体" w:hint="default"/>
                <w:sz w:val="18"/>
                <w:szCs w:val="18"/>
              </w:rPr>
              <w:t>深圳百云信息技术有限公 司</w:t>
            </w:r>
          </w:p>
        </w:tc>
        <w:tc>
          <w:tcPr>
            <w:tcW w:w="11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广东深圳</w:t>
            </w:r>
          </w:p>
        </w:tc>
        <w:tc>
          <w:tcPr>
            <w:tcW w:w="9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广东深圳</w:t>
            </w:r>
          </w:p>
        </w:tc>
        <w:tc>
          <w:tcPr>
            <w:tcW w:w="12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互联网信息</w:t>
            </w:r>
          </w:p>
        </w:tc>
        <w:tc>
          <w:tcPr>
            <w:tcW w:w="710" w:type="dxa"/>
            <w:tcBorders>
              <w:top w:val="single" w:sz="12" w:space="0" w:color="000000"/>
              <w:left w:val="single" w:sz="12" w:space="0" w:color="000000"/>
              <w:bottom w:val="single" w:sz="12" w:space="0" w:color="000000"/>
              <w:right w:val="single" w:sz="12" w:space="0" w:color="000000"/>
            </w:tcBorders>
          </w:tcPr>
          <w:p>
            <w:pPr/>
          </w:p>
        </w:tc>
        <w:tc>
          <w:tcPr>
            <w:tcW w:w="11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一卡易持股</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20"/>
              <w:ind w:right="23"/>
              <w:jc w:val="left"/>
              <w:rPr>
                <w:rFonts w:ascii="宋体" w:hAnsi="宋体" w:cs="宋体" w:eastAsia="宋体" w:hint="default"/>
                <w:sz w:val="18"/>
                <w:szCs w:val="18"/>
              </w:rPr>
            </w:pPr>
            <w:r>
              <w:rPr>
                <w:rFonts w:ascii="宋体" w:hAnsi="宋体" w:cs="宋体" w:eastAsia="宋体" w:hint="default"/>
                <w:sz w:val="18"/>
                <w:szCs w:val="18"/>
              </w:rPr>
              <w:t>非同一控制下 企业合并取得</w:t>
            </w:r>
          </w:p>
        </w:tc>
      </w:tr>
      <w:tr>
        <w:trPr>
          <w:trHeight w:val="673" w:hRule="exact"/>
        </w:trPr>
        <w:tc>
          <w:tcPr>
            <w:tcW w:w="2124"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20"/>
              <w:ind w:right="113"/>
              <w:jc w:val="left"/>
              <w:rPr>
                <w:rFonts w:ascii="宋体" w:hAnsi="宋体" w:cs="宋体" w:eastAsia="宋体" w:hint="default"/>
                <w:sz w:val="18"/>
                <w:szCs w:val="18"/>
              </w:rPr>
            </w:pPr>
            <w:r>
              <w:rPr>
                <w:rFonts w:ascii="宋体" w:hAnsi="宋体" w:cs="宋体" w:eastAsia="宋体" w:hint="default"/>
                <w:sz w:val="18"/>
                <w:szCs w:val="18"/>
              </w:rPr>
              <w:t>深圳一卡易网络科技有限 公司</w:t>
            </w:r>
          </w:p>
        </w:tc>
        <w:tc>
          <w:tcPr>
            <w:tcW w:w="11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广东深圳</w:t>
            </w:r>
          </w:p>
        </w:tc>
        <w:tc>
          <w:tcPr>
            <w:tcW w:w="9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广东深圳</w:t>
            </w:r>
          </w:p>
        </w:tc>
        <w:tc>
          <w:tcPr>
            <w:tcW w:w="12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互联网信息</w:t>
            </w:r>
          </w:p>
        </w:tc>
        <w:tc>
          <w:tcPr>
            <w:tcW w:w="710" w:type="dxa"/>
            <w:tcBorders>
              <w:top w:val="single" w:sz="12" w:space="0" w:color="000000"/>
              <w:left w:val="single" w:sz="12" w:space="0" w:color="000000"/>
              <w:bottom w:val="single" w:sz="12" w:space="0" w:color="000000"/>
              <w:right w:val="single" w:sz="12" w:space="0" w:color="000000"/>
            </w:tcBorders>
          </w:tcPr>
          <w:p>
            <w:pPr/>
          </w:p>
        </w:tc>
        <w:tc>
          <w:tcPr>
            <w:tcW w:w="11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一卡易持股</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20"/>
              <w:ind w:right="23"/>
              <w:jc w:val="left"/>
              <w:rPr>
                <w:rFonts w:ascii="宋体" w:hAnsi="宋体" w:cs="宋体" w:eastAsia="宋体" w:hint="default"/>
                <w:sz w:val="18"/>
                <w:szCs w:val="18"/>
              </w:rPr>
            </w:pPr>
            <w:r>
              <w:rPr>
                <w:rFonts w:ascii="宋体" w:hAnsi="宋体" w:cs="宋体" w:eastAsia="宋体" w:hint="default"/>
                <w:sz w:val="18"/>
                <w:szCs w:val="18"/>
              </w:rPr>
              <w:t>非同一控制下 企业合并取得</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九、聘任、解聘会计师事务所情况" w:id="71"/>
      <w:bookmarkEnd w:id="71"/>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12</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朱颖  费旖</w:t>
            </w:r>
          </w:p>
        </w:tc>
      </w:tr>
    </w:tbl>
    <w:p>
      <w:pPr>
        <w:pStyle w:val="BodyText"/>
        <w:spacing w:line="240" w:lineRule="auto" w:before="51"/>
        <w:ind w:left="154" w:right="0"/>
        <w:jc w:val="left"/>
      </w:pPr>
      <w:r>
        <w:rPr/>
        <w:t>当期是否改聘会计师事务所</w:t>
      </w:r>
    </w:p>
    <w:p>
      <w:pPr>
        <w:pStyle w:val="BodyText"/>
        <w:spacing w:line="338" w:lineRule="auto" w:before="117"/>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2"/>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年度报告披露后面临暂停上市和终止上市情况" w:id="72"/>
      <w:bookmarkEnd w:id="72"/>
      <w:r>
        <w:rPr>
          <w:b w:val="0"/>
          <w:bCs w:val="0"/>
        </w:rPr>
      </w: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一、破产重整相关事项" w:id="73"/>
      <w:bookmarkEnd w:id="73"/>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二、重大诉讼、仲裁事项" w:id="74"/>
      <w:bookmarkEnd w:id="74"/>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三、处罚及整改情况" w:id="75"/>
      <w:bookmarkEnd w:id="75"/>
      <w:r>
        <w:rPr>
          <w:b w:val="0"/>
          <w:bCs w:val="0"/>
        </w:rPr>
      </w:r>
      <w:r>
        <w:rPr/>
        <w:t>十三、处罚及整改情况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after="0" w:line="3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四、公司及其控股股东、实际控制人的诚信状况" w:id="76"/>
      <w:bookmarkEnd w:id="76"/>
      <w:r>
        <w:rPr>
          <w:b w:val="0"/>
          <w:bCs w:val="0"/>
        </w:rPr>
      </w: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十五、公司股权激励计划、员工持股计划或其他员工激励措施的实施情况" w:id="77"/>
      <w:bookmarkEnd w:id="77"/>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t>（一）股权激励计划简述</w:t>
      </w:r>
    </w:p>
    <w:p>
      <w:pPr>
        <w:pStyle w:val="BodyText"/>
        <w:spacing w:line="300" w:lineRule="auto" w:before="116"/>
        <w:ind w:right="1033"/>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日，公司第五届董事会第二次会议审议通过了《恒宝股份有限公司股票期权与限制性股票激励计划（草案） 及其摘要》等股权激励计划相关议案，公司独立董事对此发表了独立意见，监事会对激励对象名单进行了核查，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 </w:t>
      </w:r>
      <w:r>
        <w:rPr>
          <w:rFonts w:ascii="Times New Roman" w:hAnsi="Times New Roman" w:cs="Times New Roman" w:eastAsia="Times New Roman" w:hint="default"/>
        </w:rPr>
        <w:t>13</w:t>
      </w:r>
      <w:r>
        <w:rPr/>
        <w:t>日，公司将完整的股权激励计划申请材料报中国证监会备案。</w:t>
      </w:r>
    </w:p>
    <w:p>
      <w:pPr>
        <w:pStyle w:val="BodyText"/>
        <w:spacing w:line="302" w:lineRule="auto" w:before="51"/>
        <w:ind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w:t>
      </w:r>
      <w:r>
        <w:rPr/>
        <w:t>日，公司获悉报送的股权激励计划经中国证监会备案无异议。</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日，公司公告了《恒宝股份有限公 司关于股权激励计划（草案）获证监会备案无异议的公告》。</w:t>
      </w:r>
    </w:p>
    <w:p>
      <w:pPr>
        <w:pStyle w:val="BodyText"/>
        <w:spacing w:line="307" w:lineRule="auto" w:before="68"/>
        <w:ind w:right="1036"/>
        <w:jc w:val="left"/>
      </w:pP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26</w:t>
      </w:r>
      <w:r>
        <w:rPr>
          <w:spacing w:val="-3"/>
        </w:rPr>
        <w:t>日，公司</w:t>
      </w:r>
      <w:r>
        <w:rPr>
          <w:rFonts w:ascii="Times New Roman" w:hAnsi="Times New Roman" w:cs="Times New Roman" w:eastAsia="Times New Roman" w:hint="default"/>
          <w:spacing w:val="-3"/>
        </w:rPr>
        <w:t>2014</w:t>
      </w:r>
      <w:r>
        <w:rPr>
          <w:spacing w:val="-3"/>
        </w:rPr>
        <w:t>年第一次临时股东大会审议通过了《恒宝股份有限公司股票期权与限制性股票激励计划（草案）</w:t>
      </w:r>
      <w:r>
        <w:rPr>
          <w:spacing w:val="-83"/>
        </w:rPr>
        <w:t> </w:t>
      </w:r>
      <w:r>
        <w:rPr>
          <w:spacing w:val="-83"/>
        </w:rPr>
      </w:r>
      <w:r>
        <w:rPr>
          <w:spacing w:val="-2"/>
        </w:rPr>
        <w:t>及其摘要》、《恒宝股份有限公司股票期权与限制性股票激励计划实施考核管理办法》和《关于提请股东大会授权董事会办</w:t>
      </w:r>
      <w:r>
        <w:rPr>
          <w:spacing w:val="-65"/>
        </w:rPr>
        <w:t> </w:t>
      </w:r>
      <w:r>
        <w:rPr>
          <w:spacing w:val="-65"/>
        </w:rPr>
      </w:r>
      <w:r>
        <w:rPr>
          <w:spacing w:val="-1"/>
        </w:rPr>
        <w:t>理股票期权与限制性股票激励计划相关事宜的议案》。董事会被授权确定股票期权与限制性股票激励计划的授权日</w:t>
      </w:r>
      <w:r>
        <w:rPr>
          <w:rFonts w:ascii="Times New Roman" w:hAnsi="Times New Roman" w:cs="Times New Roman" w:eastAsia="Times New Roman" w:hint="default"/>
          <w:spacing w:val="-1"/>
        </w:rPr>
        <w:t>/</w:t>
      </w:r>
      <w:r>
        <w:rPr>
          <w:spacing w:val="-1"/>
        </w:rPr>
        <w:t>授予日、</w:t>
      </w:r>
      <w:r>
        <w:rPr>
          <w:spacing w:val="-77"/>
        </w:rPr>
        <w:t> </w:t>
      </w:r>
      <w:r>
        <w:rPr/>
        <w:t>在激励对象符合条件时，向激励对象授予股票期权与限制性股票并办理授予股票期权与限制性股票所必需的全部事宜等。</w:t>
      </w:r>
    </w:p>
    <w:p>
      <w:pPr>
        <w:pStyle w:val="BodyText"/>
        <w:spacing w:line="240" w:lineRule="auto" w:before="65"/>
        <w:ind w:right="0"/>
        <w:jc w:val="left"/>
      </w:pPr>
      <w:r>
        <w:rPr>
          <w:rFonts w:ascii="Times New Roman" w:hAnsi="Times New Roman" w:cs="Times New Roman" w:eastAsia="Times New Roman" w:hint="default"/>
          <w:spacing w:val="-4"/>
        </w:rPr>
        <w:t>4</w:t>
      </w:r>
      <w:r>
        <w:rPr>
          <w:spacing w:val="-4"/>
        </w:rPr>
        <w:t>、</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17</w:t>
      </w:r>
      <w:r>
        <w:rPr>
          <w:spacing w:val="-4"/>
        </w:rPr>
        <w:t>日，公司第五届董事会第三次会议审议通过了《关于对</w:t>
      </w:r>
      <w:r>
        <w:rPr>
          <w:rFonts w:ascii="Times New Roman" w:hAnsi="Times New Roman" w:cs="Times New Roman" w:eastAsia="Times New Roman" w:hint="default"/>
          <w:spacing w:val="-4"/>
        </w:rPr>
        <w:t>&lt;</w:t>
      </w:r>
      <w:r>
        <w:rPr>
          <w:spacing w:val="-4"/>
        </w:rPr>
        <w:t>股票期权和限制性股票激励计划</w:t>
      </w:r>
      <w:r>
        <w:rPr>
          <w:rFonts w:ascii="Times New Roman" w:hAnsi="Times New Roman" w:cs="Times New Roman" w:eastAsia="Times New Roman" w:hint="default"/>
          <w:spacing w:val="-4"/>
        </w:rPr>
        <w:t>&gt;</w:t>
      </w:r>
      <w:r>
        <w:rPr>
          <w:spacing w:val="-4"/>
        </w:rPr>
        <w:t>进行调整的议案》、</w:t>
      </w:r>
    </w:p>
    <w:p>
      <w:pPr>
        <w:pStyle w:val="BodyText"/>
        <w:spacing w:line="338" w:lineRule="auto" w:before="63"/>
        <w:ind w:left="154" w:right="0"/>
        <w:jc w:val="left"/>
      </w:pPr>
      <w:r>
        <w:rPr>
          <w:spacing w:val="-2"/>
        </w:rPr>
        <w:t>《关于向激励对象授予股票期权与限制性股票的议案》，公司独立董事、监事会对此发表了意见、江苏世纪同仁律师事务所</w:t>
      </w:r>
      <w:r>
        <w:rPr>
          <w:spacing w:val="-66"/>
        </w:rPr>
        <w:t> </w:t>
      </w:r>
      <w:r>
        <w:rPr>
          <w:spacing w:val="-66"/>
        </w:rPr>
      </w:r>
      <w:r>
        <w:rPr/>
        <w:t>出具了法律意见书。 </w:t>
      </w:r>
      <w:r>
        <w:rPr>
          <w:rFonts w:ascii="Times New Roman" w:hAnsi="Times New Roman" w:cs="Times New Roman" w:eastAsia="Times New Roman" w:hint="default"/>
          <w:spacing w:val="-2"/>
        </w:rPr>
        <w:t>5</w:t>
      </w:r>
      <w:r>
        <w:rPr>
          <w:spacing w:val="-2"/>
        </w:rPr>
        <w:t>、公司于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30</w:t>
      </w:r>
      <w:r>
        <w:rPr>
          <w:spacing w:val="-2"/>
        </w:rPr>
        <w:t>日完成了《恒宝股份有限公司股票期权与限制性股票激励计划（草案）》（以下简称</w:t>
      </w:r>
      <w:r>
        <w:rPr>
          <w:rFonts w:ascii="Times New Roman" w:hAnsi="Times New Roman" w:cs="Times New Roman" w:eastAsia="Times New Roman" w:hint="default"/>
          <w:spacing w:val="-2"/>
        </w:rPr>
        <w:t>“</w:t>
      </w:r>
      <w:r>
        <w:rPr>
          <w:spacing w:val="-2"/>
        </w:rPr>
        <w:t>激励计划</w:t>
      </w:r>
      <w:r>
        <w:rPr>
          <w:rFonts w:ascii="Times New Roman" w:hAnsi="Times New Roman" w:cs="Times New Roman" w:eastAsia="Times New Roman" w:hint="default"/>
          <w:spacing w:val="-2"/>
        </w:rPr>
        <w:t>”</w:t>
      </w:r>
      <w:r>
        <w:rPr>
          <w:spacing w:val="-2"/>
        </w:rPr>
        <w:t>）所</w:t>
      </w:r>
      <w:r>
        <w:rPr/>
      </w:r>
    </w:p>
    <w:p>
      <w:pPr>
        <w:pStyle w:val="BodyText"/>
        <w:spacing w:line="232" w:lineRule="exact"/>
        <w:ind w:left="154" w:right="0"/>
        <w:jc w:val="left"/>
      </w:pPr>
      <w:r>
        <w:rPr/>
        <w:t>涉股票期权和限制性股票的授予登记工作，公司总股本由</w:t>
      </w:r>
      <w:r>
        <w:rPr>
          <w:rFonts w:ascii="Times New Roman" w:hAnsi="Times New Roman" w:cs="Times New Roman" w:eastAsia="Times New Roman" w:hint="default"/>
        </w:rPr>
        <w:t>70,502.40</w:t>
      </w:r>
      <w:r>
        <w:rPr/>
        <w:t>万股变更为</w:t>
      </w:r>
      <w:r>
        <w:rPr>
          <w:rFonts w:ascii="Times New Roman" w:hAnsi="Times New Roman" w:cs="Times New Roman" w:eastAsia="Times New Roman" w:hint="default"/>
        </w:rPr>
        <w:t>71,320</w:t>
      </w:r>
      <w:r>
        <w:rPr/>
        <w:t>万股。</w:t>
      </w:r>
    </w:p>
    <w:p>
      <w:pPr>
        <w:pStyle w:val="BodyText"/>
        <w:spacing w:line="307" w:lineRule="auto" w:before="101"/>
        <w:ind w:left="154" w:right="1132"/>
        <w:jc w:val="both"/>
      </w:pPr>
      <w:r>
        <w:rPr>
          <w:rFonts w:ascii="Times New Roman" w:hAnsi="Times New Roman" w:cs="Times New Roman" w:eastAsia="Times New Roman" w:hint="default"/>
          <w:spacing w:val="-2"/>
        </w:rPr>
        <w:t>6</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23</w:t>
      </w:r>
      <w:r>
        <w:rPr>
          <w:spacing w:val="-2"/>
        </w:rPr>
        <w:t>日，公司第五届董事会第九次临时会议审议通过了《关于取消股票期权与限制性股票激励计划预留限制性股</w:t>
      </w:r>
      <w:r>
        <w:rPr>
          <w:spacing w:val="-58"/>
        </w:rPr>
        <w:t> </w:t>
      </w:r>
      <w:r>
        <w:rPr>
          <w:spacing w:val="-58"/>
        </w:rPr>
      </w:r>
      <w:r>
        <w:rPr>
          <w:spacing w:val="-2"/>
        </w:rPr>
        <w:t>票授予的议案》、《关于调整股票期权与限制性股票激励计划第一个行权期股票期权价格的议案》、《关于股票期权与限制</w:t>
      </w:r>
      <w:r>
        <w:rPr>
          <w:spacing w:val="-68"/>
        </w:rPr>
        <w:t> </w:t>
      </w:r>
      <w:r>
        <w:rPr>
          <w:spacing w:val="-68"/>
        </w:rPr>
      </w:r>
      <w:r>
        <w:rPr/>
        <w:t>性股票激励计划第一个行权</w:t>
      </w:r>
      <w:r>
        <w:rPr>
          <w:rFonts w:ascii="Times New Roman" w:hAnsi="Times New Roman" w:cs="Times New Roman" w:eastAsia="Times New Roman" w:hint="default"/>
        </w:rPr>
        <w:t>/</w:t>
      </w:r>
      <w:r>
        <w:rPr/>
        <w:t>解锁期符合条件的议案》，公司独立董事、监事会对此发表了意见、江苏世纪同仁律师事务所 出具了法律意见书。</w:t>
      </w:r>
    </w:p>
    <w:p>
      <w:pPr>
        <w:pStyle w:val="BodyText"/>
        <w:spacing w:line="240" w:lineRule="auto" w:before="67"/>
        <w:ind w:left="154" w:right="0"/>
        <w:jc w:val="left"/>
      </w:pPr>
      <w:r>
        <w:rPr/>
        <w:t>（二）股权激励具体实施情况</w:t>
      </w:r>
    </w:p>
    <w:p>
      <w:pPr>
        <w:pStyle w:val="BodyText"/>
        <w:spacing w:line="302" w:lineRule="auto" w:before="115"/>
        <w:ind w:left="154" w:right="1229"/>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10</w:t>
      </w:r>
      <w:r>
        <w:rPr/>
        <w:t>日公司披露了</w:t>
      </w:r>
      <w:r>
        <w:rPr>
          <w:rFonts w:ascii="Times New Roman" w:hAnsi="Times New Roman" w:cs="Times New Roman" w:eastAsia="Times New Roman" w:hint="default"/>
        </w:rPr>
        <w:t>“</w:t>
      </w:r>
      <w:r>
        <w:rPr/>
        <w:t>关于股票期权与限制性股票激励计划限制性股票第一个期解锁上市流通的提示性公告（公告编 号：</w:t>
      </w:r>
      <w:r>
        <w:rPr>
          <w:rFonts w:ascii="Times New Roman" w:hAnsi="Times New Roman" w:cs="Times New Roman" w:eastAsia="Times New Roman" w:hint="default"/>
        </w:rPr>
        <w:t>2015-055</w:t>
      </w:r>
      <w:r>
        <w:rPr/>
        <w:t>）</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关于股票期权与限制性股票激励计划第一个行权期采取自主行权方式的公告（公告编号</w:t>
      </w:r>
      <w:r>
        <w:rPr>
          <w:rFonts w:ascii="Times New Roman" w:hAnsi="Times New Roman" w:cs="Times New Roman" w:eastAsia="Times New Roman" w:hint="default"/>
        </w:rPr>
        <w:t>2015-056</w:t>
      </w:r>
      <w:r>
        <w:rPr/>
        <w:t>）</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43"/>
        <w:ind w:right="0"/>
        <w:jc w:val="left"/>
        <w:rPr>
          <w:b w:val="0"/>
          <w:bCs w:val="0"/>
        </w:rPr>
      </w:pPr>
      <w:bookmarkStart w:name="十六、重大关联交易" w:id="78"/>
      <w:bookmarkEnd w:id="78"/>
      <w:r>
        <w:rPr>
          <w:b w:val="0"/>
          <w:bCs w:val="0"/>
        </w:rPr>
      </w: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关联交易" w:id="79"/>
      <w:bookmarkEnd w:id="79"/>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资产或股权收购、出售发生的关联交易" w:id="80"/>
      <w:bookmarkEnd w:id="80"/>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共同对外投资的关联交易" w:id="81"/>
      <w:bookmarkEnd w:id="81"/>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077"/>
        <w:gridCol w:w="1073"/>
        <w:gridCol w:w="1076"/>
        <w:gridCol w:w="1224"/>
        <w:gridCol w:w="1080"/>
        <w:gridCol w:w="1350"/>
        <w:gridCol w:w="1347"/>
        <w:gridCol w:w="1342"/>
      </w:tblGrid>
      <w:tr>
        <w:trPr>
          <w:trHeight w:val="714" w:hRule="exact"/>
        </w:trPr>
        <w:tc>
          <w:tcPr>
            <w:tcW w:w="1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62" w:right="83"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47" w:right="65" w:hanging="180"/>
              <w:jc w:val="left"/>
              <w:rPr>
                <w:rFonts w:ascii="宋体" w:hAnsi="宋体" w:cs="宋体" w:eastAsia="宋体" w:hint="default"/>
                <w:sz w:val="18"/>
                <w:szCs w:val="18"/>
              </w:rPr>
            </w:pPr>
            <w:r>
              <w:rPr>
                <w:rFonts w:ascii="宋体" w:hAnsi="宋体" w:cs="宋体" w:eastAsia="宋体" w:hint="default"/>
                <w:sz w:val="18"/>
                <w:szCs w:val="18"/>
              </w:rPr>
              <w:t>被投资企业的 主营业务</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85" w:right="83"/>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29" w:right="38" w:hanging="90"/>
              <w:jc w:val="left"/>
              <w:rPr>
                <w:rFonts w:ascii="宋体" w:hAnsi="宋体" w:cs="宋体" w:eastAsia="宋体" w:hint="default"/>
                <w:sz w:val="18"/>
                <w:szCs w:val="18"/>
              </w:rPr>
            </w:pPr>
            <w:r>
              <w:rPr>
                <w:rFonts w:ascii="宋体" w:hAnsi="宋体" w:cs="宋体" w:eastAsia="宋体" w:hint="default"/>
                <w:sz w:val="18"/>
                <w:szCs w:val="18"/>
              </w:rPr>
              <w:t>被投资企业的总 资产（万元）</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28" w:right="36" w:hanging="91"/>
              <w:jc w:val="left"/>
              <w:rPr>
                <w:rFonts w:ascii="宋体" w:hAnsi="宋体" w:cs="宋体" w:eastAsia="宋体" w:hint="default"/>
                <w:sz w:val="18"/>
                <w:szCs w:val="18"/>
              </w:rPr>
            </w:pPr>
            <w:r>
              <w:rPr>
                <w:rFonts w:ascii="宋体" w:hAnsi="宋体" w:cs="宋体" w:eastAsia="宋体" w:hint="default"/>
                <w:sz w:val="18"/>
                <w:szCs w:val="18"/>
              </w:rPr>
              <w:t>被投资企业的净 资产（万元）</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26" w:right="35" w:hanging="90"/>
              <w:jc w:val="left"/>
              <w:rPr>
                <w:rFonts w:ascii="宋体" w:hAnsi="宋体" w:cs="宋体" w:eastAsia="宋体" w:hint="default"/>
                <w:sz w:val="18"/>
                <w:szCs w:val="18"/>
              </w:rPr>
            </w:pPr>
            <w:r>
              <w:rPr>
                <w:rFonts w:ascii="宋体" w:hAnsi="宋体" w:cs="宋体" w:eastAsia="宋体" w:hint="default"/>
                <w:sz w:val="18"/>
                <w:szCs w:val="18"/>
              </w:rPr>
              <w:t>被投资企业的净 利润（万元）</w:t>
            </w:r>
          </w:p>
        </w:tc>
      </w:tr>
      <w:tr>
        <w:trPr>
          <w:trHeight w:val="2898" w:hRule="exact"/>
        </w:trPr>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42"/>
              <w:jc w:val="both"/>
              <w:rPr>
                <w:rFonts w:ascii="宋体" w:hAnsi="宋体" w:cs="宋体" w:eastAsia="宋体" w:hint="default"/>
                <w:sz w:val="18"/>
                <w:szCs w:val="18"/>
              </w:rPr>
            </w:pPr>
            <w:r>
              <w:rPr>
                <w:rFonts w:ascii="宋体" w:hAnsi="宋体" w:cs="宋体" w:eastAsia="宋体" w:hint="default"/>
                <w:sz w:val="18"/>
                <w:szCs w:val="18"/>
              </w:rPr>
              <w:t>上海盛宇股 权投资基金 管理有限公 司及旗下管 理基金</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上海盛宇股 权投资基金 管理有限公 司法人代表 朱江声先生 目前担任本 公司副董事 </w:t>
            </w:r>
            <w:r>
              <w:rPr>
                <w:rFonts w:ascii="宋体" w:hAnsi="宋体" w:cs="宋体" w:eastAsia="宋体" w:hint="default"/>
                <w:spacing w:val="-11"/>
                <w:sz w:val="18"/>
                <w:szCs w:val="18"/>
              </w:rPr>
              <w:t>长，构成关联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交易</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上海恒毓投 </w:t>
            </w:r>
            <w:r>
              <w:rPr>
                <w:rFonts w:ascii="宋体" w:hAnsi="宋体" w:cs="宋体" w:eastAsia="宋体" w:hint="default"/>
                <w:spacing w:val="-10"/>
                <w:sz w:val="18"/>
                <w:szCs w:val="18"/>
              </w:rPr>
              <w:t>资中心（有限</w:t>
            </w:r>
            <w:r>
              <w:rPr>
                <w:rFonts w:ascii="宋体" w:hAnsi="宋体" w:cs="宋体" w:eastAsia="宋体" w:hint="default"/>
                <w:sz w:val="18"/>
                <w:szCs w:val="18"/>
              </w:rPr>
              <w:t> 合伙）</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108"/>
              <w:jc w:val="both"/>
              <w:rPr>
                <w:rFonts w:ascii="宋体" w:hAnsi="宋体" w:cs="宋体" w:eastAsia="宋体" w:hint="default"/>
                <w:sz w:val="18"/>
                <w:szCs w:val="18"/>
              </w:rPr>
            </w:pPr>
            <w:r>
              <w:rPr>
                <w:rFonts w:ascii="宋体" w:hAnsi="宋体" w:cs="宋体" w:eastAsia="宋体" w:hint="default"/>
                <w:sz w:val="18"/>
                <w:szCs w:val="18"/>
              </w:rPr>
              <w:t>创业投资，投 资管理，投资 咨询，实业投 资</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10,700.00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596" w:right="0"/>
              <w:jc w:val="left"/>
              <w:rPr>
                <w:rFonts w:ascii="Times New Roman" w:hAnsi="Times New Roman" w:cs="Times New Roman" w:eastAsia="Times New Roman" w:hint="default"/>
                <w:sz w:val="18"/>
                <w:szCs w:val="18"/>
              </w:rPr>
            </w:pPr>
            <w:r>
              <w:rPr>
                <w:rFonts w:ascii="Times New Roman"/>
                <w:sz w:val="18"/>
              </w:rPr>
              <w:t>10,737.07</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594" w:right="0"/>
              <w:jc w:val="left"/>
              <w:rPr>
                <w:rFonts w:ascii="Times New Roman" w:hAnsi="Times New Roman" w:cs="Times New Roman" w:eastAsia="Times New Roman" w:hint="default"/>
                <w:sz w:val="18"/>
                <w:szCs w:val="18"/>
              </w:rPr>
            </w:pPr>
            <w:r>
              <w:rPr>
                <w:rFonts w:ascii="Times New Roman"/>
                <w:sz w:val="18"/>
              </w:rPr>
              <w:t>10,737.07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37.07</w:t>
            </w:r>
          </w:p>
        </w:tc>
      </w:tr>
      <w:tr>
        <w:trPr>
          <w:trHeight w:val="715" w:hRule="exact"/>
        </w:trPr>
        <w:tc>
          <w:tcPr>
            <w:tcW w:w="21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35"/>
              <w:jc w:val="left"/>
              <w:rPr>
                <w:rFonts w:ascii="宋体" w:hAnsi="宋体" w:cs="宋体" w:eastAsia="宋体" w:hint="default"/>
                <w:sz w:val="18"/>
                <w:szCs w:val="18"/>
              </w:rPr>
            </w:pPr>
            <w:r>
              <w:rPr>
                <w:rFonts w:ascii="宋体" w:hAnsi="宋体" w:cs="宋体" w:eastAsia="宋体" w:hint="default"/>
                <w:sz w:val="18"/>
                <w:szCs w:val="18"/>
              </w:rPr>
              <w:t>被投资企业的重大在建项 目的进展情况（如有）</w:t>
            </w:r>
          </w:p>
        </w:tc>
        <w:tc>
          <w:tcPr>
            <w:tcW w:w="741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关联债权债务往来" w:id="82"/>
      <w:bookmarkEnd w:id="82"/>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5、其他重大关联交易" w:id="83"/>
      <w:bookmarkEnd w:id="83"/>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七、重大合同及其履行情况" w:id="84"/>
      <w:bookmarkEnd w:id="84"/>
      <w:r>
        <w:rPr>
          <w:b w:val="0"/>
          <w:bCs w:val="0"/>
        </w:rPr>
      </w: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85"/>
      <w:bookmarkEnd w:id="85"/>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86"/>
      <w:bookmarkEnd w:id="86"/>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承包情况" w:id="87"/>
      <w:bookmarkEnd w:id="87"/>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after="0" w:line="3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r>
        <w:rPr/>
        <w:pict>
          <v:group style="position:absolute;margin-left:344.799988pt;margin-top:661.209961pt;width:38.550pt;height:20.8pt;mso-position-horizontal-relative:page;mso-position-vertical-relative:page;z-index:-977704" coordorigin="6896,13224" coordsize="771,416">
            <v:group style="position:absolute;left:6907;top:13236;width:2;height:393" coordorigin="6907,13236" coordsize="2,393">
              <v:shape style="position:absolute;left:6907;top:13236;width:2;height:393" coordorigin="6907,13236" coordsize="0,393" path="m6907,13236l6907,13628e" filled="false" stroked="true" strokeweight="1.140pt" strokecolor="#ffffff">
                <v:path arrowok="t"/>
              </v:shape>
            </v:group>
            <v:group style="position:absolute;left:6919;top:13236;width:748;height:393" coordorigin="6919,13236" coordsize="748,393">
              <v:shape style="position:absolute;left:6919;top:13236;width:748;height:393" coordorigin="6919,13236" coordsize="748,393" path="m6919,13628l7666,13628,7666,13236,6919,13236,6919,13628xe" filled="true" fillcolor="#ffffff" stroked="false">
                <v:path arrowok="t"/>
                <v:fill type="solid"/>
              </v:shape>
            </v:group>
            <w10:wrap type="none"/>
          </v:group>
        </w:pict>
      </w:r>
    </w:p>
    <w:p>
      <w:pPr>
        <w:pStyle w:val="Heading3"/>
        <w:spacing w:line="240" w:lineRule="auto" w:before="35"/>
        <w:ind w:right="0"/>
        <w:jc w:val="left"/>
        <w:rPr>
          <w:b w:val="0"/>
          <w:bCs w:val="0"/>
        </w:rPr>
      </w:pPr>
      <w:bookmarkStart w:name="（3）租赁情况" w:id="88"/>
      <w:bookmarkEnd w:id="88"/>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租赁情况说明</w:t>
      </w:r>
    </w:p>
    <w:p>
      <w:pPr>
        <w:pStyle w:val="BodyText"/>
        <w:spacing w:line="302" w:lineRule="auto" w:before="42"/>
        <w:ind w:left="154" w:right="0"/>
        <w:jc w:val="left"/>
      </w:pPr>
      <w:r>
        <w:rPr>
          <w:spacing w:val="-1"/>
        </w:rPr>
        <w:t>①本公司将</w:t>
      </w:r>
      <w:r>
        <w:rPr>
          <w:rFonts w:ascii="Times New Roman" w:hAnsi="Times New Roman" w:cs="Times New Roman" w:eastAsia="Times New Roman" w:hint="default"/>
          <w:spacing w:val="-1"/>
        </w:rPr>
        <w:t>2013</w:t>
      </w:r>
      <w:r>
        <w:rPr>
          <w:spacing w:val="-1"/>
        </w:rPr>
        <w:t>年购入的位于北京西城区月坛北街</w:t>
      </w:r>
      <w:r>
        <w:rPr>
          <w:rFonts w:ascii="Times New Roman" w:hAnsi="Times New Roman" w:cs="Times New Roman" w:eastAsia="Times New Roman" w:hint="default"/>
          <w:spacing w:val="-1"/>
        </w:rPr>
        <w:t>2</w:t>
      </w:r>
      <w:r>
        <w:rPr>
          <w:spacing w:val="-1"/>
        </w:rPr>
        <w:t>号，月坛大厦</w:t>
      </w:r>
      <w:r>
        <w:rPr>
          <w:rFonts w:ascii="Times New Roman" w:hAnsi="Times New Roman" w:cs="Times New Roman" w:eastAsia="Times New Roman" w:hint="default"/>
          <w:spacing w:val="-1"/>
        </w:rPr>
        <w:t>A</w:t>
      </w:r>
      <w:r>
        <w:rPr>
          <w:spacing w:val="-1"/>
        </w:rPr>
        <w:t>座</w:t>
      </w:r>
      <w:r>
        <w:rPr>
          <w:rFonts w:ascii="Times New Roman" w:hAnsi="Times New Roman" w:cs="Times New Roman" w:eastAsia="Times New Roman" w:hint="default"/>
          <w:spacing w:val="-1"/>
        </w:rPr>
        <w:t>3</w:t>
      </w:r>
      <w:r>
        <w:rPr>
          <w:spacing w:val="-1"/>
        </w:rPr>
        <w:t>层的房产以经营租赁方式出租给建信人寿保险有限公</w:t>
      </w:r>
      <w:r>
        <w:rPr>
          <w:spacing w:val="-67"/>
        </w:rPr>
        <w:t> </w:t>
      </w:r>
      <w:r>
        <w:rPr/>
        <w:t>司，报告期内租赁收益为</w:t>
      </w:r>
      <w:r>
        <w:rPr>
          <w:rFonts w:ascii="Times New Roman" w:hAnsi="Times New Roman" w:cs="Times New Roman" w:eastAsia="Times New Roman" w:hint="default"/>
        </w:rPr>
        <w:t>4,875,725.64</w:t>
      </w:r>
      <w:r>
        <w:rPr/>
        <w:t>元，报告期末出租房产的账面价值为</w:t>
      </w:r>
      <w:r>
        <w:rPr>
          <w:rFonts w:ascii="Times New Roman" w:hAnsi="Times New Roman" w:cs="Times New Roman" w:eastAsia="Times New Roman" w:hint="default"/>
        </w:rPr>
        <w:t>100,792,545.48</w:t>
      </w:r>
      <w:r>
        <w:rPr/>
        <w:t>元。</w:t>
      </w:r>
    </w:p>
    <w:p>
      <w:pPr>
        <w:pStyle w:val="BodyText"/>
        <w:spacing w:line="302" w:lineRule="auto" w:before="49"/>
        <w:ind w:right="1709"/>
        <w:jc w:val="left"/>
      </w:pPr>
      <w:r>
        <w:rPr/>
        <w:t>②本公司因经营发展需要，加大研发投入，以经营租赁方式租入位于北京市西城区西环广场</w:t>
      </w:r>
      <w:r>
        <w:rPr>
          <w:rFonts w:ascii="Times New Roman" w:hAnsi="Times New Roman" w:cs="Times New Roman" w:eastAsia="Times New Roman" w:hint="default"/>
        </w:rPr>
        <w:t>T2</w:t>
      </w:r>
      <w:r>
        <w:rPr>
          <w:rFonts w:ascii="Times New Roman" w:hAnsi="Times New Roman" w:cs="Times New Roman" w:eastAsia="Times New Roman" w:hint="default"/>
          <w:spacing w:val="-1"/>
        </w:rPr>
        <w:t> </w:t>
      </w:r>
      <w:r>
        <w:rPr>
          <w:rFonts w:ascii="Times New Roman" w:hAnsi="Times New Roman" w:cs="Times New Roman" w:eastAsia="Times New Roman" w:hint="default"/>
        </w:rPr>
        <w:t>-20F</w:t>
      </w:r>
      <w:r>
        <w:rPr/>
        <w:t>房产，年租金为 </w:t>
      </w:r>
      <w:r>
        <w:rPr>
          <w:rFonts w:ascii="Times New Roman" w:hAnsi="Times New Roman" w:cs="Times New Roman" w:eastAsia="Times New Roman" w:hint="default"/>
        </w:rPr>
        <w:t>4,250,571.00</w:t>
      </w:r>
      <w:r>
        <w:rPr/>
        <w:t>元</w:t>
      </w:r>
      <w:r>
        <w:rPr>
          <w:rFonts w:ascii="Times New Roman" w:hAnsi="Times New Roman" w:cs="Times New Roman" w:eastAsia="Times New Roman" w:hint="default"/>
        </w:rPr>
        <w:t>,</w:t>
      </w:r>
      <w:r>
        <w:rPr/>
        <w:t>租期至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pStyle w:val="BodyText"/>
        <w:spacing w:line="302" w:lineRule="auto" w:before="49"/>
        <w:ind w:right="1093"/>
        <w:jc w:val="left"/>
      </w:pPr>
      <w:r>
        <w:rPr/>
        <w:t>③本公司因经营发展需要，加大研发投入，以经营租赁方式租入位于北京市西城区西直门外大街</w:t>
      </w:r>
      <w:r>
        <w:rPr>
          <w:rFonts w:ascii="Times New Roman" w:hAnsi="Times New Roman" w:cs="Times New Roman" w:eastAsia="Times New Roman" w:hint="default"/>
        </w:rPr>
        <w:t>1</w:t>
      </w:r>
      <w:r>
        <w:rPr/>
        <w:t>号院</w:t>
      </w:r>
      <w:r>
        <w:rPr>
          <w:rFonts w:ascii="Times New Roman" w:hAnsi="Times New Roman" w:cs="Times New Roman" w:eastAsia="Times New Roman" w:hint="default"/>
        </w:rPr>
        <w:t>1</w:t>
      </w:r>
      <w:r>
        <w:rPr/>
        <w:t>号楼</w:t>
      </w:r>
      <w:r>
        <w:rPr>
          <w:rFonts w:ascii="Times New Roman" w:hAnsi="Times New Roman" w:cs="Times New Roman" w:eastAsia="Times New Roman" w:hint="default"/>
        </w:rPr>
        <w:t>21</w:t>
      </w:r>
      <w:r>
        <w:rPr/>
        <w:t>层</w:t>
      </w:r>
      <w:r>
        <w:rPr>
          <w:rFonts w:ascii="Times New Roman" w:hAnsi="Times New Roman" w:cs="Times New Roman" w:eastAsia="Times New Roman" w:hint="default"/>
        </w:rPr>
        <w:t>23B1-B8</w:t>
      </w:r>
      <w:r>
        <w:rPr/>
        <w:t>， 租期为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16</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日，总租金为</w:t>
      </w:r>
      <w:r>
        <w:rPr>
          <w:rFonts w:ascii="Times New Roman" w:hAnsi="Times New Roman" w:cs="Times New Roman" w:eastAsia="Times New Roman" w:hint="default"/>
        </w:rPr>
        <w:t>3,521,529.01</w:t>
      </w:r>
      <w:r>
        <w:rPr/>
        <w:t>元。</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pStyle w:val="BodyText"/>
        <w:spacing w:line="240" w:lineRule="auto"/>
        <w:ind w:right="0"/>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0"/>
        <w:jc w:val="left"/>
      </w:pPr>
      <w:r>
        <w:rPr/>
        <w:t>公司报告期不存在为公司带来的损益达到公司报告期利润总额</w:t>
      </w:r>
      <w:r>
        <w:rPr>
          <w:spacing w:val="-45"/>
        </w:rPr>
        <w:t> </w:t>
      </w:r>
      <w:r>
        <w:rPr>
          <w:rFonts w:ascii="Times New Roman" w:hAnsi="Times New Roman" w:cs="Times New Roman" w:eastAsia="Times New Roman" w:hint="default"/>
        </w:rPr>
        <w:t>10%</w:t>
      </w:r>
      <w:r>
        <w:rPr/>
        <w:t>以上的租赁项目。</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重大担保" w:id="89"/>
      <w:bookmarkEnd w:id="89"/>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委托他人进行现金资产管理情况" w:id="90"/>
      <w:bookmarkEnd w:id="90"/>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91"/>
      <w:bookmarkEnd w:id="91"/>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01"/>
        <w:gridCol w:w="832"/>
        <w:gridCol w:w="838"/>
        <w:gridCol w:w="876"/>
        <w:gridCol w:w="804"/>
        <w:gridCol w:w="804"/>
        <w:gridCol w:w="803"/>
        <w:gridCol w:w="172"/>
        <w:gridCol w:w="632"/>
        <w:gridCol w:w="804"/>
        <w:gridCol w:w="802"/>
        <w:gridCol w:w="804"/>
        <w:gridCol w:w="599"/>
      </w:tblGrid>
      <w:tr>
        <w:trPr>
          <w:trHeight w:val="1338"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04" w:right="34" w:hanging="270"/>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0" w:right="49"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3" w:right="71"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起始日期</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终止日期</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17" w:right="35"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8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6" w:right="36"/>
              <w:jc w:val="center"/>
              <w:rPr>
                <w:rFonts w:ascii="宋体" w:hAnsi="宋体" w:cs="宋体" w:eastAsia="宋体" w:hint="default"/>
                <w:sz w:val="18"/>
                <w:szCs w:val="18"/>
              </w:rPr>
            </w:pPr>
            <w:r>
              <w:rPr>
                <w:rFonts w:ascii="宋体" w:hAnsi="宋体" w:cs="宋体" w:eastAsia="宋体" w:hint="default"/>
                <w:sz w:val="18"/>
                <w:szCs w:val="18"/>
              </w:rPr>
              <w:t>本期实际 收回本金 金额</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6" w:right="36"/>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20"/>
              <w:ind w:left="36"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5"/>
              <w:jc w:val="right"/>
              <w:rPr>
                <w:rFonts w:ascii="宋体" w:hAnsi="宋体" w:cs="宋体" w:eastAsia="宋体" w:hint="default"/>
                <w:sz w:val="18"/>
                <w:szCs w:val="18"/>
              </w:rPr>
            </w:pPr>
            <w:r>
              <w:rPr>
                <w:rFonts w:ascii="宋体" w:hAnsi="宋体" w:cs="宋体" w:eastAsia="宋体" w:hint="default"/>
                <w:sz w:val="18"/>
                <w:szCs w:val="18"/>
              </w:rPr>
              <w:t>预计收益</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6" w:right="36"/>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23"/>
              <w:jc w:val="both"/>
              <w:rPr>
                <w:rFonts w:ascii="宋体" w:hAnsi="宋体" w:cs="宋体" w:eastAsia="宋体" w:hint="default"/>
                <w:sz w:val="18"/>
                <w:szCs w:val="18"/>
              </w:rPr>
            </w:pPr>
            <w:r>
              <w:rPr>
                <w:rFonts w:ascii="宋体" w:hAnsi="宋体" w:cs="宋体" w:eastAsia="宋体" w:hint="default"/>
                <w:sz w:val="18"/>
                <w:szCs w:val="18"/>
              </w:rPr>
              <w:t>报告期 损益实 际收回 情况</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46"/>
              <w:jc w:val="both"/>
              <w:rPr>
                <w:rFonts w:ascii="宋体" w:hAnsi="宋体" w:cs="宋体" w:eastAsia="宋体" w:hint="default"/>
                <w:sz w:val="18"/>
                <w:szCs w:val="18"/>
              </w:rPr>
            </w:pPr>
            <w:r>
              <w:rPr>
                <w:rFonts w:ascii="宋体" w:hAnsi="宋体" w:cs="宋体" w:eastAsia="宋体" w:hint="default"/>
                <w:sz w:val="18"/>
                <w:szCs w:val="18"/>
              </w:rPr>
              <w:t>上海国际 信托有限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信托</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信托预期 年收益 </w:t>
            </w:r>
            <w:r>
              <w:rPr>
                <w:rFonts w:ascii="宋体" w:hAnsi="宋体" w:cs="宋体" w:eastAsia="宋体" w:hint="default"/>
                <w:spacing w:val="-6"/>
                <w:sz w:val="18"/>
                <w:szCs w:val="18"/>
              </w:rPr>
              <w:t>率：</w:t>
            </w:r>
            <w:r>
              <w:rPr>
                <w:rFonts w:ascii="Times New Roman" w:hAnsi="Times New Roman" w:cs="Times New Roman" w:eastAsia="Times New Roman" w:hint="default"/>
                <w:spacing w:val="-6"/>
                <w:sz w:val="18"/>
                <w:szCs w:val="18"/>
              </w:rPr>
              <w:t>8.5%/</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tc>
        <w:tc>
          <w:tcPr>
            <w:tcW w:w="8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66" w:right="0"/>
              <w:jc w:val="left"/>
              <w:rPr>
                <w:rFonts w:ascii="Times New Roman" w:hAnsi="Times New Roman" w:cs="Times New Roman" w:eastAsia="Times New Roman" w:hint="default"/>
                <w:sz w:val="18"/>
                <w:szCs w:val="18"/>
              </w:rPr>
            </w:pPr>
            <w:r>
              <w:rPr>
                <w:rFonts w:ascii="Times New Roman"/>
                <w:sz w:val="18"/>
              </w:rPr>
              <w:t>8,000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343.43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46"/>
              <w:jc w:val="center"/>
              <w:rPr>
                <w:rFonts w:ascii="Times New Roman" w:hAnsi="Times New Roman" w:cs="Times New Roman" w:eastAsia="Times New Roman" w:hint="default"/>
                <w:sz w:val="18"/>
                <w:szCs w:val="18"/>
              </w:rPr>
            </w:pPr>
            <w:r>
              <w:rPr>
                <w:rFonts w:ascii="Times New Roman"/>
                <w:sz w:val="18"/>
              </w:rPr>
              <w:t>343.43</w:t>
            </w:r>
          </w:p>
        </w:tc>
      </w:tr>
      <w:tr>
        <w:trPr>
          <w:trHeight w:val="165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46"/>
              <w:jc w:val="both"/>
              <w:rPr>
                <w:rFonts w:ascii="宋体" w:hAnsi="宋体" w:cs="宋体" w:eastAsia="宋体" w:hint="default"/>
                <w:sz w:val="18"/>
                <w:szCs w:val="18"/>
              </w:rPr>
            </w:pPr>
            <w:r>
              <w:rPr>
                <w:rFonts w:ascii="宋体" w:hAnsi="宋体" w:cs="宋体" w:eastAsia="宋体" w:hint="default"/>
                <w:sz w:val="18"/>
                <w:szCs w:val="18"/>
              </w:rPr>
              <w:t>东吴证券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定向资产 管理计划</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47"/>
              <w:jc w:val="left"/>
              <w:rPr>
                <w:rFonts w:ascii="宋体" w:hAnsi="宋体" w:cs="宋体" w:eastAsia="宋体" w:hint="default"/>
                <w:sz w:val="18"/>
                <w:szCs w:val="18"/>
              </w:rPr>
            </w:pPr>
            <w:r>
              <w:rPr>
                <w:rFonts w:ascii="宋体" w:hAnsi="宋体" w:cs="宋体" w:eastAsia="宋体" w:hint="default"/>
                <w:sz w:val="18"/>
                <w:szCs w:val="18"/>
              </w:rPr>
              <w:t>包括但不 限于利 </w:t>
            </w:r>
            <w:r>
              <w:rPr>
                <w:rFonts w:ascii="宋体" w:hAnsi="宋体" w:cs="宋体" w:eastAsia="宋体" w:hint="default"/>
                <w:spacing w:val="-16"/>
                <w:sz w:val="18"/>
                <w:szCs w:val="18"/>
              </w:rPr>
              <w:t>息、红股</w:t>
            </w:r>
            <w:r>
              <w:rPr>
                <w:rFonts w:ascii="宋体" w:hAnsi="宋体" w:cs="宋体" w:eastAsia="宋体" w:hint="default"/>
                <w:sz w:val="18"/>
                <w:szCs w:val="18"/>
              </w:rPr>
              <w:t> 配股、股 息等</w:t>
            </w:r>
          </w:p>
        </w:tc>
        <w:tc>
          <w:tcPr>
            <w:tcW w:w="1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63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12,000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454.75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46"/>
              <w:jc w:val="center"/>
              <w:rPr>
                <w:rFonts w:ascii="Times New Roman" w:hAnsi="Times New Roman" w:cs="Times New Roman" w:eastAsia="Times New Roman" w:hint="default"/>
                <w:sz w:val="18"/>
                <w:szCs w:val="18"/>
              </w:rPr>
            </w:pPr>
            <w:r>
              <w:rPr>
                <w:rFonts w:ascii="Times New Roman"/>
                <w:sz w:val="18"/>
              </w:rPr>
              <w:t>454.75</w:t>
            </w:r>
          </w:p>
        </w:tc>
      </w:tr>
      <w:tr>
        <w:trPr>
          <w:trHeight w:val="402"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6" w:right="0"/>
              <w:jc w:val="left"/>
              <w:rPr>
                <w:rFonts w:ascii="Times New Roman" w:hAnsi="Times New Roman" w:cs="Times New Roman" w:eastAsia="Times New Roman" w:hint="default"/>
                <w:sz w:val="18"/>
                <w:szCs w:val="18"/>
              </w:rPr>
            </w:pPr>
            <w:r>
              <w:rPr>
                <w:rFonts w:ascii="Times New Roman"/>
                <w:sz w:val="18"/>
              </w:rPr>
              <w:t>20,000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798.18</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710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70"/>
        <w:gridCol w:w="7100"/>
      </w:tblGrid>
      <w:tr>
        <w:trPr>
          <w:trHeight w:val="714" w:hRule="exact"/>
        </w:trPr>
        <w:tc>
          <w:tcPr>
            <w:tcW w:w="24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逾期未收回的本金和收益累计 金额</w:t>
            </w:r>
          </w:p>
        </w:tc>
        <w:tc>
          <w:tcPr>
            <w:tcW w:w="7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4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7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4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委托理财审批董事会公告披露 日期（如有</w:t>
            </w:r>
            <w:r>
              <w:rPr>
                <w:rFonts w:ascii="Times New Roman" w:hAnsi="Times New Roman" w:cs="Times New Roman" w:eastAsia="Times New Roman" w:hint="default"/>
                <w:sz w:val="18"/>
                <w:szCs w:val="18"/>
              </w:rPr>
              <w:t>)</w:t>
            </w:r>
          </w:p>
        </w:tc>
        <w:tc>
          <w:tcPr>
            <w:tcW w:w="7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4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委托理财审批股东会公告披露 日期（如有</w:t>
            </w:r>
            <w:r>
              <w:rPr>
                <w:rFonts w:ascii="Times New Roman" w:hAnsi="Times New Roman" w:cs="Times New Roman" w:eastAsia="Times New Roman" w:hint="default"/>
                <w:sz w:val="18"/>
                <w:szCs w:val="18"/>
              </w:rPr>
              <w:t>)</w:t>
            </w:r>
          </w:p>
        </w:tc>
        <w:tc>
          <w:tcPr>
            <w:tcW w:w="7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4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未来是否还有委托理财计划</w:t>
            </w:r>
          </w:p>
        </w:tc>
        <w:tc>
          <w:tcPr>
            <w:tcW w:w="7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待定</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委托贷款情况" w:id="92"/>
      <w:bookmarkEnd w:id="92"/>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6"/>
        <w:gridCol w:w="864"/>
        <w:gridCol w:w="982"/>
        <w:gridCol w:w="852"/>
        <w:gridCol w:w="868"/>
        <w:gridCol w:w="869"/>
        <w:gridCol w:w="869"/>
        <w:gridCol w:w="869"/>
        <w:gridCol w:w="868"/>
        <w:gridCol w:w="869"/>
        <w:gridCol w:w="792"/>
      </w:tblGrid>
      <w:tr>
        <w:trPr>
          <w:trHeight w:val="1026"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7" w:right="0"/>
              <w:jc w:val="left"/>
              <w:rPr>
                <w:rFonts w:ascii="宋体" w:hAnsi="宋体" w:cs="宋体" w:eastAsia="宋体" w:hint="default"/>
                <w:sz w:val="18"/>
                <w:szCs w:val="18"/>
              </w:rPr>
            </w:pPr>
            <w:r>
              <w:rPr>
                <w:rFonts w:ascii="宋体" w:hAnsi="宋体" w:cs="宋体" w:eastAsia="宋体" w:hint="default"/>
                <w:sz w:val="18"/>
                <w:szCs w:val="18"/>
              </w:rPr>
              <w:t>贷款对象</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5" w:right="66"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5" w:right="0"/>
              <w:jc w:val="left"/>
              <w:rPr>
                <w:rFonts w:ascii="宋体" w:hAnsi="宋体" w:cs="宋体" w:eastAsia="宋体" w:hint="default"/>
                <w:sz w:val="18"/>
                <w:szCs w:val="18"/>
              </w:rPr>
            </w:pPr>
            <w:r>
              <w:rPr>
                <w:rFonts w:ascii="宋体" w:hAnsi="宋体" w:cs="宋体" w:eastAsia="宋体" w:hint="default"/>
                <w:sz w:val="18"/>
                <w:szCs w:val="18"/>
              </w:rPr>
              <w:t>贷款利率</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60"/>
              <w:jc w:val="right"/>
              <w:rPr>
                <w:rFonts w:ascii="宋体" w:hAnsi="宋体" w:cs="宋体" w:eastAsia="宋体" w:hint="default"/>
                <w:sz w:val="18"/>
                <w:szCs w:val="18"/>
              </w:rPr>
            </w:pPr>
            <w:r>
              <w:rPr>
                <w:rFonts w:ascii="宋体" w:hAnsi="宋体" w:cs="宋体" w:eastAsia="宋体" w:hint="default"/>
                <w:sz w:val="18"/>
                <w:szCs w:val="18"/>
              </w:rPr>
              <w:t>贷款金额</w:t>
            </w:r>
          </w:p>
        </w:tc>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起始日期</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终止日期</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center"/>
              <w:rPr>
                <w:rFonts w:ascii="宋体" w:hAnsi="宋体" w:cs="宋体" w:eastAsia="宋体" w:hint="default"/>
                <w:sz w:val="18"/>
                <w:szCs w:val="18"/>
              </w:rPr>
            </w:pPr>
            <w:r>
              <w:rPr>
                <w:rFonts w:ascii="宋体" w:hAnsi="宋体" w:cs="宋体" w:eastAsia="宋体" w:hint="default"/>
                <w:sz w:val="18"/>
                <w:szCs w:val="18"/>
              </w:rPr>
              <w:t>本期实际 收回本金 金额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 w:right="69"/>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20"/>
              <w:ind w:left="68"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67"/>
              <w:jc w:val="right"/>
              <w:rPr>
                <w:rFonts w:ascii="宋体" w:hAnsi="宋体" w:cs="宋体" w:eastAsia="宋体" w:hint="default"/>
                <w:sz w:val="18"/>
                <w:szCs w:val="18"/>
              </w:rPr>
            </w:pPr>
            <w:r>
              <w:rPr>
                <w:rFonts w:ascii="宋体" w:hAnsi="宋体" w:cs="宋体" w:eastAsia="宋体" w:hint="default"/>
                <w:sz w:val="18"/>
                <w:szCs w:val="18"/>
              </w:rPr>
              <w:t>预计收益</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0" w:right="30"/>
              <w:jc w:val="both"/>
              <w:rPr>
                <w:rFonts w:ascii="宋体" w:hAnsi="宋体" w:cs="宋体" w:eastAsia="宋体" w:hint="default"/>
                <w:sz w:val="18"/>
                <w:szCs w:val="18"/>
              </w:rPr>
            </w:pPr>
            <w:r>
              <w:rPr>
                <w:rFonts w:ascii="宋体" w:hAnsi="宋体" w:cs="宋体" w:eastAsia="宋体" w:hint="default"/>
                <w:sz w:val="18"/>
                <w:szCs w:val="18"/>
              </w:rPr>
              <w:t>报告期损 益实际收 回情况</w:t>
            </w:r>
          </w:p>
        </w:tc>
      </w:tr>
      <w:tr>
        <w:trPr>
          <w:trHeight w:val="102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1"/>
              <w:jc w:val="both"/>
              <w:rPr>
                <w:rFonts w:ascii="宋体" w:hAnsi="宋体" w:cs="宋体" w:eastAsia="宋体" w:hint="default"/>
                <w:sz w:val="18"/>
                <w:szCs w:val="18"/>
              </w:rPr>
            </w:pPr>
            <w:r>
              <w:rPr>
                <w:rFonts w:ascii="宋体" w:hAnsi="宋体" w:cs="宋体" w:eastAsia="宋体" w:hint="default"/>
                <w:sz w:val="18"/>
                <w:szCs w:val="18"/>
              </w:rPr>
              <w:t>丹阳投资 集团有限 公司</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706.83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62"/>
              <w:jc w:val="right"/>
              <w:rPr>
                <w:rFonts w:ascii="Times New Roman" w:hAnsi="Times New Roman" w:cs="Times New Roman" w:eastAsia="Times New Roman" w:hint="default"/>
                <w:sz w:val="18"/>
                <w:szCs w:val="18"/>
              </w:rPr>
            </w:pPr>
            <w:r>
              <w:rPr>
                <w:rFonts w:ascii="Times New Roman"/>
                <w:sz w:val="18"/>
              </w:rPr>
              <w:t>706.83</w:t>
            </w:r>
          </w:p>
        </w:tc>
      </w:tr>
      <w:tr>
        <w:trPr>
          <w:trHeight w:val="102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1"/>
              <w:jc w:val="both"/>
              <w:rPr>
                <w:rFonts w:ascii="宋体" w:hAnsi="宋体" w:cs="宋体" w:eastAsia="宋体" w:hint="default"/>
                <w:sz w:val="18"/>
                <w:szCs w:val="18"/>
              </w:rPr>
            </w:pPr>
            <w:r>
              <w:rPr>
                <w:rFonts w:ascii="宋体" w:hAnsi="宋体" w:cs="宋体" w:eastAsia="宋体" w:hint="default"/>
                <w:sz w:val="18"/>
                <w:szCs w:val="18"/>
              </w:rPr>
              <w:t>丹阳投资 集团有限 公司</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615.39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62"/>
              <w:jc w:val="right"/>
              <w:rPr>
                <w:rFonts w:ascii="Times New Roman" w:hAnsi="Times New Roman" w:cs="Times New Roman" w:eastAsia="Times New Roman" w:hint="default"/>
                <w:sz w:val="18"/>
                <w:szCs w:val="18"/>
              </w:rPr>
            </w:pPr>
            <w:r>
              <w:rPr>
                <w:rFonts w:ascii="Times New Roman"/>
                <w:sz w:val="18"/>
              </w:rPr>
              <w:t>615.39</w:t>
            </w:r>
          </w:p>
        </w:tc>
      </w:tr>
      <w:tr>
        <w:trPr>
          <w:trHeight w:val="402" w:hRule="exact"/>
        </w:trPr>
        <w:tc>
          <w:tcPr>
            <w:tcW w:w="17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20,000</w:t>
            </w:r>
          </w:p>
        </w:tc>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1,322.22</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30"/>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56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委托贷款资金来源</w:t>
            </w:r>
          </w:p>
        </w:tc>
        <w:tc>
          <w:tcPr>
            <w:tcW w:w="6003"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2" w:hRule="exact"/>
        </w:trPr>
        <w:tc>
          <w:tcPr>
            <w:tcW w:w="356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逾期未收回的本金和收益累计金额</w:t>
            </w:r>
          </w:p>
        </w:tc>
        <w:tc>
          <w:tcPr>
            <w:tcW w:w="6003"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56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6003"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56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委托贷款审批董事会公告披露日期（如有</w:t>
            </w:r>
            <w:r>
              <w:rPr>
                <w:rFonts w:ascii="Times New Roman" w:hAnsi="Times New Roman" w:cs="Times New Roman" w:eastAsia="Times New Roman" w:hint="default"/>
                <w:sz w:val="18"/>
                <w:szCs w:val="18"/>
              </w:rPr>
              <w:t>)</w:t>
            </w:r>
          </w:p>
        </w:tc>
        <w:tc>
          <w:tcPr>
            <w:tcW w:w="6003"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6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委托贷款审批股东会公告披露日期（如有</w:t>
            </w:r>
            <w:r>
              <w:rPr>
                <w:rFonts w:ascii="Times New Roman" w:hAnsi="Times New Roman" w:cs="Times New Roman" w:eastAsia="Times New Roman" w:hint="default"/>
                <w:sz w:val="18"/>
                <w:szCs w:val="18"/>
              </w:rPr>
              <w:t>)</w:t>
            </w:r>
          </w:p>
        </w:tc>
        <w:tc>
          <w:tcPr>
            <w:tcW w:w="6003"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6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未来是否还有委托贷款计划</w:t>
            </w:r>
          </w:p>
        </w:tc>
        <w:tc>
          <w:tcPr>
            <w:tcW w:w="6003"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待定</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其他重大合同" w:id="93"/>
      <w:bookmarkEnd w:id="93"/>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36"/>
        <w:gridCol w:w="640"/>
        <w:gridCol w:w="638"/>
        <w:gridCol w:w="640"/>
        <w:gridCol w:w="640"/>
        <w:gridCol w:w="639"/>
        <w:gridCol w:w="640"/>
        <w:gridCol w:w="638"/>
        <w:gridCol w:w="637"/>
        <w:gridCol w:w="638"/>
        <w:gridCol w:w="639"/>
        <w:gridCol w:w="637"/>
        <w:gridCol w:w="638"/>
        <w:gridCol w:w="638"/>
        <w:gridCol w:w="635"/>
      </w:tblGrid>
      <w:tr>
        <w:trPr>
          <w:trHeight w:val="1922" w:hRule="exact"/>
        </w:trPr>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9" w:lineRule="auto"/>
              <w:ind w:left="42" w:right="42"/>
              <w:jc w:val="both"/>
              <w:rPr>
                <w:rFonts w:ascii="宋体" w:hAnsi="宋体" w:cs="宋体" w:eastAsia="宋体" w:hint="default"/>
                <w:sz w:val="18"/>
                <w:szCs w:val="18"/>
              </w:rPr>
            </w:pPr>
            <w:r>
              <w:rPr>
                <w:rFonts w:ascii="宋体" w:hAnsi="宋体" w:cs="宋体" w:eastAsia="宋体" w:hint="default"/>
                <w:sz w:val="18"/>
                <w:szCs w:val="18"/>
              </w:rPr>
              <w:t>合同订 立公司 方名称</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9" w:lineRule="auto"/>
              <w:ind w:left="44" w:right="43"/>
              <w:jc w:val="both"/>
              <w:rPr>
                <w:rFonts w:ascii="宋体" w:hAnsi="宋体" w:cs="宋体" w:eastAsia="宋体" w:hint="default"/>
                <w:sz w:val="18"/>
                <w:szCs w:val="18"/>
              </w:rPr>
            </w:pPr>
            <w:r>
              <w:rPr>
                <w:rFonts w:ascii="宋体" w:hAnsi="宋体" w:cs="宋体" w:eastAsia="宋体" w:hint="default"/>
                <w:sz w:val="18"/>
                <w:szCs w:val="18"/>
              </w:rPr>
              <w:t>合同订 立对方 名称</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9" w:lineRule="auto"/>
              <w:ind w:left="224" w:right="42" w:hanging="180"/>
              <w:jc w:val="left"/>
              <w:rPr>
                <w:rFonts w:ascii="宋体" w:hAnsi="宋体" w:cs="宋体" w:eastAsia="宋体" w:hint="default"/>
                <w:sz w:val="18"/>
                <w:szCs w:val="18"/>
              </w:rPr>
            </w:pPr>
            <w:r>
              <w:rPr>
                <w:rFonts w:ascii="宋体" w:hAnsi="宋体" w:cs="宋体" w:eastAsia="宋体" w:hint="default"/>
                <w:sz w:val="18"/>
                <w:szCs w:val="18"/>
              </w:rPr>
              <w:t>合同标 的</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9" w:lineRule="auto"/>
              <w:ind w:left="44" w:right="43"/>
              <w:jc w:val="left"/>
              <w:rPr>
                <w:rFonts w:ascii="宋体" w:hAnsi="宋体" w:cs="宋体" w:eastAsia="宋体" w:hint="default"/>
                <w:sz w:val="18"/>
                <w:szCs w:val="18"/>
              </w:rPr>
            </w:pPr>
            <w:r>
              <w:rPr>
                <w:rFonts w:ascii="宋体" w:hAnsi="宋体" w:cs="宋体" w:eastAsia="宋体" w:hint="default"/>
                <w:sz w:val="18"/>
                <w:szCs w:val="18"/>
              </w:rPr>
              <w:t>合同签 订日期</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5" w:right="42"/>
              <w:jc w:val="both"/>
              <w:rPr>
                <w:rFonts w:ascii="宋体" w:hAnsi="宋体" w:cs="宋体" w:eastAsia="宋体" w:hint="default"/>
                <w:sz w:val="18"/>
                <w:szCs w:val="18"/>
              </w:rPr>
            </w:pPr>
            <w:r>
              <w:rPr>
                <w:rFonts w:ascii="宋体" w:hAnsi="宋体" w:cs="宋体" w:eastAsia="宋体" w:hint="default"/>
                <w:sz w:val="18"/>
                <w:szCs w:val="18"/>
              </w:rPr>
              <w:t>合同涉 及资产 的账面 价值</w:t>
            </w:r>
          </w:p>
          <w:p>
            <w:pPr>
              <w:pStyle w:val="TableParagraph"/>
              <w:spacing w:line="316" w:lineRule="auto" w:before="19"/>
              <w:ind w:left="24" w:right="20" w:firstLine="111"/>
              <w:jc w:val="both"/>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4" w:right="42"/>
              <w:jc w:val="both"/>
              <w:rPr>
                <w:rFonts w:ascii="宋体" w:hAnsi="宋体" w:cs="宋体" w:eastAsia="宋体" w:hint="default"/>
                <w:sz w:val="18"/>
                <w:szCs w:val="18"/>
              </w:rPr>
            </w:pPr>
            <w:r>
              <w:rPr>
                <w:rFonts w:ascii="宋体" w:hAnsi="宋体" w:cs="宋体" w:eastAsia="宋体" w:hint="default"/>
                <w:sz w:val="18"/>
                <w:szCs w:val="18"/>
              </w:rPr>
              <w:t>合同涉 及资产 的评估 价值</w:t>
            </w:r>
          </w:p>
          <w:p>
            <w:pPr>
              <w:pStyle w:val="TableParagraph"/>
              <w:spacing w:line="316" w:lineRule="auto" w:before="19"/>
              <w:ind w:left="22" w:right="21" w:firstLine="111"/>
              <w:jc w:val="both"/>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45" w:right="42"/>
              <w:jc w:val="left"/>
              <w:rPr>
                <w:rFonts w:ascii="宋体" w:hAnsi="宋体" w:cs="宋体" w:eastAsia="宋体" w:hint="default"/>
                <w:sz w:val="18"/>
                <w:szCs w:val="18"/>
              </w:rPr>
            </w:pPr>
            <w:r>
              <w:rPr>
                <w:rFonts w:ascii="宋体" w:hAnsi="宋体" w:cs="宋体" w:eastAsia="宋体" w:hint="default"/>
                <w:sz w:val="18"/>
                <w:szCs w:val="18"/>
              </w:rPr>
              <w:t>评估机 构名称</w:t>
            </w:r>
          </w:p>
          <w:p>
            <w:pPr>
              <w:pStyle w:val="TableParagraph"/>
              <w:spacing w:line="319" w:lineRule="auto" w:before="17"/>
              <w:ind w:left="135"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133" w:right="43" w:hanging="90"/>
              <w:jc w:val="left"/>
              <w:rPr>
                <w:rFonts w:ascii="宋体" w:hAnsi="宋体" w:cs="宋体" w:eastAsia="宋体" w:hint="default"/>
                <w:sz w:val="18"/>
                <w:szCs w:val="18"/>
              </w:rPr>
            </w:pPr>
            <w:r>
              <w:rPr>
                <w:rFonts w:ascii="宋体" w:hAnsi="宋体" w:cs="宋体" w:eastAsia="宋体" w:hint="default"/>
                <w:sz w:val="18"/>
                <w:szCs w:val="18"/>
              </w:rPr>
              <w:t>评估基 准日</w:t>
            </w:r>
          </w:p>
          <w:p>
            <w:pPr>
              <w:pStyle w:val="TableParagraph"/>
              <w:spacing w:line="319" w:lineRule="auto" w:before="17"/>
              <w:ind w:left="133" w:right="133"/>
              <w:jc w:val="left"/>
              <w:rPr>
                <w:rFonts w:ascii="宋体" w:hAnsi="宋体" w:cs="宋体" w:eastAsia="宋体" w:hint="default"/>
                <w:sz w:val="18"/>
                <w:szCs w:val="18"/>
              </w:rPr>
            </w:pPr>
            <w:r>
              <w:rPr>
                <w:rFonts w:ascii="宋体" w:hAnsi="宋体" w:cs="宋体" w:eastAsia="宋体" w:hint="default"/>
                <w:sz w:val="18"/>
                <w:szCs w:val="18"/>
              </w:rPr>
              <w:t>（如 有）</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9" w:lineRule="auto"/>
              <w:ind w:left="223" w:right="42" w:hanging="180"/>
              <w:jc w:val="left"/>
              <w:rPr>
                <w:rFonts w:ascii="宋体" w:hAnsi="宋体" w:cs="宋体" w:eastAsia="宋体" w:hint="default"/>
                <w:sz w:val="18"/>
                <w:szCs w:val="18"/>
              </w:rPr>
            </w:pPr>
            <w:r>
              <w:rPr>
                <w:rFonts w:ascii="宋体" w:hAnsi="宋体" w:cs="宋体" w:eastAsia="宋体" w:hint="default"/>
                <w:sz w:val="18"/>
                <w:szCs w:val="18"/>
              </w:rPr>
              <w:t>定价原 则</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9" w:lineRule="auto"/>
              <w:ind w:left="43" w:right="43"/>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9" w:lineRule="auto"/>
              <w:ind w:left="43" w:right="45"/>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9" w:lineRule="auto"/>
              <w:ind w:left="223" w:right="42"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43" w:right="43"/>
              <w:jc w:val="both"/>
              <w:rPr>
                <w:rFonts w:ascii="宋体" w:hAnsi="宋体" w:cs="宋体" w:eastAsia="宋体" w:hint="default"/>
                <w:sz w:val="18"/>
                <w:szCs w:val="18"/>
              </w:rPr>
            </w:pPr>
            <w:r>
              <w:rPr>
                <w:rFonts w:ascii="宋体" w:hAnsi="宋体" w:cs="宋体" w:eastAsia="宋体" w:hint="default"/>
                <w:sz w:val="18"/>
                <w:szCs w:val="18"/>
              </w:rPr>
              <w:t>截至报 告期末 的执行 情况</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9" w:lineRule="auto"/>
              <w:ind w:left="223" w:right="43"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9" w:lineRule="auto"/>
              <w:ind w:left="222" w:right="41"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36"/>
        <w:gridCol w:w="640"/>
        <w:gridCol w:w="638"/>
        <w:gridCol w:w="640"/>
        <w:gridCol w:w="640"/>
        <w:gridCol w:w="639"/>
        <w:gridCol w:w="640"/>
        <w:gridCol w:w="638"/>
        <w:gridCol w:w="637"/>
        <w:gridCol w:w="638"/>
        <w:gridCol w:w="639"/>
        <w:gridCol w:w="637"/>
        <w:gridCol w:w="638"/>
        <w:gridCol w:w="638"/>
        <w:gridCol w:w="636"/>
      </w:tblGrid>
      <w:tr>
        <w:trPr>
          <w:trHeight w:val="362" w:hRule="exact"/>
        </w:trPr>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35" w:right="0"/>
              <w:jc w:val="left"/>
              <w:rPr>
                <w:rFonts w:ascii="宋体" w:hAnsi="宋体" w:cs="宋体" w:eastAsia="宋体" w:hint="default"/>
                <w:sz w:val="18"/>
                <w:szCs w:val="18"/>
              </w:rPr>
            </w:pPr>
            <w:r>
              <w:rPr>
                <w:rFonts w:ascii="宋体" w:hAnsi="宋体" w:cs="宋体" w:eastAsia="宋体" w:hint="default"/>
                <w:sz w:val="18"/>
                <w:szCs w:val="18"/>
              </w:rPr>
              <w:t>有）</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34" w:right="0"/>
              <w:jc w:val="left"/>
              <w:rPr>
                <w:rFonts w:ascii="宋体" w:hAnsi="宋体" w:cs="宋体" w:eastAsia="宋体" w:hint="default"/>
                <w:sz w:val="18"/>
                <w:szCs w:val="18"/>
              </w:rPr>
            </w:pPr>
            <w:r>
              <w:rPr>
                <w:rFonts w:ascii="宋体" w:hAnsi="宋体" w:cs="宋体" w:eastAsia="宋体" w:hint="default"/>
                <w:sz w:val="18"/>
                <w:szCs w:val="18"/>
              </w:rPr>
              <w:t>有）</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3468"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3"/>
              <w:ind w:left="22" w:right="63"/>
              <w:jc w:val="both"/>
              <w:rPr>
                <w:rFonts w:ascii="宋体" w:hAnsi="宋体" w:cs="宋体" w:eastAsia="宋体" w:hint="default"/>
                <w:sz w:val="18"/>
                <w:szCs w:val="18"/>
              </w:rPr>
            </w:pPr>
            <w:r>
              <w:rPr>
                <w:rFonts w:ascii="宋体" w:hAnsi="宋体" w:cs="宋体" w:eastAsia="宋体" w:hint="default"/>
                <w:sz w:val="18"/>
                <w:szCs w:val="18"/>
              </w:rPr>
              <w:t>上海国 际信托 有限公 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3"/>
              <w:ind w:left="22" w:right="65"/>
              <w:jc w:val="both"/>
              <w:rPr>
                <w:rFonts w:ascii="宋体" w:hAnsi="宋体" w:cs="宋体" w:eastAsia="宋体" w:hint="default"/>
                <w:sz w:val="18"/>
                <w:szCs w:val="18"/>
              </w:rPr>
            </w:pPr>
            <w:r>
              <w:rPr>
                <w:rFonts w:ascii="宋体" w:hAnsi="宋体" w:cs="宋体" w:eastAsia="宋体" w:hint="default"/>
                <w:sz w:val="18"/>
                <w:szCs w:val="18"/>
              </w:rPr>
              <w:t>上海国 际信托 有限公 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4" w:lineRule="auto"/>
              <w:ind w:left="22" w:right="65"/>
              <w:jc w:val="left"/>
              <w:rPr>
                <w:rFonts w:ascii="宋体" w:hAnsi="宋体" w:cs="宋体" w:eastAsia="宋体" w:hint="default"/>
                <w:sz w:val="18"/>
                <w:szCs w:val="18"/>
              </w:rPr>
            </w:pPr>
            <w:r>
              <w:rPr>
                <w:rFonts w:ascii="宋体" w:hAnsi="宋体" w:cs="宋体" w:eastAsia="宋体" w:hint="default"/>
                <w:sz w:val="18"/>
                <w:szCs w:val="18"/>
              </w:rPr>
              <w:t>上海信 托</w:t>
            </w:r>
            <w:r>
              <w:rPr>
                <w:rFonts w:ascii="Times New Roman" w:hAnsi="Times New Roman" w:cs="Times New Roman" w:eastAsia="Times New Roman" w:hint="default"/>
                <w:sz w:val="18"/>
                <w:szCs w:val="18"/>
              </w:rPr>
              <w:t>•</w:t>
            </w:r>
            <w:r>
              <w:rPr>
                <w:rFonts w:ascii="宋体" w:hAnsi="宋体" w:cs="宋体" w:eastAsia="宋体" w:hint="default"/>
                <w:sz w:val="18"/>
                <w:szCs w:val="18"/>
              </w:rPr>
              <w:t>丹 投集团 组合贷 款单一 资金信 托</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8,000</w:t>
            </w: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信托合 同，公 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2013</w:t>
            </w:r>
          </w:p>
          <w:p>
            <w:pPr>
              <w:pStyle w:val="TableParagraph"/>
              <w:spacing w:line="249"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309" w:lineRule="auto" w:before="63"/>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日召开 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2013</w:t>
            </w:r>
          </w:p>
          <w:p>
            <w:pPr>
              <w:pStyle w:val="TableParagraph"/>
              <w:spacing w:line="316" w:lineRule="auto" w:before="5"/>
              <w:ind w:left="22" w:right="65"/>
              <w:jc w:val="both"/>
              <w:rPr>
                <w:rFonts w:ascii="宋体" w:hAnsi="宋体" w:cs="宋体" w:eastAsia="宋体" w:hint="default"/>
                <w:sz w:val="18"/>
                <w:szCs w:val="18"/>
              </w:rPr>
            </w:pPr>
            <w:r>
              <w:rPr>
                <w:rFonts w:ascii="宋体" w:hAnsi="宋体" w:cs="宋体" w:eastAsia="宋体" w:hint="default"/>
                <w:sz w:val="18"/>
                <w:szCs w:val="18"/>
              </w:rPr>
              <w:t>年第二 次临时 股东大 会通过</w:t>
            </w:r>
          </w:p>
          <w:p>
            <w:pPr>
              <w:pStyle w:val="TableParagraph"/>
              <w:spacing w:line="316" w:lineRule="auto" w:before="19"/>
              <w:ind w:left="22" w:right="-25"/>
              <w:jc w:val="left"/>
              <w:rPr>
                <w:rFonts w:ascii="宋体" w:hAnsi="宋体" w:cs="宋体" w:eastAsia="宋体" w:hint="default"/>
                <w:sz w:val="18"/>
                <w:szCs w:val="18"/>
              </w:rPr>
            </w:pPr>
            <w:r>
              <w:rPr>
                <w:rFonts w:ascii="宋体" w:hAnsi="宋体" w:cs="宋体" w:eastAsia="宋体" w:hint="default"/>
                <w:sz w:val="18"/>
                <w:szCs w:val="18"/>
              </w:rPr>
              <w:t>《关于 使用闲 置自有 资金进 行投资 理财的 </w:t>
            </w:r>
            <w:r>
              <w:rPr>
                <w:rFonts w:ascii="宋体" w:hAnsi="宋体" w:cs="宋体" w:eastAsia="宋体" w:hint="default"/>
                <w:spacing w:val="-23"/>
                <w:sz w:val="18"/>
                <w:szCs w:val="18"/>
              </w:rPr>
              <w:t>议案》，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316" w:lineRule="auto" w:before="63"/>
              <w:ind w:left="22"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日公司 与上海 国际信 托有限 公司签 订金额 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8000</w:t>
            </w: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万元的 信托合 同，期 限为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日至</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312" w:lineRule="auto" w:before="63"/>
              <w:ind w:left="22" w:right="65"/>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日，合 同执行 正常。</w:t>
            </w:r>
          </w:p>
          <w:p>
            <w:pPr>
              <w:pStyle w:val="TableParagraph"/>
              <w:spacing w:line="240" w:lineRule="auto" w:before="2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0" w:lineRule="auto" w:before="63"/>
              <w:ind w:left="22" w:right="65"/>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 司已按</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2" w:right="61"/>
              <w:jc w:val="left"/>
              <w:rPr>
                <w:rFonts w:ascii="宋体" w:hAnsi="宋体" w:cs="宋体" w:eastAsia="宋体" w:hint="default"/>
                <w:sz w:val="18"/>
                <w:szCs w:val="18"/>
              </w:rPr>
            </w:pPr>
            <w:r>
              <w:rPr>
                <w:rFonts w:ascii="宋体" w:hAnsi="宋体" w:cs="宋体" w:eastAsia="宋体" w:hint="default"/>
                <w:sz w:val="18"/>
                <w:szCs w:val="18"/>
              </w:rPr>
              <w:t>关于购 买上海 信托</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丹投集 团组合 贷款单 一资金 信托的 公告， 公告编 号：</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2014-0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36"/>
        <w:gridCol w:w="640"/>
        <w:gridCol w:w="638"/>
        <w:gridCol w:w="640"/>
        <w:gridCol w:w="640"/>
        <w:gridCol w:w="639"/>
        <w:gridCol w:w="640"/>
        <w:gridCol w:w="638"/>
        <w:gridCol w:w="637"/>
        <w:gridCol w:w="638"/>
        <w:gridCol w:w="639"/>
        <w:gridCol w:w="637"/>
        <w:gridCol w:w="638"/>
        <w:gridCol w:w="638"/>
        <w:gridCol w:w="636"/>
      </w:tblGrid>
      <w:tr>
        <w:trPr>
          <w:trHeight w:val="674" w:hRule="exact"/>
        </w:trPr>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65"/>
              <w:jc w:val="left"/>
              <w:rPr>
                <w:rFonts w:ascii="宋体" w:hAnsi="宋体" w:cs="宋体" w:eastAsia="宋体" w:hint="default"/>
                <w:sz w:val="18"/>
                <w:szCs w:val="18"/>
              </w:rPr>
            </w:pPr>
            <w:r>
              <w:rPr>
                <w:rFonts w:ascii="宋体" w:hAnsi="宋体" w:cs="宋体" w:eastAsia="宋体" w:hint="default"/>
                <w:sz w:val="18"/>
                <w:szCs w:val="18"/>
              </w:rPr>
              <w:t>期收回 本息）</w:t>
            </w: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13156"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9" w:lineRule="auto"/>
              <w:ind w:left="22" w:right="63"/>
              <w:jc w:val="both"/>
              <w:rPr>
                <w:rFonts w:ascii="宋体" w:hAnsi="宋体" w:cs="宋体" w:eastAsia="宋体" w:hint="default"/>
                <w:sz w:val="18"/>
                <w:szCs w:val="18"/>
              </w:rPr>
            </w:pPr>
            <w:r>
              <w:rPr>
                <w:rFonts w:ascii="宋体" w:hAnsi="宋体" w:cs="宋体" w:eastAsia="宋体" w:hint="default"/>
                <w:sz w:val="18"/>
                <w:szCs w:val="18"/>
              </w:rPr>
              <w:t>东吴证 券股份 有限公 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9" w:lineRule="auto"/>
              <w:ind w:left="22" w:right="65"/>
              <w:jc w:val="both"/>
              <w:rPr>
                <w:rFonts w:ascii="宋体" w:hAnsi="宋体" w:cs="宋体" w:eastAsia="宋体" w:hint="default"/>
                <w:sz w:val="18"/>
                <w:szCs w:val="18"/>
              </w:rPr>
            </w:pPr>
            <w:r>
              <w:rPr>
                <w:rFonts w:ascii="宋体" w:hAnsi="宋体" w:cs="宋体" w:eastAsia="宋体" w:hint="default"/>
                <w:sz w:val="18"/>
                <w:szCs w:val="18"/>
              </w:rPr>
              <w:t>东吴证 券股份 有限公 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东吴</w:t>
            </w:r>
            <w:r>
              <w:rPr>
                <w:rFonts w:ascii="Times New Roman" w:hAnsi="Times New Roman" w:cs="Times New Roman" w:eastAsia="Times New Roman" w:hint="default"/>
                <w:sz w:val="18"/>
                <w:szCs w:val="18"/>
              </w:rPr>
              <w:t>-</w:t>
            </w:r>
          </w:p>
          <w:p>
            <w:pPr>
              <w:pStyle w:val="TableParagraph"/>
              <w:spacing w:line="312" w:lineRule="auto" w:before="63"/>
              <w:ind w:left="22" w:right="20"/>
              <w:jc w:val="left"/>
              <w:rPr>
                <w:rFonts w:ascii="宋体" w:hAnsi="宋体" w:cs="宋体" w:eastAsia="宋体" w:hint="default"/>
                <w:sz w:val="18"/>
                <w:szCs w:val="18"/>
              </w:rPr>
            </w:pPr>
            <w:r>
              <w:rPr>
                <w:rFonts w:ascii="宋体" w:hAnsi="宋体" w:cs="宋体" w:eastAsia="宋体" w:hint="default"/>
                <w:sz w:val="18"/>
                <w:szCs w:val="18"/>
              </w:rPr>
              <w:t>宁波</w:t>
            </w:r>
            <w:r>
              <w:rPr>
                <w:rFonts w:ascii="Times New Roman" w:hAnsi="Times New Roman" w:cs="Times New Roman" w:eastAsia="Times New Roman" w:hint="default"/>
                <w:sz w:val="18"/>
                <w:szCs w:val="18"/>
              </w:rPr>
              <w:t>- </w:t>
            </w:r>
            <w:r>
              <w:rPr>
                <w:rFonts w:ascii="宋体" w:hAnsi="宋体" w:cs="宋体" w:eastAsia="宋体" w:hint="default"/>
                <w:sz w:val="18"/>
                <w:szCs w:val="18"/>
              </w:rPr>
              <w:t>汇赢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46 </w:t>
            </w:r>
            <w:r>
              <w:rPr>
                <w:rFonts w:ascii="宋体" w:hAnsi="宋体" w:cs="宋体" w:eastAsia="宋体" w:hint="default"/>
                <w:sz w:val="18"/>
                <w:szCs w:val="18"/>
              </w:rPr>
              <w:t>号定向 资产管 理计划 定向资 产管理 合同</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12,000</w:t>
            </w: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15"/>
              <w:jc w:val="both"/>
              <w:rPr>
                <w:rFonts w:ascii="Times New Roman" w:hAnsi="Times New Roman" w:cs="Times New Roman" w:eastAsia="Times New Roman" w:hint="default"/>
                <w:sz w:val="18"/>
                <w:szCs w:val="18"/>
              </w:rPr>
            </w:pPr>
            <w:r>
              <w:rPr>
                <w:rFonts w:ascii="宋体" w:hAnsi="宋体" w:cs="宋体" w:eastAsia="宋体" w:hint="default"/>
                <w:sz w:val="18"/>
                <w:szCs w:val="18"/>
              </w:rPr>
              <w:t>定向资 产管理 计划合 同，公 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2013</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309" w:lineRule="auto" w:before="63"/>
              <w:ind w:left="22" w:right="15"/>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日召开 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2013</w:t>
            </w:r>
          </w:p>
          <w:p>
            <w:pPr>
              <w:pStyle w:val="TableParagraph"/>
              <w:spacing w:line="316" w:lineRule="auto" w:before="5"/>
              <w:ind w:left="22" w:right="57"/>
              <w:jc w:val="both"/>
              <w:rPr>
                <w:rFonts w:ascii="宋体" w:hAnsi="宋体" w:cs="宋体" w:eastAsia="宋体" w:hint="default"/>
                <w:sz w:val="18"/>
                <w:szCs w:val="18"/>
              </w:rPr>
            </w:pPr>
            <w:r>
              <w:rPr>
                <w:rFonts w:ascii="宋体" w:hAnsi="宋体" w:cs="宋体" w:eastAsia="宋体" w:hint="default"/>
                <w:sz w:val="18"/>
                <w:szCs w:val="18"/>
              </w:rPr>
              <w:t>年第二 次临时 股东大 会通过</w:t>
            </w:r>
          </w:p>
          <w:p>
            <w:pPr>
              <w:pStyle w:val="TableParagraph"/>
              <w:spacing w:line="316" w:lineRule="auto" w:before="19"/>
              <w:ind w:left="22" w:right="-31"/>
              <w:jc w:val="left"/>
              <w:rPr>
                <w:rFonts w:ascii="宋体" w:hAnsi="宋体" w:cs="宋体" w:eastAsia="宋体" w:hint="default"/>
                <w:sz w:val="18"/>
                <w:szCs w:val="18"/>
              </w:rPr>
            </w:pPr>
            <w:r>
              <w:rPr>
                <w:rFonts w:ascii="宋体" w:hAnsi="宋体" w:cs="宋体" w:eastAsia="宋体" w:hint="default"/>
                <w:sz w:val="18"/>
                <w:szCs w:val="18"/>
              </w:rPr>
              <w:t>《关于 使用闲 置自有 资金进 行投资 理财的 </w:t>
            </w:r>
            <w:r>
              <w:rPr>
                <w:rFonts w:ascii="宋体" w:hAnsi="宋体" w:cs="宋体" w:eastAsia="宋体" w:hint="default"/>
                <w:spacing w:val="-23"/>
                <w:sz w:val="18"/>
                <w:szCs w:val="18"/>
              </w:rPr>
              <w:t>议案》，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316" w:lineRule="auto" w:before="63"/>
              <w:ind w:left="22" w:right="57"/>
              <w:jc w:val="both"/>
              <w:rPr>
                <w:rFonts w:ascii="宋体" w:hAnsi="宋体" w:cs="宋体" w:eastAsia="宋体" w:hint="default"/>
                <w:sz w:val="18"/>
                <w:szCs w:val="18"/>
              </w:rPr>
            </w:pPr>
            <w:r>
              <w:rPr>
                <w:rFonts w:ascii="宋体" w:hAnsi="宋体" w:cs="宋体" w:eastAsia="宋体" w:hint="default"/>
                <w:sz w:val="18"/>
                <w:szCs w:val="18"/>
              </w:rPr>
              <w:t>日公司 与东吴 证券股 份有限 公司签 订金额 为</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12000</w:t>
            </w:r>
          </w:p>
          <w:p>
            <w:pPr>
              <w:pStyle w:val="TableParagraph"/>
              <w:spacing w:line="316" w:lineRule="auto" w:before="65"/>
              <w:ind w:left="22" w:right="15"/>
              <w:jc w:val="left"/>
              <w:rPr>
                <w:rFonts w:ascii="宋体" w:hAnsi="宋体" w:cs="宋体" w:eastAsia="宋体" w:hint="default"/>
                <w:sz w:val="18"/>
                <w:szCs w:val="18"/>
              </w:rPr>
            </w:pPr>
            <w:r>
              <w:rPr>
                <w:rFonts w:ascii="宋体" w:hAnsi="宋体" w:cs="宋体" w:eastAsia="宋体" w:hint="default"/>
                <w:sz w:val="18"/>
                <w:szCs w:val="18"/>
              </w:rPr>
              <w:t>万元的 定向资 产管理 计划合 同，期 限为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日至</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日，款</w:t>
            </w:r>
          </w:p>
        </w:tc>
        <w:tc>
          <w:tcPr>
            <w:tcW w:w="638"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2" w:right="61"/>
              <w:jc w:val="left"/>
              <w:rPr>
                <w:rFonts w:ascii="宋体" w:hAnsi="宋体" w:cs="宋体" w:eastAsia="宋体" w:hint="default"/>
                <w:sz w:val="18"/>
                <w:szCs w:val="18"/>
              </w:rPr>
            </w:pPr>
            <w:r>
              <w:rPr>
                <w:rFonts w:ascii="宋体" w:hAnsi="宋体" w:cs="宋体" w:eastAsia="宋体" w:hint="default"/>
                <w:sz w:val="18"/>
                <w:szCs w:val="18"/>
              </w:rPr>
              <w:t>关于购 买东吴</w:t>
            </w:r>
          </w:p>
          <w:p>
            <w:pPr>
              <w:pStyle w:val="TableParagraph"/>
              <w:spacing w:line="314" w:lineRule="auto" w:before="19"/>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宁波</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汇赢</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46</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号定向</w:t>
            </w:r>
            <w:r>
              <w:rPr>
                <w:rFonts w:ascii="宋体" w:hAnsi="宋体" w:cs="宋体" w:eastAsia="宋体" w:hint="default"/>
                <w:w w:val="99"/>
                <w:sz w:val="18"/>
                <w:szCs w:val="18"/>
              </w:rPr>
              <w:t> </w:t>
            </w:r>
            <w:r>
              <w:rPr>
                <w:rFonts w:ascii="宋体" w:hAnsi="宋体" w:cs="宋体" w:eastAsia="宋体" w:hint="default"/>
                <w:sz w:val="18"/>
                <w:szCs w:val="18"/>
              </w:rPr>
              <w:t>资产管</w:t>
            </w:r>
            <w:r>
              <w:rPr>
                <w:rFonts w:ascii="宋体" w:hAnsi="宋体" w:cs="宋体" w:eastAsia="宋体" w:hint="default"/>
                <w:w w:val="99"/>
                <w:sz w:val="18"/>
                <w:szCs w:val="18"/>
              </w:rPr>
              <w:t> </w:t>
            </w:r>
            <w:r>
              <w:rPr>
                <w:rFonts w:ascii="宋体" w:hAnsi="宋体" w:cs="宋体" w:eastAsia="宋体" w:hint="default"/>
                <w:sz w:val="18"/>
                <w:szCs w:val="18"/>
              </w:rPr>
              <w:t>理计划</w:t>
            </w:r>
            <w:r>
              <w:rPr>
                <w:rFonts w:ascii="宋体" w:hAnsi="宋体" w:cs="宋体" w:eastAsia="宋体" w:hint="default"/>
                <w:w w:val="99"/>
                <w:sz w:val="18"/>
                <w:szCs w:val="18"/>
              </w:rPr>
              <w:t> </w:t>
            </w:r>
            <w:r>
              <w:rPr>
                <w:rFonts w:ascii="宋体" w:hAnsi="宋体" w:cs="宋体" w:eastAsia="宋体" w:hint="default"/>
                <w:sz w:val="18"/>
                <w:szCs w:val="18"/>
              </w:rPr>
              <w:t>的公</w:t>
            </w:r>
            <w:r>
              <w:rPr>
                <w:rFonts w:ascii="宋体" w:hAnsi="宋体" w:cs="宋体" w:eastAsia="宋体" w:hint="default"/>
                <w:w w:val="99"/>
                <w:sz w:val="18"/>
                <w:szCs w:val="18"/>
              </w:rPr>
              <w:t> </w:t>
            </w:r>
            <w:r>
              <w:rPr>
                <w:rFonts w:ascii="宋体" w:hAnsi="宋体" w:cs="宋体" w:eastAsia="宋体" w:hint="default"/>
                <w:sz w:val="18"/>
                <w:szCs w:val="18"/>
              </w:rPr>
              <w:t>告，公</w:t>
            </w:r>
            <w:r>
              <w:rPr>
                <w:rFonts w:ascii="宋体" w:hAnsi="宋体" w:cs="宋体" w:eastAsia="宋体" w:hint="default"/>
                <w:w w:val="99"/>
                <w:sz w:val="18"/>
                <w:szCs w:val="18"/>
              </w:rPr>
              <w:t> </w:t>
            </w:r>
            <w:r>
              <w:rPr>
                <w:rFonts w:ascii="宋体" w:hAnsi="宋体" w:cs="宋体" w:eastAsia="宋体" w:hint="default"/>
                <w:sz w:val="18"/>
                <w:szCs w:val="18"/>
              </w:rPr>
              <w:t>告编</w:t>
            </w:r>
            <w:r>
              <w:rPr>
                <w:rFonts w:ascii="宋体" w:hAnsi="宋体" w:cs="宋体" w:eastAsia="宋体" w:hint="default"/>
                <w:w w:val="99"/>
                <w:sz w:val="18"/>
                <w:szCs w:val="18"/>
              </w:rPr>
              <w:t> </w:t>
            </w:r>
            <w:r>
              <w:rPr>
                <w:rFonts w:ascii="宋体" w:hAnsi="宋体" w:cs="宋体" w:eastAsia="宋体" w:hint="default"/>
                <w:sz w:val="18"/>
                <w:szCs w:val="18"/>
              </w:rPr>
              <w:t>号：</w:t>
            </w:r>
          </w:p>
          <w:p>
            <w:pPr>
              <w:pStyle w:val="TableParagraph"/>
              <w:spacing w:line="240" w:lineRule="auto" w:before="60"/>
              <w:ind w:left="22" w:right="0"/>
              <w:jc w:val="left"/>
              <w:rPr>
                <w:rFonts w:ascii="Times New Roman" w:hAnsi="Times New Roman" w:cs="Times New Roman" w:eastAsia="Times New Roman" w:hint="default"/>
                <w:sz w:val="18"/>
                <w:szCs w:val="18"/>
              </w:rPr>
            </w:pPr>
            <w:r>
              <w:rPr>
                <w:rFonts w:ascii="Times New Roman"/>
                <w:sz w:val="18"/>
              </w:rPr>
              <w:t>2014-0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29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36"/>
        <w:gridCol w:w="640"/>
        <w:gridCol w:w="638"/>
        <w:gridCol w:w="640"/>
        <w:gridCol w:w="640"/>
        <w:gridCol w:w="639"/>
        <w:gridCol w:w="640"/>
        <w:gridCol w:w="638"/>
        <w:gridCol w:w="637"/>
        <w:gridCol w:w="638"/>
        <w:gridCol w:w="639"/>
        <w:gridCol w:w="637"/>
        <w:gridCol w:w="638"/>
        <w:gridCol w:w="638"/>
        <w:gridCol w:w="636"/>
      </w:tblGrid>
      <w:tr>
        <w:trPr>
          <w:trHeight w:val="4419" w:hRule="exact"/>
        </w:trPr>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项已于</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319" w:lineRule="auto" w:before="63"/>
              <w:ind w:left="22" w:right="65"/>
              <w:jc w:val="left"/>
              <w:rPr>
                <w:rFonts w:ascii="宋体" w:hAnsi="宋体" w:cs="宋体" w:eastAsia="宋体" w:hint="default"/>
                <w:sz w:val="18"/>
                <w:szCs w:val="18"/>
              </w:rPr>
            </w:pPr>
            <w:r>
              <w:rPr>
                <w:rFonts w:ascii="宋体" w:hAnsi="宋体" w:cs="宋体" w:eastAsia="宋体" w:hint="default"/>
                <w:sz w:val="18"/>
                <w:szCs w:val="18"/>
              </w:rPr>
              <w:t>日按期 支付， 合同执 行正 常。</w:t>
            </w:r>
          </w:p>
          <w:p>
            <w:pPr>
              <w:pStyle w:val="TableParagraph"/>
              <w:spacing w:line="240" w:lineRule="auto" w:before="17"/>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2" w:lineRule="auto" w:before="63"/>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 司已按 期收回 本息）</w:t>
            </w: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9411"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2" w:right="63"/>
              <w:jc w:val="both"/>
              <w:rPr>
                <w:rFonts w:ascii="宋体" w:hAnsi="宋体" w:cs="宋体" w:eastAsia="宋体" w:hint="default"/>
                <w:sz w:val="18"/>
                <w:szCs w:val="18"/>
              </w:rPr>
            </w:pPr>
            <w:r>
              <w:rPr>
                <w:rFonts w:ascii="宋体" w:hAnsi="宋体" w:cs="宋体" w:eastAsia="宋体" w:hint="default"/>
                <w:sz w:val="18"/>
                <w:szCs w:val="18"/>
              </w:rPr>
              <w:t>丹阳投 资集团 有限公 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2" w:right="65"/>
              <w:jc w:val="both"/>
              <w:rPr>
                <w:rFonts w:ascii="宋体" w:hAnsi="宋体" w:cs="宋体" w:eastAsia="宋体" w:hint="default"/>
                <w:sz w:val="18"/>
                <w:szCs w:val="18"/>
              </w:rPr>
            </w:pPr>
            <w:r>
              <w:rPr>
                <w:rFonts w:ascii="宋体" w:hAnsi="宋体" w:cs="宋体" w:eastAsia="宋体" w:hint="default"/>
                <w:sz w:val="18"/>
                <w:szCs w:val="18"/>
              </w:rPr>
              <w:t>丹阳投 资集团 有限公 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9" w:lineRule="auto"/>
              <w:ind w:left="22" w:right="65"/>
              <w:jc w:val="left"/>
              <w:rPr>
                <w:rFonts w:ascii="宋体" w:hAnsi="宋体" w:cs="宋体" w:eastAsia="宋体" w:hint="default"/>
                <w:sz w:val="18"/>
                <w:szCs w:val="18"/>
              </w:rPr>
            </w:pPr>
            <w:r>
              <w:rPr>
                <w:rFonts w:ascii="宋体" w:hAnsi="宋体" w:cs="宋体" w:eastAsia="宋体" w:hint="default"/>
                <w:sz w:val="18"/>
                <w:szCs w:val="18"/>
              </w:rPr>
              <w:t>委托贷 款合同</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10,000</w:t>
            </w: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委托贷 款合 同，公 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9" w:lineRule="auto" w:before="63"/>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 开的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316" w:lineRule="auto" w:before="5"/>
              <w:ind w:left="22" w:right="65"/>
              <w:jc w:val="both"/>
              <w:rPr>
                <w:rFonts w:ascii="宋体" w:hAnsi="宋体" w:cs="宋体" w:eastAsia="宋体" w:hint="default"/>
                <w:sz w:val="18"/>
                <w:szCs w:val="18"/>
              </w:rPr>
            </w:pPr>
            <w:r>
              <w:rPr>
                <w:rFonts w:ascii="宋体" w:hAnsi="宋体" w:cs="宋体" w:eastAsia="宋体" w:hint="default"/>
                <w:sz w:val="18"/>
                <w:szCs w:val="18"/>
              </w:rPr>
              <w:t>第一次 临时股 东大会 审议通 过了</w:t>
            </w:r>
          </w:p>
          <w:p>
            <w:pPr>
              <w:pStyle w:val="TableParagraph"/>
              <w:spacing w:line="316" w:lineRule="auto" w:before="19"/>
              <w:ind w:left="22" w:right="23"/>
              <w:jc w:val="left"/>
              <w:rPr>
                <w:rFonts w:ascii="宋体" w:hAnsi="宋体" w:cs="宋体" w:eastAsia="宋体" w:hint="default"/>
                <w:sz w:val="18"/>
                <w:szCs w:val="18"/>
              </w:rPr>
            </w:pPr>
            <w:r>
              <w:rPr>
                <w:rFonts w:ascii="宋体" w:hAnsi="宋体" w:cs="宋体" w:eastAsia="宋体" w:hint="default"/>
                <w:sz w:val="18"/>
                <w:szCs w:val="18"/>
              </w:rPr>
              <w:t>《关于 对外委 托贷款 的议 </w:t>
            </w:r>
            <w:r>
              <w:rPr>
                <w:rFonts w:ascii="宋体" w:hAnsi="宋体" w:cs="宋体" w:eastAsia="宋体" w:hint="default"/>
                <w:spacing w:val="-30"/>
                <w:sz w:val="18"/>
                <w:szCs w:val="18"/>
              </w:rPr>
              <w:t>案》，</w:t>
            </w:r>
            <w:r>
              <w:rPr>
                <w:rFonts w:ascii="宋体" w:hAnsi="宋体" w:cs="宋体" w:eastAsia="宋体" w:hint="default"/>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314" w:lineRule="auto"/>
              <w:ind w:left="22" w:right="65"/>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日公司 与丹阳 投资集 团有限 公司签 订了</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316" w:lineRule="auto" w:before="65"/>
              <w:ind w:left="22" w:right="65"/>
              <w:jc w:val="both"/>
              <w:rPr>
                <w:rFonts w:ascii="宋体" w:hAnsi="宋体" w:cs="宋体" w:eastAsia="宋体" w:hint="default"/>
                <w:sz w:val="18"/>
                <w:szCs w:val="18"/>
              </w:rPr>
            </w:pPr>
            <w:r>
              <w:rPr>
                <w:rFonts w:ascii="宋体" w:hAnsi="宋体" w:cs="宋体" w:eastAsia="宋体" w:hint="default"/>
                <w:sz w:val="18"/>
                <w:szCs w:val="18"/>
              </w:rPr>
              <w:t>万元的 委托贷 款合</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6" w:lineRule="auto"/>
              <w:ind w:left="22" w:right="61"/>
              <w:jc w:val="both"/>
              <w:rPr>
                <w:rFonts w:ascii="宋体" w:hAnsi="宋体" w:cs="宋体" w:eastAsia="宋体" w:hint="default"/>
                <w:sz w:val="18"/>
                <w:szCs w:val="18"/>
              </w:rPr>
            </w:pPr>
            <w:r>
              <w:rPr>
                <w:rFonts w:ascii="宋体" w:hAnsi="宋体" w:cs="宋体" w:eastAsia="宋体" w:hint="default"/>
                <w:sz w:val="18"/>
                <w:szCs w:val="18"/>
              </w:rPr>
              <w:t>关于公 司对外 提供财 务资助 的公告</w:t>
            </w:r>
          </w:p>
          <w:p>
            <w:pPr>
              <w:pStyle w:val="TableParagraph"/>
              <w:spacing w:line="240" w:lineRule="auto" w:before="19"/>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p>
          <w:p>
            <w:pPr>
              <w:pStyle w:val="TableParagraph"/>
              <w:spacing w:line="240" w:lineRule="auto" w:before="6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-004</w:t>
            </w:r>
            <w:r>
              <w:rPr>
                <w:rFonts w:ascii="宋体" w:hAnsi="宋体" w:cs="宋体" w:eastAsia="宋体" w:hint="default"/>
                <w:sz w:val="18"/>
                <w:szCs w:val="18"/>
              </w:rPr>
              <w:t>）</w:t>
            </w:r>
          </w:p>
        </w:tc>
      </w:tr>
    </w:tbl>
    <w:p>
      <w:pPr>
        <w:spacing w:after="0" w:line="240"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36"/>
        <w:gridCol w:w="640"/>
        <w:gridCol w:w="638"/>
        <w:gridCol w:w="640"/>
        <w:gridCol w:w="640"/>
        <w:gridCol w:w="639"/>
        <w:gridCol w:w="640"/>
        <w:gridCol w:w="638"/>
        <w:gridCol w:w="637"/>
        <w:gridCol w:w="638"/>
        <w:gridCol w:w="639"/>
        <w:gridCol w:w="637"/>
        <w:gridCol w:w="638"/>
        <w:gridCol w:w="638"/>
        <w:gridCol w:w="636"/>
      </w:tblGrid>
      <w:tr>
        <w:trPr>
          <w:trHeight w:val="4419" w:hRule="exact"/>
        </w:trPr>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同，期 限为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309" w:lineRule="auto"/>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日至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2" w:lineRule="auto" w:before="63"/>
              <w:ind w:left="22" w:right="65"/>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 司已按 期收回 本息）</w:t>
            </w: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9411"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2" w:right="63"/>
              <w:jc w:val="both"/>
              <w:rPr>
                <w:rFonts w:ascii="宋体" w:hAnsi="宋体" w:cs="宋体" w:eastAsia="宋体" w:hint="default"/>
                <w:sz w:val="18"/>
                <w:szCs w:val="18"/>
              </w:rPr>
            </w:pPr>
            <w:r>
              <w:rPr>
                <w:rFonts w:ascii="宋体" w:hAnsi="宋体" w:cs="宋体" w:eastAsia="宋体" w:hint="default"/>
                <w:sz w:val="18"/>
                <w:szCs w:val="18"/>
              </w:rPr>
              <w:t>丹阳投 资集团 有限公 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2" w:right="65"/>
              <w:jc w:val="both"/>
              <w:rPr>
                <w:rFonts w:ascii="宋体" w:hAnsi="宋体" w:cs="宋体" w:eastAsia="宋体" w:hint="default"/>
                <w:sz w:val="18"/>
                <w:szCs w:val="18"/>
              </w:rPr>
            </w:pPr>
            <w:r>
              <w:rPr>
                <w:rFonts w:ascii="宋体" w:hAnsi="宋体" w:cs="宋体" w:eastAsia="宋体" w:hint="default"/>
                <w:sz w:val="18"/>
                <w:szCs w:val="18"/>
              </w:rPr>
              <w:t>丹阳投 资集团 有限公 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9" w:lineRule="auto"/>
              <w:ind w:left="22" w:right="65"/>
              <w:jc w:val="left"/>
              <w:rPr>
                <w:rFonts w:ascii="宋体" w:hAnsi="宋体" w:cs="宋体" w:eastAsia="宋体" w:hint="default"/>
                <w:sz w:val="18"/>
                <w:szCs w:val="18"/>
              </w:rPr>
            </w:pPr>
            <w:r>
              <w:rPr>
                <w:rFonts w:ascii="宋体" w:hAnsi="宋体" w:cs="宋体" w:eastAsia="宋体" w:hint="default"/>
                <w:sz w:val="18"/>
                <w:szCs w:val="18"/>
              </w:rPr>
              <w:t>委托贷 款合同</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10,000</w:t>
            </w: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委托贷 款合 同，公 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9" w:lineRule="auto" w:before="63"/>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 开的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316" w:lineRule="auto" w:before="5"/>
              <w:ind w:left="22" w:right="65"/>
              <w:jc w:val="both"/>
              <w:rPr>
                <w:rFonts w:ascii="宋体" w:hAnsi="宋体" w:cs="宋体" w:eastAsia="宋体" w:hint="default"/>
                <w:sz w:val="18"/>
                <w:szCs w:val="18"/>
              </w:rPr>
            </w:pPr>
            <w:r>
              <w:rPr>
                <w:rFonts w:ascii="宋体" w:hAnsi="宋体" w:cs="宋体" w:eastAsia="宋体" w:hint="default"/>
                <w:sz w:val="18"/>
                <w:szCs w:val="18"/>
              </w:rPr>
              <w:t>第一次 临时股 东大会 审议通 过了</w:t>
            </w:r>
          </w:p>
          <w:p>
            <w:pPr>
              <w:pStyle w:val="TableParagraph"/>
              <w:spacing w:line="316" w:lineRule="auto" w:before="19"/>
              <w:ind w:left="22" w:right="23"/>
              <w:jc w:val="left"/>
              <w:rPr>
                <w:rFonts w:ascii="宋体" w:hAnsi="宋体" w:cs="宋体" w:eastAsia="宋体" w:hint="default"/>
                <w:sz w:val="18"/>
                <w:szCs w:val="18"/>
              </w:rPr>
            </w:pPr>
            <w:r>
              <w:rPr>
                <w:rFonts w:ascii="宋体" w:hAnsi="宋体" w:cs="宋体" w:eastAsia="宋体" w:hint="default"/>
                <w:sz w:val="18"/>
                <w:szCs w:val="18"/>
              </w:rPr>
              <w:t>《关于 对外委 托贷款 的议 </w:t>
            </w:r>
            <w:r>
              <w:rPr>
                <w:rFonts w:ascii="宋体" w:hAnsi="宋体" w:cs="宋体" w:eastAsia="宋体" w:hint="default"/>
                <w:spacing w:val="-30"/>
                <w:sz w:val="18"/>
                <w:szCs w:val="18"/>
              </w:rPr>
              <w:t>案》，</w:t>
            </w:r>
            <w:r>
              <w:rPr>
                <w:rFonts w:ascii="宋体" w:hAnsi="宋体" w:cs="宋体" w:eastAsia="宋体" w:hint="default"/>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316" w:lineRule="auto" w:before="63"/>
              <w:ind w:left="22" w:right="65"/>
              <w:jc w:val="both"/>
              <w:rPr>
                <w:rFonts w:ascii="宋体" w:hAnsi="宋体" w:cs="宋体" w:eastAsia="宋体" w:hint="default"/>
                <w:sz w:val="18"/>
                <w:szCs w:val="18"/>
              </w:rPr>
            </w:pPr>
            <w:r>
              <w:rPr>
                <w:rFonts w:ascii="宋体" w:hAnsi="宋体" w:cs="宋体" w:eastAsia="宋体" w:hint="default"/>
                <w:sz w:val="18"/>
                <w:szCs w:val="18"/>
              </w:rPr>
              <w:t>日公司 与丹阳 投资集 团有限 公司签 订了</w:t>
            </w:r>
          </w:p>
          <w:p>
            <w:pPr>
              <w:pStyle w:val="TableParagraph"/>
              <w:spacing w:line="240" w:lineRule="auto" w:before="59"/>
              <w:ind w:left="22"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316" w:lineRule="auto" w:before="65"/>
              <w:ind w:left="22" w:right="65"/>
              <w:jc w:val="both"/>
              <w:rPr>
                <w:rFonts w:ascii="宋体" w:hAnsi="宋体" w:cs="宋体" w:eastAsia="宋体" w:hint="default"/>
                <w:sz w:val="18"/>
                <w:szCs w:val="18"/>
              </w:rPr>
            </w:pPr>
            <w:r>
              <w:rPr>
                <w:rFonts w:ascii="宋体" w:hAnsi="宋体" w:cs="宋体" w:eastAsia="宋体" w:hint="default"/>
                <w:sz w:val="18"/>
                <w:szCs w:val="18"/>
              </w:rPr>
              <w:t>万元的 委托贷 款合</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6" w:lineRule="auto"/>
              <w:ind w:left="22" w:right="61"/>
              <w:jc w:val="both"/>
              <w:rPr>
                <w:rFonts w:ascii="宋体" w:hAnsi="宋体" w:cs="宋体" w:eastAsia="宋体" w:hint="default"/>
                <w:sz w:val="18"/>
                <w:szCs w:val="18"/>
              </w:rPr>
            </w:pPr>
            <w:r>
              <w:rPr>
                <w:rFonts w:ascii="宋体" w:hAnsi="宋体" w:cs="宋体" w:eastAsia="宋体" w:hint="default"/>
                <w:sz w:val="18"/>
                <w:szCs w:val="18"/>
              </w:rPr>
              <w:t>关于公 司对外 提供财 务资助 的公告</w:t>
            </w:r>
          </w:p>
          <w:p>
            <w:pPr>
              <w:pStyle w:val="TableParagraph"/>
              <w:spacing w:line="240" w:lineRule="auto" w:before="19"/>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p>
          <w:p>
            <w:pPr>
              <w:pStyle w:val="TableParagraph"/>
              <w:spacing w:line="240" w:lineRule="auto" w:before="6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-004</w:t>
            </w:r>
            <w:r>
              <w:rPr>
                <w:rFonts w:ascii="宋体" w:hAnsi="宋体" w:cs="宋体" w:eastAsia="宋体" w:hint="default"/>
                <w:sz w:val="18"/>
                <w:szCs w:val="18"/>
              </w:rPr>
              <w:t>）</w:t>
            </w:r>
          </w:p>
        </w:tc>
      </w:tr>
    </w:tbl>
    <w:p>
      <w:pPr>
        <w:spacing w:after="0" w:line="240"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36"/>
        <w:gridCol w:w="640"/>
        <w:gridCol w:w="638"/>
        <w:gridCol w:w="640"/>
        <w:gridCol w:w="640"/>
        <w:gridCol w:w="639"/>
        <w:gridCol w:w="640"/>
        <w:gridCol w:w="638"/>
        <w:gridCol w:w="637"/>
        <w:gridCol w:w="638"/>
        <w:gridCol w:w="639"/>
        <w:gridCol w:w="637"/>
        <w:gridCol w:w="638"/>
        <w:gridCol w:w="638"/>
        <w:gridCol w:w="636"/>
      </w:tblGrid>
      <w:tr>
        <w:trPr>
          <w:trHeight w:val="317" w:hRule="exact"/>
        </w:trPr>
        <w:tc>
          <w:tcPr>
            <w:tcW w:w="636" w:type="dxa"/>
            <w:vMerge w:val="restart"/>
            <w:tcBorders>
              <w:top w:val="single" w:sz="4" w:space="0" w:color="000000"/>
              <w:left w:val="single" w:sz="4" w:space="0" w:color="000000"/>
              <w:right w:val="single" w:sz="4" w:space="0" w:color="000000"/>
            </w:tcBorders>
          </w:tcPr>
          <w:p>
            <w:pPr/>
          </w:p>
        </w:tc>
        <w:tc>
          <w:tcPr>
            <w:tcW w:w="640"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40" w:type="dxa"/>
            <w:vMerge w:val="restart"/>
            <w:tcBorders>
              <w:top w:val="single" w:sz="4" w:space="0" w:color="000000"/>
              <w:left w:val="single" w:sz="4" w:space="0" w:color="000000"/>
              <w:right w:val="single" w:sz="4" w:space="0" w:color="000000"/>
            </w:tcBorders>
          </w:tcPr>
          <w:p>
            <w:pPr/>
          </w:p>
        </w:tc>
        <w:tc>
          <w:tcPr>
            <w:tcW w:w="640" w:type="dxa"/>
            <w:vMerge w:val="restart"/>
            <w:tcBorders>
              <w:top w:val="single" w:sz="4" w:space="0" w:color="000000"/>
              <w:left w:val="single" w:sz="4" w:space="0" w:color="000000"/>
              <w:right w:val="single" w:sz="4" w:space="0" w:color="000000"/>
            </w:tcBorders>
          </w:tcPr>
          <w:p>
            <w:pPr/>
          </w:p>
        </w:tc>
        <w:tc>
          <w:tcPr>
            <w:tcW w:w="639" w:type="dxa"/>
            <w:vMerge w:val="restart"/>
            <w:tcBorders>
              <w:top w:val="single" w:sz="4" w:space="0" w:color="000000"/>
              <w:left w:val="single" w:sz="4" w:space="0" w:color="000000"/>
              <w:right w:val="single" w:sz="4" w:space="0" w:color="000000"/>
            </w:tcBorders>
          </w:tcPr>
          <w:p>
            <w:pPr/>
          </w:p>
        </w:tc>
        <w:tc>
          <w:tcPr>
            <w:tcW w:w="640"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37"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39" w:type="dxa"/>
            <w:vMerge w:val="restart"/>
            <w:tcBorders>
              <w:top w:val="single" w:sz="4" w:space="0" w:color="000000"/>
              <w:left w:val="single" w:sz="4" w:space="0" w:color="000000"/>
              <w:right w:val="single" w:sz="4" w:space="0" w:color="000000"/>
            </w:tcBorders>
          </w:tcPr>
          <w:p>
            <w:pPr/>
          </w:p>
        </w:tc>
        <w:tc>
          <w:tcPr>
            <w:tcW w:w="637" w:type="dxa"/>
            <w:vMerge w:val="restart"/>
            <w:tcBorders>
              <w:top w:val="single" w:sz="4" w:space="0" w:color="000000"/>
              <w:left w:val="single" w:sz="4" w:space="0" w:color="000000"/>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同，期</w:t>
            </w:r>
          </w:p>
        </w:tc>
        <w:tc>
          <w:tcPr>
            <w:tcW w:w="638" w:type="dxa"/>
            <w:vMerge w:val="restart"/>
            <w:tcBorders>
              <w:top w:val="single" w:sz="4" w:space="0" w:color="000000"/>
              <w:left w:val="single" w:sz="4" w:space="0" w:color="000000"/>
              <w:right w:val="single" w:sz="4" w:space="0" w:color="000000"/>
            </w:tcBorders>
          </w:tcPr>
          <w:p>
            <w:pPr/>
          </w:p>
        </w:tc>
        <w:tc>
          <w:tcPr>
            <w:tcW w:w="636" w:type="dxa"/>
            <w:vMerge w:val="restart"/>
            <w:tcBorders>
              <w:top w:val="single" w:sz="4" w:space="0" w:color="000000"/>
              <w:left w:val="single" w:sz="4" w:space="0" w:color="000000"/>
              <w:right w:val="single" w:sz="4" w:space="0" w:color="000000"/>
            </w:tcBorders>
          </w:tcPr>
          <w:p>
            <w:pPr/>
          </w:p>
        </w:tc>
      </w:tr>
      <w:tr>
        <w:trPr>
          <w:trHeight w:val="312" w:hRule="exact"/>
        </w:trPr>
        <w:tc>
          <w:tcPr>
            <w:tcW w:w="636"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限为</w:t>
            </w: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636"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636"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636"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日至</w:t>
            </w: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636"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636"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636"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636"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2016</w:t>
            </w: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636"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636"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w:t>
            </w: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636"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司已按</w:t>
            </w: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3" w:hRule="exact"/>
        </w:trPr>
        <w:tc>
          <w:tcPr>
            <w:tcW w:w="636"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期收回</w:t>
            </w: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57" w:hRule="exact"/>
        </w:trPr>
        <w:tc>
          <w:tcPr>
            <w:tcW w:w="636" w:type="dxa"/>
            <w:vMerge/>
            <w:tcBorders>
              <w:left w:val="single" w:sz="4" w:space="0" w:color="000000"/>
              <w:bottom w:val="single" w:sz="4" w:space="0" w:color="000000"/>
              <w:right w:val="single" w:sz="4" w:space="0" w:color="000000"/>
            </w:tcBorders>
          </w:tcPr>
          <w:p>
            <w:pPr/>
          </w:p>
        </w:tc>
        <w:tc>
          <w:tcPr>
            <w:tcW w:w="640"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40" w:type="dxa"/>
            <w:vMerge/>
            <w:tcBorders>
              <w:left w:val="single" w:sz="4" w:space="0" w:color="000000"/>
              <w:bottom w:val="single" w:sz="4" w:space="0" w:color="000000"/>
              <w:right w:val="single" w:sz="4" w:space="0" w:color="000000"/>
            </w:tcBorders>
          </w:tcPr>
          <w:p>
            <w:pPr/>
          </w:p>
        </w:tc>
        <w:tc>
          <w:tcPr>
            <w:tcW w:w="640" w:type="dxa"/>
            <w:vMerge/>
            <w:tcBorders>
              <w:left w:val="single" w:sz="4" w:space="0" w:color="000000"/>
              <w:bottom w:val="single" w:sz="4" w:space="0" w:color="000000"/>
              <w:right w:val="single" w:sz="4" w:space="0" w:color="000000"/>
            </w:tcBorders>
          </w:tcPr>
          <w:p>
            <w:pPr/>
          </w:p>
        </w:tc>
        <w:tc>
          <w:tcPr>
            <w:tcW w:w="639" w:type="dxa"/>
            <w:vMerge/>
            <w:tcBorders>
              <w:left w:val="single" w:sz="4" w:space="0" w:color="000000"/>
              <w:bottom w:val="single" w:sz="4" w:space="0" w:color="000000"/>
              <w:right w:val="single" w:sz="4" w:space="0" w:color="000000"/>
            </w:tcBorders>
          </w:tcPr>
          <w:p>
            <w:pPr/>
          </w:p>
        </w:tc>
        <w:tc>
          <w:tcPr>
            <w:tcW w:w="640"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7"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9" w:type="dxa"/>
            <w:vMerge/>
            <w:tcBorders>
              <w:left w:val="single" w:sz="4" w:space="0" w:color="000000"/>
              <w:bottom w:val="single" w:sz="4" w:space="0" w:color="000000"/>
              <w:right w:val="single" w:sz="4" w:space="0" w:color="000000"/>
            </w:tcBorders>
          </w:tcPr>
          <w:p>
            <w:pPr/>
          </w:p>
        </w:tc>
        <w:tc>
          <w:tcPr>
            <w:tcW w:w="637" w:type="dxa"/>
            <w:vMerge/>
            <w:tcBorders>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本息）</w:t>
            </w:r>
          </w:p>
        </w:tc>
        <w:tc>
          <w:tcPr>
            <w:tcW w:w="638" w:type="dxa"/>
            <w:vMerge/>
            <w:tcBorders>
              <w:left w:val="single" w:sz="4" w:space="0" w:color="000000"/>
              <w:bottom w:val="single" w:sz="4" w:space="0" w:color="000000"/>
              <w:right w:val="single" w:sz="4" w:space="0" w:color="000000"/>
            </w:tcBorders>
          </w:tcPr>
          <w:p>
            <w:pPr/>
          </w:p>
        </w:tc>
        <w:tc>
          <w:tcPr>
            <w:tcW w:w="636" w:type="dxa"/>
            <w:vMerge/>
            <w:tcBorders>
              <w:left w:val="single" w:sz="4" w:space="0" w:color="000000"/>
              <w:bottom w:val="single" w:sz="4" w:space="0" w:color="000000"/>
              <w:right w:val="single" w:sz="4" w:space="0" w:color="000000"/>
            </w:tcBorders>
          </w:tcPr>
          <w:p>
            <w:pP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54" w:right="0"/>
        <w:jc w:val="left"/>
        <w:rPr>
          <w:b w:val="0"/>
          <w:bCs w:val="0"/>
        </w:rPr>
      </w:pPr>
      <w:bookmarkStart w:name="十八、其他重大事项的说明" w:id="94"/>
      <w:bookmarkEnd w:id="94"/>
      <w:r>
        <w:rPr>
          <w:b w:val="0"/>
          <w:bCs w:val="0"/>
        </w:rPr>
      </w:r>
      <w:r>
        <w:rPr/>
        <w:t>十八、其他重大事项的说明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公司报告期不存在需要说明的其他重大事项。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九、公司子公司重大事项" w:id="95"/>
      <w:bookmarkEnd w:id="95"/>
      <w:r>
        <w:rPr>
          <w:b w:val="0"/>
          <w:bCs w:val="0"/>
        </w:rPr>
      </w:r>
      <w:r>
        <w:rPr/>
        <w:t>十九、公司子公司重大事项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二十、社会责任情况" w:id="96"/>
      <w:bookmarkEnd w:id="96"/>
      <w:r>
        <w:rPr>
          <w:b w:val="0"/>
          <w:bCs w:val="0"/>
        </w:rPr>
      </w:r>
      <w:r>
        <w:rPr/>
        <w:t>二十、社会责任情况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9" w:lineRule="auto" w:before="101"/>
        <w:ind w:right="1033" w:firstLine="480"/>
        <w:jc w:val="left"/>
      </w:pPr>
      <w:r>
        <w:rPr>
          <w:rFonts w:ascii="Times New Roman" w:hAnsi="Times New Roman" w:cs="Times New Roman" w:eastAsia="Times New Roman" w:hint="default"/>
        </w:rPr>
        <w:t>1</w:t>
      </w:r>
      <w:r>
        <w:rPr/>
        <w:t>、保障股东特别是中小股东的权益的责任：规范运作公司</w:t>
      </w:r>
      <w:r>
        <w:rPr>
          <w:rFonts w:ascii="Times New Roman" w:hAnsi="Times New Roman" w:cs="Times New Roman" w:eastAsia="Times New Roman" w:hint="default"/>
        </w:rPr>
        <w:t>“</w:t>
      </w:r>
      <w:r>
        <w:rPr/>
        <w:t>三会</w:t>
      </w:r>
      <w:r>
        <w:rPr>
          <w:rFonts w:ascii="Times New Roman" w:hAnsi="Times New Roman" w:cs="Times New Roman" w:eastAsia="Times New Roman" w:hint="default"/>
        </w:rPr>
        <w:t>”</w:t>
      </w:r>
      <w:r>
        <w:rPr/>
        <w:t>，及时准确完整地披露相关信息；建立投资者关系 平台，及时回答投资者的提问；做好投资者调研接待，真实完整介绍公司的经营现状和发展战略，确保广大投资者能公开、 公平地获得公司信息，了解公司经营状况。</w:t>
      </w:r>
    </w:p>
    <w:p>
      <w:pPr>
        <w:pStyle w:val="BodyText"/>
        <w:spacing w:line="307" w:lineRule="auto" w:before="24"/>
        <w:ind w:right="1133" w:firstLine="480"/>
        <w:jc w:val="both"/>
      </w:pPr>
      <w:r>
        <w:rPr>
          <w:rFonts w:ascii="Times New Roman" w:hAnsi="Times New Roman" w:cs="Times New Roman" w:eastAsia="Times New Roman" w:hint="default"/>
        </w:rPr>
        <w:t>2</w:t>
      </w:r>
      <w:r>
        <w:rPr/>
        <w:t>、保护员工合法权益的责任：严格按照国家相关法律法规建立员工用工制度和保障制度，注重员工工作环境的改造 和优化，特殊工种享有特种补贴，公司通过了</w:t>
      </w:r>
      <w:r>
        <w:rPr>
          <w:rFonts w:ascii="Times New Roman" w:hAnsi="Times New Roman" w:cs="Times New Roman" w:eastAsia="Times New Roman" w:hint="default"/>
        </w:rPr>
        <w:t>OHSAS18001:</w:t>
      </w:r>
      <w:r>
        <w:rPr/>
        <w:t>：</w:t>
      </w:r>
      <w:r>
        <w:rPr>
          <w:rFonts w:ascii="Times New Roman" w:hAnsi="Times New Roman" w:cs="Times New Roman" w:eastAsia="Times New Roman" w:hint="default"/>
        </w:rPr>
        <w:t>2007</w:t>
      </w:r>
      <w:r>
        <w:rPr/>
        <w:t>职业健康安全管理体系；积极发挥工会的作用，维护员</w:t>
      </w:r>
      <w:r>
        <w:rPr>
          <w:spacing w:val="-13"/>
        </w:rPr>
        <w:t> </w:t>
      </w:r>
      <w:r>
        <w:rPr>
          <w:spacing w:val="-13"/>
        </w:rPr>
      </w:r>
      <w:r>
        <w:rPr>
          <w:spacing w:val="-2"/>
        </w:rPr>
        <w:t>工个人合法权益；建立员工培训和持续教育制度，注重员工素质的培养和提高，建立人才成长通道；重视企业文化建设，构</w:t>
      </w:r>
      <w:r>
        <w:rPr>
          <w:spacing w:val="-67"/>
        </w:rPr>
        <w:t> </w:t>
      </w:r>
      <w:r>
        <w:rPr>
          <w:spacing w:val="-67"/>
        </w:rPr>
      </w:r>
      <w:r>
        <w:rPr/>
        <w:t>建企业与员工共同发展的环境。</w:t>
      </w:r>
    </w:p>
    <w:p>
      <w:pPr>
        <w:pStyle w:val="BodyText"/>
        <w:spacing w:line="300" w:lineRule="auto" w:before="26"/>
        <w:ind w:right="1131" w:firstLine="480"/>
        <w:jc w:val="both"/>
      </w:pPr>
      <w:r>
        <w:rPr>
          <w:rFonts w:ascii="Times New Roman" w:hAnsi="Times New Roman" w:cs="Times New Roman" w:eastAsia="Times New Roman" w:hint="default"/>
        </w:rPr>
        <w:t>3</w:t>
      </w:r>
      <w:r>
        <w:rPr/>
        <w:t>、保护债权人、消费者合法权益的责任：公司是江苏省</w:t>
      </w:r>
      <w:r>
        <w:rPr>
          <w:rFonts w:ascii="Times New Roman" w:hAnsi="Times New Roman" w:cs="Times New Roman" w:eastAsia="Times New Roman" w:hint="default"/>
        </w:rPr>
        <w:t>“</w:t>
      </w:r>
      <w:r>
        <w:rPr/>
        <w:t>重合同守信用</w:t>
      </w:r>
      <w:r>
        <w:rPr>
          <w:rFonts w:ascii="Times New Roman" w:hAnsi="Times New Roman" w:cs="Times New Roman" w:eastAsia="Times New Roman" w:hint="default"/>
        </w:rPr>
        <w:t>”</w:t>
      </w:r>
      <w:r>
        <w:rPr/>
        <w:t>单位，镇江市</w:t>
      </w:r>
      <w:r>
        <w:rPr>
          <w:rFonts w:ascii="Times New Roman" w:hAnsi="Times New Roman" w:cs="Times New Roman" w:eastAsia="Times New Roman" w:hint="default"/>
        </w:rPr>
        <w:t>“A</w:t>
      </w:r>
      <w:r>
        <w:rPr/>
        <w:t>纳税信用等级</w:t>
      </w:r>
      <w:r>
        <w:rPr>
          <w:rFonts w:ascii="Times New Roman" w:hAnsi="Times New Roman" w:cs="Times New Roman" w:eastAsia="Times New Roman" w:hint="default"/>
        </w:rPr>
        <w:t>”</w:t>
      </w:r>
      <w:r>
        <w:rPr/>
        <w:t>单位，</w:t>
      </w:r>
      <w:r>
        <w:rPr>
          <w:rFonts w:ascii="Times New Roman" w:hAnsi="Times New Roman" w:cs="Times New Roman" w:eastAsia="Times New Roman" w:hint="default"/>
        </w:rPr>
        <w:t>“AAA</w:t>
      </w:r>
      <w:r>
        <w:rPr>
          <w:rFonts w:ascii="Times New Roman" w:hAnsi="Times New Roman" w:cs="Times New Roman" w:eastAsia="Times New Roman" w:hint="default"/>
          <w:w w:val="99"/>
        </w:rPr>
        <w:t> </w:t>
      </w:r>
      <w:r>
        <w:rPr/>
        <w:t>资信等级</w:t>
      </w:r>
      <w:r>
        <w:rPr>
          <w:rFonts w:ascii="Times New Roman" w:hAnsi="Times New Roman" w:cs="Times New Roman" w:eastAsia="Times New Roman" w:hint="default"/>
        </w:rPr>
        <w:t>”</w:t>
      </w:r>
      <w:r>
        <w:rPr/>
        <w:t>单位，通过了</w:t>
      </w:r>
      <w:r>
        <w:rPr>
          <w:rFonts w:ascii="Times New Roman" w:hAnsi="Times New Roman" w:cs="Times New Roman" w:eastAsia="Times New Roman" w:hint="default"/>
        </w:rPr>
        <w:t>ISO9001</w:t>
      </w:r>
      <w:r>
        <w:rPr/>
        <w:t>：</w:t>
      </w:r>
      <w:r>
        <w:rPr>
          <w:rFonts w:ascii="Times New Roman" w:hAnsi="Times New Roman" w:cs="Times New Roman" w:eastAsia="Times New Roman" w:hint="default"/>
        </w:rPr>
        <w:t>2008</w:t>
      </w:r>
      <w:r>
        <w:rPr/>
        <w:t>质量管理体系、</w:t>
      </w:r>
      <w:r>
        <w:rPr>
          <w:rFonts w:ascii="Times New Roman" w:hAnsi="Times New Roman" w:cs="Times New Roman" w:eastAsia="Times New Roman" w:hint="default"/>
        </w:rPr>
        <w:t>ISO14001</w:t>
      </w:r>
      <w:r>
        <w:rPr/>
        <w:t>：</w:t>
      </w:r>
      <w:r>
        <w:rPr>
          <w:rFonts w:ascii="Times New Roman" w:hAnsi="Times New Roman" w:cs="Times New Roman" w:eastAsia="Times New Roman" w:hint="default"/>
        </w:rPr>
        <w:t>2004</w:t>
      </w:r>
      <w:r>
        <w:rPr/>
        <w:t>环境管理体系，注重与供应商的交流和沟通，以互</w:t>
      </w:r>
      <w:r>
        <w:rPr>
          <w:spacing w:val="-35"/>
        </w:rPr>
        <w:t> </w:t>
      </w:r>
      <w:r>
        <w:rPr>
          <w:spacing w:val="-35"/>
        </w:rPr>
      </w:r>
      <w:r>
        <w:rPr/>
        <w:t>惠互利、质量优先为前提，共同发展；重视产品质量的提高和服务的优化，保护消费者的合法权益。</w:t>
      </w:r>
    </w:p>
    <w:p>
      <w:pPr>
        <w:pStyle w:val="BodyText"/>
        <w:spacing w:line="300" w:lineRule="auto" w:before="31"/>
        <w:ind w:right="1131" w:firstLine="480"/>
        <w:jc w:val="both"/>
      </w:pPr>
      <w:r>
        <w:rPr>
          <w:rFonts w:ascii="Times New Roman" w:hAnsi="Times New Roman" w:cs="Times New Roman" w:eastAsia="Times New Roman" w:hint="default"/>
        </w:rPr>
        <w:t>4</w:t>
      </w:r>
      <w:r>
        <w:rPr/>
        <w:t>、保护环境的社会责任：公司是高新企业，提供高端智能卡及解决方案，无</w:t>
      </w:r>
      <w:r>
        <w:rPr>
          <w:rFonts w:ascii="Times New Roman" w:hAnsi="Times New Roman" w:cs="Times New Roman" w:eastAsia="Times New Roman" w:hint="default"/>
        </w:rPr>
        <w:t>“</w:t>
      </w:r>
      <w:r>
        <w:rPr/>
        <w:t>三废</w:t>
      </w:r>
      <w:r>
        <w:rPr>
          <w:rFonts w:ascii="Times New Roman" w:hAnsi="Times New Roman" w:cs="Times New Roman" w:eastAsia="Times New Roman" w:hint="default"/>
        </w:rPr>
        <w:t>”</w:t>
      </w:r>
      <w:r>
        <w:rPr/>
        <w:t>污染；厂区实施园林式建设和规 划，环境优美。</w:t>
      </w:r>
    </w:p>
    <w:p>
      <w:pPr>
        <w:pStyle w:val="BodyText"/>
        <w:spacing w:line="240" w:lineRule="auto" w:before="31"/>
        <w:ind w:left="633" w:right="0"/>
        <w:jc w:val="left"/>
      </w:pPr>
      <w:r>
        <w:rPr>
          <w:rFonts w:ascii="Times New Roman" w:hAnsi="Times New Roman" w:cs="Times New Roman" w:eastAsia="Times New Roman" w:hint="default"/>
        </w:rPr>
        <w:t>5</w:t>
      </w:r>
      <w:r>
        <w:rPr/>
        <w:t>、其他社会责任：注重社区社会责任，每年为社区内的学校、敬老院等提供资助和服务，构建和谐的社区文化。</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240" w:lineRule="auto"/>
        <w:ind w:right="0"/>
        <w:jc w:val="left"/>
      </w:pPr>
      <w:r>
        <w:rPr/>
        <w:t>上市公司及其子公司是否属于国家环境保护部门规定的重污染行业</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二十一、公司债券相关情况" w:id="97"/>
      <w:bookmarkEnd w:id="97"/>
      <w:r>
        <w:rPr>
          <w:b w:val="0"/>
          <w:bCs w:val="0"/>
        </w:rPr>
      </w:r>
      <w:r>
        <w:rPr/>
        <w:t>二十一、公司债券相关情况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0"/>
        <w:jc w:val="left"/>
        <w:rPr>
          <w:b w:val="0"/>
          <w:bCs w:val="0"/>
        </w:rPr>
      </w:pPr>
      <w:bookmarkStart w:name="_TOC_250005" w:id="98"/>
      <w:bookmarkStart w:name="第六节 股份变动及股东情况" w:id="99"/>
      <w:r>
        <w:rPr>
          <w:b w:val="0"/>
          <w:bCs w:val="0"/>
        </w:rPr>
      </w:r>
      <w:r>
        <w:rPr/>
        <w:t>第六节</w:t>
      </w:r>
      <w:r>
        <w:rPr>
          <w:spacing w:val="-10"/>
        </w:rPr>
        <w:t> </w:t>
      </w:r>
      <w:r>
        <w:rPr/>
        <w:t>股份变动及股东情况</w:t>
      </w:r>
      <w:bookmarkEnd w:id="98"/>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0"/>
      <w:bookmarkEnd w:id="100"/>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股份变动情况" w:id="101"/>
      <w:bookmarkEnd w:id="101"/>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168,760,5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23.66%</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-162,208,</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848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-162,208,</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848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 w:right="0"/>
              <w:jc w:val="left"/>
              <w:rPr>
                <w:rFonts w:ascii="Times New Roman" w:hAnsi="Times New Roman" w:cs="Times New Roman" w:eastAsia="Times New Roman" w:hint="default"/>
                <w:sz w:val="18"/>
                <w:szCs w:val="18"/>
              </w:rPr>
            </w:pPr>
            <w:r>
              <w:rPr>
                <w:rFonts w:ascii="Times New Roman"/>
                <w:sz w:val="18"/>
              </w:rPr>
              <w:t>6,551,744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0.92%</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168,760,5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23.66%</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-162,208,</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848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-162,208,</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848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 w:right="0"/>
              <w:jc w:val="left"/>
              <w:rPr>
                <w:rFonts w:ascii="Times New Roman" w:hAnsi="Times New Roman" w:cs="Times New Roman" w:eastAsia="Times New Roman" w:hint="default"/>
                <w:sz w:val="18"/>
                <w:szCs w:val="18"/>
              </w:rPr>
            </w:pPr>
            <w:r>
              <w:rPr>
                <w:rFonts w:ascii="Times New Roman"/>
                <w:sz w:val="18"/>
              </w:rPr>
              <w:t>6,551,744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0.92%</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168,760,5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23.66%</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-162,208,</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848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-162,208,</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848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 w:right="0"/>
              <w:jc w:val="left"/>
              <w:rPr>
                <w:rFonts w:ascii="Times New Roman" w:hAnsi="Times New Roman" w:cs="Times New Roman" w:eastAsia="Times New Roman" w:hint="default"/>
                <w:sz w:val="18"/>
                <w:szCs w:val="18"/>
              </w:rPr>
            </w:pPr>
            <w:r>
              <w:rPr>
                <w:rFonts w:ascii="Times New Roman"/>
                <w:sz w:val="18"/>
              </w:rPr>
              <w:t>6,551,744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0.92%</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544,439,4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08</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76.34%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344,000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162,208,8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162,552,8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706,992,2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99.08%</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544,439,4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08</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76.34%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344,000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162,208,8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162,552,8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706,992,2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99.08%</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713,200,0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344,000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344,000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713,544,0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股份变动的原因</w:t>
      </w:r>
    </w:p>
    <w:p>
      <w:pPr>
        <w:pStyle w:val="BodyText"/>
        <w:spacing w:line="319"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日召开第五届董事会第九次临时会议审议通过了《关于股票期权与限制性股票激励计划第一个行权</w:t>
      </w:r>
      <w:r>
        <w:rPr>
          <w:rFonts w:ascii="Times New Roman" w:hAnsi="Times New Roman" w:cs="Times New Roman" w:eastAsia="Times New Roman" w:hint="default"/>
        </w:rPr>
        <w:t>/</w:t>
      </w:r>
      <w:r>
        <w:rPr/>
        <w:t>解锁 期符合条件的议案》。公司激励计划的有效期为</w:t>
      </w:r>
      <w:r>
        <w:rPr>
          <w:rFonts w:ascii="Times New Roman" w:hAnsi="Times New Roman" w:cs="Times New Roman" w:eastAsia="Times New Roman" w:hint="default"/>
        </w:rPr>
        <w:t>48</w:t>
      </w:r>
      <w:r>
        <w:rPr/>
        <w:t>个月，自首期股票期权</w:t>
      </w:r>
      <w:r>
        <w:rPr>
          <w:rFonts w:ascii="Times New Roman" w:hAnsi="Times New Roman" w:cs="Times New Roman" w:eastAsia="Times New Roman" w:hint="default"/>
        </w:rPr>
        <w:t>/</w:t>
      </w:r>
      <w:r>
        <w:rPr/>
        <w:t>限制性股票授权</w:t>
      </w:r>
      <w:r>
        <w:rPr>
          <w:rFonts w:ascii="Times New Roman" w:hAnsi="Times New Roman" w:cs="Times New Roman" w:eastAsia="Times New Roman" w:hint="default"/>
        </w:rPr>
        <w:t>/</w:t>
      </w:r>
      <w:r>
        <w:rPr/>
        <w:t>授予之日起计算，激励对象获授</w:t>
      </w:r>
    </w:p>
    <w:p>
      <w:pPr>
        <w:pStyle w:val="BodyText"/>
        <w:spacing w:line="246" w:lineRule="exact"/>
        <w:ind w:right="0"/>
        <w:jc w:val="left"/>
      </w:pPr>
      <w:r>
        <w:rPr/>
        <w:t>的首期股票期权</w:t>
      </w:r>
      <w:r>
        <w:rPr>
          <w:rFonts w:ascii="Times New Roman" w:hAnsi="Times New Roman" w:cs="Times New Roman" w:eastAsia="Times New Roman" w:hint="default"/>
        </w:rPr>
        <w:t>/</w:t>
      </w:r>
      <w:r>
        <w:rPr/>
        <w:t>限制性股票自授权</w:t>
      </w:r>
      <w:r>
        <w:rPr>
          <w:rFonts w:ascii="Times New Roman" w:hAnsi="Times New Roman" w:cs="Times New Roman" w:eastAsia="Times New Roman" w:hint="default"/>
        </w:rPr>
        <w:t>/</w:t>
      </w:r>
      <w:r>
        <w:rPr/>
        <w:t>授予日起满</w:t>
      </w:r>
      <w:r>
        <w:rPr>
          <w:rFonts w:ascii="Times New Roman" w:hAnsi="Times New Roman" w:cs="Times New Roman" w:eastAsia="Times New Roman" w:hint="default"/>
        </w:rPr>
        <w:t>12</w:t>
      </w:r>
      <w:r>
        <w:rPr/>
        <w:t>个月后分三期（次）行权</w:t>
      </w:r>
      <w:r>
        <w:rPr>
          <w:rFonts w:ascii="Times New Roman" w:hAnsi="Times New Roman" w:cs="Times New Roman" w:eastAsia="Times New Roman" w:hint="default"/>
        </w:rPr>
        <w:t>/</w:t>
      </w:r>
      <w:r>
        <w:rPr/>
        <w:t>解锁，每个行权期</w:t>
      </w:r>
      <w:r>
        <w:rPr>
          <w:rFonts w:ascii="Times New Roman" w:hAnsi="Times New Roman" w:cs="Times New Roman" w:eastAsia="Times New Roman" w:hint="default"/>
        </w:rPr>
        <w:t>/</w:t>
      </w:r>
      <w:r>
        <w:rPr/>
        <w:t>每次解锁的比例分别为</w:t>
      </w:r>
      <w:r>
        <w:rPr>
          <w:rFonts w:ascii="Times New Roman" w:hAnsi="Times New Roman" w:cs="Times New Roman" w:eastAsia="Times New Roman" w:hint="default"/>
        </w:rPr>
        <w:t>50%</w:t>
      </w:r>
      <w:r>
        <w:rPr/>
        <w:t>：</w:t>
      </w:r>
    </w:p>
    <w:p>
      <w:pPr>
        <w:pStyle w:val="BodyText"/>
        <w:spacing w:line="240" w:lineRule="auto" w:before="63"/>
        <w:ind w:left="154" w:right="0"/>
        <w:jc w:val="left"/>
      </w:pPr>
      <w:r>
        <w:rPr>
          <w:rFonts w:ascii="Times New Roman" w:hAnsi="Times New Roman" w:cs="Times New Roman" w:eastAsia="Times New Roman" w:hint="default"/>
        </w:rPr>
        <w:t>30%</w:t>
      </w:r>
      <w:r>
        <w:rPr/>
        <w:t>：</w:t>
      </w:r>
      <w:r>
        <w:rPr>
          <w:rFonts w:ascii="Times New Roman" w:hAnsi="Times New Roman" w:cs="Times New Roman" w:eastAsia="Times New Roman" w:hint="default"/>
        </w:rPr>
        <w:t>20%</w:t>
      </w:r>
      <w:r>
        <w:rPr/>
        <w:t>。根据公司的行权安排和解锁计划，本次行权</w:t>
      </w:r>
      <w:r>
        <w:rPr>
          <w:rFonts w:ascii="Times New Roman" w:hAnsi="Times New Roman" w:cs="Times New Roman" w:eastAsia="Times New Roman" w:hint="default"/>
        </w:rPr>
        <w:t>/</w:t>
      </w:r>
      <w:r>
        <w:rPr/>
        <w:t>解锁的比例为</w:t>
      </w:r>
      <w:r>
        <w:rPr>
          <w:rFonts w:ascii="Times New Roman" w:hAnsi="Times New Roman" w:cs="Times New Roman" w:eastAsia="Times New Roman" w:hint="default"/>
        </w:rPr>
        <w:t>50%</w:t>
      </w:r>
      <w:r>
        <w:rPr/>
        <w:t>，本次公司股票期权可行权期为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w:t>
      </w:r>
    </w:p>
    <w:p>
      <w:pPr>
        <w:pStyle w:val="BodyText"/>
        <w:spacing w:line="302" w:lineRule="auto" w:before="63"/>
        <w:ind w:right="1163"/>
        <w:jc w:val="left"/>
      </w:pPr>
      <w:r>
        <w:rPr>
          <w:rFonts w:ascii="Times New Roman" w:hAnsi="Times New Roman" w:cs="Times New Roman" w:eastAsia="Times New Roman" w:hint="default"/>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16</w:t>
      </w:r>
      <w:r>
        <w:rPr/>
        <w:t>日，本次公司限制性股票于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日后解锁，行权等待期</w:t>
      </w:r>
      <w:r>
        <w:rPr>
          <w:rFonts w:ascii="Times New Roman" w:hAnsi="Times New Roman" w:cs="Times New Roman" w:eastAsia="Times New Roman" w:hint="default"/>
        </w:rPr>
        <w:t>/</w:t>
      </w:r>
      <w:r>
        <w:rPr/>
        <w:t>锁定期已届满。截至到</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 司本次可行权的</w:t>
      </w:r>
      <w:r>
        <w:rPr>
          <w:rFonts w:ascii="Times New Roman" w:hAnsi="Times New Roman" w:cs="Times New Roman" w:eastAsia="Times New Roman" w:hint="default"/>
        </w:rPr>
        <w:t>8</w:t>
      </w:r>
      <w:r>
        <w:rPr/>
        <w:t>名激励对象共计</w:t>
      </w:r>
      <w:r>
        <w:rPr>
          <w:rFonts w:ascii="Times New Roman" w:hAnsi="Times New Roman" w:cs="Times New Roman" w:eastAsia="Times New Roman" w:hint="default"/>
        </w:rPr>
        <w:t>344,000</w:t>
      </w:r>
      <w:r>
        <w:rPr/>
        <w:t>份的股票期权已全部行权完毕。</w:t>
      </w:r>
    </w:p>
    <w:p>
      <w:pPr>
        <w:pStyle w:val="BodyText"/>
        <w:spacing w:line="240" w:lineRule="auto" w:before="50"/>
        <w:ind w:right="0"/>
        <w:jc w:val="left"/>
      </w:pPr>
      <w:r>
        <w:rPr/>
        <w:t>股份变动的批准情况</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公司股票期权与限制性股票激励计划相关审批程序</w:t>
      </w:r>
    </w:p>
    <w:p>
      <w:pPr>
        <w:pStyle w:val="BodyText"/>
        <w:spacing w:line="302" w:lineRule="auto" w:before="41"/>
        <w:ind w:right="1030"/>
        <w:jc w:val="left"/>
      </w:pPr>
      <w:r>
        <w:rPr>
          <w:spacing w:val="-3"/>
        </w:rPr>
        <w:t>（</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23</w:t>
      </w:r>
      <w:r>
        <w:rPr>
          <w:spacing w:val="-3"/>
        </w:rPr>
        <w:t>日，公司第五届董事会第二次会议审议通过了《恒宝股份有限公司股票期权与限制性股票激励计划（草案）</w:t>
      </w:r>
      <w:r>
        <w:rPr/>
        <w:t> 及其摘要》等股权激励计划相关议案，公司独立董事对此发表了独立意见，监事会对激励对象名单进行了核查，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 </w:t>
      </w:r>
      <w:r>
        <w:rPr>
          <w:rFonts w:ascii="Times New Roman" w:hAnsi="Times New Roman" w:cs="Times New Roman" w:eastAsia="Times New Roman" w:hint="default"/>
        </w:rPr>
        <w:t>13</w:t>
      </w:r>
      <w:r>
        <w:rPr/>
        <w:t>日，公司将完整的股权激励计划申请材料报中国证监会备案。</w:t>
      </w:r>
    </w:p>
    <w:p>
      <w:pPr>
        <w:pStyle w:val="BodyText"/>
        <w:spacing w:line="302" w:lineRule="auto" w:before="50"/>
        <w:ind w:right="1123"/>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w:t>
      </w:r>
      <w:r>
        <w:rPr/>
        <w:t>日，公司获悉报送的股权激励计划经中国证监会备案无异议。</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日，公司公告了《恒宝股份有限 公司关于股权激励计划（草案）获证监会备案无异议的公告》。</w:t>
      </w:r>
    </w:p>
    <w:p>
      <w:pPr>
        <w:spacing w:after="0" w:line="302"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before="44"/>
        <w:ind w:right="1131"/>
        <w:jc w:val="both"/>
      </w:pPr>
      <w:r>
        <w:rPr>
          <w:spacing w:val="-2"/>
        </w:rPr>
        <w:t>（</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26</w:t>
      </w:r>
      <w:r>
        <w:rPr>
          <w:spacing w:val="-2"/>
        </w:rPr>
        <w:t>日，公司</w:t>
      </w:r>
      <w:r>
        <w:rPr>
          <w:rFonts w:ascii="Times New Roman" w:hAnsi="Times New Roman" w:cs="Times New Roman" w:eastAsia="Times New Roman" w:hint="default"/>
          <w:spacing w:val="-2"/>
        </w:rPr>
        <w:t>2014</w:t>
      </w:r>
      <w:r>
        <w:rPr>
          <w:spacing w:val="-2"/>
        </w:rPr>
        <w:t>年第一次临时股东大会审议通过了《恒宝股份有限公司股票期权与限制性股票激励计划（草</w:t>
      </w:r>
      <w:r>
        <w:rPr>
          <w:spacing w:val="-55"/>
        </w:rPr>
        <w:t> </w:t>
      </w:r>
      <w:r>
        <w:rPr>
          <w:spacing w:val="-55"/>
        </w:rPr>
      </w:r>
      <w:r>
        <w:rPr>
          <w:spacing w:val="-2"/>
        </w:rPr>
        <w:t>案）及其摘要》、《恒宝股份有限公司股票期权与限制性股票激励计划实施考核管理办法》和《关于提请股东大会授权董事</w:t>
      </w:r>
      <w:r>
        <w:rPr>
          <w:spacing w:val="-69"/>
        </w:rPr>
        <w:t> </w:t>
      </w:r>
      <w:r>
        <w:rPr>
          <w:spacing w:val="-69"/>
        </w:rPr>
      </w:r>
      <w:r>
        <w:rPr/>
        <w:t>会办理股票期权与限制性股票激励计划相关事宜的议案》。董事会被授权确定股票期权与限制性股票激励计划的授权日</w:t>
      </w:r>
      <w:r>
        <w:rPr>
          <w:rFonts w:ascii="Times New Roman" w:hAnsi="Times New Roman" w:cs="Times New Roman" w:eastAsia="Times New Roman" w:hint="default"/>
        </w:rPr>
        <w:t>/</w:t>
      </w:r>
      <w:r>
        <w:rPr/>
        <w:t>授 </w:t>
      </w:r>
      <w:r>
        <w:rPr>
          <w:spacing w:val="-2"/>
        </w:rPr>
        <w:t>予日、在激励对象符合条件时，向激励对象授予股票期权与限制性股票并办理授予股票期权与限制性股票所必需的全部事宜</w:t>
      </w:r>
      <w:r>
        <w:rPr>
          <w:spacing w:val="-64"/>
        </w:rPr>
        <w:t> </w:t>
      </w:r>
      <w:r>
        <w:rPr>
          <w:spacing w:val="-64"/>
        </w:rPr>
      </w:r>
      <w:r>
        <w:rPr/>
        <w:t>等。</w:t>
      </w:r>
    </w:p>
    <w:p>
      <w:pPr>
        <w:pStyle w:val="BodyText"/>
        <w:spacing w:line="309" w:lineRule="auto" w:before="62"/>
        <w:ind w:left="154" w:right="0"/>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日，公司第五届董事会第三次会议审议通过了《关于对</w:t>
      </w:r>
      <w:r>
        <w:rPr>
          <w:rFonts w:ascii="Times New Roman" w:hAnsi="Times New Roman" w:cs="Times New Roman" w:eastAsia="Times New Roman" w:hint="default"/>
        </w:rPr>
        <w:t>&lt;</w:t>
      </w:r>
      <w:r>
        <w:rPr/>
        <w:t>股票期权和限制性股票激励计划</w:t>
      </w:r>
      <w:r>
        <w:rPr>
          <w:rFonts w:ascii="Times New Roman" w:hAnsi="Times New Roman" w:cs="Times New Roman" w:eastAsia="Times New Roman" w:hint="default"/>
        </w:rPr>
        <w:t>&gt;</w:t>
      </w:r>
      <w:r>
        <w:rPr/>
        <w:t>进行调整的议 </w:t>
      </w:r>
      <w:r>
        <w:rPr>
          <w:spacing w:val="-2"/>
        </w:rPr>
        <w:t>案》、《关于向激励对象授予股票期权与限制性股票的议案》，公司独立董事、监事会对此发表了意见、江苏世纪同仁律师</w:t>
      </w:r>
      <w:r>
        <w:rPr>
          <w:spacing w:val="-70"/>
        </w:rPr>
        <w:t> </w:t>
      </w:r>
      <w:r>
        <w:rPr>
          <w:spacing w:val="-70"/>
        </w:rPr>
      </w:r>
      <w:r>
        <w:rPr/>
        <w:t>事务所出具了法律意见书。</w:t>
      </w:r>
    </w:p>
    <w:p>
      <w:pPr>
        <w:pStyle w:val="BodyText"/>
        <w:spacing w:line="307" w:lineRule="auto" w:before="64"/>
        <w:ind w:left="154" w:right="1132"/>
        <w:jc w:val="both"/>
      </w:pPr>
      <w:r>
        <w:rPr>
          <w:spacing w:val="-2"/>
        </w:rPr>
        <w:t>（</w:t>
      </w: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23</w:t>
      </w:r>
      <w:r>
        <w:rPr>
          <w:spacing w:val="-2"/>
        </w:rPr>
        <w:t>日，公司第五届董事会第九次临时会议审议通过了《关于取消股票期权与限制性股票激励计划预留限制性</w:t>
      </w:r>
      <w:r>
        <w:rPr>
          <w:spacing w:val="-58"/>
        </w:rPr>
        <w:t> </w:t>
      </w:r>
      <w:r>
        <w:rPr>
          <w:spacing w:val="-58"/>
        </w:rPr>
      </w:r>
      <w:r>
        <w:rPr>
          <w:spacing w:val="-2"/>
        </w:rPr>
        <w:t>股票授予的议案》、《关于调整股票期权与限制性股票激励计划第一个行权期股票期权价格的议案》、《关于股票期权与限</w:t>
      </w:r>
      <w:r>
        <w:rPr>
          <w:spacing w:val="-68"/>
        </w:rPr>
        <w:t> </w:t>
      </w:r>
      <w:r>
        <w:rPr>
          <w:spacing w:val="-68"/>
        </w:rPr>
      </w:r>
      <w:r>
        <w:rPr/>
        <w:t>制性股票激励计划第一个行权</w:t>
      </w:r>
      <w:r>
        <w:rPr>
          <w:rFonts w:ascii="Times New Roman" w:hAnsi="Times New Roman" w:cs="Times New Roman" w:eastAsia="Times New Roman" w:hint="default"/>
        </w:rPr>
        <w:t>/</w:t>
      </w:r>
      <w:r>
        <w:rPr/>
        <w:t>解锁期符合条件的议案》，公司独立董事、监事会对此发表了意见、江苏世纪同仁律师事务 所出具了法律意见书。</w:t>
      </w:r>
    </w:p>
    <w:p>
      <w:pPr>
        <w:pStyle w:val="BodyText"/>
        <w:spacing w:line="240" w:lineRule="auto" w:before="65"/>
        <w:ind w:left="154" w:right="0"/>
        <w:jc w:val="left"/>
      </w:pPr>
      <w:r>
        <w:rPr/>
        <w:t>股份变动的过户情况</w:t>
      </w:r>
    </w:p>
    <w:p>
      <w:pPr>
        <w:pStyle w:val="BodyText"/>
        <w:spacing w:line="338" w:lineRule="auto" w:before="116"/>
        <w:ind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截至到</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日，公司股权激励本次可行权的</w:t>
      </w:r>
      <w:r>
        <w:rPr>
          <w:rFonts w:ascii="Times New Roman" w:hAnsi="Times New Roman" w:cs="Times New Roman" w:eastAsia="Times New Roman" w:hint="default"/>
        </w:rPr>
        <w:t>8</w:t>
      </w:r>
      <w:r>
        <w:rPr/>
        <w:t>名激励对象共计</w:t>
      </w:r>
      <w:r>
        <w:rPr>
          <w:rFonts w:ascii="Times New Roman" w:hAnsi="Times New Roman" w:cs="Times New Roman" w:eastAsia="Times New Roman" w:hint="default"/>
        </w:rPr>
        <w:t>344,000</w:t>
      </w:r>
      <w:r>
        <w:rPr/>
        <w:t>份的股票期权已全部行权完毕。 股份变动对最近一年和最近一期基本每股收益和稀释每股收益、归属于公司普通股股东的每股净资产等财务指标的影响</w:t>
      </w:r>
    </w:p>
    <w:p>
      <w:pPr>
        <w:pStyle w:val="BodyText"/>
        <w:spacing w:line="319"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报告期内，因股票激励计划中股票期权行权实施，公司总股本由原</w:t>
      </w:r>
      <w:r>
        <w:rPr>
          <w:rFonts w:ascii="Times New Roman" w:hAnsi="Times New Roman" w:cs="Times New Roman" w:eastAsia="Times New Roman" w:hint="default"/>
        </w:rPr>
        <w:t>71320</w:t>
      </w:r>
      <w:r>
        <w:rPr/>
        <w:t>万股增至</w:t>
      </w:r>
      <w:r>
        <w:rPr>
          <w:rFonts w:ascii="Times New Roman" w:hAnsi="Times New Roman" w:cs="Times New Roman" w:eastAsia="Times New Roman" w:hint="default"/>
        </w:rPr>
        <w:t>71354.4</w:t>
      </w:r>
      <w:r>
        <w:rPr/>
        <w:t>万股，依据报告期普通股加权平均 </w:t>
      </w:r>
      <w:r>
        <w:rPr>
          <w:spacing w:val="-1"/>
        </w:rPr>
        <w:t>数重新计算列示的</w:t>
      </w:r>
      <w:r>
        <w:rPr>
          <w:rFonts w:ascii="Times New Roman" w:hAnsi="Times New Roman" w:cs="Times New Roman" w:eastAsia="Times New Roman" w:hint="default"/>
          <w:spacing w:val="-1"/>
        </w:rPr>
        <w:t>2014</w:t>
      </w:r>
      <w:r>
        <w:rPr>
          <w:spacing w:val="-1"/>
        </w:rPr>
        <w:t>年度基本每股收益为</w:t>
      </w:r>
      <w:r>
        <w:rPr>
          <w:rFonts w:ascii="Times New Roman" w:hAnsi="Times New Roman" w:cs="Times New Roman" w:eastAsia="Times New Roman" w:hint="default"/>
          <w:spacing w:val="-1"/>
        </w:rPr>
        <w:t>0.41</w:t>
      </w:r>
      <w:r>
        <w:rPr>
          <w:spacing w:val="-1"/>
        </w:rPr>
        <w:t>元，稀释每股收益为</w:t>
      </w:r>
      <w:r>
        <w:rPr>
          <w:rFonts w:ascii="Times New Roman" w:hAnsi="Times New Roman" w:cs="Times New Roman" w:eastAsia="Times New Roman" w:hint="default"/>
          <w:spacing w:val="-1"/>
        </w:rPr>
        <w:t>0.41</w:t>
      </w:r>
      <w:r>
        <w:rPr>
          <w:spacing w:val="-1"/>
        </w:rPr>
        <w:t>元，归属于公司普通股股东的每股净资产为</w:t>
      </w:r>
      <w:r>
        <w:rPr>
          <w:rFonts w:ascii="Times New Roman" w:hAnsi="Times New Roman" w:cs="Times New Roman" w:eastAsia="Times New Roman" w:hint="default"/>
          <w:spacing w:val="-1"/>
        </w:rPr>
        <w:t>1.69</w:t>
      </w:r>
      <w:r>
        <w:rPr>
          <w:spacing w:val="-1"/>
        </w:rPr>
        <w:t>元。</w:t>
      </w:r>
    </w:p>
    <w:p>
      <w:pPr>
        <w:pStyle w:val="BodyText"/>
        <w:spacing w:line="240" w:lineRule="auto" w:before="38"/>
        <w:ind w:left="154" w:right="0"/>
        <w:jc w:val="left"/>
      </w:pPr>
      <w:r>
        <w:rPr/>
        <w:t>公司认为必要或证券监管机构要求披露的其他内容</w:t>
      </w:r>
    </w:p>
    <w:p>
      <w:pPr>
        <w:pStyle w:val="BodyText"/>
        <w:spacing w:line="240" w:lineRule="auto" w:before="116"/>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限售股份变动情况" w:id="102"/>
      <w:bookmarkEnd w:id="102"/>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张东阳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股权激励限售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股权激励限售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赵长健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股权激励限售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曹志新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股权激励限售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钟迎九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股权激励限售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288,000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股权激励限售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张建明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股权激励限售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4,128,000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2,064,000</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二、证券发行与上市情况" w:id="103"/>
      <w:bookmarkEnd w:id="103"/>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不含优先股）情况" w:id="104"/>
      <w:bookmarkEnd w:id="104"/>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13"/>
        <w:gridCol w:w="1292"/>
        <w:gridCol w:w="1295"/>
        <w:gridCol w:w="1296"/>
        <w:gridCol w:w="1296"/>
        <w:gridCol w:w="1295"/>
        <w:gridCol w:w="1682"/>
      </w:tblGrid>
      <w:tr>
        <w:trPr>
          <w:trHeight w:val="714"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0" w:right="70"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62" w:right="22"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62" w:right="101" w:hanging="361"/>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4"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股票期权</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10.52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7" w:right="0"/>
              <w:jc w:val="left"/>
              <w:rPr>
                <w:rFonts w:ascii="Times New Roman" w:hAnsi="Times New Roman" w:cs="Times New Roman" w:eastAsia="Times New Roman" w:hint="default"/>
                <w:sz w:val="18"/>
                <w:szCs w:val="18"/>
              </w:rPr>
            </w:pPr>
            <w:r>
              <w:rPr>
                <w:rFonts w:ascii="Times New Roman"/>
                <w:sz w:val="18"/>
              </w:rPr>
              <w:t>344,000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7" w:right="0"/>
              <w:jc w:val="left"/>
              <w:rPr>
                <w:rFonts w:ascii="Times New Roman" w:hAnsi="Times New Roman" w:cs="Times New Roman" w:eastAsia="Times New Roman" w:hint="default"/>
                <w:sz w:val="18"/>
                <w:szCs w:val="18"/>
              </w:rPr>
            </w:pPr>
            <w:r>
              <w:rPr>
                <w:rFonts w:ascii="Times New Roman"/>
                <w:sz w:val="18"/>
              </w:rPr>
              <w:t>344,000</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240" w:lineRule="auto" w:before="51"/>
        <w:ind w:left="154" w:right="0"/>
        <w:jc w:val="left"/>
      </w:pPr>
      <w:r>
        <w:rPr/>
        <w:t>报告期内证券发行（不含优先股）情况的说明</w:t>
      </w:r>
    </w:p>
    <w:p>
      <w:pPr>
        <w:pStyle w:val="BodyText"/>
        <w:spacing w:line="300" w:lineRule="auto" w:before="116"/>
        <w:ind w:right="1043"/>
        <w:jc w:val="left"/>
      </w:pPr>
      <w:r>
        <w:rPr/>
        <w:t>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日召开第五届董事会第九次临时会议审议通过了《关于股票期权与限制性股票激励计划第一个行权</w:t>
      </w:r>
      <w:r>
        <w:rPr>
          <w:rFonts w:ascii="Times New Roman" w:hAnsi="Times New Roman" w:cs="Times New Roman" w:eastAsia="Times New Roman" w:hint="default"/>
        </w:rPr>
        <w:t>/</w:t>
      </w:r>
      <w:r>
        <w:rPr/>
        <w:t>解锁 期符合条件的议案》。公司激励计划的有效期为</w:t>
      </w:r>
      <w:r>
        <w:rPr>
          <w:rFonts w:ascii="Times New Roman" w:hAnsi="Times New Roman" w:cs="Times New Roman" w:eastAsia="Times New Roman" w:hint="default"/>
        </w:rPr>
        <w:t>48</w:t>
      </w:r>
      <w:r>
        <w:rPr/>
        <w:t>个月，自首期股票期权</w:t>
      </w:r>
      <w:r>
        <w:rPr>
          <w:rFonts w:ascii="Times New Roman" w:hAnsi="Times New Roman" w:cs="Times New Roman" w:eastAsia="Times New Roman" w:hint="default"/>
        </w:rPr>
        <w:t>/</w:t>
      </w:r>
      <w:r>
        <w:rPr/>
        <w:t>限制性股票授权</w:t>
      </w:r>
      <w:r>
        <w:rPr>
          <w:rFonts w:ascii="Times New Roman" w:hAnsi="Times New Roman" w:cs="Times New Roman" w:eastAsia="Times New Roman" w:hint="default"/>
        </w:rPr>
        <w:t>/</w:t>
      </w:r>
      <w:r>
        <w:rPr/>
        <w:t>授予之日起计算，激励对象获授 的首期股票期权</w:t>
      </w:r>
      <w:r>
        <w:rPr>
          <w:rFonts w:ascii="Times New Roman" w:hAnsi="Times New Roman" w:cs="Times New Roman" w:eastAsia="Times New Roman" w:hint="default"/>
        </w:rPr>
        <w:t>/</w:t>
      </w:r>
      <w:r>
        <w:rPr/>
        <w:t>限制性股票自授权</w:t>
      </w:r>
      <w:r>
        <w:rPr>
          <w:rFonts w:ascii="Times New Roman" w:hAnsi="Times New Roman" w:cs="Times New Roman" w:eastAsia="Times New Roman" w:hint="default"/>
        </w:rPr>
        <w:t>/</w:t>
      </w:r>
      <w:r>
        <w:rPr/>
        <w:t>授予日起满</w:t>
      </w:r>
      <w:r>
        <w:rPr>
          <w:rFonts w:ascii="Times New Roman" w:hAnsi="Times New Roman" w:cs="Times New Roman" w:eastAsia="Times New Roman" w:hint="default"/>
        </w:rPr>
        <w:t>12</w:t>
      </w:r>
      <w:r>
        <w:rPr/>
        <w:t>个月后分三期（次）行权</w:t>
      </w:r>
      <w:r>
        <w:rPr>
          <w:rFonts w:ascii="Times New Roman" w:hAnsi="Times New Roman" w:cs="Times New Roman" w:eastAsia="Times New Roman" w:hint="default"/>
        </w:rPr>
        <w:t>/</w:t>
      </w:r>
      <w:r>
        <w:rPr/>
        <w:t>解锁，每个行权期</w:t>
      </w:r>
      <w:r>
        <w:rPr>
          <w:rFonts w:ascii="Times New Roman" w:hAnsi="Times New Roman" w:cs="Times New Roman" w:eastAsia="Times New Roman" w:hint="default"/>
        </w:rPr>
        <w:t>/</w:t>
      </w:r>
      <w:r>
        <w:rPr/>
        <w:t>每次解锁的比例分别为</w:t>
      </w:r>
      <w:r>
        <w:rPr>
          <w:rFonts w:ascii="Times New Roman" w:hAnsi="Times New Roman" w:cs="Times New Roman" w:eastAsia="Times New Roman" w:hint="default"/>
        </w:rPr>
        <w:t>50%</w:t>
      </w:r>
      <w:r>
        <w:rPr/>
        <w:t>： </w:t>
      </w:r>
      <w:r>
        <w:rPr>
          <w:rFonts w:ascii="Times New Roman" w:hAnsi="Times New Roman" w:cs="Times New Roman" w:eastAsia="Times New Roman" w:hint="default"/>
        </w:rPr>
        <w:t>30%</w:t>
      </w:r>
      <w:r>
        <w:rPr/>
        <w:t>：</w:t>
      </w:r>
      <w:r>
        <w:rPr>
          <w:rFonts w:ascii="Times New Roman" w:hAnsi="Times New Roman" w:cs="Times New Roman" w:eastAsia="Times New Roman" w:hint="default"/>
        </w:rPr>
        <w:t>20%</w:t>
      </w:r>
      <w:r>
        <w:rPr/>
        <w:t>。根据公司的行权安排和解锁计划，本次行权</w:t>
      </w:r>
      <w:r>
        <w:rPr>
          <w:rFonts w:ascii="Times New Roman" w:hAnsi="Times New Roman" w:cs="Times New Roman" w:eastAsia="Times New Roman" w:hint="default"/>
        </w:rPr>
        <w:t>/</w:t>
      </w:r>
      <w:r>
        <w:rPr/>
        <w:t>解锁的比例为</w:t>
      </w:r>
      <w:r>
        <w:rPr>
          <w:rFonts w:ascii="Times New Roman" w:hAnsi="Times New Roman" w:cs="Times New Roman" w:eastAsia="Times New Roman" w:hint="default"/>
        </w:rPr>
        <w:t>50%</w:t>
      </w:r>
      <w:r>
        <w:rPr/>
        <w:t>，本次公司股票期权可行权期为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w:t>
      </w:r>
    </w:p>
    <w:p>
      <w:pPr>
        <w:pStyle w:val="BodyText"/>
        <w:spacing w:line="300" w:lineRule="auto" w:before="13"/>
        <w:ind w:right="1163"/>
        <w:jc w:val="left"/>
      </w:pPr>
      <w:r>
        <w:rPr>
          <w:rFonts w:ascii="Times New Roman" w:hAnsi="Times New Roman" w:cs="Times New Roman" w:eastAsia="Times New Roman" w:hint="default"/>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16</w:t>
      </w:r>
      <w:r>
        <w:rPr/>
        <w:t>日，本次公司限制性股票于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日后解锁，行权等待期</w:t>
      </w:r>
      <w:r>
        <w:rPr>
          <w:rFonts w:ascii="Times New Roman" w:hAnsi="Times New Roman" w:cs="Times New Roman" w:eastAsia="Times New Roman" w:hint="default"/>
        </w:rPr>
        <w:t>/</w:t>
      </w:r>
      <w:r>
        <w:rPr/>
        <w:t>锁定期已届满。截至到</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 司本次可行权的</w:t>
      </w:r>
      <w:r>
        <w:rPr>
          <w:rFonts w:ascii="Times New Roman" w:hAnsi="Times New Roman" w:cs="Times New Roman" w:eastAsia="Times New Roman" w:hint="default"/>
        </w:rPr>
        <w:t>8</w:t>
      </w:r>
      <w:r>
        <w:rPr/>
        <w:t>名激励对象共计</w:t>
      </w:r>
      <w:r>
        <w:rPr>
          <w:rFonts w:ascii="Times New Roman" w:hAnsi="Times New Roman" w:cs="Times New Roman" w:eastAsia="Times New Roman" w:hint="default"/>
        </w:rPr>
        <w:t>344,000</w:t>
      </w:r>
      <w:r>
        <w:rPr/>
        <w:t>份的股票期权已全部行权完毕。</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2、公司股份总数及股东结构的变动、公司资产和负债结构的变动情况说明" w:id="105"/>
      <w:bookmarkEnd w:id="105"/>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30"/>
        <w:jc w:val="both"/>
      </w:pPr>
      <w:r>
        <w:rPr>
          <w:spacing w:val="-1"/>
        </w:rPr>
        <w:t>（</w:t>
      </w:r>
      <w:r>
        <w:rPr>
          <w:rFonts w:ascii="Times New Roman" w:hAnsi="Times New Roman" w:cs="Times New Roman" w:eastAsia="Times New Roman" w:hint="default"/>
          <w:spacing w:val="-1"/>
        </w:rPr>
        <w:t>1</w:t>
      </w:r>
      <w:r>
        <w:rPr>
          <w:spacing w:val="-1"/>
        </w:rPr>
        <w:t>）公司股权激励中获得授予的期权数量总计为</w:t>
      </w:r>
      <w:r>
        <w:rPr>
          <w:rFonts w:ascii="Times New Roman" w:hAnsi="Times New Roman" w:cs="Times New Roman" w:eastAsia="Times New Roman" w:hint="default"/>
          <w:spacing w:val="-1"/>
        </w:rPr>
        <w:t>688,000</w:t>
      </w:r>
      <w:r>
        <w:rPr>
          <w:spacing w:val="-1"/>
        </w:rPr>
        <w:t>份，其中</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17</w:t>
      </w:r>
      <w:r>
        <w:rPr>
          <w:spacing w:val="-1"/>
        </w:rPr>
        <w:t>日起至</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16</w:t>
      </w:r>
      <w:r>
        <w:rPr>
          <w:spacing w:val="-1"/>
        </w:rPr>
        <w:t>日止的第一个行权期可行</w:t>
      </w:r>
      <w:r>
        <w:rPr>
          <w:spacing w:val="-62"/>
        </w:rPr>
        <w:t> </w:t>
      </w:r>
      <w:r>
        <w:rPr/>
        <w:t>权数量为</w:t>
      </w:r>
      <w:r>
        <w:rPr>
          <w:rFonts w:ascii="Times New Roman" w:hAnsi="Times New Roman" w:cs="Times New Roman" w:eastAsia="Times New Roman" w:hint="default"/>
        </w:rPr>
        <w:t>344,000</w:t>
      </w:r>
      <w:r>
        <w:rPr/>
        <w:t>份。截至到</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日，公司股权激励期权第一期可行权的</w:t>
      </w:r>
      <w:r>
        <w:rPr>
          <w:rFonts w:ascii="Times New Roman" w:hAnsi="Times New Roman" w:cs="Times New Roman" w:eastAsia="Times New Roman" w:hint="default"/>
        </w:rPr>
        <w:t>344,000</w:t>
      </w:r>
      <w:r>
        <w:rPr/>
        <w:t>份股票期权已全部行权完毕，公司 总股本由</w:t>
      </w:r>
      <w:r>
        <w:rPr>
          <w:rFonts w:ascii="Times New Roman" w:hAnsi="Times New Roman" w:cs="Times New Roman" w:eastAsia="Times New Roman" w:hint="default"/>
        </w:rPr>
        <w:t>713,200,000</w:t>
      </w:r>
      <w:r>
        <w:rPr/>
        <w:t>股增加至</w:t>
      </w:r>
      <w:r>
        <w:rPr>
          <w:rFonts w:ascii="Times New Roman" w:hAnsi="Times New Roman" w:cs="Times New Roman" w:eastAsia="Times New Roman" w:hint="default"/>
        </w:rPr>
        <w:t>713,544,000</w:t>
      </w:r>
      <w:r>
        <w:rPr/>
        <w:t>股。</w:t>
      </w:r>
    </w:p>
    <w:p>
      <w:pPr>
        <w:pStyle w:val="BodyText"/>
        <w:spacing w:line="240" w:lineRule="auto" w:before="53"/>
        <w:ind w:right="0"/>
        <w:jc w:val="left"/>
      </w:pPr>
      <w:r>
        <w:rPr/>
        <w:t>（</w:t>
      </w:r>
      <w:r>
        <w:rPr>
          <w:rFonts w:ascii="Times New Roman" w:hAnsi="Times New Roman" w:cs="Times New Roman" w:eastAsia="Times New Roman" w:hint="default"/>
        </w:rPr>
        <w:t>2</w:t>
      </w:r>
      <w:r>
        <w:rPr/>
        <w:t>）本次行权对公司股权结构不产生重大影响，公司控股股东和实际控制人不会发生改变。</w:t>
      </w:r>
    </w:p>
    <w:p>
      <w:pPr>
        <w:pStyle w:val="BodyText"/>
        <w:spacing w:line="240" w:lineRule="auto" w:before="102"/>
        <w:ind w:right="0"/>
        <w:jc w:val="left"/>
      </w:pPr>
      <w:r>
        <w:rPr/>
        <w:t>（</w:t>
      </w:r>
      <w:r>
        <w:rPr>
          <w:rFonts w:ascii="Times New Roman" w:hAnsi="Times New Roman" w:cs="Times New Roman" w:eastAsia="Times New Roman" w:hint="default"/>
        </w:rPr>
        <w:t>3</w:t>
      </w:r>
      <w:r>
        <w:rPr/>
        <w:t>）本次股权激励期权行权不会导致股权分布不具备上市条件。即本次行权完成后，公司股权仍具备上市条件。</w:t>
      </w:r>
    </w:p>
    <w:p>
      <w:pPr>
        <w:pStyle w:val="BodyText"/>
        <w:spacing w:line="240" w:lineRule="auto" w:before="102"/>
        <w:ind w:right="0"/>
        <w:jc w:val="left"/>
      </w:pPr>
      <w:r>
        <w:rPr/>
        <w:t>（</w:t>
      </w:r>
      <w:r>
        <w:rPr>
          <w:rFonts w:ascii="Times New Roman" w:hAnsi="Times New Roman" w:cs="Times New Roman" w:eastAsia="Times New Roman" w:hint="default"/>
        </w:rPr>
        <w:t>4</w:t>
      </w:r>
      <w:r>
        <w:rPr/>
        <w:t>）股本的增加会影响公司基本每股收益，股票期权的行权对每股收益的影响较小。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Heading3"/>
        <w:spacing w:line="240" w:lineRule="auto"/>
        <w:ind w:right="0"/>
        <w:jc w:val="left"/>
        <w:rPr>
          <w:b w:val="0"/>
          <w:bCs w:val="0"/>
        </w:rPr>
      </w:pPr>
      <w:bookmarkStart w:name="3、现存的内部职工股情况" w:id="106"/>
      <w:bookmarkEnd w:id="106"/>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三、股东和实际控制人情况" w:id="107"/>
      <w:bookmarkEnd w:id="107"/>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108"/>
      <w:bookmarkEnd w:id="108"/>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6"/>
        <w:gridCol w:w="274"/>
        <w:gridCol w:w="934"/>
        <w:gridCol w:w="478"/>
        <w:gridCol w:w="695"/>
        <w:gridCol w:w="93"/>
        <w:gridCol w:w="786"/>
        <w:gridCol w:w="339"/>
        <w:gridCol w:w="449"/>
        <w:gridCol w:w="755"/>
        <w:gridCol w:w="872"/>
        <w:gridCol w:w="317"/>
        <w:gridCol w:w="1033"/>
        <w:gridCol w:w="140"/>
        <w:gridCol w:w="1207"/>
      </w:tblGrid>
      <w:tr>
        <w:trPr>
          <w:trHeight w:val="162"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sz w:val="18"/>
              </w:rPr>
              <w:t>72,434</w:t>
            </w:r>
          </w:p>
        </w:tc>
        <w:tc>
          <w:tcPr>
            <w:tcW w:w="1174" w:type="dxa"/>
            <w:gridSpan w:val="2"/>
            <w:vMerge w:val="restart"/>
            <w:tcBorders>
              <w:top w:val="single" w:sz="4" w:space="0" w:color="000000"/>
              <w:left w:val="single" w:sz="4" w:space="0" w:color="000000"/>
              <w:right w:val="single" w:sz="4" w:space="0" w:color="000000"/>
            </w:tcBorders>
            <w:shd w:val="clear" w:color="auto" w:fill="D2D2D2"/>
          </w:tcPr>
          <w:p>
            <w:pPr/>
          </w:p>
        </w:tc>
        <w:tc>
          <w:tcPr>
            <w:tcW w:w="1218" w:type="dxa"/>
            <w:gridSpan w:val="3"/>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72" w:right="0"/>
              <w:jc w:val="left"/>
              <w:rPr>
                <w:rFonts w:ascii="Times New Roman" w:hAnsi="Times New Roman" w:cs="Times New Roman" w:eastAsia="Times New Roman" w:hint="default"/>
                <w:sz w:val="18"/>
                <w:szCs w:val="18"/>
              </w:rPr>
            </w:pPr>
            <w:r>
              <w:rPr>
                <w:rFonts w:ascii="Times New Roman"/>
                <w:sz w:val="18"/>
              </w:rPr>
              <w:t>75,849</w:t>
            </w:r>
          </w:p>
        </w:tc>
        <w:tc>
          <w:tcPr>
            <w:tcW w:w="12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88" w:type="dxa"/>
            <w:gridSpan w:val="2"/>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 w:right="8"/>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7"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0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1" w:right="41"/>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7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703"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bottom w:val="nil" w:sz="6" w:space="0" w:color="auto"/>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67"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174" w:type="dxa"/>
            <w:gridSpan w:val="2"/>
            <w:vMerge/>
            <w:tcBorders>
              <w:left w:val="single" w:sz="4" w:space="0" w:color="000000"/>
              <w:bottom w:val="single" w:sz="4" w:space="0" w:color="000000"/>
              <w:right w:val="single" w:sz="4" w:space="0" w:color="000000"/>
            </w:tcBorders>
            <w:shd w:val="clear" w:color="auto" w:fill="D2D2D2"/>
          </w:tcPr>
          <w:p>
            <w:pPr/>
          </w:p>
        </w:tc>
        <w:tc>
          <w:tcPr>
            <w:tcW w:w="1218" w:type="dxa"/>
            <w:gridSpan w:val="3"/>
            <w:vMerge/>
            <w:tcBorders>
              <w:left w:val="single" w:sz="9" w:space="0" w:color="D2D2D2"/>
              <w:bottom w:val="single" w:sz="4" w:space="0" w:color="000000"/>
              <w:right w:val="single" w:sz="9" w:space="0" w:color="D2D2D2"/>
            </w:tcBorders>
          </w:tcPr>
          <w:p>
            <w:pPr/>
          </w:p>
        </w:tc>
        <w:tc>
          <w:tcPr>
            <w:tcW w:w="12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88" w:type="dxa"/>
            <w:gridSpan w:val="2"/>
            <w:vMerge/>
            <w:tcBorders>
              <w:left w:val="single" w:sz="9" w:space="0" w:color="D2D2D2"/>
              <w:bottom w:val="single" w:sz="4" w:space="0" w:color="000000"/>
              <w:right w:val="single" w:sz="13"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13" w:space="0" w:color="D2D2D2"/>
              <w:bottom w:val="single" w:sz="4" w:space="0" w:color="000000"/>
              <w:right w:val="single" w:sz="4" w:space="0" w:color="000000"/>
            </w:tcBorders>
          </w:tcPr>
          <w:p>
            <w:pPr/>
          </w:p>
        </w:tc>
      </w:tr>
      <w:tr>
        <w:trPr>
          <w:trHeight w:val="391"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7"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5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27" w:right="-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85"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71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7"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8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88" w:type="dxa"/>
            <w:gridSpan w:val="2"/>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8"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55"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钱云宝</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21.56%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153,870,2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47</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-4,836,95</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3</w:t>
            </w: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153,870,2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47</w:t>
            </w:r>
          </w:p>
        </w:tc>
        <w:tc>
          <w:tcPr>
            <w:tcW w:w="1349"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3"/>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141,564,000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left"/>
              <w:rPr>
                <w:rFonts w:ascii="宋体" w:hAnsi="宋体" w:cs="宋体" w:eastAsia="宋体" w:hint="default"/>
                <w:sz w:val="18"/>
                <w:szCs w:val="18"/>
              </w:rPr>
            </w:pPr>
            <w:r>
              <w:rPr>
                <w:rFonts w:ascii="宋体" w:hAnsi="宋体" w:cs="宋体" w:eastAsia="宋体" w:hint="default"/>
                <w:sz w:val="18"/>
                <w:szCs w:val="18"/>
              </w:rPr>
              <w:t>中央汇金资产管 理有限责任公司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1.97%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14,048,60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马晓兰</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0" w:right="0"/>
              <w:jc w:val="left"/>
              <w:rPr>
                <w:rFonts w:ascii="Times New Roman" w:hAnsi="Times New Roman" w:cs="Times New Roman" w:eastAsia="Times New Roman" w:hint="default"/>
                <w:sz w:val="18"/>
                <w:szCs w:val="18"/>
              </w:rPr>
            </w:pPr>
            <w:r>
              <w:rPr>
                <w:rFonts w:ascii="Times New Roman"/>
                <w:sz w:val="18"/>
              </w:rPr>
              <w:t>1.21%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8,605,700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74"/>
              <w:jc w:val="left"/>
              <w:rPr>
                <w:rFonts w:ascii="宋体" w:hAnsi="宋体" w:cs="宋体" w:eastAsia="宋体" w:hint="default"/>
                <w:sz w:val="18"/>
                <w:szCs w:val="18"/>
              </w:rPr>
            </w:pPr>
            <w:r>
              <w:rPr>
                <w:rFonts w:ascii="宋体" w:hAnsi="宋体" w:cs="宋体" w:eastAsia="宋体" w:hint="default"/>
                <w:sz w:val="18"/>
                <w:szCs w:val="18"/>
              </w:rPr>
              <w:t>全国社保基金一 一一组合</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1.16%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8,304,612</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both"/>
              <w:rPr>
                <w:rFonts w:ascii="宋体" w:hAnsi="宋体" w:cs="宋体" w:eastAsia="宋体" w:hint="default"/>
                <w:sz w:val="18"/>
                <w:szCs w:val="18"/>
              </w:rPr>
            </w:pPr>
            <w:r>
              <w:rPr>
                <w:rFonts w:ascii="宋体" w:hAnsi="宋体" w:cs="宋体" w:eastAsia="宋体" w:hint="default"/>
                <w:sz w:val="18"/>
                <w:szCs w:val="18"/>
              </w:rPr>
              <w:t>中国工商银行－ 中银持续增长混 合型证券投资基 金</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0.63%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4,460,726</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both"/>
              <w:rPr>
                <w:rFonts w:ascii="宋体" w:hAnsi="宋体" w:cs="宋体" w:eastAsia="宋体" w:hint="default"/>
                <w:sz w:val="18"/>
                <w:szCs w:val="18"/>
              </w:rPr>
            </w:pPr>
            <w:r>
              <w:rPr>
                <w:rFonts w:ascii="宋体" w:hAnsi="宋体" w:cs="宋体" w:eastAsia="宋体" w:hint="default"/>
                <w:sz w:val="18"/>
                <w:szCs w:val="18"/>
              </w:rPr>
              <w:t>兴业银行股份有 限公司－中银宏 观策略灵活配置 混合型证券投资 基金</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0.54%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3,858,804</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both"/>
              <w:rPr>
                <w:rFonts w:ascii="宋体" w:hAnsi="宋体" w:cs="宋体" w:eastAsia="宋体" w:hint="default"/>
                <w:sz w:val="18"/>
                <w:szCs w:val="18"/>
              </w:rPr>
            </w:pPr>
            <w:r>
              <w:rPr>
                <w:rFonts w:ascii="宋体" w:hAnsi="宋体" w:cs="宋体" w:eastAsia="宋体" w:hint="default"/>
                <w:sz w:val="18"/>
                <w:szCs w:val="18"/>
              </w:rPr>
              <w:t>阳光财产保险股 份有限公司－传 统－普通保险产 品</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0.47%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3,330,809</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41"/>
              <w:jc w:val="left"/>
              <w:rPr>
                <w:rFonts w:ascii="宋体" w:hAnsi="宋体" w:cs="宋体" w:eastAsia="宋体" w:hint="default"/>
                <w:sz w:val="18"/>
                <w:szCs w:val="18"/>
              </w:rPr>
            </w:pPr>
            <w:r>
              <w:rPr>
                <w:rFonts w:ascii="宋体" w:hAnsi="宋体" w:cs="宋体" w:eastAsia="宋体" w:hint="default"/>
                <w:sz w:val="18"/>
                <w:szCs w:val="18"/>
              </w:rPr>
              <w:t>中信建投基金－ 民生银行－中信 建投基金－传世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号资产管理计划</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0.47%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3,323,040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left"/>
              <w:rPr>
                <w:rFonts w:ascii="宋体" w:hAnsi="宋体" w:cs="宋体" w:eastAsia="宋体" w:hint="default"/>
                <w:sz w:val="18"/>
                <w:szCs w:val="18"/>
              </w:rPr>
            </w:pPr>
            <w:r>
              <w:rPr>
                <w:rFonts w:ascii="宋体" w:hAnsi="宋体" w:cs="宋体" w:eastAsia="宋体" w:hint="default"/>
                <w:sz w:val="18"/>
                <w:szCs w:val="18"/>
              </w:rPr>
              <w:t>交通银行股份有 限公司－浦银安</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0.42%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3,024,344</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69"/>
        <w:gridCol w:w="1412"/>
        <w:gridCol w:w="788"/>
        <w:gridCol w:w="786"/>
        <w:gridCol w:w="788"/>
        <w:gridCol w:w="787"/>
        <w:gridCol w:w="840"/>
        <w:gridCol w:w="1349"/>
        <w:gridCol w:w="1348"/>
      </w:tblGrid>
      <w:tr>
        <w:trPr>
          <w:trHeight w:val="98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74"/>
              <w:jc w:val="both"/>
              <w:rPr>
                <w:rFonts w:ascii="宋体" w:hAnsi="宋体" w:cs="宋体" w:eastAsia="宋体" w:hint="default"/>
                <w:sz w:val="18"/>
                <w:szCs w:val="18"/>
              </w:rPr>
            </w:pPr>
            <w:r>
              <w:rPr>
                <w:rFonts w:ascii="宋体" w:hAnsi="宋体" w:cs="宋体" w:eastAsia="宋体" w:hint="default"/>
                <w:sz w:val="18"/>
                <w:szCs w:val="18"/>
              </w:rPr>
              <w:t>盛增长动力灵活 配置混合型证券 投资基金</w:t>
            </w:r>
          </w:p>
        </w:tc>
        <w:tc>
          <w:tcPr>
            <w:tcW w:w="1412"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中国工商银行－ 博时第三产业成 长混合型证券投 资基金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90" w:right="0"/>
              <w:jc w:val="left"/>
              <w:rPr>
                <w:rFonts w:ascii="Times New Roman" w:hAnsi="Times New Roman" w:cs="Times New Roman" w:eastAsia="Times New Roman" w:hint="default"/>
                <w:sz w:val="18"/>
                <w:szCs w:val="18"/>
              </w:rPr>
            </w:pPr>
            <w:r>
              <w:rPr>
                <w:rFonts w:ascii="Times New Roman"/>
                <w:sz w:val="18"/>
              </w:rPr>
              <w:t>0.42%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2" w:right="0"/>
              <w:jc w:val="left"/>
              <w:rPr>
                <w:rFonts w:ascii="Times New Roman" w:hAnsi="Times New Roman" w:cs="Times New Roman" w:eastAsia="Times New Roman" w:hint="default"/>
                <w:sz w:val="18"/>
                <w:szCs w:val="18"/>
              </w:rPr>
            </w:pPr>
            <w:r>
              <w:rPr>
                <w:rFonts w:ascii="Times New Roman"/>
                <w:sz w:val="18"/>
              </w:rPr>
              <w:t>3,000,046</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7"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2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7" w:type="dxa"/>
            <w:gridSpan w:val="7"/>
            <w:vMerge w:val="restart"/>
            <w:tcBorders>
              <w:top w:val="single" w:sz="4" w:space="0" w:color="000000"/>
              <w:left w:val="single" w:sz="10" w:space="0" w:color="D2D2D2"/>
              <w:right w:val="single" w:sz="4" w:space="0" w:color="000000"/>
            </w:tcBorders>
          </w:tcPr>
          <w:p>
            <w:pPr>
              <w:pStyle w:val="TableParagraph"/>
              <w:spacing w:line="316" w:lineRule="auto" w:before="51"/>
              <w:ind w:left="15" w:right="21"/>
              <w:jc w:val="both"/>
              <w:rPr>
                <w:rFonts w:ascii="宋体" w:hAnsi="宋体" w:cs="宋体" w:eastAsia="宋体" w:hint="default"/>
                <w:sz w:val="18"/>
                <w:szCs w:val="18"/>
              </w:rPr>
            </w:pPr>
            <w:r>
              <w:rPr>
                <w:rFonts w:ascii="宋体" w:hAnsi="宋体" w:cs="宋体" w:eastAsia="宋体" w:hint="default"/>
                <w:spacing w:val="-1"/>
                <w:sz w:val="18"/>
                <w:szCs w:val="18"/>
              </w:rPr>
              <w:t>公司第一大股东钱云宝与其他股东不存在关联关系或《上市公司股东持股变动信息披</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露管理办法》中规定的一致行动人的情况；公司未知其他股东之间是否存在关联关系</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或《上市公司股东持股变动信息披露管理办法》中规定的一致行动人的情况。</w:t>
            </w:r>
          </w:p>
        </w:tc>
      </w:tr>
      <w:tr>
        <w:trPr>
          <w:trHeight w:val="704" w:hRule="exact"/>
        </w:trPr>
        <w:tc>
          <w:tcPr>
            <w:tcW w:w="288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7"/>
            <w:vMerge/>
            <w:tcBorders>
              <w:left w:val="single" w:sz="10" w:space="0" w:color="D2D2D2"/>
              <w:right w:val="single" w:sz="4" w:space="0" w:color="000000"/>
            </w:tcBorders>
          </w:tcPr>
          <w:p>
            <w:pPr/>
          </w:p>
        </w:tc>
      </w:tr>
      <w:tr>
        <w:trPr>
          <w:trHeight w:val="161" w:hRule="exact"/>
        </w:trPr>
        <w:tc>
          <w:tcPr>
            <w:tcW w:w="2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7" w:type="dxa"/>
            <w:gridSpan w:val="7"/>
            <w:vMerge/>
            <w:tcBorders>
              <w:left w:val="single" w:sz="10" w:space="0" w:color="D2D2D2"/>
              <w:bottom w:val="single" w:sz="4" w:space="0" w:color="000000"/>
              <w:right w:val="single" w:sz="4" w:space="0" w:color="000000"/>
            </w:tcBorders>
          </w:tcPr>
          <w:p>
            <w:pP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90"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2" w:type="dxa"/>
            <w:gridSpan w:val="2"/>
            <w:vMerge/>
            <w:tcBorders>
              <w:left w:val="single" w:sz="4" w:space="0" w:color="000000"/>
              <w:bottom w:val="nil" w:sz="6" w:space="0" w:color="auto"/>
              <w:right w:val="single" w:sz="4" w:space="0" w:color="000000"/>
            </w:tcBorders>
            <w:shd w:val="clear" w:color="auto" w:fill="D2D2D2"/>
          </w:tcPr>
          <w:p>
            <w:pPr/>
          </w:p>
        </w:tc>
        <w:tc>
          <w:tcPr>
            <w:tcW w:w="3990"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90"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钱云宝</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153,870,247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153,870,247</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14,048,600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14,048,600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马晓兰</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8,605,700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8,605,700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全国社保基金一一一组合</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8,304,612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8,304,612</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中国工商银行－中银持续增长混合 型证券投资基金</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4,460,726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4,460,726</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兴业银行股份有限公司－中银宏观 策略灵活配置混合型证券投资基金</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3,858,804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3,858,804</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阳光财产保险股份有限公司－传统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－普通保险产品</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3,330,809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3,330,809</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中信建投基金－民生银行－中信建 投基金－传世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号资产管理计划</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3,323,040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3,323,040</w:t>
            </w:r>
          </w:p>
        </w:tc>
      </w:tr>
      <w:tr>
        <w:trPr>
          <w:trHeight w:val="1026"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交通银行股份有限公司－浦银安盛 增长动力灵活配置混合型证券投资 基金</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3,024,344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3,024,344</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中国工商银行－博时第三产业成长 混合型证券投资基金</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3,000,046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境外上市外资股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3,000,046</w:t>
            </w:r>
          </w:p>
        </w:tc>
      </w:tr>
      <w:tr>
        <w:trPr>
          <w:trHeight w:val="1338"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7"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5" w:right="21"/>
              <w:jc w:val="both"/>
              <w:rPr>
                <w:rFonts w:ascii="宋体" w:hAnsi="宋体" w:cs="宋体" w:eastAsia="宋体" w:hint="default"/>
                <w:sz w:val="18"/>
                <w:szCs w:val="18"/>
              </w:rPr>
            </w:pPr>
            <w:r>
              <w:rPr>
                <w:rFonts w:ascii="宋体" w:hAnsi="宋体" w:cs="宋体" w:eastAsia="宋体" w:hint="default"/>
                <w:spacing w:val="-1"/>
                <w:sz w:val="18"/>
                <w:szCs w:val="18"/>
              </w:rPr>
              <w:t>公司第一大股东钱云宝与其他股东不存在关联关系或《上市公司股东持股变动信息披</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露管理办法》中规定的一致行动人的情况；公司未知其他股东之间是否存在关联关系</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或《上市公司股东持股变动信息披露管理办法》中规定的一致行动人的情况。</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7"/>
            <w:tcBorders>
              <w:top w:val="single" w:sz="4" w:space="0" w:color="000000"/>
              <w:left w:val="single" w:sz="10" w:space="0" w:color="D2D2D2"/>
              <w:bottom w:val="single" w:sz="4" w:space="0" w:color="000000"/>
              <w:right w:val="single" w:sz="4" w:space="0" w:color="000000"/>
            </w:tcBorders>
          </w:tcPr>
          <w:p>
            <w:pPr>
              <w:pStyle w:val="TableParagraph"/>
              <w:spacing w:line="316" w:lineRule="auto" w:before="51"/>
              <w:ind w:left="15" w:right="172"/>
              <w:jc w:val="left"/>
              <w:rPr>
                <w:rFonts w:ascii="宋体" w:hAnsi="宋体" w:cs="宋体" w:eastAsia="宋体" w:hint="default"/>
                <w:sz w:val="18"/>
                <w:szCs w:val="18"/>
              </w:rPr>
            </w:pPr>
            <w:r>
              <w:rPr>
                <w:rFonts w:ascii="宋体" w:hAnsi="宋体" w:cs="宋体" w:eastAsia="宋体" w:hint="default"/>
                <w:sz w:val="18"/>
                <w:szCs w:val="18"/>
              </w:rPr>
              <w:t>前十大股东马晓兰通过平安证券有限责任公司客户信用交易担保证券账户持有公司 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550,000 </w:t>
            </w:r>
            <w:r>
              <w:rPr>
                <w:rFonts w:ascii="宋体" w:hAnsi="宋体" w:cs="宋体" w:eastAsia="宋体" w:hint="default"/>
                <w:sz w:val="18"/>
                <w:szCs w:val="18"/>
              </w:rPr>
              <w:t>股，通过普通账户持有公司股票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8,055,700 </w:t>
            </w:r>
            <w:r>
              <w:rPr>
                <w:rFonts w:ascii="宋体" w:hAnsi="宋体" w:cs="宋体" w:eastAsia="宋体" w:hint="default"/>
                <w:sz w:val="18"/>
                <w:szCs w:val="18"/>
              </w:rPr>
              <w:t>股。</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7"/>
        <w:rPr>
          <w:rFonts w:ascii="Times New Roman" w:hAnsi="Times New Roman" w:cs="Times New Roman" w:eastAsia="Times New Roman" w:hint="default"/>
          <w:sz w:val="29"/>
          <w:szCs w:val="29"/>
        </w:rPr>
      </w:pPr>
    </w:p>
    <w:p>
      <w:pPr>
        <w:pStyle w:val="BodyText"/>
        <w:spacing w:line="240" w:lineRule="auto" w:before="44"/>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3"/>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公司控股股东情况" w:id="109"/>
      <w:bookmarkEnd w:id="109"/>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593"/>
        <w:jc w:val="left"/>
      </w:pPr>
      <w:r>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1"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钱云宝</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恒宝股份有限公司成立之日起至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pacing w:val="-7"/>
                <w:sz w:val="18"/>
                <w:szCs w:val="18"/>
              </w:rPr>
              <w:t>日担任公司董事长，其中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p>
          <w:p>
            <w:pPr>
              <w:pStyle w:val="TableParagraph"/>
              <w:spacing w:line="302" w:lineRule="auto" w:before="61"/>
              <w:ind w:left="23" w:right="87"/>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日期间担任公司总裁职务。目前钱云宝先生不 在公司担任职务。</w:t>
            </w:r>
          </w:p>
        </w:tc>
      </w:tr>
      <w:tr>
        <w:trPr>
          <w:trHeight w:val="715"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left="154" w:right="0"/>
        <w:jc w:val="left"/>
      </w:pPr>
      <w:r>
        <w:rPr/>
        <w:t>控股股东报告期内变更</w:t>
      </w:r>
    </w:p>
    <w:p>
      <w:pPr>
        <w:pStyle w:val="BodyText"/>
        <w:spacing w:line="340" w:lineRule="auto" w:before="116"/>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3、公司实际控制人情况" w:id="110"/>
      <w:bookmarkEnd w:id="110"/>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3"/>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1"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钱云宝</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恒宝股份有限公司成立之日起至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pacing w:val="-7"/>
                <w:sz w:val="18"/>
                <w:szCs w:val="18"/>
              </w:rPr>
              <w:t>日担任公司董事长，其中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p>
          <w:p>
            <w:pPr>
              <w:pStyle w:val="TableParagraph"/>
              <w:spacing w:line="302" w:lineRule="auto" w:before="61"/>
              <w:ind w:left="23" w:right="87"/>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日期间担任公司总裁职务。目前钱云宝先生不 在公司担任职务。</w:t>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left="154" w:right="0"/>
        <w:jc w:val="left"/>
      </w:pPr>
      <w:r>
        <w:rPr/>
        <w:t>实际控制人报告期内变更</w:t>
      </w:r>
    </w:p>
    <w:p>
      <w:pPr>
        <w:pStyle w:val="BodyText"/>
        <w:spacing w:line="348" w:lineRule="auto" w:before="11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after="0" w:line="34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spacing w:line="4095" w:lineRule="exact"/>
        <w:ind w:left="1356" w:right="0" w:firstLine="0"/>
        <w:rPr>
          <w:rFonts w:ascii="宋体" w:hAnsi="宋体" w:cs="宋体" w:eastAsia="宋体" w:hint="default"/>
          <w:sz w:val="20"/>
          <w:szCs w:val="20"/>
        </w:rPr>
      </w:pPr>
      <w:r>
        <w:rPr>
          <w:rFonts w:ascii="宋体" w:hAnsi="宋体" w:cs="宋体" w:eastAsia="宋体" w:hint="default"/>
          <w:position w:val="-81"/>
          <w:sz w:val="20"/>
          <w:szCs w:val="20"/>
        </w:rPr>
        <w:drawing>
          <wp:inline distT="0" distB="0" distL="0" distR="0">
            <wp:extent cx="4592468" cy="260032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5" cstate="print"/>
                    <a:stretch>
                      <a:fillRect/>
                    </a:stretch>
                  </pic:blipFill>
                  <pic:spPr>
                    <a:xfrm>
                      <a:off x="0" y="0"/>
                      <a:ext cx="4592468" cy="2600325"/>
                    </a:xfrm>
                    <a:prstGeom prst="rect">
                      <a:avLst/>
                    </a:prstGeom>
                  </pic:spPr>
                </pic:pic>
              </a:graphicData>
            </a:graphic>
          </wp:inline>
        </w:drawing>
      </w:r>
      <w:r>
        <w:rPr>
          <w:rFonts w:ascii="宋体" w:hAnsi="宋体" w:cs="宋体" w:eastAsia="宋体" w:hint="default"/>
          <w:position w:val="-81"/>
          <w:sz w:val="20"/>
          <w:szCs w:val="20"/>
        </w:rPr>
      </w:r>
    </w:p>
    <w:p>
      <w:pPr>
        <w:spacing w:line="240" w:lineRule="auto" w:before="11"/>
        <w:rPr>
          <w:rFonts w:ascii="宋体" w:hAnsi="宋体" w:cs="宋体" w:eastAsia="宋体" w:hint="default"/>
          <w:sz w:val="20"/>
          <w:szCs w:val="20"/>
        </w:rPr>
      </w:pPr>
    </w:p>
    <w:p>
      <w:pPr>
        <w:spacing w:before="26"/>
        <w:ind w:left="153"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2"/>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2"/>
          <w:szCs w:val="22"/>
        </w:rPr>
      </w:pPr>
    </w:p>
    <w:p>
      <w:pPr>
        <w:pStyle w:val="BodyText"/>
        <w:spacing w:line="240" w:lineRule="auto" w:before="44"/>
        <w:ind w:left="0" w:right="1139"/>
        <w:jc w:val="right"/>
      </w:pPr>
      <w:r>
        <w:rPr/>
        <w:pict>
          <v:shape style="position:absolute;margin-left:56.459999pt;margin-top:-219.208298pt;width:479.2pt;height:424.2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60"/>
                    <w:gridCol w:w="5709"/>
                  </w:tblGrid>
                  <w:tr>
                    <w:trPr>
                      <w:trHeight w:val="8475" w:hRule="exact"/>
                    </w:trPr>
                    <w:tc>
                      <w:tcPr>
                        <w:tcW w:w="3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信托合同或者其他资产管理安排的主要内容</w:t>
                        </w:r>
                      </w:p>
                    </w:tc>
                    <w:tc>
                      <w:tcPr>
                        <w:tcW w:w="570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宋体" w:hAnsi="宋体" w:cs="宋体" w:eastAsia="宋体" w:hint="default"/>
                            <w:sz w:val="18"/>
                            <w:szCs w:val="18"/>
                          </w:rPr>
                          <w:t>投资目标</w:t>
                        </w:r>
                        <w:r>
                          <w:rPr>
                            <w:rFonts w:ascii="宋体" w:hAnsi="宋体" w:cs="宋体" w:eastAsia="宋体" w:hint="default"/>
                            <w:spacing w:val="42"/>
                            <w:sz w:val="18"/>
                            <w:szCs w:val="18"/>
                          </w:rPr>
                          <w:t> </w:t>
                        </w:r>
                        <w:r>
                          <w:rPr>
                            <w:rFonts w:ascii="宋体" w:hAnsi="宋体" w:cs="宋体" w:eastAsia="宋体" w:hint="default"/>
                            <w:sz w:val="18"/>
                            <w:szCs w:val="18"/>
                          </w:rPr>
                          <w:t>在有效控制投资风险的前提下，力求实现委托资产的保值</w:t>
                        </w:r>
                        <w:r>
                          <w:rPr>
                            <w:rFonts w:ascii="宋体" w:hAnsi="宋体" w:cs="宋体" w:eastAsia="宋体" w:hint="default"/>
                            <w:w w:val="99"/>
                            <w:sz w:val="18"/>
                            <w:szCs w:val="18"/>
                          </w:rPr>
                          <w:t> </w:t>
                        </w:r>
                        <w:r>
                          <w:rPr>
                            <w:rFonts w:ascii="宋体" w:hAnsi="宋体" w:cs="宋体" w:eastAsia="宋体" w:hint="default"/>
                            <w:sz w:val="18"/>
                            <w:szCs w:val="18"/>
                          </w:rPr>
                          <w:t>增值，为委托人谋求稳定的投资回报。 </w:t>
                        </w: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宋体" w:hAnsi="宋体" w:cs="宋体" w:eastAsia="宋体" w:hint="default"/>
                            <w:sz w:val="18"/>
                            <w:szCs w:val="18"/>
                          </w:rPr>
                          <w:t>投资范围与投资比例</w:t>
                        </w:r>
                        <w:r>
                          <w:rPr>
                            <w:rFonts w:ascii="宋体" w:hAnsi="宋体" w:cs="宋体" w:eastAsia="宋体" w:hint="default"/>
                            <w:spacing w:val="9"/>
                            <w:sz w:val="18"/>
                            <w:szCs w:val="18"/>
                          </w:rPr>
                          <w:t> </w:t>
                        </w:r>
                        <w:r>
                          <w:rPr>
                            <w:rFonts w:ascii="宋体" w:hAnsi="宋体" w:cs="宋体" w:eastAsia="宋体" w:hint="default"/>
                            <w:sz w:val="18"/>
                            <w:szCs w:val="18"/>
                          </w:rPr>
                          <w:t>本资</w:t>
                        </w:r>
                        <w:r>
                          <w:rPr>
                            <w:rFonts w:ascii="宋体" w:hAnsi="宋体" w:cs="宋体" w:eastAsia="宋体" w:hint="default"/>
                            <w:w w:val="99"/>
                            <w:sz w:val="18"/>
                            <w:szCs w:val="18"/>
                          </w:rPr>
                          <w:t> </w:t>
                        </w:r>
                        <w:r>
                          <w:rPr>
                            <w:rFonts w:ascii="宋体" w:hAnsi="宋体" w:cs="宋体" w:eastAsia="宋体" w:hint="default"/>
                            <w:sz w:val="18"/>
                            <w:szCs w:val="18"/>
                          </w:rPr>
                          <w:t>产管理计划的投资范围为权益类资产和现金类资产。具体投资范围为：</w:t>
                        </w:r>
                      </w:p>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21"/>
                            <w:sz w:val="18"/>
                            <w:szCs w:val="18"/>
                          </w:rPr>
                          <w:t>）</w:t>
                        </w:r>
                        <w:r>
                          <w:rPr>
                            <w:rFonts w:ascii="宋体" w:hAnsi="宋体" w:cs="宋体" w:eastAsia="宋体" w:hint="default"/>
                            <w:sz w:val="18"/>
                            <w:szCs w:val="18"/>
                          </w:rPr>
                          <w:t>权益类资产为股票</w:t>
                        </w:r>
                        <w:r>
                          <w:rPr>
                            <w:rFonts w:ascii="宋体" w:hAnsi="宋体" w:cs="宋体" w:eastAsia="宋体" w:hint="default"/>
                            <w:spacing w:val="-21"/>
                            <w:sz w:val="18"/>
                            <w:szCs w:val="18"/>
                          </w:rPr>
                          <w:t>，</w:t>
                        </w:r>
                        <w:r>
                          <w:rPr>
                            <w:rFonts w:ascii="宋体" w:hAnsi="宋体" w:cs="宋体" w:eastAsia="宋体" w:hint="default"/>
                            <w:sz w:val="18"/>
                            <w:szCs w:val="18"/>
                          </w:rPr>
                          <w:t>主要投资标的为恒宝股</w:t>
                        </w:r>
                        <w:r>
                          <w:rPr>
                            <w:rFonts w:ascii="宋体" w:hAnsi="宋体" w:cs="宋体" w:eastAsia="宋体" w:hint="default"/>
                            <w:spacing w:val="-21"/>
                            <w:sz w:val="18"/>
                            <w:szCs w:val="18"/>
                          </w:rPr>
                          <w:t>份</w:t>
                        </w:r>
                        <w:r>
                          <w:rPr>
                            <w:rFonts w:ascii="宋体" w:hAnsi="宋体" w:cs="宋体" w:eastAsia="宋体" w:hint="default"/>
                            <w:sz w:val="18"/>
                            <w:szCs w:val="18"/>
                          </w:rPr>
                          <w:t>（证券代码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002104</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300" w:lineRule="auto" w:before="63"/>
                          <w:ind w:left="22" w:right="23" w:firstLine="1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）现金类资产包括但不限于现金、银行存款（包括但不限于银行定 </w:t>
                        </w:r>
                        <w:r>
                          <w:rPr>
                            <w:rFonts w:ascii="宋体" w:hAnsi="宋体" w:cs="宋体" w:eastAsia="宋体" w:hint="default"/>
                            <w:spacing w:val="-4"/>
                            <w:sz w:val="18"/>
                            <w:szCs w:val="18"/>
                          </w:rPr>
                          <w:t>期存款、协议存款、同业存款等各类存款）、货币市场基金、期限为</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天</w:t>
                        </w:r>
                      </w:p>
                      <w:p>
                        <w:pPr>
                          <w:pStyle w:val="TableParagraph"/>
                          <w:spacing w:line="312" w:lineRule="auto" w:before="13"/>
                          <w:ind w:left="22" w:right="21"/>
                          <w:jc w:val="left"/>
                          <w:rPr>
                            <w:rFonts w:ascii="宋体" w:hAnsi="宋体" w:cs="宋体" w:eastAsia="宋体" w:hint="default"/>
                            <w:sz w:val="18"/>
                            <w:szCs w:val="18"/>
                          </w:rPr>
                        </w:pPr>
                        <w:r>
                          <w:rPr>
                            <w:rFonts w:ascii="宋体" w:hAnsi="宋体" w:cs="宋体" w:eastAsia="宋体" w:hint="default"/>
                            <w:sz w:val="18"/>
                            <w:szCs w:val="18"/>
                          </w:rPr>
                          <w:t>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天）的债券逆回购、到期日在一年内（含一年）的国债和央行 票据等高流动性短期金融产品等。</w:t>
                        </w:r>
                        <w:r>
                          <w:rPr>
                            <w:rFonts w:ascii="宋体" w:hAnsi="宋体" w:cs="宋体" w:eastAsia="宋体" w:hint="default"/>
                            <w:spacing w:val="28"/>
                            <w:sz w:val="18"/>
                            <w:szCs w:val="18"/>
                          </w:rPr>
                          <w:t> </w:t>
                        </w:r>
                        <w:r>
                          <w:rPr>
                            <w:rFonts w:ascii="宋体" w:hAnsi="宋体" w:cs="宋体" w:eastAsia="宋体" w:hint="default"/>
                            <w:spacing w:val="-3"/>
                            <w:sz w:val="18"/>
                            <w:szCs w:val="18"/>
                          </w:rPr>
                          <w:t>在定向计划运作过程中，对于超过本</w:t>
                        </w:r>
                        <w:r>
                          <w:rPr>
                            <w:rFonts w:ascii="宋体" w:hAnsi="宋体" w:cs="宋体" w:eastAsia="宋体" w:hint="default"/>
                            <w:sz w:val="18"/>
                            <w:szCs w:val="18"/>
                          </w:rPr>
                          <w:t> </w:t>
                        </w:r>
                        <w:r>
                          <w:rPr>
                            <w:rFonts w:ascii="宋体" w:hAnsi="宋体" w:cs="宋体" w:eastAsia="宋体" w:hint="default"/>
                            <w:spacing w:val="-4"/>
                            <w:sz w:val="18"/>
                            <w:szCs w:val="18"/>
                          </w:rPr>
                          <w:t>合同约定投资范围和比例的投资（如有），管理人应当事先征得委托人的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同意。 </w:t>
                        </w:r>
                        <w:r>
                          <w:rPr>
                            <w:rFonts w:ascii="Times New Roman" w:hAnsi="Times New Roman" w:cs="Times New Roman" w:eastAsia="Times New Roman" w:hint="default"/>
                            <w:sz w:val="18"/>
                            <w:szCs w:val="18"/>
                          </w:rPr>
                          <w:t>2</w:t>
                        </w:r>
                        <w:r>
                          <w:rPr>
                            <w:rFonts w:ascii="宋体" w:hAnsi="宋体" w:cs="宋体" w:eastAsia="宋体" w:hint="default"/>
                            <w:sz w:val="18"/>
                            <w:szCs w:val="18"/>
                          </w:rPr>
                          <w:t>、资产配置比例（市值占资产净值）</w:t>
                        </w:r>
                        <w:r>
                          <w:rPr>
                            <w:rFonts w:ascii="宋体" w:hAnsi="宋体" w:cs="宋体" w:eastAsia="宋体" w:hint="default"/>
                            <w:spacing w:val="37"/>
                            <w:sz w:val="18"/>
                            <w:szCs w:val="18"/>
                          </w:rPr>
                          <w:t> </w:t>
                        </w:r>
                        <w:r>
                          <w:rPr>
                            <w:rFonts w:ascii="宋体" w:hAnsi="宋体" w:cs="宋体" w:eastAsia="宋体" w:hint="default"/>
                            <w:sz w:val="18"/>
                            <w:szCs w:val="18"/>
                          </w:rPr>
                          <w:t>具体资产组合比例为：</w:t>
                        </w:r>
                      </w:p>
                      <w:p>
                        <w:pPr>
                          <w:pStyle w:val="TableParagraph"/>
                          <w:spacing w:line="300" w:lineRule="auto" w:before="3"/>
                          <w:ind w:left="22" w:right="3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）权益类资产合计市值占集合资产净值的比例：</w:t>
                        </w:r>
                        <w:r>
                          <w:rPr>
                            <w:rFonts w:ascii="Times New Roman" w:hAnsi="Times New Roman" w:cs="Times New Roman" w:eastAsia="Times New Roman" w:hint="default"/>
                            <w:sz w:val="18"/>
                            <w:szCs w:val="18"/>
                          </w:rPr>
                          <w:t>0%-100%</w:t>
                        </w:r>
                        <w:r>
                          <w:rPr>
                            <w:rFonts w:ascii="宋体" w:hAnsi="宋体" w:cs="宋体" w:eastAsia="宋体" w:hint="default"/>
                            <w:sz w:val="18"/>
                            <w:szCs w:val="18"/>
                          </w:rPr>
                          <w:t>； </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）现</w:t>
                        </w:r>
                        <w:r>
                          <w:rPr>
                            <w:rFonts w:ascii="宋体" w:hAnsi="宋体" w:cs="宋体" w:eastAsia="宋体" w:hint="default"/>
                            <w:spacing w:val="-14"/>
                            <w:sz w:val="18"/>
                            <w:szCs w:val="18"/>
                          </w:rPr>
                          <w:t> </w:t>
                        </w:r>
                        <w:r>
                          <w:rPr>
                            <w:rFonts w:ascii="宋体" w:hAnsi="宋体" w:cs="宋体" w:eastAsia="宋体" w:hint="default"/>
                            <w:sz w:val="18"/>
                            <w:szCs w:val="18"/>
                          </w:rPr>
                          <w:t>金类资产合计市值占集合资产净值的比例：</w:t>
                        </w:r>
                        <w:r>
                          <w:rPr>
                            <w:rFonts w:ascii="Times New Roman" w:hAnsi="Times New Roman" w:cs="Times New Roman" w:eastAsia="Times New Roman" w:hint="default"/>
                            <w:sz w:val="18"/>
                            <w:szCs w:val="18"/>
                          </w:rPr>
                          <w:t>0%-100%</w:t>
                        </w:r>
                        <w:r>
                          <w:rPr>
                            <w:rFonts w:ascii="宋体" w:hAnsi="宋体" w:cs="宋体" w:eastAsia="宋体" w:hint="default"/>
                            <w:sz w:val="18"/>
                            <w:szCs w:val="18"/>
                          </w:rPr>
                          <w:t>。</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三</w:t>
                        </w:r>
                        <w:r>
                          <w:rPr>
                            <w:rFonts w:ascii="Times New Roman" w:hAnsi="Times New Roman" w:cs="Times New Roman" w:eastAsia="Times New Roman" w:hint="default"/>
                            <w:sz w:val="18"/>
                            <w:szCs w:val="18"/>
                          </w:rPr>
                          <w:t>)</w:t>
                        </w:r>
                        <w:r>
                          <w:rPr>
                            <w:rFonts w:ascii="宋体" w:hAnsi="宋体" w:cs="宋体" w:eastAsia="宋体" w:hint="default"/>
                            <w:sz w:val="18"/>
                            <w:szCs w:val="18"/>
                          </w:rPr>
                          <w:t>投资策略 </w:t>
                        </w:r>
                        <w:r>
                          <w:rPr>
                            <w:rFonts w:ascii="Times New Roman" w:hAnsi="Times New Roman" w:cs="Times New Roman" w:eastAsia="Times New Roman" w:hint="default"/>
                            <w:sz w:val="18"/>
                            <w:szCs w:val="18"/>
                          </w:rPr>
                          <w:t>1</w:t>
                        </w:r>
                        <w:r>
                          <w:rPr>
                            <w:rFonts w:ascii="宋体" w:hAnsi="宋体" w:cs="宋体" w:eastAsia="宋体" w:hint="default"/>
                            <w:sz w:val="18"/>
                            <w:szCs w:val="18"/>
                          </w:rPr>
                          <w:t>、资产配置策略</w:t>
                        </w:r>
                        <w:r>
                          <w:rPr>
                            <w:rFonts w:ascii="宋体" w:hAnsi="宋体" w:cs="宋体" w:eastAsia="宋体" w:hint="default"/>
                            <w:spacing w:val="50"/>
                            <w:sz w:val="18"/>
                            <w:szCs w:val="18"/>
                          </w:rPr>
                          <w:t> </w:t>
                        </w:r>
                        <w:r>
                          <w:rPr>
                            <w:rFonts w:ascii="宋体" w:hAnsi="宋体" w:cs="宋体" w:eastAsia="宋体" w:hint="default"/>
                            <w:sz w:val="18"/>
                            <w:szCs w:val="18"/>
                          </w:rPr>
                          <w:t>本资产管理计划采用专业的投资理念和分析方法，以</w:t>
                        </w:r>
                        <w:r>
                          <w:rPr>
                            <w:rFonts w:ascii="宋体" w:hAnsi="宋体" w:cs="宋体" w:eastAsia="宋体" w:hint="default"/>
                            <w:sz w:val="18"/>
                            <w:szCs w:val="18"/>
                          </w:rPr>
                          <w:t> 系统化的研究为基础，通过对各类资产的合理配置力争获取绝对收益。</w:t>
                        </w:r>
                      </w:p>
                      <w:p>
                        <w:pPr>
                          <w:pStyle w:val="TableParagraph"/>
                          <w:spacing w:line="304" w:lineRule="auto" w:before="31"/>
                          <w:ind w:left="22" w:right="20" w:firstLine="14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、股票投资策略</w:t>
                        </w:r>
                        <w:r>
                          <w:rPr>
                            <w:rFonts w:ascii="宋体" w:hAnsi="宋体" w:cs="宋体" w:eastAsia="宋体" w:hint="default"/>
                            <w:spacing w:val="52"/>
                            <w:sz w:val="18"/>
                            <w:szCs w:val="18"/>
                          </w:rPr>
                          <w:t> </w:t>
                        </w:r>
                        <w:r>
                          <w:rPr>
                            <w:rFonts w:ascii="宋体" w:hAnsi="宋体" w:cs="宋体" w:eastAsia="宋体" w:hint="default"/>
                            <w:sz w:val="18"/>
                            <w:szCs w:val="18"/>
                          </w:rPr>
                          <w:t>本资产管理计划通过行业发展前景及竞争格局考察</w:t>
                        </w:r>
                        <w:r>
                          <w:rPr>
                            <w:rFonts w:ascii="宋体" w:hAnsi="宋体" w:cs="宋体" w:eastAsia="宋体" w:hint="default"/>
                            <w:sz w:val="18"/>
                            <w:szCs w:val="18"/>
                          </w:rPr>
                          <w:t> 公司竞争力分析、公司可持续成长潜力评估及投资吸引力评估等四个层 面的综合比较初步筛选出股票投资组合。 </w:t>
                        </w:r>
                        <w:r>
                          <w:rPr>
                            <w:rFonts w:ascii="Times New Roman" w:hAnsi="Times New Roman" w:cs="Times New Roman" w:eastAsia="Times New Roman" w:hint="default"/>
                            <w:sz w:val="18"/>
                            <w:szCs w:val="18"/>
                          </w:rPr>
                          <w:t>2</w:t>
                        </w:r>
                        <w:r>
                          <w:rPr>
                            <w:rFonts w:ascii="宋体" w:hAnsi="宋体" w:cs="宋体" w:eastAsia="宋体" w:hint="default"/>
                            <w:sz w:val="18"/>
                            <w:szCs w:val="18"/>
                          </w:rPr>
                          <w:t>、现金类资产投资策略</w:t>
                        </w:r>
                        <w:r>
                          <w:rPr>
                            <w:rFonts w:ascii="宋体" w:hAnsi="宋体" w:cs="宋体" w:eastAsia="宋体" w:hint="default"/>
                            <w:spacing w:val="10"/>
                            <w:sz w:val="18"/>
                            <w:szCs w:val="18"/>
                          </w:rPr>
                          <w:t> </w:t>
                        </w:r>
                        <w:r>
                          <w:rPr>
                            <w:rFonts w:ascii="宋体" w:hAnsi="宋体" w:cs="宋体" w:eastAsia="宋体" w:hint="default"/>
                            <w:sz w:val="18"/>
                            <w:szCs w:val="18"/>
                          </w:rPr>
                          <w:t>本</w:t>
                        </w:r>
                        <w:r>
                          <w:rPr>
                            <w:rFonts w:ascii="宋体" w:hAnsi="宋体" w:cs="宋体" w:eastAsia="宋体" w:hint="default"/>
                            <w:sz w:val="18"/>
                            <w:szCs w:val="18"/>
                          </w:rPr>
                          <w:t> 资产管理计划以市场价值分析为基础，采用稳健的投资组合策略，通过 对现金类管理工具的组合操作，在严格控制风险的同时，兼具资产流动 性，以追求稳定的当期收益。 </w:t>
                        </w:r>
                        <w:r>
                          <w:rPr>
                            <w:rFonts w:ascii="Times New Roman" w:hAnsi="Times New Roman" w:cs="Times New Roman" w:eastAsia="Times New Roman" w:hint="default"/>
                            <w:sz w:val="18"/>
                            <w:szCs w:val="18"/>
                          </w:rPr>
                          <w:t>(</w:t>
                        </w:r>
                        <w:r>
                          <w:rPr>
                            <w:rFonts w:ascii="宋体" w:hAnsi="宋体" w:cs="宋体" w:eastAsia="宋体" w:hint="default"/>
                            <w:sz w:val="18"/>
                            <w:szCs w:val="18"/>
                          </w:rPr>
                          <w:t>四</w:t>
                        </w:r>
                        <w:r>
                          <w:rPr>
                            <w:rFonts w:ascii="Times New Roman" w:hAnsi="Times New Roman" w:cs="Times New Roman" w:eastAsia="Times New Roman" w:hint="default"/>
                            <w:sz w:val="18"/>
                            <w:szCs w:val="18"/>
                          </w:rPr>
                          <w:t>)</w:t>
                        </w:r>
                        <w:r>
                          <w:rPr>
                            <w:rFonts w:ascii="宋体" w:hAnsi="宋体" w:cs="宋体" w:eastAsia="宋体" w:hint="default"/>
                            <w:sz w:val="18"/>
                            <w:szCs w:val="18"/>
                          </w:rPr>
                          <w:t>投资限制</w:t>
                        </w:r>
                        <w:r>
                          <w:rPr>
                            <w:rFonts w:ascii="宋体" w:hAnsi="宋体" w:cs="宋体" w:eastAsia="宋体" w:hint="default"/>
                            <w:spacing w:val="41"/>
                            <w:sz w:val="18"/>
                            <w:szCs w:val="18"/>
                          </w:rPr>
                          <w:t> </w:t>
                        </w:r>
                        <w:r>
                          <w:rPr>
                            <w:rFonts w:ascii="宋体" w:hAnsi="宋体" w:cs="宋体" w:eastAsia="宋体" w:hint="default"/>
                            <w:sz w:val="18"/>
                            <w:szCs w:val="18"/>
                          </w:rPr>
                          <w:t>本合同委托财产的投资组</w:t>
                        </w:r>
                        <w:r>
                          <w:rPr>
                            <w:rFonts w:ascii="宋体" w:hAnsi="宋体" w:cs="宋体" w:eastAsia="宋体" w:hint="default"/>
                            <w:sz w:val="18"/>
                            <w:szCs w:val="18"/>
                          </w:rPr>
                          <w:t> 合将遵循以下限制：</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、上市公司大股东及董事、监事、高级管理人员 通过本定向计划购买的本公司股票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个月内不得减持；</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、上市公司董 事、监事和高级管理人员在下列期间不得买卖本公司股票：</w:t>
                        </w:r>
                        <w:r>
                          <w:rPr>
                            <w:rFonts w:ascii="宋体" w:hAnsi="宋体" w:cs="宋体" w:eastAsia="宋体" w:hint="default"/>
                            <w:spacing w:val="50"/>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）上市 公司定期报告公告前</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日内；</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）上市公司业绩预告、业绩快报公告 前 </w:t>
                        </w:r>
                        <w:r>
                          <w:rPr>
                            <w:rFonts w:ascii="Times New Roman" w:hAnsi="Times New Roman" w:cs="Times New Roman" w:eastAsia="Times New Roman" w:hint="default"/>
                            <w:sz w:val="18"/>
                            <w:szCs w:val="18"/>
                          </w:rPr>
                          <w:t>10 </w:t>
                        </w:r>
                        <w:r>
                          <w:rPr>
                            <w:rFonts w:ascii="宋体" w:hAnsi="宋体" w:cs="宋体" w:eastAsia="宋体" w:hint="default"/>
                            <w:sz w:val="18"/>
                            <w:szCs w:val="18"/>
                          </w:rPr>
                          <w:t>日内；</w:t>
                        </w:r>
                        <w:r>
                          <w:rPr>
                            <w:rFonts w:ascii="宋体" w:hAnsi="宋体" w:cs="宋体" w:eastAsia="宋体" w:hint="default"/>
                            <w:spacing w:val="-62"/>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）自可能对本公司股票交易价格产生重大影响的重大事 项发生之日或在决策过程中，至依法披露后 </w:t>
                        </w:r>
                        <w:r>
                          <w:rPr>
                            <w:rFonts w:ascii="Times New Roman" w:hAnsi="Times New Roman" w:cs="Times New Roman" w:eastAsia="Times New Roman" w:hint="default"/>
                            <w:sz w:val="18"/>
                            <w:szCs w:val="18"/>
                          </w:rPr>
                          <w:t>2 </w:t>
                        </w:r>
                        <w:r>
                          <w:rPr>
                            <w:rFonts w:ascii="宋体" w:hAnsi="宋体" w:cs="宋体" w:eastAsia="宋体" w:hint="default"/>
                            <w:sz w:val="18"/>
                            <w:szCs w:val="18"/>
                          </w:rPr>
                          <w:t>个交易日内；</w:t>
                        </w:r>
                        <w:r>
                          <w:rPr>
                            <w:rFonts w:ascii="宋体" w:hAnsi="宋体" w:cs="宋体" w:eastAsia="宋体" w:hint="default"/>
                            <w:spacing w:val="3"/>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）证券 交易所规定的其他期间。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、若管理人将委托财产投资于管理人、托管</w:t>
                        </w: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BodyText"/>
        <w:spacing w:line="240" w:lineRule="auto" w:before="44"/>
        <w:ind w:left="0" w:right="1139"/>
        <w:jc w:val="right"/>
      </w:pPr>
      <w:r>
        <w:rPr/>
        <w:pict>
          <v:shape style="position:absolute;margin-left:56.459999pt;margin-top:-440.50827pt;width:479.2pt;height:491.45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60"/>
                    <w:gridCol w:w="5709"/>
                  </w:tblGrid>
                  <w:tr>
                    <w:trPr>
                      <w:trHeight w:val="3171" w:hRule="exact"/>
                    </w:trPr>
                    <w:tc>
                      <w:tcPr>
                        <w:tcW w:w="38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709" w:type="dxa"/>
                        <w:tcBorders>
                          <w:top w:val="single" w:sz="4" w:space="0" w:color="000000"/>
                          <w:left w:val="single" w:sz="4" w:space="0" w:color="000000"/>
                          <w:bottom w:val="single" w:sz="4" w:space="0" w:color="000000"/>
                          <w:right w:val="single" w:sz="4" w:space="0" w:color="000000"/>
                        </w:tcBorders>
                      </w:tcPr>
                      <w:p>
                        <w:pPr>
                          <w:pStyle w:val="TableParagraph"/>
                          <w:tabs>
                            <w:tab w:pos="4836" w:val="left" w:leader="none"/>
                          </w:tabs>
                          <w:spacing w:line="312" w:lineRule="auto" w:before="10"/>
                          <w:ind w:left="22" w:right="20"/>
                          <w:jc w:val="right"/>
                          <w:rPr>
                            <w:rFonts w:ascii="宋体" w:hAnsi="宋体" w:cs="宋体" w:eastAsia="宋体" w:hint="default"/>
                            <w:sz w:val="18"/>
                            <w:szCs w:val="18"/>
                          </w:rPr>
                        </w:pPr>
                        <w:r>
                          <w:rPr>
                            <w:rFonts w:ascii="宋体" w:hAnsi="宋体" w:cs="宋体" w:eastAsia="宋体" w:hint="default"/>
                            <w:sz w:val="18"/>
                            <w:szCs w:val="18"/>
                          </w:rPr>
                          <w:t>人以及与管理人、托管人有关联方关系的公司发行的证券，应于投资前 两个工作日将投资相关信息以书面形式通知委托人和托管人，要求委托 人在投资前一个工作日内作出书面同意答复；委托人未作出书面同意答 复的，管理人不得进行此项投资。委托人书面回复同意此项投资的，管 理人应当及时将交易结果告知委托人和托管人，并向证券交易所报告。 </w:t>
                        </w:r>
                        <w:r>
                          <w:rPr>
                            <w:rFonts w:ascii="Times New Roman" w:hAnsi="Times New Roman" w:cs="Times New Roman" w:eastAsia="Times New Roman" w:hint="default"/>
                            <w:sz w:val="18"/>
                            <w:szCs w:val="18"/>
                          </w:rPr>
                          <w:t>3</w:t>
                        </w:r>
                        <w:r>
                          <w:rPr>
                            <w:rFonts w:ascii="宋体" w:hAnsi="宋体" w:cs="宋体" w:eastAsia="宋体" w:hint="default"/>
                            <w:sz w:val="18"/>
                            <w:szCs w:val="18"/>
                          </w:rPr>
                          <w:t>、委托财产不得违反本资产管理合同中有关投资范围、投资策略、投 资比例的规定。</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、法律法规或监管部门的其它规定。</w:t>
                          <w:tab/>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六</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投资策</w:t>
                        </w:r>
                        <w:r>
                          <w:rPr>
                            <w:rFonts w:ascii="宋体" w:hAnsi="宋体" w:cs="宋体" w:eastAsia="宋体" w:hint="default"/>
                            <w:spacing w:val="-57"/>
                            <w:w w:val="95"/>
                            <w:sz w:val="18"/>
                            <w:szCs w:val="18"/>
                          </w:rPr>
                          <w:t> </w:t>
                        </w:r>
                        <w:r>
                          <w:rPr>
                            <w:rFonts w:ascii="宋体" w:hAnsi="宋体" w:cs="宋体" w:eastAsia="宋体" w:hint="default"/>
                            <w:sz w:val="18"/>
                            <w:szCs w:val="18"/>
                          </w:rPr>
                          <w:t>略的变更</w:t>
                        </w:r>
                        <w:r>
                          <w:rPr>
                            <w:rFonts w:ascii="宋体" w:hAnsi="宋体" w:cs="宋体" w:eastAsia="宋体" w:hint="default"/>
                            <w:spacing w:val="63"/>
                            <w:sz w:val="18"/>
                            <w:szCs w:val="18"/>
                          </w:rPr>
                          <w:t> </w:t>
                        </w:r>
                        <w:r>
                          <w:rPr>
                            <w:rFonts w:ascii="宋体" w:hAnsi="宋体" w:cs="宋体" w:eastAsia="宋体" w:hint="default"/>
                            <w:spacing w:val="-3"/>
                            <w:sz w:val="18"/>
                            <w:szCs w:val="18"/>
                          </w:rPr>
                          <w:t>经委托人和投资管理人协商一致，可对投资策略进行变更，变</w:t>
                        </w:r>
                      </w:p>
                      <w:p>
                        <w:pPr>
                          <w:pStyle w:val="TableParagraph"/>
                          <w:spacing w:line="319" w:lineRule="auto" w:before="22"/>
                          <w:ind w:left="22" w:right="94"/>
                          <w:jc w:val="left"/>
                          <w:rPr>
                            <w:rFonts w:ascii="宋体" w:hAnsi="宋体" w:cs="宋体" w:eastAsia="宋体" w:hint="default"/>
                            <w:sz w:val="18"/>
                            <w:szCs w:val="18"/>
                          </w:rPr>
                        </w:pPr>
                        <w:r>
                          <w:rPr>
                            <w:rFonts w:ascii="宋体" w:hAnsi="宋体" w:cs="宋体" w:eastAsia="宋体" w:hint="default"/>
                            <w:sz w:val="18"/>
                            <w:szCs w:val="18"/>
                          </w:rPr>
                          <w:t>更投资策略应以书面形式作出，并及时通知托管人。投资策略变更应为 调整投资组合留出必要的时间。</w:t>
                        </w:r>
                      </w:p>
                    </w:tc>
                  </w:tr>
                  <w:tr>
                    <w:trPr>
                      <w:trHeight w:val="1026" w:hRule="exact"/>
                    </w:trPr>
                    <w:tc>
                      <w:tcPr>
                        <w:tcW w:w="3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信托或其他资产管理的具体方式</w:t>
                        </w:r>
                      </w:p>
                    </w:tc>
                    <w:tc>
                      <w:tcPr>
                        <w:tcW w:w="5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公司控股股东钱云宝先生于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日以自筹资金认购</w:t>
                        </w:r>
                        <w:r>
                          <w:rPr>
                            <w:rFonts w:ascii="Times New Roman" w:hAnsi="Times New Roman" w:cs="Times New Roman" w:eastAsia="Times New Roman" w:hint="default"/>
                            <w:sz w:val="18"/>
                            <w:szCs w:val="18"/>
                          </w:rPr>
                          <w:t>“</w:t>
                        </w:r>
                        <w:r>
                          <w:rPr>
                            <w:rFonts w:ascii="宋体" w:hAnsi="宋体" w:cs="宋体" w:eastAsia="宋体" w:hint="default"/>
                            <w:sz w:val="18"/>
                            <w:szCs w:val="18"/>
                          </w:rPr>
                          <w:t>光证资管</w:t>
                        </w:r>
                      </w:p>
                      <w:p>
                        <w:pPr>
                          <w:pStyle w:val="TableParagraph"/>
                          <w:spacing w:line="302" w:lineRule="auto" w:before="61"/>
                          <w:ind w:left="22"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工商银行</w:t>
                        </w:r>
                        <w:r>
                          <w:rPr>
                            <w:rFonts w:ascii="Times New Roman" w:hAnsi="Times New Roman" w:cs="Times New Roman" w:eastAsia="Times New Roman" w:hint="default"/>
                            <w:sz w:val="18"/>
                            <w:szCs w:val="18"/>
                          </w:rPr>
                          <w:t>-</w:t>
                        </w:r>
                        <w:r>
                          <w:rPr>
                            <w:rFonts w:ascii="宋体" w:hAnsi="宋体" w:cs="宋体" w:eastAsia="宋体" w:hint="default"/>
                            <w:sz w:val="18"/>
                            <w:szCs w:val="18"/>
                          </w:rPr>
                          <w:t>振兴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号定向资产管理计划</w:t>
                        </w:r>
                        <w:r>
                          <w:rPr>
                            <w:rFonts w:ascii="Times New Roman" w:hAnsi="Times New Roman" w:cs="Times New Roman" w:eastAsia="Times New Roman" w:hint="default"/>
                            <w:sz w:val="18"/>
                            <w:szCs w:val="18"/>
                          </w:rPr>
                          <w:t>”</w:t>
                        </w:r>
                        <w:r>
                          <w:rPr>
                            <w:rFonts w:ascii="宋体" w:hAnsi="宋体" w:cs="宋体" w:eastAsia="宋体" w:hint="default"/>
                            <w:sz w:val="18"/>
                            <w:szCs w:val="18"/>
                          </w:rPr>
                          <w:t>，通过该资产管理计划增持公司 股份。</w:t>
                        </w:r>
                      </w:p>
                    </w:tc>
                  </w:tr>
                  <w:tr>
                    <w:trPr>
                      <w:trHeight w:val="714" w:hRule="exact"/>
                    </w:trPr>
                    <w:tc>
                      <w:tcPr>
                        <w:tcW w:w="3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信托管理权限（包括公司股份表决权的行使等）</w:t>
                        </w:r>
                      </w:p>
                    </w:tc>
                    <w:tc>
                      <w:tcPr>
                        <w:tcW w:w="5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钱云宝先生作为本次资产管理计划的委托人享有本次资产管理下的恒宝 股份</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1,118,247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股的表决权。</w:t>
                        </w:r>
                      </w:p>
                    </w:tc>
                  </w:tr>
                  <w:tr>
                    <w:trPr>
                      <w:trHeight w:val="402" w:hRule="exact"/>
                    </w:trPr>
                    <w:tc>
                      <w:tcPr>
                        <w:tcW w:w="3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涉及的股份数量及占公司已发行股份的比例</w:t>
                        </w:r>
                      </w:p>
                    </w:tc>
                    <w:tc>
                      <w:tcPr>
                        <w:tcW w:w="5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1,118,247 </w:t>
                        </w:r>
                        <w:r>
                          <w:rPr>
                            <w:rFonts w:ascii="宋体" w:hAnsi="宋体" w:cs="宋体" w:eastAsia="宋体" w:hint="default"/>
                            <w:sz w:val="18"/>
                            <w:szCs w:val="18"/>
                          </w:rPr>
                          <w:t>股，占公司总股本的比例为</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0.15%</w:t>
                        </w:r>
                        <w:r>
                          <w:rPr>
                            <w:rFonts w:ascii="宋体" w:hAnsi="宋体" w:cs="宋体" w:eastAsia="宋体" w:hint="default"/>
                            <w:sz w:val="18"/>
                            <w:szCs w:val="18"/>
                          </w:rPr>
                          <w:t>。</w:t>
                        </w:r>
                      </w:p>
                    </w:tc>
                  </w:tr>
                  <w:tr>
                    <w:trPr>
                      <w:trHeight w:val="402" w:hRule="exact"/>
                    </w:trPr>
                    <w:tc>
                      <w:tcPr>
                        <w:tcW w:w="3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信托资产处理安排</w:t>
                        </w:r>
                      </w:p>
                    </w:tc>
                    <w:tc>
                      <w:tcPr>
                        <w:tcW w:w="5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增持恒宝股份有限公司股份</w:t>
                        </w:r>
                      </w:p>
                    </w:tc>
                  </w:tr>
                  <w:tr>
                    <w:trPr>
                      <w:trHeight w:val="402" w:hRule="exact"/>
                    </w:trPr>
                    <w:tc>
                      <w:tcPr>
                        <w:tcW w:w="3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合同签订的时间</w:t>
                        </w:r>
                      </w:p>
                    </w:tc>
                    <w:tc>
                      <w:tcPr>
                        <w:tcW w:w="5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6" w:hRule="exact"/>
                    </w:trPr>
                    <w:tc>
                      <w:tcPr>
                        <w:tcW w:w="3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合同的期限及变更</w:t>
                        </w:r>
                      </w:p>
                    </w:tc>
                    <w:tc>
                      <w:tcPr>
                        <w:tcW w:w="570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本合同的有效期限为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年。合同期满前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个月，本合同各方应协商合同 是否续约或合同终止后委托财产清算的形式。在合同各方当事人无异议 的情况下，本合同在下一合同周期内自动顺延生效。</w:t>
                        </w:r>
                      </w:p>
                    </w:tc>
                  </w:tr>
                  <w:tr>
                    <w:trPr>
                      <w:trHeight w:val="1650" w:hRule="exact"/>
                    </w:trPr>
                    <w:tc>
                      <w:tcPr>
                        <w:tcW w:w="3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终止的条件</w:t>
                        </w:r>
                      </w:p>
                    </w:tc>
                    <w:tc>
                      <w:tcPr>
                        <w:tcW w:w="570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、合同期限届满而未延期的；</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、经合同各方当事人协商一致决定终止 的； </w:t>
                        </w:r>
                        <w:r>
                          <w:rPr>
                            <w:rFonts w:ascii="Times New Roman" w:hAnsi="Times New Roman" w:cs="Times New Roman" w:eastAsia="Times New Roman" w:hint="default"/>
                            <w:sz w:val="18"/>
                            <w:szCs w:val="18"/>
                          </w:rPr>
                          <w:t>3</w:t>
                        </w:r>
                        <w:r>
                          <w:rPr>
                            <w:rFonts w:ascii="宋体" w:hAnsi="宋体" w:cs="宋体" w:eastAsia="宋体" w:hint="default"/>
                            <w:sz w:val="18"/>
                            <w:szCs w:val="18"/>
                          </w:rPr>
                          <w:t>、管理人被依法取消定向资产管理业务资格的；</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、管理人依法 解散、被依法撤销或被依法宣告破产的；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、托管人被依法取消证券公 司定向资产托管资格的；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、托管人依法解散、被依法撤销或被依法宣 告破产的；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、法律法规和本合同规定的其他情形。</w:t>
                        </w:r>
                      </w:p>
                    </w:tc>
                  </w:tr>
                  <w:tr>
                    <w:trPr>
                      <w:trHeight w:val="1026" w:hRule="exact"/>
                    </w:trPr>
                    <w:tc>
                      <w:tcPr>
                        <w:tcW w:w="3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其他特别条款</w:t>
                        </w:r>
                      </w:p>
                    </w:tc>
                    <w:tc>
                      <w:tcPr>
                        <w:tcW w:w="5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4"/>
                          <w:jc w:val="both"/>
                          <w:rPr>
                            <w:rFonts w:ascii="宋体" w:hAnsi="宋体" w:cs="宋体" w:eastAsia="宋体" w:hint="default"/>
                            <w:sz w:val="18"/>
                            <w:szCs w:val="18"/>
                          </w:rPr>
                        </w:pPr>
                        <w:r>
                          <w:rPr>
                            <w:rFonts w:ascii="宋体" w:hAnsi="宋体" w:cs="宋体" w:eastAsia="宋体" w:hint="default"/>
                            <w:sz w:val="18"/>
                            <w:szCs w:val="18"/>
                          </w:rPr>
                          <w:t>如将来中国证监会对资产管理合同的内容与格式有其他要求的，委托人 管理人和托管人应立即展开协商，根据中国证监会的相关要求修改本合 同的内容和格式。</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3"/>
        <w:spacing w:line="240" w:lineRule="auto" w:before="35"/>
        <w:ind w:left="154" w:right="0"/>
        <w:jc w:val="left"/>
        <w:rPr>
          <w:b w:val="0"/>
          <w:bCs w:val="0"/>
        </w:rPr>
      </w:pPr>
      <w:bookmarkStart w:name="4、其他持股在10%以上的法人股东" w:id="111"/>
      <w:bookmarkEnd w:id="111"/>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控股股东、实际控制人、重组方及其他承诺主体股份限制减持情况" w:id="112"/>
      <w:bookmarkEnd w:id="112"/>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_TOC_250004" w:id="113"/>
      <w:bookmarkStart w:name="第七节 优先股相关情况" w:id="114"/>
      <w:r>
        <w:rPr>
          <w:b w:val="0"/>
          <w:bCs w:val="0"/>
        </w:rPr>
      </w:r>
      <w:r>
        <w:rPr/>
        <w:t>第七节</w:t>
      </w:r>
      <w:r>
        <w:rPr>
          <w:spacing w:val="-8"/>
        </w:rPr>
        <w:t> </w:t>
      </w:r>
      <w:r>
        <w:rPr/>
        <w:t>优先股相关情况</w:t>
      </w:r>
      <w:bookmarkEnd w:id="113"/>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_TOC_250003" w:id="115"/>
      <w:bookmarkStart w:name="第八节 董事、监事、高级管理人员和员工情况" w:id="116"/>
      <w:r>
        <w:rPr>
          <w:b w:val="0"/>
          <w:bCs w:val="0"/>
        </w:rPr>
      </w:r>
      <w:r>
        <w:rPr/>
        <w:t>第八节</w:t>
      </w:r>
      <w:r>
        <w:rPr>
          <w:spacing w:val="-16"/>
        </w:rPr>
        <w:t> </w:t>
      </w:r>
      <w:r>
        <w:rPr/>
        <w:t>董事、监事、高级管理人员和员工情况</w:t>
      </w:r>
      <w:bookmarkEnd w:id="115"/>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17"/>
      <w:bookmarkEnd w:id="117"/>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张东阳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高强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朱江声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赵长健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董事、副 总裁、财 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曹志新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2,440,592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70" w:right="0"/>
              <w:jc w:val="left"/>
              <w:rPr>
                <w:rFonts w:ascii="Times New Roman" w:hAnsi="Times New Roman" w:cs="Times New Roman" w:eastAsia="Times New Roman" w:hint="default"/>
                <w:sz w:val="18"/>
                <w:szCs w:val="18"/>
              </w:rPr>
            </w:pPr>
            <w:r>
              <w:rPr>
                <w:rFonts w:ascii="Times New Roman"/>
                <w:sz w:val="18"/>
              </w:rPr>
              <w:t>25,400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330,148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2,135,844</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钟迎九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高山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288,000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288,000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岳修峰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王晓瑞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孙丽娟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蒋小平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监事会主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席</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朱锦善</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干玲</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张建明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副总裁、 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560,000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6,008,592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28,400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0" w:right="0"/>
              <w:jc w:val="left"/>
              <w:rPr>
                <w:rFonts w:ascii="Times New Roman" w:hAnsi="Times New Roman" w:cs="Times New Roman" w:eastAsia="Times New Roman" w:hint="default"/>
                <w:sz w:val="18"/>
                <w:szCs w:val="18"/>
              </w:rPr>
            </w:pPr>
            <w:r>
              <w:rPr>
                <w:rFonts w:ascii="Times New Roman"/>
                <w:sz w:val="18"/>
              </w:rPr>
              <w:t>330,148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5,706,844</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公司董事、监事、高级管理人员变动情况" w:id="118"/>
      <w:bookmarkEnd w:id="118"/>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孙丽娟</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公司选举独立董事</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任职情况" w:id="119"/>
      <w:bookmarkEnd w:id="119"/>
      <w:r>
        <w:rPr>
          <w:b w:val="0"/>
          <w:bCs w:val="0"/>
        </w:rPr>
      </w:r>
      <w:r>
        <w:rPr/>
        <w:t>三、任职情况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633" w:right="0" w:hanging="480"/>
        <w:jc w:val="left"/>
        <w:rPr>
          <w:rFonts w:ascii="Times New Roman" w:hAnsi="Times New Roman" w:cs="Times New Roman" w:eastAsia="Times New Roman" w:hint="default"/>
        </w:rPr>
      </w:pPr>
      <w:r>
        <w:rPr/>
        <w:t>公司现任董事、监事、高级管理人员专业背景、主要工作经历以及目前在公司的主要职责 张东阳先生：</w:t>
      </w:r>
      <w:r>
        <w:rPr>
          <w:spacing w:val="-73"/>
        </w:rPr>
        <w:t> </w:t>
      </w:r>
      <w:r>
        <w:rPr>
          <w:rFonts w:ascii="Times New Roman" w:hAnsi="Times New Roman" w:cs="Times New Roman" w:eastAsia="Times New Roman" w:hint="default"/>
          <w:spacing w:val="-4"/>
        </w:rPr>
        <w:t>1966</w:t>
      </w:r>
      <w:r>
        <w:rPr>
          <w:spacing w:val="-4"/>
        </w:rPr>
        <w:t>年</w:t>
      </w:r>
      <w:r>
        <w:rPr>
          <w:rFonts w:ascii="Times New Roman" w:hAnsi="Times New Roman" w:cs="Times New Roman" w:eastAsia="Times New Roman" w:hint="default"/>
          <w:spacing w:val="-4"/>
        </w:rPr>
        <w:t>9</w:t>
      </w:r>
      <w:r>
        <w:rPr>
          <w:spacing w:val="-4"/>
        </w:rPr>
        <w:t>月出生，</w:t>
      </w:r>
      <w:r>
        <w:rPr>
          <w:rFonts w:ascii="Times New Roman" w:hAnsi="Times New Roman" w:cs="Times New Roman" w:eastAsia="Times New Roman" w:hint="default"/>
          <w:spacing w:val="-4"/>
        </w:rPr>
        <w:t>1989</w:t>
      </w:r>
      <w:r>
        <w:rPr>
          <w:spacing w:val="-4"/>
        </w:rPr>
        <w:t>年毕业于北京大学，本科学历。</w:t>
      </w:r>
      <w:r>
        <w:rPr>
          <w:rFonts w:ascii="Times New Roman" w:hAnsi="Times New Roman" w:cs="Times New Roman" w:eastAsia="Times New Roman" w:hint="default"/>
          <w:spacing w:val="-4"/>
        </w:rPr>
        <w:t>2006</w:t>
      </w:r>
      <w:r>
        <w:rPr>
          <w:spacing w:val="-4"/>
        </w:rPr>
        <w:t>－</w:t>
      </w:r>
      <w:r>
        <w:rPr>
          <w:rFonts w:ascii="Times New Roman" w:hAnsi="Times New Roman" w:cs="Times New Roman" w:eastAsia="Times New Roman" w:hint="default"/>
          <w:spacing w:val="-4"/>
        </w:rPr>
        <w:t>2009</w:t>
      </w:r>
      <w:r>
        <w:rPr>
          <w:spacing w:val="-4"/>
        </w:rPr>
        <w:t>年在摩托罗拉股份有限公司</w:t>
      </w:r>
      <w:r>
        <w:rPr>
          <w:rFonts w:ascii="Times New Roman" w:hAnsi="Times New Roman" w:cs="Times New Roman" w:eastAsia="Times New Roman" w:hint="default"/>
          <w:spacing w:val="-4"/>
        </w:rPr>
        <w:t>GSM/UMTS</w:t>
      </w:r>
    </w:p>
    <w:p>
      <w:pPr>
        <w:pStyle w:val="BodyText"/>
        <w:spacing w:line="214" w:lineRule="exact"/>
        <w:ind w:right="0"/>
        <w:jc w:val="left"/>
      </w:pPr>
      <w:r>
        <w:rPr/>
        <w:t>事业部中国系统工程部担任高级经理；</w:t>
      </w:r>
      <w:r>
        <w:rPr>
          <w:rFonts w:ascii="Times New Roman" w:hAnsi="Times New Roman" w:cs="Times New Roman" w:eastAsia="Times New Roman" w:hint="default"/>
        </w:rPr>
        <w:t>2010</w:t>
      </w:r>
      <w:r>
        <w:rPr/>
        <w:t>－</w:t>
      </w:r>
      <w:r>
        <w:rPr>
          <w:rFonts w:ascii="Times New Roman" w:hAnsi="Times New Roman" w:cs="Times New Roman" w:eastAsia="Times New Roman" w:hint="default"/>
        </w:rPr>
        <w:t>2011</w:t>
      </w:r>
      <w:r>
        <w:rPr/>
        <w:t>年在摩托罗拉股份有限公司</w:t>
      </w:r>
      <w:r>
        <w:rPr>
          <w:rFonts w:ascii="Times New Roman" w:hAnsi="Times New Roman" w:cs="Times New Roman" w:eastAsia="Times New Roman" w:hint="default"/>
        </w:rPr>
        <w:t>GSM/UMTS</w:t>
      </w:r>
      <w:r>
        <w:rPr>
          <w:rFonts w:ascii="Times New Roman" w:hAnsi="Times New Roman" w:cs="Times New Roman" w:eastAsia="Times New Roman" w:hint="default"/>
          <w:spacing w:val="26"/>
        </w:rPr>
        <w:t> </w:t>
      </w:r>
      <w:r>
        <w:rPr/>
        <w:t>事业部全球系统工程部担任总</w:t>
      </w:r>
    </w:p>
    <w:p>
      <w:pPr>
        <w:pStyle w:val="BodyText"/>
        <w:spacing w:line="300" w:lineRule="auto" w:before="63"/>
        <w:ind w:left="633" w:right="0" w:hanging="480"/>
        <w:jc w:val="left"/>
      </w:pPr>
      <w:r>
        <w:rPr/>
        <w:t>监；</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2012</w:t>
      </w:r>
      <w:r>
        <w:rPr/>
        <w:t>年担任诺基亚西门子网络公司中国</w:t>
      </w:r>
      <w:r>
        <w:rPr>
          <w:rFonts w:ascii="Times New Roman" w:hAnsi="Times New Roman" w:cs="Times New Roman" w:eastAsia="Times New Roman" w:hint="default"/>
        </w:rPr>
        <w:t>LTE</w:t>
      </w:r>
      <w:r>
        <w:rPr/>
        <w:t>系统研发中心主任。现任公司董事长。 高强先生：</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1</w:t>
      </w:r>
      <w:r>
        <w:rPr/>
        <w:t>月出生，大专学历，曾任江苏赛博电子有限公司营销公司副总经理、市场部副部长；</w:t>
      </w:r>
      <w:r>
        <w:rPr>
          <w:rFonts w:ascii="Times New Roman" w:hAnsi="Times New Roman" w:cs="Times New Roman" w:eastAsia="Times New Roman" w:hint="default"/>
        </w:rPr>
        <w:t>2003</w:t>
      </w:r>
      <w:r>
        <w:rPr/>
        <w:t>年进入</w:t>
      </w:r>
    </w:p>
    <w:p>
      <w:pPr>
        <w:pStyle w:val="BodyText"/>
        <w:spacing w:line="316" w:lineRule="auto" w:before="13"/>
        <w:ind w:left="633" w:right="1119" w:hanging="480"/>
        <w:jc w:val="left"/>
      </w:pPr>
      <w:r>
        <w:rPr/>
        <w:t>恒宝股份，先后担任公司营销中心总经理、通信事业部总经理、金融事业部总经理、销售总监。现任公司董事、总裁。 朱江声先生：</w:t>
      </w:r>
      <w:r>
        <w:rPr>
          <w:spacing w:val="-26"/>
        </w:rPr>
        <w:t> </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8</w:t>
      </w:r>
      <w:r>
        <w:rPr/>
        <w:t>月出生，硕士研究生学历，律师资格。曾任江苏鼎信咨询有限公司总经理，上海鸿元控股集团</w:t>
      </w:r>
    </w:p>
    <w:p>
      <w:pPr>
        <w:pStyle w:val="BodyText"/>
        <w:spacing w:line="300" w:lineRule="auto"/>
        <w:ind w:right="0"/>
        <w:jc w:val="left"/>
      </w:pPr>
      <w:r>
        <w:rPr>
          <w:spacing w:val="-2"/>
        </w:rPr>
        <w:t>有限公司总裁。</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10</w:t>
      </w:r>
      <w:r>
        <w:rPr>
          <w:spacing w:val="-2"/>
        </w:rPr>
        <w:t>月起任上海盛宇股权投资基金管理有限公司董事长兼总裁，上海盛宇股权投资中心（有限合伙）执</w:t>
      </w:r>
      <w:r>
        <w:rPr>
          <w:spacing w:val="-59"/>
        </w:rPr>
        <w:t> </w:t>
      </w:r>
      <w:r>
        <w:rPr>
          <w:spacing w:val="-59"/>
        </w:rPr>
      </w:r>
      <w:r>
        <w:rPr/>
        <w:t>行事务合伙人委派代表，兼任南京奥特电气股份有限公司董事。现任公司副董事长。</w:t>
      </w:r>
    </w:p>
    <w:p>
      <w:pPr>
        <w:pStyle w:val="BodyText"/>
        <w:spacing w:line="300" w:lineRule="auto" w:before="31"/>
        <w:ind w:left="154" w:right="0" w:firstLine="480"/>
        <w:jc w:val="left"/>
      </w:pPr>
      <w:r>
        <w:rPr/>
        <w:t>赵长健先生：</w:t>
      </w:r>
      <w:r>
        <w:rPr>
          <w:rFonts w:ascii="Times New Roman" w:hAnsi="Times New Roman" w:cs="Times New Roman" w:eastAsia="Times New Roman" w:hint="default"/>
        </w:rPr>
        <w:t>1961</w:t>
      </w:r>
      <w:r>
        <w:rPr/>
        <w:t>年</w:t>
      </w:r>
      <w:r>
        <w:rPr>
          <w:rFonts w:ascii="Times New Roman" w:hAnsi="Times New Roman" w:cs="Times New Roman" w:eastAsia="Times New Roman" w:hint="default"/>
        </w:rPr>
        <w:t>5</w:t>
      </w:r>
      <w:r>
        <w:rPr/>
        <w:t>月出生，大专学历，经济师。</w:t>
      </w:r>
      <w:r>
        <w:rPr>
          <w:rFonts w:ascii="Times New Roman" w:hAnsi="Times New Roman" w:cs="Times New Roman" w:eastAsia="Times New Roman" w:hint="default"/>
        </w:rPr>
        <w:t>2000</w:t>
      </w:r>
      <w:r>
        <w:rPr/>
        <w:t>年进入本公司，任公司副经理，</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4</w:t>
      </w:r>
      <w:r>
        <w:rPr/>
        <w:t>月兼任 董事会秘书。现任公司董事、副总裁、财务总监。</w:t>
      </w:r>
    </w:p>
    <w:p>
      <w:pPr>
        <w:pStyle w:val="BodyText"/>
        <w:spacing w:line="300" w:lineRule="auto" w:before="31"/>
        <w:ind w:right="0" w:firstLine="480"/>
        <w:jc w:val="left"/>
      </w:pPr>
      <w:r>
        <w:rPr>
          <w:spacing w:val="-1"/>
        </w:rPr>
        <w:t>曹志新先生：</w:t>
      </w:r>
      <w:r>
        <w:rPr>
          <w:rFonts w:ascii="Times New Roman" w:hAnsi="Times New Roman" w:cs="Times New Roman" w:eastAsia="Times New Roman" w:hint="default"/>
          <w:spacing w:val="-1"/>
        </w:rPr>
        <w:t>1970</w:t>
      </w:r>
      <w:r>
        <w:rPr>
          <w:spacing w:val="-1"/>
        </w:rPr>
        <w:t>年</w:t>
      </w:r>
      <w:r>
        <w:rPr>
          <w:rFonts w:ascii="Times New Roman" w:hAnsi="Times New Roman" w:cs="Times New Roman" w:eastAsia="Times New Roman" w:hint="default"/>
          <w:spacing w:val="-1"/>
        </w:rPr>
        <w:t>5</w:t>
      </w:r>
      <w:r>
        <w:rPr>
          <w:spacing w:val="-1"/>
        </w:rPr>
        <w:t>月出生，大学学历，系统分析员。</w:t>
      </w:r>
      <w:r>
        <w:rPr>
          <w:rFonts w:ascii="Times New Roman" w:hAnsi="Times New Roman" w:cs="Times New Roman" w:eastAsia="Times New Roman" w:hint="default"/>
          <w:spacing w:val="-1"/>
        </w:rPr>
        <w:t>1998</w:t>
      </w:r>
      <w:r>
        <w:rPr>
          <w:spacing w:val="-1"/>
        </w:rPr>
        <w:t>年进入本公司，任生产中心副总经理。</w:t>
      </w:r>
      <w:r>
        <w:rPr>
          <w:rFonts w:ascii="Times New Roman" w:hAnsi="Times New Roman" w:cs="Times New Roman" w:eastAsia="Times New Roman" w:hint="default"/>
          <w:spacing w:val="-1"/>
        </w:rPr>
        <w:t>2004</w:t>
      </w:r>
      <w:r>
        <w:rPr>
          <w:spacing w:val="-1"/>
        </w:rPr>
        <w:t>年</w:t>
      </w:r>
      <w:r>
        <w:rPr>
          <w:rFonts w:ascii="Times New Roman" w:hAnsi="Times New Roman" w:cs="Times New Roman" w:eastAsia="Times New Roman" w:hint="default"/>
          <w:spacing w:val="-1"/>
        </w:rPr>
        <w:t>3</w:t>
      </w:r>
      <w:r>
        <w:rPr>
          <w:spacing w:val="-1"/>
        </w:rPr>
        <w:t>月起任公</w:t>
      </w:r>
      <w:r>
        <w:rPr/>
        <w:t> 司副总裁。现任公司董事、副总裁、总工程师。</w:t>
      </w:r>
    </w:p>
    <w:p>
      <w:pPr>
        <w:pStyle w:val="BodyText"/>
        <w:spacing w:line="300" w:lineRule="auto" w:before="31"/>
        <w:ind w:right="0" w:firstLine="480"/>
        <w:jc w:val="left"/>
      </w:pPr>
      <w:r>
        <w:rPr>
          <w:spacing w:val="-1"/>
        </w:rPr>
        <w:t>高山先生：</w:t>
      </w:r>
      <w:r>
        <w:rPr>
          <w:rFonts w:ascii="Times New Roman" w:hAnsi="Times New Roman" w:cs="Times New Roman" w:eastAsia="Times New Roman" w:hint="default"/>
          <w:spacing w:val="-1"/>
        </w:rPr>
        <w:t>1973</w:t>
      </w:r>
      <w:r>
        <w:rPr>
          <w:spacing w:val="-1"/>
        </w:rPr>
        <w:t>年</w:t>
      </w:r>
      <w:r>
        <w:rPr>
          <w:rFonts w:ascii="Times New Roman" w:hAnsi="Times New Roman" w:cs="Times New Roman" w:eastAsia="Times New Roman" w:hint="default"/>
          <w:spacing w:val="-1"/>
        </w:rPr>
        <w:t>10</w:t>
      </w:r>
      <w:r>
        <w:rPr>
          <w:spacing w:val="-1"/>
        </w:rPr>
        <w:t>月出生，本科学历，</w:t>
      </w:r>
      <w:r>
        <w:rPr>
          <w:rFonts w:ascii="Times New Roman" w:hAnsi="Times New Roman" w:cs="Times New Roman" w:eastAsia="Times New Roman" w:hint="default"/>
          <w:spacing w:val="-1"/>
        </w:rPr>
        <w:t>2005</w:t>
      </w:r>
      <w:r>
        <w:rPr>
          <w:spacing w:val="-1"/>
        </w:rPr>
        <w:t>年进入本公司，历任研发中心项目总监、副总经理、公司通信产品事业</w:t>
      </w:r>
      <w:r>
        <w:rPr/>
        <w:t> 部总经理兼金融支付事业部总经理，现任公司董事。</w:t>
      </w:r>
    </w:p>
    <w:p>
      <w:pPr>
        <w:pStyle w:val="BodyText"/>
        <w:spacing w:line="300" w:lineRule="auto" w:before="31"/>
        <w:ind w:left="154" w:right="0" w:firstLine="480"/>
        <w:jc w:val="left"/>
      </w:pPr>
      <w:r>
        <w:rPr/>
        <w:t>钟迎九先生：</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3</w:t>
      </w:r>
      <w:r>
        <w:rPr/>
        <w:t>月出生，大学学历，高级工程师。曾任江苏濠江织造有限公司团总支书记；江苏丹棉集团有限 公司企管办主任助理、运转厂长、党政办公室副主任。</w:t>
      </w:r>
      <w:r>
        <w:rPr>
          <w:rFonts w:ascii="Times New Roman" w:hAnsi="Times New Roman" w:cs="Times New Roman" w:eastAsia="Times New Roman" w:hint="default"/>
        </w:rPr>
        <w:t>2004</w:t>
      </w:r>
      <w:r>
        <w:rPr/>
        <w:t>年进入本公司，现任公司副总裁。</w:t>
      </w:r>
    </w:p>
    <w:p>
      <w:pPr>
        <w:pStyle w:val="BodyText"/>
        <w:spacing w:line="300" w:lineRule="auto" w:before="13"/>
        <w:ind w:right="0" w:firstLine="470"/>
        <w:jc w:val="left"/>
      </w:pPr>
      <w:r>
        <w:rPr>
          <w:spacing w:val="-1"/>
        </w:rPr>
        <w:t>蒋小平先生：</w:t>
      </w:r>
      <w:r>
        <w:rPr>
          <w:rFonts w:ascii="Times New Roman" w:hAnsi="Times New Roman" w:cs="Times New Roman" w:eastAsia="Times New Roman" w:hint="default"/>
          <w:spacing w:val="-1"/>
        </w:rPr>
        <w:t>1973</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29</w:t>
      </w:r>
      <w:r>
        <w:rPr>
          <w:spacing w:val="-1"/>
        </w:rPr>
        <w:t>日出生，大专学历，助理工程师职称。曾任江苏丹棉集团有限公司党政办副主任兼纪委干</w:t>
      </w:r>
      <w:r>
        <w:rPr/>
        <w:t> 事。现任公司综合事务部经理兼人力资源丹阳分部经理、监事会主席。</w:t>
      </w:r>
    </w:p>
    <w:p>
      <w:pPr>
        <w:pStyle w:val="BodyText"/>
        <w:spacing w:line="300" w:lineRule="auto" w:before="31"/>
        <w:ind w:right="0" w:firstLine="480"/>
        <w:jc w:val="left"/>
      </w:pPr>
      <w:r>
        <w:rPr>
          <w:spacing w:val="-1"/>
        </w:rPr>
        <w:t>朱锦善先生：</w:t>
      </w:r>
      <w:r>
        <w:rPr>
          <w:rFonts w:ascii="Times New Roman" w:hAnsi="Times New Roman" w:cs="Times New Roman" w:eastAsia="Times New Roman" w:hint="default"/>
          <w:spacing w:val="-1"/>
        </w:rPr>
        <w:t>1964</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21</w:t>
      </w:r>
      <w:r>
        <w:rPr>
          <w:spacing w:val="-1"/>
        </w:rPr>
        <w:t>日出生，大专学历，中共党员，助理政工师职称。</w:t>
      </w:r>
      <w:r>
        <w:rPr>
          <w:rFonts w:ascii="Times New Roman" w:hAnsi="Times New Roman" w:cs="Times New Roman" w:eastAsia="Times New Roman" w:hint="default"/>
          <w:spacing w:val="-1"/>
        </w:rPr>
        <w:t>1980</w:t>
      </w:r>
      <w:r>
        <w:rPr>
          <w:spacing w:val="-1"/>
        </w:rPr>
        <w:t>年</w:t>
      </w:r>
      <w:r>
        <w:rPr>
          <w:rFonts w:ascii="Times New Roman" w:hAnsi="Times New Roman" w:cs="Times New Roman" w:eastAsia="Times New Roman" w:hint="default"/>
          <w:spacing w:val="-1"/>
        </w:rPr>
        <w:t>12</w:t>
      </w:r>
      <w:r>
        <w:rPr>
          <w:spacing w:val="-1"/>
        </w:rPr>
        <w:t>月至</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1</w:t>
      </w:r>
      <w:r>
        <w:rPr>
          <w:spacing w:val="-1"/>
        </w:rPr>
        <w:t>月就职于镇江金河</w:t>
      </w:r>
      <w:r>
        <w:rPr/>
        <w:t> 纸业有限公司，曾任党委办公室副主任。现任公司监事。</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634" w:right="1092"/>
        <w:jc w:val="left"/>
      </w:pPr>
      <w:r>
        <w:rPr/>
        <w:t>干玲女士：</w:t>
      </w:r>
      <w:r>
        <w:rPr>
          <w:rFonts w:ascii="Times New Roman" w:hAnsi="Times New Roman" w:cs="Times New Roman" w:eastAsia="Times New Roman" w:hint="default"/>
        </w:rPr>
        <w:t>1977</w:t>
      </w:r>
      <w:r>
        <w:rPr/>
        <w:t>年</w:t>
      </w:r>
      <w:r>
        <w:rPr>
          <w:rFonts w:ascii="Times New Roman" w:hAnsi="Times New Roman" w:cs="Times New Roman" w:eastAsia="Times New Roman" w:hint="default"/>
        </w:rPr>
        <w:t>8</w:t>
      </w:r>
      <w:r>
        <w:rPr/>
        <w:t>月出生，中专学历。</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2</w:t>
      </w:r>
      <w:r>
        <w:rPr/>
        <w:t>月起就职本公司，担任公司接待主管一职。现任公司职工代表监事。 张建明先生：</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7</w:t>
      </w:r>
      <w:r>
        <w:rPr/>
        <w:t>月出生，大专学历，经济师。曾任中国农业银行丹阳市支行国际业务部信贷部经理、分理处主</w:t>
      </w:r>
    </w:p>
    <w:p>
      <w:pPr>
        <w:pStyle w:val="BodyText"/>
        <w:spacing w:line="300" w:lineRule="auto" w:before="13"/>
        <w:ind w:left="633" w:right="0" w:hanging="480"/>
        <w:jc w:val="left"/>
      </w:pPr>
      <w:r>
        <w:rPr/>
        <w:t>任，</w:t>
      </w:r>
      <w:r>
        <w:rPr>
          <w:rFonts w:ascii="Times New Roman" w:hAnsi="Times New Roman" w:cs="Times New Roman" w:eastAsia="Times New Roman" w:hint="default"/>
        </w:rPr>
        <w:t>2006</w:t>
      </w:r>
      <w:r>
        <w:rPr/>
        <w:t>年进入本公司，任公司证券事务代表。现任公司副总裁、董事会秘书。 </w:t>
      </w:r>
      <w:r>
        <w:rPr>
          <w:spacing w:val="-1"/>
        </w:rPr>
        <w:t>岳修峰先生：</w:t>
      </w:r>
      <w:r>
        <w:rPr>
          <w:rFonts w:ascii="Times New Roman" w:hAnsi="Times New Roman" w:cs="Times New Roman" w:eastAsia="Times New Roman" w:hint="default"/>
          <w:spacing w:val="-1"/>
        </w:rPr>
        <w:t>1968</w:t>
      </w:r>
      <w:r>
        <w:rPr>
          <w:spacing w:val="-1"/>
        </w:rPr>
        <w:t>年</w:t>
      </w:r>
      <w:r>
        <w:rPr>
          <w:rFonts w:ascii="Times New Roman" w:hAnsi="Times New Roman" w:cs="Times New Roman" w:eastAsia="Times New Roman" w:hint="default"/>
          <w:spacing w:val="-1"/>
        </w:rPr>
        <w:t>11</w:t>
      </w:r>
      <w:r>
        <w:rPr>
          <w:spacing w:val="-1"/>
        </w:rPr>
        <w:t>月出生，本科学历，中共党员，高级会计师、注册会计师、注册资产评估师、注册税务师。历</w:t>
      </w:r>
    </w:p>
    <w:p>
      <w:pPr>
        <w:pStyle w:val="BodyText"/>
        <w:spacing w:line="316" w:lineRule="auto" w:before="13"/>
        <w:ind w:right="0"/>
        <w:jc w:val="left"/>
      </w:pPr>
      <w:r>
        <w:rPr>
          <w:spacing w:val="-2"/>
        </w:rPr>
        <w:t>任镇江大东造纸厂财务科员、镇江大东纸业有限公司财务部主任、镇江市审计事务所审计部主任、江苏立信会计师事务所有</w:t>
      </w:r>
      <w:r>
        <w:rPr>
          <w:spacing w:val="-66"/>
        </w:rPr>
        <w:t> </w:t>
      </w:r>
      <w:r>
        <w:rPr>
          <w:spacing w:val="-66"/>
        </w:rPr>
      </w:r>
      <w:r>
        <w:rPr/>
        <w:t>限公司评估部主任和审计部主任，现任公司独立董事。</w:t>
      </w:r>
    </w:p>
    <w:p>
      <w:pPr>
        <w:pStyle w:val="BodyText"/>
        <w:spacing w:line="300" w:lineRule="auto" w:before="19"/>
        <w:ind w:right="1131" w:firstLine="480"/>
        <w:jc w:val="both"/>
      </w:pPr>
      <w:r>
        <w:rPr>
          <w:spacing w:val="-1"/>
        </w:rPr>
        <w:t>王晓瑞女士：</w:t>
      </w:r>
      <w:r>
        <w:rPr>
          <w:rFonts w:ascii="Times New Roman" w:hAnsi="Times New Roman" w:cs="Times New Roman" w:eastAsia="Times New Roman" w:hint="default"/>
          <w:spacing w:val="-1"/>
        </w:rPr>
        <w:t>1965</w:t>
      </w:r>
      <w:r>
        <w:rPr>
          <w:spacing w:val="-1"/>
        </w:rPr>
        <w:t>年</w:t>
      </w:r>
      <w:r>
        <w:rPr>
          <w:rFonts w:ascii="Times New Roman" w:hAnsi="Times New Roman" w:cs="Times New Roman" w:eastAsia="Times New Roman" w:hint="default"/>
          <w:spacing w:val="-1"/>
        </w:rPr>
        <w:t>11</w:t>
      </w:r>
      <w:r>
        <w:rPr>
          <w:spacing w:val="-1"/>
        </w:rPr>
        <w:t>月出生，本科学历，律师。历任镇江市法律顾问处律师、镇江市第一律师事务所律师、江苏王</w:t>
      </w:r>
      <w:r>
        <w:rPr/>
        <w:t> 江南律师事务所副主任律师。</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日起担任江苏大港股份有限公司独立董事，现任公司独立董事。</w:t>
      </w:r>
    </w:p>
    <w:p>
      <w:pPr>
        <w:pStyle w:val="BodyText"/>
        <w:spacing w:line="309" w:lineRule="auto" w:before="13"/>
        <w:ind w:right="1132" w:firstLine="480"/>
        <w:jc w:val="both"/>
      </w:pPr>
      <w:r>
        <w:rPr/>
        <w:t>孙丽娟女士：</w:t>
      </w:r>
      <w:r>
        <w:rPr>
          <w:spacing w:val="-25"/>
        </w:rPr>
        <w:t> </w:t>
      </w:r>
      <w:r>
        <w:rPr>
          <w:rFonts w:ascii="Times New Roman" w:hAnsi="Times New Roman" w:cs="Times New Roman" w:eastAsia="Times New Roman" w:hint="default"/>
        </w:rPr>
        <w:t>1974</w:t>
      </w:r>
      <w:r>
        <w:rPr/>
        <w:t>年</w:t>
      </w:r>
      <w:r>
        <w:rPr>
          <w:rFonts w:ascii="Times New Roman" w:hAnsi="Times New Roman" w:cs="Times New Roman" w:eastAsia="Times New Roman" w:hint="default"/>
        </w:rPr>
        <w:t>1</w:t>
      </w:r>
      <w:r>
        <w:rPr/>
        <w:t>月出生，江苏大学财务管理本科毕业，会计师、注册会计师。曾任华东制罐有限公司财务部会 </w:t>
      </w:r>
      <w:r>
        <w:rPr>
          <w:spacing w:val="-2"/>
        </w:rPr>
        <w:t>计；江苏大港股份有限公司子公司财务总监；江苏大港股份有限公司财务部部长、审计部部长、监事；江苏大港股份有限公</w:t>
      </w:r>
      <w:r>
        <w:rPr>
          <w:spacing w:val="-66"/>
        </w:rPr>
        <w:t> </w:t>
      </w:r>
      <w:r>
        <w:rPr>
          <w:spacing w:val="-66"/>
        </w:rPr>
      </w:r>
      <w:r>
        <w:rPr/>
        <w:t>司内审机构负责人。现任公司独立董事。</w:t>
      </w:r>
    </w:p>
    <w:p>
      <w:pPr>
        <w:pStyle w:val="BodyText"/>
        <w:spacing w:line="240" w:lineRule="auto" w:before="65"/>
        <w:ind w:right="0"/>
        <w:jc w:val="left"/>
      </w:pPr>
      <w:r>
        <w:rPr/>
        <w:t>在股东单位任职情况</w:t>
      </w:r>
    </w:p>
    <w:p>
      <w:pPr>
        <w:pStyle w:val="BodyText"/>
        <w:spacing w:line="338" w:lineRule="auto" w:before="11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在其他单位任职情况</w:t>
      </w:r>
    </w:p>
    <w:p>
      <w:pPr>
        <w:pStyle w:val="BodyText"/>
        <w:spacing w:line="340" w:lineRule="auto" w:before="42"/>
        <w:ind w:right="4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公司现任及报告期内离任董事、监事和高级管理人员近三年证券监管机构处罚的情况</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0"/>
      <w:bookmarkEnd w:id="120"/>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董事、监事、高级管理人员报酬的决策程序、确定依据、实际支付情况</w:t>
      </w:r>
    </w:p>
    <w:p>
      <w:pPr>
        <w:pStyle w:val="BodyText"/>
        <w:spacing w:line="300" w:lineRule="auto" w:before="115"/>
        <w:ind w:right="1123"/>
        <w:jc w:val="left"/>
      </w:pPr>
      <w:r>
        <w:rPr>
          <w:rFonts w:ascii="Times New Roman" w:hAnsi="Times New Roman" w:cs="Times New Roman" w:eastAsia="Times New Roman" w:hint="default"/>
        </w:rPr>
        <w:t>1</w:t>
      </w:r>
      <w:r>
        <w:rPr/>
        <w:t>、董事、监事、高级管理人员报酬的决策程序：公司独立董事津贴发放标准由董事会提出，股东大会审议通过后实施；高 级管理人员薪酬方案由董事会薪酬与考核委员会提出，董事会审议通过后实施。</w:t>
      </w:r>
    </w:p>
    <w:p>
      <w:pPr>
        <w:pStyle w:val="BodyText"/>
        <w:spacing w:line="302" w:lineRule="auto" w:before="72"/>
        <w:ind w:left="154" w:right="1122"/>
        <w:jc w:val="left"/>
      </w:pPr>
      <w:r>
        <w:rPr>
          <w:rFonts w:ascii="Times New Roman" w:hAnsi="Times New Roman" w:cs="Times New Roman" w:eastAsia="Times New Roman" w:hint="default"/>
        </w:rPr>
        <w:t>2</w:t>
      </w:r>
      <w:r>
        <w:rPr/>
        <w:t>、董事、监事、高级管理人员报酬确定依据：董事会按照工作绩效、职责履行、业务能力以及公司经营业绩确定总裁、副</w:t>
      </w:r>
      <w:r>
        <w:rPr>
          <w:spacing w:val="-83"/>
        </w:rPr>
        <w:t> </w:t>
      </w:r>
      <w:r>
        <w:rPr>
          <w:spacing w:val="-83"/>
        </w:rPr>
      </w:r>
      <w:r>
        <w:rPr/>
        <w:t>总裁、财务总监和董事会秘书的薪酬标准。</w:t>
      </w:r>
    </w:p>
    <w:p>
      <w:pPr>
        <w:spacing w:line="240" w:lineRule="auto" w:before="10"/>
        <w:rPr>
          <w:rFonts w:ascii="宋体" w:hAnsi="宋体" w:cs="宋体" w:eastAsia="宋体" w:hint="default"/>
          <w:sz w:val="28"/>
          <w:szCs w:val="28"/>
        </w:rPr>
      </w:pPr>
    </w:p>
    <w:p>
      <w:pPr>
        <w:pStyle w:val="BodyText"/>
        <w:spacing w:line="240" w:lineRule="auto" w:before="44"/>
        <w:ind w:left="154" w:right="0"/>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张东阳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朱江声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赵长健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董事、副总裁、 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曹志新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钟迎九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岳修峰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王晓瑞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孙丽娟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蒋小平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朱锦善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干玲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张建明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副总裁、董事会 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601.19</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left="154" w:right="-20"/>
        <w:jc w:val="left"/>
      </w:pPr>
      <w:r>
        <w:rPr/>
        <w:t>公司董事、监事、高级管理人员报告期内被授予的股权激励情况</w:t>
      </w:r>
    </w:p>
    <w:p>
      <w:pPr>
        <w:pStyle w:val="BodyText"/>
        <w:spacing w:line="240" w:lineRule="auto" w:before="117"/>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单位：股</w:t>
      </w:r>
    </w:p>
    <w:p>
      <w:pPr>
        <w:spacing w:after="0" w:line="240" w:lineRule="auto"/>
        <w:jc w:val="left"/>
        <w:sectPr>
          <w:type w:val="continuous"/>
          <w:pgSz w:w="11910" w:h="16840"/>
          <w:pgMar w:top="1060" w:bottom="1160" w:left="980" w:right="0"/>
          <w:cols w:num="2" w:equalWidth="0">
            <w:col w:w="5195" w:space="3725"/>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6"/>
        <w:gridCol w:w="871"/>
        <w:gridCol w:w="868"/>
        <w:gridCol w:w="870"/>
        <w:gridCol w:w="870"/>
        <w:gridCol w:w="869"/>
        <w:gridCol w:w="870"/>
        <w:gridCol w:w="870"/>
        <w:gridCol w:w="870"/>
        <w:gridCol w:w="870"/>
        <w:gridCol w:w="870"/>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1"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8"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68"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5" w:right="68"/>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9" w:firstLine="46"/>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p>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0" w:right="68"/>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44" w:right="45"/>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张东阳</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68" w:type="dxa"/>
            <w:tcBorders>
              <w:top w:val="single" w:sz="4" w:space="0" w:color="000000"/>
              <w:left w:val="single" w:sz="5"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高强</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87"/>
                <w:sz w:val="18"/>
                <w:szCs w:val="18"/>
              </w:rPr>
              <w:t>、</w:t>
            </w:r>
            <w:r>
              <w:rPr>
                <w:rFonts w:ascii="宋体" w:hAnsi="宋体" w:cs="宋体" w:eastAsia="宋体" w:hint="default"/>
                <w:sz w:val="18"/>
                <w:szCs w:val="18"/>
              </w:rPr>
              <w:t>总裁</w:t>
            </w:r>
          </w:p>
        </w:tc>
        <w:tc>
          <w:tcPr>
            <w:tcW w:w="868" w:type="dxa"/>
            <w:tcBorders>
              <w:top w:val="single" w:sz="4" w:space="0" w:color="000000"/>
              <w:left w:val="single" w:sz="5"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w:t>
            </w:r>
          </w:p>
        </w:tc>
      </w:tr>
      <w:tr>
        <w:trPr>
          <w:trHeight w:val="102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赵长健</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裁、财务总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监</w:t>
            </w:r>
          </w:p>
        </w:tc>
        <w:tc>
          <w:tcPr>
            <w:tcW w:w="868" w:type="dxa"/>
            <w:tcBorders>
              <w:top w:val="single" w:sz="4" w:space="0" w:color="000000"/>
              <w:left w:val="single" w:sz="5"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560,000</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曹志新</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裁</w:t>
            </w:r>
          </w:p>
        </w:tc>
        <w:tc>
          <w:tcPr>
            <w:tcW w:w="868" w:type="dxa"/>
            <w:tcBorders>
              <w:top w:val="single" w:sz="4" w:space="0" w:color="000000"/>
              <w:left w:val="single" w:sz="5"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560,000</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张建明</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董事会秘 </w:t>
            </w:r>
            <w:r>
              <w:rPr>
                <w:rFonts w:ascii="宋体" w:hAnsi="宋体" w:cs="宋体" w:eastAsia="宋体" w:hint="default"/>
                <w:spacing w:val="-18"/>
                <w:sz w:val="18"/>
                <w:szCs w:val="18"/>
              </w:rPr>
              <w:t>书、副总裁</w:t>
            </w:r>
          </w:p>
        </w:tc>
        <w:tc>
          <w:tcPr>
            <w:tcW w:w="868" w:type="dxa"/>
            <w:tcBorders>
              <w:top w:val="single" w:sz="4" w:space="0" w:color="000000"/>
              <w:left w:val="single" w:sz="5"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钟迎九</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68" w:type="dxa"/>
            <w:tcBorders>
              <w:top w:val="single" w:sz="4" w:space="0" w:color="000000"/>
              <w:left w:val="single" w:sz="5"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高山</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68" w:type="dxa"/>
            <w:tcBorders>
              <w:top w:val="single" w:sz="4" w:space="0" w:color="000000"/>
              <w:left w:val="single" w:sz="5"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288,000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288,000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4,128,000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4,128,000</w:t>
            </w:r>
          </w:p>
        </w:tc>
      </w:tr>
      <w:tr>
        <w:trPr>
          <w:trHeight w:val="1026" w:hRule="exact"/>
        </w:trPr>
        <w:tc>
          <w:tcPr>
            <w:tcW w:w="17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备注（如有）</w:t>
            </w:r>
          </w:p>
        </w:tc>
        <w:tc>
          <w:tcPr>
            <w:tcW w:w="782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公司经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日召开的第五届董事会第九次临时会议审议通过了《关于股票期权与限制性</w:t>
            </w:r>
          </w:p>
          <w:p>
            <w:pPr>
              <w:pStyle w:val="TableParagraph"/>
              <w:spacing w:line="240" w:lineRule="auto" w:before="61"/>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股票激励计划第一个行权</w:t>
            </w:r>
            <w:r>
              <w:rPr>
                <w:rFonts w:ascii="Times New Roman" w:hAnsi="Times New Roman" w:cs="Times New Roman" w:eastAsia="Times New Roman" w:hint="default"/>
                <w:sz w:val="18"/>
                <w:szCs w:val="18"/>
              </w:rPr>
              <w:t>/</w:t>
            </w:r>
            <w:r>
              <w:rPr>
                <w:rFonts w:ascii="宋体" w:hAnsi="宋体" w:cs="宋体" w:eastAsia="宋体" w:hint="default"/>
                <w:sz w:val="18"/>
                <w:szCs w:val="18"/>
              </w:rPr>
              <w:t>解锁期符合条件的议案</w:t>
            </w:r>
            <w:r>
              <w:rPr>
                <w:rFonts w:ascii="宋体" w:hAnsi="宋体" w:cs="宋体" w:eastAsia="宋体" w:hint="default"/>
                <w:spacing w:val="-90"/>
                <w:sz w:val="18"/>
                <w:szCs w:val="18"/>
              </w:rPr>
              <w:t>》</w:t>
            </w:r>
            <w:r>
              <w:rPr>
                <w:rFonts w:ascii="宋体" w:hAnsi="宋体" w:cs="宋体" w:eastAsia="宋体" w:hint="default"/>
                <w:spacing w:val="-57"/>
                <w:sz w:val="18"/>
                <w:szCs w:val="18"/>
              </w:rPr>
              <w:t>，</w:t>
            </w:r>
            <w:r>
              <w:rPr>
                <w:rFonts w:ascii="宋体" w:hAnsi="宋体" w:cs="宋体" w:eastAsia="宋体" w:hint="default"/>
                <w:sz w:val="18"/>
                <w:szCs w:val="18"/>
              </w:rPr>
              <w:t>公司本次应解锁的限制性股票于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14" w:right="0"/>
              <w:jc w:val="left"/>
              <w:rPr>
                <w:rFonts w:ascii="宋体" w:hAnsi="宋体" w:cs="宋体" w:eastAsia="宋体" w:hint="default"/>
                <w:sz w:val="18"/>
                <w:szCs w:val="18"/>
              </w:rPr>
            </w:pPr>
            <w:r>
              <w:rPr>
                <w:rFonts w:ascii="宋体" w:hAnsi="宋体" w:cs="宋体" w:eastAsia="宋体" w:hint="default"/>
                <w:sz w:val="18"/>
                <w:szCs w:val="18"/>
              </w:rPr>
              <w:t>日后解锁，锁定期已届满，解锁比例为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五、公司员工情况" w:id="121"/>
      <w:bookmarkEnd w:id="121"/>
      <w:r>
        <w:rPr>
          <w:b w:val="0"/>
          <w:bCs w:val="0"/>
        </w:rPr>
      </w:r>
      <w:r>
        <w:rPr/>
        <w:t>五、公司员工情况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员工数量、专业构成及教育程度" w:id="122"/>
      <w:bookmarkEnd w:id="122"/>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1,452</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1,643</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1,643</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研究生及以上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1,643</w:t>
            </w:r>
          </w:p>
        </w:tc>
      </w:tr>
    </w:tbl>
    <w:p>
      <w:pPr>
        <w:spacing w:line="240" w:lineRule="auto" w:before="3"/>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2、薪酬政策" w:id="123"/>
      <w:bookmarkEnd w:id="123"/>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right="1153"/>
        <w:jc w:val="left"/>
      </w:pPr>
      <w:r>
        <w:rPr/>
        <w:t>公司建立了职、权、责、利相结合的运行机制和</w:t>
      </w:r>
      <w:r>
        <w:rPr>
          <w:rFonts w:ascii="Times New Roman" w:hAnsi="Times New Roman" w:cs="Times New Roman" w:eastAsia="Times New Roman" w:hint="default"/>
        </w:rPr>
        <w:t>“</w:t>
      </w:r>
      <w:r>
        <w:rPr/>
        <w:t>对内具有公平性，对外具有竞争力</w:t>
      </w:r>
      <w:r>
        <w:rPr>
          <w:rFonts w:ascii="Times New Roman" w:hAnsi="Times New Roman" w:cs="Times New Roman" w:eastAsia="Times New Roman" w:hint="default"/>
        </w:rPr>
        <w:t>”</w:t>
      </w:r>
      <w:r>
        <w:rPr/>
        <w:t>的薪酬体系，遵循</w:t>
      </w:r>
      <w:r>
        <w:rPr>
          <w:rFonts w:ascii="Times New Roman" w:hAnsi="Times New Roman" w:cs="Times New Roman" w:eastAsia="Times New Roman" w:hint="default"/>
        </w:rPr>
        <w:t>“</w:t>
      </w:r>
      <w:r>
        <w:rPr/>
        <w:t>按劳分配、效率优 先、兼顾公平及可持续发展</w:t>
      </w:r>
      <w:r>
        <w:rPr>
          <w:rFonts w:ascii="Times New Roman" w:hAnsi="Times New Roman" w:cs="Times New Roman" w:eastAsia="Times New Roman" w:hint="default"/>
        </w:rPr>
        <w:t>”</w:t>
      </w:r>
      <w:r>
        <w:rPr/>
        <w:t>的分配原则，采取</w:t>
      </w:r>
      <w:r>
        <w:rPr>
          <w:rFonts w:ascii="Times New Roman" w:hAnsi="Times New Roman" w:cs="Times New Roman" w:eastAsia="Times New Roman" w:hint="default"/>
        </w:rPr>
        <w:t>“</w:t>
      </w:r>
      <w:r>
        <w:rPr/>
        <w:t>以能定级、以岗定薪、以绩定奖</w:t>
      </w:r>
      <w:r>
        <w:rPr>
          <w:rFonts w:ascii="Times New Roman" w:hAnsi="Times New Roman" w:cs="Times New Roman" w:eastAsia="Times New Roman" w:hint="default"/>
        </w:rPr>
        <w:t>”</w:t>
      </w:r>
      <w:r>
        <w:rPr/>
        <w:t>的分配形式，合理拉开收入差距。</w:t>
      </w:r>
    </w:p>
    <w:p>
      <w:pPr>
        <w:pStyle w:val="BodyText"/>
        <w:spacing w:line="240" w:lineRule="auto" w:before="52"/>
        <w:ind w:right="0"/>
        <w:jc w:val="left"/>
      </w:pPr>
      <w:r>
        <w:rPr/>
        <w:t>（</w:t>
      </w:r>
      <w:r>
        <w:rPr>
          <w:rFonts w:ascii="Times New Roman" w:hAnsi="Times New Roman" w:cs="Times New Roman" w:eastAsia="Times New Roman" w:hint="default"/>
        </w:rPr>
        <w:t>1</w:t>
      </w:r>
      <w:r>
        <w:rPr/>
        <w:t>）公平性原则：薪酬以体现工资的外部公平、内部公平和个人公平为导向；</w:t>
      </w:r>
    </w:p>
    <w:p>
      <w:pPr>
        <w:pStyle w:val="BodyText"/>
        <w:spacing w:line="240" w:lineRule="auto" w:before="102"/>
        <w:ind w:right="0"/>
        <w:jc w:val="left"/>
      </w:pPr>
      <w:r>
        <w:rPr/>
        <w:t>（</w:t>
      </w:r>
      <w:r>
        <w:rPr>
          <w:rFonts w:ascii="Times New Roman" w:hAnsi="Times New Roman" w:cs="Times New Roman" w:eastAsia="Times New Roman" w:hint="default"/>
        </w:rPr>
        <w:t>2</w:t>
      </w:r>
      <w:r>
        <w:rPr/>
        <w:t>）竞争性原则：薪酬以提高市场竞争力和对人才的吸引力为导向；</w:t>
      </w:r>
    </w:p>
    <w:p>
      <w:pPr>
        <w:pStyle w:val="BodyText"/>
        <w:spacing w:line="302" w:lineRule="auto" w:before="101"/>
        <w:ind w:left="154" w:right="1122"/>
        <w:jc w:val="left"/>
      </w:pPr>
      <w:r>
        <w:rPr/>
        <w:t>（</w:t>
      </w:r>
      <w:r>
        <w:rPr>
          <w:rFonts w:ascii="Times New Roman" w:hAnsi="Times New Roman" w:cs="Times New Roman" w:eastAsia="Times New Roman" w:hint="default"/>
        </w:rPr>
        <w:t>3</w:t>
      </w:r>
      <w:r>
        <w:rPr/>
        <w:t>）激励性原则：薪酬以增强工资的激励性为导向，通过月绩效工资、年度绩效工资等激励性工资单元的设计激发员工工 作积极性；</w:t>
      </w:r>
    </w:p>
    <w:p>
      <w:pPr>
        <w:pStyle w:val="BodyText"/>
        <w:spacing w:line="240" w:lineRule="auto" w:before="70"/>
        <w:ind w:right="0"/>
        <w:jc w:val="left"/>
      </w:pPr>
      <w:r>
        <w:rPr/>
        <w:t>（</w:t>
      </w:r>
      <w:r>
        <w:rPr>
          <w:rFonts w:ascii="Times New Roman" w:hAnsi="Times New Roman" w:cs="Times New Roman" w:eastAsia="Times New Roman" w:hint="default"/>
        </w:rPr>
        <w:t>4</w:t>
      </w:r>
      <w:r>
        <w:rPr/>
        <w:t>）可持续性原则：薪酬水平须与公司的经济效益和承受能力保持一致。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bookmarkStart w:name="3、培训计划" w:id="124"/>
      <w:bookmarkEnd w:id="124"/>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033"/>
        <w:jc w:val="left"/>
      </w:pPr>
      <w:r>
        <w:rPr>
          <w:rFonts w:ascii="Times New Roman" w:hAnsi="Times New Roman" w:cs="Times New Roman" w:eastAsia="Times New Roman" w:hint="default"/>
        </w:rPr>
        <w:t>2015</w:t>
      </w:r>
      <w:r>
        <w:rPr/>
        <w:t>年公司针对员工重点组织了安全管理类、专业知识技能类以及后备人才的管理类培训，</w:t>
      </w:r>
      <w:r>
        <w:rPr>
          <w:rFonts w:ascii="Times New Roman" w:hAnsi="Times New Roman" w:cs="Times New Roman" w:eastAsia="Times New Roman" w:hint="default"/>
        </w:rPr>
        <w:t>2016</w:t>
      </w:r>
      <w:r>
        <w:rPr/>
        <w:t>年除了保留以上类别课程， 还特别增设了职业素养类，中层管理人员管理类的培训课程。</w:t>
      </w:r>
    </w:p>
    <w:p>
      <w:pPr>
        <w:spacing w:line="240" w:lineRule="auto" w:before="6"/>
        <w:rPr>
          <w:rFonts w:ascii="宋体" w:hAnsi="宋体" w:cs="宋体" w:eastAsia="宋体" w:hint="default"/>
          <w:sz w:val="23"/>
          <w:szCs w:val="23"/>
        </w:rPr>
      </w:pPr>
    </w:p>
    <w:p>
      <w:pPr>
        <w:pStyle w:val="Heading3"/>
        <w:spacing w:line="240" w:lineRule="auto"/>
        <w:ind w:left="154" w:right="0"/>
        <w:jc w:val="left"/>
        <w:rPr>
          <w:b w:val="0"/>
          <w:bCs w:val="0"/>
        </w:rPr>
      </w:pPr>
      <w:bookmarkStart w:name="4、劳务外包情况" w:id="125"/>
      <w:bookmarkEnd w:id="125"/>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978"/>
        <w:jc w:val="center"/>
        <w:rPr>
          <w:b w:val="0"/>
          <w:bCs w:val="0"/>
        </w:rPr>
      </w:pPr>
      <w:bookmarkStart w:name="_TOC_250002" w:id="126"/>
      <w:bookmarkStart w:name="第九节 公司治理" w:id="127"/>
      <w:r>
        <w:rPr>
          <w:b w:val="0"/>
          <w:bCs w:val="0"/>
        </w:rPr>
      </w:r>
      <w:r>
        <w:rPr/>
        <w:t>第九节</w:t>
      </w:r>
      <w:r>
        <w:rPr>
          <w:spacing w:val="-5"/>
        </w:rPr>
        <w:t> </w:t>
      </w:r>
      <w:r>
        <w:rPr/>
        <w:t>公司治理</w:t>
      </w:r>
      <w:bookmarkEnd w:id="12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28"/>
      <w:bookmarkEnd w:id="128"/>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033" w:firstLine="480"/>
        <w:jc w:val="left"/>
      </w:pPr>
      <w:r>
        <w:rPr/>
        <w:t>报告期内，公司严格按照《公司法》、《证券法》、《上市公司治理准则》、《深圳证券交易所股票上市规则》和中 国证监会有关法律法规的要求，不断完善公司法人治理结构，建立健全公司内部控制制度，积极开展投资者关系管理活动， 规范公司运作，进一步提高了公司治理水平。</w:t>
      </w:r>
    </w:p>
    <w:p>
      <w:pPr>
        <w:pStyle w:val="BodyText"/>
        <w:spacing w:line="316" w:lineRule="auto" w:before="19"/>
        <w:ind w:right="1118" w:firstLine="480"/>
        <w:jc w:val="left"/>
      </w:pPr>
      <w:r>
        <w:rPr>
          <w:spacing w:val="-1"/>
        </w:rPr>
        <w:t>截至报告期末，公司整体运行规范，公司治理实际情况基本符合中国证监会发布的有关上市公司治理的规范性文件的</w:t>
      </w:r>
      <w:r>
        <w:rPr/>
        <w:t> 要求。</w:t>
      </w:r>
    </w:p>
    <w:p>
      <w:pPr>
        <w:pStyle w:val="BodyText"/>
        <w:spacing w:line="316" w:lineRule="auto" w:before="19"/>
        <w:ind w:left="633" w:right="0"/>
        <w:jc w:val="left"/>
      </w:pPr>
      <w:r>
        <w:rPr/>
        <w:t>（一）关于股东与股东大会 </w:t>
      </w:r>
      <w:r>
        <w:rPr>
          <w:spacing w:val="-1"/>
        </w:rPr>
        <w:t>公司严格按照《上市公司股东大会规则》和《公司章程》的规定和要求，规范股东大会的召集、召开及议事程序，能</w:t>
      </w:r>
    </w:p>
    <w:p>
      <w:pPr>
        <w:pStyle w:val="BodyText"/>
        <w:spacing w:line="240" w:lineRule="auto" w:before="19"/>
        <w:ind w:right="0"/>
        <w:jc w:val="both"/>
      </w:pPr>
      <w:r>
        <w:rPr/>
        <w:t>够确保全体股东特别是中小股东享有平等地位，充分行使自己的权力。</w:t>
      </w:r>
    </w:p>
    <w:p>
      <w:pPr>
        <w:pStyle w:val="BodyText"/>
        <w:spacing w:line="316" w:lineRule="auto" w:before="76"/>
        <w:ind w:left="633" w:right="0"/>
        <w:jc w:val="left"/>
      </w:pPr>
      <w:r>
        <w:rPr/>
        <w:t>（二）关于公司与控股股东 </w:t>
      </w:r>
      <w:r>
        <w:rPr>
          <w:spacing w:val="-1"/>
        </w:rPr>
        <w:t>公司拥有独立完整的业务和自主经营能力，在业务、人员、资产、机构、财务上独立于控股股东，公司董事会、监事</w:t>
      </w:r>
    </w:p>
    <w:p>
      <w:pPr>
        <w:pStyle w:val="BodyText"/>
        <w:spacing w:line="316" w:lineRule="auto" w:before="19"/>
        <w:ind w:right="1132"/>
        <w:jc w:val="both"/>
      </w:pPr>
      <w:r>
        <w:rPr>
          <w:spacing w:val="-2"/>
        </w:rPr>
        <w:t>会和内部机构独立运作。公司控股股东能严格规范自己的行为，没有超越公司股东大会直接或间接干预公司的决策和经营活</w:t>
      </w:r>
      <w:r>
        <w:rPr>
          <w:spacing w:val="-64"/>
        </w:rPr>
        <w:t> </w:t>
      </w:r>
      <w:r>
        <w:rPr>
          <w:spacing w:val="-64"/>
        </w:rPr>
      </w:r>
      <w:r>
        <w:rPr/>
        <w:t>动的行为。</w:t>
      </w:r>
    </w:p>
    <w:p>
      <w:pPr>
        <w:pStyle w:val="BodyText"/>
        <w:spacing w:line="316" w:lineRule="auto" w:before="19"/>
        <w:ind w:left="633" w:right="0"/>
        <w:jc w:val="left"/>
      </w:pPr>
      <w:r>
        <w:rPr/>
        <w:t>（三）关于董事与董事会 </w:t>
      </w:r>
      <w:r>
        <w:rPr>
          <w:spacing w:val="-1"/>
        </w:rPr>
        <w:t>公司严格按照《公司章程》规定的选聘程序选举董事，公司目前有独立董事三名，占全体董事的三分之一，董事会人</w:t>
      </w:r>
    </w:p>
    <w:p>
      <w:pPr>
        <w:pStyle w:val="BodyText"/>
        <w:spacing w:line="316" w:lineRule="auto" w:before="19"/>
        <w:ind w:right="1133"/>
        <w:jc w:val="both"/>
      </w:pPr>
      <w:r>
        <w:rPr>
          <w:spacing w:val="-2"/>
        </w:rPr>
        <w:t>数和人员构成符合法律、法规和《公司章程》的要求。全体董事能够依据《董事会议事规则》、《深圳证券交易所中小企业</w:t>
      </w:r>
      <w:r>
        <w:rPr>
          <w:spacing w:val="-67"/>
        </w:rPr>
        <w:t> </w:t>
      </w:r>
      <w:r>
        <w:rPr>
          <w:spacing w:val="-67"/>
        </w:rPr>
      </w:r>
      <w:r>
        <w:rPr/>
        <w:t>板块上市公司董事行为指引》等制度开展工作，勤勉尽责履行义务。</w:t>
      </w:r>
    </w:p>
    <w:p>
      <w:pPr>
        <w:pStyle w:val="BodyText"/>
        <w:spacing w:line="316" w:lineRule="auto" w:before="19"/>
        <w:ind w:left="634" w:right="0"/>
        <w:jc w:val="left"/>
      </w:pPr>
      <w:r>
        <w:rPr/>
        <w:t>（四）关于监事与监事会 </w:t>
      </w:r>
      <w:r>
        <w:rPr>
          <w:spacing w:val="-1"/>
        </w:rPr>
        <w:t>公司严格按照《公司法》、《公司章程》的有关规定选聘监事，监事会的人数及构成符合法律、法规的要求。公司目</w:t>
      </w:r>
    </w:p>
    <w:p>
      <w:pPr>
        <w:pStyle w:val="BodyText"/>
        <w:spacing w:line="316" w:lineRule="auto" w:before="19"/>
        <w:ind w:left="154" w:right="1130"/>
        <w:jc w:val="both"/>
      </w:pPr>
      <w:r>
        <w:rPr>
          <w:spacing w:val="-2"/>
        </w:rPr>
        <w:t>前有职工代表监事一名，占全体监事的三分之一，监事人数和人员构成符合法律、法规的要求。公司监事能够按照《监事会</w:t>
      </w:r>
      <w:r>
        <w:rPr>
          <w:spacing w:val="-66"/>
        </w:rPr>
        <w:t> </w:t>
      </w:r>
      <w:r>
        <w:rPr>
          <w:spacing w:val="-66"/>
        </w:rPr>
      </w:r>
      <w:r>
        <w:rPr>
          <w:spacing w:val="-2"/>
        </w:rPr>
        <w:t>议事规则》等的要求，认真履行职责，对公司重大事项、财务状况、公司董事、经理和其他高级管理人员履行职责的合法合</w:t>
      </w:r>
      <w:r>
        <w:rPr>
          <w:spacing w:val="-67"/>
        </w:rPr>
        <w:t> </w:t>
      </w:r>
      <w:r>
        <w:rPr>
          <w:spacing w:val="-67"/>
        </w:rPr>
      </w:r>
      <w:r>
        <w:rPr/>
        <w:t>规性等进行监督，切实维护公司及股东的权益。</w:t>
      </w:r>
    </w:p>
    <w:p>
      <w:pPr>
        <w:pStyle w:val="BodyText"/>
        <w:spacing w:line="316" w:lineRule="auto" w:before="19"/>
        <w:ind w:left="634" w:right="1120"/>
        <w:jc w:val="left"/>
      </w:pPr>
      <w:r>
        <w:rPr/>
        <w:t>（五）关于绩效评价和激励约束机制 </w:t>
      </w:r>
      <w:r>
        <w:rPr>
          <w:spacing w:val="-4"/>
        </w:rPr>
        <w:t>公司逐步完善董事、监事和经理人员的绩效评价标准和激励约束机制，公司经理人员的聘任严格按照《公司法》和《公</w:t>
      </w:r>
    </w:p>
    <w:p>
      <w:pPr>
        <w:pStyle w:val="BodyText"/>
        <w:spacing w:line="240" w:lineRule="auto" w:before="19"/>
        <w:ind w:left="154" w:right="0"/>
        <w:jc w:val="both"/>
      </w:pPr>
      <w:r>
        <w:rPr/>
        <w:t>司章程》的规定进行，公开、透明，符合法律法规的规定。</w:t>
      </w:r>
    </w:p>
    <w:p>
      <w:pPr>
        <w:pStyle w:val="BodyText"/>
        <w:spacing w:line="316" w:lineRule="auto" w:before="76"/>
        <w:ind w:left="634" w:right="0"/>
        <w:jc w:val="left"/>
      </w:pPr>
      <w:r>
        <w:rPr/>
        <w:t>（六）关于相关利益者 </w:t>
      </w:r>
      <w:r>
        <w:rPr>
          <w:spacing w:val="-1"/>
        </w:rPr>
        <w:t>公司充分尊重和维护相关利益者的合法权益，实现社会、股东、公司、员工等各方利益的协调平衡，共同推动公司持</w:t>
      </w:r>
    </w:p>
    <w:p>
      <w:pPr>
        <w:pStyle w:val="BodyText"/>
        <w:spacing w:line="240" w:lineRule="auto" w:before="19"/>
        <w:ind w:left="154" w:right="0"/>
        <w:jc w:val="both"/>
      </w:pPr>
      <w:r>
        <w:rPr/>
        <w:t>续、稳健发展。</w:t>
      </w:r>
    </w:p>
    <w:p>
      <w:pPr>
        <w:pStyle w:val="BodyText"/>
        <w:spacing w:line="316" w:lineRule="auto" w:before="76"/>
        <w:ind w:left="634" w:right="0"/>
        <w:jc w:val="left"/>
      </w:pPr>
      <w:r>
        <w:rPr/>
        <w:t>（七）关于信息披露与透明度 </w:t>
      </w:r>
      <w:r>
        <w:rPr>
          <w:spacing w:val="-1"/>
        </w:rPr>
        <w:t>公司已指定董事会秘书为公司的投资者关系管理负责人，负责公司信息披露和投资者关系管理，接待股东的来访和咨</w:t>
      </w:r>
    </w:p>
    <w:p>
      <w:pPr>
        <w:pStyle w:val="BodyText"/>
        <w:spacing w:line="316" w:lineRule="auto" w:before="19"/>
        <w:ind w:left="154" w:right="1130"/>
        <w:jc w:val="both"/>
      </w:pPr>
      <w:r>
        <w:rPr>
          <w:spacing w:val="-2"/>
        </w:rPr>
        <w:t>询。公司指定《证券时报》、《中国证券报》、《上海证券报》和巨潮网为公司信息披露的报纸和网站，严格按照有关法律</w:t>
      </w:r>
      <w:r>
        <w:rPr>
          <w:spacing w:val="-69"/>
        </w:rPr>
        <w:t> </w:t>
      </w:r>
      <w:r>
        <w:rPr>
          <w:spacing w:val="-69"/>
        </w:rPr>
      </w:r>
      <w:r>
        <w:rPr>
          <w:spacing w:val="-2"/>
        </w:rPr>
        <w:t>法规的规定和公司制定的《信息披露事务管理制度》真实、准确、完整、及时地披露信息，确保所有股东有公平的机会获得</w:t>
      </w:r>
      <w:r>
        <w:rPr>
          <w:spacing w:val="-68"/>
        </w:rPr>
        <w:t> </w:t>
      </w:r>
      <w:r>
        <w:rPr>
          <w:spacing w:val="-68"/>
        </w:rPr>
      </w:r>
      <w:r>
        <w:rPr/>
        <w:t>信息。</w:t>
      </w:r>
    </w:p>
    <w:p>
      <w:pPr>
        <w:pStyle w:val="BodyText"/>
        <w:spacing w:line="240" w:lineRule="auto" w:before="19"/>
        <w:ind w:left="634" w:right="0"/>
        <w:jc w:val="left"/>
      </w:pPr>
      <w:r>
        <w:rPr/>
        <w:t>（八）报告期内，公司建立和修订的制度文件</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837"/>
        <w:gridCol w:w="4698"/>
        <w:gridCol w:w="1823"/>
        <w:gridCol w:w="1679"/>
        <w:gridCol w:w="1649"/>
      </w:tblGrid>
      <w:tr>
        <w:trPr>
          <w:trHeight w:val="347" w:hRule="exact"/>
        </w:trPr>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披露时间</w:t>
            </w:r>
            <w:r>
              <w:rPr>
                <w:rFonts w:ascii="宋体" w:hAnsi="宋体" w:cs="宋体" w:eastAsia="宋体" w:hint="default"/>
                <w:sz w:val="18"/>
                <w:szCs w:val="18"/>
              </w:rPr>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信息披露载体</w:t>
            </w:r>
            <w:r>
              <w:rPr>
                <w:rFonts w:ascii="宋体" w:hAnsi="宋体" w:cs="宋体" w:eastAsia="宋体" w:hint="default"/>
                <w:sz w:val="18"/>
                <w:szCs w:val="18"/>
              </w:rPr>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新建</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修订</w:t>
            </w:r>
            <w:r>
              <w:rPr>
                <w:rFonts w:ascii="宋体" w:hAnsi="宋体" w:cs="宋体" w:eastAsia="宋体" w:hint="default"/>
                <w:sz w:val="18"/>
                <w:szCs w:val="18"/>
              </w:rPr>
            </w:r>
          </w:p>
        </w:tc>
      </w:tr>
      <w:tr>
        <w:trPr>
          <w:trHeight w:val="348" w:hRule="exact"/>
        </w:trPr>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c>
          <w:tcPr>
            <w:tcW w:w="4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公司章程</w:t>
            </w: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巨潮咨询网</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修订</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BodyText"/>
        <w:spacing w:line="240" w:lineRule="auto" w:before="44"/>
        <w:ind w:left="154" w:right="0"/>
        <w:jc w:val="left"/>
      </w:pPr>
      <w:r>
        <w:rPr/>
        <w:t>公司治理的实际状况与中国证监会发布的有关上市公司治理的规范性文件是否存在重大差异</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38" w:lineRule="auto" w:before="44"/>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二、公司相对于控股股东在业务、人员、资产、机构、财务等方面的独立情况" w:id="129"/>
      <w:bookmarkEnd w:id="129"/>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40" w:firstLine="480"/>
        <w:jc w:val="left"/>
      </w:pPr>
      <w:r>
        <w:rPr>
          <w:spacing w:val="-3"/>
        </w:rPr>
        <w:t>公司在业务、人员、资产、机构、财务等方面与控股股东相互独立，公司具有独立完整的业务及自主经营能力。（一）</w:t>
      </w:r>
      <w:r>
        <w:rPr/>
        <w:t> 业务</w:t>
      </w:r>
      <w:r>
        <w:rPr>
          <w:spacing w:val="-10"/>
        </w:rPr>
        <w:t> </w:t>
      </w:r>
      <w:r>
        <w:rPr/>
        <w:t>公司拥有独立完整的供应、生产和销售系统，独立开展业务，不依赖于股东或其它任何关联方。公司控股股东为自然</w:t>
      </w:r>
      <w:r>
        <w:rPr>
          <w:spacing w:val="-79"/>
        </w:rPr>
        <w:t> </w:t>
      </w:r>
      <w:r>
        <w:rPr>
          <w:spacing w:val="-79"/>
        </w:rPr>
      </w:r>
      <w:r>
        <w:rPr/>
        <w:t>人，在业务上与公司之间不存在竞争关系。（二）人员 公司劳动、人事及工资管理完全独立。公司总裁、副总裁、董事会</w:t>
      </w:r>
      <w:r>
        <w:rPr>
          <w:spacing w:val="-86"/>
        </w:rPr>
        <w:t> </w:t>
      </w:r>
      <w:r>
        <w:rPr>
          <w:spacing w:val="-86"/>
        </w:rPr>
      </w:r>
      <w:r>
        <w:rPr/>
        <w:t>秘书、财务负责人等高级管理人员均在公司工作并领取薪酬，未在控股股东处任职。（三）资产 公司拥有独立于控股股东</w:t>
      </w:r>
      <w:r>
        <w:rPr>
          <w:spacing w:val="-86"/>
        </w:rPr>
        <w:t> </w:t>
      </w:r>
      <w:r>
        <w:rPr>
          <w:spacing w:val="-86"/>
        </w:rPr>
      </w:r>
      <w:r>
        <w:rPr>
          <w:spacing w:val="-2"/>
        </w:rPr>
        <w:t>的生产经营场所，拥有独立完整的资产结构，拥有独立的生产系统、辅助生产系统和配套设施，拥有独立的土地使用权、房</w:t>
      </w:r>
      <w:r>
        <w:rPr>
          <w:spacing w:val="-66"/>
        </w:rPr>
        <w:t> </w:t>
      </w:r>
      <w:r>
        <w:rPr>
          <w:spacing w:val="-66"/>
        </w:rPr>
      </w:r>
      <w:r>
        <w:rPr>
          <w:spacing w:val="-2"/>
        </w:rPr>
        <w:t>屋产权，拥有独立的采购和销售系统。公司没有以资产、权益或信誉为控股股东的债务提供过担保，不存在资产、资金被控</w:t>
      </w:r>
      <w:r>
        <w:rPr>
          <w:spacing w:val="-66"/>
        </w:rPr>
        <w:t> </w:t>
      </w:r>
      <w:r>
        <w:rPr>
          <w:spacing w:val="-66"/>
        </w:rPr>
      </w:r>
      <w:r>
        <w:rPr>
          <w:spacing w:val="-2"/>
        </w:rPr>
        <w:t>股股东占用而损害公司其他股东利益的情况。（四）机构公司设立了健全的组织机构体系，股东大会、董事会、监事会及生</w:t>
      </w:r>
      <w:r>
        <w:rPr>
          <w:spacing w:val="-68"/>
        </w:rPr>
        <w:t> </w:t>
      </w:r>
      <w:r>
        <w:rPr>
          <w:spacing w:val="-68"/>
        </w:rPr>
      </w:r>
      <w:r>
        <w:rPr>
          <w:spacing w:val="-2"/>
        </w:rPr>
        <w:t>产经营管理部门独立运作，并制定了相应的内部管理和控制制度，与控股股东或其职能部门之间不存在从属关系。（五）财</w:t>
      </w:r>
      <w:r>
        <w:rPr>
          <w:spacing w:val="-67"/>
        </w:rPr>
        <w:t> </w:t>
      </w:r>
      <w:r>
        <w:rPr>
          <w:spacing w:val="-67"/>
        </w:rPr>
      </w:r>
      <w:r>
        <w:rPr>
          <w:spacing w:val="-2"/>
        </w:rPr>
        <w:t>务公司设立有独立的财务部门，配备了充足的专职财务会计人员，建立了独立的会计核算体系和财务管理制度，开设了独立</w:t>
      </w:r>
      <w:r>
        <w:rPr>
          <w:spacing w:val="-66"/>
        </w:rPr>
        <w:t> </w:t>
      </w:r>
      <w:r>
        <w:rPr>
          <w:spacing w:val="-66"/>
        </w:rPr>
      </w:r>
      <w:r>
        <w:rPr/>
        <w:t>的银行账户，独立纳税，独立进行财务决策，不存在控股股东干预本公司资金使用的情况。</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left="154" w:right="0"/>
        <w:jc w:val="left"/>
        <w:rPr>
          <w:b w:val="0"/>
          <w:bCs w:val="0"/>
        </w:rPr>
      </w:pPr>
      <w:bookmarkStart w:name="三、同业竞争情况" w:id="130"/>
      <w:bookmarkEnd w:id="130"/>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四、报告期内召开的年度股东大会和临时股东大会的有关情况" w:id="131"/>
      <w:bookmarkEnd w:id="131"/>
      <w:r>
        <w:rPr>
          <w:b w:val="0"/>
          <w:bCs w:val="0"/>
        </w:rPr>
      </w:r>
      <w:r>
        <w:rPr/>
        <w:t>四、报告期内召开的年度股东大会和临时股东大会的有关情况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本报告期股东大会情况" w:id="132"/>
      <w:bookmarkEnd w:id="132"/>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股东大会决议公告</w:t>
            </w:r>
          </w:p>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2015-009</w:t>
            </w:r>
            <w:r>
              <w:rPr>
                <w:rFonts w:ascii="宋体" w:hAnsi="宋体" w:cs="宋体" w:eastAsia="宋体" w:hint="default"/>
                <w:sz w:val="18"/>
                <w:szCs w:val="18"/>
              </w:rPr>
              <w:t>）</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 决议公告</w:t>
            </w:r>
          </w:p>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2015-039</w:t>
            </w:r>
            <w:r>
              <w:rPr>
                <w:rFonts w:ascii="宋体" w:hAnsi="宋体" w:cs="宋体" w:eastAsia="宋体" w:hint="default"/>
                <w:sz w:val="18"/>
                <w:szCs w:val="18"/>
              </w:rPr>
              <w:t>）</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2、表决权恢复的优先股股东请求召开临时股东大会" w:id="133"/>
      <w:bookmarkEnd w:id="133"/>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34"/>
      <w:bookmarkEnd w:id="134"/>
      <w:r>
        <w:rPr>
          <w:b w:val="0"/>
          <w:bCs w:val="0"/>
        </w:rPr>
      </w:r>
      <w:r>
        <w:rPr/>
        <w:t>五、报告期内独立董事履行职责的情况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135"/>
      <w:bookmarkEnd w:id="135"/>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1"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40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7" w:right="0"/>
              <w:jc w:val="left"/>
              <w:rPr>
                <w:rFonts w:ascii="宋体" w:hAnsi="宋体" w:cs="宋体" w:eastAsia="宋体" w:hint="default"/>
                <w:sz w:val="18"/>
                <w:szCs w:val="18"/>
              </w:rPr>
            </w:pPr>
            <w:r>
              <w:rPr>
                <w:rFonts w:ascii="宋体" w:hAnsi="宋体" w:cs="宋体" w:eastAsia="宋体" w:hint="default"/>
                <w:sz w:val="18"/>
                <w:szCs w:val="18"/>
              </w:rPr>
              <w:t>本报告期应参加</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6" w:right="0"/>
              <w:jc w:val="left"/>
              <w:rPr>
                <w:rFonts w:ascii="宋体" w:hAnsi="宋体" w:cs="宋体" w:eastAsia="宋体" w:hint="default"/>
                <w:sz w:val="18"/>
                <w:szCs w:val="18"/>
              </w:rPr>
            </w:pPr>
            <w:r>
              <w:rPr>
                <w:rFonts w:ascii="宋体" w:hAnsi="宋体" w:cs="宋体" w:eastAsia="宋体" w:hint="default"/>
                <w:sz w:val="18"/>
                <w:szCs w:val="18"/>
              </w:rPr>
              <w:t>以通讯方式参加</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6" w:right="0"/>
              <w:jc w:val="left"/>
              <w:rPr>
                <w:rFonts w:ascii="宋体" w:hAnsi="宋体" w:cs="宋体" w:eastAsia="宋体" w:hint="default"/>
                <w:sz w:val="18"/>
                <w:szCs w:val="18"/>
              </w:rPr>
            </w:pPr>
            <w:r>
              <w:rPr>
                <w:rFonts w:ascii="宋体" w:hAnsi="宋体" w:cs="宋体" w:eastAsia="宋体" w:hint="default"/>
                <w:sz w:val="18"/>
                <w:szCs w:val="18"/>
              </w:rPr>
              <w:t>是否连续两次未</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362"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7" w:right="0"/>
              <w:jc w:val="left"/>
              <w:rPr>
                <w:rFonts w:ascii="宋体" w:hAnsi="宋体" w:cs="宋体" w:eastAsia="宋体" w:hint="default"/>
                <w:sz w:val="18"/>
                <w:szCs w:val="18"/>
              </w:rPr>
            </w:pPr>
            <w:r>
              <w:rPr>
                <w:rFonts w:ascii="宋体" w:hAnsi="宋体" w:cs="宋体" w:eastAsia="宋体" w:hint="default"/>
                <w:sz w:val="18"/>
                <w:szCs w:val="18"/>
              </w:rPr>
              <w:t>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6" w:right="0"/>
              <w:jc w:val="left"/>
              <w:rPr>
                <w:rFonts w:ascii="宋体" w:hAnsi="宋体" w:cs="宋体" w:eastAsia="宋体" w:hint="default"/>
                <w:sz w:val="18"/>
                <w:szCs w:val="18"/>
              </w:rPr>
            </w:pPr>
            <w:r>
              <w:rPr>
                <w:rFonts w:ascii="宋体" w:hAnsi="宋体" w:cs="宋体" w:eastAsia="宋体" w:hint="default"/>
                <w:sz w:val="18"/>
                <w:szCs w:val="18"/>
              </w:rPr>
              <w:t>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岳修峰</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王晓瑞</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孙丽娟</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360" w:lineRule="auto" w:before="51"/>
        <w:ind w:left="154" w:right="8052"/>
        <w:jc w:val="left"/>
      </w:pPr>
      <w:r>
        <w:rPr/>
        <w:t>连续两次未亲自出席董事会的说明 不适用</w:t>
      </w:r>
    </w:p>
    <w:p>
      <w:pPr>
        <w:spacing w:line="240" w:lineRule="auto" w:before="11"/>
        <w:rPr>
          <w:rFonts w:ascii="宋体" w:hAnsi="宋体" w:cs="宋体" w:eastAsia="宋体" w:hint="default"/>
          <w:sz w:val="19"/>
          <w:szCs w:val="19"/>
        </w:rPr>
      </w:pPr>
    </w:p>
    <w:p>
      <w:pPr>
        <w:pStyle w:val="Heading3"/>
        <w:spacing w:line="240" w:lineRule="auto"/>
        <w:ind w:left="154" w:right="0"/>
        <w:jc w:val="left"/>
        <w:rPr>
          <w:b w:val="0"/>
          <w:bCs w:val="0"/>
        </w:rPr>
      </w:pPr>
      <w:bookmarkStart w:name="2、独立董事对公司有关事项提出异议的情况" w:id="136"/>
      <w:bookmarkEnd w:id="136"/>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独立董事对公司有关事项是否提出异议</w:t>
      </w:r>
    </w:p>
    <w:p>
      <w:pPr>
        <w:pStyle w:val="BodyText"/>
        <w:spacing w:line="338" w:lineRule="auto" w:before="116"/>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独立董事履行职责的其他说明" w:id="137"/>
      <w:bookmarkEnd w:id="137"/>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48" w:lineRule="auto" w:before="117"/>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 无</w:t>
      </w:r>
    </w:p>
    <w:p>
      <w:pPr>
        <w:spacing w:line="240" w:lineRule="auto" w:before="13"/>
        <w:rPr>
          <w:rFonts w:ascii="宋体" w:hAnsi="宋体" w:cs="宋体" w:eastAsia="宋体" w:hint="default"/>
          <w:sz w:val="18"/>
          <w:szCs w:val="18"/>
        </w:rPr>
      </w:pPr>
    </w:p>
    <w:p>
      <w:pPr>
        <w:pStyle w:val="Heading2"/>
        <w:spacing w:line="240" w:lineRule="auto"/>
        <w:ind w:left="154" w:right="0"/>
        <w:jc w:val="left"/>
        <w:rPr>
          <w:b w:val="0"/>
          <w:bCs w:val="0"/>
        </w:rPr>
      </w:pPr>
      <w:bookmarkStart w:name="六、董事会下设专门委员会在报告期内履行职责情况" w:id="138"/>
      <w:bookmarkEnd w:id="138"/>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633" w:right="0"/>
        <w:jc w:val="left"/>
      </w:pPr>
      <w:r>
        <w:rPr>
          <w:rFonts w:ascii="Times New Roman" w:hAnsi="Times New Roman" w:cs="Times New Roman" w:eastAsia="Times New Roman" w:hint="default"/>
        </w:rPr>
        <w:t>1</w:t>
      </w:r>
      <w:r>
        <w:rPr/>
        <w:t>、审计委员会</w:t>
      </w:r>
    </w:p>
    <w:p>
      <w:pPr>
        <w:pStyle w:val="BodyText"/>
        <w:spacing w:line="300" w:lineRule="auto" w:before="63"/>
        <w:ind w:left="633" w:right="3253"/>
        <w:jc w:val="left"/>
      </w:pPr>
      <w:r>
        <w:rPr/>
        <w:t>（</w:t>
      </w:r>
      <w:r>
        <w:rPr>
          <w:rFonts w:ascii="Times New Roman" w:hAnsi="Times New Roman" w:cs="Times New Roman" w:eastAsia="Times New Roman" w:hint="default"/>
        </w:rPr>
        <w:t>1</w:t>
      </w:r>
      <w:r>
        <w:rPr/>
        <w:t>）会议情况 报告期内，公司董事会审计委员会共召开了五次会议，全体委员均能按时亲自出席会议。</w:t>
      </w:r>
    </w:p>
    <w:p>
      <w:pPr>
        <w:pStyle w:val="BodyText"/>
        <w:spacing w:line="240" w:lineRule="auto" w:before="31"/>
        <w:ind w:left="633" w:right="0"/>
        <w:jc w:val="left"/>
      </w:pPr>
      <w:r>
        <w:rPr/>
        <w:t>（</w:t>
      </w:r>
      <w:r>
        <w:rPr>
          <w:rFonts w:ascii="Times New Roman" w:hAnsi="Times New Roman" w:cs="Times New Roman" w:eastAsia="Times New Roman" w:hint="default"/>
        </w:rPr>
        <w:t>2</w:t>
      </w:r>
      <w:r>
        <w:rPr/>
        <w:t>）履职情况</w:t>
      </w:r>
    </w:p>
    <w:p>
      <w:pPr>
        <w:pStyle w:val="BodyText"/>
        <w:spacing w:line="300" w:lineRule="auto" w:before="63"/>
        <w:ind w:left="634" w:right="0"/>
        <w:jc w:val="left"/>
      </w:pPr>
      <w:r>
        <w:rPr/>
        <w:t>①对</w:t>
      </w:r>
      <w:r>
        <w:rPr>
          <w:rFonts w:ascii="Times New Roman" w:hAnsi="Times New Roman" w:cs="Times New Roman" w:eastAsia="Times New Roman" w:hint="default"/>
        </w:rPr>
        <w:t>2014</w:t>
      </w:r>
      <w:r>
        <w:rPr/>
        <w:t>年财务报告的核查 </w:t>
      </w:r>
      <w:r>
        <w:rPr>
          <w:spacing w:val="-1"/>
        </w:rPr>
        <w:t>审计委员会对公司</w:t>
      </w:r>
      <w:r>
        <w:rPr>
          <w:rFonts w:ascii="Times New Roman" w:hAnsi="Times New Roman" w:cs="Times New Roman" w:eastAsia="Times New Roman" w:hint="default"/>
          <w:spacing w:val="-1"/>
        </w:rPr>
        <w:t>2014</w:t>
      </w:r>
      <w:r>
        <w:rPr>
          <w:spacing w:val="-1"/>
        </w:rPr>
        <w:t>年度财务报表进行了审计，出具了审计意见。审计委员会对公司</w:t>
      </w:r>
      <w:r>
        <w:rPr>
          <w:rFonts w:ascii="Times New Roman" w:hAnsi="Times New Roman" w:cs="Times New Roman" w:eastAsia="Times New Roman" w:hint="default"/>
          <w:spacing w:val="-1"/>
        </w:rPr>
        <w:t>2014</w:t>
      </w:r>
      <w:r>
        <w:rPr>
          <w:spacing w:val="-1"/>
        </w:rPr>
        <w:t>年度财务报表的审计意见</w:t>
      </w:r>
    </w:p>
    <w:p>
      <w:pPr>
        <w:pStyle w:val="BodyText"/>
        <w:spacing w:line="240" w:lineRule="auto" w:before="13"/>
        <w:ind w:right="0"/>
        <w:jc w:val="left"/>
        <w:rPr>
          <w:rFonts w:ascii="Times New Roman" w:hAnsi="Times New Roman" w:cs="Times New Roman" w:eastAsia="Times New Roman" w:hint="default"/>
        </w:rPr>
      </w:pPr>
      <w:r>
        <w:rPr/>
        <w:t>为：公司财务报表已经按照企业会计准则和《企业会计制度》的规定编制，在所有重大方面公允反映了公司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p>
    <w:p>
      <w:pPr>
        <w:pStyle w:val="BodyText"/>
        <w:spacing w:line="240" w:lineRule="auto" w:before="63"/>
        <w:ind w:right="0"/>
        <w:jc w:val="left"/>
      </w:pPr>
      <w:r>
        <w:rPr/>
        <w:t>日的财务状况以及</w:t>
      </w:r>
      <w:r>
        <w:rPr>
          <w:rFonts w:ascii="Times New Roman" w:hAnsi="Times New Roman" w:cs="Times New Roman" w:eastAsia="Times New Roman" w:hint="default"/>
        </w:rPr>
        <w:t>2014</w:t>
      </w:r>
      <w:r>
        <w:rPr/>
        <w:t>年度的经营成果和现金流量。</w:t>
      </w:r>
    </w:p>
    <w:p>
      <w:pPr>
        <w:pStyle w:val="BodyText"/>
        <w:spacing w:line="316" w:lineRule="auto" w:before="63"/>
        <w:ind w:left="634" w:right="0"/>
        <w:jc w:val="left"/>
      </w:pPr>
      <w:r>
        <w:rPr/>
        <w:t>②对续聘会计师事务所提出建议 </w:t>
      </w:r>
      <w:r>
        <w:rPr>
          <w:spacing w:val="-1"/>
        </w:rPr>
        <w:t>立信会计师事务所一直担任公司发行上市及上市后的审计工作，与公司保持了良好的合作关系。立信会计师事务所从</w:t>
      </w:r>
    </w:p>
    <w:p>
      <w:pPr>
        <w:pStyle w:val="BodyText"/>
        <w:spacing w:line="240" w:lineRule="auto" w:before="19"/>
        <w:ind w:left="154" w:right="0"/>
        <w:jc w:val="left"/>
        <w:rPr>
          <w:rFonts w:ascii="Times New Roman" w:hAnsi="Times New Roman" w:cs="Times New Roman" w:eastAsia="Times New Roman" w:hint="default"/>
        </w:rPr>
      </w:pPr>
      <w:r>
        <w:rPr/>
        <w:t>事公司本年度审计工作勤勉尽责，执业质量高，信誉好，审计人员素质高，建议继续聘任立信会计师事务所作为公司</w:t>
      </w:r>
      <w:r>
        <w:rPr>
          <w:rFonts w:ascii="Times New Roman" w:hAnsi="Times New Roman" w:cs="Times New Roman" w:eastAsia="Times New Roman" w:hint="default"/>
        </w:rPr>
        <w:t>2015</w:t>
      </w:r>
    </w:p>
    <w:p>
      <w:pPr>
        <w:pStyle w:val="BodyText"/>
        <w:spacing w:line="240" w:lineRule="auto" w:before="63"/>
        <w:ind w:left="154" w:right="0"/>
        <w:jc w:val="left"/>
      </w:pPr>
      <w:r>
        <w:rPr/>
        <w:t>年度财务审计机构。</w:t>
      </w:r>
    </w:p>
    <w:p>
      <w:pPr>
        <w:pStyle w:val="BodyText"/>
        <w:spacing w:line="316" w:lineRule="auto" w:before="76"/>
        <w:ind w:left="634" w:right="0"/>
        <w:jc w:val="left"/>
      </w:pPr>
      <w:r>
        <w:rPr/>
        <w:t>③对内部控制的核查 </w:t>
      </w:r>
      <w:r>
        <w:rPr>
          <w:spacing w:val="-1"/>
        </w:rPr>
        <w:t>公司董事会审计委员会对公司</w:t>
      </w:r>
      <w:r>
        <w:rPr>
          <w:rFonts w:ascii="Times New Roman" w:hAnsi="Times New Roman" w:cs="Times New Roman" w:eastAsia="Times New Roman" w:hint="default"/>
          <w:spacing w:val="-1"/>
        </w:rPr>
        <w:t>2014</w:t>
      </w:r>
      <w:r>
        <w:rPr>
          <w:spacing w:val="-1"/>
        </w:rPr>
        <w:t>年度内部控情况进行了全面检查并出具了《</w:t>
      </w:r>
      <w:r>
        <w:rPr>
          <w:rFonts w:ascii="Times New Roman" w:hAnsi="Times New Roman" w:cs="Times New Roman" w:eastAsia="Times New Roman" w:hint="default"/>
          <w:spacing w:val="-1"/>
        </w:rPr>
        <w:t>2014</w:t>
      </w:r>
      <w:r>
        <w:rPr>
          <w:spacing w:val="-1"/>
        </w:rPr>
        <w:t>年度内部控制自我评价报告》，认</w:t>
      </w:r>
    </w:p>
    <w:p>
      <w:pPr>
        <w:pStyle w:val="BodyText"/>
        <w:spacing w:line="316" w:lineRule="auto"/>
        <w:ind w:right="1130"/>
        <w:jc w:val="both"/>
      </w:pPr>
      <w:r>
        <w:rPr>
          <w:spacing w:val="-2"/>
        </w:rPr>
        <w:t>为：公司建立了较为完善的法人治理结构，内部控制体系较为健全，符合相关法律法规和监管部门的要求。公司内部控制制</w:t>
      </w:r>
      <w:r>
        <w:rPr>
          <w:spacing w:val="-66"/>
        </w:rPr>
        <w:t> </w:t>
      </w:r>
      <w:r>
        <w:rPr>
          <w:spacing w:val="-66"/>
        </w:rPr>
      </w:r>
      <w:r>
        <w:rPr>
          <w:spacing w:val="-2"/>
        </w:rPr>
        <w:t>度能够得到贯彻执行，并在公司经营管理的各个环节和对外投资、关联交易、信息披露等方面发挥较好的管理控制作用，没</w:t>
      </w:r>
      <w:r>
        <w:rPr>
          <w:spacing w:val="-65"/>
        </w:rPr>
        <w:t> </w:t>
      </w:r>
      <w:r>
        <w:rPr>
          <w:spacing w:val="-65"/>
        </w:rPr>
      </w:r>
      <w:r>
        <w:rPr>
          <w:spacing w:val="-2"/>
        </w:rPr>
        <w:t>有发现公司内部控制的重大缺陷或重大风险。公司内部控制制度为公司控制和防范经营管理风险、保护投资者合法权益提供</w:t>
      </w:r>
      <w:r>
        <w:rPr>
          <w:spacing w:val="-64"/>
        </w:rPr>
        <w:t> </w:t>
      </w:r>
      <w:r>
        <w:rPr>
          <w:spacing w:val="-64"/>
        </w:rPr>
      </w:r>
      <w:r>
        <w:rPr/>
        <w:t>了保障，促进了公司规范运作和健康持续发展，公司内部控制是有效的。</w:t>
      </w:r>
    </w:p>
    <w:p>
      <w:pPr>
        <w:pStyle w:val="BodyText"/>
        <w:spacing w:line="240" w:lineRule="auto" w:before="19"/>
        <w:ind w:left="633" w:right="0"/>
        <w:jc w:val="left"/>
      </w:pPr>
      <w:r>
        <w:rPr/>
        <w:t>④对公司股票期权与限制性股票激励对象的核查</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633" w:right="0"/>
        <w:jc w:val="left"/>
      </w:pPr>
      <w:r>
        <w:rPr/>
        <w:t>公司股票期权与限制性股票激励对象的</w:t>
      </w:r>
      <w:r>
        <w:rPr>
          <w:rFonts w:ascii="Times New Roman" w:hAnsi="Times New Roman" w:cs="Times New Roman" w:eastAsia="Times New Roman" w:hint="default"/>
        </w:rPr>
        <w:t>2014</w:t>
      </w:r>
      <w:r>
        <w:rPr/>
        <w:t>年度个人绩效考核全部合格，绩效考核数据真实。</w:t>
      </w:r>
    </w:p>
    <w:p>
      <w:pPr>
        <w:pStyle w:val="BodyText"/>
        <w:spacing w:line="300" w:lineRule="auto" w:before="63"/>
        <w:ind w:left="634" w:right="1092"/>
        <w:jc w:val="left"/>
      </w:pPr>
      <w:r>
        <w:rPr>
          <w:rFonts w:ascii="Times New Roman" w:hAnsi="Times New Roman" w:cs="Times New Roman" w:eastAsia="Times New Roman" w:hint="default"/>
        </w:rPr>
        <w:t>2</w:t>
      </w:r>
      <w:r>
        <w:rPr/>
        <w:t>、薪酬与考核委员会 报告期内公司薪酬与考核委员召开了两次会议，对公司董事、监事和高级管理人员</w:t>
      </w:r>
      <w:r>
        <w:rPr>
          <w:rFonts w:ascii="Times New Roman" w:hAnsi="Times New Roman" w:cs="Times New Roman" w:eastAsia="Times New Roman" w:hint="default"/>
        </w:rPr>
        <w:t>2014</w:t>
      </w:r>
      <w:r>
        <w:rPr/>
        <w:t>年度的薪酬情况进行了审核，</w:t>
      </w:r>
    </w:p>
    <w:p>
      <w:pPr>
        <w:pStyle w:val="BodyText"/>
        <w:spacing w:line="309" w:lineRule="auto" w:before="13"/>
        <w:ind w:right="0"/>
        <w:jc w:val="left"/>
      </w:pPr>
      <w:r>
        <w:rPr>
          <w:spacing w:val="-4"/>
        </w:rPr>
        <w:t>认为公司所披露的董事、监事和高级管理人员的薪酬是根据公司现行的工资制度和业绩考核规定领取的薪酬，薪酬数据真实；</w:t>
      </w:r>
      <w:r>
        <w:rPr>
          <w:spacing w:val="-44"/>
        </w:rPr>
        <w:t> </w:t>
      </w:r>
      <w:r>
        <w:rPr>
          <w:spacing w:val="-44"/>
        </w:rPr>
      </w:r>
      <w:r>
        <w:rPr>
          <w:spacing w:val="-2"/>
        </w:rPr>
        <w:t>对公司股票期权与限制性股票激励对象</w:t>
      </w:r>
      <w:r>
        <w:rPr>
          <w:rFonts w:ascii="Times New Roman" w:hAnsi="Times New Roman" w:cs="Times New Roman" w:eastAsia="Times New Roman" w:hint="default"/>
          <w:spacing w:val="-2"/>
        </w:rPr>
        <w:t>2014</w:t>
      </w:r>
      <w:r>
        <w:rPr>
          <w:spacing w:val="-2"/>
        </w:rPr>
        <w:t>年度绩效考核进行了审核，认为公司股票期权与限制性股票激励对象的</w:t>
      </w:r>
      <w:r>
        <w:rPr>
          <w:rFonts w:ascii="Times New Roman" w:hAnsi="Times New Roman" w:cs="Times New Roman" w:eastAsia="Times New Roman" w:hint="default"/>
          <w:spacing w:val="-2"/>
        </w:rPr>
        <w:t>2014</w:t>
      </w:r>
      <w:r>
        <w:rPr>
          <w:spacing w:val="-2"/>
        </w:rPr>
        <w:t>年度</w:t>
      </w:r>
      <w:r>
        <w:rPr>
          <w:spacing w:val="-56"/>
        </w:rPr>
        <w:t> </w:t>
      </w:r>
      <w:r>
        <w:rPr/>
        <w:t>个人绩效考核全部合格，绩效考核数据真实。</w:t>
      </w:r>
    </w:p>
    <w:p>
      <w:pPr>
        <w:pStyle w:val="BodyText"/>
        <w:spacing w:line="309" w:lineRule="auto" w:before="24"/>
        <w:ind w:left="634" w:right="6672"/>
        <w:jc w:val="left"/>
      </w:pPr>
      <w:r>
        <w:rPr>
          <w:rFonts w:ascii="Times New Roman" w:hAnsi="Times New Roman" w:cs="Times New Roman" w:eastAsia="Times New Roman" w:hint="default"/>
        </w:rPr>
        <w:t>3</w:t>
      </w:r>
      <w:r>
        <w:rPr/>
        <w:t>、战略发展委员会 报告期内公司战略发展委员会没有召开会议。 </w:t>
      </w:r>
      <w:r>
        <w:rPr>
          <w:rFonts w:ascii="Times New Roman" w:hAnsi="Times New Roman" w:cs="Times New Roman" w:eastAsia="Times New Roman" w:hint="default"/>
        </w:rPr>
        <w:t>4</w:t>
      </w:r>
      <w:r>
        <w:rPr/>
        <w:t>、提名委员会</w:t>
      </w:r>
    </w:p>
    <w:p>
      <w:pPr>
        <w:pStyle w:val="BodyText"/>
        <w:spacing w:line="316" w:lineRule="auto" w:before="5"/>
        <w:ind w:right="1043" w:firstLine="480"/>
        <w:jc w:val="both"/>
      </w:pPr>
      <w:r>
        <w:rPr>
          <w:spacing w:val="-3"/>
        </w:rPr>
        <w:t>报告期内提名委员会共召开了一次会议，对公司第五届董事会独立董事候选人等进行了讨论和审查。提名委员会认为：</w:t>
      </w:r>
      <w:r>
        <w:rPr/>
        <w:t> 孙丽娟女士符合独立董事的任职资格。</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0"/>
        <w:jc w:val="left"/>
        <w:rPr>
          <w:b w:val="0"/>
          <w:bCs w:val="0"/>
        </w:rPr>
      </w:pPr>
      <w:bookmarkStart w:name="七、监事会工作情况" w:id="139"/>
      <w:bookmarkEnd w:id="139"/>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40" w:lineRule="auto" w:before="116"/>
        <w:ind w:right="76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40"/>
      <w:bookmarkEnd w:id="140"/>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3" w:firstLine="480"/>
        <w:jc w:val="both"/>
      </w:pPr>
      <w:r>
        <w:rPr>
          <w:spacing w:val="-1"/>
        </w:rPr>
        <w:t>公司建立和完善了高级管理人员的绩效考评体系。公司高级管理人员实行薪酬与工作绩效直接挂钩的考评机制，通过</w:t>
      </w:r>
      <w:r>
        <w:rPr/>
        <w:t> 对公司高级管理人员签订的目标责任状的完成情况进行年终工作绩效考评，根据考评结果决定其报酬和奖励。</w:t>
      </w:r>
    </w:p>
    <w:p>
      <w:pPr>
        <w:pStyle w:val="BodyText"/>
        <w:spacing w:line="309" w:lineRule="auto" w:before="17"/>
        <w:ind w:right="1130" w:firstLine="480"/>
        <w:jc w:val="both"/>
      </w:pPr>
      <w:r>
        <w:rPr/>
        <w:t>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日召开的第五届董事会第九次临时会议审议通过了《关于取消股票期权与限制性股票激励计划预 </w:t>
      </w:r>
      <w:r>
        <w:rPr>
          <w:spacing w:val="-2"/>
        </w:rPr>
        <w:t>留限制性股票授予的议案》、《关于调整股票期权与限制性股票激励计划第一个行权期股票期权价格的议案》、《关于股票</w:t>
      </w:r>
      <w:r>
        <w:rPr>
          <w:spacing w:val="-66"/>
        </w:rPr>
        <w:t> </w:t>
      </w:r>
      <w:r>
        <w:rPr>
          <w:spacing w:val="-66"/>
        </w:rPr>
      </w:r>
      <w:r>
        <w:rPr/>
        <w:t>期权与限制性股票激励计划第一个行权</w:t>
      </w:r>
      <w:r>
        <w:rPr>
          <w:rFonts w:ascii="Times New Roman" w:hAnsi="Times New Roman" w:cs="Times New Roman" w:eastAsia="Times New Roman" w:hint="default"/>
        </w:rPr>
        <w:t>/</w:t>
      </w:r>
      <w:r>
        <w:rPr/>
        <w:t>解锁期符合条件的议案》。</w:t>
      </w:r>
    </w:p>
    <w:p>
      <w:pPr>
        <w:pStyle w:val="BodyText"/>
        <w:spacing w:line="300" w:lineRule="auto" w:before="5"/>
        <w:ind w:right="1137" w:firstLine="48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15</w:t>
      </w:r>
      <w:r>
        <w:rPr/>
        <w:t>日，公司发布了《关于股票期权与限制性股票激励计划第一个行权期采取自主行权方式的公告》和《关 于股票期权与限制性股票激励计划限制性股票第一个期解锁上市流通的提示性公告》。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5"/>
          <w:szCs w:val="15"/>
        </w:rPr>
      </w:pPr>
    </w:p>
    <w:p>
      <w:pPr>
        <w:pStyle w:val="Heading2"/>
        <w:spacing w:line="240" w:lineRule="auto"/>
        <w:ind w:right="0"/>
        <w:jc w:val="left"/>
        <w:rPr>
          <w:b w:val="0"/>
          <w:bCs w:val="0"/>
        </w:rPr>
      </w:pPr>
      <w:bookmarkStart w:name="九、内部控制评价报告" w:id="141"/>
      <w:bookmarkEnd w:id="141"/>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发现的内部控制重大缺陷的具体情况" w:id="142"/>
      <w:bookmarkEnd w:id="142"/>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内控自我评价报告" w:id="143"/>
      <w:bookmarkEnd w:id="143"/>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《上海证券报》和网站巨潮网</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shape style="position:absolute;margin-left:56.459999pt;margin-top:71.999985pt;width:479.2pt;height:685.3pt;mso-position-horizontal-relative:page;mso-position-vertical-relative:page;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3329"/>
                    <w:gridCol w:w="3051"/>
                  </w:tblGrid>
                  <w:tr>
                    <w:trPr>
                      <w:trHeight w:val="36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8"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437"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）财务报告重大缺陷的迹象包括：</w:t>
                        </w:r>
                      </w:p>
                      <w:p>
                        <w:pPr>
                          <w:pStyle w:val="TableParagraph"/>
                          <w:spacing w:line="314" w:lineRule="auto" w:before="61"/>
                          <w:ind w:left="22" w:right="20"/>
                          <w:jc w:val="left"/>
                          <w:rPr>
                            <w:rFonts w:ascii="宋体" w:hAnsi="宋体" w:cs="宋体" w:eastAsia="宋体" w:hint="default"/>
                            <w:sz w:val="18"/>
                            <w:szCs w:val="18"/>
                          </w:rPr>
                        </w:pPr>
                        <w:r>
                          <w:rPr>
                            <w:rFonts w:ascii="宋体" w:hAnsi="宋体" w:cs="宋体" w:eastAsia="宋体" w:hint="default"/>
                            <w:sz w:val="18"/>
                            <w:szCs w:val="18"/>
                          </w:rPr>
                          <w:t>①公司高级管理人员舞弊；</w:t>
                        </w:r>
                        <w:r>
                          <w:rPr>
                            <w:rFonts w:ascii="宋体" w:hAnsi="宋体" w:cs="宋体" w:eastAsia="宋体" w:hint="default"/>
                            <w:spacing w:val="50"/>
                            <w:sz w:val="18"/>
                            <w:szCs w:val="18"/>
                          </w:rPr>
                          <w:t> </w:t>
                        </w:r>
                        <w:r>
                          <w:rPr>
                            <w:rFonts w:ascii="宋体" w:hAnsi="宋体" w:cs="宋体" w:eastAsia="宋体" w:hint="default"/>
                            <w:sz w:val="18"/>
                            <w:szCs w:val="18"/>
                          </w:rPr>
                          <w:t>②公司更正</w:t>
                        </w:r>
                        <w:r>
                          <w:rPr>
                            <w:rFonts w:ascii="宋体" w:hAnsi="宋体" w:cs="宋体" w:eastAsia="宋体" w:hint="default"/>
                            <w:sz w:val="18"/>
                            <w:szCs w:val="18"/>
                          </w:rPr>
                          <w:t> 已公布的财务报告；</w:t>
                        </w:r>
                        <w:r>
                          <w:rPr>
                            <w:rFonts w:ascii="宋体" w:hAnsi="宋体" w:cs="宋体" w:eastAsia="宋体" w:hint="default"/>
                            <w:spacing w:val="50"/>
                            <w:sz w:val="18"/>
                            <w:szCs w:val="18"/>
                          </w:rPr>
                          <w:t> </w:t>
                        </w:r>
                        <w:r>
                          <w:rPr>
                            <w:rFonts w:ascii="宋体" w:hAnsi="宋体" w:cs="宋体" w:eastAsia="宋体" w:hint="default"/>
                            <w:sz w:val="18"/>
                            <w:szCs w:val="18"/>
                          </w:rPr>
                          <w:t>③注册会计师发现</w:t>
                        </w:r>
                        <w:r>
                          <w:rPr>
                            <w:rFonts w:ascii="宋体" w:hAnsi="宋体" w:cs="宋体" w:eastAsia="宋体" w:hint="default"/>
                            <w:sz w:val="18"/>
                            <w:szCs w:val="18"/>
                          </w:rPr>
                          <w:t> 当期财务报告存在重大错报，而内部控制 在运行过程中未能发现该错报；</w:t>
                        </w:r>
                        <w:r>
                          <w:rPr>
                            <w:rFonts w:ascii="宋体" w:hAnsi="宋体" w:cs="宋体" w:eastAsia="宋体" w:hint="default"/>
                            <w:spacing w:val="50"/>
                            <w:sz w:val="18"/>
                            <w:szCs w:val="18"/>
                          </w:rPr>
                          <w:t> </w:t>
                        </w:r>
                        <w:r>
                          <w:rPr>
                            <w:rFonts w:ascii="宋体" w:hAnsi="宋体" w:cs="宋体" w:eastAsia="宋体" w:hint="default"/>
                            <w:sz w:val="18"/>
                            <w:szCs w:val="18"/>
                          </w:rPr>
                          <w:t>④公司</w:t>
                        </w:r>
                        <w:r>
                          <w:rPr>
                            <w:rFonts w:ascii="宋体" w:hAnsi="宋体" w:cs="宋体" w:eastAsia="宋体" w:hint="default"/>
                            <w:sz w:val="18"/>
                            <w:szCs w:val="18"/>
                          </w:rPr>
                          <w:t> 对内部控制的监督无效。</w:t>
                        </w:r>
                        <w:r>
                          <w:rPr>
                            <w:rFonts w:ascii="宋体" w:hAnsi="宋体" w:cs="宋体" w:eastAsia="宋体" w:hint="default"/>
                            <w:spacing w:val="27"/>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）财务报告 重要缺陷的迹象包括</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①未依照公认会计 准则选择和应用会计政策、未建立反舞弊 程序和控制措施；</w:t>
                        </w:r>
                        <w:r>
                          <w:rPr>
                            <w:rFonts w:ascii="宋体" w:hAnsi="宋体" w:cs="宋体" w:eastAsia="宋体" w:hint="default"/>
                            <w:spacing w:val="50"/>
                            <w:sz w:val="18"/>
                            <w:szCs w:val="18"/>
                          </w:rPr>
                          <w:t> </w:t>
                        </w:r>
                        <w:r>
                          <w:rPr>
                            <w:rFonts w:ascii="宋体" w:hAnsi="宋体" w:cs="宋体" w:eastAsia="宋体" w:hint="default"/>
                            <w:sz w:val="18"/>
                            <w:szCs w:val="18"/>
                          </w:rPr>
                          <w:t>②对于非常规或特殊</w:t>
                        </w:r>
                        <w:r>
                          <w:rPr>
                            <w:rFonts w:ascii="宋体" w:hAnsi="宋体" w:cs="宋体" w:eastAsia="宋体" w:hint="default"/>
                            <w:sz w:val="18"/>
                            <w:szCs w:val="18"/>
                          </w:rPr>
                          <w:t> 交易的账务处理没有建立相应的控制机制 或没有实施且没有相应的补偿性控制；</w:t>
                        </w:r>
                      </w:p>
                      <w:p>
                        <w:pPr>
                          <w:pStyle w:val="TableParagraph"/>
                          <w:spacing w:line="314" w:lineRule="auto" w:before="20"/>
                          <w:ind w:left="22" w:right="21"/>
                          <w:jc w:val="both"/>
                          <w:rPr>
                            <w:rFonts w:ascii="宋体" w:hAnsi="宋体" w:cs="宋体" w:eastAsia="宋体" w:hint="default"/>
                            <w:sz w:val="18"/>
                            <w:szCs w:val="18"/>
                          </w:rPr>
                        </w:pPr>
                        <w:r>
                          <w:rPr>
                            <w:rFonts w:ascii="宋体" w:hAnsi="宋体" w:cs="宋体" w:eastAsia="宋体" w:hint="default"/>
                            <w:sz w:val="18"/>
                            <w:szCs w:val="18"/>
                          </w:rPr>
                          <w:t>③对于期末财务报告过程的控制存在一项 或多项缺陷且不能合理保证编制的财务报 表达到真实、准确的目标。</w:t>
                        </w:r>
                        <w:r>
                          <w:rPr>
                            <w:rFonts w:ascii="宋体" w:hAnsi="宋体" w:cs="宋体" w:eastAsia="宋体" w:hint="default"/>
                            <w:spacing w:val="27"/>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）财务报 告一般缺陷是指除上述重大缺陷、重要缺 陷之外的其他控制缺陷。</w:t>
                        </w:r>
                      </w:p>
                    </w:tc>
                    <w:tc>
                      <w:tcPr>
                        <w:tcW w:w="3051" w:type="dxa"/>
                        <w:vMerge w:val="restart"/>
                        <w:tcBorders>
                          <w:top w:val="single" w:sz="4" w:space="0" w:color="000000"/>
                          <w:left w:val="single" w:sz="4" w:space="0" w:color="000000"/>
                          <w:right w:val="single" w:sz="4" w:space="0" w:color="000000"/>
                        </w:tcBorders>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非财务报告缺陷认定主要以缺陷对业 </w:t>
                        </w:r>
                        <w:r>
                          <w:rPr>
                            <w:rFonts w:ascii="宋体" w:hAnsi="宋体" w:cs="宋体" w:eastAsia="宋体" w:hint="default"/>
                            <w:spacing w:val="-4"/>
                            <w:sz w:val="18"/>
                            <w:szCs w:val="18"/>
                          </w:rPr>
                          <w:t>务流程有效性的影响程度、发生的可能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性作判定。</w:t>
                        </w:r>
                        <w:r>
                          <w:rPr>
                            <w:rFonts w:ascii="宋体" w:hAnsi="宋体" w:cs="宋体" w:eastAsia="宋体" w:hint="default"/>
                            <w:spacing w:val="25"/>
                            <w:sz w:val="18"/>
                            <w:szCs w:val="18"/>
                          </w:rPr>
                          <w:t> </w:t>
                        </w:r>
                        <w:r>
                          <w:rPr>
                            <w:rFonts w:ascii="宋体" w:hAnsi="宋体" w:cs="宋体" w:eastAsia="宋体" w:hint="default"/>
                            <w:sz w:val="18"/>
                            <w:szCs w:val="18"/>
                          </w:rPr>
                          <w:t>如果缺陷发生的可能性较</w:t>
                        </w:r>
                        <w:r>
                          <w:rPr>
                            <w:rFonts w:ascii="宋体" w:hAnsi="宋体" w:cs="宋体" w:eastAsia="宋体" w:hint="default"/>
                            <w:sz w:val="18"/>
                            <w:szCs w:val="18"/>
                          </w:rPr>
                          <w:t> </w:t>
                        </w:r>
                        <w:r>
                          <w:rPr>
                            <w:rFonts w:ascii="宋体" w:hAnsi="宋体" w:cs="宋体" w:eastAsia="宋体" w:hint="default"/>
                            <w:spacing w:val="-4"/>
                            <w:sz w:val="18"/>
                            <w:szCs w:val="18"/>
                          </w:rPr>
                          <w:t>小，会降低工作效率或效果、或加大效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果的不确定性、或使之偏离预期目标为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一般缺陷；</w:t>
                        </w:r>
                        <w:r>
                          <w:rPr>
                            <w:rFonts w:ascii="宋体" w:hAnsi="宋体" w:cs="宋体" w:eastAsia="宋体" w:hint="default"/>
                            <w:spacing w:val="25"/>
                            <w:sz w:val="18"/>
                            <w:szCs w:val="18"/>
                          </w:rPr>
                          <w:t> </w:t>
                        </w:r>
                        <w:r>
                          <w:rPr>
                            <w:rFonts w:ascii="宋体" w:hAnsi="宋体" w:cs="宋体" w:eastAsia="宋体" w:hint="default"/>
                            <w:sz w:val="18"/>
                            <w:szCs w:val="18"/>
                          </w:rPr>
                          <w:t>如果缺陷发生的可能性较</w:t>
                        </w:r>
                        <w:r>
                          <w:rPr>
                            <w:rFonts w:ascii="宋体" w:hAnsi="宋体" w:cs="宋体" w:eastAsia="宋体" w:hint="default"/>
                            <w:sz w:val="18"/>
                            <w:szCs w:val="18"/>
                          </w:rPr>
                          <w:t> </w:t>
                        </w:r>
                        <w:r>
                          <w:rPr>
                            <w:rFonts w:ascii="宋体" w:hAnsi="宋体" w:cs="宋体" w:eastAsia="宋体" w:hint="default"/>
                            <w:spacing w:val="-4"/>
                            <w:sz w:val="18"/>
                            <w:szCs w:val="18"/>
                          </w:rPr>
                          <w:t>高，会显著降低工作效率或效果、或显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著加大效果的不确定性、或使之显著偏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离预期目标为重要缺陷；</w:t>
                        </w:r>
                        <w:r>
                          <w:rPr>
                            <w:rFonts w:ascii="宋体" w:hAnsi="宋体" w:cs="宋体" w:eastAsia="宋体" w:hint="default"/>
                            <w:spacing w:val="25"/>
                            <w:sz w:val="18"/>
                            <w:szCs w:val="18"/>
                          </w:rPr>
                          <w:t> </w:t>
                        </w:r>
                        <w:r>
                          <w:rPr>
                            <w:rFonts w:ascii="宋体" w:hAnsi="宋体" w:cs="宋体" w:eastAsia="宋体" w:hint="default"/>
                            <w:sz w:val="18"/>
                            <w:szCs w:val="18"/>
                          </w:rPr>
                          <w:t>如果缺陷发</w:t>
                        </w:r>
                        <w:r>
                          <w:rPr>
                            <w:rFonts w:ascii="宋体" w:hAnsi="宋体" w:cs="宋体" w:eastAsia="宋体" w:hint="default"/>
                            <w:sz w:val="18"/>
                            <w:szCs w:val="18"/>
                          </w:rPr>
                          <w:t> </w:t>
                        </w:r>
                        <w:r>
                          <w:rPr>
                            <w:rFonts w:ascii="宋体" w:hAnsi="宋体" w:cs="宋体" w:eastAsia="宋体" w:hint="default"/>
                            <w:spacing w:val="-4"/>
                            <w:sz w:val="18"/>
                            <w:szCs w:val="18"/>
                          </w:rPr>
                          <w:t>生的可能性高，会严重降低工作效率或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效果、或严重加大效果的不确定性、或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使之严重偏离预期目标为重大缺陷； </w:t>
                        </w:r>
                        <w:r>
                          <w:rPr>
                            <w:rFonts w:ascii="宋体" w:hAnsi="宋体" w:cs="宋体" w:eastAsia="宋体" w:hint="default"/>
                            <w:spacing w:val="-4"/>
                            <w:sz w:val="18"/>
                            <w:szCs w:val="18"/>
                          </w:rPr>
                          <w:t>另外，以下迹象通常表明非财务报告内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部控制可能存在重大缺陷：</w:t>
                        </w:r>
                        <w:r>
                          <w:rPr>
                            <w:rFonts w:ascii="宋体" w:hAnsi="宋体" w:cs="宋体" w:eastAsia="宋体" w:hint="default"/>
                            <w:spacing w:val="50"/>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 </w:t>
                        </w:r>
                        <w:r>
                          <w:rPr>
                            <w:rFonts w:ascii="宋体" w:hAnsi="宋体" w:cs="宋体" w:eastAsia="宋体" w:hint="default"/>
                            <w:spacing w:val="-4"/>
                            <w:sz w:val="18"/>
                            <w:szCs w:val="18"/>
                          </w:rPr>
                          <w:t>司决策程序不科学，如决策失误，导致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企业并购后未能达到预期目标；</w:t>
                        </w:r>
                        <w:r>
                          <w:rPr>
                            <w:rFonts w:ascii="宋体" w:hAnsi="宋体" w:cs="宋体" w:eastAsia="宋体" w:hint="default"/>
                            <w:spacing w:val="26"/>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pacing w:val="-4"/>
                            <w:sz w:val="18"/>
                            <w:szCs w:val="18"/>
                          </w:rPr>
                          <w:t>违犯国家法律、法规，如产品质量不合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格；</w:t>
                        </w:r>
                        <w:r>
                          <w:rPr>
                            <w:rFonts w:ascii="宋体" w:hAnsi="宋体" w:cs="宋体" w:eastAsia="宋体" w:hint="default"/>
                            <w:spacing w:val="50"/>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）管理人员或关键技术人员 纷纷流失；</w:t>
                        </w:r>
                        <w:r>
                          <w:rPr>
                            <w:rFonts w:ascii="宋体" w:hAnsi="宋体" w:cs="宋体" w:eastAsia="宋体" w:hint="default"/>
                            <w:spacing w:val="25"/>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）媒体负面新闻频现</w:t>
                        </w:r>
                      </w:p>
                      <w:p>
                        <w:pPr>
                          <w:pStyle w:val="TableParagraph"/>
                          <w:spacing w:line="307" w:lineRule="auto" w:before="1"/>
                          <w:ind w:left="22" w:right="85" w:firstLine="14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）内部控制评价的结果特别是重 大或重要缺陷未得到整改；</w:t>
                        </w:r>
                        <w:r>
                          <w:rPr>
                            <w:rFonts w:ascii="宋体" w:hAnsi="宋体" w:cs="宋体" w:eastAsia="宋体" w:hint="default"/>
                            <w:spacing w:val="50"/>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）重 要业务缺乏制度控制或制度系统性失 效。</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3437"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1877"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1"/>
                          <w:ind w:left="22" w:right="24"/>
                          <w:jc w:val="both"/>
                          <w:rPr>
                            <w:rFonts w:ascii="宋体" w:hAnsi="宋体" w:cs="宋体" w:eastAsia="宋体" w:hint="default"/>
                            <w:sz w:val="18"/>
                            <w:szCs w:val="18"/>
                          </w:rPr>
                        </w:pPr>
                        <w:r>
                          <w:rPr>
                            <w:rFonts w:ascii="宋体" w:hAnsi="宋体" w:cs="宋体" w:eastAsia="宋体" w:hint="default"/>
                            <w:sz w:val="18"/>
                            <w:szCs w:val="18"/>
                          </w:rPr>
                          <w:t>将财务报告内部控制的缺陷划分为重大缺 陷、重要缺陷和一般缺陷。重大缺陷：错 报</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；重要缺陷：利润总额 的 </w:t>
                        </w:r>
                        <w:r>
                          <w:rPr>
                            <w:rFonts w:ascii="Times New Roman" w:hAnsi="Times New Roman" w:cs="Times New Roman" w:eastAsia="Times New Roman" w:hint="default"/>
                            <w:sz w:val="18"/>
                            <w:szCs w:val="18"/>
                          </w:rPr>
                          <w:t>3%≤</w:t>
                        </w:r>
                        <w:r>
                          <w:rPr>
                            <w:rFonts w:ascii="宋体" w:hAnsi="宋体" w:cs="宋体" w:eastAsia="宋体" w:hint="default"/>
                            <w:sz w:val="18"/>
                            <w:szCs w:val="18"/>
                          </w:rPr>
                          <w:t>错报＜利润总额的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；一般缺陷 错报＜利润总额的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3051"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42"/>
                          <w:jc w:val="left"/>
                          <w:rPr>
                            <w:rFonts w:ascii="宋体" w:hAnsi="宋体" w:cs="宋体" w:eastAsia="宋体" w:hint="default"/>
                            <w:sz w:val="18"/>
                            <w:szCs w:val="18"/>
                          </w:rPr>
                        </w:pPr>
                        <w:r>
                          <w:rPr>
                            <w:rFonts w:ascii="宋体" w:hAnsi="宋体" w:cs="宋体" w:eastAsia="宋体" w:hint="default"/>
                            <w:spacing w:val="-4"/>
                            <w:sz w:val="18"/>
                            <w:szCs w:val="18"/>
                          </w:rPr>
                          <w:t>根据对内部控制目标实现影响程度，非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财务报告内部控制缺陷分为一般缺陷、 重要缺陷和重大缺陷。一般缺陷 ：资 </w:t>
                        </w:r>
                        <w:r>
                          <w:rPr>
                            <w:rFonts w:ascii="宋体" w:hAnsi="宋体" w:cs="宋体" w:eastAsia="宋体" w:hint="default"/>
                            <w:spacing w:val="-4"/>
                            <w:sz w:val="18"/>
                            <w:szCs w:val="18"/>
                          </w:rPr>
                          <w:t>产总额存在错报，错报金额＜资产总额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，营业收入存在错报，错报金额</w:t>
                        </w:r>
                      </w:p>
                      <w:p>
                        <w:pPr>
                          <w:pStyle w:val="TableParagraph"/>
                          <w:spacing w:line="300" w:lineRule="auto"/>
                          <w:ind w:left="22" w:right="66"/>
                          <w:jc w:val="left"/>
                          <w:rPr>
                            <w:rFonts w:ascii="宋体" w:hAnsi="宋体" w:cs="宋体" w:eastAsia="宋体" w:hint="default"/>
                            <w:sz w:val="18"/>
                            <w:szCs w:val="18"/>
                          </w:rPr>
                        </w:pPr>
                        <w:r>
                          <w:rPr>
                            <w:rFonts w:ascii="宋体" w:hAnsi="宋体" w:cs="宋体" w:eastAsia="宋体" w:hint="default"/>
                            <w:sz w:val="18"/>
                            <w:szCs w:val="18"/>
                          </w:rPr>
                          <w:t>＜营业收入总额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；重要缺陷：资 产总额存在错报，资产总额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错</w:t>
                        </w:r>
                      </w:p>
                      <w:p>
                        <w:pPr>
                          <w:pStyle w:val="TableParagraph"/>
                          <w:spacing w:line="300" w:lineRule="auto" w:before="13"/>
                          <w:ind w:left="22" w:right="20"/>
                          <w:jc w:val="left"/>
                          <w:rPr>
                            <w:rFonts w:ascii="宋体" w:hAnsi="宋体" w:cs="宋体" w:eastAsia="宋体" w:hint="default"/>
                            <w:sz w:val="18"/>
                            <w:szCs w:val="18"/>
                          </w:rPr>
                        </w:pPr>
                        <w:r>
                          <w:rPr>
                            <w:rFonts w:ascii="宋体" w:hAnsi="宋体" w:cs="宋体" w:eastAsia="宋体" w:hint="default"/>
                            <w:sz w:val="18"/>
                            <w:szCs w:val="18"/>
                          </w:rPr>
                          <w:t>报金额＜资产总额 </w:t>
                        </w:r>
                        <w:r>
                          <w:rPr>
                            <w:rFonts w:ascii="Times New Roman" w:hAnsi="Times New Roman" w:cs="Times New Roman" w:eastAsia="Times New Roman" w:hint="default"/>
                            <w:sz w:val="18"/>
                            <w:szCs w:val="18"/>
                          </w:rPr>
                          <w:t>1% </w:t>
                        </w:r>
                        <w:r>
                          <w:rPr>
                            <w:rFonts w:ascii="宋体" w:hAnsi="宋体" w:cs="宋体" w:eastAsia="宋体" w:hint="default"/>
                            <w:sz w:val="18"/>
                            <w:szCs w:val="18"/>
                          </w:rPr>
                          <w:t>，营业收入存 </w:t>
                        </w:r>
                        <w:r>
                          <w:rPr>
                            <w:rFonts w:ascii="宋体" w:hAnsi="宋体" w:cs="宋体" w:eastAsia="宋体" w:hint="default"/>
                            <w:spacing w:val="-5"/>
                            <w:sz w:val="18"/>
                            <w:szCs w:val="18"/>
                          </w:rPr>
                          <w:t>在错报，营业收入总额</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错报金额</w:t>
                        </w:r>
                      </w:p>
                      <w:p>
                        <w:pPr>
                          <w:pStyle w:val="TableParagraph"/>
                          <w:spacing w:line="300" w:lineRule="auto" w:before="13"/>
                          <w:ind w:left="22" w:right="31"/>
                          <w:jc w:val="left"/>
                          <w:rPr>
                            <w:rFonts w:ascii="宋体" w:hAnsi="宋体" w:cs="宋体" w:eastAsia="宋体" w:hint="default"/>
                            <w:sz w:val="18"/>
                            <w:szCs w:val="18"/>
                          </w:rPr>
                        </w:pPr>
                        <w:r>
                          <w:rPr>
                            <w:rFonts w:ascii="宋体" w:hAnsi="宋体" w:cs="宋体" w:eastAsia="宋体" w:hint="default"/>
                            <w:sz w:val="18"/>
                            <w:szCs w:val="18"/>
                          </w:rPr>
                          <w:t>＜营业收入总额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；重大缺陷：资产 总额存在错报，错报金额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 </w:t>
                        </w:r>
                        <w:r>
                          <w:rPr>
                            <w:rFonts w:ascii="Times New Roman" w:hAnsi="Times New Roman" w:cs="Times New Roman" w:eastAsia="Times New Roman" w:hint="default"/>
                            <w:sz w:val="18"/>
                            <w:szCs w:val="18"/>
                          </w:rPr>
                          <w:t>1% </w:t>
                        </w:r>
                        <w:r>
                          <w:rPr>
                            <w:rFonts w:ascii="宋体" w:hAnsi="宋体" w:cs="宋体" w:eastAsia="宋体" w:hint="default"/>
                            <w:sz w:val="18"/>
                            <w:szCs w:val="18"/>
                          </w:rPr>
                          <w:t>，营业收入存在错报，错报金额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营业收入总额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1877"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pStyle w:val="BodyText"/>
        <w:spacing w:line="240" w:lineRule="auto"/>
        <w:ind w:left="0" w:right="113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pStyle w:val="BodyText"/>
        <w:spacing w:line="240" w:lineRule="auto"/>
        <w:ind w:left="0" w:right="1139"/>
        <w:jc w:val="right"/>
      </w:pPr>
      <w:r>
        <w:rPr/>
        <w:t>；</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内部控制审计报告或鉴证报告" w:id="144"/>
      <w:bookmarkEnd w:id="144"/>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内部控制鉴证报告</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我们认为，贵公司按照财政部等五部委颁发的《企业内部控制基本规范》及相关规定于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 面保持了与财务报表相关的有效的内部控制。</w:t>
            </w:r>
            <w:r>
              <w:rPr>
                <w:rFonts w:ascii="宋体" w:hAnsi="宋体" w:cs="宋体" w:eastAsia="宋体" w:hint="default"/>
                <w:spacing w:val="50"/>
                <w:sz w:val="18"/>
                <w:szCs w:val="18"/>
              </w:rPr>
              <w:t> </w:t>
            </w:r>
            <w:r>
              <w:rPr>
                <w:rFonts w:ascii="宋体" w:hAnsi="宋体" w:cs="宋体" w:eastAsia="宋体" w:hint="default"/>
                <w:sz w:val="18"/>
                <w:szCs w:val="18"/>
              </w:rPr>
              <w:t>本结论是在受到鉴证报告中指出的固有限制的条件下形成的。</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立信会计师事务所（特殊普通合伙）出具的《内部控制鉴证报告》刊载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22"/>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日的巨潮资讯网。</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0"/>
        <w:jc w:val="left"/>
      </w:pPr>
      <w:r>
        <w:rPr/>
        <w:t>会计师事务所是否出具非标准意见的内部控制鉴证报告</w:t>
      </w:r>
    </w:p>
    <w:p>
      <w:pPr>
        <w:pStyle w:val="BodyText"/>
        <w:spacing w:line="338" w:lineRule="auto" w:before="117"/>
        <w:ind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978"/>
        <w:jc w:val="center"/>
        <w:rPr>
          <w:b w:val="0"/>
          <w:bCs w:val="0"/>
        </w:rPr>
      </w:pPr>
      <w:bookmarkStart w:name="_TOC_250001" w:id="145"/>
      <w:bookmarkStart w:name="第十节 财务报告" w:id="146"/>
      <w:r>
        <w:rPr>
          <w:b w:val="0"/>
          <w:bCs w:val="0"/>
        </w:rPr>
      </w:r>
      <w:r>
        <w:rPr/>
        <w:t>第十节</w:t>
      </w:r>
      <w:r>
        <w:rPr>
          <w:spacing w:val="-5"/>
        </w:rPr>
        <w:t> </w:t>
      </w:r>
      <w:r>
        <w:rPr/>
        <w:t>财务报告</w:t>
      </w:r>
      <w:bookmarkEnd w:id="14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47"/>
      <w:bookmarkEnd w:id="147"/>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113367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朱颖  费旖</w:t>
            </w:r>
          </w:p>
        </w:tc>
      </w:tr>
    </w:tbl>
    <w:p>
      <w:pPr>
        <w:pStyle w:val="BodyText"/>
        <w:spacing w:line="240" w:lineRule="auto" w:before="51"/>
        <w:ind w:left="0" w:right="976"/>
        <w:jc w:val="center"/>
      </w:pPr>
      <w:r>
        <w:rPr/>
        <w:t>审计报告正文</w:t>
      </w:r>
    </w:p>
    <w:p>
      <w:pPr>
        <w:pStyle w:val="Heading5"/>
        <w:spacing w:line="240" w:lineRule="auto" w:before="115"/>
        <w:ind w:left="153" w:right="0"/>
        <w:jc w:val="left"/>
        <w:rPr>
          <w:b w:val="0"/>
          <w:bCs w:val="0"/>
        </w:rPr>
      </w:pPr>
      <w:r>
        <w:rPr/>
        <w:t>恒宝股份有限公司全体股东：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44"/>
        <w:ind w:left="714" w:right="0"/>
        <w:jc w:val="left"/>
      </w:pPr>
      <w:r>
        <w:rPr/>
        <w:t>我们审计了后附的恒宝股份有限公司（以下简称贵公司）财务报表，包括</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日的合并及公司资产负债表、</w:t>
      </w:r>
    </w:p>
    <w:p>
      <w:pPr>
        <w:spacing w:line="600" w:lineRule="auto" w:before="63"/>
        <w:ind w:left="874" w:right="2293" w:hanging="721"/>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年度的合并及公司利润表、合并及公司现金流量表、合并及公司所有者权益变动表以及财务报表附注。 </w:t>
      </w:r>
      <w:r>
        <w:rPr>
          <w:rFonts w:ascii="宋体" w:hAnsi="宋体" w:cs="宋体" w:eastAsia="宋体" w:hint="default"/>
          <w:b/>
          <w:bCs/>
          <w:sz w:val="18"/>
          <w:szCs w:val="18"/>
        </w:rPr>
        <w:t>一、管理层对财务报表的责任</w:t>
      </w:r>
      <w:r>
        <w:rPr>
          <w:rFonts w:ascii="宋体" w:hAnsi="宋体" w:cs="宋体" w:eastAsia="宋体" w:hint="default"/>
          <w:sz w:val="18"/>
          <w:szCs w:val="18"/>
        </w:rPr>
      </w:r>
    </w:p>
    <w:p>
      <w:pPr>
        <w:pStyle w:val="BodyText"/>
        <w:spacing w:line="300" w:lineRule="auto" w:before="118"/>
        <w:ind w:right="1131" w:firstLine="560"/>
        <w:jc w:val="both"/>
      </w:pPr>
      <w:r>
        <w:rPr>
          <w:spacing w:val="-1"/>
        </w:rPr>
        <w:t>编制和公允列报财务报表是贵公司管理层的责任。这种责任包括：（</w:t>
      </w:r>
      <w:r>
        <w:rPr>
          <w:rFonts w:ascii="Times New Roman" w:hAnsi="Times New Roman" w:cs="Times New Roman" w:eastAsia="Times New Roman" w:hint="default"/>
          <w:spacing w:val="-1"/>
        </w:rPr>
        <w:t>1</w:t>
      </w:r>
      <w:r>
        <w:rPr>
          <w:spacing w:val="-1"/>
        </w:rPr>
        <w:t>）按照企业会计准则的规定编制财务报表，并</w:t>
      </w:r>
      <w:r>
        <w:rPr/>
        <w:t> 使其实现公允反映；（</w:t>
      </w:r>
      <w:r>
        <w:rPr>
          <w:rFonts w:ascii="Times New Roman" w:hAnsi="Times New Roman" w:cs="Times New Roman" w:eastAsia="Times New Roman" w:hint="default"/>
        </w:rPr>
        <w:t>2</w:t>
      </w:r>
      <w:r>
        <w:rPr/>
        <w:t>）设计、执行和维护必要的内部控制，以使财务报表不存在由于舞弊或错误导致的重大错报。</w:t>
      </w:r>
    </w:p>
    <w:p>
      <w:pPr>
        <w:pStyle w:val="BodyText"/>
        <w:spacing w:line="624" w:lineRule="exact" w:before="36"/>
        <w:ind w:left="714" w:right="0" w:firstLine="159"/>
        <w:jc w:val="left"/>
      </w:pPr>
      <w:r>
        <w:rPr>
          <w:rFonts w:ascii="宋体" w:hAnsi="宋体" w:cs="宋体" w:eastAsia="宋体" w:hint="default"/>
          <w:b/>
          <w:bCs/>
        </w:rPr>
        <w:t>二、注册会计师的责任</w:t>
      </w:r>
      <w:r>
        <w:rPr>
          <w:rFonts w:ascii="宋体" w:hAnsi="宋体" w:cs="宋体" w:eastAsia="宋体" w:hint="default"/>
          <w:b/>
          <w:bCs/>
          <w:w w:val="99"/>
        </w:rPr>
        <w:t> </w:t>
      </w:r>
      <w:r>
        <w:rPr/>
        <w:t>我们的责任是在执行审计工作的基础上对财务报表发表审计意见。我们按照中国注册会计师审计准则的规定执行了</w:t>
      </w:r>
    </w:p>
    <w:p>
      <w:pPr>
        <w:pStyle w:val="BodyText"/>
        <w:spacing w:line="213" w:lineRule="exact"/>
        <w:ind w:right="0"/>
        <w:jc w:val="left"/>
      </w:pPr>
      <w:r>
        <w:rPr/>
        <w:t>审计工作。中国注册会计师审计准则要求我们遵守中国注册会计师职业道德守则，计划和执行审计工作以对财务报表是否不</w:t>
      </w:r>
    </w:p>
    <w:p>
      <w:pPr>
        <w:pStyle w:val="BodyText"/>
        <w:spacing w:line="240" w:lineRule="auto" w:before="76"/>
        <w:ind w:right="0"/>
        <w:jc w:val="left"/>
      </w:pPr>
      <w:r>
        <w:rPr/>
        <w:t>存在重大错报获取合理保证。</w:t>
      </w:r>
    </w:p>
    <w:p>
      <w:pPr>
        <w:spacing w:line="240" w:lineRule="auto" w:before="0"/>
        <w:rPr>
          <w:rFonts w:ascii="宋体" w:hAnsi="宋体" w:cs="宋体" w:eastAsia="宋体" w:hint="default"/>
          <w:sz w:val="18"/>
          <w:szCs w:val="18"/>
        </w:rPr>
      </w:pPr>
    </w:p>
    <w:p>
      <w:pPr>
        <w:pStyle w:val="BodyText"/>
        <w:spacing w:line="316" w:lineRule="auto" w:before="153"/>
        <w:ind w:right="1133" w:firstLine="560"/>
        <w:jc w:val="both"/>
      </w:pPr>
      <w:r>
        <w:rPr/>
        <w:t>审计工作涉及实施审计程序，以获取有关财务报表金额和披露的审计证据。选择的审计程序取决于注册会计师的判 </w:t>
      </w:r>
      <w:r>
        <w:rPr>
          <w:spacing w:val="-2"/>
        </w:rPr>
        <w:t>断，包括对由于舞弊或错误导致的财务报表重大错报风险的评估。在进行风险评估时，注册会计师考虑与财务报表编制和公</w:t>
      </w:r>
      <w:r>
        <w:rPr>
          <w:spacing w:val="-66"/>
        </w:rPr>
        <w:t> </w:t>
      </w:r>
      <w:r>
        <w:rPr>
          <w:spacing w:val="-66"/>
        </w:rPr>
      </w:r>
      <w:r>
        <w:rPr>
          <w:spacing w:val="-2"/>
        </w:rPr>
        <w:t>允列报相关的内部控制，以设计恰当的审计程序，但目的并非对内部控制的有效性发表意见。审计工作还包括评价管理层选</w:t>
      </w:r>
      <w:r>
        <w:rPr>
          <w:spacing w:val="-66"/>
        </w:rPr>
        <w:t> </w:t>
      </w:r>
      <w:r>
        <w:rPr>
          <w:spacing w:val="-66"/>
        </w:rPr>
      </w:r>
      <w:r>
        <w:rPr/>
        <w:t>用会计政策的恰当性和作出会计估计的合理性，以及评价财务报表的总体列报。</w:t>
      </w:r>
    </w:p>
    <w:p>
      <w:pPr>
        <w:spacing w:line="240" w:lineRule="auto" w:before="4"/>
        <w:rPr>
          <w:rFonts w:ascii="宋体" w:hAnsi="宋体" w:cs="宋体" w:eastAsia="宋体" w:hint="default"/>
          <w:sz w:val="25"/>
          <w:szCs w:val="25"/>
        </w:rPr>
      </w:pPr>
    </w:p>
    <w:p>
      <w:pPr>
        <w:pStyle w:val="BodyText"/>
        <w:spacing w:line="636" w:lineRule="auto"/>
        <w:ind w:left="873" w:right="3892" w:hanging="159"/>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300" w:lineRule="auto" w:before="91"/>
        <w:ind w:right="1132" w:firstLine="560"/>
        <w:jc w:val="both"/>
      </w:pPr>
      <w:r>
        <w:rPr/>
        <w:t>我们认为，贵公司财务报表在所有重大方面按照企业会计准则的规定编制，公允反映了贵公司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 并及公司财务状况以及</w:t>
      </w:r>
      <w:r>
        <w:rPr>
          <w:rFonts w:ascii="Times New Roman" w:hAnsi="Times New Roman" w:cs="Times New Roman" w:eastAsia="Times New Roman" w:hint="default"/>
        </w:rPr>
        <w:t>2015</w:t>
      </w:r>
      <w:r>
        <w:rPr/>
        <w:t>年度的合并及公司经营成果和现金流量。</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Heading5"/>
        <w:tabs>
          <w:tab w:pos="1834" w:val="left" w:leader="none"/>
        </w:tabs>
        <w:spacing w:line="240" w:lineRule="auto" w:before="44"/>
        <w:ind w:left="153" w:right="0"/>
        <w:jc w:val="left"/>
        <w:rPr>
          <w:b w:val="0"/>
          <w:bCs w:val="0"/>
        </w:rPr>
      </w:pPr>
      <w:r>
        <w:rPr>
          <w:w w:val="95"/>
        </w:rPr>
        <w:t>立信会计师事务所</w:t>
        <w:tab/>
      </w:r>
      <w:r>
        <w:rPr/>
        <w:t>中国注册会计师：</w:t>
      </w:r>
      <w:r>
        <w:rPr>
          <w:spacing w:val="-17"/>
        </w:rPr>
        <w:t> </w:t>
      </w:r>
      <w:r>
        <w:rPr/>
        <w:t>朱颖</w:t>
      </w:r>
      <w:r>
        <w:rPr>
          <w:b w:val="0"/>
          <w:bCs w:val="0"/>
        </w:rPr>
      </w:r>
    </w:p>
    <w:p>
      <w:pPr>
        <w:pStyle w:val="Heading5"/>
        <w:spacing w:line="240" w:lineRule="auto" w:before="76"/>
        <w:ind w:left="154" w:right="0"/>
        <w:jc w:val="left"/>
        <w:rPr>
          <w:b w:val="0"/>
          <w:bCs w:val="0"/>
        </w:rPr>
      </w:pPr>
      <w:r>
        <w:rPr/>
        <w:t>（特殊普通合伙）</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5"/>
        <w:rPr>
          <w:rFonts w:ascii="宋体" w:hAnsi="宋体" w:cs="宋体" w:eastAsia="宋体" w:hint="default"/>
          <w:b/>
          <w:bCs/>
          <w:sz w:val="23"/>
          <w:szCs w:val="23"/>
        </w:rPr>
      </w:pPr>
    </w:p>
    <w:p>
      <w:pPr>
        <w:pStyle w:val="Heading5"/>
        <w:spacing w:line="240" w:lineRule="auto"/>
        <w:ind w:right="5356"/>
        <w:jc w:val="center"/>
        <w:rPr>
          <w:b w:val="0"/>
          <w:bCs w:val="0"/>
        </w:rPr>
      </w:pPr>
      <w:r>
        <w:rPr/>
        <w:t>中国注册会计师：费旖</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
        <w:rPr>
          <w:rFonts w:ascii="宋体" w:hAnsi="宋体" w:cs="宋体" w:eastAsia="宋体" w:hint="default"/>
          <w:b/>
          <w:bCs/>
          <w:sz w:val="17"/>
          <w:szCs w:val="17"/>
        </w:rPr>
      </w:pPr>
    </w:p>
    <w:p>
      <w:pPr>
        <w:pStyle w:val="Heading5"/>
        <w:tabs>
          <w:tab w:pos="2473" w:val="left" w:leader="none"/>
        </w:tabs>
        <w:spacing w:line="240" w:lineRule="auto"/>
        <w:ind w:right="5310"/>
        <w:jc w:val="center"/>
        <w:rPr>
          <w:b w:val="0"/>
          <w:bCs w:val="0"/>
        </w:rPr>
      </w:pPr>
      <w:r>
        <w:rPr>
          <w:w w:val="95"/>
        </w:rPr>
        <w:t>中国</w:t>
      </w:r>
      <w:r>
        <w:rPr>
          <w:rFonts w:ascii="Times New Roman" w:hAnsi="Times New Roman" w:cs="Times New Roman" w:eastAsia="Times New Roman" w:hint="default"/>
          <w:w w:val="95"/>
        </w:rPr>
        <w:t>·</w:t>
      </w:r>
      <w:r>
        <w:rPr>
          <w:w w:val="95"/>
        </w:rPr>
        <w:t>上海</w:t>
        <w:tab/>
      </w:r>
      <w:r>
        <w:rPr/>
        <w:t>二〇一六年四月二十三日</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17"/>
          <w:szCs w:val="17"/>
        </w:rPr>
      </w:pPr>
    </w:p>
    <w:p>
      <w:pPr>
        <w:pStyle w:val="Heading2"/>
        <w:spacing w:line="240" w:lineRule="auto"/>
        <w:ind w:right="0"/>
        <w:jc w:val="left"/>
        <w:rPr>
          <w:b w:val="0"/>
          <w:bCs w:val="0"/>
        </w:rPr>
      </w:pPr>
      <w:bookmarkStart w:name="二、财务报表" w:id="148"/>
      <w:bookmarkEnd w:id="148"/>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合并资产负债表" w:id="149"/>
      <w:bookmarkEnd w:id="149"/>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编制单位：恒宝股份有限公司</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541,067,662.93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605,515,477.78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62,974.02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2,394,914.06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252,904,733.02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107,038,182.48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35,399,408.63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10,037,343.67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8,487,587.77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5,291,733.27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280,718,647.71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245,981,996.95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1,318,641,014.08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1,176,259,648.21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53,685,340.53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346,658,565.52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345,090,942.55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4,370,222.77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96,987,002.33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27,106,099.41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60,288,349.00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7,002,762.78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9,149,343.22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12,089,488.56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4,818,950.67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602,081,731.49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407,165,335.85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1,920,722,745.57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1,583,424,984.06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20,626,533.00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31,827,824.41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196,992,451.96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253,214,883.45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21,234,485.72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11,925,306.06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4,294,250.16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887,731.75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32,044,134.74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26,138,993.31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59,396,344.13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44,961,317.98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334,588,199.71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368,956,056.96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18,012,104.09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5,316,511.24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269,242.11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106,763.91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18,281,346.20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5,423,275.15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352,869,545.91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374,379,332.11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713,544,000.00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713,200,000.00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94,751,256.47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69,185,276.47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21,094,080.00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42,188,160.00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894,808.80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-470,264.02</w:t>
            </w:r>
            <w:r>
              <w:rPr>
                <w:rFonts w:ascii="Times New Roman"/>
                <w:sz w:val="18"/>
              </w:rPr>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159,126,198.44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121,731,858.04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609,806,792.08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347,586,941.46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1,557,028,975.79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1,209,045,651.95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10,824,223.87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1,567,853,199.66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1,209,045,651.95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1,920,722,745.57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1,583,424,984.06</w:t>
            </w:r>
          </w:p>
        </w:tc>
      </w:tr>
    </w:tbl>
    <w:p>
      <w:pPr>
        <w:spacing w:line="240" w:lineRule="auto" w:before="3"/>
        <w:rPr>
          <w:rFonts w:ascii="Times New Roman" w:hAnsi="Times New Roman" w:cs="Times New Roman" w:eastAsia="Times New Roman" w:hint="default"/>
          <w:sz w:val="23"/>
          <w:szCs w:val="23"/>
        </w:rPr>
      </w:pPr>
    </w:p>
    <w:p>
      <w:pPr>
        <w:pStyle w:val="BodyText"/>
        <w:tabs>
          <w:tab w:pos="3510" w:val="left" w:leader="none"/>
          <w:tab w:pos="7741" w:val="left" w:leader="none"/>
        </w:tabs>
        <w:spacing w:line="240" w:lineRule="auto" w:before="44"/>
        <w:ind w:left="0" w:right="1229"/>
        <w:jc w:val="right"/>
      </w:pPr>
      <w:r>
        <w:rPr/>
        <w:t>法定代表人：张东阳</w:t>
        <w:tab/>
        <w:t>主管会计工作负责人：赵长健</w:t>
        <w:tab/>
        <w:t>会计机构负责人：施伟</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母公司资产负债表" w:id="150"/>
      <w:bookmarkEnd w:id="150"/>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460,128,572.46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555,870,336.19</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62,974.02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2,394,914.06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245,592,225.36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105,137,973.08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30,450,443.47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10,021,357.73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7,709,030.66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4,652,649.73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280,591,428.49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245,981,996.95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1,224,534,674.46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1,124,059,227.74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239,925,331.26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48,609,990.73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344,236,938.20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343,406,589.59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4,370,222.77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30,642,714.54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27,103,875.97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6,932,129.54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9,149,343.22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10,560,358.42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3,501,975.37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657,667,694.73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452,771,774.88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1,882,202,369.19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1,576,831,002.62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20,626,533.00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31,827,824.41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196,973,299.02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257,413,533.17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6,537,202.70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10,499,368.32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67,085.94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66,387.78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30,214,158.12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25,032,579.88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58,950,054.65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44,471,686.03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313,368,333.43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369,311,379.59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16,841,701.03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5,316,511.24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256,774.40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95,015.43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17,098,475.43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5,411,526.67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330,466,808.86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374,722,906.26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713,544,000.00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713,200,000.00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94,751,256.47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69,185,276.47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21,094,080.00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42,188,160.00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159,126,198.44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121,731,858.04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605,408,185.42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340,179,121.85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1,551,735,560.33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1,202,108,096.36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1,882,202,369.19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1,576,831,002.62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r>
        <w:rPr/>
        <w:pict>
          <v:group style="position:absolute;margin-left:212.119995pt;margin-top:629.919983pt;width:157.7pt;height:19.6pt;mso-position-horizontal-relative:page;mso-position-vertical-relative:page;z-index:-977608" coordorigin="4242,12598" coordsize="3154,392">
            <v:shape style="position:absolute;left:4242;top:12598;width:3154;height:392" coordorigin="4242,12598" coordsize="3154,392" path="m4242,12990l7396,12990,7396,12598,4242,12598,4242,12990xe" filled="true" fillcolor="#ffffff" stroked="false">
              <v:path arrowok="t"/>
              <v:fill type="solid"/>
            </v:shape>
            <w10:wrap type="none"/>
          </v:group>
        </w:pict>
      </w:r>
    </w:p>
    <w:p>
      <w:pPr>
        <w:pStyle w:val="Heading3"/>
        <w:spacing w:line="240" w:lineRule="auto" w:before="35"/>
        <w:ind w:right="0"/>
        <w:jc w:val="left"/>
        <w:rPr>
          <w:b w:val="0"/>
          <w:bCs w:val="0"/>
        </w:rPr>
      </w:pPr>
      <w:bookmarkStart w:name="3、合并利润表" w:id="151"/>
      <w:bookmarkEnd w:id="151"/>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1,820,661,777.95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1,550,767,102.22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1,820,661,777.95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1,550,767,102.22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1,499,033,739.96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1,304,594,313.89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1,164,691,309.97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1,034,765,447.04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15,371,911.27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13,602,825.24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81,363,198.95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78,228,740.39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226,793,615.51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175,939,960.72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9,624.27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77,877.35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10,804,079.99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1,979,463.15</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32,737,457.40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22,462,320.91</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2"/>
              <w:ind w:right="107"/>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22" w:type="dxa"/>
            <w:tcBorders>
              <w:top w:val="single" w:sz="4" w:space="0" w:color="000000"/>
              <w:left w:val="single" w:sz="23" w:space="0" w:color="FFFFFF"/>
              <w:bottom w:val="single" w:sz="4" w:space="0" w:color="000000"/>
              <w:right w:val="single" w:sz="4" w:space="0" w:color="000000"/>
            </w:tcBorders>
          </w:tcPr>
          <w:p>
            <w:pPr>
              <w:pStyle w:val="TableParagraph"/>
              <w:spacing w:line="240" w:lineRule="auto" w:before="52"/>
              <w:ind w:left="-150"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354,365,495.39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268,635,109.24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59,999,155.35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48,655,193.96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55"/>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10,094.08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1,403,380.17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6,239,648.66</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5"/>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94,413.83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19,594.76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72.47998pt;width:157.7pt;height:19.650pt;mso-position-horizontal-relative:page;mso-position-vertical-relative:page;z-index:-977584" coordorigin="4242,1450" coordsize="3154,393">
            <v:shape style="position:absolute;left:4242;top:1450;width:3154;height:393" coordorigin="4242,1450" coordsize="3154,393" path="m4242,1842l7396,1842,7396,1450,4242,1450,4242,1842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1072"/>
        <w:gridCol w:w="2151"/>
        <w:gridCol w:w="3278"/>
      </w:tblGrid>
      <w:tr>
        <w:trPr>
          <w:trHeight w:val="402" w:hRule="exact"/>
        </w:trPr>
        <w:tc>
          <w:tcPr>
            <w:tcW w:w="3057"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72" w:type="dxa"/>
            <w:tcBorders>
              <w:top w:val="single" w:sz="4" w:space="0" w:color="000000"/>
              <w:left w:val="single" w:sz="23" w:space="0" w:color="FFFFFF"/>
              <w:bottom w:val="single" w:sz="4" w:space="0" w:color="000000"/>
              <w:right w:val="nil" w:sz="6" w:space="0" w:color="auto"/>
            </w:tcBorders>
          </w:tcPr>
          <w:p>
            <w:pPr>
              <w:pStyle w:val="TableParagraph"/>
              <w:spacing w:line="240" w:lineRule="auto" w:before="51"/>
              <w:ind w:left="-134"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7" w:right="0"/>
              <w:jc w:val="left"/>
              <w:rPr>
                <w:rFonts w:ascii="Times New Roman" w:hAnsi="Times New Roman" w:cs="Times New Roman" w:eastAsia="Times New Roman" w:hint="default"/>
                <w:sz w:val="18"/>
                <w:szCs w:val="18"/>
              </w:rPr>
            </w:pPr>
            <w:r>
              <w:rPr>
                <w:rFonts w:ascii="Times New Roman"/>
                <w:sz w:val="18"/>
              </w:rPr>
              <w:t>412,961,270.57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311,050,654.54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38,790,046.65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18,859,859.37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52" w:right="0"/>
              <w:jc w:val="left"/>
              <w:rPr>
                <w:rFonts w:ascii="Times New Roman" w:hAnsi="Times New Roman" w:cs="Times New Roman" w:eastAsia="Times New Roman" w:hint="default"/>
                <w:sz w:val="18"/>
                <w:szCs w:val="18"/>
              </w:rPr>
            </w:pPr>
            <w:r>
              <w:rPr>
                <w:rFonts w:ascii="Times New Roman"/>
                <w:sz w:val="18"/>
              </w:rPr>
              <w:t>374,171,223.92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292,190,795.17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52" w:right="0"/>
              <w:jc w:val="left"/>
              <w:rPr>
                <w:rFonts w:ascii="Times New Roman" w:hAnsi="Times New Roman" w:cs="Times New Roman" w:eastAsia="Times New Roman" w:hint="default"/>
                <w:sz w:val="18"/>
                <w:szCs w:val="18"/>
              </w:rPr>
            </w:pPr>
            <w:r>
              <w:rPr>
                <w:rFonts w:ascii="Times New Roman"/>
                <w:sz w:val="18"/>
              </w:rPr>
              <w:t>370,934,191.02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292,190,795.17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3,237,032.90</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1,365,072.82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59,261.08</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1,365,072.82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59,261.08</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1,365,072.82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59,261.08</w:t>
            </w: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1,365,072.82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59,261.08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52" w:right="0"/>
              <w:jc w:val="left"/>
              <w:rPr>
                <w:rFonts w:ascii="Times New Roman" w:hAnsi="Times New Roman" w:cs="Times New Roman" w:eastAsia="Times New Roman" w:hint="default"/>
                <w:sz w:val="18"/>
                <w:szCs w:val="18"/>
              </w:rPr>
            </w:pPr>
            <w:r>
              <w:rPr>
                <w:rFonts w:ascii="Times New Roman"/>
                <w:sz w:val="18"/>
              </w:rPr>
              <w:t>375,536,296.74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292,250,056.25</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52" w:right="0"/>
              <w:jc w:val="left"/>
              <w:rPr>
                <w:rFonts w:ascii="Times New Roman" w:hAnsi="Times New Roman" w:cs="Times New Roman" w:eastAsia="Times New Roman" w:hint="default"/>
                <w:sz w:val="18"/>
                <w:szCs w:val="18"/>
              </w:rPr>
            </w:pPr>
            <w:r>
              <w:rPr>
                <w:rFonts w:ascii="Times New Roman"/>
                <w:sz w:val="18"/>
              </w:rPr>
              <w:t>372,299,263.84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292,250,056.25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3,237,032.90</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7"/>
        <w:rPr>
          <w:rFonts w:ascii="Times New Roman" w:hAnsi="Times New Roman" w:cs="Times New Roman" w:eastAsia="Times New Roman" w:hint="default"/>
          <w:sz w:val="29"/>
          <w:szCs w:val="29"/>
        </w:rPr>
      </w:pPr>
    </w:p>
    <w:p>
      <w:pPr>
        <w:pStyle w:val="BodyText"/>
        <w:tabs>
          <w:tab w:pos="3664" w:val="left" w:leader="none"/>
          <w:tab w:pos="7895" w:val="left" w:leader="none"/>
        </w:tabs>
        <w:spacing w:line="592" w:lineRule="auto" w:before="44"/>
        <w:ind w:right="1229"/>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法定代表人：张东阳</w:t>
        <w:tab/>
        <w:t>主管会计工作负责人：赵长健</w:t>
        <w:tab/>
        <w:t>会计机构负责人：施伟 </w:t>
      </w:r>
      <w:bookmarkStart w:name="4、母公司利润表" w:id="152"/>
      <w:bookmarkEnd w:id="152"/>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1,783,979,381.41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1,532,028,789.03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1,160,089,893.20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1,033,029,699.60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15,193,940.22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13,566,780.62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62,843,738.29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64,375,174.92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211,915,790.04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178,264,736.67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-416,575.80</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-586,032.67</w:t>
            </w:r>
            <w:r>
              <w:rPr>
                <w:rFonts w:ascii="Times New Roman"/>
                <w:sz w:val="18"/>
              </w:rPr>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10,478,995.96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1,569,151.14</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32,294,824.36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22,462,320.91</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356,168,423.86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264,271,599.66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57,918,649.84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48,655,193.96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1,383,200.15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6,239,648.66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412,703,873.55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306,687,144.96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38,760,469.58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18,121,432.44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373,943,403.97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288,565,712.52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42" w:right="0"/>
              <w:jc w:val="left"/>
              <w:rPr>
                <w:rFonts w:ascii="Times New Roman" w:hAnsi="Times New Roman" w:cs="Times New Roman" w:eastAsia="Times New Roman" w:hint="default"/>
                <w:sz w:val="18"/>
                <w:szCs w:val="18"/>
              </w:rPr>
            </w:pPr>
            <w:r>
              <w:rPr>
                <w:rFonts w:ascii="Times New Roman"/>
                <w:sz w:val="18"/>
              </w:rPr>
              <w:t>373,943,403.97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288,565,712.52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合并现金流量表" w:id="153"/>
      <w:bookmarkEnd w:id="153"/>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07" w:right="0"/>
              <w:jc w:val="left"/>
              <w:rPr>
                <w:rFonts w:ascii="Times New Roman" w:hAnsi="Times New Roman" w:cs="Times New Roman" w:eastAsia="Times New Roman" w:hint="default"/>
                <w:sz w:val="18"/>
                <w:szCs w:val="18"/>
              </w:rPr>
            </w:pPr>
            <w:r>
              <w:rPr>
                <w:rFonts w:ascii="Times New Roman"/>
                <w:sz w:val="18"/>
              </w:rPr>
              <w:t>1,959,829,316.44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7" w:right="0"/>
              <w:jc w:val="left"/>
              <w:rPr>
                <w:rFonts w:ascii="Times New Roman" w:hAnsi="Times New Roman" w:cs="Times New Roman" w:eastAsia="Times New Roman" w:hint="default"/>
                <w:sz w:val="18"/>
                <w:szCs w:val="18"/>
              </w:rPr>
            </w:pPr>
            <w:r>
              <w:rPr>
                <w:rFonts w:ascii="Times New Roman"/>
                <w:sz w:val="18"/>
              </w:rPr>
              <w:t>1,720,019,284.45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50,507,003.63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42,360,815.69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63,028,564.00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9,658,621.53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2,073,364,884.07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1,772,038,721.67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1,377,337,982.27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932,356,699.52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225,914,554.80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182,695,319.67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169,106,635.80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125,951,593.15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106,765,593.17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111,817,727.43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1,879,124,766.04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1,352,821,339.77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194,240,118.03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419,217,381.90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236,796,175.31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132,383,333.33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24,127,678.21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10,078,987.58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7,561.65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38,693.08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260,931,415.17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142,501,013.99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51,140,145.03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20,837,833.56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263,970,000.00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132,907,578.75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448,017,723.78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220,837,833.56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-187,086,308.61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-78,336,819.57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3,618,880.00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42,188,160.00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251,169,802.72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59,198,100.72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254,788,682.72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101,386,260.72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251,169,802.72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59,198,100.72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71,822,542.05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66,551,745.82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322,992,344.77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125,749,846.54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-68,203,662.05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-24,363,585.82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-3,462,829.32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-2,007,572.40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-64,512,681.95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314,509,404.11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599,509,904.48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285,000,500.37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534,997,222.53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599,509,904.48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6、母公司现金流量表" w:id="154"/>
      <w:bookmarkEnd w:id="154"/>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1,908,394,614.18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1,703,603,275.47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50,252,952.11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42,360,815.69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60,385,180.84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9,654,355.57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2,019,032,747.13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1,755,618,446.73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1,356,261,190.38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929,901,069.10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210,294,326.74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172,969,390.22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167,318,345.12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125,733,713.41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100,019,142.50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109,557,117.31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1,833,893,004.74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1,338,161,290.04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185,139,742.39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417,457,156.69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207,981,805.62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132,383,333.33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24,127,678.21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10,078,987.58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3,228.83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38,693.08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232,112,712.66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142,501,013.99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50,615,865.93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20,832,203.05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254,150,000.00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136,980,000.00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441,745,865.93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220,832,203.05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-209,633,153.27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-78,331,189.06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3,618,880.00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42,188,160.00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251,169,802.72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59,198,100.72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254,788,682.72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101,386,260.72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251,169,802.72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59,198,100.72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71,822,542.05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66,551,745.82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322,992,344.77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125,749,846.54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-68,203,662.05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-24,363,585.82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-3,109,537.90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-1,473,244.23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-95,806,610.83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313,289,137.58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549,864,762.89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236,575,625.31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454,058,152.06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549,864,762.89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right="0"/>
        <w:jc w:val="left"/>
        <w:rPr>
          <w:b w:val="0"/>
          <w:bCs w:val="0"/>
        </w:rPr>
      </w:pPr>
      <w:bookmarkStart w:name="7、合并所有者权益变动表" w:id="155"/>
      <w:bookmarkEnd w:id="155"/>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4"/>
        <w:gridCol w:w="666"/>
        <w:gridCol w:w="665"/>
        <w:gridCol w:w="665"/>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713,20</w:t>
            </w:r>
          </w:p>
          <w:p>
            <w:pPr>
              <w:pStyle w:val="TableParagraph"/>
              <w:spacing w:line="240" w:lineRule="auto" w:before="104"/>
              <w:ind w:left="8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69,185,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276.47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-470,26</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4.02</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121,731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,858.04</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347,586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,941.46</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1,251,2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pacing w:val="-2"/>
                <w:sz w:val="18"/>
              </w:rPr>
              <w:t>33,811.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95</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42,188,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-42,188,</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160.00</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713,20</w:t>
            </w:r>
          </w:p>
          <w:p>
            <w:pPr>
              <w:pStyle w:val="TableParagraph"/>
              <w:spacing w:line="240" w:lineRule="auto" w:before="104"/>
              <w:ind w:left="8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69,185,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276.47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42,188,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160.00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-470,26</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4.02</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121,731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,858.04</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347,586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,941.46</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1,209,0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45,651.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95</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344,00</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25,565,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980.00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-21,094,</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080.00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1,365,0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72.82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37,394,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340.40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262,219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,850.62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10,824,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223.87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358,807</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,547.71</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1,365,0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72.82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370,934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,191.02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3,237,0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32.90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375,536</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,296.74</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344,00</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25,565,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980.00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-21,094,</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080.00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7,587,1</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90.97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54,591,</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250.97</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344,00</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344,000</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25,565,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980.00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-21,094,</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080.00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46,660,</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060.00</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7,587,1</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90.97</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7,587,1</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90.97</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1" w:right="0"/>
              <w:jc w:val="left"/>
              <w:rPr>
                <w:rFonts w:ascii="Times New Roman" w:hAnsi="Times New Roman" w:cs="Times New Roman" w:eastAsia="Times New Roman" w:hint="default"/>
                <w:sz w:val="18"/>
                <w:szCs w:val="18"/>
              </w:rPr>
            </w:pPr>
            <w:r>
              <w:rPr>
                <w:rFonts w:ascii="Times New Roman"/>
                <w:sz w:val="18"/>
              </w:rPr>
              <w:t>37,394,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6" w:right="0"/>
              <w:jc w:val="left"/>
              <w:rPr>
                <w:rFonts w:ascii="Times New Roman" w:hAnsi="Times New Roman" w:cs="Times New Roman" w:eastAsia="Times New Roman" w:hint="default"/>
                <w:sz w:val="18"/>
                <w:szCs w:val="18"/>
              </w:rPr>
            </w:pPr>
            <w:r>
              <w:rPr>
                <w:rFonts w:ascii="Times New Roman"/>
                <w:sz w:val="18"/>
              </w:rPr>
              <w:t>-108,71</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5" w:right="0"/>
              <w:jc w:val="left"/>
              <w:rPr>
                <w:rFonts w:ascii="Times New Roman" w:hAnsi="Times New Roman" w:cs="Times New Roman" w:eastAsia="Times New Roman" w:hint="default"/>
                <w:sz w:val="18"/>
                <w:szCs w:val="18"/>
              </w:rPr>
            </w:pPr>
            <w:r>
              <w:rPr>
                <w:rFonts w:ascii="Times New Roman"/>
                <w:sz w:val="18"/>
              </w:rPr>
              <w:t>-71,320,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67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Times New Roman" w:hAnsi="Times New Roman" w:cs="Times New Roman" w:eastAsia="Times New Roman" w:hint="default"/>
                <w:sz w:val="18"/>
                <w:szCs w:val="18"/>
              </w:rPr>
            </w:pPr>
            <w:r>
              <w:rPr>
                <w:rFonts w:ascii="Times New Roman"/>
                <w:sz w:val="18"/>
              </w:rPr>
              <w:t>340.40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4,340.4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0" w:right="0"/>
              <w:jc w:val="left"/>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37,394,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340.40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-37,394,</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340.40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-71,320,</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-71,320,</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713,54</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94,751,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256.47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21,094,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080.00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894,808</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159,126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,198.44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609,806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,792.08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10,824,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223.87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1,567,8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53,199.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66</w:t>
            </w:r>
          </w:p>
        </w:tc>
      </w:tr>
    </w:tbl>
    <w:p>
      <w:pPr>
        <w:pStyle w:val="BodyText"/>
        <w:spacing w:line="240" w:lineRule="auto" w:before="51"/>
        <w:ind w:left="154" w:right="0"/>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38"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38"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440,64</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17,347,</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816.47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-529,52</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5.10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92,875,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286.79</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414,732</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,717.54</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965,066</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,295.70</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2"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440,64</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17,347,</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816.47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-529,52</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5.10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92,875,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286.79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414,732</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,717.54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965,066</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,295.70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272,56</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51,837,</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460.00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42,188,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160.00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59,261.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28,856,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571.25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-67,145,</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776.08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243,979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,356.25</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59,261.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292,190</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,795.17</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292,250</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,056.25</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8,176,</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000.00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51,837,</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460.00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42,188,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17,825,</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300.00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8,176,</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000.00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34,012,</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160.00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42,188,</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160.00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17,825,</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300.00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42,188,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-24,362,</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860.00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264,38</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28,856,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571.25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-359,33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6,571.2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-66,096,</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28,856,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571.25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-28,856,</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571.25</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264,38</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-330,48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-66,096,</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713,20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69,185,</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276.47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42,188,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160.00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-470,26</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4.02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121,731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,858.04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347,586</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,941.46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1,209,0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45,651.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8、母公司所有者权益变动表" w:id="156"/>
      <w:bookmarkEnd w:id="156"/>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713,200,</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69,185,27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6.47</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121,731,8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58.04</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9"/>
              <w:ind w:left="58" w:right="0"/>
              <w:jc w:val="left"/>
              <w:rPr>
                <w:rFonts w:ascii="Times New Roman" w:hAnsi="Times New Roman" w:cs="Times New Roman" w:eastAsia="Times New Roman" w:hint="default"/>
                <w:sz w:val="18"/>
                <w:szCs w:val="18"/>
              </w:rPr>
            </w:pPr>
            <w:r>
              <w:rPr>
                <w:rFonts w:ascii="Times New Roman"/>
                <w:sz w:val="18"/>
              </w:rPr>
              <w:t>340,179</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,121.85</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9"/>
              <w:ind w:left="4" w:right="0"/>
              <w:jc w:val="center"/>
              <w:rPr>
                <w:rFonts w:ascii="Times New Roman" w:hAnsi="Times New Roman" w:cs="Times New Roman" w:eastAsia="Times New Roman" w:hint="default"/>
                <w:sz w:val="18"/>
                <w:szCs w:val="18"/>
              </w:rPr>
            </w:pPr>
            <w:r>
              <w:rPr>
                <w:rFonts w:ascii="Times New Roman"/>
                <w:sz w:val="18"/>
              </w:rPr>
              <w:t>1,244,296</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,256.36</w:t>
            </w:r>
          </w:p>
        </w:tc>
      </w:tr>
      <w:tr>
        <w:trPr>
          <w:trHeight w:val="393"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42,188,16</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-42,188,1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713,200,</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69,185,27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6.47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42,188,16</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121,731,8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58.04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340,179</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,121.85</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1,202,108</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,096.36</w:t>
            </w:r>
          </w:p>
        </w:tc>
      </w:tr>
      <w:tr>
        <w:trPr>
          <w:trHeight w:val="392"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344,000.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25,565,98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-21,094,0</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80.00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37,394,34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0.40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265,229</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,063.57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349,627,4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63.97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373,943</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,403.97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373,943,4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03.97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344,000.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25,565,98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-21,094,0</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80.00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47,004,06</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344,000.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344,000.0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25,565,98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-21,094,0</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80.00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46,660,06</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37,394,34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0.40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4,340.4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-71,320,0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37,394,34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0.40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-37,394,</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340.40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-71,320,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-71,320,0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713,544,</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94,751,25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6.47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21,094,08</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159,126,1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98.44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605,408</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,185.42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1,551,735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,560.33</w:t>
            </w:r>
          </w:p>
        </w:tc>
      </w:tr>
    </w:tbl>
    <w:p>
      <w:pPr>
        <w:pStyle w:val="BodyText"/>
        <w:spacing w:line="240" w:lineRule="auto" w:before="51"/>
        <w:ind w:left="15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0"/>
        <w:gridCol w:w="703"/>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4"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440,640,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17,347,81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6.47</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92,875,28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6.79</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left="58" w:right="0"/>
              <w:jc w:val="left"/>
              <w:rPr>
                <w:rFonts w:ascii="Times New Roman" w:hAnsi="Times New Roman" w:cs="Times New Roman" w:eastAsia="Times New Roman" w:hint="default"/>
                <w:sz w:val="18"/>
                <w:szCs w:val="18"/>
              </w:rPr>
            </w:pPr>
            <w:r>
              <w:rPr>
                <w:rFonts w:ascii="Times New Roman"/>
                <w:sz w:val="18"/>
              </w:rPr>
              <w:t>410,949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,980.58</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70"/>
              <w:ind w:left="27" w:right="0"/>
              <w:jc w:val="left"/>
              <w:rPr>
                <w:rFonts w:ascii="Times New Roman" w:hAnsi="Times New Roman" w:cs="Times New Roman" w:eastAsia="Times New Roman" w:hint="default"/>
                <w:sz w:val="18"/>
                <w:szCs w:val="18"/>
              </w:rPr>
            </w:pPr>
            <w:r>
              <w:rPr>
                <w:rFonts w:ascii="Times New Roman"/>
                <w:sz w:val="18"/>
              </w:rPr>
              <w:t>961,813,0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83.84</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440,640,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17,347,81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6.47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92,875,28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6.79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410,949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,980.58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961,813,0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83.84</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272,560,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51,837,46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42,188,16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28,856,57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1.25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-70,770,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858.73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240,295,0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12.52</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34,012,16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288,565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,712.52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322,577,8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72.52</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8,176,00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17,825,30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42,188,16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-16,186,8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8,176,00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8,176,000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17,825,30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42,188,16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-24,362,8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264,384,</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28,856,57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1.25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-359,33</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6,571.2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-66,096,0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28,856,57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1.25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-28,856,</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571.25</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264,384,</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-330,48</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-66,096,0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713,200,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69,185,27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6.47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42,188,16</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121,731,8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58.04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340,179</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,121.85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1,202,108</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,096.36</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54" w:right="0"/>
        <w:jc w:val="left"/>
        <w:rPr>
          <w:b w:val="0"/>
          <w:bCs w:val="0"/>
        </w:rPr>
      </w:pPr>
      <w:bookmarkStart w:name="三、公司基本情况" w:id="157"/>
      <w:bookmarkEnd w:id="157"/>
      <w:r>
        <w:rPr>
          <w:b w:val="0"/>
          <w:bCs w:val="0"/>
        </w:rPr>
      </w:r>
      <w:r>
        <w:rPr/>
        <w:t>三、公司基本情况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910" w:right="0"/>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公司概况</w:t>
      </w:r>
      <w:r>
        <w:rPr>
          <w:b w:val="0"/>
          <w:bCs w:val="0"/>
        </w:rPr>
      </w:r>
    </w:p>
    <w:p>
      <w:pPr>
        <w:pStyle w:val="BodyText"/>
        <w:spacing w:line="300" w:lineRule="auto" w:before="46"/>
        <w:ind w:right="1130" w:firstLine="360"/>
        <w:jc w:val="both"/>
      </w:pPr>
      <w:r>
        <w:rPr>
          <w:spacing w:val="-1"/>
        </w:rPr>
        <w:t>恒宝股份有限公司前身是江苏恒宝实业发展有限公司，经江苏省人民政府于</w:t>
      </w:r>
      <w:r>
        <w:rPr>
          <w:rFonts w:ascii="Times New Roman" w:hAnsi="Times New Roman" w:cs="Times New Roman" w:eastAsia="Times New Roman" w:hint="default"/>
          <w:spacing w:val="-1"/>
        </w:rPr>
        <w:t>2000</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28</w:t>
      </w:r>
      <w:r>
        <w:rPr>
          <w:spacing w:val="-1"/>
        </w:rPr>
        <w:t>日以苏政复</w:t>
      </w:r>
      <w:r>
        <w:rPr>
          <w:rFonts w:ascii="Times New Roman" w:hAnsi="Times New Roman" w:cs="Times New Roman" w:eastAsia="Times New Roman" w:hint="default"/>
          <w:spacing w:val="-1"/>
        </w:rPr>
        <w:t>[2000]187</w:t>
      </w:r>
      <w:r>
        <w:rPr>
          <w:spacing w:val="-1"/>
        </w:rPr>
        <w:t>号文批准</w:t>
      </w:r>
      <w:r>
        <w:rPr/>
        <w:t> </w:t>
      </w:r>
      <w:r>
        <w:rPr>
          <w:spacing w:val="-1"/>
        </w:rPr>
        <w:t>依法整体变更为江苏恒宝股份有限公司，设立时股本为人民币</w:t>
      </w:r>
      <w:r>
        <w:rPr>
          <w:rFonts w:ascii="Times New Roman" w:hAnsi="Times New Roman" w:cs="Times New Roman" w:eastAsia="Times New Roman" w:hint="default"/>
          <w:spacing w:val="-1"/>
        </w:rPr>
        <w:t>4,000</w:t>
      </w:r>
      <w:r>
        <w:rPr>
          <w:spacing w:val="-1"/>
        </w:rPr>
        <w:t>万元，由钱云宝等</w:t>
      </w:r>
      <w:r>
        <w:rPr>
          <w:rFonts w:ascii="Times New Roman" w:hAnsi="Times New Roman" w:cs="Times New Roman" w:eastAsia="Times New Roman" w:hint="default"/>
          <w:spacing w:val="-1"/>
        </w:rPr>
        <w:t>7</w:t>
      </w:r>
      <w:r>
        <w:rPr>
          <w:spacing w:val="-1"/>
        </w:rPr>
        <w:t>位自然人共同发起设立。公司于</w:t>
      </w:r>
      <w:r>
        <w:rPr>
          <w:rFonts w:ascii="Times New Roman" w:hAnsi="Times New Roman" w:cs="Times New Roman" w:eastAsia="Times New Roman" w:hint="default"/>
          <w:spacing w:val="-1"/>
        </w:rPr>
        <w:t>2000</w:t>
      </w:r>
      <w:r>
        <w:rPr>
          <w:rFonts w:ascii="Times New Roman" w:hAnsi="Times New Roman" w:cs="Times New Roman" w:eastAsia="Times New Roman" w:hint="default"/>
          <w:spacing w:val="-27"/>
        </w:rPr>
        <w:t> </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28</w:t>
      </w:r>
      <w:r>
        <w:rPr>
          <w:spacing w:val="-2"/>
        </w:rPr>
        <w:t>日取得江苏省工商行政管理局核发注册号为</w:t>
      </w:r>
      <w:r>
        <w:rPr>
          <w:rFonts w:ascii="Times New Roman" w:hAnsi="Times New Roman" w:cs="Times New Roman" w:eastAsia="Times New Roman" w:hint="default"/>
          <w:spacing w:val="-2"/>
        </w:rPr>
        <w:t>320000000038812</w:t>
      </w:r>
      <w:r>
        <w:rPr>
          <w:spacing w:val="-2"/>
        </w:rPr>
        <w:t>的企业法人营业执照。</w:t>
      </w:r>
      <w:r>
        <w:rPr>
          <w:rFonts w:ascii="Times New Roman" w:hAnsi="Times New Roman" w:cs="Times New Roman" w:eastAsia="Times New Roman" w:hint="default"/>
          <w:spacing w:val="-2"/>
        </w:rPr>
        <w:t>2007</w:t>
      </w:r>
      <w:r>
        <w:rPr>
          <w:spacing w:val="-2"/>
        </w:rPr>
        <w:t>年公司更名为恒宝股份有限</w:t>
      </w:r>
      <w:r>
        <w:rPr>
          <w:spacing w:val="-42"/>
        </w:rPr>
        <w:t> </w:t>
      </w:r>
      <w:r>
        <w:rPr/>
        <w:t>公司。</w:t>
      </w:r>
    </w:p>
    <w:p>
      <w:pPr>
        <w:pStyle w:val="BodyText"/>
        <w:spacing w:line="300" w:lineRule="auto" w:before="31"/>
        <w:ind w:left="154" w:right="1132" w:firstLine="360"/>
        <w:jc w:val="both"/>
      </w:pPr>
      <w:r>
        <w:rPr>
          <w:spacing w:val="-2"/>
        </w:rPr>
        <w:t>根据</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9</w:t>
      </w:r>
      <w:r>
        <w:rPr>
          <w:spacing w:val="-2"/>
        </w:rPr>
        <w:t>日公司</w:t>
      </w:r>
      <w:r>
        <w:rPr>
          <w:rFonts w:ascii="Times New Roman" w:hAnsi="Times New Roman" w:cs="Times New Roman" w:eastAsia="Times New Roman" w:hint="default"/>
          <w:spacing w:val="-2"/>
        </w:rPr>
        <w:t>2004</w:t>
      </w:r>
      <w:r>
        <w:rPr>
          <w:spacing w:val="-2"/>
        </w:rPr>
        <w:t>年第一次临时股东大会决议，原股东张义荣、徐钦鸿、钱科文和陈玉涛将其持有公司的部分</w:t>
      </w:r>
      <w:r>
        <w:rPr/>
        <w:t> 股权转让给江浩然、潘梅芳和曹志新。股权转让后公司注册资本仍为人民币</w:t>
      </w:r>
      <w:r>
        <w:rPr>
          <w:rFonts w:ascii="Times New Roman" w:hAnsi="Times New Roman" w:cs="Times New Roman" w:eastAsia="Times New Roman" w:hint="default"/>
        </w:rPr>
        <w:t>4,000</w:t>
      </w:r>
      <w:r>
        <w:rPr/>
        <w:t>万元，钱云宝等</w:t>
      </w:r>
      <w:r>
        <w:rPr>
          <w:rFonts w:ascii="Times New Roman" w:hAnsi="Times New Roman" w:cs="Times New Roman" w:eastAsia="Times New Roman" w:hint="default"/>
        </w:rPr>
        <w:t>6</w:t>
      </w:r>
      <w:r>
        <w:rPr/>
        <w:t>位自然人为股东。</w:t>
      </w:r>
    </w:p>
    <w:p>
      <w:pPr>
        <w:pStyle w:val="BodyText"/>
        <w:spacing w:line="300" w:lineRule="auto" w:before="13"/>
        <w:ind w:right="1132" w:firstLine="360"/>
        <w:jc w:val="both"/>
      </w:pPr>
      <w:r>
        <w:rPr>
          <w:spacing w:val="-3"/>
        </w:rPr>
        <w:t>根据公司</w:t>
      </w:r>
      <w:r>
        <w:rPr>
          <w:rFonts w:ascii="Times New Roman" w:hAnsi="Times New Roman" w:cs="Times New Roman" w:eastAsia="Times New Roman" w:hint="default"/>
          <w:spacing w:val="-3"/>
        </w:rPr>
        <w:t>2004</w:t>
      </w:r>
      <w:r>
        <w:rPr>
          <w:spacing w:val="-3"/>
        </w:rPr>
        <w:t>年度股东大会决议和修改后章程的规定，并经江苏省人民政府于</w:t>
      </w:r>
      <w:r>
        <w:rPr>
          <w:rFonts w:ascii="Times New Roman" w:hAnsi="Times New Roman" w:cs="Times New Roman" w:eastAsia="Times New Roman" w:hint="default"/>
          <w:spacing w:val="-3"/>
        </w:rPr>
        <w:t>2005</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24</w:t>
      </w:r>
      <w:r>
        <w:rPr>
          <w:spacing w:val="-3"/>
        </w:rPr>
        <w:t>日以苏政复（</w:t>
      </w:r>
      <w:r>
        <w:rPr>
          <w:rFonts w:ascii="Times New Roman" w:hAnsi="Times New Roman" w:cs="Times New Roman" w:eastAsia="Times New Roman" w:hint="default"/>
          <w:spacing w:val="-3"/>
        </w:rPr>
        <w:t>2005</w:t>
      </w:r>
      <w:r>
        <w:rPr>
          <w:spacing w:val="-3"/>
        </w:rPr>
        <w:t>）</w:t>
      </w:r>
      <w:r>
        <w:rPr>
          <w:rFonts w:ascii="Times New Roman" w:hAnsi="Times New Roman" w:cs="Times New Roman" w:eastAsia="Times New Roman" w:hint="default"/>
          <w:spacing w:val="-3"/>
        </w:rPr>
        <w:t>45</w:t>
      </w:r>
      <w:r>
        <w:rPr>
          <w:spacing w:val="-3"/>
        </w:rPr>
        <w:t>号《关</w:t>
      </w:r>
      <w:r>
        <w:rPr/>
        <w:t> 于同意江苏恒宝股份有限公司增资扩股批复》同意，公司将</w:t>
      </w:r>
      <w:r>
        <w:rPr>
          <w:rFonts w:ascii="Times New Roman" w:hAnsi="Times New Roman" w:cs="Times New Roman" w:eastAsia="Times New Roman" w:hint="default"/>
        </w:rPr>
        <w:t>2004</w:t>
      </w:r>
      <w:r>
        <w:rPr/>
        <w:t>年度实际未分配利润，以</w:t>
      </w:r>
      <w:r>
        <w:rPr>
          <w:rFonts w:ascii="Times New Roman" w:hAnsi="Times New Roman" w:cs="Times New Roman" w:eastAsia="Times New Roman" w:hint="default"/>
        </w:rPr>
        <w:t>2004</w:t>
      </w:r>
      <w:r>
        <w:rPr/>
        <w:t>年末</w:t>
      </w:r>
      <w:r>
        <w:rPr>
          <w:rFonts w:ascii="Times New Roman" w:hAnsi="Times New Roman" w:cs="Times New Roman" w:eastAsia="Times New Roman" w:hint="default"/>
        </w:rPr>
        <w:t>4,000</w:t>
      </w:r>
      <w:r>
        <w:rPr/>
        <w:t>万元股本为基数按</w:t>
      </w:r>
      <w:r>
        <w:rPr>
          <w:spacing w:val="-44"/>
        </w:rPr>
        <w:t> </w:t>
      </w:r>
      <w:r>
        <w:rPr>
          <w:spacing w:val="-44"/>
        </w:rPr>
      </w:r>
      <w:r>
        <w:rPr/>
        <w:t>每</w:t>
      </w:r>
      <w:r>
        <w:rPr>
          <w:rFonts w:ascii="Times New Roman" w:hAnsi="Times New Roman" w:cs="Times New Roman" w:eastAsia="Times New Roman" w:hint="default"/>
        </w:rPr>
        <w:t>10</w:t>
      </w:r>
      <w:r>
        <w:rPr/>
        <w:t>股送</w:t>
      </w:r>
      <w:r>
        <w:rPr>
          <w:rFonts w:ascii="Times New Roman" w:hAnsi="Times New Roman" w:cs="Times New Roman" w:eastAsia="Times New Roman" w:hint="default"/>
        </w:rPr>
        <w:t>8</w:t>
      </w:r>
      <w:r>
        <w:rPr/>
        <w:t>股转增资本人民币</w:t>
      </w:r>
      <w:r>
        <w:rPr>
          <w:rFonts w:ascii="Times New Roman" w:hAnsi="Times New Roman" w:cs="Times New Roman" w:eastAsia="Times New Roman" w:hint="default"/>
        </w:rPr>
        <w:t>3,200</w:t>
      </w:r>
      <w:r>
        <w:rPr/>
        <w:t>万元，变更后的注册资本为人民币</w:t>
      </w:r>
      <w:r>
        <w:rPr>
          <w:rFonts w:ascii="Times New Roman" w:hAnsi="Times New Roman" w:cs="Times New Roman" w:eastAsia="Times New Roman" w:hint="default"/>
        </w:rPr>
        <w:t>7,200</w:t>
      </w:r>
      <w:r>
        <w:rPr/>
        <w:t>万元。股东仍为钱云宝等</w:t>
      </w:r>
      <w:r>
        <w:rPr>
          <w:rFonts w:ascii="Times New Roman" w:hAnsi="Times New Roman" w:cs="Times New Roman" w:eastAsia="Times New Roman" w:hint="default"/>
        </w:rPr>
        <w:t>6</w:t>
      </w:r>
      <w:r>
        <w:rPr/>
        <w:t>位自然人。</w:t>
      </w:r>
    </w:p>
    <w:p>
      <w:pPr>
        <w:pStyle w:val="BodyText"/>
        <w:spacing w:line="300" w:lineRule="auto" w:before="13"/>
        <w:ind w:right="1129" w:firstLine="360"/>
        <w:jc w:val="right"/>
      </w:pPr>
      <w:r>
        <w:rPr/>
        <w:t>根据公司</w:t>
      </w:r>
      <w:r>
        <w:rPr>
          <w:rFonts w:ascii="Times New Roman" w:hAnsi="Times New Roman" w:cs="Times New Roman" w:eastAsia="Times New Roman" w:hint="default"/>
        </w:rPr>
        <w:t>2005</w:t>
      </w:r>
      <w:r>
        <w:rPr/>
        <w:t>年度股东大会决议和修改后章程的规定，公司将</w:t>
      </w:r>
      <w:r>
        <w:rPr>
          <w:rFonts w:ascii="Times New Roman" w:hAnsi="Times New Roman" w:cs="Times New Roman" w:eastAsia="Times New Roman" w:hint="default"/>
        </w:rPr>
        <w:t>2005</w:t>
      </w:r>
      <w:r>
        <w:rPr/>
        <w:t>年度实际未分配利润，以</w:t>
      </w:r>
      <w:r>
        <w:rPr>
          <w:rFonts w:ascii="Times New Roman" w:hAnsi="Times New Roman" w:cs="Times New Roman" w:eastAsia="Times New Roman" w:hint="default"/>
        </w:rPr>
        <w:t>2005</w:t>
      </w:r>
      <w:r>
        <w:rPr/>
        <w:t>年末</w:t>
      </w:r>
      <w:r>
        <w:rPr>
          <w:rFonts w:ascii="Times New Roman" w:hAnsi="Times New Roman" w:cs="Times New Roman" w:eastAsia="Times New Roman" w:hint="default"/>
        </w:rPr>
        <w:t>7,200</w:t>
      </w:r>
      <w:r>
        <w:rPr/>
        <w:t>万元股本为 </w:t>
      </w:r>
      <w:r>
        <w:rPr>
          <w:spacing w:val="-1"/>
        </w:rPr>
        <w:t>基数按每</w:t>
      </w:r>
      <w:r>
        <w:rPr>
          <w:rFonts w:ascii="Times New Roman" w:hAnsi="Times New Roman" w:cs="Times New Roman" w:eastAsia="Times New Roman" w:hint="default"/>
          <w:spacing w:val="-1"/>
        </w:rPr>
        <w:t>10</w:t>
      </w:r>
      <w:r>
        <w:rPr>
          <w:spacing w:val="-1"/>
        </w:rPr>
        <w:t>股送</w:t>
      </w:r>
      <w:r>
        <w:rPr>
          <w:rFonts w:ascii="Times New Roman" w:hAnsi="Times New Roman" w:cs="Times New Roman" w:eastAsia="Times New Roman" w:hint="default"/>
          <w:spacing w:val="-1"/>
        </w:rPr>
        <w:t>2</w:t>
      </w:r>
      <w:r>
        <w:rPr>
          <w:spacing w:val="-1"/>
        </w:rPr>
        <w:t>股转增注册资本人民币</w:t>
      </w:r>
      <w:r>
        <w:rPr>
          <w:rFonts w:ascii="Times New Roman" w:hAnsi="Times New Roman" w:cs="Times New Roman" w:eastAsia="Times New Roman" w:hint="default"/>
          <w:spacing w:val="-1"/>
        </w:rPr>
        <w:t>1,440</w:t>
      </w:r>
      <w:r>
        <w:rPr>
          <w:spacing w:val="-1"/>
        </w:rPr>
        <w:t>万元，变更后的注册资本为人民币</w:t>
      </w:r>
      <w:r>
        <w:rPr>
          <w:rFonts w:ascii="Times New Roman" w:hAnsi="Times New Roman" w:cs="Times New Roman" w:eastAsia="Times New Roman" w:hint="default"/>
          <w:spacing w:val="-1"/>
        </w:rPr>
        <w:t>8,640</w:t>
      </w:r>
      <w:r>
        <w:rPr>
          <w:spacing w:val="-1"/>
        </w:rPr>
        <w:t>万元。股东仍为钱云宝等</w:t>
      </w:r>
      <w:r>
        <w:rPr>
          <w:rFonts w:ascii="Times New Roman" w:hAnsi="Times New Roman" w:cs="Times New Roman" w:eastAsia="Times New Roman" w:hint="default"/>
          <w:spacing w:val="-1"/>
        </w:rPr>
        <w:t>6</w:t>
      </w:r>
      <w:r>
        <w:rPr>
          <w:spacing w:val="-1"/>
        </w:rPr>
        <w:t>位自然人。</w:t>
      </w:r>
      <w:r>
        <w:rPr>
          <w:spacing w:val="-55"/>
        </w:rPr>
        <w:t> </w:t>
      </w:r>
      <w:r>
        <w:rPr/>
        <w:t>根据公司</w:t>
      </w:r>
      <w:r>
        <w:rPr>
          <w:rFonts w:ascii="Times New Roman" w:hAnsi="Times New Roman" w:cs="Times New Roman" w:eastAsia="Times New Roman" w:hint="default"/>
        </w:rPr>
        <w:t>2005</w:t>
      </w:r>
      <w:r>
        <w:rPr/>
        <w:t>年度股东大会决议，并经中国证券监督管理委员会证监发行字</w:t>
      </w:r>
      <w:r>
        <w:rPr>
          <w:rFonts w:ascii="Times New Roman" w:hAnsi="Times New Roman" w:cs="Times New Roman" w:eastAsia="Times New Roman" w:hint="default"/>
        </w:rPr>
        <w:t>[2006]157</w:t>
      </w:r>
      <w:r>
        <w:rPr/>
        <w:t>号文核准，公司于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 </w:t>
      </w:r>
      <w:r>
        <w:rPr/>
        <w:t>日向社会公开发行人民币普通股（</w:t>
      </w:r>
      <w:r>
        <w:rPr>
          <w:rFonts w:ascii="Times New Roman" w:hAnsi="Times New Roman" w:cs="Times New Roman" w:eastAsia="Times New Roman" w:hint="default"/>
        </w:rPr>
        <w:t>A</w:t>
      </w:r>
      <w:r>
        <w:rPr/>
        <w:t>股）人民币</w:t>
      </w:r>
      <w:r>
        <w:rPr>
          <w:rFonts w:ascii="Times New Roman" w:hAnsi="Times New Roman" w:cs="Times New Roman" w:eastAsia="Times New Roman" w:hint="default"/>
        </w:rPr>
        <w:t>2,880</w:t>
      </w:r>
      <w:r>
        <w:rPr/>
        <w:t>万股</w:t>
      </w:r>
      <w:r>
        <w:rPr>
          <w:rFonts w:ascii="Times New Roman" w:hAnsi="Times New Roman" w:cs="Times New Roman" w:eastAsia="Times New Roman" w:hint="default"/>
        </w:rPr>
        <w:t>,</w:t>
      </w:r>
      <w:r>
        <w:rPr/>
        <w:t>变更后的注册资本为人民币</w:t>
      </w:r>
      <w:r>
        <w:rPr>
          <w:rFonts w:ascii="Times New Roman" w:hAnsi="Times New Roman" w:cs="Times New Roman" w:eastAsia="Times New Roman" w:hint="default"/>
        </w:rPr>
        <w:t>11,520</w:t>
      </w:r>
      <w:r>
        <w:rPr/>
        <w:t>万元。公司于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10</w:t>
      </w:r>
      <w:r>
        <w:rPr/>
        <w:t>日在</w:t>
      </w:r>
    </w:p>
    <w:p>
      <w:pPr>
        <w:pStyle w:val="BodyText"/>
        <w:spacing w:line="300" w:lineRule="auto" w:before="13"/>
        <w:ind w:left="513" w:right="1123" w:hanging="360"/>
        <w:jc w:val="left"/>
      </w:pPr>
      <w:r>
        <w:rPr/>
        <w:t>深圳证券交易所上市，股票代码：</w:t>
      </w:r>
      <w:r>
        <w:rPr>
          <w:rFonts w:ascii="Times New Roman" w:hAnsi="Times New Roman" w:cs="Times New Roman" w:eastAsia="Times New Roman" w:hint="default"/>
        </w:rPr>
        <w:t>002104</w:t>
      </w:r>
      <w:r>
        <w:rPr/>
        <w:t>。所属行业为计算机、通信和其他电子设备制造业。 根据公司</w:t>
      </w:r>
      <w:r>
        <w:rPr>
          <w:rFonts w:ascii="Times New Roman" w:hAnsi="Times New Roman" w:cs="Times New Roman" w:eastAsia="Times New Roman" w:hint="default"/>
        </w:rPr>
        <w:t>2006</w:t>
      </w:r>
      <w:r>
        <w:rPr/>
        <w:t>年度股东会决议和修改后的章程规定，公司将资本公积按每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7</w:t>
      </w:r>
      <w:r>
        <w:rPr/>
        <w:t>股的比例转增股本，转增基准日期</w:t>
      </w:r>
    </w:p>
    <w:p>
      <w:pPr>
        <w:pStyle w:val="BodyText"/>
        <w:spacing w:line="300" w:lineRule="auto" w:before="13"/>
        <w:ind w:left="513" w:right="1123" w:hanging="360"/>
        <w:jc w:val="left"/>
      </w:pPr>
      <w:r>
        <w:rPr/>
        <w:t>为</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日，变更后注册资本为人民币</w:t>
      </w:r>
      <w:r>
        <w:rPr>
          <w:rFonts w:ascii="Times New Roman" w:hAnsi="Times New Roman" w:cs="Times New Roman" w:eastAsia="Times New Roman" w:hint="default"/>
        </w:rPr>
        <w:t>19,584</w:t>
      </w:r>
      <w:r>
        <w:rPr/>
        <w:t>万元。 根据公司</w:t>
      </w:r>
      <w:r>
        <w:rPr>
          <w:rFonts w:ascii="Times New Roman" w:hAnsi="Times New Roman" w:cs="Times New Roman" w:eastAsia="Times New Roman" w:hint="default"/>
        </w:rPr>
        <w:t>2007</w:t>
      </w:r>
      <w:r>
        <w:rPr/>
        <w:t>年度股东会决议和修改后的章程规定，公司将资本公积按每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股的比例转增股本，转增基准日期</w:t>
      </w:r>
    </w:p>
    <w:p>
      <w:pPr>
        <w:pStyle w:val="BodyText"/>
        <w:spacing w:line="300" w:lineRule="auto" w:before="13"/>
        <w:ind w:left="513" w:right="0" w:hanging="360"/>
        <w:jc w:val="left"/>
      </w:pPr>
      <w:r>
        <w:rPr/>
        <w:t>为</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日，变更后注册资本为人民币</w:t>
      </w:r>
      <w:r>
        <w:rPr>
          <w:rFonts w:ascii="Times New Roman" w:hAnsi="Times New Roman" w:cs="Times New Roman" w:eastAsia="Times New Roman" w:hint="default"/>
        </w:rPr>
        <w:t>29,376</w:t>
      </w:r>
      <w:r>
        <w:rPr/>
        <w:t>万元。 根据公司</w:t>
      </w:r>
      <w:r>
        <w:rPr>
          <w:rFonts w:ascii="Times New Roman" w:hAnsi="Times New Roman" w:cs="Times New Roman" w:eastAsia="Times New Roman" w:hint="default"/>
        </w:rPr>
        <w:t>2009</w:t>
      </w:r>
      <w:r>
        <w:rPr/>
        <w:t>年度股东大会决议和修改后章程的规定，公司以</w:t>
      </w:r>
      <w:r>
        <w:rPr>
          <w:rFonts w:ascii="Times New Roman" w:hAnsi="Times New Roman" w:cs="Times New Roman" w:eastAsia="Times New Roman" w:hint="default"/>
        </w:rPr>
        <w:t>2009</w:t>
      </w:r>
      <w:r>
        <w:rPr/>
        <w:t>年末</w:t>
      </w:r>
      <w:r>
        <w:rPr>
          <w:rFonts w:ascii="Times New Roman" w:hAnsi="Times New Roman" w:cs="Times New Roman" w:eastAsia="Times New Roman" w:hint="default"/>
        </w:rPr>
        <w:t>29,376</w:t>
      </w:r>
      <w:r>
        <w:rPr/>
        <w:t>万元股本为基数按每</w:t>
      </w:r>
      <w:r>
        <w:rPr>
          <w:rFonts w:ascii="Times New Roman" w:hAnsi="Times New Roman" w:cs="Times New Roman" w:eastAsia="Times New Roman" w:hint="default"/>
        </w:rPr>
        <w:t>10</w:t>
      </w:r>
      <w:r>
        <w:rPr/>
        <w:t>股送</w:t>
      </w:r>
      <w:r>
        <w:rPr>
          <w:rFonts w:ascii="Times New Roman" w:hAnsi="Times New Roman" w:cs="Times New Roman" w:eastAsia="Times New Roman" w:hint="default"/>
        </w:rPr>
        <w:t>5</w:t>
      </w:r>
      <w:r>
        <w:rPr/>
        <w:t>股转增注册</w:t>
      </w:r>
    </w:p>
    <w:p>
      <w:pPr>
        <w:pStyle w:val="BodyText"/>
        <w:spacing w:line="300" w:lineRule="auto" w:before="13"/>
        <w:ind w:left="514" w:right="0" w:hanging="360"/>
        <w:jc w:val="left"/>
      </w:pPr>
      <w:r>
        <w:rPr/>
        <w:t>资本人民币</w:t>
      </w:r>
      <w:r>
        <w:rPr>
          <w:rFonts w:ascii="Times New Roman" w:hAnsi="Times New Roman" w:cs="Times New Roman" w:eastAsia="Times New Roman" w:hint="default"/>
        </w:rPr>
        <w:t>14,688</w:t>
      </w:r>
      <w:r>
        <w:rPr/>
        <w:t>万元，公司申请增加注册资本人民币</w:t>
      </w:r>
      <w:r>
        <w:rPr>
          <w:rFonts w:ascii="Times New Roman" w:hAnsi="Times New Roman" w:cs="Times New Roman" w:eastAsia="Times New Roman" w:hint="default"/>
        </w:rPr>
        <w:t>14,688</w:t>
      </w:r>
      <w:r>
        <w:rPr/>
        <w:t>万元，变更后的注册资本人民币</w:t>
      </w:r>
      <w:r>
        <w:rPr>
          <w:rFonts w:ascii="Times New Roman" w:hAnsi="Times New Roman" w:cs="Times New Roman" w:eastAsia="Times New Roman" w:hint="default"/>
        </w:rPr>
        <w:t>44,064</w:t>
      </w:r>
      <w:r>
        <w:rPr/>
        <w:t>万元。 根据公司</w:t>
      </w:r>
      <w:r>
        <w:rPr>
          <w:rFonts w:ascii="Times New Roman" w:hAnsi="Times New Roman" w:cs="Times New Roman" w:eastAsia="Times New Roman" w:hint="default"/>
        </w:rPr>
        <w:t>2013</w:t>
      </w:r>
      <w:r>
        <w:rPr/>
        <w:t>年度股东大会决议和修改后章程的规定，公司以</w:t>
      </w:r>
      <w:r>
        <w:rPr>
          <w:rFonts w:ascii="Times New Roman" w:hAnsi="Times New Roman" w:cs="Times New Roman" w:eastAsia="Times New Roman" w:hint="default"/>
        </w:rPr>
        <w:t>2013</w:t>
      </w:r>
      <w:r>
        <w:rPr/>
        <w:t>年末</w:t>
      </w:r>
      <w:r>
        <w:rPr>
          <w:rFonts w:ascii="Times New Roman" w:hAnsi="Times New Roman" w:cs="Times New Roman" w:eastAsia="Times New Roman" w:hint="default"/>
        </w:rPr>
        <w:t>44,064</w:t>
      </w:r>
      <w:r>
        <w:rPr/>
        <w:t>万元股本为基数按每</w:t>
      </w:r>
      <w:r>
        <w:rPr>
          <w:rFonts w:ascii="Times New Roman" w:hAnsi="Times New Roman" w:cs="Times New Roman" w:eastAsia="Times New Roman" w:hint="default"/>
        </w:rPr>
        <w:t>10</w:t>
      </w:r>
      <w:r>
        <w:rPr/>
        <w:t>股送</w:t>
      </w:r>
      <w:r>
        <w:rPr>
          <w:rFonts w:ascii="Times New Roman" w:hAnsi="Times New Roman" w:cs="Times New Roman" w:eastAsia="Times New Roman" w:hint="default"/>
        </w:rPr>
        <w:t>6</w:t>
      </w:r>
      <w:r>
        <w:rPr/>
        <w:t>股转增注册</w:t>
      </w:r>
    </w:p>
    <w:p>
      <w:pPr>
        <w:pStyle w:val="BodyText"/>
        <w:spacing w:line="300" w:lineRule="auto" w:before="13"/>
        <w:ind w:left="513" w:right="0" w:hanging="360"/>
        <w:jc w:val="left"/>
      </w:pPr>
      <w:r>
        <w:rPr/>
        <w:t>资本人民币</w:t>
      </w:r>
      <w:r>
        <w:rPr>
          <w:rFonts w:ascii="Times New Roman" w:hAnsi="Times New Roman" w:cs="Times New Roman" w:eastAsia="Times New Roman" w:hint="default"/>
        </w:rPr>
        <w:t>26,438.40</w:t>
      </w:r>
      <w:r>
        <w:rPr/>
        <w:t>万元，贵公司申请增加注册资本人民币</w:t>
      </w:r>
      <w:r>
        <w:rPr>
          <w:rFonts w:ascii="Times New Roman" w:hAnsi="Times New Roman" w:cs="Times New Roman" w:eastAsia="Times New Roman" w:hint="default"/>
        </w:rPr>
        <w:t>26,438.40</w:t>
      </w:r>
      <w:r>
        <w:rPr/>
        <w:t>万元，变更后的注册资本人民币</w:t>
      </w:r>
      <w:r>
        <w:rPr>
          <w:rFonts w:ascii="Times New Roman" w:hAnsi="Times New Roman" w:cs="Times New Roman" w:eastAsia="Times New Roman" w:hint="default"/>
        </w:rPr>
        <w:t>70,502.40</w:t>
      </w:r>
      <w:r>
        <w:rPr/>
        <w:t>万元。 </w:t>
      </w:r>
      <w:r>
        <w:rPr>
          <w:spacing w:val="-2"/>
        </w:rPr>
        <w:t>根据公司</w:t>
      </w:r>
      <w:r>
        <w:rPr>
          <w:rFonts w:ascii="Times New Roman" w:hAnsi="Times New Roman" w:cs="Times New Roman" w:eastAsia="Times New Roman" w:hint="default"/>
          <w:spacing w:val="-2"/>
        </w:rPr>
        <w:t>2014</w:t>
      </w:r>
      <w:r>
        <w:rPr>
          <w:spacing w:val="-2"/>
        </w:rPr>
        <w:t>年第一次临时股东大会决议和股票期权与限制性股票激励计划规定，公司向激励对象定向发行有限售条件</w:t>
      </w:r>
    </w:p>
    <w:p>
      <w:pPr>
        <w:pStyle w:val="BodyText"/>
        <w:spacing w:line="300" w:lineRule="auto" w:before="13"/>
        <w:ind w:left="513" w:right="0" w:hanging="360"/>
        <w:jc w:val="left"/>
      </w:pPr>
      <w:r>
        <w:rPr/>
        <w:t>的流通股增加注册资本人民币</w:t>
      </w:r>
      <w:r>
        <w:rPr>
          <w:rFonts w:ascii="Times New Roman" w:hAnsi="Times New Roman" w:cs="Times New Roman" w:eastAsia="Times New Roman" w:hint="default"/>
        </w:rPr>
        <w:t>817.6</w:t>
      </w:r>
      <w:r>
        <w:rPr/>
        <w:t>万元，变更后的注册资本人民币</w:t>
      </w:r>
      <w:r>
        <w:rPr>
          <w:rFonts w:ascii="Times New Roman" w:hAnsi="Times New Roman" w:cs="Times New Roman" w:eastAsia="Times New Roman" w:hint="default"/>
        </w:rPr>
        <w:t>71,320.00</w:t>
      </w:r>
      <w:r>
        <w:rPr/>
        <w:t>万元。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月，公司因股票期权首次行权增加股本数量</w:t>
      </w:r>
      <w:r>
        <w:rPr>
          <w:rFonts w:ascii="Times New Roman" w:hAnsi="Times New Roman" w:cs="Times New Roman" w:eastAsia="Times New Roman" w:hint="default"/>
        </w:rPr>
        <w:t>34.40</w:t>
      </w:r>
      <w:r>
        <w:rPr/>
        <w:t>万股，变更后的股本总数为</w:t>
      </w:r>
      <w:r>
        <w:rPr>
          <w:rFonts w:ascii="Times New Roman" w:hAnsi="Times New Roman" w:cs="Times New Roman" w:eastAsia="Times New Roman" w:hint="default"/>
        </w:rPr>
        <w:t>71,354.40</w:t>
      </w:r>
      <w:r>
        <w:rPr/>
        <w:t>万股。 </w:t>
      </w:r>
      <w:r>
        <w:rPr>
          <w:spacing w:val="-2"/>
        </w:rPr>
        <w:t>截至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日止，本公司累计发行股本总数</w:t>
      </w:r>
      <w:r>
        <w:rPr>
          <w:rFonts w:ascii="Times New Roman" w:hAnsi="Times New Roman" w:cs="Times New Roman" w:eastAsia="Times New Roman" w:hint="default"/>
          <w:spacing w:val="-2"/>
        </w:rPr>
        <w:t>71,354.40</w:t>
      </w:r>
      <w:r>
        <w:rPr>
          <w:spacing w:val="-2"/>
        </w:rPr>
        <w:t>万股，注册地：江苏省丹阳市横塘工业区，总部地址：江苏</w:t>
      </w:r>
    </w:p>
    <w:p>
      <w:pPr>
        <w:pStyle w:val="BodyText"/>
        <w:spacing w:line="319" w:lineRule="auto" w:before="13"/>
        <w:ind w:right="1033"/>
        <w:jc w:val="left"/>
      </w:pPr>
      <w:r>
        <w:rPr>
          <w:spacing w:val="-2"/>
        </w:rPr>
        <w:t>省丹阳市横塘工业区。本公司主要经营活动为：许可经营项目为智能卡、磁条卡、票证、票据、密码信封、智能标签、智能</w:t>
      </w:r>
      <w:r>
        <w:rPr>
          <w:spacing w:val="-67"/>
        </w:rPr>
        <w:t> </w:t>
      </w:r>
      <w:r>
        <w:rPr>
          <w:spacing w:val="-67"/>
        </w:rPr>
      </w:r>
      <w:r>
        <w:rPr/>
        <w:t>终端、商用密码产品及其相关系统软件、读写机具的研发、生产、销售及检测咨询等技术服务；计算机软硬件、网络设备、 </w:t>
      </w:r>
      <w:r>
        <w:rPr>
          <w:spacing w:val="-2"/>
        </w:rPr>
        <w:t>办公自动化设备、移动支付、物联网、网络信息安全产品的开发、生产、销售及系统集成和技术服务；半导体模块封装的生</w:t>
      </w:r>
      <w:r>
        <w:rPr>
          <w:spacing w:val="-68"/>
        </w:rPr>
        <w:t> </w:t>
      </w:r>
      <w:r>
        <w:rPr>
          <w:spacing w:val="-68"/>
        </w:rPr>
      </w:r>
      <w:r>
        <w:rPr>
          <w:spacing w:val="-7"/>
        </w:rPr>
        <w:t>产、检测及技术咨询；自营和代理各类商品和技术的进出口。（依法须经批准的项目，在相关部门批准后方可开展经营活动）。</w:t>
      </w:r>
      <w:r>
        <w:rPr>
          <w:spacing w:val="-52"/>
        </w:rPr>
        <w:t> </w:t>
      </w:r>
      <w:r>
        <w:rPr>
          <w:spacing w:val="-52"/>
        </w:rPr>
      </w:r>
      <w:r>
        <w:rPr/>
        <w:t>本公司的实际控制人为钱云宝。</w:t>
      </w:r>
    </w:p>
    <w:p>
      <w:pPr>
        <w:pStyle w:val="BodyText"/>
        <w:spacing w:line="240" w:lineRule="auto" w:before="58"/>
        <w:ind w:left="513" w:right="0"/>
        <w:jc w:val="left"/>
      </w:pPr>
      <w:r>
        <w:rPr/>
        <w:t>本财务报表业经公司董事会于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日批准报出。</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256" w:lineRule="auto" w:before="35"/>
        <w:ind w:left="769" w:right="4047" w:firstLine="14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7"/>
          <w:sz w:val="21"/>
          <w:szCs w:val="21"/>
        </w:rPr>
        <w:t> </w:t>
      </w:r>
      <w:r>
        <w:rPr>
          <w:rFonts w:ascii="宋体" w:hAnsi="宋体" w:cs="宋体" w:eastAsia="宋体" w:hint="default"/>
          <w:b/>
          <w:bCs/>
          <w:sz w:val="21"/>
          <w:szCs w:val="21"/>
        </w:rPr>
        <w:t>合并财务报表范围</w:t>
      </w:r>
      <w:r>
        <w:rPr>
          <w:rFonts w:ascii="宋体" w:hAnsi="宋体" w:cs="宋体" w:eastAsia="宋体" w:hint="default"/>
          <w:b/>
          <w:bCs/>
          <w:w w:val="99"/>
          <w:sz w:val="21"/>
          <w:szCs w:val="21"/>
        </w:rPr>
        <w:t> </w:t>
      </w:r>
      <w:r>
        <w:rPr>
          <w:rFonts w:ascii="宋体" w:hAnsi="宋体" w:cs="宋体" w:eastAsia="宋体" w:hint="default"/>
          <w:sz w:val="21"/>
          <w:szCs w:val="21"/>
        </w:rPr>
        <w:t>截至</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日止，本公司合并财务报表范围内子公司如下：</w:t>
      </w:r>
    </w:p>
    <w:tbl>
      <w:tblPr>
        <w:tblW w:w="0" w:type="auto"/>
        <w:jc w:val="left"/>
        <w:tblInd w:w="770" w:type="dxa"/>
        <w:tblLayout w:type="fixed"/>
        <w:tblCellMar>
          <w:top w:w="0" w:type="dxa"/>
          <w:left w:w="0" w:type="dxa"/>
          <w:bottom w:w="0" w:type="dxa"/>
          <w:right w:w="0" w:type="dxa"/>
        </w:tblCellMar>
        <w:tblLook w:val="01E0"/>
      </w:tblPr>
      <w:tblGrid>
        <w:gridCol w:w="7771"/>
      </w:tblGrid>
      <w:tr>
        <w:trPr>
          <w:trHeight w:val="435" w:hRule="exact"/>
        </w:trPr>
        <w:tc>
          <w:tcPr>
            <w:tcW w:w="7771" w:type="dxa"/>
            <w:tcBorders>
              <w:top w:val="single" w:sz="6" w:space="0" w:color="000000"/>
              <w:left w:val="nil" w:sz="6" w:space="0" w:color="auto"/>
              <w:bottom w:val="single" w:sz="12" w:space="0" w:color="000000"/>
              <w:right w:val="nil" w:sz="6" w:space="0" w:color="auto"/>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43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江苏恒宝智能识别技术有限公司</w:t>
            </w:r>
          </w:p>
        </w:tc>
      </w:tr>
      <w:tr>
        <w:trPr>
          <w:trHeight w:val="43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北京东方英卡数字信息技术有限公司</w:t>
            </w:r>
          </w:p>
        </w:tc>
      </w:tr>
      <w:tr>
        <w:trPr>
          <w:trHeight w:val="43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恒宝国际有限责任公司</w:t>
            </w:r>
          </w:p>
        </w:tc>
      </w:tr>
      <w:tr>
        <w:trPr>
          <w:trHeight w:val="43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恒宝科技（印度）私人有限公司</w:t>
            </w:r>
          </w:p>
        </w:tc>
      </w:tr>
      <w:tr>
        <w:trPr>
          <w:trHeight w:val="43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江苏云宝金融信息服务有限公司</w:t>
            </w:r>
          </w:p>
        </w:tc>
      </w:tr>
      <w:tr>
        <w:trPr>
          <w:trHeight w:val="43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云宝金服（北京）科技有限公司</w:t>
            </w:r>
          </w:p>
        </w:tc>
      </w:tr>
      <w:tr>
        <w:trPr>
          <w:trHeight w:val="43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深圳一卡易科技股份有限公司</w:t>
            </w:r>
          </w:p>
        </w:tc>
      </w:tr>
      <w:tr>
        <w:trPr>
          <w:trHeight w:val="43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深圳一卡易网络科技有限公司</w:t>
            </w:r>
          </w:p>
        </w:tc>
      </w:tr>
      <w:tr>
        <w:trPr>
          <w:trHeight w:val="43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深圳百云信息技术有限公司</w:t>
            </w:r>
          </w:p>
        </w:tc>
      </w:tr>
    </w:tbl>
    <w:p>
      <w:pPr>
        <w:pStyle w:val="BodyText"/>
        <w:spacing w:line="240" w:lineRule="auto" w:before="30"/>
        <w:ind w:left="770" w:right="0"/>
        <w:jc w:val="left"/>
      </w:pPr>
      <w:r>
        <w:rPr/>
        <w:t>本期合并财务报表范围及其变化情况详见本附注</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  </w:t>
      </w:r>
      <w:r>
        <w:rPr/>
        <w:t>和</w:t>
      </w:r>
      <w:r>
        <w:rPr>
          <w:spacing w:val="-36"/>
        </w:rPr>
        <w:t> </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3"/>
          <w:szCs w:val="23"/>
        </w:rPr>
      </w:pPr>
    </w:p>
    <w:p>
      <w:pPr>
        <w:pStyle w:val="Heading2"/>
        <w:spacing w:line="240" w:lineRule="auto"/>
        <w:ind w:right="0"/>
        <w:jc w:val="left"/>
        <w:rPr>
          <w:b w:val="0"/>
          <w:bCs w:val="0"/>
        </w:rPr>
      </w:pPr>
      <w:bookmarkStart w:name="四、财务报表的编制基础" w:id="158"/>
      <w:bookmarkEnd w:id="158"/>
      <w:r>
        <w:rPr>
          <w:b w:val="0"/>
          <w:bCs w:val="0"/>
        </w:rPr>
      </w:r>
      <w:r>
        <w:rPr/>
        <w:t>四、财务报表的编制基础</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编制基础" w:id="159"/>
      <w:bookmarkEnd w:id="159"/>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0" w:firstLine="360"/>
        <w:jc w:val="both"/>
      </w:pPr>
      <w:r>
        <w:rPr>
          <w:spacing w:val="-2"/>
        </w:rPr>
        <w:t>公司以持续经营为基础，根据实际发生的交易和事项，按照财政部颁布的《企业会计准则</w:t>
      </w:r>
      <w:r>
        <w:rPr>
          <w:rFonts w:ascii="Times New Roman" w:hAnsi="Times New Roman" w:cs="Times New Roman" w:eastAsia="Times New Roman" w:hint="default"/>
          <w:spacing w:val="-2"/>
        </w:rPr>
        <w:t>——</w:t>
      </w:r>
      <w:r>
        <w:rPr>
          <w:spacing w:val="-2"/>
        </w:rPr>
        <w:t>基本准则》和各项具体会</w:t>
      </w:r>
      <w:r>
        <w:rPr/>
        <w:t> </w:t>
      </w:r>
      <w:r>
        <w:rPr>
          <w:spacing w:val="-2"/>
        </w:rPr>
        <w:t>计准则、企业会计准则应用指南、企业会计准则解释及其他相关规定（以下合称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w:t>
      </w:r>
      <w:r>
        <w:rPr>
          <w:spacing w:val="-47"/>
        </w:rPr>
        <w:t> </w:t>
      </w:r>
      <w:r>
        <w:rPr>
          <w:spacing w:val="-47"/>
        </w:rPr>
      </w:r>
      <w:r>
        <w:rPr/>
        <w:t>委员会《公开发行证券的公司信息披露编报规则第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26"/>
        </w:rPr>
        <w:t> </w:t>
      </w:r>
      <w:r>
        <w:rPr/>
        <w:t>号</w:t>
      </w:r>
      <w:r>
        <w:rPr>
          <w:rFonts w:ascii="Times New Roman" w:hAnsi="Times New Roman" w:cs="Times New Roman" w:eastAsia="Times New Roman" w:hint="default"/>
        </w:rPr>
        <w:t>——</w:t>
      </w:r>
      <w:r>
        <w:rPr/>
        <w:t>财务报告的一般规定》的披露规定编制财务报表。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9"/>
        <w:ind w:right="0"/>
        <w:jc w:val="left"/>
        <w:rPr>
          <w:b w:val="0"/>
          <w:bCs w:val="0"/>
        </w:rPr>
      </w:pPr>
      <w:bookmarkStart w:name="2、持续经营" w:id="160"/>
      <w:bookmarkEnd w:id="160"/>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0"/>
        <w:jc w:val="left"/>
      </w:pPr>
      <w:r>
        <w:rPr/>
        <w:t>公司自本报告期末至少</w:t>
      </w:r>
      <w:r>
        <w:rPr>
          <w:rFonts w:ascii="Times New Roman" w:hAnsi="Times New Roman" w:cs="Times New Roman" w:eastAsia="Times New Roman" w:hint="default"/>
        </w:rPr>
        <w:t>12</w:t>
      </w:r>
      <w:r>
        <w:rPr/>
        <w:t>个月内具备持续经营能力，无影响持续经营能力的重大事项。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3"/>
          <w:szCs w:val="23"/>
        </w:rPr>
      </w:pPr>
    </w:p>
    <w:p>
      <w:pPr>
        <w:pStyle w:val="Heading2"/>
        <w:spacing w:line="240" w:lineRule="auto"/>
        <w:ind w:right="0"/>
        <w:jc w:val="left"/>
        <w:rPr>
          <w:b w:val="0"/>
          <w:bCs w:val="0"/>
        </w:rPr>
      </w:pPr>
      <w:bookmarkStart w:name="五、重要会计政策及会计估计" w:id="161"/>
      <w:bookmarkEnd w:id="161"/>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513" w:right="1026" w:hanging="360"/>
        <w:jc w:val="left"/>
      </w:pPr>
      <w:r>
        <w:rPr/>
        <w:t>具体会计政策和会计估计提示： 以下披露内容已涵盖了本公司根据实际生产经营特点制定的具体会计政策和会计估计。详见本附注</w:t>
      </w:r>
      <w:r>
        <w:rPr>
          <w:spacing w:val="-19"/>
        </w:rPr>
        <w:t> </w:t>
      </w:r>
      <w:r>
        <w:rPr>
          <w:rFonts w:ascii="Times New Roman" w:hAnsi="Times New Roman" w:cs="Times New Roman" w:eastAsia="Times New Roman" w:hint="default"/>
          <w:spacing w:val="-4"/>
        </w:rPr>
        <w:t>“</w:t>
      </w:r>
      <w:r>
        <w:rPr>
          <w:spacing w:val="-4"/>
        </w:rPr>
        <w:t>五、（</w:t>
      </w:r>
      <w:r>
        <w:rPr>
          <w:rFonts w:ascii="Times New Roman" w:hAnsi="Times New Roman" w:cs="Times New Roman" w:eastAsia="Times New Roman" w:hint="default"/>
          <w:spacing w:val="-4"/>
        </w:rPr>
        <w:t>28</w:t>
      </w:r>
      <w:r>
        <w:rPr>
          <w:spacing w:val="-4"/>
        </w:rPr>
        <w:t>）收入</w:t>
      </w:r>
      <w:r>
        <w:rPr>
          <w:rFonts w:ascii="Times New Roman" w:hAnsi="Times New Roman" w:cs="Times New Roman" w:eastAsia="Times New Roman" w:hint="default"/>
          <w:spacing w:val="-4"/>
        </w:rPr>
        <w:t>”</w:t>
      </w:r>
      <w:r>
        <w:rPr>
          <w:spacing w:val="-4"/>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1、遵循企业会计准则的声明" w:id="162"/>
      <w:bookmarkEnd w:id="162"/>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0"/>
        <w:jc w:val="left"/>
      </w:pPr>
      <w:r>
        <w:rPr/>
        <w:t>公司所编制的财务报表符合企业会计准则的要求，真实、完整地反映了报告期公司的财务状况、经营成果、现金流量等</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有关信息。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2、会计期间" w:id="163"/>
      <w:bookmarkEnd w:id="163"/>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0"/>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left="154" w:right="0"/>
        <w:jc w:val="left"/>
        <w:rPr>
          <w:b w:val="0"/>
          <w:bCs w:val="0"/>
        </w:rPr>
      </w:pPr>
      <w:bookmarkStart w:name="3、营业周期" w:id="164"/>
      <w:bookmarkEnd w:id="164"/>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t>本公司营业周期为</w:t>
      </w:r>
      <w:r>
        <w:rPr>
          <w:rFonts w:ascii="Times New Roman" w:hAnsi="Times New Roman" w:cs="Times New Roman" w:eastAsia="Times New Roman" w:hint="default"/>
        </w:rPr>
        <w:t>12</w:t>
      </w:r>
      <w:r>
        <w:rPr/>
        <w:t>个月。</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Heading3"/>
        <w:spacing w:line="240" w:lineRule="auto"/>
        <w:ind w:left="154" w:right="0"/>
        <w:jc w:val="left"/>
        <w:rPr>
          <w:b w:val="0"/>
          <w:bCs w:val="0"/>
        </w:rPr>
      </w:pPr>
      <w:bookmarkStart w:name="4、记账本位币" w:id="165"/>
      <w:bookmarkEnd w:id="165"/>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t>本公司采用人民币为记账本位币。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left="154" w:right="0"/>
        <w:jc w:val="left"/>
        <w:rPr>
          <w:b w:val="0"/>
          <w:bCs w:val="0"/>
        </w:rPr>
      </w:pPr>
      <w:bookmarkStart w:name="5、同一控制下和非同一控制下企业合并的会计处理方法" w:id="166"/>
      <w:bookmarkEnd w:id="166"/>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131" w:firstLine="360"/>
        <w:jc w:val="both"/>
      </w:pPr>
      <w:r>
        <w:rPr>
          <w:spacing w:val="-2"/>
        </w:rPr>
        <w:t>同一控制下企业合并：本公司在企业合并中取得的资产和负债，按照合并日在被合并方资产、负债（包括最终控制方收</w:t>
      </w:r>
      <w:r>
        <w:rPr/>
        <w:t> </w:t>
      </w:r>
      <w:r>
        <w:rPr>
          <w:spacing w:val="-2"/>
        </w:rPr>
        <w:t>购被合并方而形成的商誉）在最终控制方合并财务报表中的账面价值计量。在合并中取得的净资产账面价值与支付的合并对</w:t>
      </w:r>
      <w:r>
        <w:rPr>
          <w:spacing w:val="-64"/>
        </w:rPr>
        <w:t> </w:t>
      </w:r>
      <w:r>
        <w:rPr>
          <w:spacing w:val="-64"/>
        </w:rPr>
      </w:r>
      <w:r>
        <w:rPr>
          <w:spacing w:val="-2"/>
        </w:rPr>
        <w:t>价账面价值（或发行股份面值总额）的差额，调整资本公积中的股本溢价，资本公积中的股本溢价不足冲减的，调整留存收</w:t>
      </w:r>
      <w:r>
        <w:rPr>
          <w:spacing w:val="-66"/>
        </w:rPr>
        <w:t> </w:t>
      </w:r>
      <w:r>
        <w:rPr>
          <w:spacing w:val="-66"/>
        </w:rPr>
      </w:r>
      <w:r>
        <w:rPr/>
        <w:t>益。</w:t>
      </w:r>
    </w:p>
    <w:p>
      <w:pPr>
        <w:pStyle w:val="BodyText"/>
        <w:spacing w:line="316" w:lineRule="auto" w:before="17"/>
        <w:ind w:left="154" w:right="0" w:firstLine="360"/>
        <w:jc w:val="left"/>
      </w:pPr>
      <w:r>
        <w:rPr>
          <w:spacing w:val="-2"/>
        </w:rPr>
        <w:t>非同一控制下企业合并：本公司在购买日对作为企业合并对价付出的资产、发生或承担的负债按照公允价值计量，公允</w:t>
      </w:r>
      <w:r>
        <w:rPr/>
        <w:t> </w:t>
      </w:r>
      <w:r>
        <w:rPr>
          <w:spacing w:val="-4"/>
        </w:rPr>
        <w:t>价值与其账面价值的差额，计入当期损益。本公司对合并成本大于合并中取得的被购买方可辨认净资产公允价值份额的差额，</w:t>
      </w:r>
      <w:r>
        <w:rPr>
          <w:spacing w:val="-44"/>
        </w:rPr>
        <w:t> </w:t>
      </w:r>
      <w:r>
        <w:rPr>
          <w:spacing w:val="-44"/>
        </w:rPr>
      </w:r>
      <w:r>
        <w:rPr/>
        <w:t>确认为商誉；合并成本小于合并中取得的被购买方可辨认净资产公允价值份额的差额，经复核后，计入当期损益。</w:t>
      </w:r>
    </w:p>
    <w:p>
      <w:pPr>
        <w:pStyle w:val="BodyText"/>
        <w:spacing w:line="316" w:lineRule="auto" w:before="59"/>
        <w:ind w:right="0" w:firstLine="360"/>
        <w:jc w:val="left"/>
      </w:pPr>
      <w:r>
        <w:rPr>
          <w:spacing w:val="-2"/>
        </w:rPr>
        <w:t>为企业合并发生的审计、法律服务、评估咨询等中介费用以及其他直接相关费用，于发生时计入当期损益；为企业合并</w:t>
      </w:r>
      <w:r>
        <w:rPr/>
        <w:t> 而发行权益性证券的交易费用，冲减权益。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Heading3"/>
        <w:spacing w:line="240" w:lineRule="auto"/>
        <w:ind w:right="0"/>
        <w:jc w:val="left"/>
        <w:rPr>
          <w:b w:val="0"/>
          <w:bCs w:val="0"/>
        </w:rPr>
      </w:pPr>
      <w:bookmarkStart w:name="6、合并财务报表的编制方法" w:id="167"/>
      <w:bookmarkEnd w:id="167"/>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1118" w:hanging="360"/>
        <w:jc w:val="left"/>
      </w:pPr>
      <w:r>
        <w:rPr/>
        <w:t>（一）合并范围 </w:t>
      </w:r>
      <w:r>
        <w:rPr>
          <w:spacing w:val="-2"/>
        </w:rPr>
        <w:t>本公司合并财务报表的合并范围以控制为基础确定，所有子公司（包括本公司所控制的被投资方可分割的部分）均纳入</w:t>
      </w:r>
    </w:p>
    <w:p>
      <w:pPr>
        <w:pStyle w:val="BodyText"/>
        <w:spacing w:line="240" w:lineRule="auto" w:before="19"/>
        <w:ind w:right="0"/>
        <w:jc w:val="left"/>
      </w:pPr>
      <w:r>
        <w:rPr/>
        <w:t>合并财务报表。</w:t>
      </w:r>
    </w:p>
    <w:p>
      <w:pPr>
        <w:pStyle w:val="BodyText"/>
        <w:spacing w:line="316" w:lineRule="auto" w:before="76"/>
        <w:ind w:left="513" w:right="1118" w:hanging="360"/>
        <w:jc w:val="left"/>
      </w:pPr>
      <w:r>
        <w:rPr/>
        <w:t>（二）合并程序 </w:t>
      </w:r>
      <w:r>
        <w:rPr>
          <w:spacing w:val="-2"/>
        </w:rPr>
        <w:t>本公司以自身和各子公司的财务报表为基础，根据其他有关资料，编制合并财务报表。本公司编制合并财务报表，将整</w:t>
      </w:r>
    </w:p>
    <w:p>
      <w:pPr>
        <w:pStyle w:val="BodyText"/>
        <w:spacing w:line="316" w:lineRule="auto" w:before="19"/>
        <w:ind w:right="0"/>
        <w:jc w:val="left"/>
      </w:pPr>
      <w:r>
        <w:rPr>
          <w:spacing w:val="-2"/>
        </w:rPr>
        <w:t>个企业集团视为一个会计主体，依据相关企业会计准则的确认、计量和列报要求，按照统一的会计政策，反映本企业集团整</w:t>
      </w:r>
      <w:r>
        <w:rPr>
          <w:spacing w:val="-66"/>
        </w:rPr>
        <w:t> </w:t>
      </w:r>
      <w:r>
        <w:rPr>
          <w:spacing w:val="-66"/>
        </w:rPr>
      </w:r>
      <w:r>
        <w:rPr/>
        <w:t>体财务状况、经营成果和现金流量。</w:t>
      </w:r>
    </w:p>
    <w:p>
      <w:pPr>
        <w:pStyle w:val="BodyText"/>
        <w:spacing w:line="316" w:lineRule="auto" w:before="19"/>
        <w:ind w:left="154" w:right="0" w:firstLine="360"/>
        <w:jc w:val="left"/>
      </w:pPr>
      <w:r>
        <w:rPr>
          <w:spacing w:val="-2"/>
        </w:rPr>
        <w:t>所有纳入合并财务报表合并范围的子公司所采用的会计政策、会计期间与本公司一致，如子公司采用的会计政策、会计</w:t>
      </w:r>
      <w:r>
        <w:rPr/>
        <w:t> </w:t>
      </w:r>
      <w:r>
        <w:rPr>
          <w:spacing w:val="-2"/>
        </w:rPr>
        <w:t>期间与本公司不一致的，在编制合并财务报表时，按本公司的会计政策、会计期间进行必要的调整。对于非同一控制下企业</w:t>
      </w:r>
      <w:r>
        <w:rPr>
          <w:spacing w:val="-66"/>
        </w:rPr>
        <w:t> </w:t>
      </w:r>
      <w:r>
        <w:rPr>
          <w:spacing w:val="-66"/>
        </w:rPr>
      </w:r>
      <w:r>
        <w:rPr>
          <w:spacing w:val="-4"/>
        </w:rPr>
        <w:t>合并取得的子公司，以购买日可辨认净资产公允价值为基础对其财务报表进行调整。对于同一控制下企业合并取得的子公司，</w:t>
      </w:r>
      <w:r>
        <w:rPr>
          <w:spacing w:val="-44"/>
        </w:rPr>
        <w:t> </w:t>
      </w:r>
      <w:r>
        <w:rPr>
          <w:spacing w:val="-44"/>
        </w:rPr>
      </w:r>
      <w:r>
        <w:rPr>
          <w:spacing w:val="-2"/>
        </w:rPr>
        <w:t>以其资产、负债（包括最终控制方收购该子公司而形成的商誉）在最终控制方财务报表中的账面价值为基础对其财务报表进</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行调整。</w:t>
      </w:r>
    </w:p>
    <w:p>
      <w:pPr>
        <w:pStyle w:val="BodyText"/>
        <w:spacing w:line="316" w:lineRule="auto" w:before="76"/>
        <w:ind w:right="1131" w:firstLine="360"/>
        <w:jc w:val="both"/>
      </w:pPr>
      <w:r>
        <w:rPr>
          <w:spacing w:val="-2"/>
        </w:rPr>
        <w:t>子公司所有者权益、当期净损益和当期综合收益中属于少数股东的份额分别在合并资产负债表中所有者权益项目下、合</w:t>
      </w:r>
      <w:r>
        <w:rPr/>
        <w:t> </w:t>
      </w:r>
      <w:r>
        <w:rPr>
          <w:spacing w:val="-2"/>
        </w:rPr>
        <w:t>并利润表中净利润项目下和综合收益总额项目下单独列示。子公司少数股东分担的当期亏损超过了少数股东在该子公司期初</w:t>
      </w:r>
      <w:r>
        <w:rPr>
          <w:spacing w:val="-64"/>
        </w:rPr>
        <w:t> </w:t>
      </w:r>
      <w:r>
        <w:rPr>
          <w:spacing w:val="-64"/>
        </w:rPr>
      </w:r>
      <w:r>
        <w:rPr/>
        <w:t>所有者权益中所享有份额而形成的余额，冲减少数股东权益。</w:t>
      </w:r>
    </w:p>
    <w:p>
      <w:pPr>
        <w:pStyle w:val="BodyText"/>
        <w:spacing w:line="300" w:lineRule="auto" w:before="19"/>
        <w:ind w:left="514" w:right="0" w:hanging="360"/>
        <w:jc w:val="left"/>
      </w:pPr>
      <w:r>
        <w:rPr/>
        <w:t>（</w:t>
      </w:r>
      <w:r>
        <w:rPr>
          <w:rFonts w:ascii="Times New Roman" w:hAnsi="Times New Roman" w:cs="Times New Roman" w:eastAsia="Times New Roman" w:hint="default"/>
        </w:rPr>
        <w:t>1</w:t>
      </w:r>
      <w:r>
        <w:rPr/>
        <w:t>）增加子公司或业务 </w:t>
      </w:r>
      <w:r>
        <w:rPr>
          <w:spacing w:val="-2"/>
        </w:rPr>
        <w:t>在报告期内，若因同一控制下企业合并增加子公司或业务的，则调整合并资产负债表的期初数；将子公司或业务合并当</w:t>
      </w:r>
    </w:p>
    <w:p>
      <w:pPr>
        <w:pStyle w:val="BodyText"/>
        <w:spacing w:line="316" w:lineRule="auto" w:before="31"/>
        <w:ind w:left="154" w:right="0"/>
        <w:jc w:val="left"/>
      </w:pPr>
      <w:r>
        <w:rPr>
          <w:spacing w:val="-2"/>
        </w:rPr>
        <w:t>期期初至报告期末的收入、费用、利润纳入合并利润表；将子公司或业务合并当期期初至报告期末的现金流量纳入合并现金</w:t>
      </w:r>
      <w:r>
        <w:rPr>
          <w:spacing w:val="-66"/>
        </w:rPr>
        <w:t> </w:t>
      </w:r>
      <w:r>
        <w:rPr>
          <w:spacing w:val="-66"/>
        </w:rPr>
      </w:r>
      <w:r>
        <w:rPr/>
        <w:t>流量表，同时对比较报表的相关项目进行调整，视同合并后的报告主体自最终控制方开始控制时点起一直存在。</w:t>
      </w:r>
    </w:p>
    <w:p>
      <w:pPr>
        <w:pStyle w:val="BodyText"/>
        <w:spacing w:line="316" w:lineRule="auto" w:before="19"/>
        <w:ind w:right="1130" w:firstLine="360"/>
        <w:jc w:val="both"/>
      </w:pPr>
      <w:r>
        <w:rPr>
          <w:spacing w:val="-2"/>
        </w:rPr>
        <w:t>因追加投资等原因能够对同一控制下的被投资方实施控制的，视同参与合并的各方在最终控制方开始控制时即以目前的</w:t>
      </w:r>
      <w:r>
        <w:rPr/>
        <w:t> </w:t>
      </w:r>
      <w:r>
        <w:rPr>
          <w:spacing w:val="-2"/>
        </w:rPr>
        <w:t>状态存在进行调整。在取得被合并方控制权之前持有的股权投资，在取得原股权之日与合并方和被合并方同处于同一控制之</w:t>
      </w:r>
      <w:r>
        <w:rPr>
          <w:spacing w:val="-63"/>
        </w:rPr>
        <w:t> </w:t>
      </w:r>
      <w:r>
        <w:rPr>
          <w:spacing w:val="-63"/>
        </w:rPr>
      </w:r>
      <w:r>
        <w:rPr>
          <w:spacing w:val="-2"/>
        </w:rPr>
        <w:t>日孰晚日起至合并日之间已确认有关损益、其他综合收益以及其他净资产变动，分别冲减比较报表期间的期初留存收益或当</w:t>
      </w:r>
      <w:r>
        <w:rPr>
          <w:spacing w:val="-64"/>
        </w:rPr>
        <w:t> </w:t>
      </w:r>
      <w:r>
        <w:rPr>
          <w:spacing w:val="-64"/>
        </w:rPr>
      </w:r>
      <w:r>
        <w:rPr/>
        <w:t>期损益。</w:t>
      </w:r>
    </w:p>
    <w:p>
      <w:pPr>
        <w:pStyle w:val="BodyText"/>
        <w:spacing w:line="316" w:lineRule="auto" w:before="19"/>
        <w:ind w:left="154" w:right="1133" w:firstLine="360"/>
        <w:jc w:val="both"/>
      </w:pPr>
      <w:r>
        <w:rPr>
          <w:spacing w:val="-2"/>
        </w:rPr>
        <w:t>在报告期内，若因非同一控制下企业合并增加子公司或业务的，则不调整合并资产负债表期初数；将该子公司或业务自</w:t>
      </w:r>
      <w:r>
        <w:rPr/>
        <w:t> </w:t>
      </w:r>
      <w:r>
        <w:rPr>
          <w:spacing w:val="-2"/>
        </w:rPr>
        <w:t>购买日至报告期末的收入、费用、利润纳入合并利润表；该子公司或业务自购买日至报告期末的现金流量纳入合并现金流量</w:t>
      </w:r>
      <w:r>
        <w:rPr>
          <w:spacing w:val="-66"/>
        </w:rPr>
        <w:t> </w:t>
      </w:r>
      <w:r>
        <w:rPr>
          <w:spacing w:val="-66"/>
        </w:rPr>
      </w:r>
      <w:r>
        <w:rPr/>
        <w:t>表。</w:t>
      </w:r>
    </w:p>
    <w:p>
      <w:pPr>
        <w:pStyle w:val="BodyText"/>
        <w:spacing w:line="316" w:lineRule="auto" w:before="19"/>
        <w:ind w:left="154" w:right="1131" w:firstLine="360"/>
        <w:jc w:val="both"/>
      </w:pPr>
      <w:r>
        <w:rPr>
          <w:spacing w:val="-2"/>
        </w:rPr>
        <w:t>因追加投资等原因能够对非同一控制下的被投资方实施控制的，对于购买日之前持有的被购买方的股权，本公司按照该</w:t>
      </w:r>
      <w:r>
        <w:rPr/>
        <w:t> </w:t>
      </w:r>
      <w:r>
        <w:rPr>
          <w:spacing w:val="-2"/>
        </w:rPr>
        <w:t>股权在购买日的公允价值进行重新计量，公允价值与其账面价值的差额计入当期投资收益。购买日之前持有的被购买方的股</w:t>
      </w:r>
      <w:r>
        <w:rPr>
          <w:spacing w:val="-64"/>
        </w:rPr>
        <w:t> </w:t>
      </w:r>
      <w:r>
        <w:rPr>
          <w:spacing w:val="-64"/>
        </w:rPr>
      </w:r>
      <w:r>
        <w:rPr>
          <w:spacing w:val="-2"/>
        </w:rPr>
        <w:t>权涉及权益法核算下的其他综合收益以及除净损益、其他综合收益和利润分配之外的其他所有者权益变动的，与其相关的其</w:t>
      </w:r>
      <w:r>
        <w:rPr>
          <w:spacing w:val="-64"/>
        </w:rPr>
        <w:t> </w:t>
      </w:r>
      <w:r>
        <w:rPr>
          <w:spacing w:val="-64"/>
        </w:rPr>
      </w:r>
      <w:r>
        <w:rPr>
          <w:spacing w:val="-2"/>
        </w:rPr>
        <w:t>他综合收益、其他所有者权益变动转为购买日所属当期投资收益，由于被投资方重新计量设定受益计划净负债或净资产变动</w:t>
      </w:r>
      <w:r>
        <w:rPr>
          <w:spacing w:val="-64"/>
        </w:rPr>
        <w:t> </w:t>
      </w:r>
      <w:r>
        <w:rPr>
          <w:spacing w:val="-64"/>
        </w:rPr>
      </w:r>
      <w:r>
        <w:rPr/>
        <w:t>而产生的其他综合收益除外。</w:t>
      </w:r>
    </w:p>
    <w:p>
      <w:pPr>
        <w:pStyle w:val="BodyText"/>
        <w:spacing w:line="240" w:lineRule="auto" w:before="19"/>
        <w:ind w:left="154" w:right="0"/>
        <w:jc w:val="left"/>
      </w:pPr>
      <w:r>
        <w:rPr/>
        <w:t>（</w:t>
      </w:r>
      <w:r>
        <w:rPr>
          <w:rFonts w:ascii="Times New Roman" w:hAnsi="Times New Roman" w:cs="Times New Roman" w:eastAsia="Times New Roman" w:hint="default"/>
        </w:rPr>
        <w:t>2</w:t>
      </w:r>
      <w:r>
        <w:rPr/>
        <w:t>）处置子公司或业务</w:t>
      </w:r>
    </w:p>
    <w:p>
      <w:pPr>
        <w:pStyle w:val="BodyText"/>
        <w:spacing w:line="319" w:lineRule="auto" w:before="63"/>
        <w:ind w:left="513" w:right="0"/>
        <w:jc w:val="left"/>
      </w:pPr>
      <w:r>
        <w:rPr/>
        <w:t>①一般处理方法 </w:t>
      </w:r>
      <w:r>
        <w:rPr>
          <w:spacing w:val="-2"/>
        </w:rPr>
        <w:t>在报告期内，本公司处置子公司或业务，则该子公司或业务期初至处置日的收入、费用、利润纳入合并利润表；该子公</w:t>
      </w:r>
    </w:p>
    <w:p>
      <w:pPr>
        <w:pStyle w:val="BodyText"/>
        <w:spacing w:line="316" w:lineRule="auto" w:before="17"/>
        <w:ind w:left="514" w:right="0" w:hanging="360"/>
        <w:jc w:val="left"/>
      </w:pPr>
      <w:r>
        <w:rPr/>
        <w:t>司或业务期初至处置日的现金流量纳入合并现金流量表。 </w:t>
      </w:r>
      <w:r>
        <w:rPr>
          <w:spacing w:val="-2"/>
        </w:rPr>
        <w:t>因处置部分股权投资或其他原因丧失了对被投资方控制权时，对于处置后的剩余股权投资，本公司按照其在丧失控制权</w:t>
      </w:r>
    </w:p>
    <w:p>
      <w:pPr>
        <w:pStyle w:val="BodyText"/>
        <w:spacing w:line="316" w:lineRule="auto" w:before="19"/>
        <w:ind w:left="154" w:right="1032"/>
        <w:jc w:val="left"/>
      </w:pPr>
      <w:r>
        <w:rPr>
          <w:spacing w:val="-2"/>
        </w:rPr>
        <w:t>日的公允价值进行重新计量。处置股权取得的对价与剩余股权公允价值之和，减去按原持股比例计算应享有原有子公司自购</w:t>
      </w:r>
      <w:r>
        <w:rPr>
          <w:spacing w:val="-64"/>
        </w:rPr>
        <w:t> </w:t>
      </w:r>
      <w:r>
        <w:rPr>
          <w:spacing w:val="-64"/>
        </w:rPr>
      </w:r>
      <w:r>
        <w:rPr>
          <w:spacing w:val="-2"/>
        </w:rPr>
        <w:t>买日或合并日开始持续计算的净资产的份额与商誉之和的差额，计入丧失控制权当期的投资收益。与原有子公司股权投资相</w:t>
      </w:r>
      <w:r>
        <w:rPr>
          <w:spacing w:val="-64"/>
        </w:rPr>
        <w:t> </w:t>
      </w:r>
      <w:r>
        <w:rPr>
          <w:spacing w:val="-64"/>
        </w:rPr>
      </w:r>
      <w:r>
        <w:rPr/>
        <w:t>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BodyText"/>
        <w:spacing w:line="240" w:lineRule="auto" w:before="19"/>
        <w:ind w:left="513" w:right="0"/>
        <w:jc w:val="left"/>
      </w:pPr>
      <w:r>
        <w:rPr/>
        <w:t>因其他投资方对子公司增资而导致本公司持股比例下降从而丧失控制权的，按照上述原则进行会计处理。</w:t>
      </w:r>
    </w:p>
    <w:p>
      <w:pPr>
        <w:pStyle w:val="BodyText"/>
        <w:spacing w:line="316" w:lineRule="auto" w:before="76"/>
        <w:ind w:left="513" w:right="0"/>
        <w:jc w:val="left"/>
      </w:pPr>
      <w:r>
        <w:rPr/>
        <w:t>②分步处置子公司 </w:t>
      </w:r>
      <w:r>
        <w:rPr>
          <w:spacing w:val="-2"/>
        </w:rPr>
        <w:t>通过多次交易分步处置对子公司股权投资直至丧失控制权的，处置对子公司股权投资的各项交易的条款、条件以及经济</w:t>
      </w:r>
    </w:p>
    <w:p>
      <w:pPr>
        <w:pStyle w:val="BodyText"/>
        <w:spacing w:line="316" w:lineRule="auto" w:before="19"/>
        <w:ind w:left="513" w:right="3553" w:hanging="360"/>
        <w:jc w:val="left"/>
      </w:pPr>
      <w:r>
        <w:rPr/>
        <w:t>影响符合以下一种或多种情况，通常表明应将多次交易事项作为一揽子交易进行会计处理： 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w:t>
      </w:r>
    </w:p>
    <w:p>
      <w:pPr>
        <w:pStyle w:val="BodyText"/>
        <w:spacing w:line="316" w:lineRule="auto" w:before="19"/>
        <w:ind w:right="1131" w:firstLine="360"/>
        <w:jc w:val="both"/>
      </w:pPr>
      <w:r>
        <w:rPr>
          <w:spacing w:val="-2"/>
        </w:rPr>
        <w:t>处置对子公司股权投资直至丧失控制权的各项交易属于一揽子交易的，本公司将各项交易作为一项处置子公司并丧失控</w:t>
      </w:r>
      <w:r>
        <w:rPr/>
        <w:t> </w:t>
      </w:r>
      <w:r>
        <w:rPr>
          <w:spacing w:val="-2"/>
        </w:rPr>
        <w:t>制权的交易进行会计处理；但是，在丧失控制权之前每一次处置价款与处置投资对应的享有该子公司净资产份额的差额，在</w:t>
      </w:r>
      <w:r>
        <w:rPr>
          <w:spacing w:val="-66"/>
        </w:rPr>
        <w:t> </w:t>
      </w:r>
      <w:r>
        <w:rPr>
          <w:spacing w:val="-66"/>
        </w:rPr>
      </w:r>
      <w:r>
        <w:rPr/>
        <w:t>合并财务报表中确认为其他综合收益，在丧失控制权时一并转入丧失控制权当期的损益。</w:t>
      </w:r>
    </w:p>
    <w:p>
      <w:pPr>
        <w:pStyle w:val="BodyText"/>
        <w:spacing w:line="316" w:lineRule="auto" w:before="19"/>
        <w:ind w:right="1132" w:firstLine="360"/>
        <w:jc w:val="both"/>
      </w:pPr>
      <w:r>
        <w:rPr>
          <w:spacing w:val="-2"/>
        </w:rPr>
        <w:t>处置对子公司股权投资直至丧失控制权的各项交易不属于一揽子交易的，在丧失控制权之前，按不丧失控制权的情况下</w:t>
      </w:r>
      <w:r>
        <w:rPr/>
        <w:t> 部分处置对子公司的股权投资的相关政策进行会计处理；在丧失控制权时，按处置子公司一般处理方法进行会计处理。</w:t>
      </w:r>
    </w:p>
    <w:p>
      <w:pPr>
        <w:pStyle w:val="BodyText"/>
        <w:spacing w:line="300" w:lineRule="auto" w:before="19"/>
        <w:ind w:left="514" w:right="0" w:hanging="360"/>
        <w:jc w:val="left"/>
      </w:pPr>
      <w:r>
        <w:rPr/>
        <w:t>（</w:t>
      </w:r>
      <w:r>
        <w:rPr>
          <w:rFonts w:ascii="Times New Roman" w:hAnsi="Times New Roman" w:cs="Times New Roman" w:eastAsia="Times New Roman" w:hint="default"/>
        </w:rPr>
        <w:t>3</w:t>
      </w:r>
      <w:r>
        <w:rPr/>
        <w:t>）购买子公司少数股权 </w:t>
      </w:r>
      <w:r>
        <w:rPr>
          <w:spacing w:val="-2"/>
        </w:rPr>
        <w:t>本公司因购买少数股权新取得的长期股权投资与按照新增持股比例计算应享有子公司自购买日（或合并日）开始持续计</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18"/>
        <w:jc w:val="left"/>
      </w:pPr>
      <w:r>
        <w:rPr>
          <w:spacing w:val="-2"/>
        </w:rPr>
        <w:t>算的净资产份额之间的差额，调整合并资产负债表中的资本公积中的股本溢价，资本公积中的股本溢价不足冲减的，调整留</w:t>
      </w:r>
      <w:r>
        <w:rPr>
          <w:spacing w:val="-66"/>
        </w:rPr>
        <w:t> </w:t>
      </w:r>
      <w:r>
        <w:rPr>
          <w:spacing w:val="-66"/>
        </w:rPr>
      </w:r>
      <w:r>
        <w:rPr/>
        <w:t>存收益。</w:t>
      </w:r>
    </w:p>
    <w:p>
      <w:pPr>
        <w:pStyle w:val="BodyText"/>
        <w:spacing w:line="300" w:lineRule="auto" w:before="19"/>
        <w:ind w:left="514" w:right="0" w:hanging="360"/>
        <w:jc w:val="left"/>
      </w:pPr>
      <w:r>
        <w:rPr/>
        <w:t>（</w:t>
      </w:r>
      <w:r>
        <w:rPr>
          <w:rFonts w:ascii="Times New Roman" w:hAnsi="Times New Roman" w:cs="Times New Roman" w:eastAsia="Times New Roman" w:hint="default"/>
        </w:rPr>
        <w:t>4</w:t>
      </w:r>
      <w:r>
        <w:rPr/>
        <w:t>）不丧失控制权的情况下部分处置对子公司的股权投资 在不丧失控制权的情况下因部分处置对子公司的长期股权投资而取得的处置价款与处置长期股权投资相对应享有子公</w:t>
      </w:r>
    </w:p>
    <w:p>
      <w:pPr>
        <w:pStyle w:val="BodyText"/>
        <w:spacing w:line="316" w:lineRule="auto" w:before="32"/>
        <w:ind w:left="154" w:right="0"/>
        <w:jc w:val="left"/>
      </w:pPr>
      <w:r>
        <w:rPr>
          <w:spacing w:val="-2"/>
        </w:rPr>
        <w:t>司自购买日或合并日开始持续计算的净资产份额之间的差额，调整合并资产负债表中的资本公积中的股本溢价，资本公积中</w:t>
      </w:r>
      <w:r>
        <w:rPr>
          <w:spacing w:val="-64"/>
        </w:rPr>
        <w:t> </w:t>
      </w:r>
      <w:r>
        <w:rPr>
          <w:spacing w:val="-64"/>
        </w:rPr>
      </w:r>
      <w:r>
        <w:rPr/>
        <w:t>的股本溢价不足冲减的，调整留存收益。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bookmarkStart w:name="7、合营安排分类及共同经营会计处理方法" w:id="168"/>
      <w:bookmarkEnd w:id="168"/>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2473"/>
        <w:jc w:val="left"/>
      </w:pPr>
      <w:r>
        <w:rPr/>
        <w:t>合营安排分为共同经营和合营企业。 当本公司是合营安排的合营方，享有该安排相关资产且承担该安排相关负债时，为共同经营。 本公司确认与共同经营中利益份额相关的下列项目，并按照相关企业会计准则的规定进行会计处理：</w:t>
      </w:r>
    </w:p>
    <w:p>
      <w:pPr>
        <w:pStyle w:val="BodyText"/>
        <w:spacing w:line="240" w:lineRule="auto" w:before="19"/>
        <w:ind w:left="513" w:right="0"/>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40" w:lineRule="auto" w:before="63"/>
        <w:ind w:left="513" w:right="0"/>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40" w:lineRule="auto" w:before="63"/>
        <w:ind w:left="513" w:right="0"/>
        <w:jc w:val="left"/>
      </w:pPr>
      <w:r>
        <w:rPr/>
        <w:t>（</w:t>
      </w:r>
      <w:r>
        <w:rPr>
          <w:rFonts w:ascii="Times New Roman" w:hAnsi="Times New Roman" w:cs="Times New Roman" w:eastAsia="Times New Roman" w:hint="default"/>
        </w:rPr>
        <w:t>3</w:t>
      </w:r>
      <w:r>
        <w:rPr/>
        <w:t>）确认出售本公司享有的共同经营产出份额所产生的收入；</w:t>
      </w:r>
    </w:p>
    <w:p>
      <w:pPr>
        <w:pStyle w:val="BodyText"/>
        <w:spacing w:line="240" w:lineRule="auto" w:before="63"/>
        <w:ind w:left="514" w:right="0"/>
        <w:jc w:val="left"/>
      </w:pPr>
      <w:r>
        <w:rPr/>
        <w:t>（</w:t>
      </w:r>
      <w:r>
        <w:rPr>
          <w:rFonts w:ascii="Times New Roman" w:hAnsi="Times New Roman" w:cs="Times New Roman" w:eastAsia="Times New Roman" w:hint="default"/>
        </w:rPr>
        <w:t>4</w:t>
      </w:r>
      <w:r>
        <w:rPr/>
        <w:t>）按本公司份额确认共同经营因出售产出所产生的收入；</w:t>
      </w:r>
    </w:p>
    <w:p>
      <w:pPr>
        <w:pStyle w:val="BodyText"/>
        <w:spacing w:line="300" w:lineRule="auto" w:before="63"/>
        <w:ind w:left="513" w:right="4363"/>
        <w:jc w:val="left"/>
        <w:rPr>
          <w:rFonts w:ascii="Times New Roman" w:hAnsi="Times New Roman" w:cs="Times New Roman" w:eastAsia="Times New Roman" w:hint="default"/>
        </w:rPr>
      </w:pPr>
      <w:r>
        <w:rPr/>
        <w:t>（</w:t>
      </w:r>
      <w:r>
        <w:rPr>
          <w:rFonts w:ascii="Times New Roman" w:hAnsi="Times New Roman" w:cs="Times New Roman" w:eastAsia="Times New Roman" w:hint="default"/>
        </w:rPr>
        <w:t>5</w:t>
      </w:r>
      <w:r>
        <w:rPr/>
        <w:t>）确认单独所发生的费用，以及按本公司份额确认共同经营发生的费用。 本公司对合营企业投资的会计政策见本附注</w:t>
      </w:r>
      <w:r>
        <w:rPr>
          <w:rFonts w:ascii="Times New Roman" w:hAnsi="Times New Roman" w:cs="Times New Roman" w:eastAsia="Times New Roman" w:hint="default"/>
        </w:rPr>
        <w:t>“</w:t>
      </w:r>
      <w:r>
        <w:rPr/>
        <w:t>五、（</w:t>
      </w:r>
      <w:r>
        <w:rPr>
          <w:rFonts w:ascii="Times New Roman" w:hAnsi="Times New Roman" w:cs="Times New Roman" w:eastAsia="Times New Roman" w:hint="default"/>
        </w:rPr>
        <w:t>14</w:t>
      </w:r>
      <w:r>
        <w:rPr/>
        <w:t>）长期股权投资</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6"/>
          <w:szCs w:val="16"/>
        </w:rPr>
      </w:pPr>
    </w:p>
    <w:p>
      <w:pPr>
        <w:pStyle w:val="Heading3"/>
        <w:spacing w:line="240" w:lineRule="auto"/>
        <w:ind w:right="0"/>
        <w:jc w:val="left"/>
        <w:rPr>
          <w:b w:val="0"/>
          <w:bCs w:val="0"/>
        </w:rPr>
      </w:pPr>
      <w:bookmarkStart w:name="8、现金及现金等价物的确定标准" w:id="169"/>
      <w:bookmarkEnd w:id="169"/>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在编制现金流量表时，将本公司库存现金以及可以随时用于支付的存款确认为现金。将同时具备期限短（从购买日起三</w:t>
      </w:r>
      <w:r>
        <w:rPr/>
        <w:t> 个月内到期）、流动性强、易于转换为已知现金、价值变动风险很小四个条件的投资，确定为现金等价物。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bookmarkStart w:name="9、外币业务和外币报表折算" w:id="170"/>
      <w:bookmarkEnd w:id="170"/>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3913"/>
        <w:jc w:val="left"/>
      </w:pPr>
      <w:r>
        <w:rPr/>
        <w:t>（</w:t>
      </w:r>
      <w:r>
        <w:rPr>
          <w:rFonts w:ascii="Times New Roman" w:hAnsi="Times New Roman" w:cs="Times New Roman" w:eastAsia="Times New Roman" w:hint="default"/>
        </w:rPr>
        <w:t>1</w:t>
      </w:r>
      <w:r>
        <w:rPr/>
        <w:t>）外币业务 外币业务采用交易发生日的即期汇率作为折算汇率将外币金额折合成人民币记账。</w:t>
      </w:r>
    </w:p>
    <w:p>
      <w:pPr>
        <w:pStyle w:val="BodyText"/>
        <w:spacing w:line="316" w:lineRule="auto" w:before="31"/>
        <w:ind w:right="0" w:firstLine="360"/>
        <w:jc w:val="left"/>
      </w:pPr>
      <w:r>
        <w:rPr>
          <w:spacing w:val="-2"/>
        </w:rPr>
        <w:t>资产负债表日外币货币性项目余额按资产负债表日即期汇率折算，由此产生的汇兑差额，除属于与购建符合资本化条件</w:t>
      </w:r>
      <w:r>
        <w:rPr/>
        <w:t> 的资产相关的外币专门借款产生的汇兑差额按照借款费用资本化的原则处理外，均计入当期损益。</w:t>
      </w:r>
    </w:p>
    <w:p>
      <w:pPr>
        <w:pStyle w:val="BodyText"/>
        <w:spacing w:line="300" w:lineRule="auto" w:before="19"/>
        <w:ind w:left="514" w:right="0"/>
        <w:jc w:val="left"/>
      </w:pPr>
      <w:r>
        <w:rPr/>
        <w:t>（</w:t>
      </w:r>
      <w:r>
        <w:rPr>
          <w:rFonts w:ascii="Times New Roman" w:hAnsi="Times New Roman" w:cs="Times New Roman" w:eastAsia="Times New Roman" w:hint="default"/>
        </w:rPr>
        <w:t>2</w:t>
      </w:r>
      <w:r>
        <w:rPr/>
        <w:t>）外币财务报表的折算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w:t>
      </w:r>
    </w:p>
    <w:p>
      <w:pPr>
        <w:pStyle w:val="BodyText"/>
        <w:spacing w:line="316" w:lineRule="auto" w:before="13"/>
        <w:ind w:right="0"/>
        <w:jc w:val="left"/>
      </w:pPr>
      <w:r>
        <w:rPr>
          <w:spacing w:val="-2"/>
        </w:rPr>
        <w:t>目采用发生时的即期汇率折算。利润表中的收入和费用项目，采用交易发生日的即期汇率（或：采用按照系统合理的方法确</w:t>
      </w:r>
      <w:r>
        <w:rPr>
          <w:spacing w:val="-66"/>
        </w:rPr>
        <w:t> </w:t>
      </w:r>
      <w:r>
        <w:rPr>
          <w:spacing w:val="-66"/>
        </w:rPr>
      </w:r>
      <w:r>
        <w:rPr/>
        <w:t>定的、与交易发生日即期汇率近似的汇率。提示：若采用此种方法，应明示何种方法何种口径）折算。</w:t>
      </w:r>
    </w:p>
    <w:p>
      <w:pPr>
        <w:pStyle w:val="BodyText"/>
        <w:spacing w:line="240" w:lineRule="auto" w:before="19"/>
        <w:ind w:left="513" w:right="0"/>
        <w:jc w:val="left"/>
      </w:pPr>
      <w:r>
        <w:rPr/>
        <w:t>处置境外经营时，将与该境外经营相关的外币财务报表折算差额，自所有者权益项目转入处置当期损益。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0、金融工具" w:id="171"/>
      <w:bookmarkEnd w:id="171"/>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金融工具包括金融资产、金融负债和权益工具。</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514" w:right="0" w:hanging="360"/>
        <w:jc w:val="left"/>
      </w:pPr>
      <w:r>
        <w:rPr/>
        <w:t>（</w:t>
      </w:r>
      <w:r>
        <w:rPr>
          <w:rFonts w:ascii="Times New Roman" w:hAnsi="Times New Roman" w:cs="Times New Roman" w:eastAsia="Times New Roman" w:hint="default"/>
        </w:rPr>
        <w:t>1</w:t>
      </w:r>
      <w:r>
        <w:rPr/>
        <w:t>）金融工具的分类 </w:t>
      </w:r>
      <w:r>
        <w:rPr>
          <w:spacing w:val="-2"/>
        </w:rPr>
        <w:t>金融资产和金融负债于初始确认时分类为：以公允价值计量且其变动计入当期损益的金融资产或金融负债，包括交易性</w:t>
      </w:r>
    </w:p>
    <w:p>
      <w:pPr>
        <w:pStyle w:val="BodyText"/>
        <w:spacing w:line="316" w:lineRule="auto" w:before="31"/>
        <w:ind w:left="154" w:right="0"/>
        <w:jc w:val="left"/>
      </w:pPr>
      <w:r>
        <w:rPr>
          <w:spacing w:val="-2"/>
        </w:rPr>
        <w:t>金融资产或金融负债和直接指定为以公允价值计量且其变动计入当期损益的金融资产或金融负债；持有至到期投资；应收款</w:t>
      </w:r>
      <w:r>
        <w:rPr>
          <w:spacing w:val="-64"/>
        </w:rPr>
        <w:t> </w:t>
      </w:r>
      <w:r>
        <w:rPr>
          <w:spacing w:val="-64"/>
        </w:rPr>
      </w:r>
      <w:r>
        <w:rPr/>
        <w:t>项；可供出售金融资产；其他金融负债等。</w:t>
      </w:r>
    </w:p>
    <w:p>
      <w:pPr>
        <w:pStyle w:val="BodyText"/>
        <w:spacing w:line="240" w:lineRule="auto" w:before="19"/>
        <w:ind w:left="154" w:right="0"/>
        <w:jc w:val="left"/>
      </w:pPr>
      <w:r>
        <w:rPr/>
        <w:t>（</w:t>
      </w:r>
      <w:r>
        <w:rPr>
          <w:rFonts w:ascii="Times New Roman" w:hAnsi="Times New Roman" w:cs="Times New Roman" w:eastAsia="Times New Roman" w:hint="default"/>
        </w:rPr>
        <w:t>2</w:t>
      </w:r>
      <w:r>
        <w:rPr/>
        <w:t>）金融工具的确认依据和计量方法</w:t>
      </w:r>
    </w:p>
    <w:p>
      <w:pPr>
        <w:pStyle w:val="BodyText"/>
        <w:spacing w:line="316" w:lineRule="auto" w:before="63"/>
        <w:ind w:left="513" w:right="0"/>
        <w:jc w:val="left"/>
      </w:pPr>
      <w:r>
        <w:rPr/>
        <w:t>①以公允价值计量且其变动计入当期损益的金融资产（金融负债） </w:t>
      </w:r>
      <w:r>
        <w:rPr>
          <w:spacing w:val="-2"/>
        </w:rPr>
        <w:t>取得时以公允价值（扣除已宣告但尚未发放的现金股利或已到付息期但尚未领取的债券利息）作为初始确认金额，相关</w:t>
      </w:r>
    </w:p>
    <w:p>
      <w:pPr>
        <w:pStyle w:val="BodyText"/>
        <w:spacing w:line="316" w:lineRule="auto" w:before="19"/>
        <w:ind w:left="513" w:right="2833" w:hanging="360"/>
        <w:jc w:val="left"/>
      </w:pPr>
      <w:r>
        <w:rPr/>
        <w:t>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316" w:lineRule="auto" w:before="19"/>
        <w:ind w:left="513" w:right="1118"/>
        <w:jc w:val="left"/>
      </w:pPr>
      <w:r>
        <w:rPr/>
        <w:t>②持有至到期投资 取得时按公允价值（扣除已到付息期但尚未领取的债券利息）和相关交易费用之和作为初始确认金额。 </w:t>
      </w:r>
      <w:r>
        <w:rPr>
          <w:spacing w:val="-2"/>
        </w:rPr>
        <w:t>持有期间按照摊余成本和实际利率计算确认利息收入，计入投资收益。实际利率在取得时确定，在该预期存续期间或适</w:t>
      </w:r>
    </w:p>
    <w:p>
      <w:pPr>
        <w:pStyle w:val="BodyText"/>
        <w:spacing w:line="316" w:lineRule="auto" w:before="19"/>
        <w:ind w:left="513" w:right="4993" w:hanging="360"/>
        <w:jc w:val="left"/>
      </w:pPr>
      <w:r>
        <w:rPr/>
        <w:t>用的更短期间内保持不变。 处置时，将所取得价款与该投资账面价值之间的差额计入投资收益。</w:t>
      </w:r>
    </w:p>
    <w:p>
      <w:pPr>
        <w:pStyle w:val="BodyText"/>
        <w:spacing w:line="316" w:lineRule="auto" w:before="19"/>
        <w:ind w:left="513" w:right="1118"/>
        <w:jc w:val="left"/>
      </w:pPr>
      <w:r>
        <w:rPr/>
        <w:t>③应收款项 </w:t>
      </w:r>
      <w:r>
        <w:rPr>
          <w:spacing w:val="-2"/>
        </w:rPr>
        <w:t>公司对外销售商品或提供劳务形成的应收债权，以及公司持有的其他企业的不包括在活跃市场上有报价的债务工具的债</w:t>
      </w:r>
    </w:p>
    <w:p>
      <w:pPr>
        <w:pStyle w:val="BodyText"/>
        <w:spacing w:line="316" w:lineRule="auto" w:before="19"/>
        <w:ind w:right="1118"/>
        <w:jc w:val="left"/>
      </w:pPr>
      <w:r>
        <w:rPr>
          <w:spacing w:val="-2"/>
        </w:rPr>
        <w:t>权，包括应收账款、其他应收款等，以向购货方应收的合同或协议价款作为初始确认金额；具有融资性质的，按其现值进行</w:t>
      </w:r>
      <w:r>
        <w:rPr>
          <w:spacing w:val="-66"/>
        </w:rPr>
        <w:t> </w:t>
      </w:r>
      <w:r>
        <w:rPr>
          <w:spacing w:val="-66"/>
        </w:rPr>
      </w:r>
      <w:r>
        <w:rPr/>
        <w:t>初始确认。</w:t>
      </w:r>
    </w:p>
    <w:p>
      <w:pPr>
        <w:pStyle w:val="BodyText"/>
        <w:spacing w:line="240" w:lineRule="auto" w:before="19"/>
        <w:ind w:left="514" w:right="0"/>
        <w:jc w:val="left"/>
      </w:pPr>
      <w:r>
        <w:rPr/>
        <w:t>收回或处置时，将取得的价款与该应收款项账面价值之间的差额计入当期损益。</w:t>
      </w:r>
    </w:p>
    <w:p>
      <w:pPr>
        <w:pStyle w:val="BodyText"/>
        <w:spacing w:line="316" w:lineRule="auto" w:before="76"/>
        <w:ind w:left="513" w:right="0"/>
        <w:jc w:val="left"/>
      </w:pPr>
      <w:r>
        <w:rPr/>
        <w:t>④可供出售金融资产 </w:t>
      </w:r>
      <w:r>
        <w:rPr>
          <w:spacing w:val="-2"/>
        </w:rPr>
        <w:t>取得时按公允价值（扣除已宣告但尚未发放的现金股利或已到付息期但尚未领取的债券利息）和相关交易费用之和作为</w:t>
      </w:r>
    </w:p>
    <w:p>
      <w:pPr>
        <w:pStyle w:val="BodyText"/>
        <w:spacing w:line="316" w:lineRule="auto" w:before="19"/>
        <w:ind w:left="513" w:right="1033" w:hanging="360"/>
        <w:jc w:val="left"/>
      </w:pPr>
      <w:r>
        <w:rPr/>
        <w:t>初始确认金额。 持有期间将取得的利息或现金股利确认为投资收益。期末以公允价值计量且将公允价值变动计入其他综合收益。但是，</w:t>
      </w:r>
    </w:p>
    <w:p>
      <w:pPr>
        <w:pStyle w:val="BodyText"/>
        <w:spacing w:line="316" w:lineRule="auto" w:before="19"/>
        <w:ind w:right="0"/>
        <w:jc w:val="left"/>
      </w:pPr>
      <w:r>
        <w:rPr>
          <w:spacing w:val="-2"/>
        </w:rPr>
        <w:t>在活跃市场中没有报价且其公允价值不能可靠计量的权益工具投资，以及与该权益工具挂钩并须通过交付该权益工具结算的</w:t>
      </w:r>
      <w:r>
        <w:rPr>
          <w:spacing w:val="-64"/>
        </w:rPr>
        <w:t> </w:t>
      </w:r>
      <w:r>
        <w:rPr>
          <w:spacing w:val="-64"/>
        </w:rPr>
      </w:r>
      <w:r>
        <w:rPr/>
        <w:t>衍生金融资产，按照成本计量。</w:t>
      </w:r>
    </w:p>
    <w:p>
      <w:pPr>
        <w:pStyle w:val="BodyText"/>
        <w:spacing w:line="316" w:lineRule="auto" w:before="19"/>
        <w:ind w:right="0" w:firstLine="360"/>
        <w:jc w:val="left"/>
      </w:pPr>
      <w:r>
        <w:rPr>
          <w:spacing w:val="-2"/>
        </w:rPr>
        <w:t>处置时，将取得的价款与该金融资产账面价值之间的差额，计入投资损益；同时，将原直接计入其他综合收益的公允价</w:t>
      </w:r>
      <w:r>
        <w:rPr/>
        <w:t> 值变动累计额对应处置部分的金额转出，计入当期损益。</w:t>
      </w:r>
    </w:p>
    <w:p>
      <w:pPr>
        <w:pStyle w:val="BodyText"/>
        <w:spacing w:line="316" w:lineRule="auto" w:before="19"/>
        <w:ind w:left="513" w:right="3733" w:hanging="90"/>
        <w:jc w:val="left"/>
      </w:pPr>
      <w:r>
        <w:rPr/>
        <w:t>⑤其他金融负债 按其公允价值和相关交易费用之和作为初始确认金额。采用摊余成本进行后续计量。</w:t>
      </w:r>
    </w:p>
    <w:p>
      <w:pPr>
        <w:pStyle w:val="BodyText"/>
        <w:spacing w:line="300" w:lineRule="auto" w:before="19"/>
        <w:ind w:left="514" w:right="0" w:hanging="360"/>
        <w:jc w:val="left"/>
      </w:pPr>
      <w:r>
        <w:rPr/>
        <w:t>（</w:t>
      </w:r>
      <w:r>
        <w:rPr>
          <w:rFonts w:ascii="Times New Roman" w:hAnsi="Times New Roman" w:cs="Times New Roman" w:eastAsia="Times New Roman" w:hint="default"/>
        </w:rPr>
        <w:t>3</w:t>
      </w:r>
      <w:r>
        <w:rPr/>
        <w:t>）金融资产转移的确认依据和计量方法 </w:t>
      </w:r>
      <w:r>
        <w:rPr>
          <w:spacing w:val="-2"/>
        </w:rPr>
        <w:t>公司发生金融资产转移时，如已将金融资产所有权上几乎所有的风险和报酬转移给转入方，则终止确认该金融资产；如</w:t>
      </w:r>
    </w:p>
    <w:p>
      <w:pPr>
        <w:pStyle w:val="BodyText"/>
        <w:spacing w:line="316" w:lineRule="auto" w:before="31"/>
        <w:ind w:right="0"/>
        <w:jc w:val="left"/>
      </w:pPr>
      <w:r>
        <w:rPr/>
        <w:t>保留了金融资产所有权上几乎所有的风险和报酬的，则不终止确认该金融资产。 </w:t>
      </w:r>
      <w:r>
        <w:rPr>
          <w:spacing w:val="-2"/>
        </w:rPr>
        <w:t>在判断金融资产转移是否满足上述金融资产终止确认条件时，采用实质重于形式的原则。公司将金融资产转移区分为金融资</w:t>
      </w:r>
      <w:r>
        <w:rPr>
          <w:spacing w:val="-64"/>
        </w:rPr>
        <w:t> </w:t>
      </w:r>
      <w:r>
        <w:rPr>
          <w:spacing w:val="-64"/>
        </w:rPr>
      </w:r>
      <w:r>
        <w:rPr/>
        <w:t>产整体转移和部分转移。金融资产整体转移满足终止确认条件的，将下列两项金额的差额计入当期损益：</w:t>
      </w:r>
    </w:p>
    <w:p>
      <w:pPr>
        <w:pStyle w:val="BodyText"/>
        <w:spacing w:line="240" w:lineRule="auto" w:before="19"/>
        <w:ind w:left="513" w:right="0"/>
        <w:jc w:val="left"/>
      </w:pPr>
      <w:r>
        <w:rPr/>
        <w:t>①所转移金融资产的账面价值；</w:t>
      </w:r>
    </w:p>
    <w:p>
      <w:pPr>
        <w:pStyle w:val="BodyText"/>
        <w:spacing w:line="316" w:lineRule="auto" w:before="76"/>
        <w:ind w:right="1118" w:firstLine="360"/>
        <w:jc w:val="left"/>
      </w:pPr>
      <w:r>
        <w:rPr>
          <w:spacing w:val="-2"/>
        </w:rPr>
        <w:t>②因转移而收到的对价，与原直接计入所有者权益的公允价值变动累计额（涉及转移的金融资产为可供出售金融资产的</w:t>
      </w:r>
      <w:r>
        <w:rPr/>
        <w:t> 情形）之和。</w:t>
      </w:r>
    </w:p>
    <w:p>
      <w:pPr>
        <w:pStyle w:val="BodyText"/>
        <w:spacing w:line="316" w:lineRule="auto" w:before="19"/>
        <w:ind w:right="1033" w:firstLine="360"/>
        <w:jc w:val="left"/>
      </w:pPr>
      <w:r>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BodyText"/>
        <w:spacing w:line="240" w:lineRule="auto" w:before="19"/>
        <w:ind w:left="513" w:right="0"/>
        <w:jc w:val="left"/>
      </w:pPr>
      <w:r>
        <w:rPr/>
        <w:t>①终止确认部分的账面价值；</w:t>
      </w:r>
    </w:p>
    <w:p>
      <w:pPr>
        <w:pStyle w:val="BodyText"/>
        <w:spacing w:line="316" w:lineRule="auto" w:before="76"/>
        <w:ind w:right="0" w:firstLine="360"/>
        <w:jc w:val="left"/>
      </w:pPr>
      <w:r>
        <w:rPr>
          <w:spacing w:val="-2"/>
        </w:rPr>
        <w:t>②终止确认部分的对价，与原直接计入所有者权益的公允价值变动累计额中对应终止确认部分的金额（涉及转移的金融</w:t>
      </w:r>
      <w:r>
        <w:rPr/>
        <w:t> 资产为可供出售金融资产的情形）之和。 金融资产转移不满足终止确认条件的，继续确认该金融资产，所收到的对价确认为一项金融负债。</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514" w:right="0" w:hanging="360"/>
        <w:jc w:val="left"/>
      </w:pPr>
      <w:r>
        <w:rPr/>
        <w:t>（</w:t>
      </w:r>
      <w:r>
        <w:rPr>
          <w:rFonts w:ascii="Times New Roman" w:hAnsi="Times New Roman" w:cs="Times New Roman" w:eastAsia="Times New Roman" w:hint="default"/>
        </w:rPr>
        <w:t>4</w:t>
      </w:r>
      <w:r>
        <w:rPr/>
        <w:t>）金融负债终止确认条件 </w:t>
      </w:r>
      <w:r>
        <w:rPr>
          <w:spacing w:val="-2"/>
        </w:rPr>
        <w:t>金融负债的现时义务全部或部分已经解除的，则终止确认该金融负债或其一部分；本公司若与债权人签定协议，以承担</w:t>
      </w:r>
    </w:p>
    <w:p>
      <w:pPr>
        <w:pStyle w:val="BodyText"/>
        <w:spacing w:line="316" w:lineRule="auto" w:before="31"/>
        <w:ind w:left="154" w:right="1133"/>
        <w:jc w:val="both"/>
      </w:pPr>
      <w:r>
        <w:rPr>
          <w:spacing w:val="-2"/>
        </w:rPr>
        <w:t>新金融负债方式替换现存金融负债，且新金融负债与现存金融负债的合同条款实质上不同的，则终止确认现存金融负债，并</w:t>
      </w:r>
      <w:r>
        <w:rPr>
          <w:spacing w:val="-66"/>
        </w:rPr>
        <w:t> </w:t>
      </w:r>
      <w:r>
        <w:rPr>
          <w:spacing w:val="-66"/>
        </w:rPr>
      </w:r>
      <w:r>
        <w:rPr/>
        <w:t>同时确认新金融负债。</w:t>
      </w:r>
    </w:p>
    <w:p>
      <w:pPr>
        <w:pStyle w:val="BodyText"/>
        <w:spacing w:line="316" w:lineRule="auto" w:before="19"/>
        <w:ind w:left="154" w:right="0" w:firstLine="360"/>
        <w:jc w:val="left"/>
      </w:pPr>
      <w:r>
        <w:rPr>
          <w:spacing w:val="-2"/>
        </w:rPr>
        <w:t>对现存金融负债全部或部分合同条款作出实质性修改的，则终止确认现存金融负债或其一部分，同时将修改条款后的金</w:t>
      </w:r>
      <w:r>
        <w:rPr/>
        <w:t> 融负债确认为一项新金融负债。</w:t>
      </w:r>
    </w:p>
    <w:p>
      <w:pPr>
        <w:pStyle w:val="BodyText"/>
        <w:spacing w:line="316" w:lineRule="auto" w:before="19"/>
        <w:ind w:left="154" w:right="0" w:firstLine="360"/>
        <w:jc w:val="left"/>
      </w:pPr>
      <w:r>
        <w:rPr>
          <w:spacing w:val="-2"/>
        </w:rPr>
        <w:t>金融负债全部或部分终止确认时，终止确认的金融负债账面价值与支付对价（包括转出的非现金资产或承担的新金融负</w:t>
      </w:r>
      <w:r>
        <w:rPr/>
        <w:t> 债）之间的差额，计入当期损益。</w:t>
      </w:r>
    </w:p>
    <w:p>
      <w:pPr>
        <w:pStyle w:val="BodyText"/>
        <w:spacing w:line="316" w:lineRule="auto" w:before="19"/>
        <w:ind w:left="154" w:right="1032" w:firstLine="360"/>
        <w:jc w:val="left"/>
      </w:pPr>
      <w:r>
        <w:rPr>
          <w:spacing w:val="-2"/>
        </w:rPr>
        <w:t>本公司若回购部分金融负债的，在回购日按照继续确认部分与终止确认部分的相对公允价值，将该金融负债整体的账面</w:t>
      </w:r>
      <w:r>
        <w:rPr/>
        <w:t> 价值进行分配。分配给终止确认部分的账面价值与支付的对价（包括转出的非现金资产或承担的新金融负债）之间的差额， 计入当期损益。</w:t>
      </w:r>
    </w:p>
    <w:p>
      <w:pPr>
        <w:pStyle w:val="BodyText"/>
        <w:spacing w:line="300" w:lineRule="auto" w:before="19"/>
        <w:ind w:left="514" w:right="0" w:hanging="360"/>
        <w:jc w:val="left"/>
      </w:pPr>
      <w:r>
        <w:rPr/>
        <w:t>（</w:t>
      </w:r>
      <w:r>
        <w:rPr>
          <w:rFonts w:ascii="Times New Roman" w:hAnsi="Times New Roman" w:cs="Times New Roman" w:eastAsia="Times New Roman" w:hint="default"/>
        </w:rPr>
        <w:t>5</w:t>
      </w:r>
      <w:r>
        <w:rPr/>
        <w:t>）金融资产和金融负债的公允价值的确定方法 </w:t>
      </w:r>
      <w:r>
        <w:rPr>
          <w:spacing w:val="-2"/>
        </w:rPr>
        <w:t>存在活跃市场的金融工具，以活跃市场中的报价确定其公允价值。不存在活跃市场的金融工具，采用估值技术确定其公</w:t>
      </w:r>
    </w:p>
    <w:p>
      <w:pPr>
        <w:pStyle w:val="BodyText"/>
        <w:spacing w:line="316" w:lineRule="auto" w:before="31"/>
        <w:ind w:left="154" w:right="1131"/>
        <w:jc w:val="both"/>
      </w:pPr>
      <w:r>
        <w:rPr>
          <w:spacing w:val="-2"/>
        </w:rPr>
        <w:t>允价值。在估值时，本公司采用在当前情况下适用并且有足够可利用数据和其他信息支持的估值技术，选择与市场参与者在</w:t>
      </w:r>
      <w:r>
        <w:rPr>
          <w:spacing w:val="-66"/>
        </w:rPr>
        <w:t> </w:t>
      </w:r>
      <w:r>
        <w:rPr>
          <w:spacing w:val="-66"/>
        </w:rPr>
      </w:r>
      <w:r>
        <w:rPr>
          <w:spacing w:val="-2"/>
        </w:rPr>
        <w:t>相关资产或负债的交易中所考虑的资产或负债特征相一致的输入值，并优先使用相关可观察输入值。只有在相关可观察输入</w:t>
      </w:r>
      <w:r>
        <w:rPr>
          <w:spacing w:val="-64"/>
        </w:rPr>
        <w:t> </w:t>
      </w:r>
      <w:r>
        <w:rPr>
          <w:spacing w:val="-64"/>
        </w:rPr>
      </w:r>
      <w:r>
        <w:rPr/>
        <w:t>值无法取得或取得不切实可行的情况下，才使用不可观察输入值。</w:t>
      </w:r>
    </w:p>
    <w:p>
      <w:pPr>
        <w:pStyle w:val="BodyText"/>
        <w:spacing w:line="300" w:lineRule="auto" w:before="19"/>
        <w:ind w:left="514" w:right="0" w:hanging="360"/>
        <w:jc w:val="left"/>
      </w:pPr>
      <w:r>
        <w:rPr/>
        <w:t>（</w:t>
      </w:r>
      <w:r>
        <w:rPr>
          <w:rFonts w:ascii="Times New Roman" w:hAnsi="Times New Roman" w:cs="Times New Roman" w:eastAsia="Times New Roman" w:hint="default"/>
        </w:rPr>
        <w:t>6</w:t>
      </w:r>
      <w:r>
        <w:rPr/>
        <w:t>）金融资产（不含应收款项）减值的测试方法及会计处理方法 </w:t>
      </w:r>
      <w:r>
        <w:rPr>
          <w:spacing w:val="-2"/>
        </w:rPr>
        <w:t>除以公允价值计量且其变动计入当期损益的金融资产外，本公司于资产负债表日对金融资产的账面价值进行检查，如果</w:t>
      </w:r>
    </w:p>
    <w:p>
      <w:pPr>
        <w:pStyle w:val="BodyText"/>
        <w:spacing w:line="240" w:lineRule="auto" w:before="31"/>
        <w:ind w:left="154" w:right="0"/>
        <w:jc w:val="left"/>
      </w:pPr>
      <w:r>
        <w:rPr/>
        <w:t>有客观证据表明某项金融资产发生减值的，计提减值准备。</w:t>
      </w:r>
    </w:p>
    <w:p>
      <w:pPr>
        <w:pStyle w:val="BodyText"/>
        <w:spacing w:line="316" w:lineRule="auto" w:before="76"/>
        <w:ind w:left="514" w:right="0"/>
        <w:jc w:val="left"/>
      </w:pPr>
      <w:r>
        <w:rPr/>
        <w:t>①可供出售金融资产的减值准备： </w:t>
      </w:r>
      <w:r>
        <w:rPr>
          <w:spacing w:val="-2"/>
        </w:rPr>
        <w:t>期末如果可供出售金融资产的公允价值发生严重下降，或在综合考虑各种相关因素后，预期这种下降趋势属于非暂时性</w:t>
      </w:r>
    </w:p>
    <w:p>
      <w:pPr>
        <w:pStyle w:val="BodyText"/>
        <w:spacing w:line="319" w:lineRule="auto" w:before="19"/>
        <w:ind w:left="513" w:right="0" w:hanging="360"/>
        <w:jc w:val="left"/>
      </w:pPr>
      <w:r>
        <w:rPr/>
        <w:t>的，就认定其已发生减值，将原直接计入所有者权益的公允价值下降形成的累计损失一并转出，确认减值损失。 </w:t>
      </w:r>
      <w:r>
        <w:rPr>
          <w:spacing w:val="-2"/>
        </w:rPr>
        <w:t>对于已确认减值损失的可供出售债务工具，在随后的会计期间公允价值已上升且客观上与确认原减值损失确认后发生的</w:t>
      </w:r>
    </w:p>
    <w:p>
      <w:pPr>
        <w:pStyle w:val="BodyText"/>
        <w:spacing w:line="316" w:lineRule="auto" w:before="17"/>
        <w:ind w:left="514" w:right="5712" w:hanging="360"/>
        <w:jc w:val="left"/>
      </w:pPr>
      <w:r>
        <w:rPr/>
        <w:t>事项有关的，原确认的减值损失予以转回，计入当期损益。 可供出售权益工具投资发生的减值损失，不通过损益转回。</w:t>
      </w:r>
    </w:p>
    <w:p>
      <w:pPr>
        <w:pStyle w:val="BodyText"/>
        <w:spacing w:line="316" w:lineRule="auto" w:before="19"/>
        <w:ind w:left="514" w:right="4812"/>
        <w:jc w:val="left"/>
      </w:pPr>
      <w:r>
        <w:rPr/>
        <w:t>②持有至到期投资的减值准备： 持有至到期投资减值损失的计量比照应收款项减值损失计量方法处理。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2"/>
          <w:szCs w:val="22"/>
        </w:rPr>
      </w:pPr>
    </w:p>
    <w:p>
      <w:pPr>
        <w:pStyle w:val="Heading3"/>
        <w:spacing w:line="240" w:lineRule="auto"/>
        <w:ind w:left="154" w:right="0"/>
        <w:jc w:val="left"/>
        <w:rPr>
          <w:b w:val="0"/>
          <w:bCs w:val="0"/>
        </w:rPr>
      </w:pPr>
      <w:bookmarkStart w:name="11、应收款项" w:id="172"/>
      <w:bookmarkEnd w:id="172"/>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单项金额重大并单独计提坏账准备的应收款项" w:id="173"/>
      <w:bookmarkEnd w:id="173"/>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应收款项中欠款金额前三名</w:t>
            </w:r>
          </w:p>
        </w:tc>
      </w:tr>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单独进行减值测试，如有客观证据表明其已发生减值，按预 计未来现金流量现值低于其账面价值的差额计提坏账准备， 计入当期损益。单独测试未发生减值的应收款项，将其归入 相应组合计提坏账准备。</w:t>
            </w:r>
          </w:p>
        </w:tc>
      </w:tr>
    </w:tbl>
    <w:p>
      <w:pPr>
        <w:spacing w:line="240" w:lineRule="auto" w:before="3"/>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2）按信用风险特征组合计提坏账准备的应收款项" w:id="174"/>
      <w:bookmarkEnd w:id="174"/>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3"/>
          <w:szCs w:val="3"/>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332" w:hRule="exact"/>
        </w:trPr>
        <w:tc>
          <w:tcPr>
            <w:tcW w:w="4785" w:type="dxa"/>
            <w:tcBorders>
              <w:top w:val="nil" w:sz="6" w:space="0" w:color="auto"/>
              <w:left w:val="nil" w:sz="6" w:space="0" w:color="auto"/>
              <w:bottom w:val="single" w:sz="4" w:space="0" w:color="000000"/>
              <w:right w:val="nil" w:sz="6" w:space="0" w:color="auto"/>
            </w:tcBorders>
          </w:tcPr>
          <w:p>
            <w:pPr/>
          </w:p>
        </w:tc>
        <w:tc>
          <w:tcPr>
            <w:tcW w:w="4784" w:type="dxa"/>
            <w:tcBorders>
              <w:top w:val="nil" w:sz="6" w:space="0" w:color="auto"/>
              <w:left w:val="nil" w:sz="6" w:space="0" w:color="auto"/>
              <w:bottom w:val="single" w:sz="4" w:space="0" w:color="000000"/>
              <w:right w:val="nil" w:sz="6" w:space="0" w:color="auto"/>
            </w:tcBorders>
          </w:tcPr>
          <w:p>
            <w:pP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left="154" w:right="0"/>
        <w:jc w:val="left"/>
      </w:pPr>
      <w:r>
        <w:rPr/>
        <w:pict>
          <v:group style="position:absolute;margin-left:55.200001pt;margin-top:-36.978271pt;width:485pt;height:.1pt;mso-position-horizontal-relative:page;mso-position-vertical-relative:paragraph;z-index:-977560" coordorigin="1104,-740" coordsize="9700,2">
            <v:shape style="position:absolute;left:1104;top:-740;width:9700;height:2" coordorigin="1104,-740" coordsize="9700,0" path="m1104,-740l10804,-740e" filled="false" stroked="true" strokeweight=".72pt" strokecolor="#000000">
              <v:path arrowok="t"/>
            </v:shape>
            <w10:wrap type="none"/>
          </v:group>
        </w:pict>
      </w:r>
      <w:r>
        <w:rPr/>
        <w:t>组合中，采用账龄分析法计提坏账准备的：</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54" w:right="0"/>
        <w:jc w:val="left"/>
      </w:pPr>
      <w:r>
        <w:rPr/>
        <w:t>组合中，采用余额百分比法计提坏账准备的：</w:t>
      </w:r>
    </w:p>
    <w:p>
      <w:pPr>
        <w:pStyle w:val="BodyText"/>
        <w:spacing w:line="340" w:lineRule="auto" w:before="116"/>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单项金额不重大但单独计提坏账准备的应收款项" w:id="175"/>
      <w:bookmarkEnd w:id="175"/>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如有客观证据表明预计未来现金流量现值低于账面价值。</w:t>
            </w:r>
          </w:p>
        </w:tc>
      </w:tr>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根据其未来现金流量现值低于其账面价值的差额，确认减值 损失，计提坏账准备。单独测试未发生减值的应收款项，并 入账龄分析法组合计提坏账准备。</w:t>
            </w:r>
          </w:p>
        </w:tc>
      </w:tr>
    </w:tbl>
    <w:p>
      <w:pPr>
        <w:spacing w:line="240" w:lineRule="auto" w:before="3"/>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12、存货" w:id="176"/>
      <w:bookmarkEnd w:id="176"/>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w:t>
      </w:r>
      <w:r>
        <w:rPr>
          <w:rFonts w:ascii="Times New Roman" w:hAnsi="Times New Roman" w:cs="Times New Roman" w:eastAsia="Times New Roman" w:hint="default"/>
        </w:rPr>
        <w:t>1</w:t>
      </w:r>
      <w:r>
        <w:rPr/>
        <w:t>）存货的分类</w:t>
      </w:r>
    </w:p>
    <w:p>
      <w:pPr>
        <w:pStyle w:val="BodyText"/>
        <w:spacing w:line="240" w:lineRule="auto" w:before="103"/>
        <w:ind w:left="573" w:right="0"/>
        <w:jc w:val="left"/>
      </w:pPr>
      <w:r>
        <w:rPr/>
        <w:t>存货分类为：原材料、周转材料、库存商品、在产品等。</w:t>
      </w:r>
    </w:p>
    <w:p>
      <w:pPr>
        <w:pStyle w:val="BodyText"/>
        <w:spacing w:line="338" w:lineRule="auto" w:before="116"/>
        <w:ind w:left="574" w:right="7092" w:hanging="420"/>
        <w:jc w:val="left"/>
      </w:pPr>
      <w:r>
        <w:rPr/>
        <w:t>（</w:t>
      </w:r>
      <w:r>
        <w:rPr>
          <w:rFonts w:ascii="Times New Roman" w:hAnsi="Times New Roman" w:cs="Times New Roman" w:eastAsia="Times New Roman" w:hint="default"/>
        </w:rPr>
        <w:t>2</w:t>
      </w:r>
      <w:r>
        <w:rPr/>
        <w:t>）发出存货的计价方法 存货发出时按全月一次加权平均法计价。</w:t>
      </w:r>
    </w:p>
    <w:p>
      <w:pPr>
        <w:pStyle w:val="BodyText"/>
        <w:spacing w:line="338" w:lineRule="auto" w:before="43"/>
        <w:ind w:left="574" w:right="0" w:hanging="420"/>
        <w:jc w:val="left"/>
      </w:pPr>
      <w:r>
        <w:rPr/>
        <w:t>（</w:t>
      </w:r>
      <w:r>
        <w:rPr>
          <w:rFonts w:ascii="Times New Roman" w:hAnsi="Times New Roman" w:cs="Times New Roman" w:eastAsia="Times New Roman" w:hint="default"/>
        </w:rPr>
        <w:t>3</w:t>
      </w:r>
      <w:r>
        <w:rPr/>
        <w:t>）不同类别存货可变现净值的确定依据 产成品、库存商品和用于出售的材料等直接用于出售的商品存货，在正常生产经营过程中，以该存货的估计售价减去</w:t>
      </w:r>
    </w:p>
    <w:p>
      <w:pPr>
        <w:pStyle w:val="BodyText"/>
        <w:spacing w:line="319" w:lineRule="auto" w:before="2"/>
        <w:ind w:left="154" w:right="1131"/>
        <w:jc w:val="both"/>
      </w:pPr>
      <w:r>
        <w:rPr>
          <w:spacing w:val="-2"/>
        </w:rPr>
        <w:t>估计的销售费用和相关税费后的金额，确定其可变现净值；需要经过加工的材料存货，在正常生产经营过程中，以所生产的</w:t>
      </w:r>
      <w:r>
        <w:rPr>
          <w:spacing w:val="-66"/>
        </w:rPr>
        <w:t> </w:t>
      </w:r>
      <w:r>
        <w:rPr>
          <w:spacing w:val="-66"/>
        </w:rPr>
      </w:r>
      <w:r>
        <w:rPr>
          <w:spacing w:val="-2"/>
        </w:rPr>
        <w:t>产成品的估计售价减去至完工时估计将要发生的成本、估计的销售费用和相关税费后的金额，确定其可变现净值；为执行销</w:t>
      </w:r>
      <w:r>
        <w:rPr>
          <w:spacing w:val="-65"/>
        </w:rPr>
        <w:t> </w:t>
      </w:r>
      <w:r>
        <w:rPr>
          <w:spacing w:val="-65"/>
        </w:rPr>
      </w:r>
      <w:r>
        <w:rPr>
          <w:spacing w:val="-2"/>
        </w:rPr>
        <w:t>售合同或者劳务合同而持有的存货，其可变现净值以合同价格为基础计算，若持有存货的数量多于销售合同订购数量的，超</w:t>
      </w:r>
      <w:r>
        <w:rPr>
          <w:spacing w:val="-66"/>
        </w:rPr>
        <w:t> </w:t>
      </w:r>
      <w:r>
        <w:rPr>
          <w:spacing w:val="-66"/>
        </w:rPr>
      </w:r>
      <w:r>
        <w:rPr/>
        <w:t>出部分的存货的可变现净值以一般销售价格为基础计算。</w:t>
      </w:r>
    </w:p>
    <w:p>
      <w:pPr>
        <w:pStyle w:val="BodyText"/>
        <w:spacing w:line="319" w:lineRule="auto" w:before="55"/>
        <w:ind w:left="154" w:right="1133" w:firstLine="420"/>
        <w:jc w:val="both"/>
      </w:pPr>
      <w:r>
        <w:rPr/>
        <w:t>期末按照单个存货项目计提存货跌价准备；但对于数量繁多、单价较低的存货，按照存货类别计提存货跌价准备；与 </w:t>
      </w:r>
      <w:r>
        <w:rPr>
          <w:spacing w:val="-2"/>
        </w:rPr>
        <w:t>在同一地区生产和销售的产品系列相关、具有相同或类似最终用途或目的，且难以与其他项目分开计量的存货，则合并计提</w:t>
      </w:r>
      <w:r>
        <w:rPr>
          <w:spacing w:val="-66"/>
        </w:rPr>
        <w:t> </w:t>
      </w:r>
      <w:r>
        <w:rPr>
          <w:spacing w:val="-66"/>
        </w:rPr>
      </w:r>
      <w:r>
        <w:rPr/>
        <w:t>存货跌价准备。</w:t>
      </w:r>
    </w:p>
    <w:p>
      <w:pPr>
        <w:pStyle w:val="BodyText"/>
        <w:spacing w:line="357" w:lineRule="auto" w:before="58"/>
        <w:ind w:left="573" w:right="1513"/>
        <w:jc w:val="left"/>
      </w:pPr>
      <w:r>
        <w:rPr/>
        <w:t>除有明确证据表明资产负债表日市场价格异常外，存货项目的可变现净值以资产负债表日市场价格为基础确定。 本期期末存货项目的可变现净值以资产负债表日市场价格为基础确定。</w:t>
      </w:r>
    </w:p>
    <w:p>
      <w:pPr>
        <w:pStyle w:val="BodyText"/>
        <w:spacing w:line="340" w:lineRule="auto" w:before="28"/>
        <w:ind w:left="574" w:right="8892" w:hanging="420"/>
        <w:jc w:val="left"/>
      </w:pPr>
      <w:r>
        <w:rPr/>
        <w:t>（</w:t>
      </w:r>
      <w:r>
        <w:rPr>
          <w:rFonts w:ascii="Times New Roman" w:hAnsi="Times New Roman" w:cs="Times New Roman" w:eastAsia="Times New Roman" w:hint="default"/>
        </w:rPr>
        <w:t>4</w:t>
      </w:r>
      <w:r>
        <w:rPr/>
        <w:t>）存货的盘存制度 采用永续盘存制。</w:t>
      </w:r>
    </w:p>
    <w:p>
      <w:pPr>
        <w:pStyle w:val="BodyText"/>
        <w:spacing w:line="240" w:lineRule="auto" w:before="40"/>
        <w:ind w:left="154" w:right="0"/>
        <w:jc w:val="left"/>
      </w:pPr>
      <w:r>
        <w:rPr/>
        <w:t>（</w:t>
      </w:r>
      <w:r>
        <w:rPr>
          <w:rFonts w:ascii="Times New Roman" w:hAnsi="Times New Roman" w:cs="Times New Roman" w:eastAsia="Times New Roman" w:hint="default"/>
        </w:rPr>
        <w:t>5</w:t>
      </w:r>
      <w:r>
        <w:rPr/>
        <w:t>）低值易耗品的摊销方法</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1"/>
          <w:szCs w:val="21"/>
        </w:rPr>
      </w:pPr>
    </w:p>
    <w:p>
      <w:pPr>
        <w:pStyle w:val="BodyText"/>
        <w:spacing w:line="240" w:lineRule="auto" w:before="44"/>
        <w:ind w:left="573" w:right="0"/>
        <w:jc w:val="left"/>
      </w:pPr>
      <w:r>
        <w:rPr/>
        <w:t>低值易耗品采用一次转销法。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3"/>
        <w:spacing w:line="240" w:lineRule="auto"/>
        <w:ind w:right="0"/>
        <w:jc w:val="both"/>
        <w:rPr>
          <w:b w:val="0"/>
          <w:bCs w:val="0"/>
        </w:rPr>
      </w:pPr>
      <w:bookmarkStart w:name="13、划分为持有待售资产" w:id="177"/>
      <w:bookmarkEnd w:id="177"/>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3" w:right="0"/>
        <w:jc w:val="left"/>
      </w:pPr>
      <w:r>
        <w:rPr/>
        <w:t>本公司将同时满足下列条件的组成部分（或非流动资产）确认为持有待售：</w:t>
      </w:r>
    </w:p>
    <w:p>
      <w:pPr>
        <w:pStyle w:val="BodyText"/>
        <w:spacing w:line="240" w:lineRule="auto" w:before="117"/>
        <w:ind w:right="0"/>
        <w:jc w:val="both"/>
      </w:pPr>
      <w:r>
        <w:rPr/>
        <w:t>（</w:t>
      </w:r>
      <w:r>
        <w:rPr>
          <w:rFonts w:ascii="Times New Roman" w:hAnsi="Times New Roman" w:cs="Times New Roman" w:eastAsia="Times New Roman" w:hint="default"/>
        </w:rPr>
        <w:t>1</w:t>
      </w:r>
      <w:r>
        <w:rPr/>
        <w:t>）该组成部分必须在其当前状况下仅根据出售此类组成部分的惯常条款即可立即出售；</w:t>
      </w:r>
    </w:p>
    <w:p>
      <w:pPr>
        <w:pStyle w:val="BodyText"/>
        <w:spacing w:line="302" w:lineRule="auto" w:before="101"/>
        <w:ind w:left="154" w:right="1122"/>
        <w:jc w:val="left"/>
      </w:pPr>
      <w:r>
        <w:rPr/>
        <w:t>（</w:t>
      </w:r>
      <w:r>
        <w:rPr>
          <w:rFonts w:ascii="Times New Roman" w:hAnsi="Times New Roman" w:cs="Times New Roman" w:eastAsia="Times New Roman" w:hint="default"/>
        </w:rPr>
        <w:t>2</w:t>
      </w:r>
      <w:r>
        <w:rPr/>
        <w:t>）公司已经就处置该组成部分（或非流动资产）作出决议，如按规定需得到股东批准的，已经取得股东大会或相应权力</w:t>
      </w:r>
      <w:r>
        <w:rPr>
          <w:spacing w:val="-83"/>
        </w:rPr>
        <w:t> </w:t>
      </w:r>
      <w:r>
        <w:rPr>
          <w:spacing w:val="-83"/>
        </w:rPr>
      </w:r>
      <w:r>
        <w:rPr/>
        <w:t>机构的批准；</w:t>
      </w:r>
    </w:p>
    <w:p>
      <w:pPr>
        <w:pStyle w:val="BodyText"/>
        <w:spacing w:line="240" w:lineRule="auto" w:before="69"/>
        <w:ind w:right="0"/>
        <w:jc w:val="both"/>
      </w:pPr>
      <w:r>
        <w:rPr/>
        <w:t>（</w:t>
      </w:r>
      <w:r>
        <w:rPr>
          <w:rFonts w:ascii="Times New Roman" w:hAnsi="Times New Roman" w:cs="Times New Roman" w:eastAsia="Times New Roman" w:hint="default"/>
        </w:rPr>
        <w:t>3</w:t>
      </w:r>
      <w:r>
        <w:rPr/>
        <w:t>）公司已与受让方签订了不可撤销的转让协议；</w:t>
      </w:r>
    </w:p>
    <w:p>
      <w:pPr>
        <w:pStyle w:val="BodyText"/>
        <w:spacing w:line="240" w:lineRule="auto" w:before="103"/>
        <w:ind w:left="154" w:right="0"/>
        <w:jc w:val="both"/>
      </w:pPr>
      <w:r>
        <w:rPr/>
        <w:t>（</w:t>
      </w:r>
      <w:r>
        <w:rPr>
          <w:rFonts w:ascii="Times New Roman" w:hAnsi="Times New Roman" w:cs="Times New Roman" w:eastAsia="Times New Roman" w:hint="default"/>
        </w:rPr>
        <w:t>4</w:t>
      </w:r>
      <w:r>
        <w:rPr/>
        <w:t>）该项转让将在一年内完成。</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Heading3"/>
        <w:spacing w:line="240" w:lineRule="auto"/>
        <w:ind w:right="0"/>
        <w:jc w:val="both"/>
        <w:rPr>
          <w:b w:val="0"/>
          <w:bCs w:val="0"/>
        </w:rPr>
      </w:pPr>
      <w:bookmarkStart w:name="14、长期股权投资" w:id="178"/>
      <w:bookmarkEnd w:id="178"/>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573" w:right="0"/>
        <w:jc w:val="left"/>
      </w:pPr>
      <w:r>
        <w:rPr/>
        <w:t>（</w:t>
      </w:r>
      <w:r>
        <w:rPr>
          <w:rFonts w:ascii="Times New Roman" w:hAnsi="Times New Roman" w:cs="Times New Roman" w:eastAsia="Times New Roman" w:hint="default"/>
        </w:rPr>
        <w:t>1</w:t>
      </w:r>
      <w:r>
        <w:rPr/>
        <w:t>）共同控制、重大影响的判断标准 共同控制，是指按照相关约定对某项安排所共有的控制，并且该安排的相关活动必须经过分享控制权的参与方一致同</w:t>
      </w:r>
    </w:p>
    <w:p>
      <w:pPr>
        <w:pStyle w:val="BodyText"/>
        <w:spacing w:line="319" w:lineRule="auto" w:before="2"/>
        <w:ind w:right="0"/>
        <w:jc w:val="left"/>
      </w:pPr>
      <w:r>
        <w:rPr>
          <w:spacing w:val="-2"/>
        </w:rPr>
        <w:t>意后才能决策。本公司与其他合营方一同对被投资单位实施共同控制且对被投资单位净资产享有权利的，被投资单位为本公</w:t>
      </w:r>
      <w:r>
        <w:rPr>
          <w:spacing w:val="-64"/>
        </w:rPr>
        <w:t> </w:t>
      </w:r>
      <w:r>
        <w:rPr>
          <w:spacing w:val="-64"/>
        </w:rPr>
      </w:r>
      <w:r>
        <w:rPr/>
        <w:t>司的合营企业。</w:t>
      </w:r>
    </w:p>
    <w:p>
      <w:pPr>
        <w:pStyle w:val="BodyText"/>
        <w:spacing w:line="319" w:lineRule="auto" w:before="56"/>
        <w:ind w:right="1133" w:firstLine="420"/>
        <w:jc w:val="both"/>
      </w:pPr>
      <w:r>
        <w:rPr/>
        <w:t>重大影响，是指对一个企业的财务和经营决策有参与决策的权力，但并不能够控制或者与其他方一起共同控制这些政 策的制定。本公司能够对被投资单位施加重大影响的，被投资单位为本公司联营企业。</w:t>
      </w:r>
    </w:p>
    <w:p>
      <w:pPr>
        <w:pStyle w:val="BodyText"/>
        <w:spacing w:line="240" w:lineRule="auto" w:before="57"/>
        <w:ind w:left="573" w:right="0"/>
        <w:jc w:val="left"/>
      </w:pPr>
      <w:r>
        <w:rPr/>
        <w:t>（</w:t>
      </w:r>
      <w:r>
        <w:rPr>
          <w:rFonts w:ascii="Times New Roman" w:hAnsi="Times New Roman" w:cs="Times New Roman" w:eastAsia="Times New Roman" w:hint="default"/>
        </w:rPr>
        <w:t>2</w:t>
      </w:r>
      <w:r>
        <w:rPr/>
        <w:t>）初始投资成本的确定</w:t>
      </w:r>
    </w:p>
    <w:p>
      <w:pPr>
        <w:pStyle w:val="BodyText"/>
        <w:spacing w:line="357" w:lineRule="auto" w:before="102"/>
        <w:ind w:left="574" w:right="0"/>
        <w:jc w:val="left"/>
      </w:pPr>
      <w:r>
        <w:rPr/>
        <w:t>①企业合并形成的长期股权投资 同一控制下的企业合并：公司以支付现金、转让非现金资产或承担债务方式以及以发行权益性证券作为合并对价的，</w:t>
      </w:r>
    </w:p>
    <w:p>
      <w:pPr>
        <w:pStyle w:val="BodyText"/>
        <w:spacing w:line="224" w:lineRule="exact"/>
        <w:ind w:left="154" w:right="0"/>
        <w:jc w:val="both"/>
      </w:pPr>
      <w:r>
        <w:rPr/>
        <w:t>在合并日按照取得被合并方所有者权益在最终控制方合并财务报表中的账面价值的份额作为长期股权投资的初始投资成本。</w:t>
      </w:r>
    </w:p>
    <w:p>
      <w:pPr>
        <w:pStyle w:val="BodyText"/>
        <w:spacing w:line="319" w:lineRule="auto" w:before="76"/>
        <w:ind w:left="154" w:right="1131"/>
        <w:jc w:val="both"/>
      </w:pPr>
      <w:r>
        <w:rPr>
          <w:spacing w:val="-2"/>
        </w:rPr>
        <w:t>因追加投资等原因能够对同一控制下的被投资单位实施控制的，在合并日根据合并后应享有被合并方净资产在最终控制方合</w:t>
      </w:r>
      <w:r>
        <w:rPr>
          <w:spacing w:val="-64"/>
        </w:rPr>
        <w:t> </w:t>
      </w:r>
      <w:r>
        <w:rPr>
          <w:spacing w:val="-64"/>
        </w:rPr>
      </w:r>
      <w:r>
        <w:rPr>
          <w:spacing w:val="-2"/>
        </w:rPr>
        <w:t>并财务报表中的账面价值的份额，确定长期股权投资的初始投资成本。合并日长期股权投资的初始投资成本，与达到合并前</w:t>
      </w:r>
      <w:r>
        <w:rPr>
          <w:spacing w:val="-66"/>
        </w:rPr>
        <w:t> </w:t>
      </w:r>
      <w:r>
        <w:rPr>
          <w:spacing w:val="-66"/>
        </w:rPr>
      </w:r>
      <w:r>
        <w:rPr>
          <w:spacing w:val="-2"/>
        </w:rPr>
        <w:t>的长期股权投资账面价值加上合并日进一步取得股份新支付对价的账面价值之和的差额，调整股本溢价，股本溢价不足冲减</w:t>
      </w:r>
      <w:r>
        <w:rPr>
          <w:spacing w:val="-64"/>
        </w:rPr>
        <w:t> </w:t>
      </w:r>
      <w:r>
        <w:rPr>
          <w:spacing w:val="-64"/>
        </w:rPr>
      </w:r>
      <w:r>
        <w:rPr/>
        <w:t>的，冲减留存收益。</w:t>
      </w:r>
    </w:p>
    <w:p>
      <w:pPr>
        <w:pStyle w:val="BodyText"/>
        <w:spacing w:line="319" w:lineRule="auto" w:before="55"/>
        <w:ind w:right="1132" w:firstLine="420"/>
        <w:jc w:val="both"/>
      </w:pPr>
      <w:r>
        <w:rPr/>
        <w:t>非同一控制下的企业合并：公司按照购买日确定的合并成本作为长期股权投资的初始投资成本。因追加投资等原因能 </w:t>
      </w:r>
      <w:r>
        <w:rPr>
          <w:spacing w:val="-2"/>
        </w:rPr>
        <w:t>够对非同一控制下的被投资单位实施控制的，按照原持有的股权投资账面价值加上新增投资成本之和，作为改按成本法核算</w:t>
      </w:r>
      <w:r>
        <w:rPr>
          <w:spacing w:val="-64"/>
        </w:rPr>
        <w:t> </w:t>
      </w:r>
      <w:r>
        <w:rPr>
          <w:spacing w:val="-64"/>
        </w:rPr>
      </w:r>
      <w:r>
        <w:rPr/>
        <w:t>的初始投资成本。</w:t>
      </w:r>
    </w:p>
    <w:p>
      <w:pPr>
        <w:pStyle w:val="BodyText"/>
        <w:spacing w:line="360" w:lineRule="auto" w:before="56"/>
        <w:ind w:left="573" w:right="2953"/>
        <w:jc w:val="left"/>
      </w:pPr>
      <w:r>
        <w:rPr/>
        <w:t>②其他方式取得的长期股权投资 以支付现金方式取得的长期股权投资，按照实际支付的购买价款作为初始投资成本。 以发行权益性证券取得的长期股权投资，按照发行权益性证券的公允价值作为初始投资成本。</w:t>
      </w:r>
    </w:p>
    <w:p>
      <w:pPr>
        <w:pStyle w:val="BodyText"/>
        <w:spacing w:line="319" w:lineRule="auto" w:before="25"/>
        <w:ind w:right="1131" w:firstLine="420"/>
        <w:jc w:val="both"/>
      </w:pPr>
      <w:r>
        <w:rPr/>
        <w:t>在非货币性资产交换具备商业实质和换入资产或换出资产的公允价值能够可靠计量的前提下，非货币性资产交换换入 </w:t>
      </w:r>
      <w:r>
        <w:rPr>
          <w:spacing w:val="-2"/>
        </w:rPr>
        <w:t>的长期股权投资以换出资产的公允价值和应支付的相关税费确定其初始投资成本，除非有确凿证据表明换入资产的公允价值</w:t>
      </w:r>
      <w:r>
        <w:rPr>
          <w:spacing w:val="-64"/>
        </w:rPr>
        <w:t> </w:t>
      </w:r>
      <w:r>
        <w:rPr>
          <w:spacing w:val="-64"/>
        </w:rPr>
      </w:r>
      <w:r>
        <w:rPr>
          <w:spacing w:val="-2"/>
        </w:rPr>
        <w:t>更加可靠；不满足上述前提的非货币性资产交换，以换出资产的账面价值和应支付的相关税费作为换入长期股权投资的初始</w:t>
      </w:r>
      <w:r>
        <w:rPr>
          <w:spacing w:val="-64"/>
        </w:rPr>
        <w:t> </w:t>
      </w:r>
      <w:r>
        <w:rPr>
          <w:spacing w:val="-64"/>
        </w:rPr>
      </w:r>
      <w:r>
        <w:rPr/>
        <w:t>投资成本。</w:t>
      </w:r>
    </w:p>
    <w:p>
      <w:pPr>
        <w:pStyle w:val="BodyText"/>
        <w:spacing w:line="240" w:lineRule="auto" w:before="58"/>
        <w:ind w:left="574" w:right="0"/>
        <w:jc w:val="left"/>
      </w:pPr>
      <w:r>
        <w:rPr/>
        <w:t>通过债务重组取得的长期股权投资，其初始投资成本按照公允价值为基础确定。</w:t>
      </w:r>
    </w:p>
    <w:p>
      <w:pPr>
        <w:pStyle w:val="BodyText"/>
        <w:spacing w:line="240" w:lineRule="auto" w:before="116"/>
        <w:ind w:left="573" w:right="0"/>
        <w:jc w:val="left"/>
      </w:pPr>
      <w:r>
        <w:rPr/>
        <w:t>（</w:t>
      </w:r>
      <w:r>
        <w:rPr>
          <w:rFonts w:ascii="Times New Roman" w:hAnsi="Times New Roman" w:cs="Times New Roman" w:eastAsia="Times New Roman" w:hint="default"/>
        </w:rPr>
        <w:t>3</w:t>
      </w:r>
      <w:r>
        <w:rPr/>
        <w:t>）后续计量及损益确认方法</w:t>
      </w:r>
    </w:p>
    <w:p>
      <w:pPr>
        <w:pStyle w:val="BodyText"/>
        <w:spacing w:line="240" w:lineRule="auto" w:before="102"/>
        <w:ind w:left="574" w:right="0"/>
        <w:jc w:val="left"/>
      </w:pPr>
      <w:r>
        <w:rPr/>
        <w:t>①成本法核算的长期股权投资</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1130" w:firstLine="420"/>
        <w:jc w:val="both"/>
      </w:pPr>
      <w:r>
        <w:rPr/>
        <w:t>公司对子公司的长期股权投资，采用成本法核算。除取得投资时实际支付的价款或对价中包含的已宣告但尚未发放的 现金股利或利润外，公司按照享有被投资单位宣告发放的现金股利或利润确认当期投资收益。</w:t>
      </w:r>
    </w:p>
    <w:p>
      <w:pPr>
        <w:pStyle w:val="BodyText"/>
        <w:spacing w:line="357" w:lineRule="auto" w:before="56"/>
        <w:ind w:left="573" w:right="0"/>
        <w:jc w:val="left"/>
      </w:pPr>
      <w:r>
        <w:rPr/>
        <w:t>②权益法核算的长期股权投资 对联营企业和合营企业的长期股权投资，采用权益法核算。初始投资成本大于投资时应享有被投资单位可辨认净资产</w:t>
      </w:r>
    </w:p>
    <w:p>
      <w:pPr>
        <w:pStyle w:val="BodyText"/>
        <w:spacing w:line="224" w:lineRule="exact"/>
        <w:ind w:right="0"/>
        <w:jc w:val="left"/>
      </w:pPr>
      <w:r>
        <w:rPr/>
        <w:t>公允价值份额的差额，不调整长期股权投资的初始投资成本；初始投资成本小于投资时应享有被投资单位可辨认净资产公允</w:t>
      </w:r>
    </w:p>
    <w:p>
      <w:pPr>
        <w:pStyle w:val="BodyText"/>
        <w:spacing w:line="357" w:lineRule="auto" w:before="77"/>
        <w:ind w:left="573" w:right="0" w:hanging="420"/>
        <w:jc w:val="left"/>
      </w:pPr>
      <w:r>
        <w:rPr/>
        <w:t>价值份额的差额，计入当期损益。 公司按照应享有或应分担的被投资单位实现的净损益和其他综合收益的份额，分别确认投资收益和其他综合收益，同</w:t>
      </w:r>
    </w:p>
    <w:p>
      <w:pPr>
        <w:pStyle w:val="BodyText"/>
        <w:spacing w:line="224" w:lineRule="exact"/>
        <w:ind w:right="0"/>
        <w:jc w:val="left"/>
      </w:pPr>
      <w:r>
        <w:rPr/>
        <w:t>时调整长期股权投资的账面价值；按照被投资单位宣告分派的利润或现金股利计算应享有的部分，相应减少长期股权投资的</w:t>
      </w:r>
    </w:p>
    <w:p>
      <w:pPr>
        <w:pStyle w:val="BodyText"/>
        <w:spacing w:line="319" w:lineRule="auto" w:before="76"/>
        <w:ind w:right="0"/>
        <w:jc w:val="left"/>
      </w:pPr>
      <w:r>
        <w:rPr>
          <w:spacing w:val="-2"/>
        </w:rPr>
        <w:t>账面价值；对于被投资单位除净损益、其他综合收益和利润分配以外所有者权益的其他变动，调整长期股权投资的账面价值</w:t>
      </w:r>
      <w:r>
        <w:rPr>
          <w:spacing w:val="-66"/>
        </w:rPr>
        <w:t> </w:t>
      </w:r>
      <w:r>
        <w:rPr>
          <w:spacing w:val="-66"/>
        </w:rPr>
      </w:r>
      <w:r>
        <w:rPr/>
        <w:t>并计入所有者权益。</w:t>
      </w:r>
    </w:p>
    <w:p>
      <w:pPr>
        <w:pStyle w:val="BodyText"/>
        <w:spacing w:line="319" w:lineRule="auto" w:before="55"/>
        <w:ind w:right="1131" w:firstLine="420"/>
        <w:jc w:val="both"/>
      </w:pPr>
      <w:r>
        <w:rPr/>
        <w:t>在确认应享有被投资单位净损益的份额时，以取得投资时被投资单位可辨认净资产的公允价值为基础，并按照公司的 </w:t>
      </w:r>
      <w:r>
        <w:rPr>
          <w:spacing w:val="-2"/>
        </w:rPr>
        <w:t>会计政策及会计期间，对被投资单位的净利润进行调整后确认。在持有投资期间，被投资单位编制合并财务报表的，以合并</w:t>
      </w:r>
      <w:r>
        <w:rPr>
          <w:spacing w:val="-66"/>
        </w:rPr>
        <w:t> </w:t>
      </w:r>
      <w:r>
        <w:rPr>
          <w:spacing w:val="-66"/>
        </w:rPr>
      </w:r>
      <w:r>
        <w:rPr/>
        <w:t>财务报表中的净利润、其他综合收益和其他所有者权益变动中归属于被投资单位的金额为基础进行核算。</w:t>
      </w:r>
    </w:p>
    <w:p>
      <w:pPr>
        <w:pStyle w:val="BodyText"/>
        <w:spacing w:line="312" w:lineRule="auto" w:before="56"/>
        <w:ind w:right="1131" w:firstLine="420"/>
        <w:jc w:val="both"/>
      </w:pPr>
      <w:r>
        <w:rPr/>
        <w:t>公司与联营企业、合营企业之间发生的未实现内部交易损益按照应享有的比例计算归属于公司的部分，予以抵销，在 </w:t>
      </w:r>
      <w:r>
        <w:rPr>
          <w:spacing w:val="-2"/>
        </w:rPr>
        <w:t>此基础上确认投资收益。与被投资单位发生的未实现内部交易损失，属于资产减值损失的，全额确认。公司与联营企业、合</w:t>
      </w:r>
      <w:r>
        <w:rPr>
          <w:spacing w:val="-66"/>
        </w:rPr>
        <w:t> </w:t>
      </w:r>
      <w:r>
        <w:rPr>
          <w:spacing w:val="-66"/>
        </w:rPr>
      </w:r>
      <w:r>
        <w:rPr>
          <w:spacing w:val="-2"/>
        </w:rPr>
        <w:t>营企业之间发生投出或出售资产的交易，该资产构成业务的，按照本附注</w:t>
      </w:r>
      <w:r>
        <w:rPr>
          <w:rFonts w:ascii="Times New Roman" w:hAnsi="Times New Roman" w:cs="Times New Roman" w:eastAsia="Times New Roman" w:hint="default"/>
          <w:spacing w:val="-2"/>
        </w:rPr>
        <w:t>“</w:t>
      </w:r>
      <w:r>
        <w:rPr>
          <w:spacing w:val="-2"/>
        </w:rPr>
        <w:t>五、（</w:t>
      </w:r>
      <w:r>
        <w:rPr>
          <w:rFonts w:ascii="Times New Roman" w:hAnsi="Times New Roman" w:cs="Times New Roman" w:eastAsia="Times New Roman" w:hint="default"/>
          <w:spacing w:val="-2"/>
        </w:rPr>
        <w:t>5</w:t>
      </w:r>
      <w:r>
        <w:rPr>
          <w:spacing w:val="-2"/>
        </w:rPr>
        <w:t>）同一控制下和非同一控制下企业合并的</w:t>
      </w:r>
      <w:r>
        <w:rPr>
          <w:spacing w:val="-54"/>
        </w:rPr>
        <w:t> </w:t>
      </w:r>
      <w:r>
        <w:rPr>
          <w:spacing w:val="-54"/>
        </w:rPr>
      </w:r>
      <w:r>
        <w:rPr/>
        <w:t>会计处理方法</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五、（</w:t>
      </w:r>
      <w:r>
        <w:rPr>
          <w:rFonts w:ascii="Times New Roman" w:hAnsi="Times New Roman" w:cs="Times New Roman" w:eastAsia="Times New Roman" w:hint="default"/>
        </w:rPr>
        <w:t>6</w:t>
      </w:r>
      <w:r>
        <w:rPr/>
        <w:t>）合并财务报表的编制方法</w:t>
      </w:r>
      <w:r>
        <w:rPr>
          <w:rFonts w:ascii="Times New Roman" w:hAnsi="Times New Roman" w:cs="Times New Roman" w:eastAsia="Times New Roman" w:hint="default"/>
        </w:rPr>
        <w:t>”</w:t>
      </w:r>
      <w:r>
        <w:rPr/>
        <w:t>中披露的相关政策进行会计处理。</w:t>
      </w:r>
    </w:p>
    <w:p>
      <w:pPr>
        <w:pStyle w:val="BodyText"/>
        <w:spacing w:line="319" w:lineRule="auto" w:before="41"/>
        <w:ind w:right="1133" w:firstLine="420"/>
        <w:jc w:val="both"/>
      </w:pPr>
      <w:r>
        <w:rPr/>
        <w:t>在公司确认应分担被投资单位发生的亏损时，按照以下顺序进行处理：首先，冲减长期股权投资的账面价值。其次， 长期股权投资的账面价值不足以冲减的，以其他实质上构成对被投资单位净投资的长期权益账面价值为限继续确认投资损</w:t>
      </w:r>
      <w:r>
        <w:rPr>
          <w:spacing w:val="-7"/>
        </w:rPr>
        <w:t> </w:t>
      </w:r>
      <w:r>
        <w:rPr>
          <w:spacing w:val="-7"/>
        </w:rPr>
      </w:r>
      <w:r>
        <w:rPr>
          <w:spacing w:val="-2"/>
        </w:rPr>
        <w:t>失，冲减长期应收项目等的账面价值。最后，经过上述处理，按照投资合同或协议约定企业仍承担额外义务的，按预计承担</w:t>
      </w:r>
      <w:r>
        <w:rPr>
          <w:spacing w:val="-66"/>
        </w:rPr>
        <w:t> </w:t>
      </w:r>
      <w:r>
        <w:rPr>
          <w:spacing w:val="-66"/>
        </w:rPr>
      </w:r>
      <w:r>
        <w:rPr/>
        <w:t>的义务确认预计负债，计入当期投资损失。</w:t>
      </w:r>
    </w:p>
    <w:p>
      <w:pPr>
        <w:pStyle w:val="BodyText"/>
        <w:spacing w:line="360" w:lineRule="auto" w:before="57"/>
        <w:ind w:left="573" w:right="4573"/>
        <w:jc w:val="left"/>
      </w:pPr>
      <w:r>
        <w:rPr/>
        <w:t>③长期股权投资的处置 处置长期股权投资，其账面价值与实际取得价款的差额，计入当期损益。</w:t>
      </w:r>
    </w:p>
    <w:p>
      <w:pPr>
        <w:pStyle w:val="BodyText"/>
        <w:spacing w:line="319" w:lineRule="auto" w:before="25"/>
        <w:ind w:right="1130" w:firstLine="420"/>
        <w:jc w:val="both"/>
      </w:pPr>
      <w:r>
        <w:rPr/>
        <w:t>采用权益法核算的长期股权投资，在处置该项投资时，采用与被投资单位直接处置相关资产或负债相同的基础，按相 </w:t>
      </w:r>
      <w:r>
        <w:rPr>
          <w:spacing w:val="-2"/>
        </w:rPr>
        <w:t>应比例对原计入其他综合收益的部分进行会计处理。因被投资单位除净损益、其他综合收益和利润分配以外的其他所有者权</w:t>
      </w:r>
      <w:r>
        <w:rPr>
          <w:spacing w:val="-63"/>
        </w:rPr>
        <w:t> </w:t>
      </w:r>
      <w:r>
        <w:rPr>
          <w:spacing w:val="-63"/>
        </w:rPr>
      </w:r>
      <w:r>
        <w:rPr>
          <w:spacing w:val="-2"/>
        </w:rPr>
        <w:t>益变动而确认的所有者权益，按比例结转入当期损益，由于被投资方重新计量设定受益计划净负债或净资产变动而产生的其</w:t>
      </w:r>
      <w:r>
        <w:rPr>
          <w:spacing w:val="-64"/>
        </w:rPr>
        <w:t> </w:t>
      </w:r>
      <w:r>
        <w:rPr>
          <w:spacing w:val="-64"/>
        </w:rPr>
      </w:r>
      <w:r>
        <w:rPr/>
        <w:t>他综合收益除外。</w:t>
      </w:r>
    </w:p>
    <w:p>
      <w:pPr>
        <w:pStyle w:val="BodyText"/>
        <w:spacing w:line="319" w:lineRule="auto" w:before="55"/>
        <w:ind w:right="1132" w:firstLine="420"/>
        <w:jc w:val="both"/>
      </w:pPr>
      <w:r>
        <w:rPr/>
        <w:t>因处置部分股权投资等原因丧失了对被投资单位的共同控制或重大影响的，处置后的剩余股权改按金融工具确认和计 </w:t>
      </w:r>
      <w:r>
        <w:rPr>
          <w:spacing w:val="-2"/>
        </w:rPr>
        <w:t>量准则核算，其在丧失共同控制或重大影响之日的公允价值与账面价值之间的差额计入当期损益。原股权投资因采用权益法</w:t>
      </w:r>
      <w:r>
        <w:rPr>
          <w:spacing w:val="-64"/>
        </w:rPr>
        <w:t> </w:t>
      </w:r>
      <w:r>
        <w:rPr>
          <w:spacing w:val="-64"/>
        </w:rPr>
      </w:r>
      <w:r>
        <w:rPr/>
        <w:t>核算而确认的其他综合收益，在终止采用权益法核算时采用与被投资单位直接处置相关资产或负债相同的基础进行会计处</w:t>
      </w:r>
      <w:r>
        <w:rPr>
          <w:spacing w:val="-9"/>
        </w:rPr>
        <w:t> </w:t>
      </w:r>
      <w:r>
        <w:rPr>
          <w:spacing w:val="-9"/>
        </w:rPr>
      </w:r>
      <w:r>
        <w:rPr>
          <w:spacing w:val="-2"/>
        </w:rPr>
        <w:t>理。因被投资方除净损益、其他综合收益和利润分配以外的其他所有者权益变动而确认的所有者权益，在终止采用权益法核</w:t>
      </w:r>
      <w:r>
        <w:rPr>
          <w:spacing w:val="-66"/>
        </w:rPr>
        <w:t> </w:t>
      </w:r>
      <w:r>
        <w:rPr>
          <w:spacing w:val="-66"/>
        </w:rPr>
      </w:r>
      <w:r>
        <w:rPr/>
        <w:t>算时全部转入当期损益。</w:t>
      </w:r>
    </w:p>
    <w:p>
      <w:pPr>
        <w:pStyle w:val="BodyText"/>
        <w:spacing w:line="319" w:lineRule="auto" w:before="56"/>
        <w:ind w:right="1132" w:firstLine="420"/>
        <w:jc w:val="both"/>
      </w:pPr>
      <w:r>
        <w:rPr/>
        <w:t>因处置部分股权投资等原因丧失了对被投资单位控制权的，在编制个别财务报表时，处置后的剩余股权能够对被投资 </w:t>
      </w:r>
      <w:r>
        <w:rPr>
          <w:spacing w:val="-2"/>
        </w:rPr>
        <w:t>单位实施共同控制或重大影响的，改按权益法核算，并对该剩余股权视同自取得时即采用权益法核算进行调整；处置后的剩</w:t>
      </w:r>
      <w:r>
        <w:rPr>
          <w:spacing w:val="-66"/>
        </w:rPr>
        <w:t> </w:t>
      </w:r>
      <w:r>
        <w:rPr>
          <w:spacing w:val="-66"/>
        </w:rPr>
      </w:r>
      <w:r>
        <w:rPr>
          <w:spacing w:val="-2"/>
        </w:rPr>
        <w:t>余股权不能对被投资单位实施共同控制或施加重大影响的，改按金融工具确认和计量准则的有关规定进行会计处理，其在丧</w:t>
      </w:r>
      <w:r>
        <w:rPr>
          <w:spacing w:val="-64"/>
        </w:rPr>
        <w:t> </w:t>
      </w:r>
      <w:r>
        <w:rPr>
          <w:spacing w:val="-64"/>
        </w:rPr>
      </w:r>
      <w:r>
        <w:rPr/>
        <w:t>失控制之日的公允价值与账面价值间的差额计入当期损益。</w:t>
      </w:r>
    </w:p>
    <w:p>
      <w:pPr>
        <w:pStyle w:val="BodyText"/>
        <w:spacing w:line="319" w:lineRule="auto" w:before="55"/>
        <w:ind w:right="1130" w:firstLine="420"/>
        <w:jc w:val="both"/>
      </w:pPr>
      <w:r>
        <w:rPr/>
        <w:t>处置的股权是因追加投资等原因通过企业合并取得的，在编制个别财务报表时，处置后的剩余股权采用成本法或权益 </w:t>
      </w:r>
      <w:r>
        <w:rPr>
          <w:spacing w:val="-2"/>
        </w:rPr>
        <w:t>法核算的，购买日之前持有的股权投资因采用权益法核算而确认的其他综合收益和其他所有者权益按比例结转；处置后的剩</w:t>
      </w:r>
      <w:r>
        <w:rPr>
          <w:spacing w:val="-64"/>
        </w:rPr>
        <w:t> </w:t>
      </w:r>
      <w:r>
        <w:rPr>
          <w:spacing w:val="-64"/>
        </w:rPr>
      </w:r>
      <w:r>
        <w:rPr/>
        <w:t>余股权改按金融工具确认和计量准则进行会计处理的，其他综合收益和其他所有者权益全部结转。</w:t>
      </w:r>
    </w:p>
    <w:p>
      <w:pPr>
        <w:spacing w:after="0" w:line="319"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4" w:right="0"/>
        <w:jc w:val="left"/>
        <w:rPr>
          <w:b w:val="0"/>
          <w:bCs w:val="0"/>
        </w:rPr>
      </w:pPr>
      <w:bookmarkStart w:name="15、投资性房地产" w:id="179"/>
      <w:bookmarkEnd w:id="179"/>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4" w:right="8952"/>
        <w:jc w:val="left"/>
      </w:pPr>
      <w:r>
        <w:rPr/>
        <w:t>投资性房地产计量模式 成本法计量 折旧或摊销方法</w:t>
      </w:r>
    </w:p>
    <w:p>
      <w:pPr>
        <w:pStyle w:val="BodyText"/>
        <w:spacing w:line="319" w:lineRule="auto" w:before="25"/>
        <w:ind w:left="154" w:right="1130" w:firstLine="420"/>
        <w:jc w:val="both"/>
      </w:pPr>
      <w:r>
        <w:rPr/>
        <w:t>投资性房地产是指为赚取租金或资本增值，或两者兼有而持有的房地产，包括已出租的土地使用权、持有并准备增值 </w:t>
      </w:r>
      <w:r>
        <w:rPr>
          <w:spacing w:val="-2"/>
        </w:rPr>
        <w:t>后转让的土地使用权、已出租的建筑物（含自行建造或开发活动完成后用于出租的建筑物以及正在建造或开发过程中将来用</w:t>
      </w:r>
      <w:r>
        <w:rPr>
          <w:spacing w:val="-63"/>
        </w:rPr>
        <w:t> </w:t>
      </w:r>
      <w:r>
        <w:rPr>
          <w:spacing w:val="-63"/>
        </w:rPr>
      </w:r>
      <w:r>
        <w:rPr/>
        <w:t>于出租的建筑物）。</w:t>
      </w:r>
    </w:p>
    <w:p>
      <w:pPr>
        <w:pStyle w:val="BodyText"/>
        <w:spacing w:line="319" w:lineRule="auto" w:before="55"/>
        <w:ind w:left="154" w:right="1133" w:firstLine="420"/>
        <w:jc w:val="both"/>
      </w:pPr>
      <w:r>
        <w:rPr/>
        <w:t>公司对现有投资性房地产采用成本模式计量。对按照成本模式计量的投资性房地产－出租用建筑物采用与本公司固定 资产相同的折旧政策，出租用土地使用权按与无形资产相同的摊销政策执行。</w:t>
      </w:r>
    </w:p>
    <w:p>
      <w:pPr>
        <w:pStyle w:val="BodyText"/>
        <w:spacing w:line="240" w:lineRule="auto" w:before="58"/>
        <w:ind w:right="0"/>
        <w:jc w:val="left"/>
      </w:pPr>
      <w:r>
        <w:rPr/>
        <w:t>选择公允价值计量的依据</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6、固定资产" w:id="180"/>
      <w:bookmarkEnd w:id="180"/>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确认条件" w:id="181"/>
      <w:bookmarkEnd w:id="181"/>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0"/>
        <w:jc w:val="left"/>
      </w:pPr>
      <w:r>
        <w:rPr>
          <w:spacing w:val="-2"/>
        </w:rPr>
        <w:t>固定资产指为生产商品、提供劳务、出租或经营管理而持有，并且使用寿命超过一个会计年度的有形资产。固定资产在同时</w:t>
      </w:r>
      <w:r>
        <w:rPr>
          <w:spacing w:val="-66"/>
        </w:rPr>
        <w:t> </w:t>
      </w:r>
      <w:r>
        <w:rPr>
          <w:spacing w:val="-66"/>
        </w:rPr>
      </w:r>
      <w:r>
        <w:rPr/>
        <w:t>满足下列条件时予以确认：①与该固定资产有关的经济利益很可能流入企业；②该固定资产的成本能够可靠地计量。</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2）折旧方法" w:id="182"/>
      <w:bookmarkEnd w:id="182"/>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年</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4.75%-1.90%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w:t>
            </w:r>
          </w:p>
        </w:tc>
      </w:tr>
    </w:tbl>
    <w:p>
      <w:pPr>
        <w:pStyle w:val="BodyText"/>
        <w:spacing w:line="316" w:lineRule="auto" w:before="10"/>
        <w:ind w:left="154" w:right="1133" w:firstLine="360"/>
        <w:jc w:val="both"/>
      </w:pPr>
      <w:r>
        <w:rPr>
          <w:spacing w:val="-2"/>
        </w:rPr>
        <w:t>固定资产折旧采用年限平均法分类计提，根据固定资产类别、预计使用寿命和预计净残值率确定折旧率。如固定资产各</w:t>
      </w:r>
      <w:r>
        <w:rPr/>
        <w:t> 组成部分的使用寿命不同或者以不同方式为企业提供经济利益，则选择不同折旧率或折旧方法，分别计提折旧。</w:t>
      </w:r>
    </w:p>
    <w:p>
      <w:pPr>
        <w:pStyle w:val="BodyText"/>
        <w:spacing w:line="316" w:lineRule="auto" w:before="19"/>
        <w:ind w:right="1131" w:firstLine="360"/>
        <w:jc w:val="both"/>
      </w:pPr>
      <w:r>
        <w:rPr>
          <w:spacing w:val="-2"/>
        </w:rPr>
        <w:t>融资租赁方式租入的固定资产，能合理确定租赁期届满时将会取得租赁资产所有权的，在租赁资产尚可使用年限内计提</w:t>
      </w:r>
      <w:r>
        <w:rPr/>
        <w:t> </w:t>
      </w:r>
      <w:r>
        <w:rPr>
          <w:spacing w:val="-2"/>
        </w:rPr>
        <w:t>折旧；无法合理确定租赁期届满时能够取得租赁资产所有权的，在租赁期与租赁资产尚可使用年限两者中较短的期间内计提</w:t>
      </w:r>
      <w:r>
        <w:rPr>
          <w:spacing w:val="-64"/>
        </w:rPr>
        <w:t> </w:t>
      </w:r>
      <w:r>
        <w:rPr>
          <w:spacing w:val="-64"/>
        </w:rPr>
      </w:r>
      <w:r>
        <w:rPr/>
        <w:t>折旧。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bookmarkStart w:name="（3）融资租入固定资产的认定依据、计价和折旧方法" w:id="183"/>
      <w:bookmarkEnd w:id="183"/>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033"/>
        <w:jc w:val="left"/>
      </w:pPr>
      <w:r>
        <w:rPr>
          <w:spacing w:val="-2"/>
        </w:rPr>
        <w:t>公司与租赁方所签订的租赁协议条款中规定了下列条件之一的，确认为融资租入资产：①租赁期满后租赁资产的所有权归属</w:t>
      </w:r>
      <w:r>
        <w:rPr>
          <w:spacing w:val="-63"/>
        </w:rPr>
        <w:t> </w:t>
      </w:r>
      <w:r>
        <w:rPr>
          <w:spacing w:val="-63"/>
        </w:rPr>
      </w:r>
      <w:r>
        <w:rPr>
          <w:spacing w:val="-2"/>
        </w:rPr>
        <w:t>于本公司；②公司具有购买资产的选择权，购买价款远低于行使选择权时该资产的公允价值；③租赁期占所租赁资产使用寿</w:t>
      </w:r>
      <w:r>
        <w:rPr>
          <w:spacing w:val="-67"/>
        </w:rPr>
        <w:t> </w:t>
      </w:r>
      <w:r>
        <w:rPr>
          <w:spacing w:val="-67"/>
        </w:rPr>
      </w:r>
      <w:r>
        <w:rPr>
          <w:spacing w:val="-2"/>
        </w:rPr>
        <w:t>命的大部分；④租赁开始日的最低租赁付款额现值，与该资产的公允价值不存在较大的差异。公司在承租开始日，将租赁资</w:t>
      </w:r>
      <w:r>
        <w:rPr>
          <w:spacing w:val="-66"/>
        </w:rPr>
        <w:t> </w:t>
      </w:r>
      <w:r>
        <w:rPr>
          <w:spacing w:val="-66"/>
        </w:rPr>
      </w:r>
      <w:r>
        <w:rPr/>
        <w:t>产公允价值与最低租赁付款额现值两者中较低者作为租入资产的入账价值，将最低租赁付款额作为长期应付款的入账价值， 其差额作为未确认的融资费。</w:t>
      </w:r>
    </w:p>
    <w:p>
      <w:pPr>
        <w:spacing w:after="0" w:line="319"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17、在建工程" w:id="184"/>
      <w:bookmarkEnd w:id="184"/>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54" w:right="1130" w:firstLine="360"/>
        <w:jc w:val="both"/>
      </w:pPr>
      <w:r>
        <w:rPr>
          <w:spacing w:val="-2"/>
        </w:rPr>
        <w:t>在建工程项目按建造该项资产达到预定可使用状态前所发生的必要支出，作为固定资产的入账价值。所建造的固定资产</w:t>
      </w:r>
      <w:r>
        <w:rPr/>
        <w:t> </w:t>
      </w:r>
      <w:r>
        <w:rPr>
          <w:spacing w:val="-2"/>
        </w:rPr>
        <w:t>在工程已达到预定可使用状态，但尚未办理竣工决算的，自达到预定可使用状态之日起，根据工程预算、造价或者工程实际</w:t>
      </w:r>
      <w:r>
        <w:rPr>
          <w:spacing w:val="-66"/>
        </w:rPr>
        <w:t> </w:t>
      </w:r>
      <w:r>
        <w:rPr>
          <w:spacing w:val="-66"/>
        </w:rPr>
      </w:r>
      <w:r>
        <w:rPr>
          <w:spacing w:val="-2"/>
        </w:rPr>
        <w:t>成本等，按估计的价值转入固定资产，并按本公司固定资产折旧政策计提固定资产的折旧，待办理竣工决算后，再按实际成</w:t>
      </w:r>
      <w:r>
        <w:rPr>
          <w:spacing w:val="-66"/>
        </w:rPr>
        <w:t> </w:t>
      </w:r>
      <w:r>
        <w:rPr>
          <w:spacing w:val="-66"/>
        </w:rPr>
      </w:r>
      <w:r>
        <w:rPr/>
        <w:t>本调整原来的暂估价值，但不调整原已计提的折旧额。</w:t>
      </w:r>
    </w:p>
    <w:p>
      <w:pPr>
        <w:spacing w:line="240" w:lineRule="auto" w:before="3"/>
        <w:rPr>
          <w:rFonts w:ascii="宋体" w:hAnsi="宋体" w:cs="宋体" w:eastAsia="宋体" w:hint="default"/>
          <w:sz w:val="22"/>
          <w:szCs w:val="22"/>
        </w:rPr>
      </w:pPr>
    </w:p>
    <w:p>
      <w:pPr>
        <w:pStyle w:val="Heading3"/>
        <w:spacing w:line="240" w:lineRule="auto"/>
        <w:ind w:left="154" w:right="0"/>
        <w:jc w:val="left"/>
        <w:rPr>
          <w:b w:val="0"/>
          <w:bCs w:val="0"/>
        </w:rPr>
      </w:pPr>
      <w:bookmarkStart w:name="18、借款费用" w:id="185"/>
      <w:bookmarkEnd w:id="185"/>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9"/>
        <w:rPr>
          <w:rFonts w:ascii="宋体" w:hAnsi="宋体" w:cs="宋体" w:eastAsia="宋体" w:hint="default"/>
          <w:b/>
          <w:bCs/>
          <w:sz w:val="26"/>
          <w:szCs w:val="26"/>
        </w:rPr>
      </w:pPr>
    </w:p>
    <w:p>
      <w:pPr>
        <w:pStyle w:val="BodyText"/>
        <w:spacing w:line="348" w:lineRule="auto"/>
        <w:ind w:left="573" w:right="1118"/>
        <w:jc w:val="left"/>
      </w:pPr>
      <w:r>
        <w:rPr/>
        <w:t>（</w:t>
      </w:r>
      <w:r>
        <w:rPr>
          <w:rFonts w:ascii="Times New Roman" w:hAnsi="Times New Roman" w:cs="Times New Roman" w:eastAsia="Times New Roman" w:hint="default"/>
        </w:rPr>
        <w:t>1</w:t>
      </w:r>
      <w:r>
        <w:rPr/>
        <w:t>）借款费用资本化的确认原则 借款费用，包括借款利息、折价或者溢价的摊销、辅助费用以及因外币借款而发生的汇兑差额等。 公司发生的借款费用，可直接归属于符合资本化条件的资产的购建或者生产的，予以资本化，计入相关资产成本；其</w:t>
      </w:r>
    </w:p>
    <w:p>
      <w:pPr>
        <w:pStyle w:val="BodyText"/>
        <w:spacing w:line="357" w:lineRule="auto"/>
        <w:ind w:left="574" w:right="0" w:hanging="420"/>
        <w:jc w:val="left"/>
      </w:pPr>
      <w:r>
        <w:rPr/>
        <w:t>他借款费用，在发生时根据其发生额确认为费用，计入当期损益。 符合资本化条件的资产，是指需要经过相当长时间的购建或者生产活动才能达到预定可使用或者可销售状态的固定资</w:t>
      </w:r>
    </w:p>
    <w:p>
      <w:pPr>
        <w:pStyle w:val="BodyText"/>
        <w:spacing w:line="357" w:lineRule="auto"/>
        <w:ind w:left="574" w:right="6912" w:hanging="420"/>
        <w:jc w:val="left"/>
      </w:pPr>
      <w:r>
        <w:rPr/>
        <w:t>产、投资性房地产和存货等资产。 借款费用同时满足下列条件时开始资本化：</w:t>
      </w:r>
    </w:p>
    <w:p>
      <w:pPr>
        <w:pStyle w:val="BodyText"/>
        <w:spacing w:line="319" w:lineRule="auto" w:before="28"/>
        <w:ind w:left="154" w:right="1133" w:firstLine="420"/>
        <w:jc w:val="both"/>
      </w:pPr>
      <w:r>
        <w:rPr/>
        <w:t>①资产支出已经发生，资产支出包括为购建或者生产符合资本化条件的资产而以支付现金、转移非现金资产或者承担 带息债务形式发生的支出；</w:t>
      </w:r>
    </w:p>
    <w:p>
      <w:pPr>
        <w:pStyle w:val="BodyText"/>
        <w:spacing w:line="240" w:lineRule="auto" w:before="56"/>
        <w:ind w:left="574" w:right="0"/>
        <w:jc w:val="left"/>
      </w:pPr>
      <w:r>
        <w:rPr/>
        <w:t>②借款费用已经发生；</w:t>
      </w:r>
    </w:p>
    <w:p>
      <w:pPr>
        <w:pStyle w:val="BodyText"/>
        <w:spacing w:line="240" w:lineRule="auto" w:before="116"/>
        <w:ind w:left="574" w:right="0"/>
        <w:jc w:val="left"/>
      </w:pPr>
      <w:r>
        <w:rPr/>
        <w:t>③为使资产达到预定可使用或者可销售状态所必要的购建或者生产活动已经开始。</w:t>
      </w:r>
    </w:p>
    <w:p>
      <w:pPr>
        <w:pStyle w:val="BodyText"/>
        <w:spacing w:line="352" w:lineRule="auto" w:before="117"/>
        <w:ind w:left="573" w:right="0"/>
        <w:jc w:val="left"/>
      </w:pPr>
      <w:r>
        <w:rPr/>
        <w:t>（</w:t>
      </w:r>
      <w:r>
        <w:rPr>
          <w:rFonts w:ascii="Times New Roman" w:hAnsi="Times New Roman" w:cs="Times New Roman" w:eastAsia="Times New Roman" w:hint="default"/>
        </w:rPr>
        <w:t>2</w:t>
      </w:r>
      <w:r>
        <w:rPr/>
        <w:t>）借款费用资本化期间 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购建或者生产的资产的各部分分别完工，但必须等到整体完工后才可使用或可对外销售的，在该资产整体完工时停止</w:t>
      </w:r>
    </w:p>
    <w:p>
      <w:pPr>
        <w:pStyle w:val="BodyText"/>
        <w:spacing w:line="229" w:lineRule="exact"/>
        <w:ind w:right="0"/>
        <w:jc w:val="left"/>
      </w:pPr>
      <w:r>
        <w:rPr/>
        <w:t>借款费用资本化。</w:t>
      </w:r>
    </w:p>
    <w:p>
      <w:pPr>
        <w:pStyle w:val="BodyText"/>
        <w:spacing w:line="338" w:lineRule="auto" w:before="116"/>
        <w:ind w:left="574" w:right="0"/>
        <w:jc w:val="left"/>
      </w:pPr>
      <w:r>
        <w:rPr/>
        <w:t>（</w:t>
      </w:r>
      <w:r>
        <w:rPr>
          <w:rFonts w:ascii="Times New Roman" w:hAnsi="Times New Roman" w:cs="Times New Roman" w:eastAsia="Times New Roman" w:hint="default"/>
        </w:rPr>
        <w:t>3</w:t>
      </w:r>
      <w:r>
        <w:rPr/>
        <w:t>）暂停资本化期间 </w:t>
      </w:r>
      <w:r>
        <w:rPr>
          <w:spacing w:val="-3"/>
        </w:rPr>
        <w:t>符合资本化条件的资产在购建或生产过程中发生的非正常中断、且中断时间连续超过</w:t>
      </w:r>
      <w:r>
        <w:rPr>
          <w:rFonts w:ascii="Times New Roman" w:hAnsi="Times New Roman" w:cs="Times New Roman" w:eastAsia="Times New Roman" w:hint="default"/>
          <w:spacing w:val="-3"/>
        </w:rPr>
        <w:t>3</w:t>
      </w:r>
      <w:r>
        <w:rPr>
          <w:spacing w:val="-3"/>
        </w:rPr>
        <w:t>个月的，则借款费用暂停资本化；</w:t>
      </w:r>
    </w:p>
    <w:p>
      <w:pPr>
        <w:pStyle w:val="BodyText"/>
        <w:spacing w:line="217" w:lineRule="exact"/>
        <w:ind w:left="154" w:right="0"/>
        <w:jc w:val="left"/>
      </w:pPr>
      <w:r>
        <w:rPr/>
        <w:t>该项中断如是所购建或生产的符合资本化条件的资产达到预定可使用状态或者可销售状态必要的程序</w:t>
      </w:r>
      <w:r>
        <w:rPr>
          <w:spacing w:val="-82"/>
        </w:rPr>
        <w:t>，</w:t>
      </w:r>
      <w:r>
        <w:rPr/>
        <w:t>则借款费用继续资本</w:t>
      </w:r>
    </w:p>
    <w:p>
      <w:pPr>
        <w:pStyle w:val="BodyText"/>
        <w:spacing w:line="240" w:lineRule="auto" w:before="77"/>
        <w:ind w:left="154" w:right="0"/>
        <w:jc w:val="left"/>
      </w:pPr>
      <w:r>
        <w:rPr/>
        <w:t>化。在中断期间发生的借款费用确认为当期损益，直至资产的购建或者生产活动重新开始后借款费用继续资本化。</w:t>
      </w:r>
    </w:p>
    <w:p>
      <w:pPr>
        <w:pStyle w:val="BodyText"/>
        <w:spacing w:line="338" w:lineRule="auto" w:before="116"/>
        <w:ind w:left="574" w:right="0"/>
        <w:jc w:val="left"/>
      </w:pPr>
      <w:r>
        <w:rPr/>
        <w:t>（</w:t>
      </w:r>
      <w:r>
        <w:rPr>
          <w:rFonts w:ascii="Times New Roman" w:hAnsi="Times New Roman" w:cs="Times New Roman" w:eastAsia="Times New Roman" w:hint="default"/>
        </w:rPr>
        <w:t>4</w:t>
      </w:r>
      <w:r>
        <w:rPr/>
        <w:t>）借款费用资本化率、资本化金额的计算方法 对于为购建或者生产符合资本化条件的资产而借入的专门借款，以专门借款当期实际发生的借款费用，减去尚未动用</w:t>
      </w:r>
    </w:p>
    <w:p>
      <w:pPr>
        <w:pStyle w:val="BodyText"/>
        <w:spacing w:line="357" w:lineRule="auto" w:before="4"/>
        <w:ind w:left="573" w:right="0" w:hanging="420"/>
        <w:jc w:val="left"/>
      </w:pPr>
      <w:r>
        <w:rPr/>
        <w:t>的借款资金存入银行取得的利息收入或进行暂时性投资取得的投资收益后的金额，来确定借款费用的资本化金额。 对于为购建或者生产符合资本化条件的资产而占用的一般借款，根据累计资产支出超过专门借款部分的资产支出加权</w:t>
      </w:r>
    </w:p>
    <w:p>
      <w:pPr>
        <w:pStyle w:val="BodyText"/>
        <w:spacing w:line="224" w:lineRule="exact"/>
        <w:ind w:right="0"/>
        <w:jc w:val="left"/>
      </w:pPr>
      <w:r>
        <w:rPr/>
        <w:t>平均数乘以所占用一般借款的资本化率，计算确定一般借款应予资本化的借款费用金额。资本化率根据一般借款加权平均利</w:t>
      </w:r>
    </w:p>
    <w:p>
      <w:pPr>
        <w:pStyle w:val="BodyText"/>
        <w:spacing w:line="240" w:lineRule="auto" w:before="77"/>
        <w:ind w:right="0"/>
        <w:jc w:val="left"/>
      </w:pPr>
      <w:r>
        <w:rPr/>
        <w:t>率计算确定。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bookmarkStart w:name="19、生物资产" w:id="186"/>
      <w:bookmarkEnd w:id="186"/>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0、油气资产" w:id="187"/>
      <w:bookmarkEnd w:id="187"/>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left="154" w:right="0"/>
        <w:jc w:val="left"/>
        <w:rPr>
          <w:b w:val="0"/>
          <w:bCs w:val="0"/>
        </w:rPr>
      </w:pPr>
      <w:bookmarkStart w:name="21、无形资产" w:id="188"/>
      <w:bookmarkEnd w:id="188"/>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计价方法、使用寿命、减值测试" w:id="189"/>
      <w:bookmarkEnd w:id="189"/>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4"/>
          <w:szCs w:val="24"/>
        </w:rPr>
      </w:pPr>
    </w:p>
    <w:p>
      <w:pPr>
        <w:spacing w:line="273" w:lineRule="auto" w:before="0"/>
        <w:ind w:left="1234" w:right="5262" w:firstLine="74"/>
        <w:jc w:val="left"/>
        <w:rPr>
          <w:rFonts w:ascii="宋体" w:hAnsi="宋体" w:cs="宋体" w:eastAsia="宋体" w:hint="default"/>
          <w:sz w:val="21"/>
          <w:szCs w:val="21"/>
        </w:rPr>
      </w:pPr>
      <w:r>
        <w:rPr>
          <w:rFonts w:ascii="宋体" w:hAnsi="宋体" w:cs="宋体" w:eastAsia="宋体" w:hint="default"/>
          <w:b/>
          <w:bCs/>
          <w:sz w:val="21"/>
          <w:szCs w:val="21"/>
        </w:rPr>
        <w:t>①无形资产的计价方法</w:t>
      </w:r>
      <w:r>
        <w:rPr>
          <w:rFonts w:ascii="宋体" w:hAnsi="宋体" w:cs="宋体" w:eastAsia="宋体" w:hint="default"/>
          <w:b/>
          <w:bCs/>
          <w:w w:val="99"/>
          <w:sz w:val="21"/>
          <w:szCs w:val="21"/>
        </w:rPr>
        <w:t> </w:t>
      </w:r>
      <w:r>
        <w:rPr>
          <w:rFonts w:ascii="宋体" w:hAnsi="宋体" w:cs="宋体" w:eastAsia="宋体" w:hint="default"/>
          <w:sz w:val="21"/>
          <w:szCs w:val="21"/>
        </w:rPr>
        <w:t>ⅰ．公司取得无形资产时按成本进行初始计量；</w:t>
      </w:r>
    </w:p>
    <w:p>
      <w:pPr>
        <w:pStyle w:val="Heading4"/>
        <w:spacing w:line="273" w:lineRule="auto" w:before="7"/>
        <w:ind w:right="1062"/>
        <w:jc w:val="left"/>
      </w:pPr>
      <w:r>
        <w:rPr>
          <w:spacing w:val="-2"/>
        </w:rPr>
        <w:t>外购无形资产的成本，包括购买价款、相关税费以及直接归属于使该项资产达到预定用途所发</w:t>
      </w:r>
      <w:r>
        <w:rPr>
          <w:spacing w:val="-77"/>
        </w:rPr>
        <w:t> </w:t>
      </w:r>
      <w:r>
        <w:rPr>
          <w:spacing w:val="-77"/>
        </w:rPr>
      </w:r>
      <w:r>
        <w:rPr>
          <w:spacing w:val="-2"/>
        </w:rPr>
        <w:t>生的其他支出。购买无形资产的价款超过正常信用条件延期支付，实质上具有融资性质的，无</w:t>
      </w:r>
      <w:r>
        <w:rPr>
          <w:spacing w:val="-74"/>
        </w:rPr>
        <w:t> </w:t>
      </w:r>
      <w:r>
        <w:rPr>
          <w:spacing w:val="-74"/>
        </w:rPr>
      </w:r>
      <w:r>
        <w:rPr/>
        <w:t>形资产的成本以购买价款的现值为基础确定。 债务重组取得债务人用以抵债的无形资产，以该无形资产的公允价值为基础确定其入账价值， 并将重组债务的账面价值与该用以抵债的无形资产公允价值之间的差额，计入当期损益。 在非货币性资产交换具备商业实质且换入资产或换出资产的公允价值能够可靠计量的前提下， </w:t>
      </w:r>
      <w:r>
        <w:rPr>
          <w:spacing w:val="-2"/>
        </w:rPr>
        <w:t>非货币性资产交换换入的无形资产以换出资产的公允价值为基础确定其入账价值，除非有确凿</w:t>
      </w:r>
      <w:r>
        <w:rPr>
          <w:spacing w:val="-75"/>
        </w:rPr>
        <w:t> </w:t>
      </w:r>
      <w:r>
        <w:rPr>
          <w:spacing w:val="-75"/>
        </w:rPr>
      </w:r>
      <w:r>
        <w:rPr>
          <w:spacing w:val="-2"/>
        </w:rPr>
        <w:t>证据表明换入资产的公允价值更加可靠；不满足上述前提的非货币性资产交换，以换出资产的</w:t>
      </w:r>
      <w:r>
        <w:rPr>
          <w:spacing w:val="-77"/>
        </w:rPr>
        <w:t> </w:t>
      </w:r>
      <w:r>
        <w:rPr>
          <w:spacing w:val="-77"/>
        </w:rPr>
      </w:r>
      <w:r>
        <w:rPr/>
        <w:t>账面价值和应支付的相关税费作为换入无形资产的成本，不确认损益。</w:t>
      </w:r>
    </w:p>
    <w:p>
      <w:pPr>
        <w:pStyle w:val="Heading4"/>
        <w:spacing w:line="273" w:lineRule="auto" w:before="7"/>
        <w:ind w:right="5892"/>
        <w:jc w:val="left"/>
      </w:pPr>
      <w:r>
        <w:rPr/>
        <w:t>ⅱ．后续计量 在取得无形资产时分析判断其使用寿命。</w:t>
      </w:r>
    </w:p>
    <w:p>
      <w:pPr>
        <w:pStyle w:val="Heading4"/>
        <w:spacing w:line="273" w:lineRule="auto" w:before="7"/>
        <w:ind w:right="0"/>
        <w:jc w:val="left"/>
      </w:pPr>
      <w:r>
        <w:rPr>
          <w:spacing w:val="-2"/>
        </w:rPr>
        <w:t>对于使用寿命有限的无形资产，在为企业带来经济利益的期限内按直线法摊销；无法预见无形</w:t>
      </w:r>
      <w:r>
        <w:rPr>
          <w:spacing w:val="-77"/>
        </w:rPr>
        <w:t> </w:t>
      </w:r>
      <w:r>
        <w:rPr>
          <w:spacing w:val="-77"/>
        </w:rPr>
      </w:r>
      <w:r>
        <w:rPr/>
        <w:t>资产为企业带来经济利益期限的，视为使用寿命不确定的无形资产，不予摊销。</w:t>
      </w:r>
    </w:p>
    <w:p>
      <w:pPr>
        <w:spacing w:line="240" w:lineRule="auto" w:before="6"/>
        <w:rPr>
          <w:rFonts w:ascii="宋体" w:hAnsi="宋体" w:cs="宋体" w:eastAsia="宋体" w:hint="default"/>
          <w:sz w:val="24"/>
          <w:szCs w:val="24"/>
        </w:rPr>
      </w:pPr>
    </w:p>
    <w:p>
      <w:pPr>
        <w:pStyle w:val="Heading3"/>
        <w:spacing w:line="240" w:lineRule="auto"/>
        <w:ind w:left="1308" w:right="0"/>
        <w:jc w:val="left"/>
        <w:rPr>
          <w:b w:val="0"/>
          <w:bCs w:val="0"/>
        </w:rPr>
      </w:pPr>
      <w:r>
        <w:rPr/>
        <w:t>②使用寿命有限的无形资产的使用寿命估计情况：</w:t>
      </w:r>
      <w:r>
        <w:rPr>
          <w:b w:val="0"/>
          <w:bCs w:val="0"/>
        </w:rPr>
      </w:r>
    </w:p>
    <w:p>
      <w:pPr>
        <w:spacing w:line="240" w:lineRule="auto" w:before="13"/>
        <w:rPr>
          <w:rFonts w:ascii="宋体" w:hAnsi="宋体" w:cs="宋体" w:eastAsia="宋体" w:hint="default"/>
          <w:b/>
          <w:bCs/>
          <w:sz w:val="3"/>
          <w:szCs w:val="3"/>
        </w:rPr>
      </w:pPr>
    </w:p>
    <w:tbl>
      <w:tblPr>
        <w:tblW w:w="0" w:type="auto"/>
        <w:jc w:val="left"/>
        <w:tblInd w:w="1422" w:type="dxa"/>
        <w:tblLayout w:type="fixed"/>
        <w:tblCellMar>
          <w:top w:w="0" w:type="dxa"/>
          <w:left w:w="0" w:type="dxa"/>
          <w:bottom w:w="0" w:type="dxa"/>
          <w:right w:w="0" w:type="dxa"/>
        </w:tblCellMar>
        <w:tblLook w:val="01E0"/>
      </w:tblPr>
      <w:tblGrid>
        <w:gridCol w:w="2819"/>
        <w:gridCol w:w="2167"/>
        <w:gridCol w:w="3227"/>
      </w:tblGrid>
      <w:tr>
        <w:trPr>
          <w:trHeight w:val="355" w:hRule="exact"/>
        </w:trPr>
        <w:tc>
          <w:tcPr>
            <w:tcW w:w="2819" w:type="dxa"/>
            <w:tcBorders>
              <w:top w:val="single" w:sz="6" w:space="0" w:color="000000"/>
              <w:left w:val="single" w:sz="6" w:space="0" w:color="000000"/>
              <w:bottom w:val="single" w:sz="12" w:space="0" w:color="000000"/>
              <w:right w:val="single" w:sz="6" w:space="0" w:color="000000"/>
            </w:tcBorders>
          </w:tcPr>
          <w:p>
            <w:pPr>
              <w:pStyle w:val="TableParagraph"/>
              <w:tabs>
                <w:tab w:pos="419" w:val="left" w:leader="none"/>
              </w:tabs>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167"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130" w:right="0"/>
              <w:jc w:val="left"/>
              <w:rPr>
                <w:rFonts w:ascii="宋体" w:hAnsi="宋体" w:cs="宋体" w:eastAsia="宋体" w:hint="default"/>
                <w:sz w:val="21"/>
                <w:szCs w:val="21"/>
              </w:rPr>
            </w:pPr>
            <w:r>
              <w:rPr>
                <w:rFonts w:ascii="宋体" w:hAnsi="宋体" w:cs="宋体" w:eastAsia="宋体" w:hint="default"/>
                <w:sz w:val="21"/>
                <w:szCs w:val="21"/>
              </w:rPr>
              <w:t>预计使用寿命（年）</w:t>
            </w:r>
          </w:p>
        </w:tc>
        <w:tc>
          <w:tcPr>
            <w:tcW w:w="3227"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right="3"/>
              <w:jc w:val="center"/>
              <w:rPr>
                <w:rFonts w:ascii="宋体" w:hAnsi="宋体" w:cs="宋体" w:eastAsia="宋体" w:hint="default"/>
                <w:sz w:val="21"/>
                <w:szCs w:val="21"/>
              </w:rPr>
            </w:pPr>
            <w:r>
              <w:rPr>
                <w:rFonts w:ascii="宋体" w:hAnsi="宋体" w:cs="宋体" w:eastAsia="宋体" w:hint="default"/>
                <w:sz w:val="21"/>
                <w:szCs w:val="21"/>
              </w:rPr>
              <w:t>依</w:t>
            </w:r>
            <w:r>
              <w:rPr>
                <w:rFonts w:ascii="宋体" w:hAnsi="宋体" w:cs="宋体" w:eastAsia="宋体" w:hint="default"/>
                <w:spacing w:val="63"/>
                <w:sz w:val="21"/>
                <w:szCs w:val="21"/>
              </w:rPr>
              <w:t> </w:t>
            </w:r>
            <w:r>
              <w:rPr>
                <w:rFonts w:ascii="宋体" w:hAnsi="宋体" w:cs="宋体" w:eastAsia="宋体" w:hint="default"/>
                <w:sz w:val="21"/>
                <w:szCs w:val="21"/>
              </w:rPr>
              <w:t>据</w:t>
            </w:r>
          </w:p>
        </w:tc>
      </w:tr>
      <w:tr>
        <w:trPr>
          <w:trHeight w:val="353" w:hRule="exact"/>
        </w:trPr>
        <w:tc>
          <w:tcPr>
            <w:tcW w:w="281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1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50</w:t>
            </w:r>
          </w:p>
        </w:tc>
        <w:tc>
          <w:tcPr>
            <w:tcW w:w="3227"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土地使用权证上注明年限</w:t>
            </w:r>
          </w:p>
        </w:tc>
      </w:tr>
      <w:tr>
        <w:trPr>
          <w:trHeight w:val="352" w:hRule="exact"/>
        </w:trPr>
        <w:tc>
          <w:tcPr>
            <w:tcW w:w="281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计算机软件</w:t>
            </w:r>
          </w:p>
        </w:tc>
        <w:tc>
          <w:tcPr>
            <w:tcW w:w="21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5</w:t>
            </w:r>
          </w:p>
        </w:tc>
        <w:tc>
          <w:tcPr>
            <w:tcW w:w="3227"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预计受益期</w:t>
            </w:r>
          </w:p>
        </w:tc>
      </w:tr>
      <w:tr>
        <w:trPr>
          <w:trHeight w:val="352" w:hRule="exact"/>
        </w:trPr>
        <w:tc>
          <w:tcPr>
            <w:tcW w:w="281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商标使用权</w:t>
            </w:r>
          </w:p>
        </w:tc>
        <w:tc>
          <w:tcPr>
            <w:tcW w:w="21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5</w:t>
            </w:r>
          </w:p>
        </w:tc>
        <w:tc>
          <w:tcPr>
            <w:tcW w:w="3227"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预计受益期</w:t>
            </w:r>
          </w:p>
        </w:tc>
      </w:tr>
      <w:tr>
        <w:trPr>
          <w:trHeight w:val="353" w:hRule="exact"/>
        </w:trPr>
        <w:tc>
          <w:tcPr>
            <w:tcW w:w="281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专有技术</w:t>
            </w:r>
          </w:p>
        </w:tc>
        <w:tc>
          <w:tcPr>
            <w:tcW w:w="21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5-10</w:t>
            </w:r>
          </w:p>
        </w:tc>
        <w:tc>
          <w:tcPr>
            <w:tcW w:w="3227"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预计受益期</w:t>
            </w:r>
          </w:p>
        </w:tc>
      </w:tr>
      <w:tr>
        <w:trPr>
          <w:trHeight w:val="352" w:hRule="exact"/>
        </w:trPr>
        <w:tc>
          <w:tcPr>
            <w:tcW w:w="281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5</w:t>
            </w:r>
          </w:p>
        </w:tc>
        <w:tc>
          <w:tcPr>
            <w:tcW w:w="3227"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预计受益期</w:t>
            </w:r>
          </w:p>
        </w:tc>
      </w:tr>
    </w:tbl>
    <w:p>
      <w:pPr>
        <w:pStyle w:val="Heading4"/>
        <w:spacing w:line="260" w:lineRule="exact"/>
        <w:ind w:right="0"/>
        <w:jc w:val="left"/>
      </w:pPr>
      <w:r>
        <w:rPr/>
        <w:t>每年度终了，对使用寿命有限的无形资产的使用寿命及摊销方法进行复核。</w:t>
      </w:r>
    </w:p>
    <w:p>
      <w:pPr>
        <w:pStyle w:val="Heading4"/>
        <w:spacing w:line="240" w:lineRule="auto" w:before="37"/>
        <w:ind w:right="0"/>
        <w:jc w:val="left"/>
      </w:pPr>
      <w:r>
        <w:rPr/>
        <w:t>经复核，本年期末无形资产的使用寿命及摊销方法与以前估计未有不同。</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7"/>
        <w:ind w:right="0"/>
        <w:jc w:val="left"/>
        <w:rPr>
          <w:b w:val="0"/>
          <w:bCs w:val="0"/>
        </w:rPr>
      </w:pPr>
      <w:bookmarkStart w:name="（2）内部研究开发支出会计政策" w:id="190"/>
      <w:bookmarkEnd w:id="190"/>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4"/>
          <w:szCs w:val="24"/>
        </w:rPr>
      </w:pPr>
    </w:p>
    <w:p>
      <w:pPr>
        <w:pStyle w:val="Heading4"/>
        <w:spacing w:line="273" w:lineRule="auto"/>
        <w:ind w:right="1118"/>
        <w:jc w:val="left"/>
      </w:pPr>
      <w:r>
        <w:rPr/>
        <w:t>公司内部研究开发项目的支出分为研究阶段支出和开发阶段支出。 </w:t>
      </w:r>
      <w:r>
        <w:rPr>
          <w:spacing w:val="-2"/>
        </w:rPr>
        <w:t>研究阶段：为获取并理解新的科学或技术知识等而进行的独创性的有计划调查、研究活动的阶</w:t>
      </w:r>
      <w:r>
        <w:rPr>
          <w:spacing w:val="-77"/>
        </w:rPr>
        <w:t> </w:t>
      </w:r>
      <w:r>
        <w:rPr>
          <w:spacing w:val="-77"/>
        </w:rPr>
      </w:r>
      <w:r>
        <w:rPr/>
        <w:t>段。 </w:t>
      </w:r>
      <w:r>
        <w:rPr>
          <w:spacing w:val="-2"/>
        </w:rPr>
        <w:t>开发阶段：在进行商业性生产或使用前，将研究成果或其他知识应用于某项计划或设计，以生</w:t>
      </w:r>
      <w:r>
        <w:rPr>
          <w:spacing w:val="-74"/>
        </w:rPr>
        <w:t> </w:t>
      </w:r>
      <w:r>
        <w:rPr>
          <w:spacing w:val="-74"/>
        </w:rPr>
      </w:r>
      <w:r>
        <w:rPr/>
        <w:t>产出新的或具有实质性改进的材料、装置、产品等活动的阶段。</w:t>
      </w:r>
    </w:p>
    <w:p>
      <w:pPr>
        <w:spacing w:after="0" w:line="273"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2、长期资产减值" w:id="191"/>
      <w:bookmarkEnd w:id="191"/>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130" w:firstLine="360"/>
        <w:jc w:val="both"/>
      </w:pPr>
      <w:r>
        <w:rPr>
          <w:spacing w:val="-2"/>
        </w:rPr>
        <w:t>长期股权投资、采用成本模式计量的投资性房地产、固定资产、在建工程、使用寿命有限的无形资产等长期资产，于资</w:t>
      </w:r>
      <w:r>
        <w:rPr/>
        <w:t> </w:t>
      </w:r>
      <w:r>
        <w:rPr>
          <w:spacing w:val="-2"/>
        </w:rPr>
        <w:t>产负债表日存在减值迹象的，进行减值测试。减值测试结果表明资产的可收回金额低于其账面价值的，按其差额计提减值准</w:t>
      </w:r>
      <w:r>
        <w:rPr>
          <w:spacing w:val="-66"/>
        </w:rPr>
        <w:t> </w:t>
      </w:r>
      <w:r>
        <w:rPr>
          <w:spacing w:val="-66"/>
        </w:rPr>
      </w:r>
      <w:r>
        <w:rPr/>
        <w:t>备并计入减值损失。可收回金额为资产的公允价值减去处置费用后的净额与资产预计未来现金流量的现值两者之间的较高</w:t>
      </w:r>
      <w:r>
        <w:rPr>
          <w:spacing w:val="2"/>
        </w:rPr>
        <w:t> </w:t>
      </w:r>
      <w:r>
        <w:rPr>
          <w:spacing w:val="2"/>
        </w:rPr>
      </w:r>
      <w:r>
        <w:rPr>
          <w:spacing w:val="-2"/>
        </w:rPr>
        <w:t>者。资产减值准备按单项资产为基础计算并确认，如果难以对单项资产的可收回金额进行估计的，以该资产所属的资产组确</w:t>
      </w:r>
      <w:r>
        <w:rPr>
          <w:spacing w:val="-66"/>
        </w:rPr>
        <w:t> </w:t>
      </w:r>
      <w:r>
        <w:rPr>
          <w:spacing w:val="-66"/>
        </w:rPr>
      </w:r>
      <w:r>
        <w:rPr/>
        <w:t>定资产组的可收回金额。资产组是能够独立产生现金流入的最小资产组合。</w:t>
      </w:r>
    </w:p>
    <w:p>
      <w:pPr>
        <w:pStyle w:val="BodyText"/>
        <w:spacing w:line="316" w:lineRule="auto" w:before="17"/>
        <w:ind w:left="513" w:right="1033"/>
        <w:jc w:val="left"/>
      </w:pPr>
      <w:r>
        <w:rPr/>
        <w:t>商誉至少在每年年度终了进行减值测试。 本公司进行商誉减值测试，对于因企业合并形成的商誉的账面价值，自购买日起按照合理的方法分摊至相关的资产组；</w:t>
      </w:r>
    </w:p>
    <w:p>
      <w:pPr>
        <w:pStyle w:val="BodyText"/>
        <w:spacing w:line="316" w:lineRule="auto" w:before="19"/>
        <w:ind w:right="1033"/>
        <w:jc w:val="left"/>
      </w:pPr>
      <w:r>
        <w:rPr/>
        <w:t>难以分摊至相关的资产组的，将其分摊至相关的资产组组合。在将商誉的账面价值分摊至相关的资产组或者资产组组合时， </w:t>
      </w:r>
      <w:r>
        <w:rPr>
          <w:spacing w:val="-2"/>
        </w:rPr>
        <w:t>按照各资产组或者资产组组合的公允价值占相关资产组或者资产组组合公允价值总额的比例进行分摊。公允价值难以可靠计</w:t>
      </w:r>
      <w:r>
        <w:rPr>
          <w:spacing w:val="-63"/>
        </w:rPr>
        <w:t> </w:t>
      </w:r>
      <w:r>
        <w:rPr>
          <w:spacing w:val="-63"/>
        </w:rPr>
      </w:r>
      <w:r>
        <w:rPr/>
        <w:t>量的，按照各资产组或者资产组组合的账面价值占相关资产组或者资产组组合账面价值总额的比例进行分摊。 </w:t>
      </w:r>
      <w:r>
        <w:rPr>
          <w:spacing w:val="-2"/>
        </w:rPr>
        <w:t>在对包含商誉的相关资产组或者资产组组合进行减值测试时，如与商誉相关的资产组或者资产组组合存在减值迹象的，先对</w:t>
      </w:r>
      <w:r>
        <w:rPr>
          <w:spacing w:val="-64"/>
        </w:rPr>
        <w:t> </w:t>
      </w:r>
      <w:r>
        <w:rPr>
          <w:spacing w:val="-64"/>
        </w:rPr>
      </w:r>
      <w:r>
        <w:rPr>
          <w:spacing w:val="-2"/>
        </w:rPr>
        <w:t>不包含商誉的资产组或者资产组组合进行减值测试，计算可收回金额，并与相关账面价值相比较，确认相应的减值损失。再</w:t>
      </w:r>
      <w:r>
        <w:rPr>
          <w:spacing w:val="-66"/>
        </w:rPr>
        <w:t> </w:t>
      </w:r>
      <w:r>
        <w:rPr>
          <w:spacing w:val="-66"/>
        </w:rPr>
      </w:r>
      <w:r>
        <w:rPr>
          <w:spacing w:val="-2"/>
        </w:rPr>
        <w:t>对包含商誉的资产组或者资产组组合进行减值测试，比较这些相关资产组或者资产组组合的账面价值（包括所分摊的商誉的</w:t>
      </w:r>
      <w:r>
        <w:rPr>
          <w:spacing w:val="-64"/>
        </w:rPr>
        <w:t> </w:t>
      </w:r>
      <w:r>
        <w:rPr>
          <w:spacing w:val="-64"/>
        </w:rPr>
      </w:r>
      <w:r>
        <w:rPr/>
        <w:t>账面价值部分）与其可收回金额，如相关资产组或者资产组组合的可收回金额低于其账面价值的，确认商誉的减值损失。</w:t>
      </w:r>
      <w:r>
        <w:rPr>
          <w:spacing w:val="-3"/>
        </w:rPr>
        <w:t> </w:t>
      </w:r>
      <w:r>
        <w:rPr>
          <w:spacing w:val="-3"/>
        </w:rPr>
      </w:r>
      <w:r>
        <w:rPr/>
        <w:t>上述资产减值损失一经确认，在以后会计期间不予转回。</w:t>
      </w:r>
    </w:p>
    <w:p>
      <w:pPr>
        <w:pStyle w:val="BodyText"/>
        <w:spacing w:line="316" w:lineRule="auto" w:before="59"/>
        <w:ind w:left="154" w:right="1032"/>
        <w:jc w:val="left"/>
      </w:pPr>
      <w:r>
        <w:rPr/>
        <w:t>注：说明长期股权投资、采用成本模式计量的投资性房地产、固定资产、在建工程、采用成本模式计量的生产性生物资产、 油气资产、无形资产、商誉、等长期资产的减值测试方法及会计处理方法。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3"/>
          <w:szCs w:val="13"/>
        </w:rPr>
      </w:pPr>
    </w:p>
    <w:p>
      <w:pPr>
        <w:pStyle w:val="Heading3"/>
        <w:spacing w:line="240" w:lineRule="auto"/>
        <w:ind w:right="0"/>
        <w:jc w:val="left"/>
        <w:rPr>
          <w:b w:val="0"/>
          <w:bCs w:val="0"/>
        </w:rPr>
      </w:pPr>
      <w:bookmarkStart w:name="23、长期待摊费用" w:id="192"/>
      <w:bookmarkEnd w:id="192"/>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长期待摊费用为已经发生但应由本期和以后各期负担的分摊期限在一年以上的各项费用。</w:t>
      </w:r>
    </w:p>
    <w:p>
      <w:pPr>
        <w:pStyle w:val="BodyText"/>
        <w:spacing w:line="300" w:lineRule="auto" w:before="76"/>
        <w:ind w:left="513" w:right="7693"/>
        <w:jc w:val="left"/>
      </w:pPr>
      <w:r>
        <w:rPr/>
        <w:t>（</w:t>
      </w:r>
      <w:r>
        <w:rPr>
          <w:rFonts w:ascii="Times New Roman" w:hAnsi="Times New Roman" w:cs="Times New Roman" w:eastAsia="Times New Roman" w:hint="default"/>
        </w:rPr>
        <w:t>1</w:t>
      </w:r>
      <w:r>
        <w:rPr/>
        <w:t>）摊销方法 长期待摊费用在受益期内平均摊销</w:t>
      </w:r>
    </w:p>
    <w:p>
      <w:pPr>
        <w:pStyle w:val="BodyText"/>
        <w:spacing w:line="300" w:lineRule="auto" w:before="31"/>
        <w:ind w:left="513" w:right="8413"/>
        <w:jc w:val="left"/>
      </w:pPr>
      <w:r>
        <w:rPr/>
        <w:t>（</w:t>
      </w:r>
      <w:r>
        <w:rPr>
          <w:rFonts w:ascii="Times New Roman" w:hAnsi="Times New Roman" w:cs="Times New Roman" w:eastAsia="Times New Roman" w:hint="default"/>
        </w:rPr>
        <w:t>2</w:t>
      </w:r>
      <w:r>
        <w:rPr/>
        <w:t>）摊销年限 在预计的受益期内分摊。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8"/>
        <w:ind w:right="0"/>
        <w:jc w:val="left"/>
        <w:rPr>
          <w:b w:val="0"/>
          <w:bCs w:val="0"/>
        </w:rPr>
      </w:pPr>
      <w:bookmarkStart w:name="24、职工薪酬" w:id="193"/>
      <w:bookmarkEnd w:id="193"/>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短期薪酬的会计处理方法" w:id="194"/>
      <w:bookmarkEnd w:id="194"/>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0"/>
        <w:jc w:val="left"/>
      </w:pPr>
      <w:r>
        <w:rPr/>
        <w:t>本公司在职工为本公司提供服务的会计期间，将实际发生的短期薪酬确认为负债，并计入当期损益或相关资产成本。 </w:t>
      </w:r>
      <w:r>
        <w:rPr>
          <w:spacing w:val="-2"/>
        </w:rPr>
        <w:t>本公司为职工缴纳的社会保险费和住房公积金，以及按规定提取的工会经费和职工教育经费，在职工为本公司提供服务</w:t>
      </w:r>
    </w:p>
    <w:p>
      <w:pPr>
        <w:pStyle w:val="BodyText"/>
        <w:spacing w:line="316" w:lineRule="auto" w:before="19"/>
        <w:ind w:left="513" w:right="4633" w:hanging="360"/>
        <w:jc w:val="left"/>
      </w:pPr>
      <w:r>
        <w:rPr/>
        <w:t>的会计期间，根据规定的计提基础和计提比例计算确定相应的职工薪酬金额。 职工福利费为非货币性福利的，如能够可靠计量的，按照公允价值计量。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right="0"/>
        <w:jc w:val="left"/>
        <w:rPr>
          <w:b w:val="0"/>
          <w:bCs w:val="0"/>
        </w:rPr>
      </w:pPr>
      <w:bookmarkStart w:name="（2）离职后福利的会计处理方法" w:id="195"/>
      <w:bookmarkEnd w:id="195"/>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573" w:right="0"/>
        <w:jc w:val="left"/>
      </w:pPr>
      <w:r>
        <w:rPr/>
        <w:t>①设定提存计划 本公司按当地政府的相关规定为职工缴纳基本养老保险和失业保险，在职工为本公司提供服务的会计期间，按以当地</w:t>
      </w:r>
    </w:p>
    <w:p>
      <w:pPr>
        <w:spacing w:after="0" w:line="357"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规定的缴纳基数和比例计算应缴纳金额，确认为负债，并计入当期损益或相关资产成本。</w:t>
      </w:r>
    </w:p>
    <w:p>
      <w:pPr>
        <w:pStyle w:val="BodyText"/>
        <w:spacing w:line="357" w:lineRule="auto" w:before="116"/>
        <w:ind w:left="573" w:right="0"/>
        <w:jc w:val="left"/>
      </w:pPr>
      <w:r>
        <w:rPr/>
        <w:t>②设定受益计划 本公司根据预期累计福利单位法确定的公式将设定受益计划产生的福利义务归属于职工提供服务的期间，并计入当期</w:t>
      </w:r>
    </w:p>
    <w:p>
      <w:pPr>
        <w:pStyle w:val="BodyText"/>
        <w:spacing w:line="357" w:lineRule="auto"/>
        <w:ind w:left="573" w:right="0" w:hanging="420"/>
        <w:jc w:val="left"/>
      </w:pPr>
      <w:r>
        <w:rPr/>
        <w:t>损益或相关资产成本。 </w:t>
      </w:r>
      <w:r>
        <w:rPr>
          <w:spacing w:val="3"/>
        </w:rPr>
        <w:t>设定受益计划义务现值减去设定受益计划资产公允价值所形成的赤字或盈余确认为一项设定受益计划净负债或净资</w:t>
      </w:r>
    </w:p>
    <w:p>
      <w:pPr>
        <w:pStyle w:val="BodyText"/>
        <w:spacing w:line="357" w:lineRule="auto"/>
        <w:ind w:left="573" w:right="0" w:hanging="420"/>
        <w:jc w:val="left"/>
      </w:pPr>
      <w:r>
        <w:rPr/>
        <w:t>产。设定受益计划存在盈余的，本公司以设定受益计划的盈余和资产上限两项的孰低者计量设定受益计划净资产。 所有设定受益计划义务，包括预期在职工提供服务的年度报告期间结束后的十二个月内支付的义务，根据资产负债表</w:t>
      </w:r>
    </w:p>
    <w:p>
      <w:pPr>
        <w:pStyle w:val="BodyText"/>
        <w:spacing w:line="357" w:lineRule="auto"/>
        <w:ind w:left="573" w:right="0" w:hanging="420"/>
        <w:jc w:val="left"/>
      </w:pPr>
      <w:r>
        <w:rPr/>
        <w:t>日与设定受益计划义务期限和币种相匹配的国债或活跃市场上的高质量公司债券的市场收益率予以折现。 设定受益计划产生的服务成本和设定受益计划净负债或净资产的利息净额计入当期损益或相关资产成本；重新计量设</w:t>
      </w:r>
    </w:p>
    <w:p>
      <w:pPr>
        <w:pStyle w:val="BodyText"/>
        <w:spacing w:line="357" w:lineRule="auto"/>
        <w:ind w:right="1753"/>
        <w:jc w:val="left"/>
      </w:pPr>
      <w:r>
        <w:rPr/>
        <w:t>定受益计划净负债或净资产所产生的变动计入其他综合收益，并且在后续会计期间不转回至损益。 在设定受益计划结算时，按在结算日确定的设定受益计划义务现值和结算价格两者的差额，确认结算利得或损失。</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3"/>
        <w:ind w:right="0"/>
        <w:jc w:val="left"/>
        <w:rPr>
          <w:b w:val="0"/>
          <w:bCs w:val="0"/>
        </w:rPr>
      </w:pPr>
      <w:bookmarkStart w:name="（3）辞退福利的会计处理方法" w:id="196"/>
      <w:bookmarkEnd w:id="196"/>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firstLine="360"/>
        <w:jc w:val="left"/>
      </w:pPr>
      <w:r>
        <w:rPr>
          <w:spacing w:val="-2"/>
        </w:rPr>
        <w:t>本公司在不能单方面撤回因解除劳动关系计划或裁减建议所提供的辞退福利时，或确认与涉及支付辞退福利的重组相关</w:t>
      </w:r>
      <w:r>
        <w:rPr/>
        <w:t> 的成本或费用时（两者孰早），确认辞退福利产生的职工薪酬负债，并计入当期损益。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Heading3"/>
        <w:spacing w:line="240" w:lineRule="auto"/>
        <w:ind w:right="0"/>
        <w:jc w:val="left"/>
        <w:rPr>
          <w:b w:val="0"/>
          <w:bCs w:val="0"/>
        </w:rPr>
      </w:pPr>
      <w:bookmarkStart w:name="（4）其他长期职工福利的会计处理方法" w:id="197"/>
      <w:bookmarkEnd w:id="197"/>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left="154" w:right="0"/>
        <w:jc w:val="left"/>
        <w:rPr>
          <w:b w:val="0"/>
          <w:bCs w:val="0"/>
        </w:rPr>
      </w:pPr>
      <w:bookmarkStart w:name="25、预计负债" w:id="198"/>
      <w:bookmarkEnd w:id="198"/>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574" w:right="1512"/>
        <w:jc w:val="left"/>
      </w:pPr>
      <w:r>
        <w:rPr/>
        <w:t>（</w:t>
      </w:r>
      <w:r>
        <w:rPr>
          <w:rFonts w:ascii="Times New Roman" w:hAnsi="Times New Roman" w:cs="Times New Roman" w:eastAsia="Times New Roman" w:hint="default"/>
        </w:rPr>
        <w:t>1</w:t>
      </w:r>
      <w:r>
        <w:rPr/>
        <w:t>）预计负债的确认标准 与诉讼、债务担保、亏损合同、重组事项等或有事项相关的义务同时满足下列条件时，本公司确认为预计负债：</w:t>
      </w:r>
    </w:p>
    <w:p>
      <w:pPr>
        <w:pStyle w:val="BodyText"/>
        <w:spacing w:line="240" w:lineRule="auto" w:before="43"/>
        <w:ind w:left="573" w:right="0"/>
        <w:jc w:val="left"/>
      </w:pPr>
      <w:r>
        <w:rPr/>
        <w:t>①该义务是本公司承担的现时义务；</w:t>
      </w:r>
    </w:p>
    <w:p>
      <w:pPr>
        <w:pStyle w:val="BodyText"/>
        <w:spacing w:line="240" w:lineRule="auto" w:before="116"/>
        <w:ind w:left="573" w:right="0"/>
        <w:jc w:val="left"/>
      </w:pPr>
      <w:r>
        <w:rPr/>
        <w:t>②履行该义务很可能导致经济利益流出本公司；</w:t>
      </w:r>
    </w:p>
    <w:p>
      <w:pPr>
        <w:pStyle w:val="BodyText"/>
        <w:spacing w:line="240" w:lineRule="auto" w:before="116"/>
        <w:ind w:left="574" w:right="0"/>
        <w:jc w:val="left"/>
      </w:pPr>
      <w:r>
        <w:rPr/>
        <w:t>③该义务的金额能够可靠地计量。</w:t>
      </w:r>
    </w:p>
    <w:p>
      <w:pPr>
        <w:pStyle w:val="BodyText"/>
        <w:spacing w:line="338" w:lineRule="auto" w:before="117"/>
        <w:ind w:left="574" w:right="4212"/>
        <w:jc w:val="left"/>
      </w:pPr>
      <w:r>
        <w:rPr/>
        <w:t>（</w:t>
      </w:r>
      <w:r>
        <w:rPr>
          <w:rFonts w:ascii="Times New Roman" w:hAnsi="Times New Roman" w:cs="Times New Roman" w:eastAsia="Times New Roman" w:hint="default"/>
        </w:rPr>
        <w:t>2</w:t>
      </w:r>
      <w:r>
        <w:rPr/>
        <w:t>）各类预计负债的计量方法 本公司预计负债按履行相关现时义务所需的支出的最佳估计数进行初始计量。</w:t>
      </w:r>
    </w:p>
    <w:p>
      <w:pPr>
        <w:pStyle w:val="BodyText"/>
        <w:spacing w:line="319" w:lineRule="auto" w:before="41"/>
        <w:ind w:right="0" w:firstLine="420"/>
        <w:jc w:val="left"/>
      </w:pPr>
      <w:r>
        <w:rPr/>
        <w:t>本公司在确定最佳估计数时，综合考虑与或有事项有关的风险、不确定性和货币时间价值等因素。对于货币时间价值 影响重大的，通过对相关未来现金流出进行折现后确定最佳估计数。</w:t>
      </w:r>
    </w:p>
    <w:p>
      <w:pPr>
        <w:pStyle w:val="BodyText"/>
        <w:spacing w:line="357" w:lineRule="auto" w:before="58"/>
        <w:ind w:left="574" w:right="0"/>
        <w:jc w:val="left"/>
      </w:pPr>
      <w:r>
        <w:rPr/>
        <w:t>最佳估计数分别以下情况处理： 所需支出存在一个连续范围（或区间），且该范围内各种结果发生的可能性相同的，则最佳估计数按照该范围的中间</w:t>
      </w:r>
    </w:p>
    <w:p>
      <w:pPr>
        <w:pStyle w:val="BodyText"/>
        <w:spacing w:line="357" w:lineRule="auto"/>
        <w:ind w:left="574" w:right="0" w:hanging="420"/>
        <w:jc w:val="left"/>
      </w:pPr>
      <w:r>
        <w:rPr/>
        <w:t>值即上下限金额的平均数确定。 所需支出不存在一个连续范围（或区间），或虽然存在一个连续范围但该范围内各种结果发生的可能性不相同的，如</w:t>
      </w:r>
    </w:p>
    <w:p>
      <w:pPr>
        <w:pStyle w:val="BodyText"/>
        <w:spacing w:line="224" w:lineRule="exact"/>
        <w:ind w:left="154" w:right="0"/>
        <w:jc w:val="left"/>
      </w:pPr>
      <w:r>
        <w:rPr/>
        <w:t>或有事项涉及单个项目的，则最佳估计数按照最可能发生金额确定；如或有事项涉及多个项目的，则最佳估计数按各种可能</w:t>
      </w:r>
    </w:p>
    <w:p>
      <w:pPr>
        <w:pStyle w:val="BodyText"/>
        <w:spacing w:line="357" w:lineRule="auto" w:before="77"/>
        <w:ind w:left="574" w:right="0" w:hanging="420"/>
        <w:jc w:val="left"/>
      </w:pPr>
      <w:r>
        <w:rPr/>
        <w:t>结果及相关概率计算确定。 </w:t>
      </w:r>
      <w:r>
        <w:rPr>
          <w:spacing w:val="-2"/>
        </w:rPr>
        <w:t>本公司清偿预计负债所需支出全部或部分预期由第三方补偿的，补偿金额在基本确定能够收到时，作为资产单独确认，</w:t>
      </w:r>
    </w:p>
    <w:p>
      <w:pPr>
        <w:pStyle w:val="BodyText"/>
        <w:spacing w:line="225" w:lineRule="exact"/>
        <w:ind w:left="154" w:right="0"/>
        <w:jc w:val="left"/>
      </w:pPr>
      <w:r>
        <w:rPr/>
        <w:t>确认的补偿金额不超过预计负债的账面价值。</w:t>
      </w:r>
    </w:p>
    <w:p>
      <w:pPr>
        <w:spacing w:after="0" w:line="225" w:lineRule="exact"/>
        <w:jc w:val="left"/>
        <w:sectPr>
          <w:footerReference w:type="default" r:id="rId16"/>
          <w:pgSz w:w="11910" w:h="16840"/>
          <w:pgMar w:footer="979" w:header="747"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6"/>
        <w:ind w:right="0"/>
        <w:jc w:val="both"/>
        <w:rPr>
          <w:b w:val="0"/>
          <w:bCs w:val="0"/>
        </w:rPr>
      </w:pPr>
      <w:bookmarkStart w:name="26、股份支付" w:id="199"/>
      <w:bookmarkEnd w:id="199"/>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left="154" w:right="1032" w:firstLine="420"/>
        <w:jc w:val="left"/>
      </w:pPr>
      <w:r>
        <w:rPr/>
        <w:t>本公司的股份支付是为了获取职工</w:t>
      </w:r>
      <w:r>
        <w:rPr>
          <w:rFonts w:ascii="Times New Roman" w:hAnsi="Times New Roman" w:cs="Times New Roman" w:eastAsia="Times New Roman" w:hint="default"/>
        </w:rPr>
        <w:t>[</w:t>
      </w:r>
      <w:r>
        <w:rPr/>
        <w:t>或其他方</w:t>
      </w:r>
      <w:r>
        <w:rPr>
          <w:rFonts w:ascii="Times New Roman" w:hAnsi="Times New Roman" w:cs="Times New Roman" w:eastAsia="Times New Roman" w:hint="default"/>
        </w:rPr>
        <w:t>]</w:t>
      </w:r>
      <w:r>
        <w:rPr/>
        <w:t>提供服务而授予权益工具或者承担以权益工具为基础确定的负债的交易。 本公司的股份支付分为以权益结算的股份支付和以现金结算的股份支付。</w:t>
      </w:r>
    </w:p>
    <w:p>
      <w:pPr>
        <w:pStyle w:val="BodyText"/>
        <w:spacing w:line="338" w:lineRule="auto" w:before="69"/>
        <w:ind w:left="573" w:right="0"/>
        <w:jc w:val="left"/>
      </w:pPr>
      <w:r>
        <w:rPr/>
        <w:t>（</w:t>
      </w:r>
      <w:r>
        <w:rPr>
          <w:rFonts w:ascii="Times New Roman" w:hAnsi="Times New Roman" w:cs="Times New Roman" w:eastAsia="Times New Roman" w:hint="default"/>
        </w:rPr>
        <w:t>1</w:t>
      </w:r>
      <w:r>
        <w:rPr/>
        <w:t>）以权益结算的股份支付及权益工具 以权益结算的股份支付换取职工提供服务的，以授予职工权益工具的公允价值计量。本公司以限制性股票进行股份支</w:t>
      </w:r>
    </w:p>
    <w:p>
      <w:pPr>
        <w:pStyle w:val="BodyText"/>
        <w:spacing w:line="319" w:lineRule="auto" w:before="2"/>
        <w:ind w:right="1131"/>
        <w:jc w:val="both"/>
      </w:pPr>
      <w:r>
        <w:rPr>
          <w:spacing w:val="-2"/>
        </w:rPr>
        <w:t>付的，职工出资认购股票，股票在达到解锁条件并解锁前不得上市流通或转让；如果最终股权激励计划规定的解锁条件未能</w:t>
      </w:r>
      <w:r>
        <w:rPr>
          <w:spacing w:val="-66"/>
        </w:rPr>
        <w:t> </w:t>
      </w:r>
      <w:r>
        <w:rPr>
          <w:spacing w:val="-66"/>
        </w:rPr>
      </w:r>
      <w:r>
        <w:rPr>
          <w:spacing w:val="-2"/>
        </w:rPr>
        <w:t>达到，则本公司按照事先约定的价格回购股票。本公司取得职工认购限制性股票支付的款项时，按照取得的认股款确认股本</w:t>
      </w:r>
      <w:r>
        <w:rPr>
          <w:spacing w:val="-66"/>
        </w:rPr>
        <w:t> </w:t>
      </w:r>
      <w:r>
        <w:rPr>
          <w:spacing w:val="-66"/>
        </w:rPr>
      </w:r>
      <w:r>
        <w:rPr>
          <w:spacing w:val="-2"/>
        </w:rPr>
        <w:t>和资本公积（股本溢价），同时就回购义务全额确认一项负债并确认库存股。在等待期内每个资产负债表日，本公司根据最</w:t>
      </w:r>
      <w:r>
        <w:rPr>
          <w:spacing w:val="-66"/>
        </w:rPr>
        <w:t> </w:t>
      </w:r>
      <w:r>
        <w:rPr>
          <w:spacing w:val="-66"/>
        </w:rPr>
      </w:r>
      <w:r>
        <w:rPr>
          <w:spacing w:val="-2"/>
        </w:rPr>
        <w:t>新取得的可行权职工人数变动、是否达到规定业绩条件等后续信息对可行权权益工具数量作出最佳估计，以此为基础，按照</w:t>
      </w:r>
      <w:r>
        <w:rPr>
          <w:spacing w:val="-66"/>
        </w:rPr>
        <w:t> </w:t>
      </w:r>
      <w:r>
        <w:rPr>
          <w:spacing w:val="-66"/>
        </w:rPr>
      </w:r>
      <w:r>
        <w:rPr>
          <w:spacing w:val="-2"/>
        </w:rPr>
        <w:t>授予日的公允价值，将当期取得的服务计入相关成本或费用，相应增加资本公积。在可行权日之后不再对已确认的相关成本</w:t>
      </w:r>
      <w:r>
        <w:rPr>
          <w:spacing w:val="-65"/>
        </w:rPr>
        <w:t> </w:t>
      </w:r>
      <w:r>
        <w:rPr>
          <w:spacing w:val="-65"/>
        </w:rPr>
      </w:r>
      <w:r>
        <w:rPr>
          <w:spacing w:val="-2"/>
        </w:rPr>
        <w:t>或费用和所有者权益总额进行调整。但授予后立即可行权的，在授予日按照公允价值计入相关成本或费用，相应增加资本公</w:t>
      </w:r>
      <w:r>
        <w:rPr>
          <w:spacing w:val="-66"/>
        </w:rPr>
        <w:t> </w:t>
      </w:r>
      <w:r>
        <w:rPr>
          <w:spacing w:val="-66"/>
        </w:rPr>
      </w:r>
      <w:r>
        <w:rPr/>
        <w:t>积。</w:t>
      </w:r>
    </w:p>
    <w:p>
      <w:pPr>
        <w:pStyle w:val="BodyText"/>
        <w:spacing w:line="319" w:lineRule="auto" w:before="55"/>
        <w:ind w:left="154" w:right="0" w:firstLine="420"/>
        <w:jc w:val="left"/>
      </w:pPr>
      <w:r>
        <w:rPr/>
        <w:t>对于最终未能行权的股份支付，不确认成本或费用，除非行权条件是市场条件或非可行权条件，此时无论是否满足市 场条件或非可行权条件，只要满足所有可行权条件中的非市场条件，即视为可行权。</w:t>
      </w:r>
    </w:p>
    <w:p>
      <w:pPr>
        <w:pStyle w:val="BodyText"/>
        <w:spacing w:line="319" w:lineRule="auto" w:before="55"/>
        <w:ind w:right="0" w:firstLine="420"/>
        <w:jc w:val="left"/>
      </w:pPr>
      <w:r>
        <w:rPr/>
        <w:t>如果修改了以权益结算的股份支付的条款，至少按照未修改条款的情况确认取得的服务。此外，任何增加所授予权益 工具公允价值的修改，或在修改日对职工有利的变更，均确认取得服务的增加。</w:t>
      </w:r>
    </w:p>
    <w:p>
      <w:pPr>
        <w:pStyle w:val="BodyText"/>
        <w:spacing w:line="319" w:lineRule="auto" w:before="56"/>
        <w:ind w:right="1131" w:firstLine="420"/>
        <w:jc w:val="both"/>
      </w:pPr>
      <w:r>
        <w:rPr/>
        <w:t>如果取消了以权益结算的股份支付，则于取消日作为加速行权处理，立即确认尚未确认的金额。职工或其他方能够选 </w:t>
      </w:r>
      <w:r>
        <w:rPr>
          <w:spacing w:val="-2"/>
        </w:rPr>
        <w:t>择满足非可行权条件但在等待期内未满足的，作为取消以权益结算的股份支付处理。但是，如果授予新的权益工具，并在新</w:t>
      </w:r>
      <w:r>
        <w:rPr>
          <w:spacing w:val="-66"/>
        </w:rPr>
        <w:t> </w:t>
      </w:r>
      <w:r>
        <w:rPr>
          <w:spacing w:val="-66"/>
        </w:rPr>
      </w:r>
      <w:r>
        <w:rPr>
          <w:spacing w:val="-2"/>
        </w:rPr>
        <w:t>权益工具授予日认定所授予的新权益工具是用于替代被取消的权益工具的，则以与处理原权益工具条款和条件修改相同的方</w:t>
      </w:r>
      <w:r>
        <w:rPr>
          <w:spacing w:val="-64"/>
        </w:rPr>
        <w:t> </w:t>
      </w:r>
      <w:r>
        <w:rPr>
          <w:spacing w:val="-64"/>
        </w:rPr>
      </w:r>
      <w:r>
        <w:rPr/>
        <w:t>式，对所授予的替代权益工具进行处理。</w:t>
      </w:r>
    </w:p>
    <w:p>
      <w:pPr>
        <w:pStyle w:val="BodyText"/>
        <w:spacing w:line="338" w:lineRule="auto" w:before="56"/>
        <w:ind w:left="573" w:right="0"/>
        <w:jc w:val="left"/>
      </w:pPr>
      <w:r>
        <w:rPr/>
        <w:t>（</w:t>
      </w:r>
      <w:r>
        <w:rPr>
          <w:rFonts w:ascii="Times New Roman" w:hAnsi="Times New Roman" w:cs="Times New Roman" w:eastAsia="Times New Roman" w:hint="default"/>
        </w:rPr>
        <w:t>2</w:t>
      </w:r>
      <w:r>
        <w:rPr/>
        <w:t>）以现金结算的股份支付及权益工具 以现金结算的股份支付，按照本公司承担的以股份或其他权益工具为基础计算确定的负债的公允价值计量。初始采用</w:t>
      </w:r>
    </w:p>
    <w:p>
      <w:pPr>
        <w:pStyle w:val="BodyText"/>
        <w:spacing w:line="312" w:lineRule="auto" w:before="2"/>
        <w:ind w:right="1131"/>
        <w:jc w:val="both"/>
      </w:pPr>
      <w:r>
        <w:rPr>
          <w:rFonts w:ascii="Times New Roman" w:hAnsi="Times New Roman" w:cs="Times New Roman" w:eastAsia="Times New Roman" w:hint="default"/>
          <w:spacing w:val="-1"/>
        </w:rPr>
        <w:t>Black-Scholes</w:t>
      </w:r>
      <w:r>
        <w:rPr>
          <w:spacing w:val="-1"/>
        </w:rPr>
        <w:t>模型按照授予日的公允价值计量，并考虑授予权益工具的条款和条件。授予后立即可行权的，在授予日以承担</w:t>
      </w:r>
      <w:r>
        <w:rPr>
          <w:spacing w:val="-77"/>
        </w:rPr>
        <w:t> </w:t>
      </w:r>
      <w:r>
        <w:rPr>
          <w:spacing w:val="-77"/>
        </w:rPr>
      </w:r>
      <w:r>
        <w:rPr>
          <w:spacing w:val="-2"/>
        </w:rPr>
        <w:t>负债的公允价值计入成本或费用，相应增加负债；完成等待期内的服务或达到规定业绩条件才可行权的，在等待期内以对可</w:t>
      </w:r>
      <w:r>
        <w:rPr>
          <w:spacing w:val="-66"/>
        </w:rPr>
        <w:t> </w:t>
      </w:r>
      <w:r>
        <w:rPr>
          <w:spacing w:val="-66"/>
        </w:rPr>
      </w:r>
      <w:r>
        <w:rPr>
          <w:spacing w:val="-2"/>
        </w:rPr>
        <w:t>行权情况的最佳估计为基础，按照承担负债的公允价值，将当期取得的服务计入相关成本或费用，增加相应负债。在相关负</w:t>
      </w:r>
      <w:r>
        <w:rPr>
          <w:spacing w:val="-66"/>
        </w:rPr>
        <w:t> </w:t>
      </w:r>
      <w:r>
        <w:rPr>
          <w:spacing w:val="-66"/>
        </w:rPr>
      </w:r>
      <w:r>
        <w:rPr/>
        <w:t>债结算前的每个资产负债表日以及结算日，对负债的公允价值重新计量，其变动计入当期损益。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0"/>
        <w:jc w:val="both"/>
        <w:rPr>
          <w:b w:val="0"/>
          <w:bCs w:val="0"/>
        </w:rPr>
      </w:pPr>
      <w:bookmarkStart w:name="27、优先股、永续债等其他金融工具" w:id="200"/>
      <w:bookmarkEnd w:id="200"/>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12"/>
        <w:rPr>
          <w:rFonts w:ascii="宋体" w:hAnsi="宋体" w:cs="宋体" w:eastAsia="宋体" w:hint="default"/>
          <w:sz w:val="26"/>
          <w:szCs w:val="26"/>
        </w:rPr>
      </w:pPr>
    </w:p>
    <w:p>
      <w:pPr>
        <w:pStyle w:val="Heading3"/>
        <w:spacing w:line="240" w:lineRule="auto"/>
        <w:ind w:left="154" w:right="0"/>
        <w:jc w:val="both"/>
        <w:rPr>
          <w:b w:val="0"/>
          <w:bCs w:val="0"/>
        </w:rPr>
      </w:pPr>
      <w:bookmarkStart w:name="28、收入" w:id="201"/>
      <w:bookmarkEnd w:id="201"/>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74" w:right="0"/>
        <w:jc w:val="left"/>
      </w:pPr>
      <w:r>
        <w:rPr/>
        <w:t>（</w:t>
      </w:r>
      <w:r>
        <w:rPr>
          <w:rFonts w:ascii="Times New Roman" w:hAnsi="Times New Roman" w:cs="Times New Roman" w:eastAsia="Times New Roman" w:hint="default"/>
        </w:rPr>
        <w:t>1</w:t>
      </w:r>
      <w:r>
        <w:rPr/>
        <w:t>）销售商品收入的确认一般原则：</w:t>
      </w:r>
    </w:p>
    <w:p>
      <w:pPr>
        <w:pStyle w:val="BodyText"/>
        <w:spacing w:line="240" w:lineRule="auto" w:before="102"/>
        <w:ind w:left="573" w:right="0"/>
        <w:jc w:val="left"/>
      </w:pPr>
      <w:r>
        <w:rPr/>
        <w:t>①本公司已将商品所有权上的主要风险和报酬转移给购货方；</w:t>
      </w:r>
    </w:p>
    <w:p>
      <w:pPr>
        <w:pStyle w:val="BodyText"/>
        <w:spacing w:line="240" w:lineRule="auto" w:before="116"/>
        <w:ind w:left="574" w:right="0"/>
        <w:jc w:val="left"/>
      </w:pPr>
      <w:r>
        <w:rPr/>
        <w:t>②本公司既没有保留通常与所有权相联系的继续管理权，也没有对已售出的商品实施有效控制；</w:t>
      </w:r>
    </w:p>
    <w:p>
      <w:pPr>
        <w:pStyle w:val="BodyText"/>
        <w:spacing w:line="240" w:lineRule="auto" w:before="117"/>
        <w:ind w:left="573" w:right="0"/>
        <w:jc w:val="left"/>
      </w:pPr>
      <w:r>
        <w:rPr/>
        <w:t>③收入的金额能够可靠地计量；</w:t>
      </w:r>
    </w:p>
    <w:p>
      <w:pPr>
        <w:pStyle w:val="BodyText"/>
        <w:spacing w:line="240" w:lineRule="auto" w:before="116"/>
        <w:ind w:left="573" w:right="0"/>
        <w:jc w:val="left"/>
      </w:pPr>
      <w:r>
        <w:rPr/>
        <w:t>④相关的经济利益很可能流入本公司；</w:t>
      </w:r>
    </w:p>
    <w:p>
      <w:pPr>
        <w:pStyle w:val="BodyText"/>
        <w:spacing w:line="240" w:lineRule="auto" w:before="116"/>
        <w:ind w:left="573" w:right="0"/>
        <w:jc w:val="left"/>
      </w:pPr>
      <w:r>
        <w:rPr/>
        <w:t>⑤相关的、已发生或将发生的成本能够可靠地计量。</w:t>
      </w:r>
    </w:p>
    <w:p>
      <w:pPr>
        <w:spacing w:after="0" w:line="240" w:lineRule="auto"/>
        <w:jc w:val="left"/>
        <w:sectPr>
          <w:footerReference w:type="default" r:id="rId17"/>
          <w:pgSz w:w="11910" w:h="16840"/>
          <w:pgMar w:footer="979" w:header="747" w:top="1060" w:bottom="1160" w:left="980" w:right="0"/>
          <w:pgNumType w:start="101"/>
        </w:sectPr>
      </w:pPr>
    </w:p>
    <w:p>
      <w:pPr>
        <w:spacing w:line="240" w:lineRule="auto" w:before="13"/>
        <w:rPr>
          <w:rFonts w:ascii="宋体" w:hAnsi="宋体" w:cs="宋体" w:eastAsia="宋体" w:hint="default"/>
          <w:sz w:val="25"/>
          <w:szCs w:val="25"/>
        </w:rPr>
      </w:pPr>
    </w:p>
    <w:p>
      <w:pPr>
        <w:pStyle w:val="BodyText"/>
        <w:spacing w:line="240" w:lineRule="auto" w:before="44"/>
        <w:ind w:left="573" w:right="0"/>
        <w:jc w:val="left"/>
      </w:pPr>
      <w:r>
        <w:rPr/>
        <w:t>（</w:t>
      </w:r>
      <w:r>
        <w:rPr>
          <w:rFonts w:ascii="Times New Roman" w:hAnsi="Times New Roman" w:cs="Times New Roman" w:eastAsia="Times New Roman" w:hint="default"/>
        </w:rPr>
        <w:t>2</w:t>
      </w:r>
      <w:r>
        <w:rPr/>
        <w:t>）具体原则</w:t>
      </w:r>
    </w:p>
    <w:p>
      <w:pPr>
        <w:pStyle w:val="BodyText"/>
        <w:spacing w:line="240" w:lineRule="auto" w:before="102"/>
        <w:ind w:left="573" w:right="0"/>
        <w:jc w:val="left"/>
      </w:pPr>
      <w:r>
        <w:rPr/>
        <w:t>①内销产品收入确认时点为产品已经发出，客户验收完成，开具发票确认收入。</w:t>
      </w:r>
    </w:p>
    <w:p>
      <w:pPr>
        <w:pStyle w:val="BodyText"/>
        <w:spacing w:line="240" w:lineRule="auto" w:before="117"/>
        <w:ind w:left="573" w:right="0"/>
        <w:jc w:val="left"/>
      </w:pPr>
      <w:r>
        <w:rPr/>
        <w:t>②出口产品收入，以货物运至客户指定交货地点，且取得海关审批返回的出口报关单时确认收入。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bookmarkStart w:name="29、政府补助" w:id="202"/>
      <w:bookmarkEnd w:id="202"/>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与资产相关的政府补助判断依据及会计处理方法" w:id="203"/>
      <w:bookmarkEnd w:id="203"/>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0" w:firstLine="420"/>
        <w:jc w:val="left"/>
      </w:pPr>
      <w:r>
        <w:rPr/>
        <w:t>与资产相关的政府补助，是指本公司取得的、用于购建或以其他方式形成长期资产的政府补助，包括购买固定资产或 无形资产的财政拨款、固定资产专门借款的财政贴息等。</w:t>
      </w:r>
    </w:p>
    <w:p>
      <w:pPr>
        <w:pStyle w:val="BodyText"/>
        <w:spacing w:line="319" w:lineRule="auto" w:before="55"/>
        <w:ind w:left="154" w:right="1118" w:firstLine="420"/>
        <w:jc w:val="left"/>
      </w:pPr>
      <w:r>
        <w:rPr/>
        <w:t>本公司将政府补助划分为与资产相关的具体标准为：政府补助文件规定用于购买资产的部分确认为与资产有关的政府 补助。</w:t>
      </w:r>
    </w:p>
    <w:p>
      <w:pPr>
        <w:pStyle w:val="BodyText"/>
        <w:spacing w:line="240" w:lineRule="auto" w:before="58"/>
        <w:ind w:left="514" w:right="0"/>
        <w:jc w:val="left"/>
      </w:pPr>
      <w:r>
        <w:rPr/>
        <w:t>与资产相关的政府补助，确认为递延收益，按照所建造或购买的资产使用年限分期计入营业外收入。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bookmarkStart w:name="（2）与收益相关的政府补助判断依据及会计处理方法" w:id="204"/>
      <w:bookmarkEnd w:id="204"/>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3"/>
        <w:rPr>
          <w:rFonts w:ascii="宋体" w:hAnsi="宋体" w:cs="宋体" w:eastAsia="宋体" w:hint="default"/>
          <w:b/>
          <w:bCs/>
          <w:sz w:val="23"/>
          <w:szCs w:val="23"/>
        </w:rPr>
      </w:pPr>
    </w:p>
    <w:p>
      <w:pPr>
        <w:pStyle w:val="BodyText"/>
        <w:spacing w:line="357" w:lineRule="auto" w:before="44"/>
        <w:ind w:left="573" w:right="0"/>
        <w:jc w:val="left"/>
      </w:pPr>
      <w:r>
        <w:rPr/>
        <w:t>与收益相关的政府补助，是指除与资产相关的政府补助之外的政府补助。 本公司将政府补助划分为与收益相关的具体标准为：政府补助文件规定与收益相关的部分确认为与资产有关的政府补</w:t>
      </w:r>
    </w:p>
    <w:p>
      <w:pPr>
        <w:pStyle w:val="BodyText"/>
        <w:spacing w:line="225" w:lineRule="exact"/>
        <w:ind w:right="0"/>
        <w:jc w:val="left"/>
      </w:pPr>
      <w:r>
        <w:rPr/>
        <w:t>助。</w:t>
      </w:r>
    </w:p>
    <w:p>
      <w:pPr>
        <w:pStyle w:val="BodyText"/>
        <w:spacing w:line="240" w:lineRule="auto" w:before="115"/>
        <w:ind w:left="574" w:right="0"/>
        <w:jc w:val="left"/>
      </w:pPr>
      <w:r>
        <w:rPr/>
        <w:t>与收益相关的政府补助，用于补偿本公司以后期间的相关费用或损失的，取得时确认为递延收益，在确认相关费用的</w:t>
      </w:r>
    </w:p>
    <w:p>
      <w:pPr>
        <w:pStyle w:val="BodyText"/>
        <w:spacing w:line="240" w:lineRule="auto" w:before="77"/>
        <w:ind w:left="154" w:right="0"/>
        <w:jc w:val="left"/>
      </w:pPr>
      <w:r>
        <w:rPr/>
        <w:t>期间计入当期营业外收入；用于补偿本公司已发生的相关费用或损失的，取得时直接计入当期营业外收入。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bookmarkStart w:name="30、递延所得税资产/递延所得税负债" w:id="205"/>
      <w:bookmarkEnd w:id="205"/>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360"/>
        <w:jc w:val="both"/>
      </w:pPr>
      <w:r>
        <w:rPr/>
        <w:t>对于可抵扣暂时性差异确认递延所得税资产，以未来期间很可能取得的用来抵扣可抵扣暂时性差异的应纳税所得额为 </w:t>
      </w:r>
      <w:r>
        <w:rPr>
          <w:spacing w:val="-2"/>
        </w:rPr>
        <w:t>限。对于能够结转以后年度的可抵扣亏损和税款抵减，以很可能获得用来抵扣可抵扣亏损和税款抵减的未来应纳税所得额为</w:t>
      </w:r>
      <w:r>
        <w:rPr>
          <w:spacing w:val="-64"/>
        </w:rPr>
        <w:t> </w:t>
      </w:r>
      <w:r>
        <w:rPr>
          <w:spacing w:val="-64"/>
        </w:rPr>
      </w:r>
      <w:r>
        <w:rPr/>
        <w:t>限，确认相应的递延所得税资产。</w:t>
      </w:r>
    </w:p>
    <w:p>
      <w:pPr>
        <w:pStyle w:val="BodyText"/>
        <w:spacing w:line="316" w:lineRule="auto" w:before="19"/>
        <w:ind w:left="514" w:right="0"/>
        <w:jc w:val="left"/>
      </w:pPr>
      <w:r>
        <w:rPr/>
        <w:t>对于应纳税暂时性差异，除特殊情况外，确认递延所得税负债。 </w:t>
      </w:r>
      <w:r>
        <w:rPr>
          <w:spacing w:val="-2"/>
        </w:rPr>
        <w:t>不确认递延所得税资产或递延所得税负债的特殊情况包括：商誉的初始确认；除企业合并以外的发生时既不影响会计利</w:t>
      </w:r>
    </w:p>
    <w:p>
      <w:pPr>
        <w:pStyle w:val="BodyText"/>
        <w:spacing w:line="316" w:lineRule="auto" w:before="19"/>
        <w:ind w:left="514" w:right="0" w:hanging="360"/>
        <w:jc w:val="left"/>
      </w:pPr>
      <w:r>
        <w:rPr/>
        <w:t>润也不影响应纳税所得额（或可抵扣亏损）的其他交易或事项。 </w:t>
      </w:r>
      <w:r>
        <w:rPr>
          <w:spacing w:val="-2"/>
        </w:rPr>
        <w:t>当拥有以净额结算的法定权利，且意图以净额结算或取得资产、清偿负债同时进行时，当期所得税资产及当期所得税负</w:t>
      </w:r>
    </w:p>
    <w:p>
      <w:pPr>
        <w:pStyle w:val="BodyText"/>
        <w:spacing w:line="316" w:lineRule="auto" w:before="19"/>
        <w:ind w:left="514" w:right="0" w:hanging="360"/>
        <w:jc w:val="left"/>
      </w:pPr>
      <w:r>
        <w:rPr/>
        <w:t>债以抵销后的净额列报。 </w:t>
      </w:r>
      <w:r>
        <w:rPr>
          <w:spacing w:val="-2"/>
        </w:rPr>
        <w:t>当拥有以净额结算当期所得税资产及当期所得税负债的法定权利，且递延所得税资产及递延所得税负债是与同一税收征</w:t>
      </w:r>
    </w:p>
    <w:p>
      <w:pPr>
        <w:pStyle w:val="BodyText"/>
        <w:spacing w:line="316" w:lineRule="auto" w:before="19"/>
        <w:ind w:left="154" w:right="1131"/>
        <w:jc w:val="both"/>
      </w:pPr>
      <w:r>
        <w:rPr>
          <w:spacing w:val="-2"/>
        </w:rPr>
        <w:t>管部门对同一纳税主体征收的所得税相关或者是对不同的纳税主体相关，但在未来每一具有重要性的递延所得税资产及负债</w:t>
      </w:r>
      <w:r>
        <w:rPr>
          <w:spacing w:val="-64"/>
        </w:rPr>
        <w:t> </w:t>
      </w:r>
      <w:r>
        <w:rPr>
          <w:spacing w:val="-64"/>
        </w:rPr>
      </w:r>
      <w:r>
        <w:rPr>
          <w:spacing w:val="-2"/>
        </w:rPr>
        <w:t>转回的期间内，涉及的纳税主体意图以净额结算当期所得税资产和负债或是同时取得资产、清偿负债时，递延所得税资产及</w:t>
      </w:r>
      <w:r>
        <w:rPr>
          <w:spacing w:val="-66"/>
        </w:rPr>
        <w:t> </w:t>
      </w:r>
      <w:r>
        <w:rPr>
          <w:spacing w:val="-66"/>
        </w:rPr>
      </w:r>
      <w:r>
        <w:rPr/>
        <w:t>递延所得税负债以抵销后的净额列报。</w:t>
      </w:r>
    </w:p>
    <w:p>
      <w:pPr>
        <w:spacing w:after="0" w:line="316"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1、租赁" w:id="206"/>
      <w:bookmarkEnd w:id="206"/>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经营租赁的会计处理方法" w:id="207"/>
      <w:bookmarkEnd w:id="207"/>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133" w:firstLine="420"/>
        <w:jc w:val="both"/>
      </w:pPr>
      <w:r>
        <w:rPr/>
        <w:t>①公司租入资产所支付的租赁费，在不扣除免租期的整个租赁期内，按直线法进行分摊，计入当期费用。公司支付的 与租赁交易相关的初始直接费用，计入当期费用。</w:t>
      </w:r>
    </w:p>
    <w:p>
      <w:pPr>
        <w:pStyle w:val="BodyText"/>
        <w:spacing w:line="319" w:lineRule="auto" w:before="55"/>
        <w:ind w:left="154" w:right="1133" w:firstLine="420"/>
        <w:jc w:val="both"/>
      </w:pPr>
      <w:r>
        <w:rPr/>
        <w:t>资产出租方承担了应由公司承担的与租赁相关的费用时，公司将该部分费用从租金总额中扣除，按扣除后的租金费用 在租赁期内分摊，计入当期费用。</w:t>
      </w:r>
    </w:p>
    <w:p>
      <w:pPr>
        <w:pStyle w:val="BodyText"/>
        <w:spacing w:line="319" w:lineRule="auto" w:before="56"/>
        <w:ind w:left="154" w:right="1131" w:firstLine="420"/>
        <w:jc w:val="both"/>
      </w:pPr>
      <w:r>
        <w:rPr/>
        <w:t>②公司出租资产所收取的租赁费，在不扣除免租期的整个租赁期内，按直线法进行分摊，确认为租赁相关收入。公司 </w:t>
      </w:r>
      <w:r>
        <w:rPr>
          <w:spacing w:val="-2"/>
        </w:rPr>
        <w:t>支付的与租赁交易相关的初始直接费用，计入当期费用；如金额较大的，则予以资本化，在整个租赁期间内按照与租赁相关</w:t>
      </w:r>
      <w:r>
        <w:rPr>
          <w:spacing w:val="-66"/>
        </w:rPr>
        <w:t> </w:t>
      </w:r>
      <w:r>
        <w:rPr>
          <w:spacing w:val="-66"/>
        </w:rPr>
      </w:r>
      <w:r>
        <w:rPr/>
        <w:t>收入确认相同的基础分期计入当期收益。</w:t>
      </w:r>
    </w:p>
    <w:p>
      <w:pPr>
        <w:pStyle w:val="BodyText"/>
        <w:spacing w:line="319" w:lineRule="auto" w:before="55"/>
        <w:ind w:left="154" w:right="1133" w:firstLine="420"/>
        <w:jc w:val="both"/>
      </w:pPr>
      <w:r>
        <w:rPr/>
        <w:t>公司承担了应由承租方承担的与租赁相关的费用时，公司将该部分费用从租金收入总额中扣除，按扣除后的租金费用 在租赁期内分配。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3"/>
        <w:spacing w:line="240" w:lineRule="auto"/>
        <w:ind w:left="154" w:right="0"/>
        <w:jc w:val="left"/>
        <w:rPr>
          <w:b w:val="0"/>
          <w:bCs w:val="0"/>
        </w:rPr>
      </w:pPr>
      <w:bookmarkStart w:name="（2）融资租赁的会计处理方法" w:id="208"/>
      <w:bookmarkEnd w:id="208"/>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54" w:right="1132" w:firstLine="420"/>
        <w:jc w:val="both"/>
      </w:pPr>
      <w:r>
        <w:rPr/>
        <w:t>①融资租入资产：公司在承租开始日，将租赁资产公允价值与最低租赁付款额现值两者中较低者作为租入资产的入账 </w:t>
      </w:r>
      <w:r>
        <w:rPr>
          <w:spacing w:val="-2"/>
        </w:rPr>
        <w:t>价值，将最低租赁付款额作为长期应付款的入账价值，其差额作为未确认的融资费用。公司采用实际利率法对未确认的融资</w:t>
      </w:r>
      <w:r>
        <w:rPr>
          <w:spacing w:val="-66"/>
        </w:rPr>
        <w:t> </w:t>
      </w:r>
      <w:r>
        <w:rPr>
          <w:spacing w:val="-66"/>
        </w:rPr>
      </w:r>
      <w:r>
        <w:rPr/>
        <w:t>费用，在资产租赁期间内摊销，计入财务费用。公司发生的初始直接费用，计入租入资产价值。</w:t>
      </w:r>
    </w:p>
    <w:p>
      <w:pPr>
        <w:pStyle w:val="BodyText"/>
        <w:spacing w:line="319" w:lineRule="auto" w:before="55"/>
        <w:ind w:right="1132" w:firstLine="420"/>
        <w:jc w:val="both"/>
      </w:pPr>
      <w:r>
        <w:rPr/>
        <w:t>②融资租出资产：公司在租赁开始日，将应收融资租赁款，未担保余值之和与其现值的差额确认为未实现融资收益， </w:t>
      </w:r>
      <w:r>
        <w:rPr>
          <w:spacing w:val="-2"/>
        </w:rPr>
        <w:t>在将来收到租金的各期间内确认为租赁收入。公司发生的与出租交易相关的初始直接费用，计入应收融资租赁款的初始计量</w:t>
      </w:r>
      <w:r>
        <w:rPr>
          <w:spacing w:val="-64"/>
        </w:rPr>
        <w:t> </w:t>
      </w:r>
      <w:r>
        <w:rPr>
          <w:spacing w:val="-64"/>
        </w:rPr>
      </w:r>
      <w:r>
        <w:rPr/>
        <w:t>中，并减少租赁期内确认的收益金额。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3"/>
        <w:spacing w:line="240" w:lineRule="auto"/>
        <w:ind w:right="0"/>
        <w:jc w:val="left"/>
        <w:rPr>
          <w:b w:val="0"/>
          <w:bCs w:val="0"/>
        </w:rPr>
      </w:pPr>
      <w:bookmarkStart w:name="32、其他重要的会计政策和会计估计" w:id="209"/>
      <w:bookmarkEnd w:id="209"/>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left="154" w:right="0"/>
        <w:jc w:val="left"/>
        <w:rPr>
          <w:b w:val="0"/>
          <w:bCs w:val="0"/>
        </w:rPr>
      </w:pPr>
      <w:bookmarkStart w:name="33、重要会计政策和会计估计变更" w:id="210"/>
      <w:bookmarkEnd w:id="210"/>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会计政策变更" w:id="211"/>
      <w:bookmarkEnd w:id="211"/>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02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月颁布企业会计准</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则解释第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日召开的第五届董 事会第八次会议审议通过了《关于公司 会计政策变更的议案》</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详见下文</w:t>
            </w:r>
          </w:p>
        </w:tc>
      </w:tr>
    </w:tbl>
    <w:p>
      <w:pPr>
        <w:pStyle w:val="BodyText"/>
        <w:spacing w:line="300" w:lineRule="auto" w:before="10"/>
        <w:ind w:left="154" w:right="1122" w:firstLine="360"/>
        <w:jc w:val="left"/>
      </w:pPr>
      <w:r>
        <w:rPr/>
        <w:t>《企业会计准则解释第</w:t>
      </w:r>
      <w:r>
        <w:rPr>
          <w:rFonts w:ascii="Times New Roman" w:hAnsi="Times New Roman" w:cs="Times New Roman" w:eastAsia="Times New Roman" w:hint="default"/>
        </w:rPr>
        <w:t>7</w:t>
      </w:r>
      <w:r>
        <w:rPr/>
        <w:t>号》中规范了授予限制性股票的股权激励计划的会计处理以及每股收益计算方法，并进行追溯 调整。</w:t>
      </w:r>
    </w:p>
    <w:p>
      <w:pPr>
        <w:pStyle w:val="BodyText"/>
        <w:spacing w:line="240" w:lineRule="auto" w:before="31"/>
        <w:ind w:left="514" w:right="0"/>
        <w:jc w:val="left"/>
      </w:pPr>
      <w:r>
        <w:rPr/>
        <w:t>上述追溯调整对本期和上期财务报表的主要影响如下：</w:t>
      </w:r>
    </w:p>
    <w:p>
      <w:pPr>
        <w:spacing w:line="240" w:lineRule="auto" w:before="6"/>
        <w:rPr>
          <w:rFonts w:ascii="宋体" w:hAnsi="宋体" w:cs="宋体" w:eastAsia="宋体" w:hint="default"/>
          <w:sz w:val="4"/>
          <w:szCs w:val="4"/>
        </w:rPr>
      </w:pPr>
    </w:p>
    <w:p>
      <w:pPr>
        <w:spacing w:line="464" w:lineRule="exact"/>
        <w:ind w:left="131"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52.3pt;height:23.25pt;mso-position-horizontal-relative:char;mso-position-vertical-relative:line" coordorigin="0,0" coordsize="9046,465">
            <v:group style="position:absolute;left:29;top:14;width:9002;height:2" coordorigin="29,14" coordsize="9002,2">
              <v:shape style="position:absolute;left:29;top:14;width:9002;height:2" coordorigin="29,14" coordsize="9002,0" path="m29,14l9031,14e" filled="false" stroked="true" strokeweight=".72pt" strokecolor="#000000">
                <v:path arrowok="t"/>
              </v:shape>
            </v:group>
            <v:group style="position:absolute;left:22;top:7;width:2;height:428" coordorigin="22,7" coordsize="2,428">
              <v:shape style="position:absolute;left:22;top:7;width:2;height:428" coordorigin="22,7" coordsize="0,428" path="m22,7l22,434e" filled="false" stroked="true" strokeweight=".72pt" strokecolor="#000000">
                <v:path arrowok="t"/>
              </v:shape>
            </v:group>
            <v:group style="position:absolute;left:15;top:449;width:9016;height:2" coordorigin="15,449" coordsize="9016,2">
              <v:shape style="position:absolute;left:15;top:449;width:9016;height:2" coordorigin="15,449" coordsize="9016,0" path="m15,449l9031,449e" filled="false" stroked="true" strokeweight="1.5pt" strokecolor="#000000">
                <v:path arrowok="t"/>
              </v:shape>
              <v:shape style="position:absolute;left:0;top:0;width:9046;height:465" type="#_x0000_t202" filled="false" stroked="false">
                <v:textbox inset="0,0,0,0">
                  <w:txbxContent>
                    <w:p>
                      <w:pPr>
                        <w:spacing w:before="83"/>
                        <w:ind w:left="2879" w:right="0" w:firstLine="0"/>
                        <w:jc w:val="left"/>
                        <w:rPr>
                          <w:rFonts w:ascii="宋体" w:hAnsi="宋体" w:cs="宋体" w:eastAsia="宋体" w:hint="default"/>
                          <w:sz w:val="18"/>
                          <w:szCs w:val="18"/>
                        </w:rPr>
                      </w:pPr>
                      <w:r>
                        <w:rPr>
                          <w:rFonts w:ascii="宋体" w:hAnsi="宋体" w:cs="宋体" w:eastAsia="宋体" w:hint="default"/>
                          <w:sz w:val="18"/>
                          <w:szCs w:val="18"/>
                        </w:rPr>
                        <w:t>对</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年度相关报表科目</w:t>
                      </w:r>
                    </w:p>
                  </w:txbxContent>
                </v:textbox>
                <w10:wrap type="none"/>
              </v:shape>
            </v:group>
          </v:group>
        </w:pict>
      </w:r>
      <w:r>
        <w:rPr>
          <w:rFonts w:ascii="宋体" w:hAnsi="宋体" w:cs="宋体" w:eastAsia="宋体" w:hint="default"/>
          <w:position w:val="-8"/>
          <w:sz w:val="20"/>
          <w:szCs w:val="20"/>
        </w:rPr>
      </w:r>
    </w:p>
    <w:p>
      <w:pPr>
        <w:spacing w:after="0" w:line="464"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4261"/>
        <w:gridCol w:w="4748"/>
      </w:tblGrid>
      <w:tr>
        <w:trPr>
          <w:trHeight w:val="394" w:hRule="exact"/>
        </w:trPr>
        <w:tc>
          <w:tcPr>
            <w:tcW w:w="9008"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hAnsi="宋体" w:cs="宋体" w:eastAsia="宋体" w:hint="default"/>
                <w:sz w:val="18"/>
                <w:szCs w:val="18"/>
              </w:rPr>
              <w:t>名称及影响金额</w:t>
            </w:r>
          </w:p>
        </w:tc>
      </w:tr>
      <w:tr>
        <w:trPr>
          <w:trHeight w:val="432" w:hRule="exact"/>
        </w:trPr>
        <w:tc>
          <w:tcPr>
            <w:tcW w:w="42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科目名称</w:t>
            </w:r>
          </w:p>
        </w:tc>
        <w:tc>
          <w:tcPr>
            <w:tcW w:w="474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left="1359" w:right="0"/>
              <w:jc w:val="left"/>
              <w:rPr>
                <w:rFonts w:ascii="宋体" w:hAnsi="宋体" w:cs="宋体" w:eastAsia="宋体" w:hint="default"/>
                <w:sz w:val="18"/>
                <w:szCs w:val="18"/>
              </w:rPr>
            </w:pPr>
            <w:r>
              <w:rPr>
                <w:rFonts w:ascii="宋体" w:hAnsi="宋体" w:cs="宋体" w:eastAsia="宋体" w:hint="default"/>
                <w:sz w:val="18"/>
                <w:szCs w:val="18"/>
              </w:rPr>
              <w:t>影响金额（增加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32" w:hRule="exact"/>
        </w:trPr>
        <w:tc>
          <w:tcPr>
            <w:tcW w:w="42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其他应付款（元）</w:t>
            </w:r>
          </w:p>
        </w:tc>
        <w:tc>
          <w:tcPr>
            <w:tcW w:w="474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42,188,160.00</w:t>
            </w:r>
          </w:p>
        </w:tc>
      </w:tr>
      <w:tr>
        <w:trPr>
          <w:trHeight w:val="432" w:hRule="exact"/>
        </w:trPr>
        <w:tc>
          <w:tcPr>
            <w:tcW w:w="42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库存股（元）</w:t>
            </w:r>
          </w:p>
        </w:tc>
        <w:tc>
          <w:tcPr>
            <w:tcW w:w="474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42,188,160.00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Heading3"/>
        <w:spacing w:line="240" w:lineRule="auto" w:before="35"/>
        <w:ind w:left="154" w:right="0"/>
        <w:jc w:val="left"/>
        <w:rPr>
          <w:b w:val="0"/>
          <w:bCs w:val="0"/>
        </w:rPr>
      </w:pPr>
      <w:bookmarkStart w:name="（2）重要会计估计变更" w:id="212"/>
      <w:bookmarkEnd w:id="212"/>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4、其他" w:id="213"/>
      <w:bookmarkEnd w:id="213"/>
      <w:r>
        <w:rPr>
          <w:b w:val="0"/>
          <w:bCs w:val="0"/>
        </w:rPr>
      </w:r>
      <w:r>
        <w:rPr>
          <w:rFonts w:ascii="Times New Roman" w:hAnsi="Times New Roman" w:cs="Times New Roman" w:eastAsia="Times New Roman" w:hint="default"/>
        </w:rPr>
        <w:t>34</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六、税项" w:id="214"/>
      <w:bookmarkEnd w:id="214"/>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主要税种及税率" w:id="215"/>
      <w:bookmarkEnd w:id="215"/>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3" w:hRule="exact"/>
        </w:trPr>
        <w:tc>
          <w:tcPr>
            <w:tcW w:w="3167"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2" w:type="dxa"/>
            <w:vMerge w:val="restart"/>
            <w:tcBorders>
              <w:top w:val="single" w:sz="4" w:space="0" w:color="000000"/>
              <w:left w:val="single" w:sz="9" w:space="0" w:color="D2D2D2"/>
              <w:right w:val="single" w:sz="4" w:space="0" w:color="000000"/>
            </w:tcBorders>
          </w:tcPr>
          <w:p>
            <w:pPr>
              <w:pStyle w:val="TableParagraph"/>
              <w:spacing w:line="316" w:lineRule="auto" w:before="51"/>
              <w:ind w:left="28" w:right="95"/>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392" w:hRule="exact"/>
        </w:trPr>
        <w:tc>
          <w:tcPr>
            <w:tcW w:w="31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67"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2"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按应税营业收入计征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按实际缴纳的营业税、增值税计征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73" w:hRule="exact"/>
        </w:trPr>
        <w:tc>
          <w:tcPr>
            <w:tcW w:w="3167"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2" w:type="dxa"/>
            <w:vMerge w:val="restart"/>
            <w:tcBorders>
              <w:top w:val="single" w:sz="4" w:space="0" w:color="000000"/>
              <w:left w:val="single" w:sz="9" w:space="0" w:color="D2D2D2"/>
              <w:right w:val="single" w:sz="4" w:space="0" w:color="000000"/>
            </w:tcBorders>
          </w:tcPr>
          <w:p>
            <w:pPr>
              <w:pStyle w:val="TableParagraph"/>
              <w:spacing w:line="316" w:lineRule="auto" w:before="51"/>
              <w:ind w:left="28" w:right="95"/>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30.9%</w:t>
            </w:r>
          </w:p>
        </w:tc>
      </w:tr>
      <w:tr>
        <w:trPr>
          <w:trHeight w:val="392" w:hRule="exact"/>
        </w:trPr>
        <w:tc>
          <w:tcPr>
            <w:tcW w:w="31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67"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2"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江苏恒宝智能识别技术有限公司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北京东方英卡数字信息技术有限公司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恒宝国际有限责任公司（注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17%</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恒宝科技（印度）私人有限公司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30.9%</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深圳一卡易科技股份有限公司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深圳一卡易网络科技有限公司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深圳百云信息技术有限公司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税收优惠" w:id="216"/>
      <w:bookmarkEnd w:id="216"/>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1" w:firstLine="360"/>
        <w:jc w:val="both"/>
      </w:pPr>
      <w:r>
        <w:rPr/>
        <w:t>（</w:t>
      </w:r>
      <w:r>
        <w:rPr>
          <w:rFonts w:ascii="Times New Roman" w:hAnsi="Times New Roman" w:cs="Times New Roman" w:eastAsia="Times New Roman" w:hint="default"/>
        </w:rPr>
        <w:t>1</w:t>
      </w:r>
      <w:r>
        <w:rPr/>
        <w:t>）本公司及公司下属控股子公司深圳一卡易科技股份有限公司根据财政部、国家税务总局关于软件产品增值税政策 </w:t>
      </w:r>
      <w:r>
        <w:rPr>
          <w:spacing w:val="-1"/>
        </w:rPr>
        <w:t>的通知（财税</w:t>
      </w:r>
      <w:r>
        <w:rPr>
          <w:rFonts w:ascii="Times New Roman" w:hAnsi="Times New Roman" w:cs="Times New Roman" w:eastAsia="Times New Roman" w:hint="default"/>
          <w:spacing w:val="-1"/>
        </w:rPr>
        <w:t>[2011]100</w:t>
      </w:r>
      <w:r>
        <w:rPr>
          <w:spacing w:val="-1"/>
        </w:rPr>
        <w:t>号）的相关规定，软件产品按</w:t>
      </w:r>
      <w:r>
        <w:rPr>
          <w:rFonts w:ascii="Times New Roman" w:hAnsi="Times New Roman" w:cs="Times New Roman" w:eastAsia="Times New Roman" w:hint="default"/>
          <w:spacing w:val="-1"/>
        </w:rPr>
        <w:t>17</w:t>
      </w:r>
      <w:r>
        <w:rPr>
          <w:spacing w:val="-1"/>
        </w:rPr>
        <w:t>％的法定税率征收增值税后，对其增值税实际税负超过</w:t>
      </w:r>
      <w:r>
        <w:rPr>
          <w:rFonts w:ascii="Times New Roman" w:hAnsi="Times New Roman" w:cs="Times New Roman" w:eastAsia="Times New Roman" w:hint="default"/>
          <w:spacing w:val="-1"/>
        </w:rPr>
        <w:t>3</w:t>
      </w:r>
      <w:r>
        <w:rPr>
          <w:spacing w:val="-1"/>
        </w:rPr>
        <w:t>％的部分享</w:t>
      </w:r>
      <w:r>
        <w:rPr>
          <w:spacing w:val="-54"/>
        </w:rPr>
        <w:t> </w:t>
      </w:r>
      <w:r>
        <w:rPr>
          <w:spacing w:val="-54"/>
        </w:rPr>
      </w:r>
      <w:r>
        <w:rPr/>
        <w:t>受即征即退政策。</w:t>
      </w:r>
    </w:p>
    <w:p>
      <w:pPr>
        <w:pStyle w:val="BodyText"/>
        <w:spacing w:line="302" w:lineRule="auto" w:before="71"/>
        <w:ind w:right="1130" w:firstLine="360"/>
        <w:jc w:val="both"/>
      </w:pPr>
      <w:r>
        <w:rPr/>
        <w:t>（</w:t>
      </w:r>
      <w:r>
        <w:rPr>
          <w:rFonts w:ascii="Times New Roman" w:hAnsi="Times New Roman" w:cs="Times New Roman" w:eastAsia="Times New Roman" w:hint="default"/>
        </w:rPr>
        <w:t>2</w:t>
      </w:r>
      <w:r>
        <w:rPr/>
        <w:t>）本公司</w:t>
      </w:r>
      <w:r>
        <w:rPr>
          <w:rFonts w:ascii="Times New Roman" w:hAnsi="Times New Roman" w:cs="Times New Roman" w:eastAsia="Times New Roman" w:hint="default"/>
        </w:rPr>
        <w:t>2014</w:t>
      </w:r>
      <w:r>
        <w:rPr/>
        <w:t>年度被认定为高新技术企业，根据</w:t>
      </w:r>
      <w:r>
        <w:rPr>
          <w:rFonts w:ascii="Times New Roman" w:hAnsi="Times New Roman" w:cs="Times New Roman" w:eastAsia="Times New Roman" w:hint="default"/>
        </w:rPr>
        <w:t>GR201432000868</w:t>
      </w:r>
      <w:r>
        <w:rPr/>
        <w:t>号文批准，公司在</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 </w:t>
      </w:r>
      <w:r>
        <w:rPr/>
        <w:t>日止减按</w:t>
      </w:r>
      <w:r>
        <w:rPr>
          <w:rFonts w:ascii="Times New Roman" w:hAnsi="Times New Roman" w:cs="Times New Roman" w:eastAsia="Times New Roman" w:hint="default"/>
        </w:rPr>
        <w:t>15%</w:t>
      </w:r>
      <w:r>
        <w:rPr/>
        <w:t>税率征收企业所得税。</w:t>
      </w:r>
    </w:p>
    <w:p>
      <w:pPr>
        <w:pStyle w:val="BodyText"/>
        <w:spacing w:line="302" w:lineRule="auto" w:before="49"/>
        <w:ind w:left="154" w:right="1130" w:firstLine="360"/>
        <w:jc w:val="both"/>
      </w:pPr>
      <w:r>
        <w:rPr>
          <w:spacing w:val="-1"/>
        </w:rPr>
        <w:t>（</w:t>
      </w:r>
      <w:r>
        <w:rPr>
          <w:rFonts w:ascii="Times New Roman" w:hAnsi="Times New Roman" w:cs="Times New Roman" w:eastAsia="Times New Roman" w:hint="default"/>
          <w:spacing w:val="-1"/>
        </w:rPr>
        <w:t>3</w:t>
      </w:r>
      <w:r>
        <w:rPr>
          <w:spacing w:val="-1"/>
        </w:rPr>
        <w:t>）本公司下属控股子公司深圳一卡易科技股份有限公司根据深国税宝龙减免备案</w:t>
      </w:r>
      <w:r>
        <w:rPr>
          <w:rFonts w:ascii="Times New Roman" w:hAnsi="Times New Roman" w:cs="Times New Roman" w:eastAsia="Times New Roman" w:hint="default"/>
          <w:spacing w:val="-1"/>
        </w:rPr>
        <w:t>[2013]195</w:t>
      </w:r>
      <w:r>
        <w:rPr>
          <w:spacing w:val="-1"/>
        </w:rPr>
        <w:t>号《深圳市国家税务局税</w:t>
      </w:r>
      <w:r>
        <w:rPr/>
        <w:t> 收优惠登记备案通知书》，自获利年度起（即</w:t>
      </w:r>
      <w:r>
        <w:rPr>
          <w:rFonts w:ascii="Times New Roman" w:hAnsi="Times New Roman" w:cs="Times New Roman" w:eastAsia="Times New Roman" w:hint="default"/>
        </w:rPr>
        <w:t>2014</w:t>
      </w:r>
      <w:r>
        <w:rPr/>
        <w:t>年度）</w:t>
      </w:r>
      <w:r>
        <w:rPr>
          <w:rFonts w:ascii="Times New Roman" w:hAnsi="Times New Roman" w:cs="Times New Roman" w:eastAsia="Times New Roman" w:hint="default"/>
        </w:rPr>
        <w:t>2</w:t>
      </w:r>
      <w:r>
        <w:rPr/>
        <w:t>年内免征企业所得税，三年减半征收企业所得税。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8"/>
          <w:szCs w:val="18"/>
        </w:rPr>
      </w:pPr>
    </w:p>
    <w:p>
      <w:pPr>
        <w:pStyle w:val="Heading3"/>
        <w:spacing w:line="240" w:lineRule="auto"/>
        <w:ind w:right="0"/>
        <w:jc w:val="left"/>
        <w:rPr>
          <w:b w:val="0"/>
          <w:bCs w:val="0"/>
        </w:rPr>
      </w:pPr>
      <w:bookmarkStart w:name="3、其他" w:id="217"/>
      <w:bookmarkEnd w:id="217"/>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七、合并财务报表项目注释" w:id="218"/>
      <w:bookmarkEnd w:id="218"/>
      <w:r>
        <w:rPr>
          <w:b w:val="0"/>
          <w:bCs w:val="0"/>
        </w:rPr>
      </w:r>
      <w:r>
        <w:rPr/>
        <w:t>七、合并财务报表项目注释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货币资金" w:id="219"/>
      <w:bookmarkEnd w:id="219"/>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876,216.17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443,655.03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515,280,004.65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549,353,390.91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24,911,442.11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55,718,431.84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541,067,662.93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605,515,477.78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18,311,250.98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17,981,649.38</w:t>
            </w:r>
          </w:p>
        </w:tc>
      </w:tr>
    </w:tbl>
    <w:p>
      <w:pPr>
        <w:pStyle w:val="BodyText"/>
        <w:spacing w:line="360" w:lineRule="auto" w:before="51"/>
        <w:ind w:right="2833"/>
        <w:jc w:val="left"/>
      </w:pPr>
      <w:r>
        <w:rPr/>
        <w:t>其他说明 其中因抵押、质押或冻结等对使用有限制，以及放在境外且资金汇回受到限制的货币资金明细如下：</w:t>
      </w:r>
    </w:p>
    <w:tbl>
      <w:tblPr>
        <w:tblW w:w="0" w:type="auto"/>
        <w:jc w:val="left"/>
        <w:tblInd w:w="146" w:type="dxa"/>
        <w:tblLayout w:type="fixed"/>
        <w:tblCellMar>
          <w:top w:w="0" w:type="dxa"/>
          <w:left w:w="0" w:type="dxa"/>
          <w:bottom w:w="0" w:type="dxa"/>
          <w:right w:w="0" w:type="dxa"/>
        </w:tblCellMar>
        <w:tblLook w:val="01E0"/>
      </w:tblPr>
      <w:tblGrid>
        <w:gridCol w:w="4480"/>
        <w:gridCol w:w="2499"/>
        <w:gridCol w:w="2500"/>
      </w:tblGrid>
      <w:tr>
        <w:trPr>
          <w:trHeight w:val="427" w:hRule="exact"/>
        </w:trPr>
        <w:tc>
          <w:tcPr>
            <w:tcW w:w="4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978"/>
              <w:jc w:val="righ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27" w:hRule="exact"/>
        </w:trPr>
        <w:tc>
          <w:tcPr>
            <w:tcW w:w="4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785,447.10</w:t>
            </w:r>
          </w:p>
        </w:tc>
        <w:tc>
          <w:tcPr>
            <w:tcW w:w="2500"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4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银行久悬户冻结款</w:t>
            </w:r>
          </w:p>
        </w:tc>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20.00</w:t>
            </w:r>
          </w:p>
        </w:tc>
        <w:tc>
          <w:tcPr>
            <w:tcW w:w="2500" w:type="dxa"/>
            <w:tcBorders>
              <w:top w:val="single" w:sz="6" w:space="0" w:color="000000"/>
              <w:left w:val="single" w:sz="6" w:space="0" w:color="000000"/>
              <w:bottom w:val="single" w:sz="6" w:space="0" w:color="000000"/>
              <w:right w:val="single" w:sz="6" w:space="0" w:color="000000"/>
            </w:tcBorders>
          </w:tcPr>
          <w:p>
            <w:pPr/>
          </w:p>
        </w:tc>
      </w:tr>
      <w:tr>
        <w:trPr>
          <w:trHeight w:val="428" w:hRule="exact"/>
        </w:trPr>
        <w:tc>
          <w:tcPr>
            <w:tcW w:w="4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5,284,973.30</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6,005,573.30</w:t>
            </w:r>
          </w:p>
        </w:tc>
      </w:tr>
      <w:tr>
        <w:trPr>
          <w:trHeight w:val="427" w:hRule="exact"/>
        </w:trPr>
        <w:tc>
          <w:tcPr>
            <w:tcW w:w="4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61"/>
              <w:jc w:val="right"/>
              <w:rPr>
                <w:rFonts w:ascii="宋体" w:hAnsi="宋体" w:cs="宋体" w:eastAsia="宋体" w:hint="default"/>
                <w:sz w:val="18"/>
                <w:szCs w:val="18"/>
              </w:rPr>
            </w:pPr>
            <w:r>
              <w:rPr>
                <w:rFonts w:ascii="宋体" w:hAnsi="宋体" w:cs="宋体" w:eastAsia="宋体" w:hint="default"/>
                <w:sz w:val="18"/>
                <w:szCs w:val="18"/>
              </w:rPr>
              <w:t>合  计</w:t>
            </w:r>
          </w:p>
        </w:tc>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6,070,440.40</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6,005,573.30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以公允价值计量且其变动计入当期损益的金融资产" w:id="220"/>
      <w:bookmarkEnd w:id="220"/>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衍生金融资产" w:id="221"/>
      <w:bookmarkEnd w:id="221"/>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应收票据" w:id="222"/>
      <w:bookmarkEnd w:id="222"/>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分类列示" w:id="223"/>
      <w:bookmarkEnd w:id="223"/>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62,974.02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2,286,674.06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108,240.00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62,974.02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2,394,914.06</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期末公司已质押的应收票据" w:id="224"/>
      <w:bookmarkEnd w:id="224"/>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期末公司已背书或贴现且在资产负债表日尚未到期的应收票据" w:id="225"/>
      <w:bookmarkEnd w:id="225"/>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期末公司因出票人未履约而将其转应收账款的票据" w:id="226"/>
      <w:bookmarkEnd w:id="226"/>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应收账款" w:id="227"/>
      <w:bookmarkEnd w:id="227"/>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应收账款分类披露" w:id="228"/>
      <w:bookmarkEnd w:id="228"/>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272,862,</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398.76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19,957,6</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65.74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7.31%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252,904,7</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33.02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 w:right="0"/>
              <w:jc w:val="left"/>
              <w:rPr>
                <w:rFonts w:ascii="Times New Roman" w:hAnsi="Times New Roman" w:cs="Times New Roman" w:eastAsia="Times New Roman" w:hint="default"/>
                <w:sz w:val="18"/>
                <w:szCs w:val="18"/>
              </w:rPr>
            </w:pPr>
            <w:r>
              <w:rPr>
                <w:rFonts w:ascii="Times New Roman"/>
                <w:sz w:val="18"/>
              </w:rPr>
              <w:t>117,423</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,326.83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10,385,14</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4.35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8.84%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107,038,18</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2.48</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272,862,</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398.76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19,957,6</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65.74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7.31%</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252,904,7</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33.02</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117,423</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,326.83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10,385,14</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4.35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8.84%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107,038,18</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2.48</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1"/>
        <w:gridCol w:w="2393"/>
        <w:gridCol w:w="2392"/>
        <w:gridCol w:w="2392"/>
      </w:tblGrid>
      <w:tr>
        <w:trPr>
          <w:trHeight w:val="206"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260,338,170.83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13,016,908.54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5,424,836.03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1,084,967.20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2,487,203.81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1,243,601.91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4,612,188.09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4,612,188.09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272,862,398.76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19,957,665.74</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确定该组合依据的说明：</w:t>
      </w:r>
    </w:p>
    <w:p>
      <w:pPr>
        <w:pStyle w:val="BodyText"/>
        <w:spacing w:line="309" w:lineRule="auto" w:before="115"/>
        <w:ind w:right="1131" w:firstLine="420"/>
        <w:jc w:val="both"/>
      </w:pPr>
      <w:r>
        <w:rPr>
          <w:spacing w:val="-2"/>
        </w:rPr>
        <w:t>（</w:t>
      </w:r>
      <w:r>
        <w:rPr>
          <w:rFonts w:ascii="Times New Roman" w:hAnsi="Times New Roman" w:cs="Times New Roman" w:eastAsia="Times New Roman" w:hint="default"/>
          <w:spacing w:val="-2"/>
        </w:rPr>
        <w:t>1</w:t>
      </w:r>
      <w:r>
        <w:rPr>
          <w:spacing w:val="-2"/>
        </w:rPr>
        <w:t>）单项金额重大的应收账款，具体标准为：应收账款中欠款金额前三名。单项金额重大并单项计提坏账准备的计提</w:t>
      </w:r>
      <w:r>
        <w:rPr/>
        <w:t> </w:t>
      </w:r>
      <w:r>
        <w:rPr>
          <w:spacing w:val="-2"/>
        </w:rPr>
        <w:t>方法：单独进行减值测试，按预计未来现金流量现值低于其账面价值的差额计提坏账准备，计入当期损益。单独测试未发生</w:t>
      </w:r>
      <w:r>
        <w:rPr>
          <w:spacing w:val="-66"/>
        </w:rPr>
        <w:t> </w:t>
      </w:r>
      <w:r>
        <w:rPr>
          <w:spacing w:val="-66"/>
        </w:rPr>
      </w:r>
      <w:r>
        <w:rPr/>
        <w:t>减值的应收账款，以账龄为信用风险特征根据账龄分析法计提坏账准备。</w:t>
      </w:r>
    </w:p>
    <w:p>
      <w:pPr>
        <w:pStyle w:val="BodyText"/>
        <w:spacing w:line="300" w:lineRule="auto" w:before="64"/>
        <w:ind w:right="1042" w:firstLine="420"/>
        <w:jc w:val="left"/>
      </w:pPr>
      <w:r>
        <w:rPr>
          <w:spacing w:val="-3"/>
        </w:rPr>
        <w:t>（</w:t>
      </w:r>
      <w:r>
        <w:rPr>
          <w:rFonts w:ascii="Times New Roman" w:hAnsi="Times New Roman" w:cs="Times New Roman" w:eastAsia="Times New Roman" w:hint="default"/>
          <w:spacing w:val="-3"/>
        </w:rPr>
        <w:t>2</w:t>
      </w:r>
      <w:r>
        <w:rPr>
          <w:spacing w:val="-3"/>
        </w:rPr>
        <w:t>）按组合计提坏账准备应收账款，确定组合的依据：按照账龄确认，按组合计提坏账准备的计提方法：账龄分析法。</w:t>
      </w:r>
      <w:r>
        <w:rPr/>
        <w:t> 组合中，采用账龄分析法计提坏账准备的：账龄</w:t>
      </w:r>
      <w:r>
        <w:rPr>
          <w:rFonts w:ascii="Times New Roman" w:hAnsi="Times New Roman" w:cs="Times New Roman" w:eastAsia="Times New Roman" w:hint="default"/>
        </w:rPr>
        <w:t>1</w:t>
      </w:r>
      <w:r>
        <w:rPr/>
        <w:t>年以内（含</w:t>
      </w:r>
      <w:r>
        <w:rPr>
          <w:rFonts w:ascii="Times New Roman" w:hAnsi="Times New Roman" w:cs="Times New Roman" w:eastAsia="Times New Roman" w:hint="default"/>
        </w:rPr>
        <w:t>1</w:t>
      </w:r>
      <w:r>
        <w:rPr/>
        <w:t>年）的应收账款计提比例</w:t>
      </w:r>
      <w:r>
        <w:rPr>
          <w:rFonts w:ascii="Times New Roman" w:hAnsi="Times New Roman" w:cs="Times New Roman" w:eastAsia="Times New Roman" w:hint="default"/>
        </w:rPr>
        <w:t>5%</w:t>
      </w:r>
      <w:r>
        <w:rPr/>
        <w:t>、账龄</w:t>
      </w:r>
      <w:r>
        <w:rPr>
          <w:rFonts w:ascii="Times New Roman" w:hAnsi="Times New Roman" w:cs="Times New Roman" w:eastAsia="Times New Roman" w:hint="default"/>
        </w:rPr>
        <w:t>1</w:t>
      </w:r>
      <w:r>
        <w:rPr/>
        <w:t>－</w:t>
      </w:r>
      <w:r>
        <w:rPr>
          <w:rFonts w:ascii="Times New Roman" w:hAnsi="Times New Roman" w:cs="Times New Roman" w:eastAsia="Times New Roman" w:hint="default"/>
        </w:rPr>
        <w:t>2</w:t>
      </w:r>
      <w:r>
        <w:rPr/>
        <w:t>年的应收账款计提比</w:t>
      </w:r>
      <w:r>
        <w:rPr>
          <w:spacing w:val="-56"/>
        </w:rPr>
        <w:t> </w:t>
      </w:r>
      <w:r>
        <w:rPr>
          <w:spacing w:val="-56"/>
        </w:rPr>
      </w:r>
      <w:r>
        <w:rPr/>
        <w:t>例</w:t>
      </w:r>
      <w:r>
        <w:rPr>
          <w:rFonts w:ascii="Times New Roman" w:hAnsi="Times New Roman" w:cs="Times New Roman" w:eastAsia="Times New Roman" w:hint="default"/>
        </w:rPr>
        <w:t>20%</w:t>
      </w:r>
      <w:r>
        <w:rPr/>
        <w:t>、账龄</w:t>
      </w:r>
      <w:r>
        <w:rPr>
          <w:rFonts w:ascii="Times New Roman" w:hAnsi="Times New Roman" w:cs="Times New Roman" w:eastAsia="Times New Roman" w:hint="default"/>
        </w:rPr>
        <w:t>2-3</w:t>
      </w:r>
      <w:r>
        <w:rPr/>
        <w:t>年的应收账款计提比例</w:t>
      </w:r>
      <w:r>
        <w:rPr>
          <w:rFonts w:ascii="Times New Roman" w:hAnsi="Times New Roman" w:cs="Times New Roman" w:eastAsia="Times New Roman" w:hint="default"/>
        </w:rPr>
        <w:t>50%</w:t>
      </w:r>
      <w:r>
        <w:rPr/>
        <w:t>、账龄</w:t>
      </w:r>
      <w:r>
        <w:rPr>
          <w:rFonts w:ascii="Times New Roman" w:hAnsi="Times New Roman" w:cs="Times New Roman" w:eastAsia="Times New Roman" w:hint="default"/>
        </w:rPr>
        <w:t>3</w:t>
      </w:r>
      <w:r>
        <w:rPr/>
        <w:t>年以上的应收账款计提比例</w:t>
      </w:r>
      <w:r>
        <w:rPr>
          <w:rFonts w:ascii="Times New Roman" w:hAnsi="Times New Roman" w:cs="Times New Roman" w:eastAsia="Times New Roman" w:hint="default"/>
        </w:rPr>
        <w:t>100%</w:t>
      </w:r>
      <w:r>
        <w:rPr/>
        <w:t>。</w:t>
      </w:r>
    </w:p>
    <w:p>
      <w:pPr>
        <w:pStyle w:val="BodyText"/>
        <w:spacing w:line="300" w:lineRule="auto" w:before="51"/>
        <w:ind w:right="1130" w:firstLine="420"/>
        <w:jc w:val="both"/>
      </w:pPr>
      <w:r>
        <w:rPr>
          <w:spacing w:val="-1"/>
        </w:rPr>
        <w:t>（</w:t>
      </w:r>
      <w:r>
        <w:rPr>
          <w:rFonts w:ascii="Times New Roman" w:hAnsi="Times New Roman" w:cs="Times New Roman" w:eastAsia="Times New Roman" w:hint="default"/>
          <w:spacing w:val="-1"/>
        </w:rPr>
        <w:t>3</w:t>
      </w:r>
      <w:r>
        <w:rPr>
          <w:spacing w:val="-1"/>
        </w:rPr>
        <w:t>）单项金额虽不重大但单项计提坏账准备的应收账款，单项计提坏账准备的理由：如有客观证据表明预计未来现金</w:t>
      </w:r>
      <w:r>
        <w:rPr/>
        <w:t> 流量现值低于账面价值。坏账准备的计提方法</w:t>
      </w:r>
      <w:r>
        <w:rPr>
          <w:rFonts w:ascii="Times New Roman" w:hAnsi="Times New Roman" w:cs="Times New Roman" w:eastAsia="Times New Roman" w:hint="default"/>
        </w:rPr>
        <w:t>:</w:t>
      </w:r>
      <w:r>
        <w:rPr/>
        <w:t>根据其未来现金流量现值低于其账面价值的差额，确认减值损失，计提坏账</w:t>
      </w:r>
      <w:r>
        <w:rPr>
          <w:spacing w:val="-49"/>
        </w:rPr>
        <w:t> </w:t>
      </w:r>
      <w:r>
        <w:rPr>
          <w:spacing w:val="-49"/>
        </w:rPr>
      </w:r>
      <w:r>
        <w:rPr/>
        <w:t>准备。单独测试未发生减值的应收账款，并入账龄分析法组合计提坏账准备。</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pStyle w:val="BodyText"/>
        <w:spacing w:line="240" w:lineRule="auto"/>
        <w:ind w:right="0"/>
        <w:jc w:val="left"/>
      </w:pPr>
      <w:r>
        <w:rPr/>
        <w:t>组合中，采用余额百分比法计提坏账准备的应收账款：</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after="0" w:line="338"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本期计提、收回或转回的坏账准备情况" w:id="229"/>
      <w:bookmarkEnd w:id="22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12"/>
        <w:jc w:val="left"/>
      </w:pPr>
      <w:r>
        <w:rPr/>
        <w:t>本期计提坏账准备金额</w:t>
      </w:r>
      <w:r>
        <w:rPr>
          <w:spacing w:val="-47"/>
        </w:rPr>
        <w:t> </w:t>
      </w:r>
      <w:r>
        <w:rPr>
          <w:rFonts w:ascii="Times New Roman" w:hAnsi="Times New Roman" w:cs="Times New Roman" w:eastAsia="Times New Roman" w:hint="default"/>
        </w:rPr>
        <w:t>9,572,521.39</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6454" w:space="2375"/>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本期实际核销的应收账款情况" w:id="230"/>
      <w:bookmarkEnd w:id="230"/>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54" w:right="0"/>
        <w:jc w:val="left"/>
      </w:pPr>
      <w:r>
        <w:rPr/>
        <w:t>其中重要的应收账款核销情况：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54" w:right="0"/>
        <w:jc w:val="left"/>
      </w:pPr>
      <w:r>
        <w:rPr/>
        <w:t>应收账款核销说明：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4）按欠款方归集的期末余额前五名的应收账款情况" w:id="231"/>
      <w:bookmarkEnd w:id="231"/>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2636"/>
        <w:gridCol w:w="2343"/>
        <w:gridCol w:w="2211"/>
        <w:gridCol w:w="1979"/>
      </w:tblGrid>
      <w:tr>
        <w:trPr>
          <w:trHeight w:val="427" w:hRule="exact"/>
        </w:trPr>
        <w:tc>
          <w:tcPr>
            <w:tcW w:w="2636" w:type="dxa"/>
            <w:vMerge w:val="restart"/>
            <w:tcBorders>
              <w:top w:val="single" w:sz="6" w:space="0" w:color="000000"/>
              <w:left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653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740" w:hRule="exact"/>
        </w:trPr>
        <w:tc>
          <w:tcPr>
            <w:tcW w:w="2636" w:type="dxa"/>
            <w:vMerge/>
            <w:tcBorders>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32" w:right="0"/>
              <w:jc w:val="left"/>
              <w:rPr>
                <w:rFonts w:ascii="宋体" w:hAnsi="宋体" w:cs="宋体" w:eastAsia="宋体" w:hint="default"/>
                <w:sz w:val="18"/>
                <w:szCs w:val="18"/>
              </w:rPr>
            </w:pPr>
            <w:r>
              <w:rPr>
                <w:rFonts w:ascii="宋体" w:hAnsi="宋体" w:cs="宋体" w:eastAsia="宋体" w:hint="default"/>
                <w:sz w:val="18"/>
                <w:szCs w:val="18"/>
              </w:rPr>
              <w:t>应收账款（元）</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占应收账款合计数的比例</w:t>
            </w:r>
          </w:p>
          <w:p>
            <w:pPr>
              <w:pStyle w:val="TableParagraph"/>
              <w:spacing w:line="240" w:lineRule="auto" w:before="116"/>
              <w:ind w:right="1"/>
              <w:jc w:val="center"/>
              <w:rPr>
                <w:rFonts w:ascii="Times New Roman" w:hAnsi="Times New Roman" w:cs="Times New Roman" w:eastAsia="Times New Roman" w:hint="default"/>
                <w:sz w:val="18"/>
                <w:szCs w:val="18"/>
              </w:rPr>
            </w:pPr>
            <w:r>
              <w:rPr>
                <w:rFonts w:ascii="Times New Roman"/>
                <w:sz w:val="18"/>
              </w:rPr>
              <w:t>(%)</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50"/>
              <w:jc w:val="right"/>
              <w:rPr>
                <w:rFonts w:ascii="宋体" w:hAnsi="宋体" w:cs="宋体" w:eastAsia="宋体" w:hint="default"/>
                <w:sz w:val="18"/>
                <w:szCs w:val="18"/>
              </w:rPr>
            </w:pPr>
            <w:r>
              <w:rPr>
                <w:rFonts w:ascii="宋体" w:hAnsi="宋体" w:cs="宋体" w:eastAsia="宋体" w:hint="default"/>
                <w:sz w:val="18"/>
                <w:szCs w:val="18"/>
              </w:rPr>
              <w:t>坏账准备（元）</w:t>
            </w:r>
          </w:p>
        </w:tc>
      </w:tr>
      <w:tr>
        <w:trPr>
          <w:trHeight w:val="426" w:hRule="exact"/>
        </w:trPr>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16,265,724.96</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5.96</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724" w:right="0"/>
              <w:jc w:val="left"/>
              <w:rPr>
                <w:rFonts w:ascii="Times New Roman" w:hAnsi="Times New Roman" w:cs="Times New Roman" w:eastAsia="Times New Roman" w:hint="default"/>
                <w:sz w:val="18"/>
                <w:szCs w:val="18"/>
              </w:rPr>
            </w:pPr>
            <w:r>
              <w:rPr>
                <w:rFonts w:ascii="Times New Roman"/>
                <w:sz w:val="18"/>
              </w:rPr>
              <w:t>813,286.25</w:t>
            </w:r>
          </w:p>
        </w:tc>
      </w:tr>
      <w:tr>
        <w:trPr>
          <w:trHeight w:val="427" w:hRule="exact"/>
        </w:trPr>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15,746,158.20</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5.77</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24" w:right="0"/>
              <w:jc w:val="left"/>
              <w:rPr>
                <w:rFonts w:ascii="Times New Roman" w:hAnsi="Times New Roman" w:cs="Times New Roman" w:eastAsia="Times New Roman" w:hint="default"/>
                <w:sz w:val="18"/>
                <w:szCs w:val="18"/>
              </w:rPr>
            </w:pPr>
            <w:r>
              <w:rPr>
                <w:rFonts w:ascii="Times New Roman"/>
                <w:sz w:val="18"/>
              </w:rPr>
              <w:t>787,307.91</w:t>
            </w:r>
          </w:p>
        </w:tc>
      </w:tr>
      <w:tr>
        <w:trPr>
          <w:trHeight w:val="427" w:hRule="exact"/>
        </w:trPr>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14,366,500.00</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5.27</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24" w:right="0"/>
              <w:jc w:val="left"/>
              <w:rPr>
                <w:rFonts w:ascii="Times New Roman" w:hAnsi="Times New Roman" w:cs="Times New Roman" w:eastAsia="Times New Roman" w:hint="default"/>
                <w:sz w:val="18"/>
                <w:szCs w:val="18"/>
              </w:rPr>
            </w:pPr>
            <w:r>
              <w:rPr>
                <w:rFonts w:ascii="Times New Roman"/>
                <w:sz w:val="18"/>
              </w:rPr>
              <w:t>718,325.00</w:t>
            </w:r>
          </w:p>
        </w:tc>
      </w:tr>
      <w:tr>
        <w:trPr>
          <w:trHeight w:val="427" w:hRule="exact"/>
        </w:trPr>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10,032,931.35</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3.68</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24" w:right="0"/>
              <w:jc w:val="left"/>
              <w:rPr>
                <w:rFonts w:ascii="Times New Roman" w:hAnsi="Times New Roman" w:cs="Times New Roman" w:eastAsia="Times New Roman" w:hint="default"/>
                <w:sz w:val="18"/>
                <w:szCs w:val="18"/>
              </w:rPr>
            </w:pPr>
            <w:r>
              <w:rPr>
                <w:rFonts w:ascii="Times New Roman"/>
                <w:sz w:val="18"/>
              </w:rPr>
              <w:t>501,646.57</w:t>
            </w:r>
          </w:p>
        </w:tc>
      </w:tr>
      <w:tr>
        <w:trPr>
          <w:trHeight w:val="427" w:hRule="exact"/>
        </w:trPr>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9,510,138.37</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3.49</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24" w:right="0"/>
              <w:jc w:val="left"/>
              <w:rPr>
                <w:rFonts w:ascii="Times New Roman" w:hAnsi="Times New Roman" w:cs="Times New Roman" w:eastAsia="Times New Roman" w:hint="default"/>
                <w:sz w:val="18"/>
                <w:szCs w:val="18"/>
              </w:rPr>
            </w:pPr>
            <w:r>
              <w:rPr>
                <w:rFonts w:ascii="Times New Roman"/>
                <w:sz w:val="18"/>
              </w:rPr>
              <w:t>475,506.92</w:t>
            </w:r>
          </w:p>
        </w:tc>
      </w:tr>
      <w:tr>
        <w:trPr>
          <w:trHeight w:val="427" w:hRule="exact"/>
        </w:trPr>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65,921,452.88</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24.17</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66"/>
              <w:jc w:val="right"/>
              <w:rPr>
                <w:rFonts w:ascii="Times New Roman" w:hAnsi="Times New Roman" w:cs="Times New Roman" w:eastAsia="Times New Roman" w:hint="default"/>
                <w:sz w:val="18"/>
                <w:szCs w:val="18"/>
              </w:rPr>
            </w:pPr>
            <w:r>
              <w:rPr>
                <w:rFonts w:ascii="Times New Roman"/>
                <w:spacing w:val="-1"/>
                <w:sz w:val="18"/>
              </w:rPr>
              <w:t>3,296,072.65</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before="35"/>
        <w:ind w:left="154" w:right="0"/>
        <w:jc w:val="left"/>
        <w:rPr>
          <w:b w:val="0"/>
          <w:bCs w:val="0"/>
        </w:rPr>
      </w:pPr>
      <w:bookmarkStart w:name="（5）因金融资产转移而终止确认的应收账款" w:id="232"/>
      <w:bookmarkEnd w:id="232"/>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left="154" w:right="0"/>
        <w:jc w:val="left"/>
        <w:rPr>
          <w:b w:val="0"/>
          <w:bCs w:val="0"/>
        </w:rPr>
      </w:pPr>
      <w:bookmarkStart w:name="（6）转移应收账款且继续涉入形成的资产、负债金额" w:id="233"/>
      <w:bookmarkEnd w:id="233"/>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54" w:right="9852"/>
        <w:jc w:val="left"/>
      </w:pPr>
      <w:r>
        <w:rPr/>
        <w:t>无 其他说明：</w:t>
      </w:r>
    </w:p>
    <w:p>
      <w:pPr>
        <w:spacing w:after="0" w:line="360"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6、预付款项" w:id="234"/>
      <w:bookmarkEnd w:id="234"/>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35"/>
      <w:bookmarkEnd w:id="235"/>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35,381,680.46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9,716,251.31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96.80%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2,875.31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2,770.17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12,759.05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10,258.00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305,458.00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35,399,408.63</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10,037,343.67</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9"/>
        <w:rPr>
          <w:rFonts w:ascii="宋体" w:hAnsi="宋体" w:cs="宋体" w:eastAsia="宋体" w:hint="default"/>
          <w:sz w:val="25"/>
          <w:szCs w:val="25"/>
        </w:rPr>
      </w:pPr>
    </w:p>
    <w:p>
      <w:pPr>
        <w:pStyle w:val="Heading3"/>
        <w:spacing w:line="240" w:lineRule="auto"/>
        <w:ind w:left="154" w:right="0"/>
        <w:jc w:val="left"/>
        <w:rPr>
          <w:b w:val="0"/>
          <w:bCs w:val="0"/>
        </w:rPr>
      </w:pPr>
      <w:bookmarkStart w:name="（2）按预付对象归集的期末余额前五名的预付款情况" w:id="236"/>
      <w:bookmarkEnd w:id="236"/>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3076"/>
        <w:gridCol w:w="2325"/>
        <w:gridCol w:w="2355"/>
      </w:tblGrid>
      <w:tr>
        <w:trPr>
          <w:trHeight w:val="779" w:hRule="exact"/>
        </w:trPr>
        <w:tc>
          <w:tcPr>
            <w:tcW w:w="3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5" w:right="0"/>
              <w:jc w:val="left"/>
              <w:rPr>
                <w:rFonts w:ascii="宋体" w:hAnsi="宋体" w:cs="宋体" w:eastAsia="宋体" w:hint="default"/>
                <w:sz w:val="18"/>
                <w:szCs w:val="18"/>
              </w:rPr>
            </w:pPr>
            <w:r>
              <w:rPr>
                <w:rFonts w:ascii="宋体" w:hAnsi="宋体" w:cs="宋体" w:eastAsia="宋体" w:hint="default"/>
                <w:sz w:val="18"/>
                <w:szCs w:val="18"/>
              </w:rPr>
              <w:t>期末余额（元）</w:t>
            </w:r>
          </w:p>
        </w:tc>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62"/>
              <w:ind w:left="374" w:right="373" w:firstLine="74"/>
              <w:jc w:val="left"/>
              <w:rPr>
                <w:rFonts w:ascii="宋体" w:hAnsi="宋体" w:cs="宋体" w:eastAsia="宋体" w:hint="default"/>
                <w:sz w:val="18"/>
                <w:szCs w:val="18"/>
              </w:rPr>
            </w:pPr>
            <w:r>
              <w:rPr>
                <w:rFonts w:ascii="宋体" w:hAnsi="宋体" w:cs="宋体" w:eastAsia="宋体" w:hint="default"/>
                <w:sz w:val="18"/>
                <w:szCs w:val="18"/>
              </w:rPr>
              <w:t>占预付款期末余额 合计数的比例（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27" w:hRule="exact"/>
        </w:trPr>
        <w:tc>
          <w:tcPr>
            <w:tcW w:w="3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11,759,879.24</w:t>
            </w:r>
          </w:p>
        </w:tc>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33.22</w:t>
            </w:r>
          </w:p>
        </w:tc>
      </w:tr>
      <w:tr>
        <w:trPr>
          <w:trHeight w:val="428" w:hRule="exact"/>
        </w:trPr>
        <w:tc>
          <w:tcPr>
            <w:tcW w:w="3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4,328,000.00</w:t>
            </w:r>
          </w:p>
        </w:tc>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12.23</w:t>
            </w:r>
          </w:p>
        </w:tc>
      </w:tr>
      <w:tr>
        <w:trPr>
          <w:trHeight w:val="427" w:hRule="exact"/>
        </w:trPr>
        <w:tc>
          <w:tcPr>
            <w:tcW w:w="3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3,621,098.85</w:t>
            </w:r>
          </w:p>
        </w:tc>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10.23</w:t>
            </w:r>
          </w:p>
        </w:tc>
      </w:tr>
      <w:tr>
        <w:trPr>
          <w:trHeight w:val="427" w:hRule="exact"/>
        </w:trPr>
        <w:tc>
          <w:tcPr>
            <w:tcW w:w="3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2,772,000.00</w:t>
            </w:r>
          </w:p>
        </w:tc>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7.83</w:t>
            </w:r>
          </w:p>
        </w:tc>
      </w:tr>
      <w:tr>
        <w:trPr>
          <w:trHeight w:val="427" w:hRule="exact"/>
        </w:trPr>
        <w:tc>
          <w:tcPr>
            <w:tcW w:w="3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2,000,700.00</w:t>
            </w:r>
          </w:p>
        </w:tc>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5.65</w:t>
            </w:r>
          </w:p>
        </w:tc>
      </w:tr>
      <w:tr>
        <w:trPr>
          <w:trHeight w:val="427" w:hRule="exact"/>
        </w:trPr>
        <w:tc>
          <w:tcPr>
            <w:tcW w:w="3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24,481,678.09</w:t>
            </w:r>
          </w:p>
        </w:tc>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69.16</w:t>
            </w:r>
          </w:p>
        </w:tc>
      </w:tr>
    </w:tbl>
    <w:p>
      <w:pPr>
        <w:spacing w:line="240" w:lineRule="auto" w:before="5"/>
        <w:rPr>
          <w:rFonts w:ascii="宋体" w:hAnsi="宋体" w:cs="宋体" w:eastAsia="宋体" w:hint="default"/>
          <w:b/>
          <w:bCs/>
          <w:sz w:val="24"/>
          <w:szCs w:val="24"/>
        </w:rPr>
      </w:pPr>
    </w:p>
    <w:p>
      <w:pPr>
        <w:pStyle w:val="BodyText"/>
        <w:spacing w:line="240" w:lineRule="auto" w:before="44"/>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应收利息" w:id="237"/>
      <w:bookmarkEnd w:id="237"/>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应收利息分类" w:id="238"/>
      <w:bookmarkEnd w:id="238"/>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重要逾期利息" w:id="239"/>
      <w:bookmarkEnd w:id="239"/>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8、应收股利" w:id="240"/>
      <w:bookmarkEnd w:id="240"/>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股利" w:id="241"/>
      <w:bookmarkEnd w:id="241"/>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2）重要的账龄超过1年的应收股利" w:id="242"/>
      <w:bookmarkEnd w:id="242"/>
      <w:r>
        <w:rPr>
          <w:b w:val="0"/>
          <w:bCs w:val="0"/>
        </w:rPr>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9、其他应收款" w:id="243"/>
      <w:bookmarkEnd w:id="243"/>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244"/>
      <w:bookmarkEnd w:id="244"/>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4,233,3</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60.84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4,233,360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16,887,3</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84.62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8,399,79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6.85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49.74%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8,487,587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8,218,5</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03.25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2,926,769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35.61%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5,291,733.2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2"/>
              <w:ind w:left="105" w:right="0"/>
              <w:jc w:val="left"/>
              <w:rPr>
                <w:rFonts w:ascii="Times New Roman" w:hAnsi="Times New Roman" w:cs="Times New Roman" w:eastAsia="Times New Roman" w:hint="default"/>
                <w:sz w:val="18"/>
                <w:szCs w:val="18"/>
              </w:rPr>
            </w:pPr>
            <w:r>
              <w:rPr>
                <w:rFonts w:ascii="Times New Roman"/>
                <w:sz w:val="18"/>
              </w:rPr>
              <w:t>16,887,3</w:t>
            </w:r>
          </w:p>
          <w:p>
            <w:pPr>
              <w:pStyle w:val="TableParagraph"/>
              <w:spacing w:line="240" w:lineRule="auto" w:before="105"/>
              <w:ind w:left="330" w:right="0"/>
              <w:jc w:val="left"/>
              <w:rPr>
                <w:rFonts w:ascii="Times New Roman" w:hAnsi="Times New Roman" w:cs="Times New Roman" w:eastAsia="Times New Roman" w:hint="default"/>
                <w:sz w:val="18"/>
                <w:szCs w:val="18"/>
              </w:rPr>
            </w:pPr>
            <w:r>
              <w:rPr>
                <w:rFonts w:ascii="Times New Roman"/>
                <w:sz w:val="18"/>
              </w:rPr>
              <w:t>84.62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8,399,79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6.85</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8,487,587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12,451,</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864.09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7,160,130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.82</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5,291,733.2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340" w:lineRule="auto" w:before="116"/>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4"/>
        <w:gridCol w:w="2399"/>
        <w:gridCol w:w="2392"/>
        <w:gridCol w:w="2380"/>
      </w:tblGrid>
      <w:tr>
        <w:trPr>
          <w:trHeight w:val="206" w:hRule="exact"/>
        </w:trPr>
        <w:tc>
          <w:tcPr>
            <w:tcW w:w="23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7"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717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4" w:type="dxa"/>
            <w:vMerge/>
            <w:tcBorders>
              <w:left w:val="single" w:sz="4" w:space="0" w:color="000000"/>
              <w:bottom w:val="nil" w:sz="6" w:space="0" w:color="auto"/>
              <w:right w:val="single" w:sz="4" w:space="0" w:color="000000"/>
            </w:tcBorders>
            <w:shd w:val="clear" w:color="auto" w:fill="D2D2D2"/>
          </w:tcPr>
          <w:p>
            <w:pPr/>
          </w:p>
        </w:tc>
        <w:tc>
          <w:tcPr>
            <w:tcW w:w="2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4"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9"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8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4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410" w:right="0"/>
              <w:jc w:val="left"/>
              <w:rPr>
                <w:rFonts w:ascii="Times New Roman" w:hAnsi="Times New Roman" w:cs="Times New Roman" w:eastAsia="Times New Roman" w:hint="default"/>
                <w:sz w:val="18"/>
                <w:szCs w:val="18"/>
              </w:rPr>
            </w:pPr>
            <w:r>
              <w:rPr>
                <w:rFonts w:ascii="Times New Roman"/>
                <w:sz w:val="18"/>
              </w:rPr>
              <w:t>6,999,334.63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9" w:right="0"/>
              <w:jc w:val="left"/>
              <w:rPr>
                <w:rFonts w:ascii="Times New Roman" w:hAnsi="Times New Roman" w:cs="Times New Roman" w:eastAsia="Times New Roman" w:hint="default"/>
                <w:sz w:val="18"/>
                <w:szCs w:val="18"/>
              </w:rPr>
            </w:pPr>
            <w:r>
              <w:rPr>
                <w:rFonts w:ascii="Times New Roman"/>
                <w:sz w:val="18"/>
              </w:rPr>
              <w:t>349,966.73</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1"/>
        <w:gridCol w:w="2394"/>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1,484,036.63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296,807.33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1,301,981.15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650,990.58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7,102,032.21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7,102,032.21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16,887,384.62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8,399,796.85</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确定该组合依据的说明：</w:t>
      </w:r>
    </w:p>
    <w:p>
      <w:pPr>
        <w:pStyle w:val="BodyText"/>
        <w:spacing w:line="309" w:lineRule="auto" w:before="116"/>
        <w:ind w:left="154" w:right="1131" w:firstLine="420"/>
        <w:jc w:val="both"/>
      </w:pPr>
      <w:r>
        <w:rPr>
          <w:rFonts w:ascii="Times New Roman" w:hAnsi="Times New Roman" w:cs="Times New Roman" w:eastAsia="Times New Roman" w:hint="default"/>
          <w:spacing w:val="-2"/>
        </w:rPr>
        <w:t>1</w:t>
      </w:r>
      <w:r>
        <w:rPr>
          <w:spacing w:val="-2"/>
        </w:rPr>
        <w:t>、单项金额重大的其他应收款，具体标准为：其他应收款中欠款金额前三名。单项金额重大并单项计提坏账准备的计</w:t>
      </w:r>
      <w:r>
        <w:rPr/>
        <w:t> </w:t>
      </w:r>
      <w:r>
        <w:rPr>
          <w:spacing w:val="-2"/>
        </w:rPr>
        <w:t>提方法：单独进行减值测试，按预计未来现金流量现值低于其账面价值的差额计提坏账准备，计入当期损益。单独测试未发</w:t>
      </w:r>
      <w:r>
        <w:rPr>
          <w:spacing w:val="-66"/>
        </w:rPr>
        <w:t> </w:t>
      </w:r>
      <w:r>
        <w:rPr>
          <w:spacing w:val="-66"/>
        </w:rPr>
      </w:r>
      <w:r>
        <w:rPr/>
        <w:t>生减值的其他应收款，以账龄为信用风险特征根据账龄分析法计提坏账准备。</w:t>
      </w:r>
    </w:p>
    <w:p>
      <w:pPr>
        <w:pStyle w:val="BodyText"/>
        <w:spacing w:line="300" w:lineRule="auto" w:before="62"/>
        <w:ind w:right="1042" w:firstLine="420"/>
        <w:jc w:val="left"/>
      </w:pPr>
      <w:r>
        <w:rPr>
          <w:rFonts w:ascii="Times New Roman" w:hAnsi="Times New Roman" w:cs="Times New Roman" w:eastAsia="Times New Roman" w:hint="default"/>
          <w:spacing w:val="-3"/>
        </w:rPr>
        <w:t>2</w:t>
      </w:r>
      <w:r>
        <w:rPr>
          <w:spacing w:val="-3"/>
        </w:rPr>
        <w:t>、按组合计提坏账准备其他应收款，确定组合的依据：按照账龄确认，按组合计提坏账准备的计提方法：账龄分析法。</w:t>
      </w:r>
      <w:r>
        <w:rPr/>
        <w:t> 组合中，采用账龄分析法计提坏账准备的：账龄</w:t>
      </w:r>
      <w:r>
        <w:rPr>
          <w:rFonts w:ascii="Times New Roman" w:hAnsi="Times New Roman" w:cs="Times New Roman" w:eastAsia="Times New Roman" w:hint="default"/>
        </w:rPr>
        <w:t>1</w:t>
      </w:r>
      <w:r>
        <w:rPr/>
        <w:t>年以内（含</w:t>
      </w:r>
      <w:r>
        <w:rPr>
          <w:rFonts w:ascii="Times New Roman" w:hAnsi="Times New Roman" w:cs="Times New Roman" w:eastAsia="Times New Roman" w:hint="default"/>
        </w:rPr>
        <w:t>1</w:t>
      </w:r>
      <w:r>
        <w:rPr/>
        <w:t>年）的其他应收款计提比例</w:t>
      </w:r>
      <w:r>
        <w:rPr>
          <w:rFonts w:ascii="Times New Roman" w:hAnsi="Times New Roman" w:cs="Times New Roman" w:eastAsia="Times New Roman" w:hint="default"/>
        </w:rPr>
        <w:t>5%</w:t>
      </w:r>
      <w:r>
        <w:rPr/>
        <w:t>、账龄</w:t>
      </w:r>
      <w:r>
        <w:rPr>
          <w:rFonts w:ascii="Times New Roman" w:hAnsi="Times New Roman" w:cs="Times New Roman" w:eastAsia="Times New Roman" w:hint="default"/>
        </w:rPr>
        <w:t>1</w:t>
      </w:r>
      <w:r>
        <w:rPr/>
        <w:t>－</w:t>
      </w:r>
      <w:r>
        <w:rPr>
          <w:rFonts w:ascii="Times New Roman" w:hAnsi="Times New Roman" w:cs="Times New Roman" w:eastAsia="Times New Roman" w:hint="default"/>
        </w:rPr>
        <w:t>2</w:t>
      </w:r>
      <w:r>
        <w:rPr/>
        <w:t>年的其他应收款计</w:t>
      </w:r>
      <w:r>
        <w:rPr>
          <w:spacing w:val="-55"/>
        </w:rPr>
        <w:t> </w:t>
      </w:r>
      <w:r>
        <w:rPr>
          <w:spacing w:val="-55"/>
        </w:rPr>
      </w:r>
      <w:r>
        <w:rPr/>
        <w:t>提比例</w:t>
      </w:r>
      <w:r>
        <w:rPr>
          <w:rFonts w:ascii="Times New Roman" w:hAnsi="Times New Roman" w:cs="Times New Roman" w:eastAsia="Times New Roman" w:hint="default"/>
        </w:rPr>
        <w:t>20%</w:t>
      </w:r>
      <w:r>
        <w:rPr/>
        <w:t>、账龄</w:t>
      </w:r>
      <w:r>
        <w:rPr>
          <w:rFonts w:ascii="Times New Roman" w:hAnsi="Times New Roman" w:cs="Times New Roman" w:eastAsia="Times New Roman" w:hint="default"/>
        </w:rPr>
        <w:t>2-3</w:t>
      </w:r>
      <w:r>
        <w:rPr/>
        <w:t>年的其他应收款计提比例</w:t>
      </w:r>
      <w:r>
        <w:rPr>
          <w:rFonts w:ascii="Times New Roman" w:hAnsi="Times New Roman" w:cs="Times New Roman" w:eastAsia="Times New Roman" w:hint="default"/>
        </w:rPr>
        <w:t>50%</w:t>
      </w:r>
      <w:r>
        <w:rPr/>
        <w:t>、账龄</w:t>
      </w:r>
      <w:r>
        <w:rPr>
          <w:rFonts w:ascii="Times New Roman" w:hAnsi="Times New Roman" w:cs="Times New Roman" w:eastAsia="Times New Roman" w:hint="default"/>
        </w:rPr>
        <w:t>3</w:t>
      </w:r>
      <w:r>
        <w:rPr/>
        <w:t>年以上的其他应收款计提比例</w:t>
      </w:r>
      <w:r>
        <w:rPr>
          <w:rFonts w:ascii="Times New Roman" w:hAnsi="Times New Roman" w:cs="Times New Roman" w:eastAsia="Times New Roman" w:hint="default"/>
        </w:rPr>
        <w:t>100%</w:t>
      </w:r>
      <w:r>
        <w:rPr/>
        <w:t>。</w:t>
      </w:r>
    </w:p>
    <w:p>
      <w:pPr>
        <w:pStyle w:val="BodyText"/>
        <w:spacing w:line="300" w:lineRule="auto" w:before="52"/>
        <w:ind w:right="1129" w:firstLine="420"/>
        <w:jc w:val="both"/>
      </w:pPr>
      <w:r>
        <w:rPr>
          <w:rFonts w:ascii="Times New Roman" w:hAnsi="Times New Roman" w:cs="Times New Roman" w:eastAsia="Times New Roman" w:hint="default"/>
          <w:spacing w:val="-1"/>
        </w:rPr>
        <w:t>3</w:t>
      </w:r>
      <w:r>
        <w:rPr>
          <w:spacing w:val="-1"/>
        </w:rPr>
        <w:t>、单项金额虽不重大但单项计提坏账准备的其他应收款，单项计提坏账准备的理由：如有客观证据表明预计未来现金</w:t>
      </w:r>
      <w:r>
        <w:rPr/>
        <w:t> 流量现值低于账面价值。坏账准备的计提方法</w:t>
      </w:r>
      <w:r>
        <w:rPr>
          <w:rFonts w:ascii="Times New Roman" w:hAnsi="Times New Roman" w:cs="Times New Roman" w:eastAsia="Times New Roman" w:hint="default"/>
        </w:rPr>
        <w:t>:</w:t>
      </w:r>
      <w:r>
        <w:rPr/>
        <w:t>根据其未来现金流量现值低于其账面价值的差额，确认减值损失，计提坏账</w:t>
      </w:r>
      <w:r>
        <w:rPr>
          <w:spacing w:val="-49"/>
        </w:rPr>
        <w:t> </w:t>
      </w:r>
      <w:r>
        <w:rPr>
          <w:spacing w:val="-49"/>
        </w:rPr>
      </w:r>
      <w:r>
        <w:rPr/>
        <w:t>准备。单独测试未发生减值的其他应收款，并入账龄分析法组合计提坏账准备。</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pStyle w:val="BodyText"/>
        <w:spacing w:line="240" w:lineRule="auto"/>
        <w:ind w:right="0"/>
        <w:jc w:val="left"/>
      </w:pPr>
      <w:r>
        <w:rPr/>
        <w:t>组合中，采用余额百分比法计提坏账准备的其他应收款：</w:t>
      </w:r>
    </w:p>
    <w:p>
      <w:pPr>
        <w:pStyle w:val="BodyText"/>
        <w:spacing w:line="338" w:lineRule="auto" w:before="117"/>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本期计提、收回或转回的坏账准备情况" w:id="245"/>
      <w:bookmarkEnd w:id="24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0" w:lineRule="auto" w:before="44"/>
        <w:ind w:right="-12"/>
        <w:jc w:val="left"/>
      </w:pPr>
      <w:r>
        <w:rPr/>
        <w:t>本期计提坏账准备金额</w:t>
      </w:r>
      <w:r>
        <w:rPr>
          <w:spacing w:val="-47"/>
        </w:rPr>
        <w:t> </w:t>
      </w:r>
      <w:r>
        <w:rPr>
          <w:rFonts w:ascii="Times New Roman" w:hAnsi="Times New Roman" w:cs="Times New Roman" w:eastAsia="Times New Roman" w:hint="default"/>
        </w:rPr>
        <w:t>1,239,666.03</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6454" w:space="2375"/>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本期实际核销的其他应收款情况" w:id="246"/>
      <w:bookmarkEnd w:id="246"/>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54" w:right="0"/>
        <w:jc w:val="left"/>
      </w:pPr>
      <w:r>
        <w:rPr/>
        <w:t>其中重要的其他应收款核销情况：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2"/>
        <w:ind w:left="154" w:right="0"/>
        <w:jc w:val="left"/>
      </w:pPr>
      <w:r>
        <w:rPr/>
        <w:t>其他应收款核销说明：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4）其他应收款按款项性质分类情况" w:id="247"/>
      <w:bookmarkEnd w:id="247"/>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9,613,764.57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6,509,461.71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1,249,674.01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1,241,426.56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6,023,946.04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4,700,975.82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16,887,384.62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12,451,864.09</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按欠款方归集的期末余额前五名的其他应收款情况" w:id="248"/>
      <w:bookmarkEnd w:id="248"/>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北京软信通软件科 技有限公司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4,233,360.84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4,233,360.84</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贵州省农村信用社 联合社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河北省省级政府采 购中心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777,600.00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777,600.00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广安市财政局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海南省农村信用社 联合社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6,960,960.84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5,610,960.84</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涉及政府补助的应收款项" w:id="249"/>
      <w:bookmarkEnd w:id="249"/>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7）因金融资产转移而终止确认的其他应收款" w:id="250"/>
      <w:bookmarkEnd w:id="250"/>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8）转移其他应收款且继续涉入形成的资产、负债金额" w:id="251"/>
      <w:bookmarkEnd w:id="251"/>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0、存货" w:id="252"/>
      <w:bookmarkEnd w:id="252"/>
      <w:r>
        <w:rPr>
          <w:b w:val="0"/>
          <w:bCs w:val="0"/>
        </w:rPr>
      </w:r>
      <w:r>
        <w:rPr>
          <w:rFonts w:ascii="Times New Roman" w:hAnsi="Times New Roman" w:cs="Times New Roman" w:eastAsia="Times New Roman" w:hint="default"/>
        </w:rPr>
        <w:t>10</w:t>
      </w:r>
      <w:r>
        <w:rPr/>
        <w:t>、存货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存货分类" w:id="253"/>
      <w:bookmarkEnd w:id="253"/>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4102"/>
        <w:gridCol w:w="4102"/>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88,676,370.89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88,676,370.89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87,450,719.51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87,450,719.51</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58,597,300.21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58,597,300.21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38,285,197.86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38,285,197.86</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133,116,873.03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133,116,873.03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119,877,744.11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119,877,744.11</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328,103.58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328,103.58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368,335.47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368,335.47</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280,718,647.71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280,718,647.71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245,981,996.95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245,981,996.95</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存货跌价准备" w:id="254"/>
      <w:bookmarkEnd w:id="254"/>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存货期末余额含有借款费用资本化金额的说明" w:id="255"/>
      <w:bookmarkEnd w:id="255"/>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4）期末建造合同形成的已完工未结算资产情况" w:id="256"/>
      <w:bookmarkEnd w:id="256"/>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1、划分为持有待售的资产" w:id="257"/>
      <w:bookmarkEnd w:id="257"/>
      <w:r>
        <w:rPr>
          <w:b w:val="0"/>
          <w:bCs w:val="0"/>
        </w:rPr>
      </w:r>
      <w:r>
        <w:rPr>
          <w:rFonts w:ascii="Times New Roman" w:hAnsi="Times New Roman" w:cs="Times New Roman" w:eastAsia="Times New Roman" w:hint="default"/>
        </w:rPr>
        <w:t>11</w:t>
      </w:r>
      <w:r>
        <w:rPr/>
        <w:t>、划分为持有待售的资产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2、一年内到期的非流动资产" w:id="258"/>
      <w:bookmarkEnd w:id="258"/>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3、其他流动资产" w:id="259"/>
      <w:bookmarkEnd w:id="259"/>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向丹阳投资集团有限公司发放委托贷款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4" w:right="0"/>
              <w:jc w:val="left"/>
              <w:rPr>
                <w:rFonts w:ascii="Times New Roman" w:hAnsi="Times New Roman" w:cs="Times New Roman" w:eastAsia="Times New Roman" w:hint="default"/>
                <w:sz w:val="18"/>
                <w:szCs w:val="18"/>
              </w:rPr>
            </w:pPr>
            <w:r>
              <w:rPr>
                <w:rFonts w:ascii="Times New Roman"/>
                <w:sz w:val="18"/>
              </w:rPr>
              <w:t>200,000,000.00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上海信托</w:t>
            </w:r>
            <w:r>
              <w:rPr>
                <w:rFonts w:ascii="Times New Roman" w:hAnsi="Times New Roman" w:cs="Times New Roman" w:eastAsia="Times New Roman" w:hint="default"/>
                <w:sz w:val="18"/>
                <w:szCs w:val="18"/>
              </w:rPr>
              <w:t>-</w:t>
            </w:r>
            <w:r>
              <w:rPr>
                <w:rFonts w:ascii="宋体" w:hAnsi="宋体" w:cs="宋体" w:eastAsia="宋体" w:hint="default"/>
                <w:sz w:val="18"/>
                <w:szCs w:val="18"/>
              </w:rPr>
              <w:t>丹投集团组合贷款单一资金信</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36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托</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东吴</w:t>
            </w:r>
            <w:r>
              <w:rPr>
                <w:rFonts w:ascii="Times New Roman" w:hAnsi="Times New Roman" w:cs="Times New Roman" w:eastAsia="Times New Roman" w:hint="default"/>
                <w:sz w:val="18"/>
                <w:szCs w:val="18"/>
              </w:rPr>
              <w:t>-</w:t>
            </w:r>
            <w:r>
              <w:rPr>
                <w:rFonts w:ascii="宋体" w:hAnsi="宋体" w:cs="宋体" w:eastAsia="宋体" w:hint="default"/>
                <w:sz w:val="18"/>
                <w:szCs w:val="18"/>
              </w:rPr>
              <w:t>宁波</w:t>
            </w:r>
            <w:r>
              <w:rPr>
                <w:rFonts w:ascii="Times New Roman" w:hAnsi="Times New Roman" w:cs="Times New Roman" w:eastAsia="Times New Roman" w:hint="default"/>
                <w:sz w:val="18"/>
                <w:szCs w:val="18"/>
              </w:rPr>
              <w:t>-</w:t>
            </w:r>
            <w:r>
              <w:rPr>
                <w:rFonts w:ascii="宋体" w:hAnsi="宋体" w:cs="宋体" w:eastAsia="宋体" w:hint="default"/>
                <w:sz w:val="18"/>
                <w:szCs w:val="18"/>
              </w:rPr>
              <w:t>汇赢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号定向资产管理计划</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4" w:right="0"/>
              <w:jc w:val="left"/>
              <w:rPr>
                <w:rFonts w:ascii="Times New Roman" w:hAnsi="Times New Roman" w:cs="Times New Roman" w:eastAsia="Times New Roman" w:hint="default"/>
                <w:sz w:val="18"/>
                <w:szCs w:val="18"/>
              </w:rPr>
            </w:pPr>
            <w:r>
              <w:rPr>
                <w:rFonts w:ascii="Times New Roman"/>
                <w:sz w:val="18"/>
              </w:rPr>
              <w:t>200,000,000.00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200,000,000.00</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4、可供出售金融资产" w:id="260"/>
      <w:bookmarkEnd w:id="260"/>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可供出售金融资产情况" w:id="261"/>
      <w:bookmarkEnd w:id="261"/>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206"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21,000,000.00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21,000,000.00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21,000,000.00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期末按公允价值计量的可供出售金融资产" w:id="262"/>
      <w:bookmarkEnd w:id="262"/>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期末按成本计量的可供出售金融资产" w:id="263"/>
      <w:bookmarkEnd w:id="263"/>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3"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江苏丹阳 农村商业 银行股份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0.53%</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48"/>
              <w:jc w:val="left"/>
              <w:rPr>
                <w:rFonts w:ascii="宋体" w:hAnsi="宋体" w:cs="宋体" w:eastAsia="宋体" w:hint="default"/>
                <w:sz w:val="18"/>
                <w:szCs w:val="18"/>
              </w:rPr>
            </w:pPr>
            <w:r>
              <w:rPr>
                <w:rFonts w:ascii="宋体" w:hAnsi="宋体" w:cs="宋体" w:eastAsia="宋体" w:hint="default"/>
                <w:sz w:val="18"/>
                <w:szCs w:val="18"/>
              </w:rPr>
              <w:t>南京盛宇 涌鑫股权 投资中心 </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9,840,000.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r>
        <w:trPr>
          <w:trHeight w:val="716"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9,840,000.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4）报告期内可供出售金融资产减值的变动情况" w:id="264"/>
      <w:bookmarkEnd w:id="264"/>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可供出售权益工具期末公允价值严重下跌或非暂时性下跌但未计提减值准备的相关说" w:id="265"/>
      <w:bookmarkEnd w:id="265"/>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5、持有至到期投资" w:id="266"/>
      <w:bookmarkEnd w:id="266"/>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持有至到期投资情况" w:id="267"/>
      <w:bookmarkEnd w:id="267"/>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期末重要的持有至到期投资" w:id="268"/>
      <w:bookmarkEnd w:id="268"/>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本期重分类的持有至到期投资" w:id="269"/>
      <w:bookmarkEnd w:id="269"/>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16、长期应收款" w:id="270"/>
      <w:bookmarkEnd w:id="270"/>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长期应收款情况" w:id="271"/>
      <w:bookmarkEnd w:id="271"/>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因金融资产转移而终止确认的长期应收款" w:id="272"/>
      <w:bookmarkEnd w:id="272"/>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left"/>
        <w:rPr>
          <w:b w:val="0"/>
          <w:bCs w:val="0"/>
        </w:rPr>
      </w:pPr>
      <w:bookmarkStart w:name="（3）转移长期应收款且继续涉入形成的资产、负债金额" w:id="273"/>
      <w:bookmarkEnd w:id="273"/>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17、长期股权投资" w:id="274"/>
      <w:bookmarkEnd w:id="274"/>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left"/>
              <w:rPr>
                <w:rFonts w:ascii="宋体" w:hAnsi="宋体" w:cs="宋体" w:eastAsia="宋体" w:hint="default"/>
                <w:sz w:val="18"/>
                <w:szCs w:val="18"/>
              </w:rPr>
            </w:pPr>
            <w:r>
              <w:rPr>
                <w:rFonts w:ascii="宋体" w:hAnsi="宋体" w:cs="宋体" w:eastAsia="宋体" w:hint="default"/>
                <w:sz w:val="18"/>
                <w:szCs w:val="18"/>
              </w:rPr>
              <w:t>上海恒毓 投资中心</w:t>
            </w:r>
          </w:p>
          <w:p>
            <w:pPr>
              <w:pStyle w:val="TableParagraph"/>
              <w:spacing w:line="319" w:lineRule="auto" w:before="19"/>
              <w:ind w:left="22" w:right="41"/>
              <w:jc w:val="left"/>
              <w:rPr>
                <w:rFonts w:ascii="宋体" w:hAnsi="宋体" w:cs="宋体" w:eastAsia="宋体" w:hint="default"/>
                <w:sz w:val="18"/>
                <w:szCs w:val="18"/>
              </w:rPr>
            </w:pPr>
            <w:r>
              <w:rPr>
                <w:rFonts w:ascii="宋体" w:hAnsi="宋体" w:cs="宋体" w:eastAsia="宋体" w:hint="default"/>
                <w:sz w:val="18"/>
                <w:szCs w:val="18"/>
              </w:rPr>
              <w:t>（有限合 伙）</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53,500,00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185,340.5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53,685,34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0.53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9" w:space="0" w:color="D2D2D2"/>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53,500,00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185,340.5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53,685,34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0.53</w:t>
            </w:r>
          </w:p>
        </w:tc>
        <w:tc>
          <w:tcPr>
            <w:tcW w:w="798" w:type="dxa"/>
            <w:vMerge w:val="restart"/>
            <w:tcBorders>
              <w:top w:val="single" w:sz="4" w:space="0" w:color="000000"/>
              <w:left w:val="single" w:sz="4" w:space="0" w:color="000000"/>
              <w:right w:val="single" w:sz="4" w:space="0" w:color="000000"/>
            </w:tcBorders>
          </w:tcPr>
          <w:p>
            <w:pPr/>
          </w:p>
        </w:tc>
      </w:tr>
      <w:tr>
        <w:trPr>
          <w:trHeight w:val="391" w:hRule="exact"/>
        </w:trPr>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vMerge/>
            <w:tcBorders>
              <w:left w:val="single" w:sz="9"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161"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9"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2"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9" w:space="0" w:color="D2D2D2"/>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53,500,00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185,340.5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53,685,34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0.53</w:t>
            </w:r>
          </w:p>
        </w:tc>
        <w:tc>
          <w:tcPr>
            <w:tcW w:w="798" w:type="dxa"/>
            <w:vMerge w:val="restart"/>
            <w:tcBorders>
              <w:top w:val="single" w:sz="4" w:space="0" w:color="000000"/>
              <w:left w:val="single" w:sz="4" w:space="0" w:color="000000"/>
              <w:right w:val="single" w:sz="4" w:space="0" w:color="000000"/>
            </w:tcBorders>
          </w:tcPr>
          <w:p>
            <w:pPr/>
          </w:p>
        </w:tc>
      </w:tr>
      <w:tr>
        <w:trPr>
          <w:trHeight w:val="391" w:hRule="exact"/>
        </w:trPr>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vMerge/>
            <w:tcBorders>
              <w:left w:val="single" w:sz="9"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162"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9"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8、投资性房地产" w:id="275"/>
      <w:bookmarkEnd w:id="275"/>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采用成本计量模式的投资性房地产" w:id="276"/>
      <w:bookmarkEnd w:id="276"/>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采用公允价值计量模式的投资性房地产" w:id="277"/>
      <w:bookmarkEnd w:id="277"/>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未办妥产权证书的投资性房地产情况" w:id="278"/>
      <w:bookmarkEnd w:id="278"/>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9、固定资产" w:id="279"/>
      <w:bookmarkEnd w:id="279"/>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固定资产情况" w:id="280"/>
      <w:bookmarkEnd w:id="280"/>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606"/>
        <w:gridCol w:w="1571"/>
      </w:tblGrid>
      <w:tr>
        <w:trPr>
          <w:trHeight w:val="402" w:hRule="exact"/>
        </w:trPr>
        <w:tc>
          <w:tcPr>
            <w:tcW w:w="1595"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51"/>
              <w:ind w:left="246"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606"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275,029,450.40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315,197,586.45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6,254,147.04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22,235,386.23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618,716,570.12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1,779,655.00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30,063,938.25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1,319,732.59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2,322,090.30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35,485,416.14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1,779,655.00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30,063,938.25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1,249,949.19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1,316,864.43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34,410,406.87</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69,783.40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1,005,225.87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1,075,009.27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45,670.00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367,436.21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622,106.21</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45,670.00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209,000.00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367,436.21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622,106.21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276,763,435.40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345,052,524.70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7,573,879.63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24,190,040.32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653,579,880.05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62,152,985.24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191,207,063.55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4,254,126.64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16,011,452.14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273,625,627.57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11,859,498.69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18,978,730.11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771,271.53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2,206,317.36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33,815,817.69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11,859,498.69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18,978,730.11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767,404.37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1,964,691.68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33,570,324.85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3,867.16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241,625.68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245,492.84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43,386.50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150,304.12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326,440.11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520,130.73</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43,386.50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150,304.12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326,440.11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520,130.73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73,969,097.43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210,035,489.54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5,025,398.17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17,891,329.39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306,921,314.53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202,794,337.97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135,017,035.16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2,548,481.46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6,298,710.93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346,658,565.52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212,876,465.16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123,990,522.90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2,000,020.40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6,223,934.09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345,090,942.55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2）暂时闲置的固定资产情况" w:id="281"/>
      <w:bookmarkEnd w:id="281"/>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通过融资租赁租入的固定资产情况" w:id="282"/>
      <w:bookmarkEnd w:id="282"/>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4）通过经营租赁租出的固定资产" w:id="283"/>
      <w:bookmarkEnd w:id="283"/>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1"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100,792,545.48</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未办妥产权证书的固定资产情况" w:id="284"/>
      <w:bookmarkEnd w:id="284"/>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0、在建工程" w:id="285"/>
      <w:bookmarkEnd w:id="285"/>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在建工程情况" w:id="286"/>
      <w:bookmarkEnd w:id="286"/>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车间改造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4,370,222.77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4,370,222.77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4,370,222.77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4,370,222.77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重要在建工程项目本期变动情况" w:id="287"/>
      <w:bookmarkEnd w:id="287"/>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24"/>
      </w:tblGrid>
      <w:tr>
        <w:trPr>
          <w:trHeight w:val="70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6"/>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6"/>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6"/>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92" w:right="91"/>
              <w:jc w:val="left"/>
              <w:rPr>
                <w:rFonts w:ascii="宋体" w:hAnsi="宋体" w:cs="宋体" w:eastAsia="宋体" w:hint="default"/>
                <w:sz w:val="18"/>
                <w:szCs w:val="18"/>
              </w:rPr>
            </w:pPr>
            <w:r>
              <w:rPr>
                <w:rFonts w:ascii="宋体" w:hAnsi="宋体" w:cs="宋体" w:eastAsia="宋体" w:hint="default"/>
                <w:sz w:val="18"/>
                <w:szCs w:val="18"/>
              </w:rPr>
              <w:t>本期转 入固定</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93" w:right="91"/>
              <w:jc w:val="left"/>
              <w:rPr>
                <w:rFonts w:ascii="宋体" w:hAnsi="宋体" w:cs="宋体" w:eastAsia="宋体" w:hint="default"/>
                <w:sz w:val="18"/>
                <w:szCs w:val="18"/>
              </w:rPr>
            </w:pPr>
            <w:r>
              <w:rPr>
                <w:rFonts w:ascii="宋体" w:hAnsi="宋体" w:cs="宋体" w:eastAsia="宋体" w:hint="default"/>
                <w:sz w:val="18"/>
                <w:szCs w:val="18"/>
              </w:rPr>
              <w:t>本期其 他减少</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6"/>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92" w:right="91"/>
              <w:jc w:val="left"/>
              <w:rPr>
                <w:rFonts w:ascii="宋体" w:hAnsi="宋体" w:cs="宋体" w:eastAsia="宋体" w:hint="default"/>
                <w:sz w:val="18"/>
                <w:szCs w:val="18"/>
              </w:rPr>
            </w:pPr>
            <w:r>
              <w:rPr>
                <w:rFonts w:ascii="宋体" w:hAnsi="宋体" w:cs="宋体" w:eastAsia="宋体" w:hint="default"/>
                <w:sz w:val="18"/>
                <w:szCs w:val="18"/>
              </w:rPr>
              <w:t>工程累 计投入</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6"/>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92" w:right="93"/>
              <w:jc w:val="left"/>
              <w:rPr>
                <w:rFonts w:ascii="宋体" w:hAnsi="宋体" w:cs="宋体" w:eastAsia="宋体" w:hint="default"/>
                <w:sz w:val="18"/>
                <w:szCs w:val="18"/>
              </w:rPr>
            </w:pPr>
            <w:r>
              <w:rPr>
                <w:rFonts w:ascii="宋体" w:hAnsi="宋体" w:cs="宋体" w:eastAsia="宋体" w:hint="default"/>
                <w:sz w:val="18"/>
                <w:szCs w:val="18"/>
              </w:rPr>
              <w:t>利息资 本化累</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92" w:right="20" w:hanging="70"/>
              <w:jc w:val="left"/>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93" w:right="91"/>
              <w:jc w:val="left"/>
              <w:rPr>
                <w:rFonts w:ascii="宋体" w:hAnsi="宋体" w:cs="宋体" w:eastAsia="宋体" w:hint="default"/>
                <w:sz w:val="18"/>
                <w:szCs w:val="18"/>
              </w:rPr>
            </w:pPr>
            <w:r>
              <w:rPr>
                <w:rFonts w:ascii="宋体" w:hAnsi="宋体" w:cs="宋体" w:eastAsia="宋体" w:hint="default"/>
                <w:sz w:val="18"/>
                <w:szCs w:val="18"/>
              </w:rPr>
              <w:t>本期利 息资本</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6"/>
              <w:ind w:left="272" w:right="80"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67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72" w:right="91" w:hanging="180"/>
              <w:jc w:val="left"/>
              <w:rPr>
                <w:rFonts w:ascii="宋体" w:hAnsi="宋体" w:cs="宋体" w:eastAsia="宋体" w:hint="default"/>
                <w:sz w:val="18"/>
                <w:szCs w:val="18"/>
              </w:rPr>
            </w:pPr>
            <w:r>
              <w:rPr>
                <w:rFonts w:ascii="宋体" w:hAnsi="宋体" w:cs="宋体" w:eastAsia="宋体" w:hint="default"/>
                <w:sz w:val="18"/>
                <w:szCs w:val="18"/>
              </w:rPr>
              <w:t>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82" w:right="91" w:hanging="90"/>
              <w:jc w:val="left"/>
              <w:rPr>
                <w:rFonts w:ascii="宋体" w:hAnsi="宋体" w:cs="宋体" w:eastAsia="宋体" w:hint="default"/>
                <w:sz w:val="18"/>
                <w:szCs w:val="18"/>
              </w:rPr>
            </w:pPr>
            <w:r>
              <w:rPr>
                <w:rFonts w:ascii="宋体" w:hAnsi="宋体" w:cs="宋体" w:eastAsia="宋体" w:hint="default"/>
                <w:sz w:val="18"/>
                <w:szCs w:val="18"/>
              </w:rPr>
              <w:t>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82" w:right="91" w:hanging="90"/>
              <w:jc w:val="left"/>
              <w:rPr>
                <w:rFonts w:ascii="宋体" w:hAnsi="宋体" w:cs="宋体" w:eastAsia="宋体" w:hint="default"/>
                <w:sz w:val="18"/>
                <w:szCs w:val="18"/>
              </w:rPr>
            </w:pPr>
            <w:r>
              <w:rPr>
                <w:rFonts w:ascii="宋体" w:hAnsi="宋体" w:cs="宋体" w:eastAsia="宋体" w:hint="default"/>
                <w:sz w:val="18"/>
                <w:szCs w:val="18"/>
              </w:rPr>
              <w:t>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3" w:right="0"/>
              <w:jc w:val="left"/>
              <w:rPr>
                <w:rFonts w:ascii="宋体" w:hAnsi="宋体" w:cs="宋体" w:eastAsia="宋体" w:hint="default"/>
                <w:sz w:val="18"/>
                <w:szCs w:val="18"/>
              </w:rPr>
            </w:pPr>
            <w:r>
              <w:rPr>
                <w:rFonts w:ascii="宋体" w:hAnsi="宋体" w:cs="宋体" w:eastAsia="宋体" w:hint="default"/>
                <w:sz w:val="18"/>
                <w:szCs w:val="18"/>
              </w:rPr>
              <w:t>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车间改 造</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4,370,22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2.77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4,370,22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2.77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1"/>
              <w:jc w:val="center"/>
              <w:rPr>
                <w:rFonts w:ascii="Times New Roman" w:hAnsi="Times New Roman" w:cs="Times New Roman" w:eastAsia="Times New Roman" w:hint="default"/>
                <w:sz w:val="18"/>
                <w:szCs w:val="18"/>
              </w:rPr>
            </w:pPr>
            <w:r>
              <w:rPr>
                <w:rFonts w:ascii="Times New Roman"/>
                <w:sz w:val="18"/>
              </w:rPr>
              <w:t>87.40%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4,370,22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2.77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4,370,22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2.77</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本期计提在建工程减值准备情况" w:id="288"/>
      <w:bookmarkEnd w:id="288"/>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1、工程物资" w:id="289"/>
      <w:bookmarkEnd w:id="289"/>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2、固定资产清理" w:id="290"/>
      <w:bookmarkEnd w:id="290"/>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3、生产性生物资产" w:id="291"/>
      <w:bookmarkEnd w:id="291"/>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生产性生物资产" w:id="292"/>
      <w:bookmarkEnd w:id="292"/>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采用公允价值计量模式的生产性生物资产" w:id="293"/>
      <w:bookmarkEnd w:id="293"/>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4、油气资产" w:id="294"/>
      <w:bookmarkEnd w:id="294"/>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5、无形资产" w:id="295"/>
      <w:bookmarkEnd w:id="295"/>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无形资产情况" w:id="296"/>
      <w:bookmarkEnd w:id="296"/>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7"/>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5"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063"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2"/>
              <w:ind w:right="74"/>
              <w:jc w:val="right"/>
              <w:rPr>
                <w:rFonts w:ascii="宋体" w:hAnsi="宋体" w:cs="宋体" w:eastAsia="宋体" w:hint="default"/>
                <w:sz w:val="18"/>
                <w:szCs w:val="18"/>
              </w:rPr>
            </w:pPr>
            <w:r>
              <w:rPr>
                <w:rFonts w:ascii="宋体" w:hAnsi="宋体" w:cs="宋体" w:eastAsia="宋体" w:hint="default"/>
                <w:sz w:val="18"/>
                <w:szCs w:val="18"/>
              </w:rPr>
              <w:t>计算机软件</w:t>
            </w:r>
          </w:p>
        </w:tc>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76"/>
              <w:jc w:val="right"/>
              <w:rPr>
                <w:rFonts w:ascii="宋体" w:hAnsi="宋体" w:cs="宋体" w:eastAsia="宋体" w:hint="default"/>
                <w:sz w:val="18"/>
                <w:szCs w:val="18"/>
              </w:rPr>
            </w:pPr>
            <w:r>
              <w:rPr>
                <w:rFonts w:ascii="宋体" w:hAnsi="宋体" w:cs="宋体" w:eastAsia="宋体" w:hint="default"/>
                <w:sz w:val="18"/>
                <w:szCs w:val="18"/>
              </w:rPr>
              <w:t>商标使用权</w:t>
            </w:r>
          </w:p>
        </w:tc>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tcBorders>
              <w:top w:val="single" w:sz="4" w:space="0" w:color="000000"/>
              <w:left w:val="single" w:sz="13" w:space="0" w:color="E0FFFF"/>
              <w:bottom w:val="single" w:sz="4" w:space="0" w:color="000000"/>
              <w:right w:val="single" w:sz="4" w:space="0" w:color="000000"/>
            </w:tcBorders>
            <w:shd w:val="clear" w:color="auto" w:fill="D2D2D2"/>
          </w:tcPr>
          <w:p>
            <w:pPr>
              <w:pStyle w:val="TableParagraph"/>
              <w:spacing w:line="240" w:lineRule="auto" w:before="52"/>
              <w:ind w:left="333"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162" w:hRule="exact"/>
        </w:trPr>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10"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25,525,945.7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3" w:type="dxa"/>
            <w:vMerge w:val="restart"/>
            <w:tcBorders>
              <w:top w:val="single" w:sz="4" w:space="0" w:color="000000"/>
              <w:left w:val="single" w:sz="4" w:space="0" w:color="000000"/>
              <w:right w:val="single" w:sz="4" w:space="0" w:color="000000"/>
            </w:tcBorders>
          </w:tcPr>
          <w:p>
            <w:pPr/>
          </w:p>
        </w:tc>
        <w:tc>
          <w:tcPr>
            <w:tcW w:w="1062"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58,695,107.0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478,000.00</w:t>
            </w:r>
          </w:p>
        </w:tc>
        <w:tc>
          <w:tcPr>
            <w:tcW w:w="1064"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147,254.00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84,846,306.7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r>
        <w:trPr>
          <w:trHeight w:val="391" w:hRule="exact"/>
        </w:trPr>
        <w:tc>
          <w:tcPr>
            <w:tcW w:w="10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74"/>
                <w:sz w:val="18"/>
                <w:szCs w:val="18"/>
              </w:rPr>
              <w:t>、</w:t>
            </w:r>
            <w:r>
              <w:rPr>
                <w:rFonts w:ascii="宋体" w:hAnsi="宋体" w:cs="宋体" w:eastAsia="宋体" w:hint="default"/>
                <w:sz w:val="18"/>
                <w:szCs w:val="18"/>
              </w:rPr>
              <w:t>账面原值</w:t>
            </w:r>
          </w:p>
        </w:tc>
        <w:tc>
          <w:tcPr>
            <w:tcW w:w="1063" w:type="dxa"/>
            <w:vMerge/>
            <w:tcBorders>
              <w:left w:val="single" w:sz="10"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161" w:hRule="exact"/>
        </w:trPr>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10"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1063"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10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4,999,620.00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1,079,428.39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61,184,400.0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9,132,000.00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76,395,448.3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0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4,999,620.00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1,079,428.39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6,079,048.39</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38"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 内部研发</w:t>
            </w:r>
          </w:p>
        </w:tc>
        <w:tc>
          <w:tcPr>
            <w:tcW w:w="1063"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38"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 企业合并增 加</w:t>
            </w:r>
          </w:p>
        </w:tc>
        <w:tc>
          <w:tcPr>
            <w:tcW w:w="1063"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61,184,400.0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9,132,000.00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70,316,400.0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7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282,215.00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282,215.00</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282,215.00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282,215.00</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30,525,565.7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59,492,320.4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61,662,400.0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9,132,000.00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147,254.00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160,959,540.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14</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74"/>
                <w:sz w:val="18"/>
                <w:szCs w:val="18"/>
              </w:rPr>
              <w:t>、</w:t>
            </w:r>
            <w:r>
              <w:rPr>
                <w:rFonts w:ascii="宋体" w:hAnsi="宋体" w:cs="宋体" w:eastAsia="宋体" w:hint="default"/>
                <w:sz w:val="18"/>
                <w:szCs w:val="18"/>
              </w:rPr>
              <w:t>累计摊销</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4,402,976.49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24,741,207.1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478,000.00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119,035.73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29,741,219.3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541,094.30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1,995,569.57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3,059,220.00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913,200.00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5,461.60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6,514,545.47</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541,094.30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1,995,569.57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3,059,220.00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913,200.00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5,461.60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6,514,545.47</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282,215.00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282,215.00</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282,215.00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282,215.00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4,944,070.79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26,454,561.6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3,537,220.00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913,200.00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124,497.33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35,973,549.8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74"/>
                <w:sz w:val="18"/>
                <w:szCs w:val="18"/>
              </w:rPr>
              <w:t>、</w:t>
            </w:r>
            <w:r>
              <w:rPr>
                <w:rFonts w:ascii="宋体" w:hAnsi="宋体" w:cs="宋体" w:eastAsia="宋体" w:hint="default"/>
                <w:sz w:val="18"/>
                <w:szCs w:val="18"/>
              </w:rPr>
              <w:t>减值准备</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27,998,988.0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27,998,988.0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27,998,988.0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27,998,988.0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74"/>
                <w:sz w:val="18"/>
                <w:szCs w:val="18"/>
              </w:rPr>
              <w:t>、</w:t>
            </w: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 账面价值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25,581,494.9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5,038,770.71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58,125,180.0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8,218,800.00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22,756.67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96,987,002.3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 账面价值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21,122,969.2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5,954,911.89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28,218.27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27,106,099.4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51"/>
        <w:ind w:left="154" w:right="0"/>
        <w:jc w:val="left"/>
      </w:pPr>
      <w:r>
        <w:rPr/>
        <w:t>本期末通过公司内部研发形成的无形资产占无形资产余额的比例。</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未办妥产权证书的土地使用权情况" w:id="297"/>
      <w:bookmarkEnd w:id="297"/>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4,983,197.30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云阳镇东马场村土地产权证书正在办理 中，预计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年办妥</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6、开发支出" w:id="298"/>
      <w:bookmarkEnd w:id="298"/>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3189"/>
        <w:gridCol w:w="3190"/>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7、商誉" w:id="299"/>
      <w:bookmarkEnd w:id="299"/>
      <w:r>
        <w:rPr>
          <w:b w:val="0"/>
          <w:bCs w:val="0"/>
        </w:rPr>
      </w:r>
      <w:r>
        <w:rPr>
          <w:rFonts w:ascii="Times New Roman" w:hAnsi="Times New Roman" w:cs="Times New Roman" w:eastAsia="Times New Roman" w:hint="default"/>
        </w:rPr>
        <w:t>27</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商誉账面原值" w:id="300"/>
      <w:bookmarkEnd w:id="300"/>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360" w:hRule="exact"/>
        </w:trPr>
        <w:tc>
          <w:tcPr>
            <w:tcW w:w="135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FFFFFF"/>
            </w:tcBorders>
            <w:shd w:val="clear" w:color="auto" w:fill="D2D2D2"/>
          </w:tcPr>
          <w:p>
            <w:pPr/>
          </w:p>
        </w:tc>
        <w:tc>
          <w:tcPr>
            <w:tcW w:w="2735" w:type="dxa"/>
            <w:gridSpan w:val="2"/>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8" w:hRule="exact"/>
        </w:trPr>
        <w:tc>
          <w:tcPr>
            <w:tcW w:w="1356"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9"/>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8" w:type="dxa"/>
            <w:tcBorders>
              <w:top w:val="single" w:sz="4" w:space="0" w:color="000000"/>
              <w:left w:val="single" w:sz="4" w:space="0" w:color="FFFFFF"/>
              <w:bottom w:val="nil" w:sz="6" w:space="0" w:color="auto"/>
              <w:right w:val="single" w:sz="4" w:space="0" w:color="000000"/>
            </w:tcBorders>
            <w:shd w:val="clear" w:color="auto" w:fill="D2D2D2"/>
          </w:tcPr>
          <w:p>
            <w:pPr/>
          </w:p>
        </w:tc>
        <w:tc>
          <w:tcPr>
            <w:tcW w:w="1367" w:type="dxa"/>
            <w:vMerge w:val="restart"/>
            <w:tcBorders>
              <w:top w:val="single" w:sz="4" w:space="0" w:color="000000"/>
              <w:left w:val="single" w:sz="13" w:space="0" w:color="D2D2D2"/>
              <w:right w:val="single" w:sz="9" w:space="0" w:color="D2D2D2"/>
            </w:tcBorders>
            <w:shd w:val="clear" w:color="auto" w:fill="E0FFFF"/>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13" w:space="0" w:color="D2D2D2"/>
              <w:right w:val="single" w:sz="9" w:space="0" w:color="D2D2D2"/>
            </w:tcBorders>
            <w:shd w:val="clear" w:color="auto" w:fill="E0FFFF"/>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56"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FFFFFF"/>
            </w:tcBorders>
            <w:shd w:val="clear" w:color="auto" w:fill="D2D2D2"/>
          </w:tcPr>
          <w:p>
            <w:pPr/>
          </w:p>
        </w:tc>
        <w:tc>
          <w:tcPr>
            <w:tcW w:w="1368" w:type="dxa"/>
            <w:vMerge w:val="restart"/>
            <w:tcBorders>
              <w:top w:val="nil" w:sz="6" w:space="0" w:color="auto"/>
              <w:left w:val="single" w:sz="4" w:space="0" w:color="FFFFFF"/>
              <w:right w:val="single" w:sz="4" w:space="0" w:color="000000"/>
            </w:tcBorders>
            <w:shd w:val="clear" w:color="auto" w:fill="D2D2D2"/>
          </w:tcPr>
          <w:p>
            <w:pPr>
              <w:pStyle w:val="TableParagraph"/>
              <w:spacing w:line="240" w:lineRule="auto" w:before="51"/>
              <w:ind w:left="49"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vMerge/>
            <w:tcBorders>
              <w:left w:val="single" w:sz="13" w:space="0" w:color="D2D2D2"/>
              <w:right w:val="single" w:sz="9" w:space="0" w:color="D2D2D2"/>
            </w:tcBorders>
            <w:shd w:val="clear" w:color="auto" w:fill="E0FFFF"/>
          </w:tcPr>
          <w:p>
            <w:pPr/>
          </w:p>
        </w:tc>
        <w:tc>
          <w:tcPr>
            <w:tcW w:w="13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vMerge/>
            <w:tcBorders>
              <w:left w:val="single" w:sz="13" w:space="0" w:color="D2D2D2"/>
              <w:right w:val="single" w:sz="9" w:space="0" w:color="D2D2D2"/>
            </w:tcBorders>
            <w:shd w:val="clear" w:color="auto" w:fill="E0FFFF"/>
          </w:tcPr>
          <w:p>
            <w:pPr/>
          </w:p>
        </w:tc>
        <w:tc>
          <w:tcPr>
            <w:tcW w:w="1367"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FFFFFF"/>
            </w:tcBorders>
            <w:shd w:val="clear" w:color="auto" w:fill="D2D2D2"/>
          </w:tcPr>
          <w:p>
            <w:pPr/>
          </w:p>
        </w:tc>
        <w:tc>
          <w:tcPr>
            <w:tcW w:w="1368" w:type="dxa"/>
            <w:vMerge/>
            <w:tcBorders>
              <w:left w:val="single" w:sz="4" w:space="0" w:color="FFFFFF"/>
              <w:bottom w:val="single" w:sz="4" w:space="0" w:color="000000"/>
              <w:right w:val="single" w:sz="4" w:space="0" w:color="000000"/>
            </w:tcBorders>
            <w:shd w:val="clear" w:color="auto" w:fill="D2D2D2"/>
          </w:tcPr>
          <w:p>
            <w:pPr/>
          </w:p>
        </w:tc>
        <w:tc>
          <w:tcPr>
            <w:tcW w:w="1367" w:type="dxa"/>
            <w:vMerge/>
            <w:tcBorders>
              <w:left w:val="single" w:sz="13" w:space="0" w:color="D2D2D2"/>
              <w:bottom w:val="single" w:sz="4" w:space="0" w:color="000000"/>
              <w:right w:val="single" w:sz="9" w:space="0" w:color="D2D2D2"/>
            </w:tcBorders>
            <w:shd w:val="clear" w:color="auto" w:fill="E0FFFF"/>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13" w:space="0" w:color="D2D2D2"/>
              <w:bottom w:val="single" w:sz="4" w:space="0" w:color="000000"/>
              <w:right w:val="single" w:sz="9" w:space="0" w:color="D2D2D2"/>
            </w:tcBorders>
            <w:shd w:val="clear" w:color="auto" w:fill="E0FFFF"/>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both"/>
              <w:rPr>
                <w:rFonts w:ascii="宋体" w:hAnsi="宋体" w:cs="宋体" w:eastAsia="宋体" w:hint="default"/>
                <w:sz w:val="18"/>
                <w:szCs w:val="18"/>
              </w:rPr>
            </w:pPr>
            <w:r>
              <w:rPr>
                <w:rFonts w:ascii="宋体" w:hAnsi="宋体" w:cs="宋体" w:eastAsia="宋体" w:hint="default"/>
                <w:sz w:val="18"/>
                <w:szCs w:val="18"/>
              </w:rPr>
              <w:t>北京东方英卡数 字信息技术有限 公司</w:t>
            </w:r>
          </w:p>
        </w:tc>
        <w:tc>
          <w:tcPr>
            <w:tcW w:w="1378" w:type="dxa"/>
            <w:tcBorders>
              <w:top w:val="single" w:sz="4" w:space="0" w:color="000000"/>
              <w:left w:val="single" w:sz="13" w:space="0" w:color="E0FFFF"/>
              <w:bottom w:val="single" w:sz="4" w:space="0" w:color="000000"/>
              <w:right w:val="single" w:sz="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11,137,414.67</w:t>
            </w:r>
          </w:p>
        </w:tc>
        <w:tc>
          <w:tcPr>
            <w:tcW w:w="1368" w:type="dxa"/>
            <w:tcBorders>
              <w:top w:val="single" w:sz="48" w:space="0" w:color="D2D2D2"/>
              <w:left w:val="single" w:sz="4" w:space="0" w:color="FFFFFF"/>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8" w:space="0" w:color="D2D2D2"/>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11,137,414.67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深圳一卡易科技 股份有限公司</w:t>
            </w:r>
          </w:p>
        </w:tc>
        <w:tc>
          <w:tcPr>
            <w:tcW w:w="1378" w:type="dxa"/>
            <w:tcBorders>
              <w:top w:val="single" w:sz="4" w:space="0" w:color="000000"/>
              <w:left w:val="single" w:sz="13" w:space="0" w:color="E0FFFF"/>
              <w:bottom w:val="single" w:sz="4" w:space="0" w:color="000000"/>
              <w:right w:val="single" w:sz="4" w:space="0" w:color="FFFFFF"/>
            </w:tcBorders>
          </w:tcPr>
          <w:p>
            <w:pPr/>
          </w:p>
        </w:tc>
        <w:tc>
          <w:tcPr>
            <w:tcW w:w="136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60,288,349.00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60,288,349.00</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11,137,414.67</w:t>
            </w:r>
          </w:p>
        </w:tc>
        <w:tc>
          <w:tcPr>
            <w:tcW w:w="136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60,288,349.00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71,425,763.67</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商誉减值准备" w:id="301"/>
      <w:bookmarkEnd w:id="301"/>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360" w:hRule="exact"/>
        </w:trPr>
        <w:tc>
          <w:tcPr>
            <w:tcW w:w="135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FFFFFF"/>
            </w:tcBorders>
            <w:shd w:val="clear" w:color="auto" w:fill="D2D2D2"/>
          </w:tcPr>
          <w:p>
            <w:pPr/>
          </w:p>
        </w:tc>
        <w:tc>
          <w:tcPr>
            <w:tcW w:w="2735" w:type="dxa"/>
            <w:gridSpan w:val="2"/>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8" w:hRule="exact"/>
        </w:trPr>
        <w:tc>
          <w:tcPr>
            <w:tcW w:w="1356"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9"/>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8" w:type="dxa"/>
            <w:tcBorders>
              <w:top w:val="single" w:sz="4" w:space="0" w:color="000000"/>
              <w:left w:val="single" w:sz="4" w:space="0" w:color="FFFFFF"/>
              <w:bottom w:val="nil" w:sz="6" w:space="0" w:color="auto"/>
              <w:right w:val="single" w:sz="4" w:space="0" w:color="000000"/>
            </w:tcBorders>
            <w:shd w:val="clear" w:color="auto" w:fill="D2D2D2"/>
          </w:tcPr>
          <w:p>
            <w:pPr/>
          </w:p>
        </w:tc>
        <w:tc>
          <w:tcPr>
            <w:tcW w:w="1367" w:type="dxa"/>
            <w:vMerge w:val="restart"/>
            <w:tcBorders>
              <w:top w:val="single" w:sz="4" w:space="0" w:color="000000"/>
              <w:left w:val="single" w:sz="13" w:space="0" w:color="D2D2D2"/>
              <w:right w:val="single" w:sz="9" w:space="0" w:color="D2D2D2"/>
            </w:tcBorders>
            <w:shd w:val="clear" w:color="auto" w:fill="E0FFFF"/>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13" w:space="0" w:color="D2D2D2"/>
              <w:right w:val="single" w:sz="9" w:space="0" w:color="D2D2D2"/>
            </w:tcBorders>
            <w:shd w:val="clear" w:color="auto" w:fill="E0FFFF"/>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56"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FFFFFF"/>
            </w:tcBorders>
            <w:shd w:val="clear" w:color="auto" w:fill="D2D2D2"/>
          </w:tcPr>
          <w:p>
            <w:pPr/>
          </w:p>
        </w:tc>
        <w:tc>
          <w:tcPr>
            <w:tcW w:w="1368" w:type="dxa"/>
            <w:vMerge w:val="restart"/>
            <w:tcBorders>
              <w:top w:val="nil" w:sz="6" w:space="0" w:color="auto"/>
              <w:left w:val="single" w:sz="4" w:space="0" w:color="FFFFFF"/>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tcBorders>
              <w:left w:val="single" w:sz="13" w:space="0" w:color="D2D2D2"/>
              <w:right w:val="single" w:sz="9" w:space="0" w:color="D2D2D2"/>
            </w:tcBorders>
            <w:shd w:val="clear" w:color="auto" w:fill="E0FFFF"/>
          </w:tcPr>
          <w:p>
            <w:pPr/>
          </w:p>
        </w:tc>
        <w:tc>
          <w:tcPr>
            <w:tcW w:w="13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vMerge/>
            <w:tcBorders>
              <w:left w:val="single" w:sz="13" w:space="0" w:color="D2D2D2"/>
              <w:right w:val="single" w:sz="9" w:space="0" w:color="D2D2D2"/>
            </w:tcBorders>
            <w:shd w:val="clear" w:color="auto" w:fill="E0FFFF"/>
          </w:tcPr>
          <w:p>
            <w:pPr/>
          </w:p>
        </w:tc>
        <w:tc>
          <w:tcPr>
            <w:tcW w:w="1367"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FFFFFF"/>
            </w:tcBorders>
            <w:shd w:val="clear" w:color="auto" w:fill="D2D2D2"/>
          </w:tcPr>
          <w:p>
            <w:pPr/>
          </w:p>
        </w:tc>
        <w:tc>
          <w:tcPr>
            <w:tcW w:w="1368" w:type="dxa"/>
            <w:vMerge/>
            <w:tcBorders>
              <w:left w:val="single" w:sz="4" w:space="0" w:color="FFFFFF"/>
              <w:bottom w:val="single" w:sz="4" w:space="0" w:color="000000"/>
              <w:right w:val="single" w:sz="4" w:space="0" w:color="000000"/>
            </w:tcBorders>
            <w:shd w:val="clear" w:color="auto" w:fill="D2D2D2"/>
          </w:tcPr>
          <w:p>
            <w:pPr/>
          </w:p>
        </w:tc>
        <w:tc>
          <w:tcPr>
            <w:tcW w:w="1367" w:type="dxa"/>
            <w:vMerge/>
            <w:tcBorders>
              <w:left w:val="single" w:sz="13" w:space="0" w:color="D2D2D2"/>
              <w:bottom w:val="single" w:sz="4" w:space="0" w:color="000000"/>
              <w:right w:val="single" w:sz="9" w:space="0" w:color="D2D2D2"/>
            </w:tcBorders>
            <w:shd w:val="clear" w:color="auto" w:fill="E0FFFF"/>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13" w:space="0" w:color="D2D2D2"/>
              <w:bottom w:val="single" w:sz="4" w:space="0" w:color="000000"/>
              <w:right w:val="single" w:sz="9" w:space="0" w:color="D2D2D2"/>
            </w:tcBorders>
            <w:shd w:val="clear" w:color="auto" w:fill="E0FFFF"/>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both"/>
              <w:rPr>
                <w:rFonts w:ascii="宋体" w:hAnsi="宋体" w:cs="宋体" w:eastAsia="宋体" w:hint="default"/>
                <w:sz w:val="18"/>
                <w:szCs w:val="18"/>
              </w:rPr>
            </w:pPr>
            <w:r>
              <w:rPr>
                <w:rFonts w:ascii="宋体" w:hAnsi="宋体" w:cs="宋体" w:eastAsia="宋体" w:hint="default"/>
                <w:sz w:val="18"/>
                <w:szCs w:val="18"/>
              </w:rPr>
              <w:t>北京东方英卡数 字信息技术有限 公司</w:t>
            </w:r>
          </w:p>
        </w:tc>
        <w:tc>
          <w:tcPr>
            <w:tcW w:w="1378" w:type="dxa"/>
            <w:tcBorders>
              <w:top w:val="single" w:sz="4" w:space="0" w:color="000000"/>
              <w:left w:val="single" w:sz="13" w:space="0" w:color="E0FFFF"/>
              <w:bottom w:val="single" w:sz="4" w:space="0" w:color="000000"/>
              <w:right w:val="single" w:sz="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11,137,414.67</w:t>
            </w:r>
          </w:p>
        </w:tc>
        <w:tc>
          <w:tcPr>
            <w:tcW w:w="1368" w:type="dxa"/>
            <w:tcBorders>
              <w:top w:val="single" w:sz="48" w:space="0" w:color="D2D2D2"/>
              <w:left w:val="single" w:sz="4" w:space="0" w:color="FFFFFF"/>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8" w:space="0" w:color="D2D2D2"/>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11,137,414.67</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深圳一卡易科技 股份有限公司</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（注）</w:t>
            </w:r>
          </w:p>
        </w:tc>
        <w:tc>
          <w:tcPr>
            <w:tcW w:w="1378" w:type="dxa"/>
            <w:tcBorders>
              <w:top w:val="single" w:sz="4" w:space="0" w:color="000000"/>
              <w:left w:val="single" w:sz="13" w:space="0" w:color="E0FFFF"/>
              <w:bottom w:val="single" w:sz="4" w:space="0" w:color="000000"/>
              <w:right w:val="single" w:sz="4" w:space="0" w:color="FFFFFF"/>
            </w:tcBorders>
          </w:tcPr>
          <w:p>
            <w:pPr/>
          </w:p>
        </w:tc>
        <w:tc>
          <w:tcPr>
            <w:tcW w:w="1368" w:type="dxa"/>
            <w:tcBorders>
              <w:top w:val="single" w:sz="4" w:space="0" w:color="000000"/>
              <w:left w:val="single" w:sz="4" w:space="0" w:color="FFFFFF"/>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11,137,414.67</w:t>
            </w:r>
          </w:p>
        </w:tc>
        <w:tc>
          <w:tcPr>
            <w:tcW w:w="1368" w:type="dxa"/>
            <w:tcBorders>
              <w:top w:val="single" w:sz="4" w:space="0" w:color="000000"/>
              <w:left w:val="single" w:sz="4" w:space="0" w:color="FFFFFF"/>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11,137,414.67</w:t>
            </w:r>
          </w:p>
        </w:tc>
      </w:tr>
    </w:tbl>
    <w:p>
      <w:pPr>
        <w:pStyle w:val="BodyText"/>
        <w:spacing w:line="357" w:lineRule="auto" w:before="51"/>
        <w:ind w:left="768" w:right="5638" w:hanging="615"/>
        <w:jc w:val="left"/>
      </w:pPr>
      <w:r>
        <w:rPr/>
        <w:t>说明商誉减值测试过程、参数及商誉减值损失的确认方法： 收购北京东方英卡数字信息技术有限公司商誉计算过程：</w:t>
      </w:r>
    </w:p>
    <w:p>
      <w:pPr>
        <w:spacing w:line="240" w:lineRule="auto" w:before="4"/>
        <w:rPr>
          <w:rFonts w:ascii="宋体" w:hAnsi="宋体" w:cs="宋体" w:eastAsia="宋体" w:hint="default"/>
          <w:sz w:val="7"/>
          <w:szCs w:val="7"/>
        </w:rPr>
      </w:pPr>
    </w:p>
    <w:tbl>
      <w:tblPr>
        <w:tblW w:w="0" w:type="auto"/>
        <w:jc w:val="left"/>
        <w:tblInd w:w="764" w:type="dxa"/>
        <w:tblLayout w:type="fixed"/>
        <w:tblCellMar>
          <w:top w:w="0" w:type="dxa"/>
          <w:left w:w="0" w:type="dxa"/>
          <w:bottom w:w="0" w:type="dxa"/>
          <w:right w:w="0" w:type="dxa"/>
        </w:tblCellMar>
        <w:tblLook w:val="01E0"/>
      </w:tblPr>
      <w:tblGrid>
        <w:gridCol w:w="5523"/>
        <w:gridCol w:w="2540"/>
      </w:tblGrid>
      <w:tr>
        <w:trPr>
          <w:trHeight w:val="310" w:hRule="exact"/>
        </w:trPr>
        <w:tc>
          <w:tcPr>
            <w:tcW w:w="5523" w:type="dxa"/>
            <w:tcBorders>
              <w:top w:val="nil" w:sz="6" w:space="0" w:color="auto"/>
              <w:left w:val="nil" w:sz="6" w:space="0" w:color="auto"/>
              <w:bottom w:val="single" w:sz="12" w:space="0" w:color="000000"/>
              <w:right w:val="nil" w:sz="6" w:space="0" w:color="auto"/>
            </w:tcBorders>
          </w:tcPr>
          <w:p>
            <w:pPr>
              <w:pStyle w:val="TableParagraph"/>
              <w:spacing w:line="180" w:lineRule="exact"/>
              <w:ind w:right="151"/>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2540" w:type="dxa"/>
            <w:tcBorders>
              <w:top w:val="nil" w:sz="6" w:space="0" w:color="auto"/>
              <w:left w:val="nil" w:sz="6" w:space="0" w:color="auto"/>
              <w:bottom w:val="single" w:sz="12" w:space="0" w:color="000000"/>
              <w:right w:val="nil" w:sz="6" w:space="0" w:color="auto"/>
            </w:tcBorders>
          </w:tcPr>
          <w:p>
            <w:pPr>
              <w:pStyle w:val="TableParagraph"/>
              <w:spacing w:line="180" w:lineRule="exact"/>
              <w:ind w:right="153"/>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32" w:hRule="exact"/>
        </w:trPr>
        <w:tc>
          <w:tcPr>
            <w:tcW w:w="552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收购北京东方英卡数字信息技术有限公司支付的金额</w:t>
            </w:r>
          </w:p>
        </w:tc>
        <w:tc>
          <w:tcPr>
            <w:tcW w:w="2540"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26,000,000.00</w:t>
            </w:r>
          </w:p>
        </w:tc>
      </w:tr>
      <w:tr>
        <w:trPr>
          <w:trHeight w:val="432" w:hRule="exact"/>
        </w:trPr>
        <w:tc>
          <w:tcPr>
            <w:tcW w:w="552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减：购并日北京东方英卡数字信息技术有限公司的净资产</w:t>
            </w:r>
          </w:p>
        </w:tc>
        <w:tc>
          <w:tcPr>
            <w:tcW w:w="2540"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14,862,585.33</w:t>
            </w:r>
          </w:p>
        </w:tc>
      </w:tr>
      <w:tr>
        <w:trPr>
          <w:trHeight w:val="432" w:hRule="exact"/>
        </w:trPr>
        <w:tc>
          <w:tcPr>
            <w:tcW w:w="552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540"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11,137,414.67</w:t>
            </w:r>
          </w:p>
        </w:tc>
      </w:tr>
    </w:tbl>
    <w:p>
      <w:pPr>
        <w:pStyle w:val="BodyText"/>
        <w:spacing w:line="309" w:lineRule="auto" w:before="10"/>
        <w:ind w:left="768" w:right="4018" w:firstLine="1"/>
        <w:jc w:val="left"/>
      </w:pPr>
      <w:r>
        <w:rPr/>
        <w:t>商誉减值测试方法：收益法。 北京东方英卡数字信息技术有限公司的商誉在</w:t>
      </w:r>
      <w:r>
        <w:rPr>
          <w:rFonts w:ascii="Times New Roman" w:hAnsi="Times New Roman" w:cs="Times New Roman" w:eastAsia="Times New Roman" w:hint="default"/>
        </w:rPr>
        <w:t>2012</w:t>
      </w:r>
      <w:r>
        <w:rPr/>
        <w:t>年度已全额计提减值准备。 收购深圳一卡易科技股份有限公司商誉计算过程：</w:t>
      </w:r>
    </w:p>
    <w:p>
      <w:pPr>
        <w:spacing w:line="240" w:lineRule="auto" w:before="12"/>
        <w:rPr>
          <w:rFonts w:ascii="宋体" w:hAnsi="宋体" w:cs="宋体" w:eastAsia="宋体" w:hint="default"/>
          <w:sz w:val="9"/>
          <w:szCs w:val="9"/>
        </w:rPr>
      </w:pPr>
    </w:p>
    <w:tbl>
      <w:tblPr>
        <w:tblW w:w="0" w:type="auto"/>
        <w:jc w:val="left"/>
        <w:tblInd w:w="764" w:type="dxa"/>
        <w:tblLayout w:type="fixed"/>
        <w:tblCellMar>
          <w:top w:w="0" w:type="dxa"/>
          <w:left w:w="0" w:type="dxa"/>
          <w:bottom w:w="0" w:type="dxa"/>
          <w:right w:w="0" w:type="dxa"/>
        </w:tblCellMar>
        <w:tblLook w:val="01E0"/>
      </w:tblPr>
      <w:tblGrid>
        <w:gridCol w:w="5073"/>
        <w:gridCol w:w="2990"/>
      </w:tblGrid>
      <w:tr>
        <w:trPr>
          <w:trHeight w:val="310" w:hRule="exact"/>
        </w:trPr>
        <w:tc>
          <w:tcPr>
            <w:tcW w:w="5073" w:type="dxa"/>
            <w:tcBorders>
              <w:top w:val="nil" w:sz="6" w:space="0" w:color="auto"/>
              <w:left w:val="nil" w:sz="6" w:space="0" w:color="auto"/>
              <w:bottom w:val="single" w:sz="12" w:space="0" w:color="000000"/>
              <w:right w:val="nil" w:sz="6" w:space="0" w:color="auto"/>
            </w:tcBorders>
          </w:tcPr>
          <w:p>
            <w:pPr>
              <w:pStyle w:val="TableParagraph"/>
              <w:spacing w:line="180" w:lineRule="exact"/>
              <w:ind w:left="296"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2990" w:type="dxa"/>
            <w:tcBorders>
              <w:top w:val="nil" w:sz="6" w:space="0" w:color="auto"/>
              <w:left w:val="nil" w:sz="6" w:space="0" w:color="auto"/>
              <w:bottom w:val="single" w:sz="12" w:space="0" w:color="000000"/>
              <w:right w:val="nil" w:sz="6" w:space="0" w:color="auto"/>
            </w:tcBorders>
          </w:tcPr>
          <w:p>
            <w:pPr>
              <w:pStyle w:val="TableParagraph"/>
              <w:spacing w:line="180" w:lineRule="exact"/>
              <w:ind w:left="294"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32" w:hRule="exact"/>
        </w:trPr>
        <w:tc>
          <w:tcPr>
            <w:tcW w:w="507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收购深圳一卡易科技股份有限公司支付的金额</w:t>
            </w:r>
          </w:p>
        </w:tc>
        <w:tc>
          <w:tcPr>
            <w:tcW w:w="2990"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left="1854" w:right="0"/>
              <w:jc w:val="left"/>
              <w:rPr>
                <w:rFonts w:ascii="Times New Roman" w:hAnsi="Times New Roman" w:cs="Times New Roman" w:eastAsia="Times New Roman" w:hint="default"/>
                <w:sz w:val="18"/>
                <w:szCs w:val="18"/>
              </w:rPr>
            </w:pPr>
            <w:r>
              <w:rPr>
                <w:rFonts w:ascii="Times New Roman"/>
                <w:sz w:val="18"/>
              </w:rPr>
              <w:t>136,980,000.00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tbl>
      <w:tblPr>
        <w:tblW w:w="0" w:type="auto"/>
        <w:jc w:val="left"/>
        <w:tblInd w:w="764" w:type="dxa"/>
        <w:tblLayout w:type="fixed"/>
        <w:tblCellMar>
          <w:top w:w="0" w:type="dxa"/>
          <w:left w:w="0" w:type="dxa"/>
          <w:bottom w:w="0" w:type="dxa"/>
          <w:right w:w="0" w:type="dxa"/>
        </w:tblCellMar>
        <w:tblLook w:val="01E0"/>
      </w:tblPr>
      <w:tblGrid>
        <w:gridCol w:w="5495"/>
        <w:gridCol w:w="2569"/>
      </w:tblGrid>
      <w:tr>
        <w:trPr>
          <w:trHeight w:val="310" w:hRule="exact"/>
        </w:trPr>
        <w:tc>
          <w:tcPr>
            <w:tcW w:w="5495" w:type="dxa"/>
            <w:tcBorders>
              <w:top w:val="nil" w:sz="6" w:space="0" w:color="auto"/>
              <w:left w:val="nil" w:sz="6" w:space="0" w:color="auto"/>
              <w:bottom w:val="single" w:sz="12" w:space="0" w:color="000000"/>
              <w:right w:val="nil" w:sz="6" w:space="0" w:color="auto"/>
            </w:tcBorders>
          </w:tcPr>
          <w:p>
            <w:pPr>
              <w:pStyle w:val="TableParagraph"/>
              <w:spacing w:line="180" w:lineRule="exact"/>
              <w:ind w:left="10" w:right="0"/>
              <w:jc w:val="left"/>
              <w:rPr>
                <w:rFonts w:ascii="宋体" w:hAnsi="宋体" w:cs="宋体" w:eastAsia="宋体" w:hint="default"/>
                <w:sz w:val="18"/>
                <w:szCs w:val="18"/>
              </w:rPr>
            </w:pPr>
            <w:r>
              <w:rPr>
                <w:rFonts w:ascii="宋体" w:hAnsi="宋体" w:cs="宋体" w:eastAsia="宋体" w:hint="default"/>
                <w:sz w:val="18"/>
                <w:szCs w:val="18"/>
              </w:rPr>
              <w:t>减：购并日深圳一卡易科技股份有限公司的净资产</w:t>
            </w:r>
          </w:p>
        </w:tc>
        <w:tc>
          <w:tcPr>
            <w:tcW w:w="2569" w:type="dxa"/>
            <w:tcBorders>
              <w:top w:val="nil" w:sz="6" w:space="0" w:color="auto"/>
              <w:left w:val="nil" w:sz="6" w:space="0" w:color="auto"/>
              <w:bottom w:val="single" w:sz="12" w:space="0" w:color="000000"/>
              <w:right w:val="nil" w:sz="6" w:space="0" w:color="auto"/>
            </w:tcBorders>
          </w:tcPr>
          <w:p>
            <w:pPr>
              <w:pStyle w:val="TableParagraph"/>
              <w:spacing w:line="191" w:lineRule="exact"/>
              <w:ind w:right="8"/>
              <w:jc w:val="right"/>
              <w:rPr>
                <w:rFonts w:ascii="Times New Roman" w:hAnsi="Times New Roman" w:cs="Times New Roman" w:eastAsia="Times New Roman" w:hint="default"/>
                <w:sz w:val="18"/>
                <w:szCs w:val="18"/>
              </w:rPr>
            </w:pPr>
            <w:r>
              <w:rPr>
                <w:rFonts w:ascii="Times New Roman"/>
                <w:spacing w:val="-1"/>
                <w:sz w:val="18"/>
              </w:rPr>
              <w:t>76,691,651.00</w:t>
            </w:r>
          </w:p>
        </w:tc>
      </w:tr>
      <w:tr>
        <w:trPr>
          <w:trHeight w:val="432" w:hRule="exact"/>
        </w:trPr>
        <w:tc>
          <w:tcPr>
            <w:tcW w:w="5495"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569"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60,288,349.00</w:t>
            </w:r>
          </w:p>
        </w:tc>
      </w:tr>
    </w:tbl>
    <w:p>
      <w:pPr>
        <w:pStyle w:val="BodyText"/>
        <w:spacing w:line="240" w:lineRule="auto" w:before="10"/>
        <w:ind w:left="770" w:right="0"/>
        <w:jc w:val="left"/>
      </w:pPr>
      <w:r>
        <w:rPr/>
        <w:t>商誉减值测试方法：收益法。</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BodyText"/>
        <w:spacing w:line="240" w:lineRule="auto"/>
        <w:ind w:right="0"/>
        <w:jc w:val="left"/>
      </w:pPr>
      <w:r>
        <w:rPr/>
        <w:t>其他说明</w:t>
      </w:r>
    </w:p>
    <w:p>
      <w:pPr>
        <w:pStyle w:val="BodyText"/>
        <w:spacing w:line="302" w:lineRule="auto" w:before="116"/>
        <w:ind w:right="0"/>
        <w:jc w:val="left"/>
      </w:pPr>
      <w:r>
        <w:rPr>
          <w:spacing w:val="-2"/>
        </w:rPr>
        <w:t>注：由上海立信资产评估有限公司出具信资评报字（</w:t>
      </w:r>
      <w:r>
        <w:rPr>
          <w:rFonts w:ascii="Times New Roman" w:hAnsi="Times New Roman" w:cs="Times New Roman" w:eastAsia="Times New Roman" w:hint="default"/>
          <w:spacing w:val="-2"/>
        </w:rPr>
        <w:t>2016</w:t>
      </w:r>
      <w:r>
        <w:rPr>
          <w:spacing w:val="-2"/>
        </w:rPr>
        <w:t>）第</w:t>
      </w:r>
      <w:r>
        <w:rPr>
          <w:rFonts w:ascii="Times New Roman" w:hAnsi="Times New Roman" w:cs="Times New Roman" w:eastAsia="Times New Roman" w:hint="default"/>
          <w:spacing w:val="-2"/>
        </w:rPr>
        <w:t>2022</w:t>
      </w:r>
      <w:r>
        <w:rPr>
          <w:spacing w:val="-2"/>
        </w:rPr>
        <w:t>号评估报告，对截止</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日公司购买深圳一卡易</w:t>
      </w:r>
      <w:r>
        <w:rPr>
          <w:spacing w:val="-50"/>
        </w:rPr>
        <w:t> </w:t>
      </w:r>
      <w:r>
        <w:rPr/>
        <w:t>科技股份有限公司股权形成的商誉进行减值测试，该项商誉未发生减值。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bookmarkStart w:name="28、长期待摊费用" w:id="302"/>
      <w:bookmarkEnd w:id="302"/>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房屋租赁费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1,623,482.58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6,443,467.00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3,998,563.39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4,068,386.19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技术测试费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7,525,860.64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4,591,484.05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2,934,376.59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9,149,343.22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6,443,467.00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8,590,047.44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7,002,762.78</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9、递延所得税资产/递延所得税负债" w:id="303"/>
      <w:bookmarkEnd w:id="303"/>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304"/>
      <w:bookmarkEnd w:id="304"/>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28,357,462.59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4,736,370.53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17,545,275.17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2,504,769.55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18,012,104.04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2,672,555.53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5,316,511.20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531,651.12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31,203,750.00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4,680,562.50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17,825,300.00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1,782,530.00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77,573,316.63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12,089,488.56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40,687,086.37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4,818,950.67</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未经抵销的递延所得税负债" w:id="305"/>
      <w:bookmarkEnd w:id="305"/>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固定资产折旧、无形资 产摊销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1,785,168.80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269,242.11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1,019,263.01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106,763.91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1,785,168.80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269,242.11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1,019,263.01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106,763.91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以抵销后净额列示的递延所得税资产或负债" w:id="306"/>
      <w:bookmarkEnd w:id="306"/>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162"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12,089,488.56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4,818,950.67</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269,242.11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106,763.91</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未确认递延所得税资产明细" w:id="307"/>
      <w:bookmarkEnd w:id="307"/>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未确认递延所得税资产的可抵扣亏损将于以下年度到期" w:id="308"/>
      <w:bookmarkEnd w:id="308"/>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0、其他非流动资产" w:id="309"/>
      <w:bookmarkEnd w:id="309"/>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1、短期借款" w:id="310"/>
      <w:bookmarkEnd w:id="310"/>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短期借款分类" w:id="311"/>
      <w:bookmarkEnd w:id="311"/>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0"/>
        <w:jc w:val="left"/>
      </w:pPr>
      <w:r>
        <w:rPr/>
        <w:t>短期借款分类的说明：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2）已逾期未偿还的短期借款情况" w:id="312"/>
      <w:bookmarkEnd w:id="312"/>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t>本期末已逾期未偿还的短期借款总额为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元，其中重要的已逾期未偿还的短期借款情况如下：</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2、以公允价值计量且其变动计入当期损益的金融负债" w:id="313"/>
      <w:bookmarkEnd w:id="313"/>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3、衍生金融负债" w:id="314"/>
      <w:bookmarkEnd w:id="314"/>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4、应付票据" w:id="315"/>
      <w:bookmarkEnd w:id="315"/>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20,626,533.00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31,827,824.41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20,626,533.00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31,827,824.41</w:t>
            </w:r>
          </w:p>
        </w:tc>
      </w:tr>
    </w:tbl>
    <w:p>
      <w:pPr>
        <w:pStyle w:val="BodyText"/>
        <w:spacing w:line="240" w:lineRule="auto" w:before="51"/>
        <w:ind w:left="154"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left="154" w:right="0"/>
        <w:jc w:val="left"/>
        <w:rPr>
          <w:b w:val="0"/>
          <w:bCs w:val="0"/>
        </w:rPr>
      </w:pPr>
      <w:bookmarkStart w:name="35、应付账款" w:id="316"/>
      <w:bookmarkEnd w:id="316"/>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应付账款列示" w:id="317"/>
      <w:bookmarkEnd w:id="317"/>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196,992,451.96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253,214,883.45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196,992,451.96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253,214,883.45</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账龄超过1年的重要应付账款" w:id="318"/>
      <w:bookmarkEnd w:id="318"/>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6、预收款项" w:id="319"/>
      <w:bookmarkEnd w:id="319"/>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预收款项列示" w:id="320"/>
      <w:bookmarkEnd w:id="320"/>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21,234,485.72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11,925,306.06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21,234,485.72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11,925,306.06</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账龄超过1年的重要预收款项" w:id="321"/>
      <w:bookmarkEnd w:id="321"/>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期末建造合同形成的已结算未完工项目情况" w:id="322"/>
      <w:bookmarkEnd w:id="322"/>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7、应付职工薪酬" w:id="323"/>
      <w:bookmarkEnd w:id="323"/>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应付职工薪酬列示" w:id="324"/>
      <w:bookmarkEnd w:id="324"/>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833,956.70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214,872,686.28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211,454,444.79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4,252,198.19</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53,775.05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14,236,306.93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14,248,030.01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42,051.97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887,731.75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229,108,993.21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225,702,474.80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4,294,250.16</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短期薪酬列示" w:id="325"/>
      <w:bookmarkEnd w:id="325"/>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767,568.92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190,651,322.10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187,233,778.77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4,185,112.25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3,998,569.21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3,998,569.21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8,003,917.10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8,003,917.10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7,096,863.58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7,096,863.58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499,946.14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499,946.14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407,107.38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407,107.38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11,737,321.19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11,737,321.19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66,387.78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481,556.68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480,858.52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67,085.94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833,956.70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214,872,686.28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211,454,444.79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4,252,198.19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设定提存计划列示" w:id="326"/>
      <w:bookmarkEnd w:id="326"/>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53,775.05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13,380,626.40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13,392,349.48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42,051.97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855,680.53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855,680.53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53,775.05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14,236,306.93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14,248,030.01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42,051.97</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8、应交税费" w:id="327"/>
      <w:bookmarkEnd w:id="327"/>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12,421,794.24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10,767,684.97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214,526.50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109,142.69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16,217,984.73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11,753,271.24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1,169,067.12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1,226,844.87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897,917.77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851,677.43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282,229.91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288,186.81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641,369.84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608,341.01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77,393.49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77,393.49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121,851.14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78,314.90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综合基金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378,135.90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32,044,134.74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26,138,993.31</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9、应付利息" w:id="328"/>
      <w:bookmarkEnd w:id="328"/>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0"/>
        <w:jc w:val="left"/>
      </w:pPr>
      <w:r>
        <w:rPr/>
        <w:t>重要的已逾期未支付的利息情况：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0、应付股利" w:id="329"/>
      <w:bookmarkEnd w:id="329"/>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0"/>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1、其他应付款" w:id="330"/>
      <w:bookmarkEnd w:id="330"/>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按款项性质列示其他应付款" w:id="331"/>
      <w:bookmarkEnd w:id="331"/>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37,289,031.41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1,813,313.18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已结算尚未支付的经营款项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426,189.48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772,507.58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应付暂收款项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587,043.24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187,337.22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21,094,080.00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42,188,160.00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59,396,344.13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44,961,317.98</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账龄超过1年的重要其他应付款" w:id="332"/>
      <w:bookmarkEnd w:id="332"/>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建信人寿保险有限公司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1,218,931.41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出租房屋所收取的押金</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21,094,080.00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限制性股票行权时方可结转</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22,313,011.41</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2、划分为持有待售的负债" w:id="333"/>
      <w:bookmarkEnd w:id="333"/>
      <w:r>
        <w:rPr>
          <w:b w:val="0"/>
          <w:bCs w:val="0"/>
        </w:rPr>
      </w:r>
      <w:r>
        <w:rPr>
          <w:rFonts w:ascii="Times New Roman" w:hAnsi="Times New Roman" w:cs="Times New Roman" w:eastAsia="Times New Roman" w:hint="default"/>
        </w:rPr>
        <w:t>42</w:t>
      </w:r>
      <w:r>
        <w:rPr/>
        <w:t>、划分为持有待售的负债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3、一年内到期的非流动负债" w:id="334"/>
      <w:bookmarkEnd w:id="334"/>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4、其他流动负债" w:id="335"/>
      <w:bookmarkEnd w:id="335"/>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0"/>
        <w:jc w:val="left"/>
      </w:pPr>
      <w:r>
        <w:rPr/>
        <w:t>短期应付债券的增减变动：</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5、长期借款" w:id="336"/>
      <w:bookmarkEnd w:id="336"/>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长期借款分类" w:id="337"/>
      <w:bookmarkEnd w:id="337"/>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2"/>
        <w:ind w:left="154" w:right="8592"/>
        <w:jc w:val="left"/>
      </w:pPr>
      <w:r>
        <w:rPr/>
        <w:t>长期借款分类的说明： 其他说明，包括利率区间：</w:t>
      </w:r>
    </w:p>
    <w:p>
      <w:pPr>
        <w:spacing w:line="240" w:lineRule="auto" w:before="1"/>
        <w:rPr>
          <w:rFonts w:ascii="宋体" w:hAnsi="宋体" w:cs="宋体" w:eastAsia="宋体" w:hint="default"/>
          <w:sz w:val="20"/>
          <w:szCs w:val="20"/>
        </w:rPr>
      </w:pPr>
    </w:p>
    <w:p>
      <w:pPr>
        <w:pStyle w:val="Heading3"/>
        <w:spacing w:line="240" w:lineRule="auto"/>
        <w:ind w:left="154" w:right="0"/>
        <w:jc w:val="left"/>
        <w:rPr>
          <w:b w:val="0"/>
          <w:bCs w:val="0"/>
        </w:rPr>
      </w:pPr>
      <w:bookmarkStart w:name="46、应付债券" w:id="338"/>
      <w:bookmarkEnd w:id="338"/>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应付债券" w:id="339"/>
      <w:bookmarkEnd w:id="339"/>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应付债券的增减变动（不包括划分为金融负债的优先股、永续债等其他金融工具）" w:id="340"/>
      <w:bookmarkEnd w:id="340"/>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2"/>
        <w:rPr>
          <w:rFonts w:ascii="宋体" w:hAnsi="宋体" w:cs="宋体" w:eastAsia="宋体" w:hint="default"/>
          <w:sz w:val="24"/>
          <w:szCs w:val="24"/>
        </w:rPr>
      </w:pPr>
    </w:p>
    <w:p>
      <w:pPr>
        <w:pStyle w:val="Heading3"/>
        <w:spacing w:line="240" w:lineRule="auto" w:before="35"/>
        <w:ind w:right="0"/>
        <w:jc w:val="left"/>
        <w:rPr>
          <w:b w:val="0"/>
          <w:bCs w:val="0"/>
        </w:rPr>
      </w:pPr>
      <w:bookmarkStart w:name="（3）可转换公司债券的转股条件、转股时间说明" w:id="341"/>
      <w:bookmarkEnd w:id="341"/>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划分为金融负债的其他金融工具说明" w:id="342"/>
      <w:bookmarkEnd w:id="342"/>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57" w:lineRule="auto" w:before="44"/>
        <w:ind w:right="-19"/>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655" w:space="417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left="154" w:right="7512"/>
        <w:jc w:val="left"/>
      </w:pPr>
      <w:r>
        <w:rPr/>
        <w:t>其他金融工具划分为金融负债的依据说明 其他说明</w:t>
      </w:r>
    </w:p>
    <w:p>
      <w:pPr>
        <w:spacing w:after="0" w:line="360"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7、长期应付款" w:id="343"/>
      <w:bookmarkEnd w:id="343"/>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按款项性质列示长期应付款" w:id="344"/>
      <w:bookmarkEnd w:id="344"/>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8、长期应付职工薪酬" w:id="345"/>
      <w:bookmarkEnd w:id="345"/>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长期应付职工薪酬表" w:id="346"/>
      <w:bookmarkEnd w:id="346"/>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设定受益计划变动情况" w:id="347"/>
      <w:bookmarkEnd w:id="347"/>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设定受益计划义务现值：</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0"/>
        <w:jc w:val="left"/>
      </w:pPr>
      <w:r>
        <w:rPr/>
        <w:t>计划资产：</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0"/>
        <w:jc w:val="left"/>
      </w:pPr>
      <w:r>
        <w:rPr/>
        <w:t>设定受益计划净负债（净资产）</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2"/>
        <w:ind w:right="3553"/>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9"/>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49、专项应付款" w:id="348"/>
      <w:bookmarkEnd w:id="348"/>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0、预计负债" w:id="349"/>
      <w:bookmarkEnd w:id="349"/>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其他说明，包括重要预计负债的相关重要假设、估计说明：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1、递延收益" w:id="350"/>
      <w:bookmarkEnd w:id="350"/>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1"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31"/>
              <w:jc w:val="righ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5,316,511.24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3,854,407.15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18,012,104.09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79"/>
              <w:jc w:val="right"/>
              <w:rPr>
                <w:rFonts w:ascii="宋体" w:hAnsi="宋体" w:cs="宋体" w:eastAsia="宋体" w:hint="default"/>
                <w:sz w:val="18"/>
                <w:szCs w:val="18"/>
              </w:rPr>
            </w:pPr>
            <w:r>
              <w:rPr>
                <w:rFonts w:ascii="宋体" w:hAnsi="宋体" w:cs="宋体" w:eastAsia="宋体" w:hint="default"/>
                <w:sz w:val="18"/>
                <w:szCs w:val="18"/>
              </w:rPr>
              <w:t>研发项目补贴</w:t>
            </w: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5,316,511.24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3,854,407.15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18,012,104.09</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涉及政府补助的项目：</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研发项目补贴</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2,100,931.53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6,952,000.00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1,149,105.21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7,903,826.32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研发项目补贴</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3,215,579.71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9,598,000.00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2,705,301.94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10,108,277.77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5,316,511.24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3,854,407.15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18,012,104.09</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2、其他非流动负债" w:id="351"/>
      <w:bookmarkEnd w:id="351"/>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3、股本" w:id="352"/>
      <w:bookmarkEnd w:id="352"/>
      <w:r>
        <w:rPr>
          <w:b w:val="0"/>
          <w:bCs w:val="0"/>
        </w:rPr>
      </w:r>
      <w:r>
        <w:rPr>
          <w:rFonts w:ascii="Times New Roman" w:hAnsi="Times New Roman" w:cs="Times New Roman" w:eastAsia="Times New Roman" w:hint="default"/>
        </w:rPr>
        <w:t>53</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713,200,000.00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3" w:right="0"/>
              <w:jc w:val="left"/>
              <w:rPr>
                <w:rFonts w:ascii="Times New Roman" w:hAnsi="Times New Roman" w:cs="Times New Roman" w:eastAsia="Times New Roman" w:hint="default"/>
                <w:sz w:val="18"/>
                <w:szCs w:val="18"/>
              </w:rPr>
            </w:pPr>
            <w:r>
              <w:rPr>
                <w:rFonts w:ascii="Times New Roman"/>
                <w:sz w:val="18"/>
              </w:rPr>
              <w:t>344,000.00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344,000.00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713,544,000.00</w:t>
            </w:r>
          </w:p>
        </w:tc>
      </w:tr>
    </w:tbl>
    <w:p>
      <w:pPr>
        <w:pStyle w:val="BodyText"/>
        <w:spacing w:line="357" w:lineRule="auto" w:before="51"/>
        <w:ind w:right="6163"/>
        <w:jc w:val="left"/>
      </w:pPr>
      <w:r>
        <w:rPr/>
        <w:t>其他说明： 股权激励中的股票期权首次行权，新增股本</w:t>
      </w:r>
      <w:r>
        <w:rPr>
          <w:rFonts w:ascii="Times New Roman" w:hAnsi="Times New Roman" w:cs="Times New Roman" w:eastAsia="Times New Roman" w:hint="default"/>
        </w:rPr>
        <w:t>344,000.00</w:t>
      </w:r>
      <w:r>
        <w:rPr/>
        <w:t>元。</w:t>
      </w:r>
    </w:p>
    <w:p>
      <w:pPr>
        <w:pStyle w:val="BodyText"/>
        <w:spacing w:line="214" w:lineRule="exact"/>
        <w:ind w:left="154" w:right="0"/>
        <w:jc w:val="left"/>
      </w:pPr>
      <w:r>
        <w:rPr/>
        <w:t>上述股本业经中兴华会计师事务所（特殊普通合伙）于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16</w:t>
      </w:r>
      <w:r>
        <w:rPr/>
        <w:t>日出具中兴华验字</w:t>
      </w:r>
      <w:r>
        <w:rPr>
          <w:rFonts w:ascii="Times New Roman" w:hAnsi="Times New Roman" w:cs="Times New Roman" w:eastAsia="Times New Roman" w:hint="default"/>
        </w:rPr>
        <w:t>[2015]JS0093</w:t>
      </w:r>
      <w:r>
        <w:rPr/>
        <w:t>号《验资报告》验证。</w:t>
      </w:r>
    </w:p>
    <w:p>
      <w:pPr>
        <w:pStyle w:val="BodyText"/>
        <w:spacing w:line="240" w:lineRule="auto" w:before="103"/>
        <w:ind w:left="154" w:right="0"/>
        <w:jc w:val="left"/>
      </w:pPr>
      <w:r>
        <w:rPr/>
        <w:t>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日，此次股本变更的工商变更登记正在办理中。</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54、其他权益工具" w:id="353"/>
      <w:bookmarkEnd w:id="353"/>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期末发行在外的优先股、永续债等其他金融工具基本情况" w:id="354"/>
      <w:bookmarkEnd w:id="354"/>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left"/>
        <w:rPr>
          <w:b w:val="0"/>
          <w:bCs w:val="0"/>
        </w:rPr>
      </w:pPr>
      <w:bookmarkStart w:name="（2）期末发行在外的优先股、永续债等金融工具变动情况表" w:id="355"/>
      <w:bookmarkEnd w:id="355"/>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right="4633"/>
        <w:jc w:val="left"/>
      </w:pPr>
      <w:r>
        <w:rPr/>
        <w:t>其他权益工具本期增减变动情况、变动原因说明，以及相关会计处理的依据：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55、资本公积" w:id="356"/>
      <w:bookmarkEnd w:id="356"/>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50,449,060.00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12,187,530.00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62,636,590.00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910,916.47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910,916.47</w:t>
            </w:r>
          </w:p>
        </w:tc>
      </w:tr>
      <w:tr>
        <w:trPr>
          <w:trHeight w:val="1026"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其他资本公积</w:t>
            </w:r>
            <w:r>
              <w:rPr>
                <w:rFonts w:ascii="Times New Roman" w:hAnsi="Times New Roman" w:cs="Times New Roman" w:eastAsia="Times New Roman" w:hint="default"/>
                <w:sz w:val="18"/>
                <w:szCs w:val="18"/>
              </w:rPr>
              <w:t>-</w:t>
            </w:r>
            <w:r>
              <w:rPr>
                <w:rFonts w:ascii="宋体" w:hAnsi="宋体" w:cs="宋体" w:eastAsia="宋体" w:hint="default"/>
                <w:sz w:val="18"/>
                <w:szCs w:val="18"/>
              </w:rPr>
              <w:t>股份支 付计入所有者权益的金 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17,825,300.00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22,291,100.00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8,912,650.00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31,203,750.00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69,185,276.47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34,478,630.00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8,912,650.00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94,751,256.47</w:t>
            </w:r>
          </w:p>
        </w:tc>
      </w:tr>
    </w:tbl>
    <w:p>
      <w:pPr>
        <w:pStyle w:val="BodyText"/>
        <w:spacing w:line="357" w:lineRule="auto" w:before="51"/>
        <w:ind w:right="1118"/>
        <w:jc w:val="left"/>
      </w:pPr>
      <w:r>
        <w:rPr/>
        <w:t>其他说明，包括本期增减变动情况、变动原因说明： 股权激励首次行权，新增资本公积（资本溢价）</w:t>
      </w:r>
      <w:r>
        <w:rPr>
          <w:rFonts w:ascii="Times New Roman" w:hAnsi="Times New Roman" w:cs="Times New Roman" w:eastAsia="Times New Roman" w:hint="default"/>
        </w:rPr>
        <w:t>12,187,530.00</w:t>
      </w:r>
      <w:r>
        <w:rPr/>
        <w:t>元，详见附注十三。</w:t>
      </w:r>
    </w:p>
    <w:p>
      <w:pPr>
        <w:pStyle w:val="BodyText"/>
        <w:spacing w:line="300" w:lineRule="auto" w:before="6"/>
        <w:ind w:right="0"/>
        <w:jc w:val="left"/>
      </w:pPr>
      <w:r>
        <w:rPr>
          <w:spacing w:val="-1"/>
        </w:rPr>
        <w:t>股份支付计入所有者权益的金额系本期因权益结算的股份支付而确认的费用，金额为</w:t>
      </w:r>
      <w:r>
        <w:rPr>
          <w:rFonts w:ascii="Times New Roman" w:hAnsi="Times New Roman" w:cs="Times New Roman" w:eastAsia="Times New Roman" w:hint="default"/>
          <w:spacing w:val="-1"/>
        </w:rPr>
        <w:t>22,291,100.00</w:t>
      </w:r>
      <w:r>
        <w:rPr>
          <w:spacing w:val="-1"/>
        </w:rPr>
        <w:t>元；因股权激励授予的限</w:t>
      </w:r>
      <w:r>
        <w:rPr>
          <w:spacing w:val="-67"/>
        </w:rPr>
        <w:t> </w:t>
      </w:r>
      <w:r>
        <w:rPr>
          <w:spacing w:val="-67"/>
        </w:rPr>
      </w:r>
      <w:r>
        <w:rPr/>
        <w:t>制性股票首次行权</w:t>
      </w:r>
      <w:r>
        <w:rPr>
          <w:rFonts w:ascii="Times New Roman" w:hAnsi="Times New Roman" w:cs="Times New Roman" w:eastAsia="Times New Roman" w:hint="default"/>
        </w:rPr>
        <w:t>50%</w:t>
      </w:r>
      <w:r>
        <w:rPr/>
        <w:t>，自其它资本公积转入资本溢价</w:t>
      </w:r>
      <w:r>
        <w:rPr>
          <w:rFonts w:ascii="Times New Roman" w:hAnsi="Times New Roman" w:cs="Times New Roman" w:eastAsia="Times New Roman" w:hint="default"/>
        </w:rPr>
        <w:t>8,912,650.00</w:t>
      </w:r>
      <w:r>
        <w:rPr/>
        <w:t>元，详见附注十三。</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8"/>
          <w:szCs w:val="18"/>
        </w:rPr>
      </w:pPr>
    </w:p>
    <w:p>
      <w:pPr>
        <w:pStyle w:val="Heading3"/>
        <w:spacing w:line="240" w:lineRule="auto"/>
        <w:ind w:right="0"/>
        <w:jc w:val="left"/>
        <w:rPr>
          <w:b w:val="0"/>
          <w:bCs w:val="0"/>
        </w:rPr>
      </w:pPr>
      <w:bookmarkStart w:name="56、库存股" w:id="357"/>
      <w:bookmarkEnd w:id="357"/>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42,188,160.00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21,094,080.00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21,094,080.00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42,188,160.00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21,094,080.00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21,094,080.00</w:t>
            </w:r>
          </w:p>
        </w:tc>
      </w:tr>
    </w:tbl>
    <w:p>
      <w:pPr>
        <w:pStyle w:val="BodyText"/>
        <w:spacing w:line="360" w:lineRule="auto" w:before="51"/>
        <w:ind w:left="154" w:right="4527"/>
        <w:jc w:val="left"/>
      </w:pPr>
      <w:r>
        <w:rPr/>
        <w:t>其他说明，包括本期增减变动情况、变动原因说明： 报告期内，因限制性股票首次行权</w:t>
      </w:r>
      <w:r>
        <w:rPr>
          <w:rFonts w:ascii="Times New Roman" w:hAnsi="Times New Roman" w:cs="Times New Roman" w:eastAsia="Times New Roman" w:hint="default"/>
        </w:rPr>
        <w:t>50%</w:t>
      </w:r>
      <w:r>
        <w:rPr/>
        <w:t>，相应减少库存股金额</w:t>
      </w:r>
      <w:r>
        <w:rPr>
          <w:rFonts w:ascii="Times New Roman" w:hAnsi="Times New Roman" w:cs="Times New Roman" w:eastAsia="Times New Roman" w:hint="default"/>
        </w:rPr>
        <w:t>21,094,080.00</w:t>
      </w:r>
      <w:r>
        <w:rPr/>
        <w:t>元。</w:t>
      </w:r>
    </w:p>
    <w:p>
      <w:pPr>
        <w:spacing w:after="0" w:line="36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57、其他综合收益" w:id="358"/>
      <w:bookmarkEnd w:id="358"/>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799"/>
        <w:gridCol w:w="1070"/>
        <w:gridCol w:w="935"/>
        <w:gridCol w:w="1152"/>
        <w:gridCol w:w="935"/>
        <w:gridCol w:w="936"/>
        <w:gridCol w:w="935"/>
        <w:gridCol w:w="796"/>
      </w:tblGrid>
      <w:tr>
        <w:trPr>
          <w:trHeight w:val="403"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16"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6"/>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-470,264.02</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1,365,072.8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1,365,072.8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894,808.8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162"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-470,264.02</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1,365,072.8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1,365,072.8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894,808.8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r>
        <w:trPr>
          <w:trHeight w:val="162"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-470,264.02</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1,365,072.8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1,365,072.8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894,808.8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2"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其他说明，包括对现金流量套期损益的有效部分转为被套期项目初始确认金额调整：</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8、专项储备" w:id="359"/>
      <w:bookmarkEnd w:id="359"/>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left="154" w:right="0"/>
        <w:jc w:val="left"/>
      </w:pPr>
      <w:r>
        <w:rPr/>
        <w:t>其他说明，包括本期增减变动情况、变动原因说明：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59、盈余公积" w:id="360"/>
      <w:bookmarkEnd w:id="360"/>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121,731,858.04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37,394,340.40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159,126,198.44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121,731,858.04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37,394,340.40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159,126,198.44</w:t>
            </w:r>
          </w:p>
        </w:tc>
      </w:tr>
    </w:tbl>
    <w:p>
      <w:pPr>
        <w:pStyle w:val="BodyText"/>
        <w:spacing w:line="240" w:lineRule="auto" w:before="51"/>
        <w:ind w:left="154" w:right="0"/>
        <w:jc w:val="left"/>
      </w:pPr>
      <w:r>
        <w:rPr/>
        <w:t>盈余公积说明，包括本期增减变动情况、变动原因说明：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60、未分配利润" w:id="361"/>
      <w:bookmarkEnd w:id="361"/>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347,586,941.46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414,732,717.54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347,586,941.46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414,732,717.54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370,934,191.02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292,190,795.17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37,394,340.40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28,856,571.25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71,320,000.00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66,096,000.00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264,384,000.00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771" w:right="0"/>
              <w:jc w:val="left"/>
              <w:rPr>
                <w:rFonts w:ascii="Times New Roman" w:hAnsi="Times New Roman" w:cs="Times New Roman" w:eastAsia="Times New Roman" w:hint="default"/>
                <w:sz w:val="18"/>
                <w:szCs w:val="18"/>
              </w:rPr>
            </w:pPr>
            <w:r>
              <w:rPr>
                <w:rFonts w:ascii="Times New Roman"/>
                <w:sz w:val="18"/>
              </w:rPr>
              <w:t>609,806,792.08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0" w:right="0"/>
              <w:jc w:val="left"/>
              <w:rPr>
                <w:rFonts w:ascii="Times New Roman" w:hAnsi="Times New Roman" w:cs="Times New Roman" w:eastAsia="Times New Roman" w:hint="default"/>
                <w:sz w:val="18"/>
                <w:szCs w:val="18"/>
              </w:rPr>
            </w:pPr>
            <w:r>
              <w:rPr>
                <w:rFonts w:ascii="Times New Roman"/>
                <w:sz w:val="18"/>
              </w:rPr>
              <w:t>347,586,941.46</w:t>
            </w:r>
          </w:p>
        </w:tc>
      </w:tr>
    </w:tbl>
    <w:p>
      <w:pPr>
        <w:pStyle w:val="BodyText"/>
        <w:spacing w:line="240" w:lineRule="auto" w:before="51"/>
        <w:ind w:left="154" w:right="0"/>
        <w:jc w:val="left"/>
      </w:pPr>
      <w:r>
        <w:rPr/>
        <w:t>调整期初未分配利润明细：</w:t>
      </w:r>
    </w:p>
    <w:p>
      <w:pPr>
        <w:pStyle w:val="BodyText"/>
        <w:spacing w:line="240" w:lineRule="auto" w:before="117"/>
        <w:ind w:left="154"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left="154"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left="154" w:right="0"/>
        <w:jc w:val="left"/>
        <w:rPr>
          <w:b w:val="0"/>
          <w:bCs w:val="0"/>
        </w:rPr>
      </w:pPr>
      <w:bookmarkStart w:name="61、营业收入和营业成本" w:id="362"/>
      <w:bookmarkEnd w:id="362"/>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1,809,167,498.42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1,158,148,223.68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1,541,963,985.99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1,027,841,818.29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11,494,279.53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6,543,086.29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8,803,116.23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6,923,628.75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1,820,661,777.95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1,164,691,309.97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1,550,767,102.22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1,034,765,447.04</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2、营业税金及附加" w:id="363"/>
      <w:bookmarkEnd w:id="363"/>
      <w:r>
        <w:rPr>
          <w:b w:val="0"/>
          <w:bCs w:val="0"/>
        </w:rPr>
      </w:r>
      <w:r>
        <w:rPr>
          <w:rFonts w:ascii="Times New Roman" w:hAnsi="Times New Roman" w:cs="Times New Roman" w:eastAsia="Times New Roman" w:hint="default"/>
        </w:rPr>
        <w:t>62</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1,392,147.22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1,415,995.46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8,154,862.35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7,108,984.06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5,824,901.70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5,077,845.72</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15,371,911.27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13,602,825.24</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3、销售费用" w:id="364"/>
      <w:bookmarkEnd w:id="364"/>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工资及社保福利费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31,505,420.19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25,326,558.77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23,753,426.68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26,616,199.35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7,741,601.57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10,129,958.12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915,681.68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468,412.94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8,066,793.66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6,667,258.58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847,114.28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796,092.36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803,214.84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125,146.15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销售佣金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5,312,878.64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5,021,719.02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22,721.88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43,922.17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433,166.67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309,162.61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1,961,178.86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2,724,310.32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81,363,198.95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78,228,740.39</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4、管理费用" w:id="365"/>
      <w:bookmarkEnd w:id="365"/>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工资及社保福利费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24,146,928.78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18,885,967.14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5,945,737.12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3,292,759.23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1,589,419.39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1,308,720.20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2,364,683.39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2,239,723.47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2,475,159.65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2,461,811.53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研究与开发费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148,633,999.81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117,522,668.09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2,231,379.19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4,024,011.47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1,603,293.80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1,011,480.85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543,495.38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923,464.30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车辆费用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492,673.23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689,387.14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789,174.48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564,554.80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361,799.46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345,012.94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324,761.41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324,084.76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4,586,297.47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624,430.20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1,262,357.34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578,082.83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597,365.76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561,396.00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3,360,640.02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984,754.72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3,193,349.83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1,772,351.05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22,291,100.00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17,825,300.00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226,793,615.51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175,939,960.72</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5、财务费用" w:id="366"/>
      <w:bookmarkEnd w:id="366"/>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502,542.05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455,745.82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-5,047,475.73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-3,449,784.86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3,462,829.32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2,007,572.40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1,091,728.63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1,064,343.99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9,624.27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77,877.35</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6、资产减值损失" w:id="367"/>
      <w:bookmarkEnd w:id="367"/>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10,804,079.99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1,979,463.15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10,804,079.99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1,979,463.15</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7、公允价值变动收益" w:id="368"/>
      <w:bookmarkEnd w:id="368"/>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8、投资收益" w:id="369"/>
      <w:bookmarkEnd w:id="369"/>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185,340.53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9,840,000.00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2,256,000.00</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9,489,894.67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7,822,987.58</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委托贷款的投资收益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13,222,222.20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12,383,333.33</w:t>
            </w:r>
          </w:p>
        </w:tc>
      </w:tr>
      <w:tr>
        <w:trPr>
          <w:trHeight w:val="403"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32,737,457.40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22,462,320.91</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9、营业外收入" w:id="370"/>
      <w:bookmarkEnd w:id="370"/>
      <w:r>
        <w:rPr>
          <w:b w:val="0"/>
          <w:bCs w:val="0"/>
        </w:rPr>
      </w:r>
      <w:r>
        <w:rPr>
          <w:rFonts w:ascii="Times New Roman" w:hAnsi="Times New Roman" w:cs="Times New Roman" w:eastAsia="Times New Roman" w:hint="default"/>
        </w:rPr>
        <w:t>69</w:t>
      </w:r>
      <w:r>
        <w:rPr/>
        <w:t>、营业外收入</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10,094.08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10,094.08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59,656,970.52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47,817,818.92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9,149,966.89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342,184.83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827,280.96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342,184.83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59,999,155.35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48,655,193.96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9,492,151.72</w:t>
            </w:r>
          </w:p>
        </w:tc>
      </w:tr>
    </w:tbl>
    <w:p>
      <w:pPr>
        <w:pStyle w:val="BodyText"/>
        <w:spacing w:line="240" w:lineRule="auto" w:before="51"/>
        <w:ind w:left="154" w:right="0"/>
        <w:jc w:val="left"/>
      </w:pPr>
      <w:r>
        <w:rPr/>
        <w:t>计入当期损益的政府补助：</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4"/>
              <w:jc w:val="righ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127"/>
              <w:jc w:val="left"/>
              <w:rPr>
                <w:rFonts w:ascii="宋体" w:hAnsi="宋体" w:cs="宋体" w:eastAsia="宋体" w:hint="default"/>
                <w:sz w:val="18"/>
                <w:szCs w:val="18"/>
              </w:rPr>
            </w:pPr>
            <w:r>
              <w:rPr>
                <w:rFonts w:ascii="宋体" w:hAnsi="宋体" w:cs="宋体" w:eastAsia="宋体" w:hint="default"/>
                <w:sz w:val="18"/>
                <w:szCs w:val="18"/>
              </w:rPr>
              <w:t>丹阳市国税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50,507,003.6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42,360,815.6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财政扶持</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丹阳市政府</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5,295,559.74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2,973,731.00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31"/>
              <w:jc w:val="left"/>
              <w:rPr>
                <w:rFonts w:ascii="宋体" w:hAnsi="宋体" w:cs="宋体" w:eastAsia="宋体" w:hint="default"/>
                <w:sz w:val="18"/>
                <w:szCs w:val="18"/>
              </w:rPr>
            </w:pPr>
            <w:r>
              <w:rPr>
                <w:rFonts w:ascii="宋体" w:hAnsi="宋体" w:cs="宋体" w:eastAsia="宋体" w:hint="default"/>
                <w:sz w:val="18"/>
                <w:szCs w:val="18"/>
              </w:rPr>
              <w:t>科研项目补 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27"/>
              <w:jc w:val="left"/>
              <w:rPr>
                <w:rFonts w:ascii="宋体" w:hAnsi="宋体" w:cs="宋体" w:eastAsia="宋体" w:hint="default"/>
                <w:sz w:val="18"/>
                <w:szCs w:val="18"/>
              </w:rPr>
            </w:pPr>
            <w:r>
              <w:rPr>
                <w:rFonts w:ascii="宋体" w:hAnsi="宋体" w:cs="宋体" w:eastAsia="宋体" w:hint="default"/>
                <w:sz w:val="18"/>
                <w:szCs w:val="18"/>
              </w:rPr>
              <w:t>工业和信息 化部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2,705,301.94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1,380,354.98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31"/>
              <w:jc w:val="left"/>
              <w:rPr>
                <w:rFonts w:ascii="宋体" w:hAnsi="宋体" w:cs="宋体" w:eastAsia="宋体" w:hint="default"/>
                <w:sz w:val="18"/>
                <w:szCs w:val="18"/>
              </w:rPr>
            </w:pPr>
            <w:r>
              <w:rPr>
                <w:rFonts w:ascii="宋体" w:hAnsi="宋体" w:cs="宋体" w:eastAsia="宋体" w:hint="default"/>
                <w:sz w:val="18"/>
                <w:szCs w:val="18"/>
              </w:rPr>
              <w:t>科研项目补 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27"/>
              <w:jc w:val="left"/>
              <w:rPr>
                <w:rFonts w:ascii="宋体" w:hAnsi="宋体" w:cs="宋体" w:eastAsia="宋体" w:hint="default"/>
                <w:sz w:val="18"/>
                <w:szCs w:val="18"/>
              </w:rPr>
            </w:pPr>
            <w:r>
              <w:rPr>
                <w:rFonts w:ascii="宋体" w:hAnsi="宋体" w:cs="宋体" w:eastAsia="宋体" w:hint="default"/>
                <w:sz w:val="18"/>
                <w:szCs w:val="18"/>
              </w:rPr>
              <w:t>工业和信息 化部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1,149,105.21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1,102,917.25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59,656,970.5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47,817,818.9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70、营业外支出" w:id="371"/>
      <w:bookmarkEnd w:id="371"/>
      <w:r>
        <w:rPr>
          <w:b w:val="0"/>
          <w:bCs w:val="0"/>
        </w:rPr>
      </w:r>
      <w:r>
        <w:rPr>
          <w:rFonts w:ascii="Times New Roman" w:hAnsi="Times New Roman" w:cs="Times New Roman" w:eastAsia="Times New Roman" w:hint="default"/>
        </w:rPr>
        <w:t>70</w:t>
      </w:r>
      <w:r>
        <w:rPr/>
        <w:t>、营业外支出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8"/>
        <w:gridCol w:w="2396"/>
        <w:gridCol w:w="2392"/>
        <w:gridCol w:w="2392"/>
      </w:tblGrid>
      <w:tr>
        <w:trPr>
          <w:trHeight w:val="162" w:hRule="exact"/>
        </w:trPr>
        <w:tc>
          <w:tcPr>
            <w:tcW w:w="2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94,413.83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19,594.76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94,413.83</w:t>
            </w:r>
          </w:p>
        </w:tc>
      </w:tr>
      <w:tr>
        <w:trPr>
          <w:trHeight w:val="403"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94,413.83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19,594.76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94,413.83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706,000.00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1,234,499.00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706,000.00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602,966.34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4,985,554.90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602,966.34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1,403,380.17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6,239,648.66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1,403,380.17</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1、所得税费用" w:id="372"/>
      <w:bookmarkEnd w:id="372"/>
      <w:r>
        <w:rPr>
          <w:b w:val="0"/>
          <w:bCs w:val="0"/>
        </w:rPr>
      </w:r>
      <w:r>
        <w:rPr>
          <w:rFonts w:ascii="Times New Roman" w:hAnsi="Times New Roman" w:cs="Times New Roman" w:eastAsia="Times New Roman" w:hint="default"/>
        </w:rPr>
        <w:t>71</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所得税费用表" w:id="373"/>
      <w:bookmarkEnd w:id="373"/>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45,898,106.34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20,541,613.39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-7,108,059.69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-1,681,754.02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38,790,046.65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18,859,859.37</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会计利润与所得税费用调整过程" w:id="374"/>
      <w:bookmarkEnd w:id="374"/>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412,961,270.57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63,786,299.41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-5,729,332.52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-20,369,142.38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8,210,281.83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-7,270,537.89</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162,478.20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38,790,046.65</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spacing w:line="547" w:lineRule="auto" w:before="0"/>
        <w:ind w:left="153" w:right="8856" w:firstLine="0"/>
        <w:jc w:val="left"/>
        <w:rPr>
          <w:rFonts w:ascii="宋体" w:hAnsi="宋体" w:cs="宋体" w:eastAsia="宋体" w:hint="default"/>
          <w:sz w:val="21"/>
          <w:szCs w:val="21"/>
        </w:rPr>
      </w:pPr>
      <w:bookmarkStart w:name="72、其他综合收益" w:id="375"/>
      <w:bookmarkEnd w:id="375"/>
      <w:r>
        <w:rPr/>
      </w:r>
      <w:r>
        <w:rPr>
          <w:rFonts w:ascii="Times New Roman" w:hAnsi="Times New Roman" w:cs="Times New Roman" w:eastAsia="Times New Roman" w:hint="default"/>
          <w:b/>
          <w:bCs/>
          <w:sz w:val="21"/>
          <w:szCs w:val="21"/>
        </w:rPr>
        <w:t>72</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w:t>
      </w:r>
      <w:r>
        <w:rPr>
          <w:rFonts w:ascii="宋体" w:hAnsi="宋体" w:cs="宋体" w:eastAsia="宋体" w:hint="default"/>
          <w:sz w:val="18"/>
          <w:szCs w:val="18"/>
        </w:rPr>
        <w:t>。 </w:t>
      </w:r>
      <w:bookmarkStart w:name="73、现金流量表项目" w:id="376"/>
      <w:bookmarkEnd w:id="376"/>
      <w:r>
        <w:rPr>
          <w:rFonts w:ascii="宋体" w:hAnsi="宋体" w:cs="宋体" w:eastAsia="宋体" w:hint="default"/>
          <w:sz w:val="18"/>
          <w:szCs w:val="18"/>
        </w:rPr>
      </w:r>
      <w:r>
        <w:rPr>
          <w:rFonts w:ascii="Times New Roman" w:hAnsi="Times New Roman" w:cs="Times New Roman" w:eastAsia="Times New Roman" w:hint="default"/>
          <w:b/>
          <w:bCs/>
          <w:sz w:val="21"/>
          <w:szCs w:val="21"/>
        </w:rPr>
        <w:t>73</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6"/>
        <w:ind w:right="0"/>
        <w:jc w:val="left"/>
        <w:rPr>
          <w:b w:val="0"/>
          <w:bCs w:val="0"/>
        </w:rPr>
      </w:pPr>
      <w:bookmarkStart w:name="（1）收到的其他与经营活动有关的现金" w:id="377"/>
      <w:bookmarkEnd w:id="377"/>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5,047,475.73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3,449,784.86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5,637,744.57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3,801,011.96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研发项目补贴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15,550,000.00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其他企业间往来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36,793,343.70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2,407,824.71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63,028,564.00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9,658,621.53</w:t>
            </w:r>
          </w:p>
        </w:tc>
      </w:tr>
    </w:tbl>
    <w:p>
      <w:pPr>
        <w:pStyle w:val="BodyText"/>
        <w:spacing w:line="240" w:lineRule="auto" w:before="51"/>
        <w:ind w:left="154" w:right="0"/>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2）支付的其他与经营活动有关的现金" w:id="378"/>
      <w:bookmarkEnd w:id="378"/>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费用支出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99,996,342.24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104,666,773.23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1,308,966.34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6,220,053.90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其他企业间往来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5,460,284.59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930,900.30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106,765,593.17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111,817,727.43</w:t>
            </w:r>
          </w:p>
        </w:tc>
      </w:tr>
    </w:tbl>
    <w:p>
      <w:pPr>
        <w:pStyle w:val="BodyText"/>
        <w:spacing w:line="240" w:lineRule="auto" w:before="51"/>
        <w:ind w:left="154" w:right="0"/>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3）收到的其他与投资活动有关的现金" w:id="379"/>
      <w:bookmarkEnd w:id="379"/>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0"/>
        <w:jc w:val="left"/>
      </w:pPr>
      <w:r>
        <w:rPr/>
        <w:t>收到的其他与投资活动有关的现金说明：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4）支付的其他与投资活动有关的现金" w:id="380"/>
      <w:bookmarkEnd w:id="380"/>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left="154" w:right="0"/>
        <w:jc w:val="left"/>
      </w:pPr>
      <w:r>
        <w:rPr/>
        <w:t>支付的其他与投资活动有关的现金说明：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收到的其他与筹资活动有关的现金" w:id="381"/>
      <w:bookmarkEnd w:id="381"/>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left="154" w:right="0"/>
        <w:jc w:val="left"/>
      </w:pPr>
      <w:r>
        <w:rPr/>
        <w:t>收到的其他与筹资活动有关的现金说明：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6）支付的其他与筹资活动有关的现金" w:id="382"/>
      <w:bookmarkEnd w:id="382"/>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436.269989pt;width:151.25pt;height:40.9pt;mso-position-horizontal-relative:page;mso-position-vertical-relative:page;z-index:-977416" coordorigin="4467,8725" coordsize="3025,818">
            <v:group style="position:absolute;left:4478;top:8737;width:2;height:393" coordorigin="4478,8737" coordsize="2,393">
              <v:shape style="position:absolute;left:4478;top:8737;width:2;height:393" coordorigin="4478,8737" coordsize="0,393" path="m4478,8737l4478,9129e" filled="false" stroked="true" strokeweight="1.140pt" strokecolor="#ffffff">
                <v:path arrowok="t"/>
              </v:shape>
            </v:group>
            <v:group style="position:absolute;left:4490;top:8737;width:3002;height:393" coordorigin="4490,8737" coordsize="3002,393">
              <v:shape style="position:absolute;left:4490;top:8737;width:3002;height:393" coordorigin="4490,8737" coordsize="3002,393" path="m4490,9129l7491,9129,7491,8737,4490,8737,4490,9129xe" filled="true" fillcolor="#ffffff" stroked="false">
                <v:path arrowok="t"/>
                <v:fill type="solid"/>
              </v:shape>
            </v:group>
            <v:group style="position:absolute;left:4478;top:9139;width:2;height:393" coordorigin="4478,9139" coordsize="2,393">
              <v:shape style="position:absolute;left:4478;top:9139;width:2;height:393" coordorigin="4478,9139" coordsize="0,393" path="m4478,9139l4478,9531e" filled="false" stroked="true" strokeweight="1.140pt" strokecolor="#ffffff">
                <v:path arrowok="t"/>
              </v:shape>
            </v:group>
            <v:group style="position:absolute;left:4490;top:9139;width:3002;height:393" coordorigin="4490,9139" coordsize="3002,393">
              <v:shape style="position:absolute;left:4490;top:9139;width:3002;height:393" coordorigin="4490,9139" coordsize="3002,393" path="m4490,9531l7491,9531,7491,9139,4490,9139,4490,9531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0"/>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74、现金流量表补充资料" w:id="383"/>
      <w:bookmarkEnd w:id="383"/>
      <w:r>
        <w:rPr>
          <w:b w:val="0"/>
          <w:bCs w:val="0"/>
        </w:rPr>
      </w:r>
      <w:r>
        <w:rPr>
          <w:rFonts w:ascii="Times New Roman" w:hAnsi="Times New Roman" w:cs="Times New Roman" w:eastAsia="Times New Roman" w:hint="default"/>
        </w:rPr>
        <w:t>74</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384"/>
      <w:bookmarkEnd w:id="384"/>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1055"/>
        <w:gridCol w:w="2014"/>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374,171,223.92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292,190,795.17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10,804,079.99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1,979,463.15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33,570,324.85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33,082,857.35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6,514,545.47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2,433,870.81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8,511,264.03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7,994,372.57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94,413.83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9,500.68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3,965,371.37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2,463,318.22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-32,737,457.40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-22,462,320.91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-7,270,537.89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-1,776,811.88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162,478.20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95,057.86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-34,479,616.94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32,824,289.07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-181,888,563.67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-17,339,778.48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12,822,592.27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87,722,768.29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05" w:right="0"/>
              <w:jc w:val="left"/>
              <w:rPr>
                <w:rFonts w:ascii="Times New Roman" w:hAnsi="Times New Roman" w:cs="Times New Roman" w:eastAsia="Times New Roman" w:hint="default"/>
                <w:sz w:val="18"/>
                <w:szCs w:val="18"/>
              </w:rPr>
            </w:pPr>
            <w:r>
              <w:rPr>
                <w:rFonts w:ascii="Times New Roman"/>
                <w:sz w:val="18"/>
              </w:rPr>
              <w:t>194,240,118.03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419,217,381.90</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534,997,222.53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599,509,904.48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599,509,904.48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285,000,500.37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-64,512,681.95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314,509,404.11</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本期支付的取得子公司的现金净额" w:id="385"/>
      <w:bookmarkEnd w:id="385"/>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136,980,000.00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深圳一卡易科技股份有限公司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136,980,000.00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4,072,421.25</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深圳一卡易科技股份有限公司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4,072,421.25</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132,907,578.75</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本期收到的处置子公司的现金净额" w:id="386"/>
      <w:bookmarkEnd w:id="386"/>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现金和现金等价物的构成" w:id="387"/>
      <w:bookmarkEnd w:id="387"/>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534,997,222.53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599,509,904.48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876,216.17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443,655.03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515,280,004.65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549,353,390.91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18,841,001.71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49,712,858.54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534,997,222.53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599,509,904.48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6,070,420.40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6,005,573.30</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5、所有者权益变动表项目注释" w:id="388"/>
      <w:bookmarkEnd w:id="388"/>
      <w:r>
        <w:rPr>
          <w:b w:val="0"/>
          <w:bCs w:val="0"/>
        </w:rPr>
      </w:r>
      <w:r>
        <w:rPr>
          <w:rFonts w:ascii="Times New Roman" w:hAnsi="Times New Roman" w:cs="Times New Roman" w:eastAsia="Times New Roman" w:hint="default"/>
        </w:rPr>
        <w:t>75</w:t>
      </w:r>
      <w:r>
        <w:rPr/>
        <w:t>、所有者权益变动表项目注释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说明对上年期末余额进行调整的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项目名称及调整金额等事项：</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76、所有权或使用权受到限制的资产" w:id="389"/>
      <w:bookmarkEnd w:id="389"/>
      <w:r>
        <w:rPr>
          <w:b w:val="0"/>
          <w:bCs w:val="0"/>
        </w:rPr>
      </w:r>
      <w:r>
        <w:rPr>
          <w:rFonts w:ascii="Times New Roman" w:hAnsi="Times New Roman" w:cs="Times New Roman" w:eastAsia="Times New Roman" w:hint="default"/>
        </w:rPr>
        <w:t>76</w:t>
      </w:r>
      <w:r>
        <w:rPr/>
        <w:t>、所有权或使用权受到限制的资产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6,070,420.40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个月的保函及票据保证金</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银行久悬户冻结款</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6,070,440.40</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77、外币货币性项目" w:id="390"/>
      <w:bookmarkEnd w:id="390"/>
      <w:r>
        <w:rPr>
          <w:b w:val="0"/>
          <w:bCs w:val="0"/>
        </w:rPr>
      </w:r>
      <w:r>
        <w:rPr>
          <w:rFonts w:ascii="Times New Roman" w:hAnsi="Times New Roman" w:cs="Times New Roman" w:eastAsia="Times New Roman" w:hint="default"/>
        </w:rPr>
        <w:t>77</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外币货币性项目" w:id="391"/>
      <w:bookmarkEnd w:id="391"/>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4,051,950.12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26,311,905.74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521,590.39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7.1001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3,703,345.04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282,832.26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4.5903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1,298,292.33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印度卢比</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388,719.25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0.0968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37,626.35</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59" w:lineRule="auto"/>
        <w:ind w:right="0"/>
        <w:jc w:val="left"/>
        <w:rPr>
          <w:b w:val="0"/>
          <w:bCs w:val="0"/>
        </w:rPr>
      </w:pPr>
      <w:bookmarkStart w:name="（2）境外经营实体说明，包括对于重要的境外经营实体，应披露其境外主要经营地、记账" w:id="392"/>
      <w:bookmarkEnd w:id="392"/>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2694"/>
        <w:gridCol w:w="2552"/>
        <w:gridCol w:w="2553"/>
      </w:tblGrid>
      <w:tr>
        <w:trPr>
          <w:trHeight w:val="427"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企业名称</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经营地址</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记账本位币</w:t>
            </w:r>
          </w:p>
        </w:tc>
      </w:tr>
      <w:tr>
        <w:trPr>
          <w:trHeight w:val="426"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恒宝国际有限责任公司</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新加坡</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美元</w:t>
            </w:r>
          </w:p>
        </w:tc>
      </w:tr>
      <w:tr>
        <w:trPr>
          <w:trHeight w:val="428"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恒宝科技（印度）私人有限公司</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印度</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印度卢比</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left="154" w:right="0"/>
        <w:jc w:val="left"/>
        <w:rPr>
          <w:b w:val="0"/>
          <w:bCs w:val="0"/>
        </w:rPr>
      </w:pPr>
      <w:bookmarkStart w:name="78、套期" w:id="393"/>
      <w:bookmarkEnd w:id="393"/>
      <w:r>
        <w:rPr>
          <w:b w:val="0"/>
          <w:bCs w:val="0"/>
        </w:rPr>
      </w:r>
      <w:r>
        <w:rPr>
          <w:rFonts w:ascii="Times New Roman" w:hAnsi="Times New Roman" w:cs="Times New Roman" w:eastAsia="Times New Roman" w:hint="default"/>
        </w:rPr>
        <w:t>78</w:t>
      </w:r>
      <w:r>
        <w:rPr/>
        <w:t>、套期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按照套期类别披露套期项目及相关套期工具、被套期风险的定性和定量信息：</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487" w:lineRule="auto" w:before="35"/>
        <w:ind w:left="153" w:right="8329" w:firstLine="0"/>
        <w:jc w:val="left"/>
        <w:rPr>
          <w:rFonts w:ascii="宋体" w:hAnsi="宋体" w:cs="宋体" w:eastAsia="宋体" w:hint="default"/>
          <w:sz w:val="21"/>
          <w:szCs w:val="21"/>
        </w:rPr>
      </w:pPr>
      <w:bookmarkStart w:name="79、其他" w:id="394"/>
      <w:bookmarkEnd w:id="394"/>
      <w:r>
        <w:rPr/>
      </w:r>
      <w:r>
        <w:rPr>
          <w:rFonts w:ascii="Times New Roman" w:hAnsi="Times New Roman" w:cs="Times New Roman" w:eastAsia="Times New Roman" w:hint="default"/>
          <w:b/>
          <w:bCs/>
          <w:sz w:val="21"/>
          <w:szCs w:val="21"/>
        </w:rPr>
        <w:t>79</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95"/>
      <w:bookmarkEnd w:id="395"/>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96"/>
      <w:bookmarkEnd w:id="39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3"/>
        <w:ind w:right="0"/>
        <w:jc w:val="left"/>
        <w:rPr>
          <w:b w:val="0"/>
          <w:bCs w:val="0"/>
        </w:rPr>
      </w:pPr>
      <w:bookmarkStart w:name="（1）本期发生的非同一控制下企业合并" w:id="397"/>
      <w:bookmarkEnd w:id="397"/>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深圳一卡易 科技股份有 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136,980,000.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6" w:right="0"/>
              <w:jc w:val="left"/>
              <w:rPr>
                <w:rFonts w:ascii="Times New Roman" w:hAnsi="Times New Roman" w:cs="Times New Roman" w:eastAsia="Times New Roman" w:hint="default"/>
                <w:sz w:val="18"/>
                <w:szCs w:val="18"/>
              </w:rPr>
            </w:pPr>
            <w:r>
              <w:rPr>
                <w:rFonts w:ascii="Times New Roman"/>
                <w:sz w:val="18"/>
              </w:rPr>
              <w:t>45.66%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29"/>
              <w:jc w:val="left"/>
              <w:rPr>
                <w:rFonts w:ascii="宋体" w:hAnsi="宋体" w:cs="宋体" w:eastAsia="宋体" w:hint="default"/>
                <w:sz w:val="18"/>
                <w:szCs w:val="18"/>
              </w:rPr>
            </w:pPr>
            <w:r>
              <w:rPr>
                <w:rFonts w:ascii="宋体" w:hAnsi="宋体" w:cs="宋体" w:eastAsia="宋体" w:hint="default"/>
                <w:sz w:val="18"/>
                <w:szCs w:val="18"/>
              </w:rPr>
              <w:t>工商变更登 记</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16,898,594.5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5,956,998.35</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合并成本及商誉" w:id="398"/>
      <w:bookmarkEnd w:id="398"/>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217" w:right="0"/>
              <w:jc w:val="left"/>
              <w:rPr>
                <w:rFonts w:ascii="宋体" w:hAnsi="宋体" w:cs="宋体" w:eastAsia="宋体" w:hint="default"/>
                <w:sz w:val="18"/>
                <w:szCs w:val="18"/>
              </w:rPr>
            </w:pPr>
            <w:r>
              <w:rPr>
                <w:rFonts w:ascii="宋体" w:hAnsi="宋体" w:cs="宋体" w:eastAsia="宋体" w:hint="default"/>
                <w:sz w:val="18"/>
                <w:szCs w:val="18"/>
              </w:rPr>
              <w:t>深圳一卡易科技股份有限公司</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136,980,000.00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136,980,000.00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76,691,651.00</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60,288,349.00</w:t>
            </w:r>
          </w:p>
        </w:tc>
      </w:tr>
    </w:tbl>
    <w:p>
      <w:pPr>
        <w:pStyle w:val="BodyText"/>
        <w:spacing w:line="360" w:lineRule="auto" w:before="51"/>
        <w:ind w:left="154" w:right="6072"/>
        <w:jc w:val="left"/>
      </w:pPr>
      <w:r>
        <w:rPr/>
        <w:t>合并成本公允价值的确定方法、或有对价及其变动的说明： 大额商誉形成的主要原因：</w:t>
      </w:r>
    </w:p>
    <w:p>
      <w:pPr>
        <w:pStyle w:val="BodyText"/>
        <w:spacing w:line="302" w:lineRule="auto" w:before="25"/>
        <w:ind w:right="0"/>
        <w:jc w:val="left"/>
      </w:pPr>
      <w:r>
        <w:rPr>
          <w:spacing w:val="-2"/>
        </w:rPr>
        <w:t>合并日被合并方的可辨认净资产公允价值系根据上海立信资产评估有限公司出具的信资评报字（</w:t>
      </w:r>
      <w:r>
        <w:rPr>
          <w:rFonts w:ascii="Times New Roman" w:hAnsi="Times New Roman" w:cs="Times New Roman" w:eastAsia="Times New Roman" w:hint="default"/>
          <w:spacing w:val="-2"/>
        </w:rPr>
        <w:t>2015</w:t>
      </w:r>
      <w:r>
        <w:rPr>
          <w:spacing w:val="-2"/>
        </w:rPr>
        <w:t>）第</w:t>
      </w:r>
      <w:r>
        <w:rPr>
          <w:rFonts w:ascii="Times New Roman" w:hAnsi="Times New Roman" w:cs="Times New Roman" w:eastAsia="Times New Roman" w:hint="default"/>
          <w:spacing w:val="-2"/>
        </w:rPr>
        <w:t>438</w:t>
      </w:r>
      <w:r>
        <w:rPr>
          <w:spacing w:val="-2"/>
        </w:rPr>
        <w:t>号《评估报告》</w:t>
      </w:r>
      <w:r>
        <w:rPr>
          <w:spacing w:val="-57"/>
        </w:rPr>
        <w:t> </w:t>
      </w:r>
      <w:r>
        <w:rPr>
          <w:spacing w:val="-57"/>
        </w:rPr>
      </w:r>
      <w:r>
        <w:rPr/>
        <w:t>确定，合并对价高于公司所占可辨认净资产公允价值份额部分确认为商誉。</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4"/>
          <w:szCs w:val="14"/>
        </w:rPr>
      </w:pPr>
    </w:p>
    <w:p>
      <w:pPr>
        <w:pStyle w:val="BodyText"/>
        <w:spacing w:line="240" w:lineRule="auto"/>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被购买方于购买日可辨认资产、负债" w:id="399"/>
      <w:bookmarkEnd w:id="399"/>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3" w:type="dxa"/>
            <w:gridSpan w:val="2"/>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left="2016" w:right="0"/>
              <w:jc w:val="left"/>
              <w:rPr>
                <w:rFonts w:ascii="宋体" w:hAnsi="宋体" w:cs="宋体" w:eastAsia="宋体" w:hint="default"/>
                <w:sz w:val="18"/>
                <w:szCs w:val="18"/>
              </w:rPr>
            </w:pPr>
            <w:r>
              <w:rPr>
                <w:rFonts w:ascii="宋体" w:hAnsi="宋体" w:cs="宋体" w:eastAsia="宋体" w:hint="default"/>
                <w:sz w:val="18"/>
                <w:szCs w:val="18"/>
              </w:rPr>
              <w:t>深圳一卡易科技股份有限公司</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7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177,852,591.02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23,852,591.02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22,938,858.00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22,938,858.00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154,913,733.02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913,733.02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9,890,149.05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9,890,149.05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9,890,149.05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9,890,149.05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167,962,441.97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13,962,441.97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91,270,790.97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7,587,190.97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76,691,651.00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6,375,251.00</w:t>
            </w:r>
          </w:p>
        </w:tc>
      </w:tr>
    </w:tbl>
    <w:p>
      <w:pPr>
        <w:pStyle w:val="BodyText"/>
        <w:spacing w:line="240" w:lineRule="auto" w:before="51"/>
        <w:ind w:left="154" w:right="0"/>
        <w:jc w:val="left"/>
      </w:pPr>
      <w:r>
        <w:rPr/>
        <w:t>可辨认资产、负债公允价值的确定方法：</w:t>
      </w:r>
    </w:p>
    <w:p>
      <w:pPr>
        <w:pStyle w:val="BodyText"/>
        <w:spacing w:line="300" w:lineRule="auto" w:before="116"/>
        <w:ind w:left="505" w:right="1040"/>
        <w:jc w:val="left"/>
      </w:pPr>
      <w:r>
        <w:rPr>
          <w:spacing w:val="-2"/>
        </w:rPr>
        <w:t>可辨认资产、负债公允价值的确定方法：由上海立信资产评估有限公司出具的信资评报字（</w:t>
      </w:r>
      <w:r>
        <w:rPr>
          <w:rFonts w:ascii="Times New Roman" w:hAnsi="Times New Roman" w:cs="Times New Roman" w:eastAsia="Times New Roman" w:hint="default"/>
          <w:spacing w:val="-2"/>
        </w:rPr>
        <w:t>2015</w:t>
      </w:r>
      <w:r>
        <w:rPr>
          <w:spacing w:val="-2"/>
        </w:rPr>
        <w:t>）第</w:t>
      </w:r>
      <w:r>
        <w:rPr>
          <w:rFonts w:ascii="Times New Roman" w:hAnsi="Times New Roman" w:cs="Times New Roman" w:eastAsia="Times New Roman" w:hint="default"/>
          <w:spacing w:val="-2"/>
        </w:rPr>
        <w:t>438</w:t>
      </w:r>
      <w:r>
        <w:rPr>
          <w:spacing w:val="-2"/>
        </w:rPr>
        <w:t>号《评估报告》</w:t>
      </w:r>
      <w:r>
        <w:rPr>
          <w:spacing w:val="-53"/>
        </w:rPr>
        <w:t> </w:t>
      </w:r>
      <w:r>
        <w:rPr>
          <w:spacing w:val="-53"/>
        </w:rPr>
      </w:r>
      <w:r>
        <w:rPr/>
        <w:t>确定。</w:t>
      </w:r>
    </w:p>
    <w:p>
      <w:pPr>
        <w:spacing w:line="240" w:lineRule="auto" w:before="0"/>
        <w:rPr>
          <w:rFonts w:ascii="宋体" w:hAnsi="宋体" w:cs="宋体" w:eastAsia="宋体" w:hint="default"/>
          <w:sz w:val="18"/>
          <w:szCs w:val="18"/>
        </w:rPr>
      </w:pPr>
    </w:p>
    <w:p>
      <w:pPr>
        <w:pStyle w:val="BodyText"/>
        <w:spacing w:line="360" w:lineRule="auto" w:before="148"/>
        <w:ind w:right="7513"/>
        <w:jc w:val="left"/>
      </w:pPr>
      <w:r>
        <w:rPr/>
        <w:t>企业合并中承担的被购买方的或有负债：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4）购买日之前持有的股权按照公允价值重新计量产生的利得或损失" w:id="400"/>
      <w:bookmarkEnd w:id="400"/>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是否存在通过多次交易分步实现企业合并且在报告期内取得控制权的交易</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购买日或合并当期期末无法合理确定合并对价或被购买方可辨认资产、负债公允价值" w:id="401"/>
      <w:bookmarkEnd w:id="401"/>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其他说明" w:id="402"/>
      <w:bookmarkEnd w:id="402"/>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同一控制下企业合并" w:id="403"/>
      <w:bookmarkEnd w:id="403"/>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本期发生的同一控制下企业合并" w:id="404"/>
      <w:bookmarkEnd w:id="404"/>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合并成本" w:id="405"/>
      <w:bookmarkEnd w:id="405"/>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9"/>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7"/>
        <w:ind w:left="154" w:right="8592"/>
        <w:jc w:val="left"/>
      </w:pPr>
      <w:r>
        <w:rPr/>
        <w:t>或有对价及其变动的说明： 其他说明：</w:t>
      </w:r>
    </w:p>
    <w:p>
      <w:pPr>
        <w:spacing w:after="0" w:line="36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合并日被合并方资产、负债的账面价值" w:id="406"/>
      <w:bookmarkEnd w:id="406"/>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824" w:lineRule="exact"/>
        <w:ind w:left="14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5pt;mso-position-horizontal-relative:char;mso-position-vertical-relative:line" coordorigin="0,0" coordsize="9581,825">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3179;top:16;width:2;height:392" coordorigin="3179,16" coordsize="2,392">
              <v:shape style="position:absolute;left:3179;top:16;width:2;height:392" coordorigin="3179,16" coordsize="0,392" path="m3179,16l3179,407e" filled="false" stroked="true" strokeweight="1.140pt" strokecolor="#d2d2d2">
                <v:path arrowok="t"/>
              </v:shape>
            </v:group>
            <v:group style="position:absolute;left:32;top:16;width:3135;height:392" coordorigin="32,16" coordsize="3135,392">
              <v:shape style="position:absolute;left:32;top:16;width:3135;height:392" coordorigin="32,16" coordsize="3135,392" path="m32,407l3167,407,3167,16,32,16,32,407xe" filled="true" fillcolor="#d2d2d2" stroked="false">
                <v:path arrowok="t"/>
                <v:fill type="solid"/>
              </v:shape>
            </v:group>
            <v:group style="position:absolute;left:3212;top:16;width:2;height:392" coordorigin="3212,16" coordsize="2,392">
              <v:shape style="position:absolute;left:3212;top:16;width:2;height:392" coordorigin="3212,16" coordsize="0,392" path="m3212,16l3212,407e" filled="false" stroked="true" strokeweight="1.2pt" strokecolor="#e0ffff">
                <v:path arrowok="t"/>
              </v:shape>
            </v:group>
            <v:group style="position:absolute;left:9560;top:16;width:2;height:392" coordorigin="9560,16" coordsize="2,392">
              <v:shape style="position:absolute;left:9560;top:16;width:2;height:392" coordorigin="9560,16" coordsize="0,392" path="m9560,16l9560,407e" filled="false" stroked="true" strokeweight="1.140pt" strokecolor="#e0ffff">
                <v:path arrowok="t"/>
              </v:shape>
            </v:group>
            <v:group style="position:absolute;left:3224;top:16;width:6325;height:392" coordorigin="3224,16" coordsize="6325,392">
              <v:shape style="position:absolute;left:3224;top:16;width:6325;height:392" coordorigin="3224,16" coordsize="6325,392" path="m3224,407l9548,407,9548,16,3224,16,3224,407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8pt" strokecolor="#000000">
                <v:path arrowok="t"/>
              </v:shape>
            </v:group>
            <v:group style="position:absolute;left:21;top:418;width:2;height:392" coordorigin="21,418" coordsize="2,392">
              <v:shape style="position:absolute;left:21;top:418;width:2;height:392" coordorigin="21,418" coordsize="0,392" path="m21,418l21,809e" filled="false" stroked="true" strokeweight="1.140pt" strokecolor="#d2d2d2">
                <v:path arrowok="t"/>
              </v:shape>
            </v:group>
            <v:group style="position:absolute;left:3179;top:418;width:2;height:392" coordorigin="3179,418" coordsize="2,392">
              <v:shape style="position:absolute;left:3179;top:418;width:2;height:392" coordorigin="3179,418" coordsize="0,392" path="m3179,418l3179,809e" filled="false" stroked="true" strokeweight="1.140pt" strokecolor="#d2d2d2">
                <v:path arrowok="t"/>
              </v:shape>
            </v:group>
            <v:group style="position:absolute;left:32;top:418;width:3135;height:392" coordorigin="32,418" coordsize="3135,392">
              <v:shape style="position:absolute;left:32;top:418;width:3135;height:392" coordorigin="32,418" coordsize="3135,392" path="m32,809l3167,809,3167,418,32,418,32,809xe" filled="true" fillcolor="#d2d2d2" stroked="false">
                <v:path arrowok="t"/>
                <v:fill type="solid"/>
              </v:shape>
            </v:group>
            <v:group style="position:absolute;left:3212;top:418;width:2;height:392" coordorigin="3212,418" coordsize="2,392">
              <v:shape style="position:absolute;left:3212;top:418;width:2;height:392" coordorigin="3212,418" coordsize="0,392" path="m3212,418l3212,809e" filled="false" stroked="true" strokeweight="1.2pt" strokecolor="#d2d2d2">
                <v:path arrowok="t"/>
              </v:shape>
            </v:group>
            <v:group style="position:absolute;left:6369;top:418;width:2;height:392" coordorigin="6369,418" coordsize="2,392">
              <v:shape style="position:absolute;left:6369;top:418;width:2;height:392" coordorigin="6369,418" coordsize="0,392" path="m6369,418l6369,809e" filled="false" stroked="true" strokeweight="1.140pt" strokecolor="#d2d2d2">
                <v:path arrowok="t"/>
              </v:shape>
            </v:group>
            <v:group style="position:absolute;left:3224;top:418;width:3134;height:392" coordorigin="3224,418" coordsize="3134,392">
              <v:shape style="position:absolute;left:3224;top:418;width:3134;height:392" coordorigin="3224,418" coordsize="3134,392" path="m3224,809l6357,809,6357,418,3224,418,3224,809xe" filled="true" fillcolor="#d2d2d2" stroked="false">
                <v:path arrowok="t"/>
                <v:fill type="solid"/>
              </v:shape>
            </v:group>
            <v:group style="position:absolute;left:6402;top:418;width:2;height:392" coordorigin="6402,418" coordsize="2,392">
              <v:shape style="position:absolute;left:6402;top:418;width:2;height:392" coordorigin="6402,418" coordsize="0,392" path="m6402,418l6402,809e" filled="false" stroked="true" strokeweight="1.140pt" strokecolor="#d2d2d2">
                <v:path arrowok="t"/>
              </v:shape>
            </v:group>
            <v:group style="position:absolute;left:9560;top:418;width:2;height:392" coordorigin="9560,418" coordsize="2,392">
              <v:shape style="position:absolute;left:9560;top:418;width:2;height:392" coordorigin="9560,418" coordsize="0,392" path="m9560,418l9560,809e" filled="false" stroked="true" strokeweight="1.140pt" strokecolor="#d2d2d2">
                <v:path arrowok="t"/>
              </v:shape>
            </v:group>
            <v:group style="position:absolute;left:6414;top:418;width:3135;height:392" coordorigin="6414,418" coordsize="3135,392">
              <v:shape style="position:absolute;left:6414;top:418;width:3135;height:392" coordorigin="6414,418" coordsize="3135,392" path="m6414,809l9548,809,9548,418,6414,418,6414,809xe" filled="true" fillcolor="#d2d2d2"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8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8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8pt" strokecolor="#000000">
                <v:path arrowok="t"/>
              </v:shape>
            </v:group>
            <v:group style="position:absolute;left:5;top:5;width:2;height:816" coordorigin="5,5" coordsize="2,816">
              <v:shape style="position:absolute;left:5;top:5;width:2;height:816" coordorigin="5,5" coordsize="0,816" path="m5,5l5,820e" filled="false" stroked="true" strokeweight=".48pt" strokecolor="#000000">
                <v:path arrowok="t"/>
              </v:shape>
            </v:group>
            <v:group style="position:absolute;left:10;top:815;width:3181;height:2" coordorigin="10,815" coordsize="3181,2">
              <v:shape style="position:absolute;left:10;top:815;width:3181;height:2" coordorigin="10,815" coordsize="3181,0" path="m10,815l3190,815e" filled="false" stroked="true" strokeweight=".48pt" strokecolor="#000000">
                <v:path arrowok="t"/>
              </v:shape>
            </v:group>
            <v:group style="position:absolute;left:3195;top:5;width:2;height:816" coordorigin="3195,5" coordsize="2,816">
              <v:shape style="position:absolute;left:3195;top:5;width:2;height:816" coordorigin="3195,5" coordsize="0,816" path="m3195,5l3195,820e" filled="false" stroked="true" strokeweight=".48pt" strokecolor="#000000">
                <v:path arrowok="t"/>
              </v:shape>
            </v:group>
            <v:group style="position:absolute;left:3200;top:815;width:3182;height:2" coordorigin="3200,815" coordsize="3182,2">
              <v:shape style="position:absolute;left:3200;top:815;width:3182;height:2" coordorigin="3200,815" coordsize="3182,0" path="m3200,815l6381,815e" filled="false" stroked="true" strokeweight=".48pt" strokecolor="#000000">
                <v:path arrowok="t"/>
              </v:shape>
            </v:group>
            <v:group style="position:absolute;left:6386;top:407;width:2;height:413" coordorigin="6386,407" coordsize="2,413">
              <v:shape style="position:absolute;left:6386;top:407;width:2;height:413" coordorigin="6386,407" coordsize="0,413" path="m6386,407l6386,820e" filled="false" stroked="true" strokeweight=".48pt" strokecolor="#000000">
                <v:path arrowok="t"/>
              </v:shape>
            </v:group>
            <v:group style="position:absolute;left:6391;top:815;width:3181;height:2" coordorigin="6391,815" coordsize="3181,2">
              <v:shape style="position:absolute;left:6391;top:815;width:3181;height:2" coordorigin="6391,815" coordsize="3181,0" path="m6391,815l9571,815e" filled="false" stroked="true" strokeweight=".48pt" strokecolor="#000000">
                <v:path arrowok="t"/>
              </v:shape>
            </v:group>
            <v:group style="position:absolute;left:9576;top:5;width:2;height:816" coordorigin="9576,5" coordsize="2,816">
              <v:shape style="position:absolute;left:9576;top:5;width:2;height:816" coordorigin="9576,5" coordsize="0,816" path="m9576,5l9576,820e" filled="false" stroked="true" strokeweight=".48pt" strokecolor="#000000">
                <v:path arrowok="t"/>
              </v:shape>
              <v:shape style="position:absolute;left:3183;top:413;width:3202;height:403" type="#_x0000_t202" filled="false" stroked="false">
                <v:textbox inset="0,0,0,0">
                  <w:txbxContent>
                    <w:p>
                      <w:pPr>
                        <w:spacing w:before="56"/>
                        <w:ind w:left="13"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3;width:3180;height:403" type="#_x0000_t202" filled="false" stroked="false">
                <v:textbox inset="0,0,0,0">
                  <w:txbxContent>
                    <w:p>
                      <w:pPr>
                        <w:spacing w:before="56"/>
                        <w:ind w:left="12"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57" w:lineRule="auto" w:before="47"/>
        <w:ind w:left="154" w:right="7512"/>
        <w:jc w:val="left"/>
      </w:pPr>
      <w:r>
        <w:rPr/>
        <w:t>企业合并中承担的被合并方的或有负债： 其他说明：</w:t>
      </w:r>
    </w:p>
    <w:p>
      <w:pPr>
        <w:spacing w:line="240" w:lineRule="auto" w:before="1"/>
        <w:rPr>
          <w:rFonts w:ascii="宋体" w:hAnsi="宋体" w:cs="宋体" w:eastAsia="宋体" w:hint="default"/>
          <w:sz w:val="20"/>
          <w:szCs w:val="20"/>
        </w:rPr>
      </w:pPr>
    </w:p>
    <w:p>
      <w:pPr>
        <w:pStyle w:val="Heading3"/>
        <w:spacing w:line="240" w:lineRule="auto"/>
        <w:ind w:left="154" w:right="0"/>
        <w:jc w:val="left"/>
        <w:rPr>
          <w:b w:val="0"/>
          <w:bCs w:val="0"/>
        </w:rPr>
      </w:pPr>
      <w:bookmarkStart w:name="3、反向购买" w:id="407"/>
      <w:bookmarkEnd w:id="407"/>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4、处置子公司" w:id="408"/>
      <w:bookmarkEnd w:id="408"/>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是否存在单次处置对子公司投资即丧失控制权的情形</w:t>
      </w:r>
    </w:p>
    <w:p>
      <w:pPr>
        <w:pStyle w:val="BodyText"/>
        <w:spacing w:line="338" w:lineRule="auto" w:before="116"/>
        <w:ind w:right="49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其他原因的合并范围变动" w:id="409"/>
      <w:bookmarkEnd w:id="409"/>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490" w:right="3912" w:hanging="1336"/>
        <w:jc w:val="left"/>
      </w:pPr>
      <w:r>
        <w:rPr/>
        <w:pict>
          <v:shape style="position:absolute;margin-left:92.18pt;margin-top:32.591721pt;width:382.8pt;height:66.1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09"/>
                    <w:gridCol w:w="2770"/>
                    <w:gridCol w:w="1477"/>
                  </w:tblGrid>
                  <w:tr>
                    <w:trPr>
                      <w:trHeight w:val="435" w:hRule="exact"/>
                    </w:trPr>
                    <w:tc>
                      <w:tcPr>
                        <w:tcW w:w="3409" w:type="dxa"/>
                        <w:tcBorders>
                          <w:top w:val="single" w:sz="6" w:space="0" w:color="000000"/>
                          <w:left w:val="nil" w:sz="6" w:space="0" w:color="auto"/>
                          <w:bottom w:val="single" w:sz="12" w:space="0" w:color="000000"/>
                          <w:right w:val="nil" w:sz="6" w:space="0" w:color="auto"/>
                        </w:tcBorders>
                      </w:tcPr>
                      <w:p>
                        <w:pPr>
                          <w:pStyle w:val="TableParagraph"/>
                          <w:spacing w:line="240" w:lineRule="auto" w:before="62"/>
                          <w:ind w:left="308"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770" w:type="dxa"/>
                        <w:tcBorders>
                          <w:top w:val="single" w:sz="6" w:space="0" w:color="000000"/>
                          <w:left w:val="nil" w:sz="6" w:space="0" w:color="auto"/>
                          <w:bottom w:val="single" w:sz="12" w:space="0" w:color="000000"/>
                          <w:right w:val="nil" w:sz="6" w:space="0" w:color="auto"/>
                        </w:tcBorders>
                      </w:tcPr>
                      <w:p>
                        <w:pPr>
                          <w:pStyle w:val="TableParagraph"/>
                          <w:spacing w:line="240" w:lineRule="auto" w:before="62"/>
                          <w:ind w:left="8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投资比例</w:t>
                        </w:r>
                        <w:r>
                          <w:rPr>
                            <w:rFonts w:ascii="Times New Roman" w:hAnsi="Times New Roman" w:cs="Times New Roman" w:eastAsia="Times New Roman" w:hint="default"/>
                            <w:sz w:val="18"/>
                            <w:szCs w:val="18"/>
                          </w:rPr>
                          <w:t>(%)</w:t>
                        </w:r>
                      </w:p>
                    </w:tc>
                    <w:tc>
                      <w:tcPr>
                        <w:tcW w:w="1477" w:type="dxa"/>
                        <w:tcBorders>
                          <w:top w:val="single" w:sz="6" w:space="0" w:color="000000"/>
                          <w:left w:val="nil" w:sz="6" w:space="0" w:color="auto"/>
                          <w:bottom w:val="single" w:sz="12" w:space="0" w:color="000000"/>
                          <w:right w:val="nil" w:sz="6" w:space="0" w:color="auto"/>
                        </w:tcBorders>
                      </w:tcPr>
                      <w:p>
                        <w:pPr>
                          <w:pStyle w:val="TableParagraph"/>
                          <w:spacing w:line="240" w:lineRule="auto" w:before="62"/>
                          <w:ind w:left="375"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432" w:hRule="exact"/>
                    </w:trPr>
                    <w:tc>
                      <w:tcPr>
                        <w:tcW w:w="340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left="43" w:right="0"/>
                          <w:jc w:val="left"/>
                          <w:rPr>
                            <w:rFonts w:ascii="宋体" w:hAnsi="宋体" w:cs="宋体" w:eastAsia="宋体" w:hint="default"/>
                            <w:sz w:val="18"/>
                            <w:szCs w:val="18"/>
                          </w:rPr>
                        </w:pPr>
                        <w:r>
                          <w:rPr>
                            <w:rFonts w:ascii="宋体" w:hAnsi="宋体" w:cs="宋体" w:eastAsia="宋体" w:hint="default"/>
                            <w:sz w:val="18"/>
                            <w:szCs w:val="18"/>
                          </w:rPr>
                          <w:t>江苏云宝金融信息服务有限公司</w:t>
                        </w:r>
                      </w:p>
                    </w:tc>
                    <w:tc>
                      <w:tcPr>
                        <w:tcW w:w="27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373"/>
                          <w:jc w:val="right"/>
                          <w:rPr>
                            <w:rFonts w:ascii="Times New Roman" w:hAnsi="Times New Roman" w:cs="Times New Roman" w:eastAsia="Times New Roman" w:hint="default"/>
                            <w:sz w:val="18"/>
                            <w:szCs w:val="18"/>
                          </w:rPr>
                        </w:pPr>
                        <w:r>
                          <w:rPr>
                            <w:rFonts w:ascii="Times New Roman"/>
                            <w:sz w:val="18"/>
                          </w:rPr>
                          <w:t>100.00</w:t>
                        </w:r>
                      </w:p>
                    </w:tc>
                    <w:tc>
                      <w:tcPr>
                        <w:tcW w:w="1477"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32" w:hRule="exact"/>
                    </w:trPr>
                    <w:tc>
                      <w:tcPr>
                        <w:tcW w:w="340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left="43" w:right="0"/>
                          <w:jc w:val="left"/>
                          <w:rPr>
                            <w:rFonts w:ascii="宋体" w:hAnsi="宋体" w:cs="宋体" w:eastAsia="宋体" w:hint="default"/>
                            <w:sz w:val="18"/>
                            <w:szCs w:val="18"/>
                          </w:rPr>
                        </w:pPr>
                        <w:r>
                          <w:rPr>
                            <w:rFonts w:ascii="宋体" w:hAnsi="宋体" w:cs="宋体" w:eastAsia="宋体" w:hint="default"/>
                            <w:sz w:val="18"/>
                            <w:szCs w:val="18"/>
                          </w:rPr>
                          <w:t>云宝金服（北京）科技有限公司</w:t>
                        </w:r>
                      </w:p>
                    </w:tc>
                    <w:tc>
                      <w:tcPr>
                        <w:tcW w:w="27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373"/>
                          <w:jc w:val="right"/>
                          <w:rPr>
                            <w:rFonts w:ascii="Times New Roman" w:hAnsi="Times New Roman" w:cs="Times New Roman" w:eastAsia="Times New Roman" w:hint="default"/>
                            <w:sz w:val="18"/>
                            <w:szCs w:val="18"/>
                          </w:rPr>
                        </w:pPr>
                        <w:r>
                          <w:rPr>
                            <w:rFonts w:ascii="Times New Roman"/>
                            <w:sz w:val="18"/>
                          </w:rPr>
                          <w:t>100.00</w:t>
                        </w:r>
                      </w:p>
                    </w:tc>
                    <w:tc>
                      <w:tcPr>
                        <w:tcW w:w="1477"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p>
              </w:txbxContent>
            </v:textbox>
            <w10:wrap type="none"/>
          </v:shape>
        </w:pict>
      </w:r>
      <w:r>
        <w:rPr/>
        <w:t>说明其他原因导致的合并范围变动（如，新设子公司、清算子公司等）及其相关情况： 与上年相比本年新增合并单位</w:t>
      </w:r>
      <w:r>
        <w:rPr>
          <w:rFonts w:ascii="Times New Roman" w:hAnsi="Times New Roman" w:cs="Times New Roman" w:eastAsia="Times New Roman" w:hint="default"/>
        </w:rPr>
        <w:t>2</w:t>
      </w:r>
      <w:r>
        <w:rPr/>
        <w:t>家，原因为：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spacing w:line="487" w:lineRule="auto" w:before="35"/>
        <w:ind w:left="153" w:right="8053" w:firstLine="0"/>
        <w:jc w:val="left"/>
        <w:rPr>
          <w:rFonts w:ascii="宋体" w:hAnsi="宋体" w:cs="宋体" w:eastAsia="宋体" w:hint="default"/>
          <w:sz w:val="21"/>
          <w:szCs w:val="21"/>
        </w:rPr>
      </w:pPr>
      <w:bookmarkStart w:name="6、其他" w:id="410"/>
      <w:bookmarkEnd w:id="410"/>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11"/>
      <w:bookmarkEnd w:id="411"/>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12"/>
      <w:bookmarkEnd w:id="412"/>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3"/>
        <w:ind w:right="0"/>
        <w:jc w:val="left"/>
        <w:rPr>
          <w:b w:val="0"/>
          <w:bCs w:val="0"/>
        </w:rPr>
      </w:pPr>
      <w:bookmarkStart w:name="（1）企业集团的构成" w:id="413"/>
      <w:bookmarkEnd w:id="413"/>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江苏恒宝智能识 别技术有限公司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江苏丹阳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江苏丹阳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北京东方英卡数 字信息技术有限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恒宝国际有限责 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pacing w:val="-5"/>
                <w:sz w:val="18"/>
                <w:szCs w:val="18"/>
              </w:rPr>
              <w:t>恒宝科技（印度</w:t>
            </w:r>
            <w:r>
              <w:rPr>
                <w:rFonts w:ascii="宋体" w:hAnsi="宋体" w:cs="宋体" w:eastAsia="宋体" w:hint="default"/>
                <w:sz w:val="18"/>
                <w:szCs w:val="18"/>
              </w:rPr>
              <w:t> 私人有限公司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印度</w:t>
            </w:r>
          </w:p>
          <w:p>
            <w:pPr>
              <w:pStyle w:val="TableParagraph"/>
              <w:spacing w:line="559" w:lineRule="exact"/>
              <w:ind w:right="-38"/>
              <w:jc w:val="left"/>
              <w:rPr>
                <w:rFonts w:ascii="宋体" w:hAnsi="宋体" w:cs="宋体" w:eastAsia="宋体" w:hint="default"/>
                <w:sz w:val="20"/>
                <w:szCs w:val="20"/>
              </w:rPr>
            </w:pPr>
            <w:r>
              <w:rPr>
                <w:rFonts w:ascii="宋体" w:hAnsi="宋体" w:cs="宋体" w:eastAsia="宋体" w:hint="default"/>
                <w:position w:val="-10"/>
                <w:sz w:val="20"/>
                <w:szCs w:val="20"/>
              </w:rPr>
              <w:pict>
                <v:group style="width:67.9pt;height:28pt;mso-position-horizontal-relative:char;mso-position-vertical-relative:line" coordorigin="0,0" coordsize="1358,560">
                  <v:group style="position:absolute;left:0;top:0;width:1358;height:156" coordorigin="0,0" coordsize="1358,156">
                    <v:shape style="position:absolute;left:0;top:0;width:1358;height:156" coordorigin="0,0" coordsize="1358,156" path="m0,156l1357,156,1357,0,0,0,0,156xe" filled="true" fillcolor="#ffffff" stroked="false">
                      <v:path arrowok="t"/>
                      <v:fill type="solid"/>
                    </v:shape>
                  </v:group>
                  <v:group style="position:absolute;left:11;top:156;width:2;height:393" coordorigin="11,156" coordsize="2,393">
                    <v:shape style="position:absolute;left:11;top:156;width:2;height:393" coordorigin="11,156" coordsize="0,393" path="m11,156l11,548e" filled="false" stroked="true" strokeweight="1.140pt" strokecolor="#ffffff">
                      <v:path arrowok="t"/>
                    </v:shape>
                  </v:group>
                  <v:group style="position:absolute;left:23;top:156;width:1311;height:393" coordorigin="23,156" coordsize="1311,393">
                    <v:shape style="position:absolute;left:23;top:156;width:1311;height:393" coordorigin="23,156" coordsize="1311,393" path="m23,548l1333,548,1333,156,23,156,23,548xe" filled="true" fillcolor="#ffffff" stroked="false">
                      <v:path arrowok="t"/>
                      <v:fill type="solid"/>
                    </v:shape>
                  </v:group>
                </v:group>
              </w:pict>
            </w:r>
            <w:r>
              <w:rPr>
                <w:rFonts w:ascii="宋体" w:hAnsi="宋体" w:cs="宋体" w:eastAsia="宋体" w:hint="default"/>
                <w:position w:val="-10"/>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印度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江苏云宝金融信 息服务有限公司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江苏丹阳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江苏丹阳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金融服务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pacing w:val="-5"/>
                <w:sz w:val="18"/>
                <w:szCs w:val="18"/>
              </w:rPr>
              <w:t>云宝金服（北京</w:t>
            </w:r>
            <w:r>
              <w:rPr>
                <w:rFonts w:ascii="宋体" w:hAnsi="宋体" w:cs="宋体" w:eastAsia="宋体" w:hint="default"/>
                <w:sz w:val="18"/>
                <w:szCs w:val="18"/>
              </w:rPr>
              <w:t>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559" w:lineRule="exact"/>
              <w:ind w:right="-38"/>
              <w:jc w:val="left"/>
              <w:rPr>
                <w:rFonts w:ascii="宋体" w:hAnsi="宋体" w:cs="宋体" w:eastAsia="宋体" w:hint="default"/>
                <w:sz w:val="20"/>
                <w:szCs w:val="20"/>
              </w:rPr>
            </w:pPr>
            <w:r>
              <w:rPr>
                <w:rFonts w:ascii="宋体" w:hAnsi="宋体" w:cs="宋体" w:eastAsia="宋体" w:hint="default"/>
                <w:position w:val="-10"/>
                <w:sz w:val="20"/>
                <w:szCs w:val="20"/>
              </w:rPr>
              <w:pict>
                <v:group style="width:67.9pt;height:28pt;mso-position-horizontal-relative:char;mso-position-vertical-relative:line" coordorigin="0,0" coordsize="1358,560">
                  <v:group style="position:absolute;left:0;top:0;width:1358;height:156" coordorigin="0,0" coordsize="1358,156">
                    <v:shape style="position:absolute;left:0;top:0;width:1358;height:156" coordorigin="0,0" coordsize="1358,156" path="m0,156l1357,156,1357,0,0,0,0,156xe" filled="true" fillcolor="#ffffff" stroked="false">
                      <v:path arrowok="t"/>
                      <v:fill type="solid"/>
                    </v:shape>
                  </v:group>
                  <v:group style="position:absolute;left:11;top:156;width:2;height:393" coordorigin="11,156" coordsize="2,393">
                    <v:shape style="position:absolute;left:11;top:156;width:2;height:393" coordorigin="11,156" coordsize="0,393" path="m11,156l11,548e" filled="false" stroked="true" strokeweight="1.140pt" strokecolor="#ffffff">
                      <v:path arrowok="t"/>
                    </v:shape>
                  </v:group>
                  <v:group style="position:absolute;left:23;top:156;width:1311;height:393" coordorigin="23,156" coordsize="1311,393">
                    <v:shape style="position:absolute;left:23;top:156;width:1311;height:393" coordorigin="23,156" coordsize="1311,393" path="m23,548l1333,548,1333,156,23,156,23,548xe" filled="true" fillcolor="#ffffff" stroked="false">
                      <v:path arrowok="t"/>
                      <v:fill type="solid"/>
                    </v:shape>
                  </v:group>
                </v:group>
              </w:pict>
            </w:r>
            <w:r>
              <w:rPr>
                <w:rFonts w:ascii="宋体" w:hAnsi="宋体" w:cs="宋体" w:eastAsia="宋体" w:hint="default"/>
                <w:position w:val="-10"/>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金融服务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深圳一卡易科技 股份有限公司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互联网信息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业合并取得</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深圳百云信息技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互联网信息</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both"/>
              <w:rPr>
                <w:rFonts w:ascii="宋体" w:hAnsi="宋体" w:cs="宋体" w:eastAsia="宋体" w:hint="default"/>
                <w:sz w:val="18"/>
                <w:szCs w:val="18"/>
              </w:rPr>
            </w:pPr>
            <w:r>
              <w:rPr>
                <w:rFonts w:ascii="宋体" w:hAnsi="宋体" w:cs="宋体" w:eastAsia="宋体" w:hint="default"/>
                <w:sz w:val="18"/>
                <w:szCs w:val="18"/>
              </w:rPr>
              <w:t>非同一控制下企 业合并取得（一 卡易持股）</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深圳一卡易网络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互联网信息</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both"/>
              <w:rPr>
                <w:rFonts w:ascii="宋体" w:hAnsi="宋体" w:cs="宋体" w:eastAsia="宋体" w:hint="default"/>
                <w:sz w:val="18"/>
                <w:szCs w:val="18"/>
              </w:rPr>
            </w:pPr>
            <w:r>
              <w:rPr>
                <w:rFonts w:ascii="宋体" w:hAnsi="宋体" w:cs="宋体" w:eastAsia="宋体" w:hint="default"/>
                <w:sz w:val="18"/>
                <w:szCs w:val="18"/>
              </w:rPr>
              <w:t>非同一控制下企 业合并取得（一 卡易持股）</w:t>
            </w:r>
          </w:p>
        </w:tc>
      </w:tr>
    </w:tbl>
    <w:p>
      <w:pPr>
        <w:pStyle w:val="BodyText"/>
        <w:spacing w:line="360" w:lineRule="auto" w:before="51"/>
        <w:ind w:right="2833"/>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57" w:lineRule="auto" w:before="27"/>
        <w:ind w:left="154" w:right="7692"/>
        <w:jc w:val="left"/>
      </w:pPr>
      <w:r>
        <w:rPr/>
        <w:t>确定公司是代理人还是委托人的依据： 其他说明：</w:t>
      </w:r>
    </w:p>
    <w:p>
      <w:pPr>
        <w:spacing w:line="240" w:lineRule="auto" w:before="13"/>
        <w:rPr>
          <w:rFonts w:ascii="宋体" w:hAnsi="宋体" w:cs="宋体" w:eastAsia="宋体" w:hint="default"/>
          <w:sz w:val="19"/>
          <w:szCs w:val="19"/>
        </w:rPr>
      </w:pPr>
    </w:p>
    <w:p>
      <w:pPr>
        <w:pStyle w:val="Heading3"/>
        <w:spacing w:line="240" w:lineRule="auto"/>
        <w:ind w:left="154" w:right="0"/>
        <w:jc w:val="left"/>
        <w:rPr>
          <w:b w:val="0"/>
          <w:bCs w:val="0"/>
        </w:rPr>
      </w:pPr>
      <w:bookmarkStart w:name="（2）重要的非全资子公司" w:id="414"/>
      <w:bookmarkEnd w:id="414"/>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深圳一卡易科技股份有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3,237,032.90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10,824,223.87</w:t>
            </w:r>
          </w:p>
        </w:tc>
      </w:tr>
    </w:tbl>
    <w:p>
      <w:pPr>
        <w:pStyle w:val="BodyText"/>
        <w:spacing w:line="360" w:lineRule="auto" w:before="51"/>
        <w:ind w:left="154" w:right="6432"/>
        <w:jc w:val="left"/>
      </w:pPr>
      <w:r>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3"/>
        <w:spacing w:line="240" w:lineRule="auto"/>
        <w:ind w:left="154" w:right="0"/>
        <w:jc w:val="left"/>
        <w:rPr>
          <w:b w:val="0"/>
          <w:bCs w:val="0"/>
        </w:rPr>
      </w:pPr>
      <w:bookmarkStart w:name="（3）重要非全资子公司的主要财务信息" w:id="415"/>
      <w:bookmarkEnd w:id="415"/>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24"/>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7"/>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3"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62"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3" w:right="0"/>
              <w:jc w:val="left"/>
              <w:rPr>
                <w:rFonts w:ascii="宋体" w:hAnsi="宋体" w:cs="宋体" w:eastAsia="宋体" w:hint="default"/>
                <w:sz w:val="18"/>
                <w:szCs w:val="18"/>
              </w:rPr>
            </w:pPr>
            <w:r>
              <w:rPr>
                <w:rFonts w:ascii="宋体" w:hAnsi="宋体" w:cs="宋体" w:eastAsia="宋体" w:hint="default"/>
                <w:sz w:val="18"/>
                <w:szCs w:val="18"/>
              </w:rPr>
              <w:t>流动资</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非流动</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资产合</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3" w:right="0"/>
              <w:jc w:val="left"/>
              <w:rPr>
                <w:rFonts w:ascii="宋体" w:hAnsi="宋体" w:cs="宋体" w:eastAsia="宋体" w:hint="default"/>
                <w:sz w:val="18"/>
                <w:szCs w:val="18"/>
              </w:rPr>
            </w:pPr>
            <w:r>
              <w:rPr>
                <w:rFonts w:ascii="宋体" w:hAnsi="宋体" w:cs="宋体" w:eastAsia="宋体" w:hint="default"/>
                <w:sz w:val="18"/>
                <w:szCs w:val="18"/>
              </w:rPr>
              <w:t>流动负</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非流动</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负债合</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流动资</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非流动</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资产合</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3" w:right="0"/>
              <w:jc w:val="left"/>
              <w:rPr>
                <w:rFonts w:ascii="宋体" w:hAnsi="宋体" w:cs="宋体" w:eastAsia="宋体" w:hint="default"/>
                <w:sz w:val="18"/>
                <w:szCs w:val="18"/>
              </w:rPr>
            </w:pPr>
            <w:r>
              <w:rPr>
                <w:rFonts w:ascii="宋体" w:hAnsi="宋体" w:cs="宋体" w:eastAsia="宋体" w:hint="default"/>
                <w:sz w:val="18"/>
                <w:szCs w:val="18"/>
              </w:rPr>
              <w:t>流动负</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3" w:right="0"/>
              <w:jc w:val="left"/>
              <w:rPr>
                <w:rFonts w:ascii="宋体" w:hAnsi="宋体" w:cs="宋体" w:eastAsia="宋体" w:hint="default"/>
                <w:sz w:val="18"/>
                <w:szCs w:val="18"/>
              </w:rPr>
            </w:pPr>
            <w:r>
              <w:rPr>
                <w:rFonts w:ascii="宋体" w:hAnsi="宋体" w:cs="宋体" w:eastAsia="宋体" w:hint="default"/>
                <w:sz w:val="18"/>
                <w:szCs w:val="18"/>
              </w:rPr>
              <w:t>非流动</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负债合</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362"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3"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计</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深圳一 卡易科 技股份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35,936,0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76.68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998,387.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36,934,4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64.59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15,844,6</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21.21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1,170,40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3.06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17,015,0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24.27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16,360,6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66.52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490,309.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16,850,9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76.47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6,314,05</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7.20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6,314,05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7.20</w:t>
            </w: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深圳一卡易 科技股份有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36,651,207.8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14,192,521.0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14,192,521.0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23,293,258.0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22,558,082.0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6,438,186.07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6,438,186.07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10,362,087.9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357" w:lineRule="auto" w:before="51"/>
        <w:ind w:right="3913"/>
        <w:jc w:val="left"/>
      </w:pPr>
      <w:r>
        <w:rPr/>
        <w:t>其他说明： 本报告披露的深圳一卡易科技股份有限公司相关财务数据均为其合并报表的财务数据。</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使用企业集团资产和清偿企业集团债务的重大限制" w:id="416"/>
      <w:bookmarkEnd w:id="416"/>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向纳入合并财务报表范围的结构化主体提供的财务支持或其他支持" w:id="417"/>
      <w:bookmarkEnd w:id="417"/>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在子公司的所有者权益份额发生变化且仍控制子公司的交易" w:id="418"/>
      <w:bookmarkEnd w:id="418"/>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在子公司所有者权益份额发生变化的情况说明" w:id="419"/>
      <w:bookmarkEnd w:id="419"/>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2）交易对于少数股东权益及归属于母公司所有者权益的影响" w:id="420"/>
      <w:bookmarkEnd w:id="420"/>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422"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4773;top:16;width:2;height:392" coordorigin="4773,16" coordsize="2,392">
              <v:shape style="position:absolute;left:4773;top:16;width:2;height:392" coordorigin="4773,16" coordsize="0,392" path="m4773,16l4773,407e" filled="false" stroked="true" strokeweight="1.140pt" strokecolor="#d2d2d2">
                <v:path arrowok="t"/>
              </v:shape>
            </v:group>
            <v:group style="position:absolute;left:32;top:16;width:4729;height:392" coordorigin="32,16" coordsize="4729,392">
              <v:shape style="position:absolute;left:32;top:16;width:4729;height:392" coordorigin="32,16" coordsize="4729,392" path="m32,407l4761,407,4761,16,32,16,32,407xe" filled="true" fillcolor="#d2d2d2" stroked="false">
                <v:path arrowok="t"/>
                <v:fill type="solid"/>
              </v:shape>
            </v:group>
            <v:group style="position:absolute;left:4806;top:16;width:2;height:392" coordorigin="4806,16" coordsize="2,392">
              <v:shape style="position:absolute;left:4806;top:16;width:2;height:392" coordorigin="4806,16" coordsize="0,392" path="m4806,16l4806,407e" filled="false" stroked="true" strokeweight="1.140pt" strokecolor="#e0ffff">
                <v:path arrowok="t"/>
              </v:shape>
            </v:group>
            <v:group style="position:absolute;left:9557;top:16;width:2;height:392" coordorigin="9557,16" coordsize="2,392">
              <v:shape style="position:absolute;left:9557;top:16;width:2;height:392" coordorigin="9557,16" coordsize="0,392" path="m9557,16l9557,407e" filled="false" stroked="true" strokeweight="1.140pt" strokecolor="#e0ffff">
                <v:path arrowok="t"/>
              </v:shape>
            </v:group>
            <v:group style="position:absolute;left:4818;top:16;width:4729;height:392" coordorigin="4818,16" coordsize="4729,392">
              <v:shape style="position:absolute;left:4818;top:16;width:4729;height:392" coordorigin="4818,16" coordsize="4729,392" path="m4818,407l9546,407,9546,16,4818,16,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6;height:2" coordorigin="10,413" coordsize="4776,2">
              <v:shape style="position:absolute;left:10;top:413;width:4776;height:2" coordorigin="10,413" coordsize="4776,0" path="m10,413l4785,413e" filled="false" stroked="true" strokeweight=".48pt" strokecolor="#000000">
                <v:path arrowok="t"/>
              </v:shape>
            </v:group>
            <v:group style="position:absolute;left:4790;top:5;width:2;height:413" coordorigin="4790,5" coordsize="2,413">
              <v:shape style="position:absolute;left:4790;top:5;width:2;height:413" coordorigin="4790,5" coordsize="0,413" path="m4790,5l4790,418e" filled="false" stroked="true" strokeweight=".48pt" strokecolor="#000000">
                <v:path arrowok="t"/>
              </v:shape>
            </v:group>
            <v:group style="position:absolute;left:4795;top:413;width:4774;height:2" coordorigin="4795,413" coordsize="4774,2">
              <v:shape style="position:absolute;left:4795;top:413;width:4774;height:2" coordorigin="4795,413" coordsize="4774,0" path="m4795,413l9569,413e" filled="false" stroked="true" strokeweight=".4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pt" strokecolor="#000000">
                <v:path arrowok="t"/>
              </v:shape>
            </v:group>
          </v:group>
        </w:pict>
      </w:r>
      <w:r>
        <w:rPr>
          <w:rFonts w:ascii="宋体" w:hAnsi="宋体" w:cs="宋体" w:eastAsia="宋体" w:hint="default"/>
          <w:position w:val="-7"/>
          <w:sz w:val="20"/>
          <w:szCs w:val="20"/>
        </w:rPr>
      </w:r>
    </w:p>
    <w:p>
      <w:pPr>
        <w:pStyle w:val="BodyText"/>
        <w:spacing w:line="240" w:lineRule="auto" w:before="47"/>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在合营安排或联营企业中的权益" w:id="421"/>
      <w:bookmarkEnd w:id="421"/>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422"/>
      <w:bookmarkEnd w:id="422"/>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9"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上海恒毓投资中 心（有限合伙）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1"/>
        <w:ind w:left="154" w:right="0"/>
        <w:jc w:val="left"/>
      </w:pPr>
      <w:r>
        <w:rPr/>
        <w:t>在合营企业或联营企业的持股比例不同于表决权比例的说明：</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重要合营企业的主要财务信息" w:id="423"/>
      <w:bookmarkEnd w:id="423"/>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0"/>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2"/>
              <w:ind w:left="331" w:right="0"/>
              <w:jc w:val="left"/>
              <w:rPr>
                <w:rFonts w:ascii="宋体" w:hAnsi="宋体" w:cs="宋体" w:eastAsia="宋体" w:hint="default"/>
                <w:sz w:val="18"/>
                <w:szCs w:val="18"/>
              </w:rPr>
            </w:pPr>
            <w:r>
              <w:rPr>
                <w:rFonts w:ascii="宋体" w:hAnsi="宋体" w:cs="宋体" w:eastAsia="宋体" w:hint="default"/>
                <w:sz w:val="18"/>
                <w:szCs w:val="18"/>
              </w:rPr>
              <w:t>上海恒毓投资中心（有限合伙）</w:t>
            </w: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102,370,681.06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其中：现金和现金等价物</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102,370,681.06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107,370,681.06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53,685,340.53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-839,768.46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370,681.06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370,681.06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重要联营企业的主要财务信息" w:id="424"/>
      <w:bookmarkEnd w:id="424"/>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79"/>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不重要的合营企业和联营企业的汇总财务信息" w:id="425"/>
      <w:bookmarkEnd w:id="425"/>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合营企业或联营企业向本公司转移资金的能力存在重大限制的说明" w:id="426"/>
      <w:bookmarkEnd w:id="426"/>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6）合营企业或联营企业发生的超额亏损" w:id="427"/>
      <w:bookmarkEnd w:id="427"/>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与合营企业投资相关的未确认承诺" w:id="428"/>
      <w:bookmarkEnd w:id="428"/>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8）与合营企业或联营企业投资相关的或有负债" w:id="429"/>
      <w:bookmarkEnd w:id="429"/>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重要的共同经营" w:id="430"/>
      <w:bookmarkEnd w:id="430"/>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60" w:lineRule="auto" w:before="51"/>
        <w:ind w:right="5533"/>
        <w:jc w:val="left"/>
      </w:pPr>
      <w:r>
        <w:rPr/>
        <w:t>在共同经营中的持股比例或享有的份额不同于表决权比例的说明： 共同经营为单独主体的，分类为共同经营的依据：</w:t>
      </w:r>
    </w:p>
    <w:p>
      <w:pPr>
        <w:pStyle w:val="BodyText"/>
        <w:spacing w:line="240" w:lineRule="auto" w:before="26"/>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在未纳入合并财务报表范围的结构化主体中的权益" w:id="431"/>
      <w:bookmarkEnd w:id="431"/>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未纳入合并财务报表范围的结构化主体的相关说明：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6、其他" w:id="432"/>
      <w:bookmarkEnd w:id="432"/>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54" w:right="0"/>
        <w:jc w:val="left"/>
        <w:rPr>
          <w:b w:val="0"/>
          <w:bCs w:val="0"/>
        </w:rPr>
      </w:pPr>
      <w:bookmarkStart w:name="十、与金融工具相关的风险" w:id="433"/>
      <w:bookmarkEnd w:id="433"/>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154" w:right="1049" w:firstLine="360"/>
        <w:jc w:val="both"/>
      </w:pPr>
      <w:r>
        <w:rPr>
          <w:spacing w:val="-2"/>
        </w:rPr>
        <w:t>本公司在经营过程中面临各种金融风险：信用风险、市场风险和流动性风险。公司董事会全面负责风险管理目标和政策</w:t>
      </w:r>
      <w:r>
        <w:rPr/>
        <w:t> </w:t>
      </w:r>
      <w:r>
        <w:rPr>
          <w:spacing w:val="-2"/>
        </w:rPr>
        <w:t>的确定，并对风险管理目标和政策承担最终责任。经营管理层通过职能部门递交的月度报告来审查已执行程序的有效性以及</w:t>
      </w:r>
      <w:r>
        <w:rPr>
          <w:spacing w:val="-64"/>
        </w:rPr>
        <w:t> </w:t>
      </w:r>
      <w:r>
        <w:rPr>
          <w:spacing w:val="-64"/>
        </w:rPr>
      </w:r>
      <w:r>
        <w:rPr/>
        <w:t>风险管理目标和政策的合理性。本公司的内部审计师也会审计风险管理的政策和程序，并且将有关发现汇报给审计委员会。</w:t>
      </w:r>
    </w:p>
    <w:p>
      <w:pPr>
        <w:pStyle w:val="BodyText"/>
        <w:spacing w:line="240" w:lineRule="auto" w:before="19"/>
        <w:ind w:left="514" w:right="0"/>
        <w:jc w:val="left"/>
      </w:pPr>
      <w:r>
        <w:rPr/>
        <w:t>本公司风险管理的总体目标是在不过度影响公司竞争力和应变力的情况下，制定尽可能降低风险的风险管理政策。</w:t>
      </w:r>
    </w:p>
    <w:p>
      <w:pPr>
        <w:pStyle w:val="BodyText"/>
        <w:tabs>
          <w:tab w:pos="1414" w:val="left" w:leader="none"/>
        </w:tabs>
        <w:spacing w:line="300" w:lineRule="auto" w:before="76"/>
        <w:ind w:left="513" w:right="1043" w:firstLine="396"/>
        <w:jc w:val="left"/>
      </w:pPr>
      <w:r>
        <w:rPr>
          <w:rFonts w:ascii="Times New Roman" w:hAnsi="Times New Roman" w:cs="Times New Roman" w:eastAsia="Times New Roman" w:hint="default"/>
          <w:b/>
          <w:bCs/>
        </w:rPr>
        <w:t>(</w:t>
      </w:r>
      <w:r>
        <w:rPr>
          <w:rFonts w:ascii="宋体" w:hAnsi="宋体" w:cs="宋体" w:eastAsia="宋体" w:hint="default"/>
          <w:b/>
          <w:bCs/>
        </w:rPr>
        <w:t>一</w:t>
      </w:r>
      <w:r>
        <w:rPr>
          <w:rFonts w:ascii="Times New Roman" w:hAnsi="Times New Roman" w:cs="Times New Roman" w:eastAsia="Times New Roman" w:hint="default"/>
          <w:b/>
          <w:bCs/>
        </w:rPr>
        <w:t>)</w:t>
        <w:tab/>
      </w:r>
      <w:r>
        <w:rPr>
          <w:rFonts w:ascii="宋体" w:hAnsi="宋体" w:cs="宋体" w:eastAsia="宋体" w:hint="default"/>
          <w:b/>
          <w:bCs/>
        </w:rPr>
        <w:t>信用风险</w:t>
      </w:r>
      <w:r>
        <w:rPr>
          <w:rFonts w:ascii="宋体" w:hAnsi="宋体" w:cs="宋体" w:eastAsia="宋体" w:hint="default"/>
          <w:b/>
          <w:bCs/>
          <w:w w:val="99"/>
        </w:rPr>
        <w:t> </w:t>
      </w:r>
      <w:r>
        <w:rPr>
          <w:spacing w:val="-4"/>
        </w:rPr>
        <w:t>信用风险是指金融工具的一方不履行义务，造成另一方发生财务损失的风险。本公司主要面临赊销导致的客户信用风险。</w:t>
      </w:r>
    </w:p>
    <w:p>
      <w:pPr>
        <w:pStyle w:val="BodyText"/>
        <w:spacing w:line="316" w:lineRule="auto" w:before="31"/>
        <w:ind w:right="0"/>
        <w:jc w:val="left"/>
      </w:pPr>
      <w:r>
        <w:rPr>
          <w:spacing w:val="-2"/>
        </w:rPr>
        <w:t>在签订新合同之前，本公司会对新客户的信用风险进行评估，包括外部信用评级和在某些情况下的银行资信证明（当此信息</w:t>
      </w:r>
      <w:r>
        <w:rPr>
          <w:spacing w:val="-66"/>
        </w:rPr>
        <w:t> </w:t>
      </w:r>
      <w:r>
        <w:rPr>
          <w:spacing w:val="-66"/>
        </w:rPr>
      </w:r>
      <w:r>
        <w:rPr/>
        <w:t>可获取时）。公司对每一客户均设置了赊销限额，该限额为无需获得额外批准的最大额度。</w:t>
      </w:r>
    </w:p>
    <w:p>
      <w:pPr>
        <w:pStyle w:val="BodyText"/>
        <w:spacing w:line="309" w:lineRule="auto" w:before="19"/>
        <w:ind w:right="1132" w:firstLine="360"/>
        <w:jc w:val="both"/>
      </w:pPr>
      <w:r>
        <w:rPr/>
        <w:t>公司通过对已有客户信用评级的季度监控以及应收账款账龄分析的月度审核来确保公司的整体信用风险在可控的范围 </w:t>
      </w:r>
      <w:r>
        <w:rPr>
          <w:spacing w:val="-2"/>
        </w:rPr>
        <w:t>内。在监控客户的信用风险时，按照客户的信用特征对其分组。被评为</w:t>
      </w:r>
      <w:r>
        <w:rPr>
          <w:rFonts w:ascii="Times New Roman" w:hAnsi="Times New Roman" w:cs="Times New Roman" w:eastAsia="Times New Roman" w:hint="default"/>
          <w:spacing w:val="-2"/>
        </w:rPr>
        <w:t>“</w:t>
      </w:r>
      <w:r>
        <w:rPr>
          <w:spacing w:val="-2"/>
        </w:rPr>
        <w:t>高风险</w:t>
      </w:r>
      <w:r>
        <w:rPr>
          <w:rFonts w:ascii="Times New Roman" w:hAnsi="Times New Roman" w:cs="Times New Roman" w:eastAsia="Times New Roman" w:hint="default"/>
          <w:spacing w:val="-2"/>
        </w:rPr>
        <w:t>”</w:t>
      </w:r>
      <w:r>
        <w:rPr>
          <w:spacing w:val="-2"/>
        </w:rPr>
        <w:t>级别的客户会放在受限制客户名单里，并且</w:t>
      </w:r>
      <w:r>
        <w:rPr>
          <w:spacing w:val="-45"/>
        </w:rPr>
        <w:t> </w:t>
      </w:r>
      <w:r>
        <w:rPr>
          <w:spacing w:val="-45"/>
        </w:rPr>
      </w:r>
      <w:r>
        <w:rPr/>
        <w:t>只有在额外批准的前提下，公司才可在未来期间内对其赊销，否则必须要求其提前支付相应款项。</w:t>
      </w:r>
    </w:p>
    <w:p>
      <w:pPr>
        <w:pStyle w:val="BodyText"/>
        <w:tabs>
          <w:tab w:pos="1414" w:val="left" w:leader="none"/>
        </w:tabs>
        <w:spacing w:line="300" w:lineRule="auto" w:before="24"/>
        <w:ind w:left="513" w:right="1133" w:firstLine="396"/>
        <w:jc w:val="left"/>
      </w:pPr>
      <w:r>
        <w:rPr>
          <w:rFonts w:ascii="Times New Roman" w:hAnsi="Times New Roman" w:cs="Times New Roman" w:eastAsia="Times New Roman" w:hint="default"/>
          <w:b/>
          <w:bCs/>
        </w:rPr>
        <w:t>(</w:t>
      </w:r>
      <w:r>
        <w:rPr>
          <w:rFonts w:ascii="宋体" w:hAnsi="宋体" w:cs="宋体" w:eastAsia="宋体" w:hint="default"/>
          <w:b/>
          <w:bCs/>
        </w:rPr>
        <w:t>二</w:t>
      </w:r>
      <w:r>
        <w:rPr>
          <w:rFonts w:ascii="Times New Roman" w:hAnsi="Times New Roman" w:cs="Times New Roman" w:eastAsia="Times New Roman" w:hint="default"/>
          <w:b/>
          <w:bCs/>
        </w:rPr>
        <w:t>)</w:t>
        <w:tab/>
      </w:r>
      <w:r>
        <w:rPr>
          <w:rFonts w:ascii="宋体" w:hAnsi="宋体" w:cs="宋体" w:eastAsia="宋体" w:hint="default"/>
          <w:b/>
          <w:bCs/>
        </w:rPr>
        <w:t>市场风险</w:t>
      </w:r>
      <w:r>
        <w:rPr>
          <w:rFonts w:ascii="宋体" w:hAnsi="宋体" w:cs="宋体" w:eastAsia="宋体" w:hint="default"/>
          <w:b/>
          <w:bCs/>
          <w:w w:val="99"/>
        </w:rPr>
        <w:t> </w:t>
      </w:r>
      <w:r>
        <w:rPr>
          <w:spacing w:val="-2"/>
        </w:rPr>
        <w:t>金融工具的市场风险，是指金融工具的公允价值或未来现金流量因市场价格变动而发生波动的风险，包括汇率风险、利</w:t>
      </w:r>
    </w:p>
    <w:p>
      <w:pPr>
        <w:pStyle w:val="BodyText"/>
        <w:spacing w:line="240" w:lineRule="auto" w:before="31"/>
        <w:ind w:right="0"/>
        <w:jc w:val="left"/>
      </w:pPr>
      <w:r>
        <w:rPr/>
        <w:t>率风险和其他价格风险。</w:t>
      </w:r>
    </w:p>
    <w:p>
      <w:pPr>
        <w:pStyle w:val="BodyText"/>
        <w:spacing w:line="309" w:lineRule="auto" w:before="76"/>
        <w:ind w:right="1118"/>
        <w:jc w:val="left"/>
      </w:pPr>
      <w:r>
        <w:rPr/>
        <w:t>（</w:t>
      </w:r>
      <w:r>
        <w:rPr>
          <w:rFonts w:ascii="Times New Roman" w:hAnsi="Times New Roman" w:cs="Times New Roman" w:eastAsia="Times New Roman" w:hint="default"/>
        </w:rPr>
        <w:t>1</w:t>
      </w:r>
      <w:r>
        <w:rPr/>
        <w:t>）利率风险 </w:t>
      </w:r>
      <w:r>
        <w:rPr>
          <w:spacing w:val="-2"/>
        </w:rPr>
        <w:t>利率风险，是指金融工具的公允价值或未来现金流量因市场利率变动而发生波动的风险。本公司面临的利率风险可能来源于</w:t>
      </w:r>
      <w:r>
        <w:rPr>
          <w:spacing w:val="-64"/>
        </w:rPr>
        <w:t> </w:t>
      </w:r>
      <w:r>
        <w:rPr>
          <w:spacing w:val="-64"/>
        </w:rPr>
      </w:r>
      <w:r>
        <w:rPr/>
        <w:t>银行短期借款。</w:t>
      </w:r>
    </w:p>
    <w:p>
      <w:pPr>
        <w:pStyle w:val="BodyText"/>
        <w:spacing w:line="240" w:lineRule="auto" w:before="24"/>
        <w:ind w:right="0"/>
        <w:jc w:val="left"/>
      </w:pPr>
      <w:r>
        <w:rPr/>
        <w:t>（</w:t>
      </w:r>
      <w:r>
        <w:rPr>
          <w:rFonts w:ascii="Times New Roman" w:hAnsi="Times New Roman" w:cs="Times New Roman" w:eastAsia="Times New Roman" w:hint="default"/>
        </w:rPr>
        <w:t>2</w:t>
      </w:r>
      <w:r>
        <w:rPr/>
        <w:t>）汇率风险</w:t>
      </w:r>
    </w:p>
    <w:p>
      <w:pPr>
        <w:pStyle w:val="BodyText"/>
        <w:spacing w:line="240" w:lineRule="auto" w:before="63"/>
        <w:ind w:left="513" w:right="0"/>
        <w:jc w:val="left"/>
      </w:pPr>
      <w:r>
        <w:rPr/>
        <w:t>汇率风险，是指金融工具的公允价值或未来现金流量因外汇汇率变动而发生波动的风险。本公司尽可能将外币收入与外</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rPr>
          <w:rFonts w:ascii="Times New Roman" w:hAnsi="Times New Roman" w:cs="Times New Roman" w:eastAsia="Times New Roman" w:hint="default"/>
        </w:rPr>
      </w:pPr>
      <w:r>
        <w:rPr/>
        <w:t>币支出相匹配以降低汇率风险。此外，公司还可能签署远期外汇合约或货币互换合约以达到规避汇率风险的目的。于</w:t>
      </w:r>
      <w:r>
        <w:rPr>
          <w:rFonts w:ascii="Times New Roman" w:hAnsi="Times New Roman" w:cs="Times New Roman" w:eastAsia="Times New Roman" w:hint="default"/>
        </w:rPr>
        <w:t>2014</w:t>
      </w:r>
    </w:p>
    <w:p>
      <w:pPr>
        <w:pStyle w:val="BodyText"/>
        <w:spacing w:line="316" w:lineRule="auto" w:before="63"/>
        <w:ind w:left="513" w:right="0" w:hanging="360"/>
        <w:jc w:val="left"/>
      </w:pPr>
      <w:r>
        <w:rPr/>
        <w:t>年度，本公司签署货币互换合约。 </w:t>
      </w:r>
      <w:r>
        <w:rPr>
          <w:spacing w:val="-2"/>
        </w:rPr>
        <w:t>本公司面临的汇率风险主要来源于以美元计价的金融资产和金融负债，外币金融资产和外币金融负债折算成人民币的金</w:t>
      </w:r>
    </w:p>
    <w:p>
      <w:pPr>
        <w:pStyle w:val="BodyText"/>
        <w:spacing w:line="240" w:lineRule="auto" w:before="19"/>
        <w:ind w:right="0"/>
        <w:jc w:val="left"/>
      </w:pPr>
      <w:r>
        <w:rPr/>
        <w:t>额列示如下：</w:t>
      </w:r>
    </w:p>
    <w:p>
      <w:pPr>
        <w:spacing w:line="240" w:lineRule="auto" w:before="0"/>
        <w:rPr>
          <w:rFonts w:ascii="宋体" w:hAnsi="宋体" w:cs="宋体" w:eastAsia="宋体" w:hint="default"/>
          <w:sz w:val="5"/>
          <w:szCs w:val="5"/>
        </w:rPr>
      </w:pPr>
    </w:p>
    <w:tbl>
      <w:tblPr>
        <w:tblW w:w="0" w:type="auto"/>
        <w:jc w:val="left"/>
        <w:tblInd w:w="816" w:type="dxa"/>
        <w:tblLayout w:type="fixed"/>
        <w:tblCellMar>
          <w:top w:w="0" w:type="dxa"/>
          <w:left w:w="0" w:type="dxa"/>
          <w:bottom w:w="0" w:type="dxa"/>
          <w:right w:w="0" w:type="dxa"/>
        </w:tblCellMar>
        <w:tblLook w:val="01E0"/>
      </w:tblPr>
      <w:tblGrid>
        <w:gridCol w:w="816"/>
        <w:gridCol w:w="1156"/>
        <w:gridCol w:w="1156"/>
        <w:gridCol w:w="1157"/>
        <w:gridCol w:w="1156"/>
        <w:gridCol w:w="1156"/>
        <w:gridCol w:w="1157"/>
      </w:tblGrid>
      <w:tr>
        <w:trPr>
          <w:trHeight w:val="355" w:hRule="exact"/>
        </w:trPr>
        <w:tc>
          <w:tcPr>
            <w:tcW w:w="816" w:type="dxa"/>
            <w:vMerge w:val="restart"/>
            <w:tcBorders>
              <w:top w:val="single" w:sz="6" w:space="0" w:color="000000"/>
              <w:left w:val="single" w:sz="6" w:space="0" w:color="000000"/>
              <w:right w:val="single" w:sz="6" w:space="0" w:color="000000"/>
            </w:tcBorders>
          </w:tcPr>
          <w:p>
            <w:pPr>
              <w:pStyle w:val="TableParagraph"/>
              <w:spacing w:line="240" w:lineRule="auto" w:before="45"/>
              <w:ind w:left="189" w:right="0"/>
              <w:jc w:val="left"/>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spacing w:val="45"/>
                <w:sz w:val="15"/>
                <w:szCs w:val="15"/>
              </w:rPr>
              <w:t> </w:t>
            </w:r>
            <w:r>
              <w:rPr>
                <w:rFonts w:ascii="宋体" w:hAnsi="宋体" w:cs="宋体" w:eastAsia="宋体" w:hint="default"/>
                <w:sz w:val="15"/>
                <w:szCs w:val="15"/>
              </w:rPr>
              <w:t>目</w:t>
            </w:r>
          </w:p>
        </w:tc>
        <w:tc>
          <w:tcPr>
            <w:tcW w:w="3468" w:type="dxa"/>
            <w:gridSpan w:val="3"/>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3468"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45"/>
              <w:ind w:right="9"/>
              <w:jc w:val="center"/>
              <w:rPr>
                <w:rFonts w:ascii="宋体" w:hAnsi="宋体" w:cs="宋体" w:eastAsia="宋体" w:hint="default"/>
                <w:sz w:val="15"/>
                <w:szCs w:val="15"/>
              </w:rPr>
            </w:pPr>
            <w:r>
              <w:rPr>
                <w:rFonts w:ascii="宋体" w:hAnsi="宋体" w:cs="宋体" w:eastAsia="宋体" w:hint="default"/>
                <w:sz w:val="15"/>
                <w:szCs w:val="15"/>
              </w:rPr>
              <w:t>年初余额</w:t>
            </w:r>
          </w:p>
        </w:tc>
      </w:tr>
      <w:tr>
        <w:trPr>
          <w:trHeight w:val="352" w:hRule="exact"/>
        </w:trPr>
        <w:tc>
          <w:tcPr>
            <w:tcW w:w="816" w:type="dxa"/>
            <w:vMerge/>
            <w:tcBorders>
              <w:left w:val="single" w:sz="6" w:space="0" w:color="000000"/>
              <w:bottom w:val="single" w:sz="12" w:space="0" w:color="000000"/>
              <w:right w:val="single" w:sz="6" w:space="0" w:color="000000"/>
            </w:tcBorders>
          </w:tcPr>
          <w:p>
            <w:pPr/>
          </w:p>
        </w:tc>
        <w:tc>
          <w:tcPr>
            <w:tcW w:w="11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right="1"/>
              <w:jc w:val="center"/>
              <w:rPr>
                <w:rFonts w:ascii="宋体" w:hAnsi="宋体" w:cs="宋体" w:eastAsia="宋体" w:hint="default"/>
                <w:sz w:val="15"/>
                <w:szCs w:val="15"/>
              </w:rPr>
            </w:pPr>
            <w:r>
              <w:rPr>
                <w:rFonts w:ascii="宋体" w:hAnsi="宋体" w:cs="宋体" w:eastAsia="宋体" w:hint="default"/>
                <w:sz w:val="15"/>
                <w:szCs w:val="15"/>
              </w:rPr>
              <w:t>美元</w:t>
            </w:r>
          </w:p>
        </w:tc>
        <w:tc>
          <w:tcPr>
            <w:tcW w:w="11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270" w:right="0"/>
              <w:jc w:val="left"/>
              <w:rPr>
                <w:rFonts w:ascii="宋体" w:hAnsi="宋体" w:cs="宋体" w:eastAsia="宋体" w:hint="default"/>
                <w:sz w:val="15"/>
                <w:szCs w:val="15"/>
              </w:rPr>
            </w:pPr>
            <w:r>
              <w:rPr>
                <w:rFonts w:ascii="宋体" w:hAnsi="宋体" w:cs="宋体" w:eastAsia="宋体" w:hint="default"/>
                <w:sz w:val="15"/>
                <w:szCs w:val="15"/>
              </w:rPr>
              <w:t>其他外币</w:t>
            </w:r>
          </w:p>
        </w:tc>
        <w:tc>
          <w:tcPr>
            <w:tcW w:w="11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1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right="1"/>
              <w:jc w:val="center"/>
              <w:rPr>
                <w:rFonts w:ascii="宋体" w:hAnsi="宋体" w:cs="宋体" w:eastAsia="宋体" w:hint="default"/>
                <w:sz w:val="15"/>
                <w:szCs w:val="15"/>
              </w:rPr>
            </w:pPr>
            <w:r>
              <w:rPr>
                <w:rFonts w:ascii="宋体" w:hAnsi="宋体" w:cs="宋体" w:eastAsia="宋体" w:hint="default"/>
                <w:sz w:val="15"/>
                <w:szCs w:val="15"/>
              </w:rPr>
              <w:t>美元</w:t>
            </w:r>
          </w:p>
        </w:tc>
        <w:tc>
          <w:tcPr>
            <w:tcW w:w="11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270" w:right="0"/>
              <w:jc w:val="left"/>
              <w:rPr>
                <w:rFonts w:ascii="宋体" w:hAnsi="宋体" w:cs="宋体" w:eastAsia="宋体" w:hint="default"/>
                <w:sz w:val="15"/>
                <w:szCs w:val="15"/>
              </w:rPr>
            </w:pPr>
            <w:r>
              <w:rPr>
                <w:rFonts w:ascii="宋体" w:hAnsi="宋体" w:cs="宋体" w:eastAsia="宋体" w:hint="default"/>
                <w:sz w:val="15"/>
                <w:szCs w:val="15"/>
              </w:rPr>
              <w:t>其他外币</w:t>
            </w:r>
          </w:p>
        </w:tc>
        <w:tc>
          <w:tcPr>
            <w:tcW w:w="115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3"/>
              <w:ind w:right="7"/>
              <w:jc w:val="center"/>
              <w:rPr>
                <w:rFonts w:ascii="宋体" w:hAnsi="宋体" w:cs="宋体" w:eastAsia="宋体" w:hint="default"/>
                <w:sz w:val="15"/>
                <w:szCs w:val="15"/>
              </w:rPr>
            </w:pPr>
            <w:r>
              <w:rPr>
                <w:rFonts w:ascii="宋体" w:hAnsi="宋体" w:cs="宋体" w:eastAsia="宋体" w:hint="default"/>
                <w:sz w:val="15"/>
                <w:szCs w:val="15"/>
              </w:rPr>
              <w:t>合计</w:t>
            </w:r>
          </w:p>
        </w:tc>
      </w:tr>
      <w:tr>
        <w:trPr>
          <w:trHeight w:val="353" w:hRule="exact"/>
        </w:trPr>
        <w:tc>
          <w:tcPr>
            <w:tcW w:w="8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2" w:right="0"/>
              <w:jc w:val="left"/>
              <w:rPr>
                <w:rFonts w:ascii="宋体" w:hAnsi="宋体" w:cs="宋体" w:eastAsia="宋体" w:hint="default"/>
                <w:sz w:val="15"/>
                <w:szCs w:val="15"/>
              </w:rPr>
            </w:pPr>
            <w:r>
              <w:rPr>
                <w:rFonts w:ascii="宋体" w:hAnsi="宋体" w:cs="宋体" w:eastAsia="宋体" w:hint="default"/>
                <w:sz w:val="15"/>
                <w:szCs w:val="15"/>
              </w:rPr>
              <w:t>货币资金</w:t>
            </w:r>
          </w:p>
        </w:tc>
        <w:tc>
          <w:tcPr>
            <w:tcW w:w="11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left="2" w:right="0"/>
              <w:jc w:val="left"/>
              <w:rPr>
                <w:rFonts w:ascii="Times New Roman" w:hAnsi="Times New Roman" w:cs="Times New Roman" w:eastAsia="Times New Roman" w:hint="default"/>
                <w:sz w:val="15"/>
                <w:szCs w:val="15"/>
              </w:rPr>
            </w:pPr>
            <w:r>
              <w:rPr>
                <w:rFonts w:ascii="Times New Roman"/>
                <w:sz w:val="15"/>
              </w:rPr>
              <w:t>26,311,905.74</w:t>
            </w:r>
          </w:p>
        </w:tc>
        <w:tc>
          <w:tcPr>
            <w:tcW w:w="11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left="2" w:right="0"/>
              <w:jc w:val="left"/>
              <w:rPr>
                <w:rFonts w:ascii="Times New Roman" w:hAnsi="Times New Roman" w:cs="Times New Roman" w:eastAsia="Times New Roman" w:hint="default"/>
                <w:sz w:val="15"/>
                <w:szCs w:val="15"/>
              </w:rPr>
            </w:pPr>
            <w:r>
              <w:rPr>
                <w:rFonts w:ascii="Times New Roman"/>
                <w:sz w:val="15"/>
              </w:rPr>
              <w:t>5,039,263.72</w:t>
            </w:r>
          </w:p>
        </w:tc>
        <w:tc>
          <w:tcPr>
            <w:tcW w:w="11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left="3" w:right="0"/>
              <w:jc w:val="left"/>
              <w:rPr>
                <w:rFonts w:ascii="Times New Roman" w:hAnsi="Times New Roman" w:cs="Times New Roman" w:eastAsia="Times New Roman" w:hint="default"/>
                <w:sz w:val="15"/>
                <w:szCs w:val="15"/>
              </w:rPr>
            </w:pPr>
            <w:r>
              <w:rPr>
                <w:rFonts w:ascii="Times New Roman"/>
                <w:sz w:val="15"/>
              </w:rPr>
              <w:t>31,351,169.46</w:t>
            </w:r>
          </w:p>
        </w:tc>
        <w:tc>
          <w:tcPr>
            <w:tcW w:w="11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left="275" w:right="0"/>
              <w:jc w:val="left"/>
              <w:rPr>
                <w:rFonts w:ascii="Times New Roman" w:hAnsi="Times New Roman" w:cs="Times New Roman" w:eastAsia="Times New Roman" w:hint="default"/>
                <w:sz w:val="15"/>
                <w:szCs w:val="15"/>
              </w:rPr>
            </w:pPr>
            <w:r>
              <w:rPr>
                <w:rFonts w:ascii="Times New Roman"/>
                <w:sz w:val="15"/>
              </w:rPr>
              <w:t>13,745,896.80</w:t>
            </w:r>
          </w:p>
        </w:tc>
        <w:tc>
          <w:tcPr>
            <w:tcW w:w="11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left="351" w:right="0"/>
              <w:jc w:val="left"/>
              <w:rPr>
                <w:rFonts w:ascii="Times New Roman" w:hAnsi="Times New Roman" w:cs="Times New Roman" w:eastAsia="Times New Roman" w:hint="default"/>
                <w:sz w:val="15"/>
                <w:szCs w:val="15"/>
              </w:rPr>
            </w:pPr>
            <w:r>
              <w:rPr>
                <w:rFonts w:ascii="Times New Roman"/>
                <w:sz w:val="15"/>
              </w:rPr>
              <w:t>4,508,530.39</w:t>
            </w:r>
          </w:p>
        </w:tc>
        <w:tc>
          <w:tcPr>
            <w:tcW w:w="115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7"/>
              <w:ind w:left="276" w:right="0"/>
              <w:jc w:val="left"/>
              <w:rPr>
                <w:rFonts w:ascii="Times New Roman" w:hAnsi="Times New Roman" w:cs="Times New Roman" w:eastAsia="Times New Roman" w:hint="default"/>
                <w:sz w:val="15"/>
                <w:szCs w:val="15"/>
              </w:rPr>
            </w:pPr>
            <w:r>
              <w:rPr>
                <w:rFonts w:ascii="Times New Roman"/>
                <w:sz w:val="15"/>
              </w:rPr>
              <w:t>18,254,427.19</w:t>
            </w:r>
          </w:p>
        </w:tc>
      </w:tr>
    </w:tbl>
    <w:p>
      <w:pPr>
        <w:pStyle w:val="Heading4"/>
        <w:spacing w:line="276" w:lineRule="exact"/>
        <w:ind w:left="769" w:right="0"/>
        <w:jc w:val="left"/>
      </w:pP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日，在所有其他变量保持不变的情况下，如果人民币对美元升值或贬值</w:t>
      </w:r>
      <w:r>
        <w:rPr>
          <w:rFonts w:ascii="Times New Roman" w:hAnsi="Times New Roman" w:cs="Times New Roman" w:eastAsia="Times New Roman" w:hint="default"/>
        </w:rPr>
        <w:t>0.5%</w:t>
      </w:r>
      <w:r>
        <w:rPr/>
        <w:t>，则公</w:t>
      </w:r>
    </w:p>
    <w:p>
      <w:pPr>
        <w:pStyle w:val="Heading4"/>
        <w:spacing w:line="256" w:lineRule="auto" w:before="21"/>
        <w:ind w:left="770" w:right="1119"/>
        <w:jc w:val="left"/>
      </w:pPr>
      <w:r>
        <w:rPr/>
        <w:t>司将增加或减少净利润</w:t>
      </w:r>
      <w:r>
        <w:rPr>
          <w:rFonts w:ascii="Times New Roman" w:hAnsi="Times New Roman" w:cs="Times New Roman" w:eastAsia="Times New Roman" w:hint="default"/>
        </w:rPr>
        <w:t>156,755.85</w:t>
      </w:r>
      <w:r>
        <w:rPr/>
        <w:t>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spacing w:val="-31"/>
        </w:rPr>
        <w:t> </w:t>
      </w:r>
      <w:r>
        <w:rPr>
          <w:rFonts w:ascii="Times New Roman" w:hAnsi="Times New Roman" w:cs="Times New Roman" w:eastAsia="Times New Roman" w:hint="default"/>
        </w:rPr>
        <w:t>91,272.14</w:t>
      </w:r>
      <w:r>
        <w:rPr/>
        <w:t>元）。管理层认为</w:t>
      </w:r>
      <w:r>
        <w:rPr>
          <w:rFonts w:ascii="Times New Roman" w:hAnsi="Times New Roman" w:cs="Times New Roman" w:eastAsia="Times New Roman" w:hint="default"/>
        </w:rPr>
        <w:t>0.5%</w:t>
      </w:r>
      <w:r>
        <w:rPr/>
        <w:t>合理反映 了下一年度人民币对美元可能发生变动的合理范围。</w:t>
      </w:r>
    </w:p>
    <w:p>
      <w:pPr>
        <w:pStyle w:val="BodyText"/>
        <w:spacing w:line="300" w:lineRule="auto" w:before="48"/>
        <w:ind w:left="513" w:right="7153" w:hanging="360"/>
        <w:jc w:val="left"/>
      </w:pPr>
      <w:r>
        <w:rPr/>
        <w:t>（</w:t>
      </w:r>
      <w:r>
        <w:rPr>
          <w:rFonts w:ascii="Times New Roman" w:hAnsi="Times New Roman" w:cs="Times New Roman" w:eastAsia="Times New Roman" w:hint="default"/>
        </w:rPr>
        <w:t>3</w:t>
      </w:r>
      <w:r>
        <w:rPr/>
        <w:t>）其他价格风险 本公司未持有其他上市公司的权益投资。</w:t>
      </w:r>
    </w:p>
    <w:p>
      <w:pPr>
        <w:pStyle w:val="BodyText"/>
        <w:tabs>
          <w:tab w:pos="1414" w:val="left" w:leader="none"/>
        </w:tabs>
        <w:spacing w:line="300" w:lineRule="auto" w:before="31"/>
        <w:ind w:left="514" w:right="1132" w:firstLine="396"/>
        <w:jc w:val="left"/>
      </w:pPr>
      <w:r>
        <w:rPr>
          <w:rFonts w:ascii="Times New Roman" w:hAnsi="Times New Roman" w:cs="Times New Roman" w:eastAsia="Times New Roman" w:hint="default"/>
          <w:b/>
          <w:bCs/>
        </w:rPr>
        <w:t>(</w:t>
      </w:r>
      <w:r>
        <w:rPr>
          <w:rFonts w:ascii="宋体" w:hAnsi="宋体" w:cs="宋体" w:eastAsia="宋体" w:hint="default"/>
          <w:b/>
          <w:bCs/>
        </w:rPr>
        <w:t>三</w:t>
      </w:r>
      <w:r>
        <w:rPr>
          <w:rFonts w:ascii="Times New Roman" w:hAnsi="Times New Roman" w:cs="Times New Roman" w:eastAsia="Times New Roman" w:hint="default"/>
          <w:b/>
          <w:bCs/>
        </w:rPr>
        <w:t>)</w:t>
        <w:tab/>
      </w:r>
      <w:r>
        <w:rPr>
          <w:rFonts w:ascii="宋体" w:hAnsi="宋体" w:cs="宋体" w:eastAsia="宋体" w:hint="default"/>
          <w:b/>
          <w:bCs/>
        </w:rPr>
        <w:t>流动性风险</w:t>
      </w:r>
      <w:r>
        <w:rPr>
          <w:rFonts w:ascii="宋体" w:hAnsi="宋体" w:cs="宋体" w:eastAsia="宋体" w:hint="default"/>
          <w:b/>
          <w:bCs/>
          <w:w w:val="99"/>
        </w:rPr>
        <w:t> </w:t>
      </w:r>
      <w:r>
        <w:rPr>
          <w:spacing w:val="-2"/>
        </w:rPr>
        <w:t>流动风险，是指企业在履行以交付现金或其他金融资产的方式结算的义务时发生资金短缺的风险。本公司的政策是确保</w:t>
      </w:r>
    </w:p>
    <w:p>
      <w:pPr>
        <w:pStyle w:val="BodyText"/>
        <w:spacing w:line="316" w:lineRule="auto" w:before="31"/>
        <w:ind w:left="154" w:right="0"/>
        <w:jc w:val="left"/>
      </w:pPr>
      <w:r>
        <w:rPr>
          <w:spacing w:val="-2"/>
        </w:rPr>
        <w:t>拥有充足的现金以偿还到期债务。流动性风险由本公司的财务部门集中控制。财务部门通过监控现金余额、可随时变现的有</w:t>
      </w:r>
      <w:r>
        <w:rPr>
          <w:spacing w:val="-66"/>
        </w:rPr>
        <w:t> </w:t>
      </w:r>
      <w:r>
        <w:rPr>
          <w:spacing w:val="-66"/>
        </w:rPr>
      </w:r>
      <w:r>
        <w:rPr/>
        <w:t>价证券以及对未来</w:t>
      </w:r>
      <w:r>
        <w:rPr>
          <w:rFonts w:ascii="Times New Roman" w:hAnsi="Times New Roman" w:cs="Times New Roman" w:eastAsia="Times New Roman" w:hint="default"/>
        </w:rPr>
        <w:t>12</w:t>
      </w:r>
      <w:r>
        <w:rPr/>
        <w:t>个月现金流量的滚动预测，确保公司在所有合理预测的情况下拥有充足的资金偿还债务。</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十一、公允价值的披露" w:id="434"/>
      <w:bookmarkEnd w:id="434"/>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以公允价值计量的资产和负债的期末公允价值" w:id="435"/>
      <w:bookmarkEnd w:id="435"/>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持续和非持续第一层次公允价值计量项目市价的确定依据" w:id="436"/>
      <w:bookmarkEnd w:id="436"/>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持续和非持续第二层次公允价值计量项目，采用的估值技术和重要参数的定性及定量信" w:id="437"/>
      <w:bookmarkEnd w:id="437"/>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4、持续和非持续第三层次公允价值计量项目，采用的估值技术和重要参数的定性及定量信" w:id="438"/>
      <w:bookmarkEnd w:id="438"/>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持续的第三层次公允价值计量项目，期初与期末账面价值间的调节信息及不可观察参数" w:id="439"/>
      <w:bookmarkEnd w:id="439"/>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持续的公允价值计量项目，本期内发生各层级之间转换的，转换的原因及确定转换时点" w:id="440"/>
      <w:bookmarkEnd w:id="440"/>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7、本期内发生的估值技术变更及变更原因" w:id="441"/>
      <w:bookmarkEnd w:id="441"/>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8、不以公允价值计量的金融资产和金融负债的公允价值情况" w:id="442"/>
      <w:bookmarkEnd w:id="442"/>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4" w:right="8053" w:firstLine="0"/>
        <w:jc w:val="left"/>
        <w:rPr>
          <w:rFonts w:ascii="宋体" w:hAnsi="宋体" w:cs="宋体" w:eastAsia="宋体" w:hint="default"/>
          <w:sz w:val="21"/>
          <w:szCs w:val="21"/>
        </w:rPr>
      </w:pPr>
      <w:bookmarkStart w:name="9、其他" w:id="443"/>
      <w:bookmarkEnd w:id="443"/>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44"/>
      <w:bookmarkEnd w:id="444"/>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45"/>
      <w:bookmarkEnd w:id="445"/>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240" w:lineRule="auto" w:before="51"/>
        <w:ind w:left="154" w:right="0"/>
        <w:jc w:val="left"/>
      </w:pPr>
      <w:r>
        <w:rPr/>
        <w:t>本企业的母公司情况的说明</w:t>
      </w:r>
    </w:p>
    <w:p>
      <w:pPr>
        <w:pStyle w:val="Heading3"/>
        <w:spacing w:line="256" w:lineRule="auto" w:before="90"/>
        <w:ind w:left="759" w:right="1124" w:firstLine="8"/>
        <w:jc w:val="left"/>
        <w:rPr>
          <w:b w:val="0"/>
          <w:bCs w:val="0"/>
        </w:rPr>
      </w:pPr>
      <w:r>
        <w:rPr>
          <w:spacing w:val="-1"/>
        </w:rPr>
        <w:t>本企业第一大股东系自然人钱云宝先生，截止</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日钱云宝先生对本企业的持股比例和表</w:t>
      </w:r>
      <w:r>
        <w:rPr>
          <w:w w:val="99"/>
        </w:rPr>
        <w:t> </w:t>
      </w:r>
      <w:r>
        <w:rPr/>
        <w:t>决权比例均为</w:t>
      </w:r>
      <w:r>
        <w:rPr>
          <w:rFonts w:ascii="Times New Roman" w:hAnsi="Times New Roman" w:cs="Times New Roman" w:eastAsia="Times New Roman" w:hint="default"/>
        </w:rPr>
        <w:t>21.56%</w:t>
      </w:r>
      <w:r>
        <w:rPr/>
        <w:t>。</w:t>
      </w:r>
      <w:r>
        <w:rPr>
          <w:b w:val="0"/>
          <w:bCs w:val="0"/>
        </w:rPr>
      </w:r>
    </w:p>
    <w:p>
      <w:pPr>
        <w:spacing w:line="240" w:lineRule="auto" w:before="0"/>
        <w:rPr>
          <w:rFonts w:ascii="宋体" w:hAnsi="宋体" w:cs="宋体" w:eastAsia="宋体" w:hint="default"/>
          <w:b/>
          <w:bCs/>
          <w:sz w:val="22"/>
          <w:szCs w:val="22"/>
        </w:rPr>
      </w:pPr>
    </w:p>
    <w:p>
      <w:pPr>
        <w:spacing w:line="240" w:lineRule="auto" w:before="2"/>
        <w:rPr>
          <w:rFonts w:ascii="宋体" w:hAnsi="宋体" w:cs="宋体" w:eastAsia="宋体" w:hint="default"/>
          <w:b/>
          <w:bCs/>
          <w:sz w:val="31"/>
          <w:szCs w:val="31"/>
        </w:rPr>
      </w:pPr>
    </w:p>
    <w:p>
      <w:pPr>
        <w:pStyle w:val="BodyText"/>
        <w:spacing w:line="357" w:lineRule="auto"/>
        <w:ind w:right="8413"/>
        <w:jc w:val="left"/>
      </w:pPr>
      <w:r>
        <w:rPr/>
        <w:t>本企业最终控制方是钱云宝。 其他说明：</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2、本企业的子公司情况" w:id="446"/>
      <w:bookmarkEnd w:id="446"/>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本企业子公司的情况详见附注九、在其他主体中的权益。</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3、本企业合营和联营企业情况" w:id="447"/>
      <w:bookmarkEnd w:id="447"/>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2293"/>
        <w:jc w:val="left"/>
      </w:pPr>
      <w:r>
        <w:rPr/>
        <w:t>本企业重要的合营或联营企业详见附注九、在其他主体中的权益。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69"/>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其他关联方情况" w:id="448"/>
      <w:bookmarkEnd w:id="448"/>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关联交易情况" w:id="449"/>
      <w:bookmarkEnd w:id="449"/>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购销商品、提供和接受劳务的关联交易" w:id="450"/>
      <w:bookmarkEnd w:id="450"/>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695"/>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0"/>
        <w:jc w:val="left"/>
      </w:pPr>
      <w:r>
        <w:rPr/>
        <w:t>购销商品、提供和接受劳务的关联交易说明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2）关联受托管理/承包及委托管理/出包情况" w:id="451"/>
      <w:bookmarkEnd w:id="451"/>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pStyle w:val="BodyText"/>
        <w:spacing w:line="338" w:lineRule="auto" w:before="52"/>
        <w:ind w:left="154" w:right="-20"/>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2545" w:space="6284"/>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1"/>
        <w:ind w:left="154" w:right="0"/>
        <w:jc w:val="left"/>
      </w:pPr>
      <w:r>
        <w:rPr/>
        <w:t>关联管理</w:t>
      </w:r>
      <w:r>
        <w:rPr>
          <w:rFonts w:ascii="Times New Roman" w:hAnsi="Times New Roman" w:cs="Times New Roman" w:eastAsia="Times New Roman" w:hint="default"/>
        </w:rPr>
        <w:t>/</w:t>
      </w:r>
      <w:r>
        <w:rPr/>
        <w:t>出包情况说明</w:t>
      </w:r>
    </w:p>
    <w:p>
      <w:pPr>
        <w:spacing w:line="240" w:lineRule="auto" w:before="10"/>
        <w:rPr>
          <w:rFonts w:ascii="宋体" w:hAnsi="宋体" w:cs="宋体" w:eastAsia="宋体" w:hint="default"/>
          <w:sz w:val="25"/>
          <w:szCs w:val="25"/>
        </w:rPr>
      </w:pPr>
    </w:p>
    <w:p>
      <w:pPr>
        <w:pStyle w:val="Heading3"/>
        <w:spacing w:line="240" w:lineRule="auto"/>
        <w:ind w:left="154" w:right="0"/>
        <w:jc w:val="left"/>
        <w:rPr>
          <w:b w:val="0"/>
          <w:bCs w:val="0"/>
        </w:rPr>
      </w:pPr>
      <w:bookmarkStart w:name="（3）关联租赁情况" w:id="452"/>
      <w:bookmarkEnd w:id="452"/>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t>本公司作为出租方：</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2"/>
        <w:ind w:left="154" w:right="0"/>
        <w:jc w:val="left"/>
      </w:pPr>
      <w:r>
        <w:rPr/>
        <w:t>本公司作为承租方：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51"/>
        <w:ind w:left="154" w:right="0"/>
        <w:jc w:val="left"/>
      </w:pPr>
      <w:r>
        <w:rPr/>
        <w:t>关联租赁情况说明</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关联担保情况" w:id="453"/>
      <w:bookmarkEnd w:id="453"/>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本公司作为担保方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left="154" w:right="0"/>
        <w:jc w:val="left"/>
      </w:pPr>
      <w:r>
        <w:rPr/>
        <w:t>本公司作为被担保方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left="154" w:right="0"/>
        <w:jc w:val="left"/>
      </w:pPr>
      <w:r>
        <w:rPr/>
        <w:t>关联担保情况说明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5）关联方资金拆借" w:id="454"/>
      <w:bookmarkEnd w:id="454"/>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关联方资产转让、债务重组情况" w:id="455"/>
      <w:bookmarkEnd w:id="455"/>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7）关键管理人员报酬" w:id="456"/>
      <w:bookmarkEnd w:id="456"/>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6,011,900.00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5,791,978.56</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8）其他关联交易" w:id="457"/>
      <w:bookmarkEnd w:id="457"/>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6、关联方应收应付款项" w:id="458"/>
      <w:bookmarkEnd w:id="458"/>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应收项目" w:id="459"/>
      <w:bookmarkEnd w:id="459"/>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应付项目" w:id="460"/>
      <w:bookmarkEnd w:id="460"/>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7、关联方承诺" w:id="461"/>
      <w:bookmarkEnd w:id="461"/>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9" w:firstLine="270"/>
        <w:jc w:val="both"/>
      </w:pPr>
      <w:r>
        <w:rPr>
          <w:spacing w:val="-2"/>
        </w:rPr>
        <w:t>根据本公司</w:t>
      </w:r>
      <w:r>
        <w:rPr>
          <w:rFonts w:ascii="Times New Roman" w:hAnsi="Times New Roman" w:cs="Times New Roman" w:eastAsia="Times New Roman" w:hint="default"/>
          <w:spacing w:val="-2"/>
        </w:rPr>
        <w:t>2014</w:t>
      </w:r>
      <w:r>
        <w:rPr>
          <w:spacing w:val="-2"/>
        </w:rPr>
        <w:t>年第二次临时股东大会决议，恒宝股份有限公司拟与上海盛宇股权投资基金管理有限公司（以下简称</w:t>
      </w:r>
      <w:r>
        <w:rPr>
          <w:rFonts w:ascii="Times New Roman" w:hAnsi="Times New Roman" w:cs="Times New Roman" w:eastAsia="Times New Roman" w:hint="default"/>
          <w:spacing w:val="-2"/>
        </w:rPr>
        <w:t>“</w:t>
      </w:r>
      <w:r>
        <w:rPr>
          <w:spacing w:val="-2"/>
        </w:rPr>
        <w:t>盛</w:t>
      </w:r>
      <w:r>
        <w:rPr/>
        <w:t> 宇投资</w:t>
      </w:r>
      <w:r>
        <w:rPr>
          <w:rFonts w:ascii="Times New Roman" w:hAnsi="Times New Roman" w:cs="Times New Roman" w:eastAsia="Times New Roman" w:hint="default"/>
        </w:rPr>
        <w:t>”</w:t>
      </w:r>
      <w:r>
        <w:rPr/>
        <w:t>）设立移动支付安全产业基金，总规模</w:t>
      </w:r>
      <w:r>
        <w:rPr>
          <w:rFonts w:ascii="Times New Roman" w:hAnsi="Times New Roman" w:cs="Times New Roman" w:eastAsia="Times New Roman" w:hint="default"/>
        </w:rPr>
        <w:t>5</w:t>
      </w:r>
      <w:r>
        <w:rPr/>
        <w:t>亿元人民币，公司出资</w:t>
      </w:r>
      <w:r>
        <w:rPr>
          <w:rFonts w:ascii="Times New Roman" w:hAnsi="Times New Roman" w:cs="Times New Roman" w:eastAsia="Times New Roman" w:hint="default"/>
        </w:rPr>
        <w:t>2.5</w:t>
      </w:r>
      <w:r>
        <w:rPr/>
        <w:t>亿元人民币，盛宇投资及旗下管理基金出资</w:t>
      </w:r>
      <w:r>
        <w:rPr>
          <w:rFonts w:ascii="Times New Roman" w:hAnsi="Times New Roman" w:cs="Times New Roman" w:eastAsia="Times New Roman" w:hint="default"/>
        </w:rPr>
        <w:t>2.5</w:t>
      </w:r>
      <w:r>
        <w:rPr/>
        <w:t>亿</w:t>
      </w:r>
      <w:r>
        <w:rPr>
          <w:spacing w:val="-75"/>
        </w:rPr>
        <w:t> </w:t>
      </w:r>
      <w:r>
        <w:rPr>
          <w:spacing w:val="-2"/>
        </w:rPr>
        <w:t>元人民币。产业基金存续期为</w:t>
      </w:r>
      <w:r>
        <w:rPr>
          <w:rFonts w:ascii="Times New Roman" w:hAnsi="Times New Roman" w:cs="Times New Roman" w:eastAsia="Times New Roman" w:hint="default"/>
          <w:spacing w:val="-2"/>
        </w:rPr>
        <w:t>7</w:t>
      </w:r>
      <w:r>
        <w:rPr>
          <w:spacing w:val="-2"/>
        </w:rPr>
        <w:t>年，产业基金的注册地设在上海市。已于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4</w:t>
      </w:r>
      <w:r>
        <w:rPr>
          <w:spacing w:val="-2"/>
        </w:rPr>
        <w:t>日办理完成工商登记手续，注册公司的</w:t>
      </w:r>
      <w:r>
        <w:rPr>
          <w:spacing w:val="-58"/>
        </w:rPr>
        <w:t> </w:t>
      </w:r>
      <w:r>
        <w:rPr>
          <w:spacing w:val="-58"/>
        </w:rPr>
      </w:r>
      <w:r>
        <w:rPr>
          <w:spacing w:val="-2"/>
        </w:rPr>
        <w:t>名称为上海恒毓投资中心（有限合伙）（以下简称</w:t>
      </w:r>
      <w:r>
        <w:rPr>
          <w:rFonts w:ascii="Times New Roman" w:hAnsi="Times New Roman" w:cs="Times New Roman" w:eastAsia="Times New Roman" w:hint="default"/>
          <w:spacing w:val="-2"/>
        </w:rPr>
        <w:t>“</w:t>
      </w:r>
      <w:r>
        <w:rPr>
          <w:spacing w:val="-2"/>
        </w:rPr>
        <w:t>恒毓投资</w:t>
      </w:r>
      <w:r>
        <w:rPr>
          <w:rFonts w:ascii="Times New Roman" w:hAnsi="Times New Roman" w:cs="Times New Roman" w:eastAsia="Times New Roman" w:hint="default"/>
          <w:spacing w:val="-2"/>
        </w:rPr>
        <w:t>”</w:t>
      </w:r>
      <w:r>
        <w:rPr>
          <w:spacing w:val="-2"/>
        </w:rPr>
        <w:t>）。恒毓投资以有限合伙制形式设立，由盛宇投资担任公司普</w:t>
      </w:r>
      <w:r>
        <w:rPr>
          <w:spacing w:val="-45"/>
        </w:rPr>
        <w:t> </w:t>
      </w:r>
      <w:r>
        <w:rPr>
          <w:spacing w:val="-45"/>
        </w:rPr>
      </w:r>
      <w:r>
        <w:rPr/>
        <w:t>通合伙人。截至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日止，本公司累计已向恒毓投资支付</w:t>
      </w:r>
      <w:r>
        <w:rPr>
          <w:rFonts w:ascii="Times New Roman" w:hAnsi="Times New Roman" w:cs="Times New Roman" w:eastAsia="Times New Roman" w:hint="default"/>
        </w:rPr>
        <w:t>5,350</w:t>
      </w:r>
      <w:r>
        <w:rPr/>
        <w:t>万元，尚余</w:t>
      </w:r>
      <w:r>
        <w:rPr>
          <w:rFonts w:ascii="Times New Roman" w:hAnsi="Times New Roman" w:cs="Times New Roman" w:eastAsia="Times New Roman" w:hint="default"/>
        </w:rPr>
        <w:t>19,650</w:t>
      </w:r>
      <w:r>
        <w:rPr/>
        <w:t>万元未出资。</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spacing w:line="487" w:lineRule="auto" w:before="0"/>
        <w:ind w:left="153" w:right="8751" w:firstLine="0"/>
        <w:jc w:val="left"/>
        <w:rPr>
          <w:rFonts w:ascii="宋体" w:hAnsi="宋体" w:cs="宋体" w:eastAsia="宋体" w:hint="default"/>
          <w:sz w:val="21"/>
          <w:szCs w:val="21"/>
        </w:rPr>
      </w:pPr>
      <w:bookmarkStart w:name="8、其他" w:id="462"/>
      <w:bookmarkEnd w:id="462"/>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63"/>
      <w:bookmarkEnd w:id="463"/>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64"/>
      <w:bookmarkEnd w:id="464"/>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4,432,000.00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授予价格每股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10.62 </w:t>
            </w:r>
            <w:r>
              <w:rPr>
                <w:rFonts w:ascii="宋体" w:hAnsi="宋体" w:cs="宋体" w:eastAsia="宋体" w:hint="default"/>
                <w:sz w:val="18"/>
                <w:szCs w:val="18"/>
              </w:rPr>
              <w:t>元，行权时间安排为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授予价格每股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元，解锁期为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360" w:lineRule="auto" w:before="51"/>
        <w:ind w:left="153" w:right="9127" w:firstLine="0"/>
        <w:jc w:val="left"/>
        <w:rPr>
          <w:rFonts w:ascii="宋体" w:hAnsi="宋体" w:cs="宋体" w:eastAsia="宋体" w:hint="default"/>
          <w:sz w:val="18"/>
          <w:szCs w:val="18"/>
        </w:rPr>
      </w:pPr>
      <w:r>
        <w:rPr>
          <w:rFonts w:ascii="宋体" w:hAnsi="宋体" w:cs="宋体" w:eastAsia="宋体" w:hint="default"/>
          <w:sz w:val="18"/>
          <w:szCs w:val="18"/>
        </w:rPr>
        <w:t>其他说明 </w:t>
      </w:r>
      <w:r>
        <w:rPr>
          <w:rFonts w:ascii="宋体" w:hAnsi="宋体" w:cs="宋体" w:eastAsia="宋体" w:hint="default"/>
          <w:b/>
          <w:bCs/>
          <w:sz w:val="18"/>
          <w:szCs w:val="18"/>
        </w:rPr>
        <w:t>股份支付情况的说明</w:t>
      </w:r>
      <w:r>
        <w:rPr>
          <w:rFonts w:ascii="宋体" w:hAnsi="宋体" w:cs="宋体" w:eastAsia="宋体" w:hint="default"/>
          <w:sz w:val="18"/>
          <w:szCs w:val="18"/>
        </w:rPr>
      </w:r>
    </w:p>
    <w:p>
      <w:pPr>
        <w:pStyle w:val="BodyText"/>
        <w:spacing w:line="240" w:lineRule="auto" w:before="25"/>
        <w:ind w:left="513" w:right="0"/>
        <w:jc w:val="left"/>
      </w:pPr>
      <w:r>
        <w:rPr/>
        <w:t>（</w:t>
      </w:r>
      <w:r>
        <w:rPr>
          <w:rFonts w:ascii="Times New Roman" w:hAnsi="Times New Roman" w:cs="Times New Roman" w:eastAsia="Times New Roman" w:hint="default"/>
        </w:rPr>
        <w:t>1</w:t>
      </w:r>
      <w:r>
        <w:rPr/>
        <w:t>）根据</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日召开</w:t>
      </w:r>
      <w:r>
        <w:rPr>
          <w:rFonts w:ascii="Times New Roman" w:hAnsi="Times New Roman" w:cs="Times New Roman" w:eastAsia="Times New Roman" w:hint="default"/>
        </w:rPr>
        <w:t>2014</w:t>
      </w:r>
      <w:r>
        <w:rPr/>
        <w:t>年第一次临时股东大会决议通过《恒宝股份有限公司股票期权与限制性股票激励计划</w:t>
      </w:r>
    </w:p>
    <w:p>
      <w:pPr>
        <w:pStyle w:val="BodyText"/>
        <w:spacing w:line="300" w:lineRule="auto" w:before="63"/>
        <w:ind w:right="1038"/>
        <w:jc w:val="left"/>
      </w:pPr>
      <w:r>
        <w:rPr>
          <w:spacing w:val="-2"/>
        </w:rPr>
        <w:t>（草案）》，</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17</w:t>
      </w:r>
      <w:r>
        <w:rPr>
          <w:spacing w:val="-2"/>
        </w:rPr>
        <w:t>日第五届董事会第三次会议决议通过《关于对</w:t>
      </w:r>
      <w:r>
        <w:rPr>
          <w:rFonts w:ascii="Times New Roman" w:hAnsi="Times New Roman" w:cs="Times New Roman" w:eastAsia="Times New Roman" w:hint="default"/>
          <w:spacing w:val="-2"/>
        </w:rPr>
        <w:t>&lt;</w:t>
      </w:r>
      <w:r>
        <w:rPr>
          <w:spacing w:val="-2"/>
        </w:rPr>
        <w:t>股票期权和限制性股票激励计划</w:t>
      </w:r>
      <w:r>
        <w:rPr>
          <w:rFonts w:ascii="Times New Roman" w:hAnsi="Times New Roman" w:cs="Times New Roman" w:eastAsia="Times New Roman" w:hint="default"/>
          <w:spacing w:val="-2"/>
        </w:rPr>
        <w:t>&gt;</w:t>
      </w:r>
      <w:r>
        <w:rPr>
          <w:spacing w:val="-2"/>
        </w:rPr>
        <w:t>进行调整的议案》</w:t>
      </w:r>
      <w:r>
        <w:rPr>
          <w:spacing w:val="-79"/>
        </w:rPr>
        <w:t> </w:t>
      </w:r>
      <w:r>
        <w:rPr/>
        <w:t>调整后公司向中层管理人员及业务骨干共计</w:t>
      </w:r>
      <w:r>
        <w:rPr>
          <w:rFonts w:ascii="Times New Roman" w:hAnsi="Times New Roman" w:cs="Times New Roman" w:eastAsia="Times New Roman" w:hint="default"/>
        </w:rPr>
        <w:t>8</w:t>
      </w:r>
      <w:r>
        <w:rPr/>
        <w:t>人发行股票期权，股票期权首次行权数量为</w:t>
      </w:r>
      <w:r>
        <w:rPr>
          <w:rFonts w:ascii="Times New Roman" w:hAnsi="Times New Roman" w:cs="Times New Roman" w:eastAsia="Times New Roman" w:hint="default"/>
        </w:rPr>
        <w:t>68.80</w:t>
      </w:r>
      <w:r>
        <w:rPr/>
        <w:t>万股，首次行权价格为</w:t>
      </w:r>
      <w:r>
        <w:rPr>
          <w:rFonts w:ascii="Times New Roman" w:hAnsi="Times New Roman" w:cs="Times New Roman" w:eastAsia="Times New Roman" w:hint="default"/>
        </w:rPr>
        <w:t>10.62</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股；调整后公司向董事及高管人员共计</w:t>
      </w:r>
      <w:r>
        <w:rPr>
          <w:rFonts w:ascii="Times New Roman" w:hAnsi="Times New Roman" w:cs="Times New Roman" w:eastAsia="Times New Roman" w:hint="default"/>
        </w:rPr>
        <w:t>9</w:t>
      </w:r>
      <w:r>
        <w:rPr/>
        <w:t>人、中层管理人员及业务骨干共计</w:t>
      </w:r>
      <w:r>
        <w:rPr>
          <w:rFonts w:ascii="Times New Roman" w:hAnsi="Times New Roman" w:cs="Times New Roman" w:eastAsia="Times New Roman" w:hint="default"/>
        </w:rPr>
        <w:t>31</w:t>
      </w:r>
      <w:r>
        <w:rPr/>
        <w:t>人授予限制性股票，限制性股票授予数量为 </w:t>
      </w:r>
      <w:r>
        <w:rPr>
          <w:rFonts w:ascii="Times New Roman" w:hAnsi="Times New Roman" w:cs="Times New Roman" w:eastAsia="Times New Roman" w:hint="default"/>
        </w:rPr>
        <w:t>904.00</w:t>
      </w:r>
      <w:r>
        <w:rPr/>
        <w:t>万股，其中首次拟授予限制性股票数量为</w:t>
      </w:r>
      <w:r>
        <w:rPr>
          <w:rFonts w:ascii="Times New Roman" w:hAnsi="Times New Roman" w:cs="Times New Roman" w:eastAsia="Times New Roman" w:hint="default"/>
        </w:rPr>
        <w:t>817.60</w:t>
      </w:r>
      <w:r>
        <w:rPr/>
        <w:t>万股，预留份额为</w:t>
      </w:r>
      <w:r>
        <w:rPr>
          <w:rFonts w:ascii="Times New Roman" w:hAnsi="Times New Roman" w:cs="Times New Roman" w:eastAsia="Times New Roman" w:hint="default"/>
        </w:rPr>
        <w:t>86.40</w:t>
      </w:r>
      <w:r>
        <w:rPr/>
        <w:t>万股，首次授予价格为</w:t>
      </w:r>
      <w:r>
        <w:rPr>
          <w:rFonts w:ascii="Times New Roman" w:hAnsi="Times New Roman" w:cs="Times New Roman" w:eastAsia="Times New Roman" w:hint="default"/>
        </w:rPr>
        <w:t>5.16</w:t>
      </w:r>
      <w:r>
        <w:rPr/>
        <w:t>元</w:t>
      </w:r>
      <w:r>
        <w:rPr>
          <w:rFonts w:ascii="Times New Roman" w:hAnsi="Times New Roman" w:cs="Times New Roman" w:eastAsia="Times New Roman" w:hint="default"/>
        </w:rPr>
        <w:t>/</w:t>
      </w:r>
      <w:r>
        <w:rPr/>
        <w:t>股。</w:t>
      </w:r>
    </w:p>
    <w:p>
      <w:pPr>
        <w:pStyle w:val="BodyText"/>
        <w:spacing w:line="240" w:lineRule="auto" w:before="13"/>
        <w:ind w:left="514" w:right="0"/>
        <w:jc w:val="left"/>
      </w:pPr>
      <w:r>
        <w:rPr>
          <w:spacing w:val="2"/>
        </w:rPr>
        <w:t>公司已于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16</w:t>
      </w:r>
      <w:r>
        <w:rPr>
          <w:spacing w:val="2"/>
        </w:rPr>
        <w:t>日收到</w:t>
      </w:r>
      <w:r>
        <w:rPr>
          <w:rFonts w:ascii="Times New Roman" w:hAnsi="Times New Roman" w:cs="Times New Roman" w:eastAsia="Times New Roman" w:hint="default"/>
          <w:spacing w:val="2"/>
        </w:rPr>
        <w:t>40</w:t>
      </w:r>
      <w:r>
        <w:rPr>
          <w:spacing w:val="2"/>
        </w:rPr>
        <w:t>人缴存的出资款</w:t>
      </w:r>
      <w:r>
        <w:rPr>
          <w:rFonts w:ascii="Times New Roman" w:hAnsi="Times New Roman" w:cs="Times New Roman" w:eastAsia="Times New Roman" w:hint="default"/>
          <w:spacing w:val="2"/>
        </w:rPr>
        <w:t>42,188,160.00</w:t>
      </w:r>
      <w:r>
        <w:rPr>
          <w:spacing w:val="2"/>
        </w:rPr>
        <w:t>元，其中：新增注册资本</w:t>
      </w:r>
      <w:r>
        <w:rPr>
          <w:rFonts w:ascii="Times New Roman" w:hAnsi="Times New Roman" w:cs="Times New Roman" w:eastAsia="Times New Roman" w:hint="default"/>
          <w:spacing w:val="2"/>
        </w:rPr>
        <w:t>8,176,000.00</w:t>
      </w:r>
      <w:r>
        <w:rPr>
          <w:spacing w:val="2"/>
        </w:rPr>
        <w:t>元，新增资本公积</w:t>
      </w:r>
    </w:p>
    <w:p>
      <w:pPr>
        <w:pStyle w:val="BodyText"/>
        <w:spacing w:line="240" w:lineRule="auto" w:before="63"/>
        <w:ind w:right="0"/>
        <w:jc w:val="left"/>
      </w:pPr>
      <w:r>
        <w:rPr>
          <w:rFonts w:ascii="Times New Roman" w:hAnsi="Times New Roman" w:cs="Times New Roman" w:eastAsia="Times New Roman" w:hint="default"/>
        </w:rPr>
        <w:t>34,012,160.00</w:t>
      </w:r>
      <w:r>
        <w:rPr/>
        <w:t>元。</w:t>
      </w:r>
    </w:p>
    <w:p>
      <w:pPr>
        <w:pStyle w:val="BodyText"/>
        <w:spacing w:line="300" w:lineRule="auto" w:before="63"/>
        <w:ind w:left="154" w:right="0" w:firstLine="360"/>
        <w:jc w:val="left"/>
      </w:pPr>
      <w:r>
        <w:rPr/>
        <w:t>公司已于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13</w:t>
      </w:r>
      <w:r>
        <w:rPr/>
        <w:t>日收到因股票期权行权缴存的出资款</w:t>
      </w:r>
      <w:r>
        <w:rPr>
          <w:rFonts w:ascii="Times New Roman" w:hAnsi="Times New Roman" w:cs="Times New Roman" w:eastAsia="Times New Roman" w:hint="default"/>
        </w:rPr>
        <w:t>3,618,880.00</w:t>
      </w:r>
      <w:r>
        <w:rPr/>
        <w:t>元，其中：新增股本</w:t>
      </w:r>
      <w:r>
        <w:rPr>
          <w:rFonts w:ascii="Times New Roman" w:hAnsi="Times New Roman" w:cs="Times New Roman" w:eastAsia="Times New Roman" w:hint="default"/>
        </w:rPr>
        <w:t>344,000.00</w:t>
      </w:r>
      <w:r>
        <w:rPr/>
        <w:t>元，新增资本公 积</w:t>
      </w:r>
      <w:r>
        <w:rPr>
          <w:rFonts w:ascii="Times New Roman" w:hAnsi="Times New Roman" w:cs="Times New Roman" w:eastAsia="Times New Roman" w:hint="default"/>
        </w:rPr>
        <w:t>3,274,880.00</w:t>
      </w:r>
      <w:r>
        <w:rPr/>
        <w:t>元。</w:t>
      </w:r>
    </w:p>
    <w:p>
      <w:pPr>
        <w:pStyle w:val="BodyText"/>
        <w:spacing w:line="240" w:lineRule="auto" w:before="13"/>
        <w:ind w:left="423" w:right="0"/>
        <w:jc w:val="left"/>
      </w:pPr>
      <w:r>
        <w:rPr/>
        <w:t>（</w:t>
      </w:r>
      <w:r>
        <w:rPr>
          <w:rFonts w:ascii="Times New Roman" w:hAnsi="Times New Roman" w:cs="Times New Roman" w:eastAsia="Times New Roman" w:hint="default"/>
        </w:rPr>
        <w:t>2</w:t>
      </w:r>
      <w:r>
        <w:rPr/>
        <w:t>）行权解锁安排</w:t>
      </w:r>
    </w:p>
    <w:p>
      <w:pPr>
        <w:pStyle w:val="BodyText"/>
        <w:spacing w:line="240" w:lineRule="auto" w:before="63"/>
        <w:ind w:left="514" w:right="0"/>
        <w:jc w:val="left"/>
      </w:pPr>
      <w:r>
        <w:rPr/>
        <w:t>①股票期权行权期</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18" w:firstLine="360"/>
        <w:jc w:val="left"/>
      </w:pPr>
      <w:r>
        <w:rPr>
          <w:spacing w:val="-2"/>
        </w:rPr>
        <w:t>在可行权日内，若达到本计划规定的行权条件，授予的股票期权自授予日起满</w:t>
      </w:r>
      <w:r>
        <w:rPr>
          <w:rFonts w:ascii="Times New Roman" w:hAnsi="Times New Roman" w:cs="Times New Roman" w:eastAsia="Times New Roman" w:hint="default"/>
          <w:spacing w:val="-2"/>
        </w:rPr>
        <w:t>12</w:t>
      </w:r>
      <w:r>
        <w:rPr>
          <w:spacing w:val="-2"/>
        </w:rPr>
        <w:t>个月后，激励对象应在未来</w:t>
      </w:r>
      <w:r>
        <w:rPr>
          <w:rFonts w:ascii="Times New Roman" w:hAnsi="Times New Roman" w:cs="Times New Roman" w:eastAsia="Times New Roman" w:hint="default"/>
          <w:spacing w:val="-2"/>
        </w:rPr>
        <w:t>36</w:t>
      </w:r>
      <w:r>
        <w:rPr>
          <w:spacing w:val="-2"/>
        </w:rPr>
        <w:t>个月内分</w:t>
      </w:r>
      <w:r>
        <w:rPr/>
        <w:t> 三期行权。</w:t>
      </w:r>
    </w:p>
    <w:p>
      <w:pPr>
        <w:pStyle w:val="BodyText"/>
        <w:spacing w:line="240" w:lineRule="auto" w:before="31"/>
        <w:ind w:left="514" w:right="0"/>
        <w:jc w:val="left"/>
      </w:pPr>
      <w:r>
        <w:rPr/>
        <w:t>首次授予的股票期权行权时间安排如表所示：</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270"/>
        <w:gridCol w:w="5059"/>
        <w:gridCol w:w="1478"/>
      </w:tblGrid>
      <w:tr>
        <w:trPr>
          <w:trHeight w:val="409"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行权期</w:t>
            </w:r>
            <w:r>
              <w:rPr>
                <w:rFonts w:ascii="宋体" w:hAnsi="宋体" w:cs="宋体" w:eastAsia="宋体" w:hint="default"/>
                <w:sz w:val="18"/>
                <w:szCs w:val="18"/>
              </w:rPr>
            </w:r>
          </w:p>
        </w:tc>
        <w:tc>
          <w:tcPr>
            <w:tcW w:w="5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行权时间</w:t>
            </w:r>
            <w:r>
              <w:rPr>
                <w:rFonts w:ascii="宋体" w:hAnsi="宋体" w:cs="宋体" w:eastAsia="宋体" w:hint="default"/>
                <w:sz w:val="18"/>
                <w:szCs w:val="18"/>
              </w:rPr>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752"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第一个行权期</w:t>
            </w:r>
          </w:p>
        </w:tc>
        <w:tc>
          <w:tcPr>
            <w:tcW w:w="5059" w:type="dxa"/>
            <w:tcBorders>
              <w:top w:val="single" w:sz="6" w:space="0" w:color="000000"/>
              <w:left w:val="single" w:sz="6" w:space="0" w:color="000000"/>
              <w:bottom w:val="single" w:sz="6" w:space="0" w:color="000000"/>
              <w:right w:val="single" w:sz="6" w:space="0" w:color="000000"/>
            </w:tcBorders>
          </w:tcPr>
          <w:p>
            <w:pPr>
              <w:pStyle w:val="TableParagraph"/>
              <w:spacing w:line="328" w:lineRule="auto" w:before="53"/>
              <w:ind w:left="991" w:right="990"/>
              <w:jc w:val="left"/>
              <w:rPr>
                <w:rFonts w:ascii="宋体" w:hAnsi="宋体" w:cs="宋体" w:eastAsia="宋体" w:hint="default"/>
                <w:sz w:val="18"/>
                <w:szCs w:val="18"/>
              </w:rPr>
            </w:pPr>
            <w:r>
              <w:rPr>
                <w:rFonts w:ascii="宋体" w:hAnsi="宋体" w:cs="宋体" w:eastAsia="宋体" w:hint="default"/>
                <w:sz w:val="18"/>
                <w:szCs w:val="18"/>
              </w:rPr>
              <w:t>自授予日起满</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个月后的首个交易日至 授予日起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个月内的最后一个交易日止</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50%</w:t>
            </w:r>
          </w:p>
        </w:tc>
      </w:tr>
      <w:tr>
        <w:trPr>
          <w:trHeight w:val="752"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第二个行权期</w:t>
            </w:r>
          </w:p>
        </w:tc>
        <w:tc>
          <w:tcPr>
            <w:tcW w:w="5059" w:type="dxa"/>
            <w:tcBorders>
              <w:top w:val="single" w:sz="6" w:space="0" w:color="000000"/>
              <w:left w:val="single" w:sz="6" w:space="0" w:color="000000"/>
              <w:bottom w:val="single" w:sz="6" w:space="0" w:color="000000"/>
              <w:right w:val="single" w:sz="6" w:space="0" w:color="000000"/>
            </w:tcBorders>
          </w:tcPr>
          <w:p>
            <w:pPr>
              <w:pStyle w:val="TableParagraph"/>
              <w:spacing w:line="331" w:lineRule="auto" w:before="52"/>
              <w:ind w:left="991" w:right="990"/>
              <w:jc w:val="left"/>
              <w:rPr>
                <w:rFonts w:ascii="宋体" w:hAnsi="宋体" w:cs="宋体" w:eastAsia="宋体" w:hint="default"/>
                <w:sz w:val="18"/>
                <w:szCs w:val="18"/>
              </w:rPr>
            </w:pPr>
            <w:r>
              <w:rPr>
                <w:rFonts w:ascii="宋体" w:hAnsi="宋体" w:cs="宋体" w:eastAsia="宋体" w:hint="default"/>
                <w:sz w:val="18"/>
                <w:szCs w:val="18"/>
              </w:rPr>
              <w:t>自授予日起满</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个月后的首个交易日至 授予日起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个月内的最后一个交易日止</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30%</w:t>
            </w:r>
          </w:p>
        </w:tc>
      </w:tr>
      <w:tr>
        <w:trPr>
          <w:trHeight w:val="752"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第三个行权期</w:t>
            </w:r>
          </w:p>
        </w:tc>
        <w:tc>
          <w:tcPr>
            <w:tcW w:w="5059" w:type="dxa"/>
            <w:tcBorders>
              <w:top w:val="single" w:sz="6" w:space="0" w:color="000000"/>
              <w:left w:val="single" w:sz="6" w:space="0" w:color="000000"/>
              <w:bottom w:val="single" w:sz="6" w:space="0" w:color="000000"/>
              <w:right w:val="single" w:sz="6" w:space="0" w:color="000000"/>
            </w:tcBorders>
          </w:tcPr>
          <w:p>
            <w:pPr>
              <w:pStyle w:val="TableParagraph"/>
              <w:spacing w:line="331" w:lineRule="auto" w:before="52"/>
              <w:ind w:left="991" w:right="990"/>
              <w:jc w:val="left"/>
              <w:rPr>
                <w:rFonts w:ascii="宋体" w:hAnsi="宋体" w:cs="宋体" w:eastAsia="宋体" w:hint="default"/>
                <w:sz w:val="18"/>
                <w:szCs w:val="18"/>
              </w:rPr>
            </w:pPr>
            <w:r>
              <w:rPr>
                <w:rFonts w:ascii="宋体" w:hAnsi="宋体" w:cs="宋体" w:eastAsia="宋体" w:hint="default"/>
                <w:sz w:val="18"/>
                <w:szCs w:val="18"/>
              </w:rPr>
              <w:t>自授予日起满</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个月后的首个交易日至 授予日起</w:t>
            </w:r>
            <w:r>
              <w:rPr>
                <w:rFonts w:ascii="Times New Roman" w:hAnsi="Times New Roman" w:cs="Times New Roman" w:eastAsia="Times New Roman" w:hint="default"/>
                <w:sz w:val="18"/>
                <w:szCs w:val="18"/>
              </w:rPr>
              <w:t>48</w:t>
            </w:r>
            <w:r>
              <w:rPr>
                <w:rFonts w:ascii="宋体" w:hAnsi="宋体" w:cs="宋体" w:eastAsia="宋体" w:hint="default"/>
                <w:sz w:val="18"/>
                <w:szCs w:val="18"/>
              </w:rPr>
              <w:t>个月内的最后一个交易日止</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20%</w:t>
            </w:r>
          </w:p>
        </w:tc>
      </w:tr>
    </w:tbl>
    <w:p>
      <w:pPr>
        <w:pStyle w:val="BodyText"/>
        <w:spacing w:line="316" w:lineRule="auto" w:before="10"/>
        <w:ind w:left="154" w:right="0" w:firstLine="360"/>
        <w:jc w:val="left"/>
      </w:pPr>
      <w:r>
        <w:rPr>
          <w:spacing w:val="-2"/>
        </w:rPr>
        <w:t>激励对象必须在期权行权有效期内行权完毕。若达不到行权条件，则当期股票期权不得行权。若符合行权条件，但未在</w:t>
      </w:r>
      <w:r>
        <w:rPr/>
        <w:t> 上述行权期全部行权的该部分股票期权由公司注销。</w:t>
      </w:r>
    </w:p>
    <w:p>
      <w:pPr>
        <w:pStyle w:val="BodyText"/>
        <w:spacing w:line="240" w:lineRule="auto" w:before="19"/>
        <w:ind w:left="514" w:right="0"/>
        <w:jc w:val="left"/>
      </w:pPr>
      <w:r>
        <w:rPr/>
        <w:t>②限制性股票解锁期</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267"/>
        <w:gridCol w:w="5058"/>
        <w:gridCol w:w="1645"/>
      </w:tblGrid>
      <w:tr>
        <w:trPr>
          <w:trHeight w:val="409" w:hRule="exact"/>
        </w:trPr>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解锁安排</w:t>
            </w:r>
            <w:r>
              <w:rPr>
                <w:rFonts w:ascii="宋体" w:hAnsi="宋体" w:cs="宋体" w:eastAsia="宋体" w:hint="default"/>
                <w:sz w:val="18"/>
                <w:szCs w:val="18"/>
              </w:rPr>
            </w:r>
          </w:p>
        </w:tc>
        <w:tc>
          <w:tcPr>
            <w:tcW w:w="5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b/>
                <w:bCs/>
                <w:sz w:val="18"/>
                <w:szCs w:val="18"/>
              </w:rPr>
              <w:t>解锁时间</w:t>
            </w:r>
            <w:r>
              <w:rPr>
                <w:rFonts w:ascii="宋体" w:hAnsi="宋体" w:cs="宋体" w:eastAsia="宋体" w:hint="default"/>
                <w:sz w:val="18"/>
                <w:szCs w:val="18"/>
              </w:rPr>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752" w:hRule="exact"/>
        </w:trPr>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第一次解锁</w:t>
            </w:r>
          </w:p>
        </w:tc>
        <w:tc>
          <w:tcPr>
            <w:tcW w:w="5058" w:type="dxa"/>
            <w:tcBorders>
              <w:top w:val="single" w:sz="6" w:space="0" w:color="000000"/>
              <w:left w:val="single" w:sz="6" w:space="0" w:color="000000"/>
              <w:bottom w:val="single" w:sz="6" w:space="0" w:color="000000"/>
              <w:right w:val="single" w:sz="6" w:space="0" w:color="000000"/>
            </w:tcBorders>
          </w:tcPr>
          <w:p>
            <w:pPr>
              <w:pStyle w:val="TableParagraph"/>
              <w:spacing w:line="331" w:lineRule="auto" w:before="52"/>
              <w:ind w:left="992" w:right="988"/>
              <w:jc w:val="left"/>
              <w:rPr>
                <w:rFonts w:ascii="宋体" w:hAnsi="宋体" w:cs="宋体" w:eastAsia="宋体" w:hint="default"/>
                <w:sz w:val="18"/>
                <w:szCs w:val="18"/>
              </w:rPr>
            </w:pPr>
            <w:r>
              <w:rPr>
                <w:rFonts w:ascii="宋体" w:hAnsi="宋体" w:cs="宋体" w:eastAsia="宋体" w:hint="default"/>
                <w:sz w:val="18"/>
                <w:szCs w:val="18"/>
              </w:rPr>
              <w:t>自授予日起满</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个月后的首个交易日至 授予日起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个月内的最后一个交易日止</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50%</w:t>
            </w:r>
          </w:p>
        </w:tc>
      </w:tr>
      <w:tr>
        <w:trPr>
          <w:trHeight w:val="751" w:hRule="exact"/>
        </w:trPr>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第二次解锁</w:t>
            </w:r>
          </w:p>
        </w:tc>
        <w:tc>
          <w:tcPr>
            <w:tcW w:w="5058" w:type="dxa"/>
            <w:tcBorders>
              <w:top w:val="single" w:sz="6" w:space="0" w:color="000000"/>
              <w:left w:val="single" w:sz="6" w:space="0" w:color="000000"/>
              <w:bottom w:val="single" w:sz="6" w:space="0" w:color="000000"/>
              <w:right w:val="single" w:sz="6" w:space="0" w:color="000000"/>
            </w:tcBorders>
          </w:tcPr>
          <w:p>
            <w:pPr>
              <w:pStyle w:val="TableParagraph"/>
              <w:spacing w:line="328" w:lineRule="auto" w:before="52"/>
              <w:ind w:left="992" w:right="988"/>
              <w:jc w:val="left"/>
              <w:rPr>
                <w:rFonts w:ascii="宋体" w:hAnsi="宋体" w:cs="宋体" w:eastAsia="宋体" w:hint="default"/>
                <w:sz w:val="18"/>
                <w:szCs w:val="18"/>
              </w:rPr>
            </w:pPr>
            <w:r>
              <w:rPr>
                <w:rFonts w:ascii="宋体" w:hAnsi="宋体" w:cs="宋体" w:eastAsia="宋体" w:hint="default"/>
                <w:sz w:val="18"/>
                <w:szCs w:val="18"/>
              </w:rPr>
              <w:t>自授予日起满</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个月后的首个交易日至 授予日起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个月内的最后一个交易日止</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30%</w:t>
            </w:r>
          </w:p>
        </w:tc>
      </w:tr>
      <w:tr>
        <w:trPr>
          <w:trHeight w:val="754" w:hRule="exact"/>
        </w:trPr>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第三次解锁</w:t>
            </w:r>
          </w:p>
        </w:tc>
        <w:tc>
          <w:tcPr>
            <w:tcW w:w="5058" w:type="dxa"/>
            <w:tcBorders>
              <w:top w:val="single" w:sz="6" w:space="0" w:color="000000"/>
              <w:left w:val="single" w:sz="6" w:space="0" w:color="000000"/>
              <w:bottom w:val="single" w:sz="6" w:space="0" w:color="000000"/>
              <w:right w:val="single" w:sz="6" w:space="0" w:color="000000"/>
            </w:tcBorders>
          </w:tcPr>
          <w:p>
            <w:pPr>
              <w:pStyle w:val="TableParagraph"/>
              <w:spacing w:line="331" w:lineRule="auto" w:before="52"/>
              <w:ind w:left="992" w:right="988"/>
              <w:jc w:val="left"/>
              <w:rPr>
                <w:rFonts w:ascii="宋体" w:hAnsi="宋体" w:cs="宋体" w:eastAsia="宋体" w:hint="default"/>
                <w:sz w:val="18"/>
                <w:szCs w:val="18"/>
              </w:rPr>
            </w:pPr>
            <w:r>
              <w:rPr>
                <w:rFonts w:ascii="宋体" w:hAnsi="宋体" w:cs="宋体" w:eastAsia="宋体" w:hint="default"/>
                <w:sz w:val="18"/>
                <w:szCs w:val="18"/>
              </w:rPr>
              <w:t>自授予日起满</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个月后的首个交易日至 授予日起</w:t>
            </w:r>
            <w:r>
              <w:rPr>
                <w:rFonts w:ascii="Times New Roman" w:hAnsi="Times New Roman" w:cs="Times New Roman" w:eastAsia="Times New Roman" w:hint="default"/>
                <w:sz w:val="18"/>
                <w:szCs w:val="18"/>
              </w:rPr>
              <w:t>48</w:t>
            </w:r>
            <w:r>
              <w:rPr>
                <w:rFonts w:ascii="宋体" w:hAnsi="宋体" w:cs="宋体" w:eastAsia="宋体" w:hint="default"/>
                <w:sz w:val="18"/>
                <w:szCs w:val="18"/>
              </w:rPr>
              <w:t>个月内的最后一个交易日止</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20%</w:t>
            </w:r>
          </w:p>
        </w:tc>
      </w:tr>
    </w:tbl>
    <w:p>
      <w:pPr>
        <w:pStyle w:val="BodyText"/>
        <w:spacing w:line="316" w:lineRule="auto" w:before="10"/>
        <w:ind w:left="154" w:right="1131" w:firstLine="360"/>
        <w:jc w:val="both"/>
      </w:pPr>
      <w:r>
        <w:rPr>
          <w:spacing w:val="-2"/>
        </w:rPr>
        <w:t>预留限制性股票的授予须在每次授予前召开董事会，确定本次授予的权益数量、激励对象名单、授予价格、业绩考核条</w:t>
      </w:r>
      <w:r>
        <w:rPr/>
        <w:t> </w:t>
      </w:r>
      <w:r>
        <w:rPr>
          <w:spacing w:val="-2"/>
        </w:rPr>
        <w:t>件等相关事宜，经公司监事会核实后，报相关监管部门备案，并在指定网站按要求及时准确披露本次授予情况的摘要及激励</w:t>
      </w:r>
      <w:r>
        <w:rPr>
          <w:spacing w:val="-66"/>
        </w:rPr>
        <w:t> </w:t>
      </w:r>
      <w:r>
        <w:rPr>
          <w:spacing w:val="-66"/>
        </w:rPr>
      </w:r>
      <w:r>
        <w:rPr/>
        <w:t>对象的相关信息。预留部分将于首次授予后的一年内授出。</w:t>
      </w:r>
    </w:p>
    <w:p>
      <w:pPr>
        <w:pStyle w:val="BodyText"/>
        <w:spacing w:line="300" w:lineRule="auto" w:before="19"/>
        <w:ind w:right="1137" w:firstLine="360"/>
        <w:jc w:val="both"/>
      </w:pPr>
      <w:r>
        <w:rPr/>
        <w:t>（</w:t>
      </w:r>
      <w:r>
        <w:rPr>
          <w:rFonts w:ascii="Times New Roman" w:hAnsi="Times New Roman" w:cs="Times New Roman" w:eastAsia="Times New Roman" w:hint="default"/>
        </w:rPr>
        <w:t>3</w:t>
      </w:r>
      <w:r>
        <w:rPr/>
        <w:t>）行权</w:t>
      </w:r>
      <w:r>
        <w:rPr>
          <w:rFonts w:ascii="Times New Roman" w:hAnsi="Times New Roman" w:cs="Times New Roman" w:eastAsia="Times New Roman" w:hint="default"/>
        </w:rPr>
        <w:t>/</w:t>
      </w:r>
      <w:r>
        <w:rPr/>
        <w:t>授予价格：根据相关股票期权和限制性股票的行权</w:t>
      </w:r>
      <w:r>
        <w:rPr>
          <w:rFonts w:ascii="Times New Roman" w:hAnsi="Times New Roman" w:cs="Times New Roman" w:eastAsia="Times New Roman" w:hint="default"/>
        </w:rPr>
        <w:t>/</w:t>
      </w:r>
      <w:r>
        <w:rPr/>
        <w:t>授予价格确定原则，公司授予每一份股票期权的行权价 格为</w:t>
      </w:r>
      <w:r>
        <w:rPr>
          <w:rFonts w:ascii="Times New Roman" w:hAnsi="Times New Roman" w:cs="Times New Roman" w:eastAsia="Times New Roman" w:hint="default"/>
        </w:rPr>
        <w:t>17.13</w:t>
      </w:r>
      <w:r>
        <w:rPr/>
        <w:t>元，授予激励对象每一股限制性股票的价格为</w:t>
      </w:r>
      <w:r>
        <w:rPr>
          <w:rFonts w:ascii="Times New Roman" w:hAnsi="Times New Roman" w:cs="Times New Roman" w:eastAsia="Times New Roman" w:hint="default"/>
        </w:rPr>
        <w:t>8.40</w:t>
      </w:r>
      <w:r>
        <w:rPr/>
        <w:t>元。</w:t>
      </w:r>
    </w:p>
    <w:p>
      <w:pPr>
        <w:pStyle w:val="BodyText"/>
        <w:spacing w:line="240" w:lineRule="auto" w:before="13"/>
        <w:ind w:left="514" w:right="0"/>
        <w:jc w:val="left"/>
      </w:pPr>
      <w:r>
        <w:rPr/>
        <w:t>（</w:t>
      </w:r>
      <w:r>
        <w:rPr>
          <w:rFonts w:ascii="Times New Roman" w:hAnsi="Times New Roman" w:cs="Times New Roman" w:eastAsia="Times New Roman" w:hint="default"/>
        </w:rPr>
        <w:t>4</w:t>
      </w:r>
      <w:r>
        <w:rPr/>
        <w:t>）股票期权行权条件和限制性股票解锁条件</w:t>
      </w:r>
    </w:p>
    <w:p>
      <w:pPr>
        <w:pStyle w:val="BodyText"/>
        <w:spacing w:line="240" w:lineRule="auto" w:before="63"/>
        <w:ind w:left="514" w:right="0"/>
        <w:jc w:val="left"/>
      </w:pPr>
      <w:r>
        <w:rPr/>
        <w:t>①股票期权行权条件</w:t>
      </w:r>
    </w:p>
    <w:p>
      <w:pPr>
        <w:pStyle w:val="BodyText"/>
        <w:spacing w:line="295" w:lineRule="auto" w:before="51"/>
        <w:ind w:left="514" w:right="1122" w:firstLine="60"/>
        <w:jc w:val="left"/>
      </w:pPr>
      <w:r>
        <w:rPr>
          <w:sz w:val="21"/>
          <w:szCs w:val="21"/>
        </w:rPr>
        <w:t>ⅰ</w:t>
      </w:r>
      <w:r>
        <w:rPr/>
        <w:t>公司业绩考核要求</w:t>
      </w:r>
      <w:r>
        <w:rPr/>
        <w:t> 本计划授予的股票期权，在行权期的</w:t>
      </w:r>
      <w:r>
        <w:rPr>
          <w:rFonts w:ascii="Times New Roman" w:hAnsi="Times New Roman" w:cs="Times New Roman" w:eastAsia="Times New Roman" w:hint="default"/>
        </w:rPr>
        <w:t>3</w:t>
      </w:r>
      <w:r>
        <w:rPr/>
        <w:t>个会计年度中，分年度进行绩效考核并行权，以达到绩效考核目标作为激励对象</w:t>
      </w:r>
    </w:p>
    <w:p>
      <w:pPr>
        <w:pStyle w:val="BodyText"/>
        <w:spacing w:line="240" w:lineRule="auto" w:before="17"/>
        <w:ind w:left="154" w:right="0"/>
        <w:jc w:val="left"/>
      </w:pPr>
      <w:r>
        <w:rPr/>
        <w:t>的行权条件。</w:t>
      </w:r>
    </w:p>
    <w:p>
      <w:pPr>
        <w:pStyle w:val="BodyText"/>
        <w:spacing w:line="240" w:lineRule="auto" w:before="76"/>
        <w:ind w:left="514" w:right="0"/>
        <w:jc w:val="left"/>
      </w:pPr>
      <w:r>
        <w:rPr/>
        <w:t>各年度绩效考核目标如下表所示：</w:t>
      </w:r>
    </w:p>
    <w:p>
      <w:pPr>
        <w:spacing w:line="240" w:lineRule="auto" w:before="0"/>
        <w:rPr>
          <w:rFonts w:ascii="宋体" w:hAnsi="宋体" w:cs="宋体" w:eastAsia="宋体" w:hint="default"/>
          <w:sz w:val="5"/>
          <w:szCs w:val="5"/>
        </w:rPr>
      </w:pPr>
    </w:p>
    <w:tbl>
      <w:tblPr>
        <w:tblW w:w="0" w:type="auto"/>
        <w:jc w:val="left"/>
        <w:tblInd w:w="431" w:type="dxa"/>
        <w:tblLayout w:type="fixed"/>
        <w:tblCellMar>
          <w:top w:w="0" w:type="dxa"/>
          <w:left w:w="0" w:type="dxa"/>
          <w:bottom w:w="0" w:type="dxa"/>
          <w:right w:w="0" w:type="dxa"/>
        </w:tblCellMar>
        <w:tblLook w:val="01E0"/>
      </w:tblPr>
      <w:tblGrid>
        <w:gridCol w:w="1928"/>
        <w:gridCol w:w="7586"/>
      </w:tblGrid>
      <w:tr>
        <w:trPr>
          <w:trHeight w:val="408" w:hRule="exact"/>
        </w:trPr>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行权期</w:t>
            </w:r>
            <w:r>
              <w:rPr>
                <w:rFonts w:ascii="宋体" w:hAnsi="宋体" w:cs="宋体" w:eastAsia="宋体" w:hint="default"/>
                <w:sz w:val="18"/>
                <w:szCs w:val="18"/>
              </w:rPr>
            </w:r>
          </w:p>
        </w:tc>
        <w:tc>
          <w:tcPr>
            <w:tcW w:w="7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业绩考核目标</w:t>
            </w:r>
            <w:r>
              <w:rPr>
                <w:rFonts w:ascii="宋体" w:hAnsi="宋体" w:cs="宋体" w:eastAsia="宋体" w:hint="default"/>
                <w:sz w:val="18"/>
                <w:szCs w:val="18"/>
              </w:rPr>
            </w:r>
          </w:p>
        </w:tc>
      </w:tr>
      <w:tr>
        <w:trPr>
          <w:trHeight w:val="721" w:hRule="exact"/>
        </w:trPr>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第一个行权期</w:t>
            </w:r>
          </w:p>
        </w:tc>
        <w:tc>
          <w:tcPr>
            <w:tcW w:w="758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2"/>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年加权平均净资产收益率不低于</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年度加权平均净资产收益率，即</w:t>
            </w:r>
            <w:r>
              <w:rPr>
                <w:rFonts w:ascii="Times New Roman" w:hAnsi="Times New Roman" w:cs="Times New Roman" w:eastAsia="Times New Roman" w:hint="default"/>
                <w:sz w:val="18"/>
                <w:szCs w:val="18"/>
              </w:rPr>
              <w:t>21.50%</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年度净利 润相比</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年度净利润增长比率不低于</w:t>
            </w:r>
            <w:r>
              <w:rPr>
                <w:rFonts w:ascii="Times New Roman" w:hAnsi="Times New Roman" w:cs="Times New Roman" w:eastAsia="Times New Roman" w:hint="default"/>
                <w:sz w:val="18"/>
                <w:szCs w:val="18"/>
              </w:rPr>
              <w:t>40%</w:t>
            </w:r>
          </w:p>
        </w:tc>
      </w:tr>
      <w:tr>
        <w:trPr>
          <w:trHeight w:val="721" w:hRule="exact"/>
        </w:trPr>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第二个行权期</w:t>
            </w:r>
          </w:p>
        </w:tc>
        <w:tc>
          <w:tcPr>
            <w:tcW w:w="758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2"/>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年加权平均净资产收益率不低于</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年度加权平均净资产收益率，即</w:t>
            </w:r>
            <w:r>
              <w:rPr>
                <w:rFonts w:ascii="Times New Roman" w:hAnsi="Times New Roman" w:cs="Times New Roman" w:eastAsia="Times New Roman" w:hint="default"/>
                <w:sz w:val="18"/>
                <w:szCs w:val="18"/>
              </w:rPr>
              <w:t>21.50%</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年度净利 润相比</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年度净利润增长比率不低于</w:t>
            </w:r>
            <w:r>
              <w:rPr>
                <w:rFonts w:ascii="Times New Roman" w:hAnsi="Times New Roman" w:cs="Times New Roman" w:eastAsia="Times New Roman" w:hint="default"/>
                <w:sz w:val="18"/>
                <w:szCs w:val="18"/>
              </w:rPr>
              <w:t>70%</w:t>
            </w:r>
          </w:p>
        </w:tc>
      </w:tr>
      <w:tr>
        <w:trPr>
          <w:trHeight w:val="722" w:hRule="exact"/>
        </w:trPr>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第三个行权期</w:t>
            </w:r>
          </w:p>
        </w:tc>
        <w:tc>
          <w:tcPr>
            <w:tcW w:w="758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3"/>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年加权平均净资产收益率不低于</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年度加权平均净资产收益率，即</w:t>
            </w:r>
            <w:r>
              <w:rPr>
                <w:rFonts w:ascii="Times New Roman" w:hAnsi="Times New Roman" w:cs="Times New Roman" w:eastAsia="Times New Roman" w:hint="default"/>
                <w:sz w:val="18"/>
                <w:szCs w:val="18"/>
              </w:rPr>
              <w:t>21.50%</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年度净利 润相比</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年度净利润增长比率不低于</w:t>
            </w:r>
            <w:r>
              <w:rPr>
                <w:rFonts w:ascii="Times New Roman" w:hAnsi="Times New Roman" w:cs="Times New Roman" w:eastAsia="Times New Roman" w:hint="default"/>
                <w:sz w:val="18"/>
                <w:szCs w:val="18"/>
              </w:rPr>
              <w:t>100%</w:t>
            </w:r>
          </w:p>
        </w:tc>
      </w:tr>
    </w:tbl>
    <w:p>
      <w:pPr>
        <w:pStyle w:val="BodyText"/>
        <w:spacing w:line="300" w:lineRule="auto" w:before="10"/>
        <w:ind w:right="1127" w:firstLine="360"/>
        <w:jc w:val="left"/>
      </w:pPr>
      <w:r>
        <w:rPr>
          <w:spacing w:val="-1"/>
        </w:rPr>
        <w:t>注：上表内</w:t>
      </w:r>
      <w:r>
        <w:rPr>
          <w:rFonts w:ascii="Times New Roman" w:hAnsi="Times New Roman" w:cs="Times New Roman" w:eastAsia="Times New Roman" w:hint="default"/>
          <w:spacing w:val="-1"/>
        </w:rPr>
        <w:t>“</w:t>
      </w:r>
      <w:r>
        <w:rPr>
          <w:spacing w:val="-1"/>
        </w:rPr>
        <w:t>净利润</w:t>
      </w:r>
      <w:r>
        <w:rPr>
          <w:rFonts w:ascii="Times New Roman" w:hAnsi="Times New Roman" w:cs="Times New Roman" w:eastAsia="Times New Roman" w:hint="default"/>
          <w:spacing w:val="-1"/>
        </w:rPr>
        <w:t>”</w:t>
      </w:r>
      <w:r>
        <w:rPr>
          <w:spacing w:val="-1"/>
        </w:rPr>
        <w:t>以归属于母公司所有者的净利润扣除非经常性损益前后孰低为准；</w:t>
      </w:r>
      <w:r>
        <w:rPr>
          <w:rFonts w:ascii="Times New Roman" w:hAnsi="Times New Roman" w:cs="Times New Roman" w:eastAsia="Times New Roman" w:hint="default"/>
          <w:spacing w:val="-1"/>
        </w:rPr>
        <w:t>“</w:t>
      </w:r>
      <w:r>
        <w:rPr>
          <w:spacing w:val="-1"/>
        </w:rPr>
        <w:t>加权平均净资产收益率</w:t>
      </w:r>
      <w:r>
        <w:rPr>
          <w:rFonts w:ascii="Times New Roman" w:hAnsi="Times New Roman" w:cs="Times New Roman" w:eastAsia="Times New Roman" w:hint="default"/>
          <w:spacing w:val="-1"/>
        </w:rPr>
        <w:t>”</w:t>
      </w:r>
      <w:r>
        <w:rPr>
          <w:spacing w:val="-1"/>
        </w:rPr>
        <w:t>以扣除</w:t>
      </w:r>
      <w:r>
        <w:rPr/>
        <w:t> 非经常性损益前后孰低的加权平均净资产收益率为准。</w:t>
      </w:r>
    </w:p>
    <w:p>
      <w:pPr>
        <w:spacing w:after="0" w:line="30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95" w:lineRule="auto" w:before="35"/>
        <w:ind w:left="514" w:right="0" w:firstLine="60"/>
        <w:jc w:val="left"/>
      </w:pPr>
      <w:r>
        <w:rPr>
          <w:sz w:val="21"/>
          <w:szCs w:val="21"/>
        </w:rPr>
        <w:t>ⅱ</w:t>
      </w:r>
      <w:r>
        <w:rPr/>
        <w:t>个人业绩考核要求</w:t>
      </w:r>
      <w:r>
        <w:rPr/>
        <w:t> </w:t>
      </w:r>
      <w:r>
        <w:rPr>
          <w:spacing w:val="4"/>
        </w:rPr>
        <w:t>根据公司制定的考核办法，在本计划有效期内的各年度，对所有激励对象进行考核，目前对个人绩效考核结果共有</w:t>
      </w:r>
    </w:p>
    <w:p>
      <w:pPr>
        <w:pStyle w:val="BodyText"/>
        <w:spacing w:line="300" w:lineRule="auto" w:before="35"/>
        <w:ind w:left="154" w:right="0"/>
        <w:jc w:val="left"/>
      </w:pPr>
      <w:r>
        <w:rPr>
          <w:rFonts w:ascii="Times New Roman" w:hAnsi="Times New Roman" w:cs="Times New Roman" w:eastAsia="Times New Roman" w:hint="default"/>
        </w:rPr>
        <w:t>A,B,C,D</w:t>
      </w:r>
      <w:r>
        <w:rPr/>
        <w:t>四档。若激励对象上一年度个人绩效考核结果为</w:t>
      </w:r>
      <w:r>
        <w:rPr>
          <w:rFonts w:ascii="Times New Roman" w:hAnsi="Times New Roman" w:cs="Times New Roman" w:eastAsia="Times New Roman" w:hint="default"/>
        </w:rPr>
        <w:t>A/B/C</w:t>
      </w:r>
      <w:r>
        <w:rPr/>
        <w:t>档，则上一年度激励对象个人绩效为考核合格；若激励对象</w:t>
      </w:r>
      <w:r>
        <w:rPr>
          <w:spacing w:val="-31"/>
        </w:rPr>
        <w:t> </w:t>
      </w:r>
      <w:r>
        <w:rPr>
          <w:spacing w:val="-31"/>
        </w:rPr>
      </w:r>
      <w:r>
        <w:rPr/>
        <w:t>上一年度个人绩效考核为</w:t>
      </w:r>
      <w:r>
        <w:rPr>
          <w:rFonts w:ascii="Times New Roman" w:hAnsi="Times New Roman" w:cs="Times New Roman" w:eastAsia="Times New Roman" w:hint="default"/>
        </w:rPr>
        <w:t>D</w:t>
      </w:r>
      <w:r>
        <w:rPr/>
        <w:t>档，则上一年度激励对象个人绩效考核为不合格。</w:t>
      </w:r>
    </w:p>
    <w:p>
      <w:pPr>
        <w:pStyle w:val="BodyText"/>
        <w:spacing w:line="304" w:lineRule="auto" w:before="13"/>
        <w:ind w:left="514" w:right="2832"/>
        <w:jc w:val="left"/>
      </w:pPr>
      <w:r>
        <w:rPr/>
        <w:t>②限制性股票解锁条件 在解锁日，激励对象按本计划的规定对获授的限制性股票进行解锁时，必须同时满足如下条件： </w:t>
      </w:r>
      <w:r>
        <w:rPr>
          <w:sz w:val="21"/>
          <w:szCs w:val="21"/>
        </w:rPr>
        <w:t>ⅰ</w:t>
      </w:r>
      <w:r>
        <w:rPr/>
        <w:t>公司未发生以下任一情形：</w:t>
      </w:r>
    </w:p>
    <w:p>
      <w:pPr>
        <w:pStyle w:val="BodyText"/>
        <w:spacing w:line="240" w:lineRule="auto" w:before="6"/>
        <w:ind w:left="770" w:right="0"/>
        <w:jc w:val="left"/>
      </w:pPr>
      <w:r>
        <w:rPr>
          <w:rFonts w:ascii="Times New Roman" w:hAnsi="Times New Roman" w:cs="Times New Roman" w:eastAsia="Times New Roman" w:hint="default"/>
        </w:rPr>
        <w:t>1</w:t>
      </w:r>
      <w:r>
        <w:rPr/>
        <w:t>）最近一个会计年度财务会计报告被注册会计师出具否定意见或者无法表示意见的审计报告；</w:t>
      </w:r>
    </w:p>
    <w:p>
      <w:pPr>
        <w:pStyle w:val="BodyText"/>
        <w:spacing w:line="240" w:lineRule="auto" w:before="63"/>
        <w:ind w:left="770" w:right="0"/>
        <w:jc w:val="left"/>
      </w:pPr>
      <w:r>
        <w:rPr>
          <w:rFonts w:ascii="Times New Roman" w:hAnsi="Times New Roman" w:cs="Times New Roman" w:eastAsia="Times New Roman" w:hint="default"/>
        </w:rPr>
        <w:t>2</w:t>
      </w:r>
      <w:r>
        <w:rPr/>
        <w:t>）最近一年内因重大违法违规行为被中国证监会予以行政处罚；</w:t>
      </w:r>
    </w:p>
    <w:p>
      <w:pPr>
        <w:pStyle w:val="BodyText"/>
        <w:spacing w:line="240" w:lineRule="auto" w:before="63"/>
        <w:ind w:left="770" w:right="0"/>
        <w:jc w:val="left"/>
      </w:pPr>
      <w:r>
        <w:rPr>
          <w:rFonts w:ascii="Times New Roman" w:hAnsi="Times New Roman" w:cs="Times New Roman" w:eastAsia="Times New Roman" w:hint="default"/>
        </w:rPr>
        <w:t>3</w:t>
      </w:r>
      <w:r>
        <w:rPr/>
        <w:t>）中国证监会认定的其他情形。</w:t>
      </w:r>
    </w:p>
    <w:p>
      <w:pPr>
        <w:pStyle w:val="BodyText"/>
        <w:spacing w:line="240" w:lineRule="auto" w:before="37"/>
        <w:ind w:left="573" w:right="0"/>
        <w:jc w:val="left"/>
      </w:pPr>
      <w:r>
        <w:rPr>
          <w:sz w:val="21"/>
          <w:szCs w:val="21"/>
        </w:rPr>
        <w:t>ⅱ</w:t>
      </w:r>
      <w:r>
        <w:rPr/>
        <w:t>激励对象未发生以下任一情形：</w:t>
      </w:r>
    </w:p>
    <w:p>
      <w:pPr>
        <w:pStyle w:val="BodyText"/>
        <w:spacing w:line="240" w:lineRule="auto" w:before="62"/>
        <w:ind w:left="770" w:right="0"/>
        <w:jc w:val="left"/>
      </w:pPr>
      <w:r>
        <w:rPr>
          <w:rFonts w:ascii="Times New Roman" w:hAnsi="Times New Roman" w:cs="Times New Roman" w:eastAsia="Times New Roman" w:hint="default"/>
        </w:rPr>
        <w:t>1</w:t>
      </w:r>
      <w:r>
        <w:rPr/>
        <w:t>）最近三年内被证券交易所公开谴责或宣布为不适当人员；</w:t>
      </w:r>
    </w:p>
    <w:p>
      <w:pPr>
        <w:pStyle w:val="BodyText"/>
        <w:spacing w:line="240" w:lineRule="auto" w:before="63"/>
        <w:ind w:left="769" w:right="0"/>
        <w:jc w:val="left"/>
      </w:pPr>
      <w:r>
        <w:rPr>
          <w:rFonts w:ascii="Times New Roman" w:hAnsi="Times New Roman" w:cs="Times New Roman" w:eastAsia="Times New Roman" w:hint="default"/>
        </w:rPr>
        <w:t>2</w:t>
      </w:r>
      <w:r>
        <w:rPr/>
        <w:t>）最近三年内因重大违法违规行为被中国证监会予以行政处罚；</w:t>
      </w:r>
    </w:p>
    <w:p>
      <w:pPr>
        <w:pStyle w:val="BodyText"/>
        <w:spacing w:line="240" w:lineRule="auto" w:before="63"/>
        <w:ind w:left="770" w:right="0"/>
        <w:jc w:val="left"/>
      </w:pPr>
      <w:r>
        <w:rPr>
          <w:rFonts w:ascii="Times New Roman" w:hAnsi="Times New Roman" w:cs="Times New Roman" w:eastAsia="Times New Roman" w:hint="default"/>
        </w:rPr>
        <w:t>3</w:t>
      </w:r>
      <w:r>
        <w:rPr/>
        <w:t>）具有《公司法》规定的不得担任公司董事及高级管理人员情形；</w:t>
      </w:r>
    </w:p>
    <w:p>
      <w:pPr>
        <w:pStyle w:val="BodyText"/>
        <w:spacing w:line="285" w:lineRule="auto" w:before="63"/>
        <w:ind w:left="514" w:right="6086" w:firstLine="256"/>
        <w:jc w:val="left"/>
      </w:pPr>
      <w:r>
        <w:rPr>
          <w:rFonts w:ascii="Times New Roman" w:hAnsi="Times New Roman" w:cs="Times New Roman" w:eastAsia="Times New Roman" w:hint="default"/>
        </w:rPr>
        <w:t>4</w:t>
      </w:r>
      <w:r>
        <w:rPr/>
        <w:t>）公司董事会认定其他严重违反公司有关规定的。 </w:t>
      </w:r>
      <w:r>
        <w:rPr>
          <w:sz w:val="21"/>
          <w:szCs w:val="21"/>
        </w:rPr>
        <w:t>ⅲ</w:t>
      </w:r>
      <w:r>
        <w:rPr/>
        <w:t>公司业绩考核要求</w:t>
      </w:r>
      <w:r>
        <w:rPr/>
        <w:t> 各年度绩效考核目标如下表所示：</w:t>
      </w:r>
    </w:p>
    <w:p>
      <w:pPr>
        <w:spacing w:line="240" w:lineRule="auto" w:before="6"/>
        <w:rPr>
          <w:rFonts w:ascii="宋体" w:hAnsi="宋体" w:cs="宋体" w:eastAsia="宋体" w:hint="default"/>
          <w:sz w:val="2"/>
          <w:szCs w:val="2"/>
        </w:rPr>
      </w:pPr>
    </w:p>
    <w:tbl>
      <w:tblPr>
        <w:tblW w:w="0" w:type="auto"/>
        <w:jc w:val="left"/>
        <w:tblInd w:w="804" w:type="dxa"/>
        <w:tblLayout w:type="fixed"/>
        <w:tblCellMar>
          <w:top w:w="0" w:type="dxa"/>
          <w:left w:w="0" w:type="dxa"/>
          <w:bottom w:w="0" w:type="dxa"/>
          <w:right w:w="0" w:type="dxa"/>
        </w:tblCellMar>
        <w:tblLook w:val="01E0"/>
      </w:tblPr>
      <w:tblGrid>
        <w:gridCol w:w="1296"/>
        <w:gridCol w:w="7588"/>
      </w:tblGrid>
      <w:tr>
        <w:trPr>
          <w:trHeight w:val="409" w:hRule="exact"/>
        </w:trPr>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b/>
                <w:bCs/>
                <w:sz w:val="18"/>
                <w:szCs w:val="18"/>
              </w:rPr>
              <w:t>解锁期</w:t>
            </w:r>
            <w:r>
              <w:rPr>
                <w:rFonts w:ascii="宋体" w:hAnsi="宋体" w:cs="宋体" w:eastAsia="宋体" w:hint="default"/>
                <w:sz w:val="18"/>
                <w:szCs w:val="18"/>
              </w:rPr>
            </w:r>
          </w:p>
        </w:tc>
        <w:tc>
          <w:tcPr>
            <w:tcW w:w="7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业绩考核目标</w:t>
            </w:r>
            <w:r>
              <w:rPr>
                <w:rFonts w:ascii="宋体" w:hAnsi="宋体" w:cs="宋体" w:eastAsia="宋体" w:hint="default"/>
                <w:sz w:val="18"/>
                <w:szCs w:val="18"/>
              </w:rPr>
            </w:r>
          </w:p>
        </w:tc>
      </w:tr>
      <w:tr>
        <w:trPr>
          <w:trHeight w:val="721" w:hRule="exact"/>
        </w:trPr>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第一个解锁期</w:t>
            </w:r>
          </w:p>
        </w:tc>
        <w:tc>
          <w:tcPr>
            <w:tcW w:w="758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2"/>
              <w:ind w:left="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年加权平均净资产收益率不低于</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年度加权平均净资产收益率，即</w:t>
            </w:r>
            <w:r>
              <w:rPr>
                <w:rFonts w:ascii="Times New Roman" w:hAnsi="Times New Roman" w:cs="Times New Roman" w:eastAsia="Times New Roman" w:hint="default"/>
                <w:sz w:val="18"/>
                <w:szCs w:val="18"/>
              </w:rPr>
              <w:t>21.50%</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年度净利 润相比</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年度净利润增长比率不低于</w:t>
            </w:r>
            <w:r>
              <w:rPr>
                <w:rFonts w:ascii="Times New Roman" w:hAnsi="Times New Roman" w:cs="Times New Roman" w:eastAsia="Times New Roman" w:hint="default"/>
                <w:sz w:val="18"/>
                <w:szCs w:val="18"/>
              </w:rPr>
              <w:t>40%</w:t>
            </w:r>
          </w:p>
        </w:tc>
      </w:tr>
      <w:tr>
        <w:trPr>
          <w:trHeight w:val="720" w:hRule="exact"/>
        </w:trPr>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第二个解锁期</w:t>
            </w:r>
          </w:p>
        </w:tc>
        <w:tc>
          <w:tcPr>
            <w:tcW w:w="758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1"/>
              <w:ind w:left="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年加权平均净资产收益率不低于</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年度加权平均净资产收益率，即</w:t>
            </w:r>
            <w:r>
              <w:rPr>
                <w:rFonts w:ascii="Times New Roman" w:hAnsi="Times New Roman" w:cs="Times New Roman" w:eastAsia="Times New Roman" w:hint="default"/>
                <w:sz w:val="18"/>
                <w:szCs w:val="18"/>
              </w:rPr>
              <w:t>21.50%</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年度净利 润相比</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年度净利润增长比率不低于</w:t>
            </w:r>
            <w:r>
              <w:rPr>
                <w:rFonts w:ascii="Times New Roman" w:hAnsi="Times New Roman" w:cs="Times New Roman" w:eastAsia="Times New Roman" w:hint="default"/>
                <w:sz w:val="18"/>
                <w:szCs w:val="18"/>
              </w:rPr>
              <w:t>70%</w:t>
            </w:r>
          </w:p>
        </w:tc>
      </w:tr>
      <w:tr>
        <w:trPr>
          <w:trHeight w:val="722" w:hRule="exact"/>
        </w:trPr>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第三个解锁期</w:t>
            </w:r>
          </w:p>
        </w:tc>
        <w:tc>
          <w:tcPr>
            <w:tcW w:w="758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2"/>
              <w:ind w:left="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年加权平均净资产收益率不低于</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年度加权平均净资产收益率，即</w:t>
            </w:r>
            <w:r>
              <w:rPr>
                <w:rFonts w:ascii="Times New Roman" w:hAnsi="Times New Roman" w:cs="Times New Roman" w:eastAsia="Times New Roman" w:hint="default"/>
                <w:sz w:val="18"/>
                <w:szCs w:val="18"/>
              </w:rPr>
              <w:t>21.50%</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年度净利 润相比</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年度净利润增长比率不低于</w:t>
            </w:r>
            <w:r>
              <w:rPr>
                <w:rFonts w:ascii="Times New Roman" w:hAnsi="Times New Roman" w:cs="Times New Roman" w:eastAsia="Times New Roman" w:hint="default"/>
                <w:sz w:val="18"/>
                <w:szCs w:val="18"/>
              </w:rPr>
              <w:t>100%</w:t>
            </w:r>
          </w:p>
        </w:tc>
      </w:tr>
    </w:tbl>
    <w:p>
      <w:pPr>
        <w:pStyle w:val="BodyText"/>
        <w:spacing w:line="300" w:lineRule="auto" w:before="10"/>
        <w:ind w:right="1127" w:firstLine="360"/>
        <w:jc w:val="left"/>
      </w:pPr>
      <w:r>
        <w:rPr>
          <w:spacing w:val="-1"/>
        </w:rPr>
        <w:t>注：上表内</w:t>
      </w:r>
      <w:r>
        <w:rPr>
          <w:rFonts w:ascii="Times New Roman" w:hAnsi="Times New Roman" w:cs="Times New Roman" w:eastAsia="Times New Roman" w:hint="default"/>
          <w:spacing w:val="-1"/>
        </w:rPr>
        <w:t>“</w:t>
      </w:r>
      <w:r>
        <w:rPr>
          <w:spacing w:val="-1"/>
        </w:rPr>
        <w:t>净利润</w:t>
      </w:r>
      <w:r>
        <w:rPr>
          <w:rFonts w:ascii="Times New Roman" w:hAnsi="Times New Roman" w:cs="Times New Roman" w:eastAsia="Times New Roman" w:hint="default"/>
          <w:spacing w:val="-1"/>
        </w:rPr>
        <w:t>”</w:t>
      </w:r>
      <w:r>
        <w:rPr>
          <w:spacing w:val="-1"/>
        </w:rPr>
        <w:t>以归属于母公司所有者的净利润扣除非经常性损益前后孰低为准；</w:t>
      </w:r>
      <w:r>
        <w:rPr>
          <w:rFonts w:ascii="Times New Roman" w:hAnsi="Times New Roman" w:cs="Times New Roman" w:eastAsia="Times New Roman" w:hint="default"/>
          <w:spacing w:val="-1"/>
        </w:rPr>
        <w:t>“</w:t>
      </w:r>
      <w:r>
        <w:rPr>
          <w:spacing w:val="-1"/>
        </w:rPr>
        <w:t>加权平均净资产收益率</w:t>
      </w:r>
      <w:r>
        <w:rPr>
          <w:rFonts w:ascii="Times New Roman" w:hAnsi="Times New Roman" w:cs="Times New Roman" w:eastAsia="Times New Roman" w:hint="default"/>
          <w:spacing w:val="-1"/>
        </w:rPr>
        <w:t>”</w:t>
      </w:r>
      <w:r>
        <w:rPr>
          <w:spacing w:val="-1"/>
        </w:rPr>
        <w:t>以扣除</w:t>
      </w:r>
      <w:r>
        <w:rPr/>
        <w:t> 非经常性损益前后孰低的加权平均净资产收益率为准。</w:t>
      </w:r>
    </w:p>
    <w:p>
      <w:pPr>
        <w:pStyle w:val="BodyText"/>
        <w:spacing w:line="316" w:lineRule="auto" w:before="31"/>
        <w:ind w:left="154" w:right="0" w:firstLine="360"/>
        <w:jc w:val="left"/>
      </w:pPr>
      <w:r>
        <w:rPr>
          <w:spacing w:val="-2"/>
        </w:rPr>
        <w:t>如果公司当年发生公开发行或非公开发行行为，则新增加的净资产和该等净资产产生的净利润于其对应预定投入的项目</w:t>
      </w:r>
      <w:r>
        <w:rPr/>
        <w:t> 达到预定可使用状态前，计算加权平均净资产收益率和净利润增长率时相应地从净资产中和净利润中扣除。</w:t>
      </w:r>
    </w:p>
    <w:p>
      <w:pPr>
        <w:pStyle w:val="BodyText"/>
        <w:spacing w:line="240" w:lineRule="auto" w:before="19"/>
        <w:ind w:left="513" w:right="0"/>
        <w:jc w:val="left"/>
      </w:pPr>
      <w:r>
        <w:rPr/>
        <w:t>由本次股权激励产生的限制性股票成本将在管理费用中列支。</w:t>
      </w:r>
    </w:p>
    <w:p>
      <w:pPr>
        <w:pStyle w:val="BodyText"/>
        <w:spacing w:line="295" w:lineRule="auto" w:before="51"/>
        <w:ind w:left="513" w:right="0" w:firstLine="60"/>
        <w:jc w:val="left"/>
      </w:pPr>
      <w:r>
        <w:rPr>
          <w:sz w:val="21"/>
          <w:szCs w:val="21"/>
        </w:rPr>
        <w:t>ⅳ</w:t>
      </w:r>
      <w:r>
        <w:rPr/>
        <w:t>激励对象个人层面绩效考核要求</w:t>
      </w:r>
      <w:r>
        <w:rPr/>
        <w:t> </w:t>
      </w:r>
      <w:r>
        <w:rPr>
          <w:spacing w:val="4"/>
        </w:rPr>
        <w:t>根据公司制定的考核办法，在本计划有效期内的各年度，对所有激励对象进行考核，目前对个人绩效考核结果共有</w:t>
      </w:r>
    </w:p>
    <w:p>
      <w:pPr>
        <w:pStyle w:val="BodyText"/>
        <w:spacing w:line="300" w:lineRule="auto" w:before="35"/>
        <w:ind w:right="0"/>
        <w:jc w:val="left"/>
      </w:pPr>
      <w:r>
        <w:rPr>
          <w:rFonts w:ascii="Times New Roman" w:hAnsi="Times New Roman" w:cs="Times New Roman" w:eastAsia="Times New Roman" w:hint="default"/>
        </w:rPr>
        <w:t>A,B,C,D</w:t>
      </w:r>
      <w:r>
        <w:rPr/>
        <w:t>四档。若激励对象上一年度个人绩效考核结果为</w:t>
      </w:r>
      <w:r>
        <w:rPr>
          <w:rFonts w:ascii="Times New Roman" w:hAnsi="Times New Roman" w:cs="Times New Roman" w:eastAsia="Times New Roman" w:hint="default"/>
        </w:rPr>
        <w:t>A/B/C</w:t>
      </w:r>
      <w:r>
        <w:rPr/>
        <w:t>档，则上一年度激励对象个人绩效为考核合格；若激励对象</w:t>
      </w:r>
      <w:r>
        <w:rPr>
          <w:spacing w:val="-31"/>
        </w:rPr>
        <w:t> </w:t>
      </w:r>
      <w:r>
        <w:rPr>
          <w:spacing w:val="-31"/>
        </w:rPr>
      </w:r>
      <w:r>
        <w:rPr/>
        <w:t>上一年度个人绩效考核为</w:t>
      </w:r>
      <w:r>
        <w:rPr>
          <w:rFonts w:ascii="Times New Roman" w:hAnsi="Times New Roman" w:cs="Times New Roman" w:eastAsia="Times New Roman" w:hint="default"/>
        </w:rPr>
        <w:t>D</w:t>
      </w:r>
      <w:r>
        <w:rPr/>
        <w:t>档，则上一年度激励对象个人绩效考核为不合格。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9"/>
        <w:ind w:left="154" w:right="0"/>
        <w:jc w:val="left"/>
        <w:rPr>
          <w:b w:val="0"/>
          <w:bCs w:val="0"/>
        </w:rPr>
      </w:pPr>
      <w:bookmarkStart w:name="2、以权益结算的股份支付情况" w:id="465"/>
      <w:bookmarkEnd w:id="465"/>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1298"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3" w:right="21"/>
              <w:jc w:val="both"/>
              <w:rPr>
                <w:rFonts w:ascii="宋体" w:hAnsi="宋体" w:cs="宋体" w:eastAsia="宋体" w:hint="default"/>
                <w:sz w:val="18"/>
                <w:szCs w:val="18"/>
              </w:rPr>
            </w:pPr>
            <w:r>
              <w:rPr>
                <w:rFonts w:ascii="宋体" w:hAnsi="宋体" w:cs="宋体" w:eastAsia="宋体" w:hint="default"/>
                <w:sz w:val="18"/>
                <w:szCs w:val="18"/>
              </w:rPr>
              <w:t>以定价基准日前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个交易日公司股票均价为基础，考虑由</w:t>
            </w:r>
            <w:r>
              <w:rPr>
                <w:rFonts w:ascii="宋体" w:hAnsi="宋体" w:cs="宋体" w:eastAsia="宋体" w:hint="default"/>
                <w:sz w:val="18"/>
                <w:szCs w:val="18"/>
              </w:rPr>
              <w:t> 于限售造成的流通性折扣得出授予日限制性股票的公允价 值以及股票期权的公允价值。中信建投证券股份有限公司 对上述本公司授予的股票期权及限制性股票公允价值提供</w:t>
            </w:r>
          </w:p>
        </w:tc>
      </w:tr>
    </w:tbl>
    <w:p>
      <w:pPr>
        <w:spacing w:after="0" w:line="312"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36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财务咨询，并出具独立财务顾问报告。</w:t>
            </w:r>
          </w:p>
        </w:tc>
      </w:tr>
      <w:tr>
        <w:trPr>
          <w:trHeight w:val="1026"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1"/>
              <w:jc w:val="both"/>
              <w:rPr>
                <w:rFonts w:ascii="宋体" w:hAnsi="宋体" w:cs="宋体" w:eastAsia="宋体" w:hint="default"/>
                <w:sz w:val="18"/>
                <w:szCs w:val="18"/>
              </w:rPr>
            </w:pPr>
            <w:r>
              <w:rPr>
                <w:rFonts w:ascii="宋体" w:hAnsi="宋体" w:cs="宋体" w:eastAsia="宋体" w:hint="default"/>
                <w:spacing w:val="-1"/>
                <w:sz w:val="18"/>
                <w:szCs w:val="18"/>
              </w:rPr>
              <w:t>在等待期内的每个资产负债表日，根据最新取得的可行权</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解锁日职工人数变动等后续信息做出最佳估计，修正预计 可行权的权益工具数量</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40,116,400.00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22,291,100.00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left="154" w:right="-20"/>
        <w:jc w:val="left"/>
      </w:pPr>
      <w:r>
        <w:rPr/>
        <w:t>其他说明</w:t>
      </w:r>
    </w:p>
    <w:p>
      <w:pPr>
        <w:pStyle w:val="BodyText"/>
        <w:spacing w:line="240" w:lineRule="auto" w:before="116"/>
        <w:ind w:left="514" w:right="-2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-2017</w:t>
      </w:r>
      <w:r>
        <w:rPr/>
        <w:t>年股票期权及限制性股票费用摊销情况见下表：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8"/>
          <w:szCs w:val="18"/>
        </w:rPr>
      </w:pPr>
    </w:p>
    <w:p>
      <w:pPr>
        <w:pStyle w:val="BodyText"/>
        <w:spacing w:line="240" w:lineRule="auto"/>
        <w:ind w:right="0"/>
        <w:jc w:val="left"/>
      </w:pPr>
      <w:r>
        <w:rPr/>
        <w:t>金额单位：万元</w:t>
      </w:r>
    </w:p>
    <w:p>
      <w:pPr>
        <w:spacing w:after="0" w:line="240" w:lineRule="auto"/>
        <w:jc w:val="left"/>
        <w:sectPr>
          <w:type w:val="continuous"/>
          <w:pgSz w:w="11910" w:h="16840"/>
          <w:pgMar w:top="1060" w:bottom="1160" w:left="980" w:right="0"/>
          <w:cols w:num="2" w:equalWidth="0">
            <w:col w:w="5255" w:space="671"/>
            <w:col w:w="5004"/>
          </w:cols>
        </w:sectPr>
      </w:pP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1276"/>
        <w:gridCol w:w="1594"/>
        <w:gridCol w:w="1384"/>
        <w:gridCol w:w="1207"/>
        <w:gridCol w:w="1134"/>
        <w:gridCol w:w="1167"/>
      </w:tblGrid>
      <w:tr>
        <w:trPr>
          <w:trHeight w:val="426"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年份</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8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28"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费用总额</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46" w:right="0"/>
              <w:jc w:val="left"/>
              <w:rPr>
                <w:rFonts w:ascii="Times New Roman" w:hAnsi="Times New Roman" w:cs="Times New Roman" w:eastAsia="Times New Roman" w:hint="default"/>
                <w:sz w:val="18"/>
                <w:szCs w:val="18"/>
              </w:rPr>
            </w:pPr>
            <w:r>
              <w:rPr>
                <w:rFonts w:ascii="Times New Roman"/>
                <w:sz w:val="18"/>
              </w:rPr>
              <w:t>1,782.53</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36" w:right="0"/>
              <w:jc w:val="left"/>
              <w:rPr>
                <w:rFonts w:ascii="Times New Roman" w:hAnsi="Times New Roman" w:cs="Times New Roman" w:eastAsia="Times New Roman" w:hint="default"/>
                <w:sz w:val="18"/>
                <w:szCs w:val="18"/>
              </w:rPr>
            </w:pPr>
            <w:r>
              <w:rPr>
                <w:rFonts w:ascii="Times New Roman"/>
                <w:sz w:val="18"/>
              </w:rPr>
              <w:t>2,229.11</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94" w:right="0"/>
              <w:jc w:val="left"/>
              <w:rPr>
                <w:rFonts w:ascii="Times New Roman" w:hAnsi="Times New Roman" w:cs="Times New Roman" w:eastAsia="Times New Roman" w:hint="default"/>
                <w:sz w:val="18"/>
                <w:szCs w:val="18"/>
              </w:rPr>
            </w:pPr>
            <w:r>
              <w:rPr>
                <w:rFonts w:ascii="Times New Roman"/>
                <w:sz w:val="18"/>
              </w:rPr>
              <w:t>554.93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21" w:right="0"/>
              <w:jc w:val="left"/>
              <w:rPr>
                <w:rFonts w:ascii="Times New Roman" w:hAnsi="Times New Roman" w:cs="Times New Roman" w:eastAsia="Times New Roman" w:hint="default"/>
                <w:sz w:val="18"/>
                <w:szCs w:val="18"/>
              </w:rPr>
            </w:pPr>
            <w:r>
              <w:rPr>
                <w:rFonts w:ascii="Times New Roman"/>
                <w:sz w:val="18"/>
              </w:rPr>
              <w:t>108.34</w:t>
            </w:r>
          </w:p>
        </w:tc>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18" w:right="0"/>
              <w:jc w:val="left"/>
              <w:rPr>
                <w:rFonts w:ascii="Times New Roman" w:hAnsi="Times New Roman" w:cs="Times New Roman" w:eastAsia="Times New Roman" w:hint="default"/>
                <w:sz w:val="18"/>
                <w:szCs w:val="18"/>
              </w:rPr>
            </w:pPr>
            <w:r>
              <w:rPr>
                <w:rFonts w:ascii="Times New Roman"/>
                <w:sz w:val="18"/>
              </w:rPr>
              <w:t>4,674.91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left="154" w:right="0"/>
        <w:jc w:val="left"/>
        <w:rPr>
          <w:b w:val="0"/>
          <w:bCs w:val="0"/>
        </w:rPr>
      </w:pPr>
      <w:bookmarkStart w:name="3、以现金结算的股份支付情况" w:id="466"/>
      <w:bookmarkEnd w:id="466"/>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spacing w:line="544" w:lineRule="auto" w:before="0"/>
        <w:ind w:left="153" w:right="790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4、股份支付的修改、终止情况" w:id="467"/>
      <w:bookmarkEnd w:id="467"/>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spacing w:line="487" w:lineRule="auto" w:before="123"/>
        <w:ind w:left="153" w:right="8344" w:firstLine="0"/>
        <w:jc w:val="left"/>
        <w:rPr>
          <w:rFonts w:ascii="宋体" w:hAnsi="宋体" w:cs="宋体" w:eastAsia="宋体" w:hint="default"/>
          <w:sz w:val="21"/>
          <w:szCs w:val="21"/>
        </w:rPr>
      </w:pPr>
      <w:bookmarkStart w:name="5、其他" w:id="468"/>
      <w:bookmarkEnd w:id="468"/>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69"/>
      <w:bookmarkEnd w:id="469"/>
      <w:r>
        <w:rPr>
          <w:rFonts w:ascii="宋体" w:hAnsi="宋体" w:cs="宋体" w:eastAsia="宋体" w:hint="default"/>
          <w:b/>
          <w:bCs/>
          <w:spacing w:val="1"/>
          <w:w w:val="99"/>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70"/>
      <w:bookmarkEnd w:id="470"/>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8"/>
        <w:ind w:left="154" w:right="0"/>
        <w:jc w:val="left"/>
      </w:pPr>
      <w:r>
        <w:rPr/>
        <w:t>资产负债表日存在的重要承诺</w:t>
      </w:r>
    </w:p>
    <w:p>
      <w:pPr>
        <w:pStyle w:val="Heading5"/>
        <w:spacing w:line="240" w:lineRule="auto" w:before="116"/>
        <w:ind w:left="686" w:right="0"/>
        <w:jc w:val="left"/>
        <w:rPr>
          <w:b w:val="0"/>
          <w:bCs w:val="0"/>
        </w:rPr>
      </w:pPr>
      <w:r>
        <w:rPr/>
        <w:t>（</w:t>
      </w:r>
      <w:r>
        <w:rPr>
          <w:rFonts w:ascii="Times New Roman" w:hAnsi="Times New Roman" w:cs="Times New Roman" w:eastAsia="Times New Roman" w:hint="default"/>
        </w:rPr>
        <w:t>1</w:t>
      </w:r>
      <w:r>
        <w:rPr/>
        <w:t>）资产负债表日存在的重要承诺</w:t>
      </w:r>
      <w:r>
        <w:rPr>
          <w:b w:val="0"/>
          <w:bCs w:val="0"/>
        </w:rPr>
      </w:r>
    </w:p>
    <w:p>
      <w:pPr>
        <w:pStyle w:val="BodyText"/>
        <w:spacing w:line="309" w:lineRule="auto" w:before="63"/>
        <w:ind w:right="1130" w:firstLine="360"/>
        <w:jc w:val="both"/>
      </w:pPr>
      <w:r>
        <w:rPr>
          <w:spacing w:val="-2"/>
        </w:rPr>
        <w:t>①本公司第四届董事会第七次临时会议决议，与江苏丹化集团有限责任公司、江苏安赫能源技术有限公司、南京科思投</w:t>
      </w:r>
      <w:r>
        <w:rPr/>
        <w:t> </w:t>
      </w:r>
      <w:r>
        <w:rPr>
          <w:spacing w:val="-2"/>
        </w:rPr>
        <w:t>资发展有限公司、上海海云投资有限公司、上海盛宇股权投资中心（有限合伙）、南京江宁科技创业投资集团有限公司、天</w:t>
      </w:r>
      <w:r>
        <w:rPr>
          <w:spacing w:val="-67"/>
        </w:rPr>
        <w:t> </w:t>
      </w:r>
      <w:r>
        <w:rPr>
          <w:spacing w:val="-67"/>
        </w:rPr>
      </w:r>
      <w:r>
        <w:rPr/>
        <w:t>水华天科技股份有限公司以及单林海先生共</w:t>
      </w:r>
      <w:r>
        <w:rPr>
          <w:rFonts w:ascii="Times New Roman" w:hAnsi="Times New Roman" w:cs="Times New Roman" w:eastAsia="Times New Roman" w:hint="default"/>
        </w:rPr>
        <w:t>9</w:t>
      </w:r>
      <w:r>
        <w:rPr/>
        <w:t>位出资人共同设立南京盛宇涌鑫股权投资中心（有限合伙），投资总额为人民</w:t>
      </w:r>
      <w:r>
        <w:rPr>
          <w:spacing w:val="-83"/>
        </w:rPr>
        <w:t> </w:t>
      </w:r>
      <w:r>
        <w:rPr>
          <w:spacing w:val="-83"/>
        </w:rPr>
      </w:r>
      <w:r>
        <w:rPr>
          <w:spacing w:val="-1"/>
        </w:rPr>
        <w:t>币</w:t>
      </w:r>
      <w:r>
        <w:rPr>
          <w:rFonts w:ascii="Times New Roman" w:hAnsi="Times New Roman" w:cs="Times New Roman" w:eastAsia="Times New Roman" w:hint="default"/>
          <w:spacing w:val="-1"/>
        </w:rPr>
        <w:t>2</w:t>
      </w:r>
      <w:r>
        <w:rPr>
          <w:spacing w:val="-1"/>
        </w:rPr>
        <w:t>亿元，本公司以不超过</w:t>
      </w:r>
      <w:r>
        <w:rPr>
          <w:rFonts w:ascii="Times New Roman" w:hAnsi="Times New Roman" w:cs="Times New Roman" w:eastAsia="Times New Roman" w:hint="default"/>
          <w:spacing w:val="-1"/>
        </w:rPr>
        <w:t>3,000</w:t>
      </w:r>
      <w:r>
        <w:rPr>
          <w:spacing w:val="-1"/>
        </w:rPr>
        <w:t>万元人民币的自有资金参与设立南京盛宇涌鑫股权投资中心（有限合伙），成为其有限合伙</w:t>
      </w:r>
      <w:r>
        <w:rPr>
          <w:spacing w:val="-74"/>
        </w:rPr>
        <w:t> </w:t>
      </w:r>
      <w:r>
        <w:rPr>
          <w:spacing w:val="-74"/>
        </w:rPr>
      </w:r>
      <w:r>
        <w:rPr/>
        <w:t>人，占其</w:t>
      </w:r>
      <w:r>
        <w:rPr>
          <w:rFonts w:ascii="Times New Roman" w:hAnsi="Times New Roman" w:cs="Times New Roman" w:eastAsia="Times New Roman" w:hint="default"/>
        </w:rPr>
        <w:t>15%</w:t>
      </w:r>
      <w:r>
        <w:rPr/>
        <w:t>的股权。截止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日，公司已出资人民币</w:t>
      </w:r>
      <w:r>
        <w:rPr>
          <w:rFonts w:ascii="Times New Roman" w:hAnsi="Times New Roman" w:cs="Times New Roman" w:eastAsia="Times New Roman" w:hint="default"/>
        </w:rPr>
        <w:t>1,800</w:t>
      </w:r>
      <w:r>
        <w:rPr/>
        <w:t>万元，尚有出资人民币</w:t>
      </w:r>
      <w:r>
        <w:rPr>
          <w:rFonts w:ascii="Times New Roman" w:hAnsi="Times New Roman" w:cs="Times New Roman" w:eastAsia="Times New Roman" w:hint="default"/>
        </w:rPr>
        <w:t>1,200</w:t>
      </w:r>
      <w:r>
        <w:rPr/>
        <w:t>万元的义务。</w:t>
      </w:r>
    </w:p>
    <w:p>
      <w:pPr>
        <w:pStyle w:val="BodyText"/>
        <w:spacing w:line="307" w:lineRule="auto" w:before="5"/>
        <w:ind w:right="1033" w:firstLine="360"/>
        <w:jc w:val="left"/>
      </w:pPr>
      <w:r>
        <w:rPr/>
        <w:t>②本公司五届六次董事会决议，审议通过了《关于公司与深圳市万卡德投资管理企业（有限合伙）、于挺进、蒙重安、 皮强、张宏博、深圳一卡易科技股份有限公司签署附条件生效的</w:t>
      </w:r>
      <w:r>
        <w:rPr>
          <w:rFonts w:ascii="Times New Roman" w:hAnsi="Times New Roman" w:cs="Times New Roman" w:eastAsia="Times New Roman" w:hint="default"/>
        </w:rPr>
        <w:t>&lt;</w:t>
      </w:r>
      <w:r>
        <w:rPr/>
        <w:t>关于深圳一卡易科技股份有限公司之股份转让协议</w:t>
      </w:r>
      <w:r>
        <w:rPr>
          <w:rFonts w:ascii="Times New Roman" w:hAnsi="Times New Roman" w:cs="Times New Roman" w:eastAsia="Times New Roman" w:hint="default"/>
        </w:rPr>
        <w:t>&gt;</w:t>
      </w:r>
      <w:r>
        <w:rPr/>
        <w:t>的议</w:t>
      </w:r>
      <w:r>
        <w:rPr>
          <w:spacing w:val="-22"/>
        </w:rPr>
        <w:t> </w:t>
      </w:r>
      <w:r>
        <w:rPr/>
        <w:t>案》，同意本公司以人民币</w:t>
      </w:r>
      <w:r>
        <w:rPr>
          <w:rFonts w:ascii="Times New Roman" w:hAnsi="Times New Roman" w:cs="Times New Roman" w:eastAsia="Times New Roman" w:hint="default"/>
        </w:rPr>
        <w:t>15,300</w:t>
      </w:r>
      <w:r>
        <w:rPr/>
        <w:t>万元收购深圳一卡易科技股份有限公司（以下简称</w:t>
      </w:r>
      <w:r>
        <w:rPr>
          <w:rFonts w:ascii="Times New Roman" w:hAnsi="Times New Roman" w:cs="Times New Roman" w:eastAsia="Times New Roman" w:hint="default"/>
        </w:rPr>
        <w:t>“</w:t>
      </w:r>
      <w:r>
        <w:rPr/>
        <w:t>一卡易</w:t>
      </w:r>
      <w:r>
        <w:rPr>
          <w:rFonts w:ascii="Times New Roman" w:hAnsi="Times New Roman" w:cs="Times New Roman" w:eastAsia="Times New Roman" w:hint="default"/>
        </w:rPr>
        <w:t>”</w:t>
      </w:r>
      <w:r>
        <w:rPr/>
        <w:t>）</w:t>
      </w:r>
      <w:r>
        <w:rPr>
          <w:rFonts w:ascii="Times New Roman" w:hAnsi="Times New Roman" w:cs="Times New Roman" w:eastAsia="Times New Roman" w:hint="default"/>
        </w:rPr>
        <w:t>51%</w:t>
      </w:r>
      <w:r>
        <w:rPr/>
        <w:t>股权。截止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spacing w:val="-82"/>
        </w:rPr>
        <w:t> </w:t>
      </w:r>
      <w:r>
        <w:rPr>
          <w:rFonts w:ascii="Times New Roman" w:hAnsi="Times New Roman" w:cs="Times New Roman" w:eastAsia="Times New Roman" w:hint="default"/>
        </w:rPr>
        <w:t>31</w:t>
      </w:r>
      <w:r>
        <w:rPr/>
        <w:t>日，本公司已支付投资款</w:t>
      </w:r>
      <w:r>
        <w:rPr>
          <w:rFonts w:ascii="Times New Roman" w:hAnsi="Times New Roman" w:cs="Times New Roman" w:eastAsia="Times New Roman" w:hint="default"/>
        </w:rPr>
        <w:t>13,698</w:t>
      </w:r>
      <w:r>
        <w:rPr/>
        <w:t>万元，取得一卡易</w:t>
      </w:r>
      <w:r>
        <w:rPr>
          <w:rFonts w:ascii="Times New Roman" w:hAnsi="Times New Roman" w:cs="Times New Roman" w:eastAsia="Times New Roman" w:hint="default"/>
        </w:rPr>
        <w:t>45.66%</w:t>
      </w:r>
      <w:r>
        <w:rPr/>
        <w:t>股权，尚有</w:t>
      </w:r>
      <w:r>
        <w:rPr>
          <w:rFonts w:ascii="Times New Roman" w:hAnsi="Times New Roman" w:cs="Times New Roman" w:eastAsia="Times New Roman" w:hint="default"/>
        </w:rPr>
        <w:t>5.34%</w:t>
      </w:r>
      <w:r>
        <w:rPr/>
        <w:t>股权未办理股权转让手续。</w:t>
      </w:r>
    </w:p>
    <w:p>
      <w:pPr>
        <w:pStyle w:val="BodyText"/>
        <w:spacing w:line="300" w:lineRule="auto" w:before="7"/>
        <w:ind w:right="0" w:firstLine="360"/>
        <w:jc w:val="left"/>
      </w:pPr>
      <w:r>
        <w:rPr>
          <w:spacing w:val="-1"/>
        </w:rPr>
        <w:t>③本公司于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4</w:t>
      </w:r>
      <w:r>
        <w:rPr>
          <w:spacing w:val="-1"/>
        </w:rPr>
        <w:t>月在丹阳设立全资子公司江苏云宝金融信息服务有限公司，注册资本为人民币</w:t>
      </w:r>
      <w:r>
        <w:rPr>
          <w:rFonts w:ascii="Times New Roman" w:hAnsi="Times New Roman" w:cs="Times New Roman" w:eastAsia="Times New Roman" w:hint="default"/>
          <w:spacing w:val="-1"/>
        </w:rPr>
        <w:t>1,000</w:t>
      </w:r>
      <w:r>
        <w:rPr>
          <w:spacing w:val="-1"/>
        </w:rPr>
        <w:t>万元，截止</w:t>
      </w:r>
      <w:r>
        <w:rPr>
          <w:rFonts w:ascii="Times New Roman" w:hAnsi="Times New Roman" w:cs="Times New Roman" w:eastAsia="Times New Roman" w:hint="default"/>
          <w:spacing w:val="-1"/>
        </w:rPr>
        <w:t>2015</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日，本公司已出资人民币</w:t>
      </w:r>
      <w:r>
        <w:rPr>
          <w:rFonts w:ascii="Times New Roman" w:hAnsi="Times New Roman" w:cs="Times New Roman" w:eastAsia="Times New Roman" w:hint="default"/>
        </w:rPr>
        <w:t>65</w:t>
      </w:r>
      <w:r>
        <w:rPr/>
        <w:t>万元，尚有出资人民币</w:t>
      </w:r>
      <w:r>
        <w:rPr>
          <w:rFonts w:ascii="Times New Roman" w:hAnsi="Times New Roman" w:cs="Times New Roman" w:eastAsia="Times New Roman" w:hint="default"/>
        </w:rPr>
        <w:t>935</w:t>
      </w:r>
      <w:r>
        <w:rPr/>
        <w:t>万元的义务。</w:t>
      </w:r>
    </w:p>
    <w:p>
      <w:pPr>
        <w:pStyle w:val="BodyText"/>
        <w:spacing w:line="240" w:lineRule="auto" w:before="11"/>
        <w:ind w:left="513" w:right="0"/>
        <w:jc w:val="left"/>
      </w:pPr>
      <w:r>
        <w:rPr/>
        <w:t>④本公司全资子公司江苏云宝金融信息服务有限公司于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月在北京设立云宝金服（北京）科技有限公司，注册资</w:t>
      </w:r>
    </w:p>
    <w:p>
      <w:pPr>
        <w:spacing w:after="0" w:line="240" w:lineRule="auto"/>
        <w:jc w:val="left"/>
        <w:sectPr>
          <w:type w:val="continuous"/>
          <w:pgSz w:w="11910" w:h="16840"/>
          <w:pgMar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本为人民币</w:t>
      </w:r>
      <w:r>
        <w:rPr>
          <w:rFonts w:ascii="Times New Roman" w:hAnsi="Times New Roman" w:cs="Times New Roman" w:eastAsia="Times New Roman" w:hint="default"/>
        </w:rPr>
        <w:t>5,000</w:t>
      </w:r>
      <w:r>
        <w:rPr/>
        <w:t>万元，截止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日，本公司已出资人民币</w:t>
      </w:r>
      <w:r>
        <w:rPr>
          <w:rFonts w:ascii="Times New Roman" w:hAnsi="Times New Roman" w:cs="Times New Roman" w:eastAsia="Times New Roman" w:hint="default"/>
        </w:rPr>
        <w:t>60</w:t>
      </w:r>
      <w:r>
        <w:rPr/>
        <w:t>万元，尚有出资人民币</w:t>
      </w:r>
      <w:r>
        <w:rPr>
          <w:rFonts w:ascii="Times New Roman" w:hAnsi="Times New Roman" w:cs="Times New Roman" w:eastAsia="Times New Roman" w:hint="default"/>
        </w:rPr>
        <w:t>4,940</w:t>
      </w:r>
      <w:r>
        <w:rPr/>
        <w:t>万元的义务。</w:t>
      </w:r>
    </w:p>
    <w:p>
      <w:pPr>
        <w:pStyle w:val="Heading5"/>
        <w:spacing w:line="240" w:lineRule="auto" w:before="63"/>
        <w:ind w:left="686" w:right="0"/>
        <w:jc w:val="left"/>
        <w:rPr>
          <w:b w:val="0"/>
          <w:bCs w:val="0"/>
        </w:rPr>
      </w:pPr>
      <w:r>
        <w:rPr/>
        <w:t>（</w:t>
      </w:r>
      <w:r>
        <w:rPr>
          <w:rFonts w:ascii="Times New Roman" w:hAnsi="Times New Roman" w:cs="Times New Roman" w:eastAsia="Times New Roman" w:hint="default"/>
        </w:rPr>
        <w:t>2</w:t>
      </w:r>
      <w:r>
        <w:rPr/>
        <w:t>）其他重大财务承诺事项</w:t>
      </w:r>
      <w:r>
        <w:rPr>
          <w:b w:val="0"/>
          <w:bCs w:val="0"/>
        </w:rPr>
      </w:r>
    </w:p>
    <w:p>
      <w:pPr>
        <w:pStyle w:val="BodyText"/>
        <w:spacing w:line="300" w:lineRule="auto" w:before="63"/>
        <w:ind w:right="1130" w:firstLine="360"/>
        <w:jc w:val="both"/>
      </w:pPr>
      <w:r>
        <w:rPr>
          <w:spacing w:val="-1"/>
        </w:rPr>
        <w:t>①本公司以所拥有的座落在江苏省丹阳市横塘工业区房屋及土地，固定资产房屋账面原价人民币</w:t>
      </w:r>
      <w:r>
        <w:rPr>
          <w:rFonts w:ascii="Times New Roman" w:hAnsi="Times New Roman" w:cs="Times New Roman" w:eastAsia="Times New Roman" w:hint="default"/>
          <w:spacing w:val="-1"/>
        </w:rPr>
        <w:t>58,420,664.30</w:t>
      </w:r>
      <w:r>
        <w:rPr>
          <w:spacing w:val="-1"/>
        </w:rPr>
        <w:t>元，无形</w:t>
      </w:r>
      <w:r>
        <w:rPr/>
        <w:t> 资产土地账面原价人民币</w:t>
      </w:r>
      <w:r>
        <w:rPr>
          <w:rFonts w:ascii="Times New Roman" w:hAnsi="Times New Roman" w:cs="Times New Roman" w:eastAsia="Times New Roman" w:hint="default"/>
        </w:rPr>
        <w:t>25,525,945.74</w:t>
      </w:r>
      <w:r>
        <w:rPr/>
        <w:t>元向中国银行丹阳支行抵押；并由本公司大股东钱云宝夫妇担保，取得该行共计</w:t>
      </w:r>
      <w:r>
        <w:rPr>
          <w:rFonts w:ascii="Times New Roman" w:hAnsi="Times New Roman" w:cs="Times New Roman" w:eastAsia="Times New Roman" w:hint="default"/>
        </w:rPr>
        <w:t>3</w:t>
      </w:r>
      <w:r>
        <w:rPr/>
        <w:t>亿</w:t>
      </w:r>
      <w:r>
        <w:rPr>
          <w:spacing w:val="-46"/>
        </w:rPr>
        <w:t> </w:t>
      </w:r>
      <w:r>
        <w:rPr/>
        <w:t>元授信，目前授信额度用于公司开具信用证。</w:t>
      </w:r>
    </w:p>
    <w:p>
      <w:pPr>
        <w:pStyle w:val="BodyText"/>
        <w:spacing w:line="300" w:lineRule="auto" w:before="31"/>
        <w:ind w:left="154" w:right="1134" w:firstLine="360"/>
        <w:jc w:val="both"/>
      </w:pPr>
      <w:r>
        <w:rPr>
          <w:spacing w:val="8"/>
        </w:rPr>
        <w:t>②本公司以所拥有的座落在北京西城区金融大街</w:t>
      </w:r>
      <w:r>
        <w:rPr>
          <w:rFonts w:ascii="Times New Roman" w:hAnsi="Times New Roman" w:cs="Times New Roman" w:eastAsia="Times New Roman" w:hint="default"/>
          <w:spacing w:val="8"/>
        </w:rPr>
        <w:t>5</w:t>
      </w:r>
      <w:r>
        <w:rPr>
          <w:spacing w:val="8"/>
        </w:rPr>
        <w:t>号、甲</w:t>
      </w:r>
      <w:r>
        <w:rPr>
          <w:rFonts w:ascii="Times New Roman" w:hAnsi="Times New Roman" w:cs="Times New Roman" w:eastAsia="Times New Roman" w:hint="default"/>
          <w:spacing w:val="8"/>
        </w:rPr>
        <w:t>5</w:t>
      </w:r>
      <w:r>
        <w:rPr>
          <w:spacing w:val="8"/>
        </w:rPr>
        <w:t>号新盛大厦八楼的房产，固定资产房屋账面原价人民币</w:t>
      </w:r>
      <w:r>
        <w:rPr/>
        <w:t> </w:t>
      </w:r>
      <w:r>
        <w:rPr>
          <w:rFonts w:ascii="Times New Roman" w:hAnsi="Times New Roman" w:cs="Times New Roman" w:eastAsia="Times New Roman" w:hint="default"/>
        </w:rPr>
        <w:t>41,850,478.23</w:t>
      </w:r>
      <w:r>
        <w:rPr/>
        <w:t>元向农业银行丹阳支行抵押，取得该行</w:t>
      </w:r>
      <w:r>
        <w:rPr>
          <w:rFonts w:ascii="Times New Roman" w:hAnsi="Times New Roman" w:cs="Times New Roman" w:eastAsia="Times New Roman" w:hint="default"/>
        </w:rPr>
        <w:t>2</w:t>
      </w:r>
      <w:r>
        <w:rPr/>
        <w:t>亿元授信。目前授信额度用于公司开具信用证。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9"/>
        <w:ind w:right="0"/>
        <w:jc w:val="left"/>
        <w:rPr>
          <w:b w:val="0"/>
          <w:bCs w:val="0"/>
        </w:rPr>
      </w:pPr>
      <w:bookmarkStart w:name="2、或有事项" w:id="471"/>
      <w:bookmarkEnd w:id="471"/>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负债表日存在的重要或有事项" w:id="472"/>
      <w:bookmarkEnd w:id="472"/>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9" w:firstLine="360"/>
        <w:jc w:val="both"/>
      </w:pPr>
      <w:r>
        <w:rPr>
          <w:spacing w:val="-2"/>
        </w:rPr>
        <w:t>北京握奇数据系统有限公司于</w:t>
      </w:r>
      <w:r>
        <w:rPr>
          <w:rFonts w:ascii="Times New Roman" w:hAnsi="Times New Roman" w:cs="Times New Roman" w:eastAsia="Times New Roman" w:hint="default"/>
          <w:spacing w:val="-2"/>
        </w:rPr>
        <w:t>2015</w:t>
      </w:r>
      <w:r>
        <w:rPr>
          <w:spacing w:val="-2"/>
        </w:rPr>
        <w:t>年初向北京知识产权法院起诉本公司侵害其发明专利，请求判令本公司赔偿其损失人</w:t>
      </w:r>
      <w:r>
        <w:rPr/>
        <w:t> 民币</w:t>
      </w:r>
      <w:r>
        <w:rPr>
          <w:rFonts w:ascii="Times New Roman" w:hAnsi="Times New Roman" w:cs="Times New Roman" w:eastAsia="Times New Roman" w:hint="default"/>
        </w:rPr>
        <w:t>100</w:t>
      </w:r>
      <w:r>
        <w:rPr/>
        <w:t>万元，本公司已于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日收到北京知识产权法院出具的（</w:t>
      </w:r>
      <w:r>
        <w:rPr>
          <w:rFonts w:ascii="Times New Roman" w:hAnsi="Times New Roman" w:cs="Times New Roman" w:eastAsia="Times New Roman" w:hint="default"/>
        </w:rPr>
        <w:t>2015</w:t>
      </w:r>
      <w:r>
        <w:rPr/>
        <w:t>）京知民初字第</w:t>
      </w:r>
      <w:r>
        <w:rPr>
          <w:rFonts w:ascii="Times New Roman" w:hAnsi="Times New Roman" w:cs="Times New Roman" w:eastAsia="Times New Roman" w:hint="default"/>
        </w:rPr>
        <w:t>441</w:t>
      </w:r>
      <w:r>
        <w:rPr/>
        <w:t>号民事应诉通知书。截止</w:t>
      </w:r>
      <w:r>
        <w:rPr>
          <w:spacing w:val="-83"/>
        </w:rPr>
        <w:t> </w:t>
      </w:r>
      <w:r>
        <w:rPr>
          <w:spacing w:val="-83"/>
        </w:rPr>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日，此项发明专利权纠纷尚在审理中。</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9"/>
        <w:ind w:left="154" w:right="0"/>
        <w:jc w:val="left"/>
        <w:rPr>
          <w:b w:val="0"/>
          <w:bCs w:val="0"/>
        </w:rPr>
      </w:pPr>
      <w:bookmarkStart w:name="（2）公司没有需要披露的重要或有事项，也应予以说明" w:id="473"/>
      <w:bookmarkEnd w:id="473"/>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11"/>
        <w:rPr>
          <w:rFonts w:ascii="宋体" w:hAnsi="宋体" w:cs="宋体" w:eastAsia="宋体" w:hint="default"/>
          <w:sz w:val="26"/>
          <w:szCs w:val="26"/>
        </w:rPr>
      </w:pPr>
    </w:p>
    <w:p>
      <w:pPr>
        <w:spacing w:line="487" w:lineRule="auto" w:before="0"/>
        <w:ind w:left="153" w:right="7513" w:firstLine="0"/>
        <w:jc w:val="left"/>
        <w:rPr>
          <w:rFonts w:ascii="宋体" w:hAnsi="宋体" w:cs="宋体" w:eastAsia="宋体" w:hint="default"/>
          <w:sz w:val="21"/>
          <w:szCs w:val="21"/>
        </w:rPr>
      </w:pPr>
      <w:bookmarkStart w:name="3、其他" w:id="474"/>
      <w:bookmarkEnd w:id="47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75"/>
      <w:bookmarkEnd w:id="475"/>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76"/>
      <w:bookmarkEnd w:id="476"/>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161"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2295"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24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vMerge/>
            <w:tcBorders>
              <w:left w:val="single" w:sz="4" w:space="0" w:color="000000"/>
              <w:right w:val="single" w:sz="4" w:space="0" w:color="000000"/>
            </w:tcBorders>
            <w:shd w:val="clear" w:color="auto" w:fill="D2D2D2"/>
          </w:tcPr>
          <w:p>
            <w:pPr/>
          </w:p>
        </w:tc>
        <w:tc>
          <w:tcPr>
            <w:tcW w:w="23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161"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8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100"/>
              <w:jc w:val="left"/>
              <w:rPr>
                <w:rFonts w:ascii="宋体" w:hAnsi="宋体" w:cs="宋体" w:eastAsia="宋体" w:hint="default"/>
                <w:sz w:val="18"/>
                <w:szCs w:val="18"/>
              </w:rPr>
            </w:pPr>
            <w:r>
              <w:rPr>
                <w:rFonts w:ascii="宋体" w:hAnsi="宋体" w:cs="宋体" w:eastAsia="宋体" w:hint="default"/>
                <w:sz w:val="18"/>
                <w:szCs w:val="18"/>
              </w:rPr>
              <w:t>委托贷款，减少委托贷款金 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391" w:type="dxa"/>
            <w:vMerge w:val="restart"/>
            <w:tcBorders>
              <w:top w:val="single" w:sz="4" w:space="0" w:color="000000"/>
              <w:left w:val="single" w:sz="4" w:space="0" w:color="000000"/>
              <w:right w:val="single" w:sz="4" w:space="0" w:color="000000"/>
            </w:tcBorders>
          </w:tcPr>
          <w:p>
            <w:pPr/>
          </w:p>
        </w:tc>
        <w:tc>
          <w:tcPr>
            <w:tcW w:w="238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影响数可以估计</w:t>
            </w:r>
          </w:p>
        </w:tc>
      </w:tr>
      <w:tr>
        <w:trPr>
          <w:trHeight w:val="392" w:hRule="exact"/>
        </w:trPr>
        <w:tc>
          <w:tcPr>
            <w:tcW w:w="24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重要的对外投资</w:t>
            </w:r>
          </w:p>
        </w:tc>
        <w:tc>
          <w:tcPr>
            <w:tcW w:w="2295" w:type="dxa"/>
            <w:vMerge/>
            <w:tcBorders>
              <w:left w:val="single" w:sz="9" w:space="0" w:color="D2D2D2"/>
              <w:right w:val="single" w:sz="4" w:space="0" w:color="000000"/>
            </w:tcBorders>
          </w:tcPr>
          <w:p>
            <w:pP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161"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9" w:space="0" w:color="D2D2D2"/>
              <w:bottom w:val="single" w:sz="4" w:space="0" w:color="000000"/>
              <w:right w:val="single" w:sz="4" w:space="0" w:color="000000"/>
            </w:tcBorders>
          </w:tcPr>
          <w:p>
            <w:pPr/>
          </w:p>
        </w:tc>
        <w:tc>
          <w:tcPr>
            <w:tcW w:w="2391" w:type="dxa"/>
            <w:vMerge/>
            <w:tcBorders>
              <w:left w:val="single" w:sz="4" w:space="0" w:color="000000"/>
              <w:bottom w:val="single" w:sz="4" w:space="0" w:color="000000"/>
              <w:right w:val="single" w:sz="4" w:space="0" w:color="000000"/>
            </w:tcBorders>
          </w:tcPr>
          <w:p>
            <w:pPr/>
          </w:p>
        </w:tc>
        <w:tc>
          <w:tcPr>
            <w:tcW w:w="2389" w:type="dxa"/>
            <w:vMerge/>
            <w:tcBorders>
              <w:left w:val="single" w:sz="4" w:space="0" w:color="000000"/>
              <w:bottom w:val="single" w:sz="4" w:space="0" w:color="000000"/>
              <w:right w:val="single" w:sz="4" w:space="0" w:color="000000"/>
            </w:tcBorders>
          </w:tcPr>
          <w:p>
            <w:pPr/>
          </w:p>
        </w:tc>
      </w:tr>
      <w:tr>
        <w:trPr>
          <w:trHeight w:val="1650"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支付子公司投资款</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6"/>
              <w:jc w:val="left"/>
              <w:rPr>
                <w:rFonts w:ascii="宋体" w:hAnsi="宋体" w:cs="宋体" w:eastAsia="宋体" w:hint="default"/>
                <w:sz w:val="18"/>
                <w:szCs w:val="18"/>
              </w:rPr>
            </w:pPr>
            <w:r>
              <w:rPr>
                <w:rFonts w:ascii="宋体" w:hAnsi="宋体" w:cs="宋体" w:eastAsia="宋体" w:hint="default"/>
                <w:sz w:val="18"/>
                <w:szCs w:val="18"/>
              </w:rPr>
              <w:t>支付江苏云宝金融信息服务 有限公司投资款，公司于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月累计支付江苏 云宝金融信息服务有限公司 投资款人民币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影响数可以估计</w:t>
            </w:r>
          </w:p>
        </w:tc>
      </w:tr>
      <w:tr>
        <w:trPr>
          <w:trHeight w:val="161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支付子公司投资款</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支付云宝金服（北京）科技 有限公司投资款，公司全资 子公司江苏云宝金融信息服 务有限公司于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累计支付其全资子公司云宝</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影响数可以估计</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674" w:hRule="exact"/>
        </w:trPr>
        <w:tc>
          <w:tcPr>
            <w:tcW w:w="2494"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0"/>
              <w:jc w:val="left"/>
              <w:rPr>
                <w:rFonts w:ascii="宋体" w:hAnsi="宋体" w:cs="宋体" w:eastAsia="宋体" w:hint="default"/>
                <w:sz w:val="18"/>
                <w:szCs w:val="18"/>
              </w:rPr>
            </w:pPr>
            <w:r>
              <w:rPr>
                <w:rFonts w:ascii="宋体" w:hAnsi="宋体" w:cs="宋体" w:eastAsia="宋体" w:hint="default"/>
                <w:sz w:val="18"/>
                <w:szCs w:val="18"/>
              </w:rPr>
              <w:t>金服（北京）科技有限公司 投资款人民币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股权收购</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55"/>
              <w:jc w:val="left"/>
              <w:rPr>
                <w:rFonts w:ascii="宋体" w:hAnsi="宋体" w:cs="宋体" w:eastAsia="宋体" w:hint="default"/>
                <w:sz w:val="18"/>
                <w:szCs w:val="18"/>
              </w:rPr>
            </w:pPr>
            <w:r>
              <w:rPr>
                <w:rFonts w:ascii="宋体" w:hAnsi="宋体" w:cs="宋体" w:eastAsia="宋体" w:hint="default"/>
                <w:sz w:val="18"/>
                <w:szCs w:val="18"/>
              </w:rPr>
              <w:t>收购一卡易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5.34%</w:t>
            </w:r>
            <w:r>
              <w:rPr>
                <w:rFonts w:ascii="宋体" w:hAnsi="宋体" w:cs="宋体" w:eastAsia="宋体" w:hint="default"/>
                <w:sz w:val="18"/>
                <w:szCs w:val="18"/>
              </w:rPr>
              <w:t>少数股东 股权（共计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267,000 </w:t>
            </w:r>
            <w:r>
              <w:rPr>
                <w:rFonts w:ascii="宋体" w:hAnsi="宋体" w:cs="宋体" w:eastAsia="宋体" w:hint="default"/>
                <w:spacing w:val="-23"/>
                <w:sz w:val="18"/>
                <w:szCs w:val="18"/>
              </w:rPr>
              <w:t>股），公</w:t>
            </w:r>
            <w:r>
              <w:rPr>
                <w:rFonts w:ascii="宋体" w:hAnsi="宋体" w:cs="宋体" w:eastAsia="宋体" w:hint="default"/>
                <w:sz w:val="18"/>
                <w:szCs w:val="18"/>
              </w:rPr>
              <w:t> 司因收购一卡易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5.34%</w:t>
            </w:r>
            <w:r>
              <w:rPr>
                <w:rFonts w:ascii="宋体" w:hAnsi="宋体" w:cs="宋体" w:eastAsia="宋体" w:hint="default"/>
                <w:sz w:val="18"/>
                <w:szCs w:val="18"/>
              </w:rPr>
              <w:t>少数 股东股权共支付股权转让款 </w:t>
            </w:r>
            <w:r>
              <w:rPr>
                <w:rFonts w:ascii="Times New Roman" w:hAnsi="Times New Roman" w:cs="Times New Roman" w:eastAsia="Times New Roman" w:hint="default"/>
                <w:sz w:val="18"/>
                <w:szCs w:val="18"/>
              </w:rPr>
              <w:t>1,602 </w:t>
            </w:r>
            <w:r>
              <w:rPr>
                <w:rFonts w:ascii="宋体" w:hAnsi="宋体" w:cs="宋体" w:eastAsia="宋体" w:hint="default"/>
                <w:sz w:val="18"/>
                <w:szCs w:val="18"/>
              </w:rPr>
              <w:t>万元</w:t>
            </w:r>
            <w:r>
              <w:rPr>
                <w:rFonts w:ascii="宋体" w:hAnsi="宋体" w:cs="宋体" w:eastAsia="宋体" w:hint="default"/>
                <w:spacing w:val="-1"/>
                <w:sz w:val="18"/>
                <w:szCs w:val="18"/>
              </w:rPr>
              <w:t> </w:t>
            </w:r>
            <w:r>
              <w:rPr>
                <w:rFonts w:ascii="宋体" w:hAnsi="宋体" w:cs="宋体" w:eastAsia="宋体" w:hint="default"/>
                <w:sz w:val="18"/>
                <w:szCs w:val="18"/>
              </w:rPr>
              <w:t>。</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影响数可以估计</w:t>
            </w:r>
          </w:p>
        </w:tc>
      </w:tr>
      <w:tr>
        <w:trPr>
          <w:trHeight w:val="2274"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非公开发行事项</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中国证券监督管理委员会已 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日审核通过 本公司非公开发行股票申 请，本次非公开发行股份数 量不超过</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62,645,011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股，募</w:t>
            </w:r>
          </w:p>
          <w:p>
            <w:pPr>
              <w:pStyle w:val="TableParagraph"/>
              <w:spacing w:line="240" w:lineRule="auto" w:before="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集资金总额不超过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108,000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影响数可以估计</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利润分配情况" w:id="477"/>
      <w:bookmarkEnd w:id="477"/>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71,354,400.00</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71,354,400.00</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3、销售退回" w:id="478"/>
      <w:bookmarkEnd w:id="478"/>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4、其他资产负债表日后事项说明" w:id="479"/>
      <w:bookmarkEnd w:id="479"/>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right="0"/>
        <w:jc w:val="left"/>
      </w:pPr>
      <w:r>
        <w:rPr/>
        <w:t>盛宇投资旗下管理的上海盛宇钧晟投资管理合伙企业原持有公司</w:t>
      </w:r>
      <w:r>
        <w:rPr>
          <w:rFonts w:ascii="Times New Roman" w:hAnsi="Times New Roman" w:cs="Times New Roman" w:eastAsia="Times New Roman" w:hint="default"/>
        </w:rPr>
        <w:t>5.05%</w:t>
      </w:r>
      <w:r>
        <w:rPr/>
        <w:t>的股权，原系公司第二大股东，</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月中旬，该</w:t>
      </w:r>
      <w:r>
        <w:rPr>
          <w:spacing w:val="-17"/>
        </w:rPr>
        <w:t> </w:t>
      </w:r>
      <w:r>
        <w:rPr>
          <w:spacing w:val="-17"/>
        </w:rPr>
      </w:r>
      <w:r>
        <w:rPr/>
        <w:t>公司已经抛售本公司股票。截止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日，该公司持股数量小于</w:t>
      </w:r>
      <w:r>
        <w:rPr>
          <w:rFonts w:ascii="Times New Roman" w:hAnsi="Times New Roman" w:cs="Times New Roman" w:eastAsia="Times New Roman" w:hint="default"/>
        </w:rPr>
        <w:t>50</w:t>
      </w:r>
      <w:r>
        <w:rPr/>
        <w:t>万股。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43"/>
        <w:ind w:right="0"/>
        <w:jc w:val="left"/>
        <w:rPr>
          <w:b w:val="0"/>
          <w:bCs w:val="0"/>
        </w:rPr>
      </w:pPr>
      <w:bookmarkStart w:name="十六、其他重要事项" w:id="480"/>
      <w:bookmarkEnd w:id="480"/>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前期会计差错更正" w:id="481"/>
      <w:bookmarkEnd w:id="481"/>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追溯重述法" w:id="482"/>
      <w:bookmarkEnd w:id="482"/>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未来适用法" w:id="483"/>
      <w:bookmarkEnd w:id="483"/>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5"/>
        <w:ind w:right="0"/>
        <w:jc w:val="left"/>
        <w:rPr>
          <w:b w:val="0"/>
          <w:bCs w:val="0"/>
        </w:rPr>
      </w:pPr>
      <w:bookmarkStart w:name="2、债务重组" w:id="484"/>
      <w:bookmarkEnd w:id="484"/>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资产置换" w:id="485"/>
      <w:bookmarkEnd w:id="485"/>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非货币性资产交换" w:id="486"/>
      <w:bookmarkEnd w:id="486"/>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其他资产置换" w:id="487"/>
      <w:bookmarkEnd w:id="487"/>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年金计划" w:id="488"/>
      <w:bookmarkEnd w:id="488"/>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终止经营" w:id="489"/>
      <w:bookmarkEnd w:id="489"/>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分部信息" w:id="490"/>
      <w:bookmarkEnd w:id="490"/>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报告分部的确定依据与会计政策" w:id="491"/>
      <w:bookmarkEnd w:id="491"/>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left"/>
        <w:rPr>
          <w:b w:val="0"/>
          <w:bCs w:val="0"/>
        </w:rPr>
      </w:pPr>
      <w:bookmarkStart w:name="（2）报告分部的财务信息" w:id="492"/>
      <w:bookmarkEnd w:id="492"/>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04"/>
        <w:gridCol w:w="2381"/>
        <w:gridCol w:w="2392"/>
        <w:gridCol w:w="2392"/>
      </w:tblGrid>
      <w:tr>
        <w:trPr>
          <w:trHeight w:val="402" w:hRule="exact"/>
        </w:trPr>
        <w:tc>
          <w:tcPr>
            <w:tcW w:w="240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8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公司无报告分部的，或者不能披露各报告分部的资产总额和负债总额的，应说明原因" w:id="493"/>
      <w:bookmarkEnd w:id="493"/>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4）其他说明" w:id="494"/>
      <w:bookmarkEnd w:id="494"/>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7、其他对投资者决策有影响的重要交易和事项" w:id="495"/>
      <w:bookmarkEnd w:id="495"/>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6793" w:firstLine="0"/>
        <w:jc w:val="left"/>
        <w:rPr>
          <w:rFonts w:ascii="宋体" w:hAnsi="宋体" w:cs="宋体" w:eastAsia="宋体" w:hint="default"/>
          <w:sz w:val="21"/>
          <w:szCs w:val="21"/>
        </w:rPr>
      </w:pPr>
      <w:bookmarkStart w:name="8、其他" w:id="496"/>
      <w:bookmarkEnd w:id="496"/>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497"/>
      <w:bookmarkEnd w:id="497"/>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账款" w:id="498"/>
      <w:bookmarkEnd w:id="498"/>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83"/>
        <w:ind w:left="154" w:right="0"/>
        <w:jc w:val="left"/>
        <w:rPr>
          <w:b w:val="0"/>
          <w:bCs w:val="0"/>
        </w:rPr>
      </w:pPr>
      <w:bookmarkStart w:name="（1）应收账款分类披露" w:id="499"/>
      <w:bookmarkEnd w:id="499"/>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3839"/>
        <w:gridCol w:w="4082"/>
      </w:tblGrid>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402"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15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1611" w:type="dxa"/>
            <w:vMerge/>
            <w:tcBorders>
              <w:left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1611" w:type="dxa"/>
            <w:vMerge/>
            <w:tcBorders>
              <w:left w:val="single" w:sz="4" w:space="0" w:color="000000"/>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10,728,</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278.71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9.39%</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10,728,278.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71</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261,449,</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897.44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18,415,6</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00.34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7.04%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243,034,2</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97.10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103,546</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,123.68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90.61%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9,136,429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8.82%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94,409,694.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37</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2,557,92</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8.26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0.97%</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2,557,928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.26</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264,007,</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825.70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18,415,6</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00.34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7.04%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245,592,2</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25.36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114,274</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,402.39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9,136,429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8.82%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105,137,97</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3.08</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1"/>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250,768,407.17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12,538,420.36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4,801,219.26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960,243.85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1,926,669.76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963,334.88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3,953,601.25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3,953,601.25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261,449,897.44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18,415,600.34</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54" w:right="6432"/>
        <w:jc w:val="left"/>
      </w:pPr>
      <w:r>
        <w:rPr/>
        <w:t>确定该组合依据的说明： 组合中，采用余额百分比法计提坏账准备的应收账款：</w:t>
      </w:r>
    </w:p>
    <w:p>
      <w:pPr>
        <w:pStyle w:val="BodyText"/>
        <w:spacing w:line="338" w:lineRule="auto" w:before="29"/>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本期计提、收回或转回的坏账准备情况" w:id="500"/>
      <w:bookmarkEnd w:id="50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0"/>
        </w:sectPr>
      </w:pPr>
    </w:p>
    <w:p>
      <w:pPr>
        <w:pStyle w:val="BodyText"/>
        <w:spacing w:line="338" w:lineRule="auto" w:before="44"/>
        <w:ind w:right="-12"/>
        <w:jc w:val="left"/>
      </w:pPr>
      <w:r>
        <w:rPr/>
        <w:t>本期计提坏账准备金额</w:t>
      </w:r>
      <w:r>
        <w:rPr>
          <w:spacing w:val="-47"/>
        </w:rPr>
        <w:t> </w:t>
      </w:r>
      <w:r>
        <w:rPr>
          <w:rFonts w:ascii="Times New Roman" w:hAnsi="Times New Roman" w:cs="Times New Roman" w:eastAsia="Times New Roman" w:hint="default"/>
        </w:rPr>
        <w:t>9,279,171.03</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6454" w:space="2375"/>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本期实际核销的应收账款情况" w:id="501"/>
      <w:bookmarkEnd w:id="501"/>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left="154" w:right="0"/>
        <w:jc w:val="left"/>
      </w:pPr>
      <w:r>
        <w:rPr/>
        <w:t>其中重要的应收账款核销情况：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54" w:right="0"/>
        <w:jc w:val="left"/>
      </w:pPr>
      <w:r>
        <w:rPr/>
        <w:t>应收账款核销说明：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4）按欠款方归集的期末余额前五名的应收账款情况" w:id="502"/>
      <w:bookmarkEnd w:id="502"/>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4" w:type="dxa"/>
        <w:tblLayout w:type="fixed"/>
        <w:tblCellMar>
          <w:top w:w="0" w:type="dxa"/>
          <w:left w:w="0" w:type="dxa"/>
          <w:bottom w:w="0" w:type="dxa"/>
          <w:right w:w="0" w:type="dxa"/>
        </w:tblCellMar>
        <w:tblLook w:val="01E0"/>
      </w:tblPr>
      <w:tblGrid>
        <w:gridCol w:w="2620"/>
        <w:gridCol w:w="1841"/>
        <w:gridCol w:w="1720"/>
        <w:gridCol w:w="1701"/>
      </w:tblGrid>
      <w:tr>
        <w:trPr>
          <w:trHeight w:val="342" w:hRule="exact"/>
        </w:trPr>
        <w:tc>
          <w:tcPr>
            <w:tcW w:w="2620" w:type="dxa"/>
            <w:vMerge w:val="restart"/>
            <w:tcBorders>
              <w:top w:val="nil" w:sz="6" w:space="0" w:color="auto"/>
              <w:left w:val="nil" w:sz="6" w:space="0" w:color="auto"/>
              <w:right w:val="single" w:sz="8" w:space="0" w:color="000000"/>
            </w:tcBorders>
          </w:tcPr>
          <w:p>
            <w:pPr>
              <w:pStyle w:val="TableParagraph"/>
              <w:spacing w:line="240" w:lineRule="auto" w:before="21"/>
              <w:ind w:left="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262" w:type="dxa"/>
            <w:gridSpan w:val="3"/>
            <w:tcBorders>
              <w:top w:val="nil" w:sz="6" w:space="0" w:color="auto"/>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54" w:hRule="exact"/>
        </w:trPr>
        <w:tc>
          <w:tcPr>
            <w:tcW w:w="2620" w:type="dxa"/>
            <w:vMerge/>
            <w:tcBorders>
              <w:left w:val="nil" w:sz="6" w:space="0" w:color="auto"/>
              <w:bottom w:val="single" w:sz="8" w:space="0" w:color="000000"/>
              <w:right w:val="single" w:sz="8" w:space="0" w:color="000000"/>
            </w:tcBorders>
          </w:tcPr>
          <w:p>
            <w:pP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80" w:right="0"/>
              <w:jc w:val="left"/>
              <w:rPr>
                <w:rFonts w:ascii="宋体" w:hAnsi="宋体" w:cs="宋体" w:eastAsia="宋体" w:hint="default"/>
                <w:sz w:val="18"/>
                <w:szCs w:val="18"/>
              </w:rPr>
            </w:pPr>
            <w:r>
              <w:rPr>
                <w:rFonts w:ascii="宋体" w:hAnsi="宋体" w:cs="宋体" w:eastAsia="宋体" w:hint="default"/>
                <w:sz w:val="18"/>
                <w:szCs w:val="18"/>
              </w:rPr>
              <w:t>应收账款（元）</w:t>
            </w:r>
          </w:p>
        </w:tc>
        <w:tc>
          <w:tcPr>
            <w:tcW w:w="172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535" w:right="38" w:hanging="49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 比例</w:t>
            </w:r>
            <w:r>
              <w:rPr>
                <w:rFonts w:ascii="Times New Roman" w:hAnsi="Times New Roman" w:cs="Times New Roman" w:eastAsia="Times New Roman" w:hint="default"/>
                <w:sz w:val="18"/>
                <w:szCs w:val="18"/>
              </w:rPr>
              <w:t>(%)</w:t>
            </w:r>
          </w:p>
        </w:tc>
        <w:tc>
          <w:tcPr>
            <w:tcW w:w="1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10" w:right="0"/>
              <w:jc w:val="left"/>
              <w:rPr>
                <w:rFonts w:ascii="宋体" w:hAnsi="宋体" w:cs="宋体" w:eastAsia="宋体" w:hint="default"/>
                <w:sz w:val="18"/>
                <w:szCs w:val="18"/>
              </w:rPr>
            </w:pPr>
            <w:r>
              <w:rPr>
                <w:rFonts w:ascii="宋体" w:hAnsi="宋体" w:cs="宋体" w:eastAsia="宋体" w:hint="default"/>
                <w:sz w:val="18"/>
                <w:szCs w:val="18"/>
              </w:rPr>
              <w:t>坏账准备（元）</w:t>
            </w:r>
          </w:p>
        </w:tc>
      </w:tr>
      <w:tr>
        <w:trPr>
          <w:trHeight w:val="422" w:hRule="exact"/>
        </w:trPr>
        <w:tc>
          <w:tcPr>
            <w:tcW w:w="262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1"/>
              <w:jc w:val="right"/>
              <w:rPr>
                <w:rFonts w:ascii="Times New Roman" w:hAnsi="Times New Roman" w:cs="Times New Roman" w:eastAsia="Times New Roman" w:hint="default"/>
                <w:sz w:val="18"/>
                <w:szCs w:val="18"/>
              </w:rPr>
            </w:pPr>
            <w:r>
              <w:rPr>
                <w:rFonts w:ascii="Times New Roman"/>
                <w:spacing w:val="-1"/>
                <w:sz w:val="18"/>
              </w:rPr>
              <w:t>16,265,724.96</w:t>
            </w:r>
          </w:p>
        </w:tc>
        <w:tc>
          <w:tcPr>
            <w:tcW w:w="17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1"/>
              <w:jc w:val="right"/>
              <w:rPr>
                <w:rFonts w:ascii="Times New Roman" w:hAnsi="Times New Roman" w:cs="Times New Roman" w:eastAsia="Times New Roman" w:hint="default"/>
                <w:sz w:val="18"/>
                <w:szCs w:val="18"/>
              </w:rPr>
            </w:pPr>
            <w:r>
              <w:rPr>
                <w:rFonts w:ascii="Times New Roman"/>
                <w:sz w:val="18"/>
              </w:rPr>
              <w:t>6.16</w:t>
            </w:r>
          </w:p>
        </w:tc>
        <w:tc>
          <w:tcPr>
            <w:tcW w:w="1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0"/>
              <w:jc w:val="right"/>
              <w:rPr>
                <w:rFonts w:ascii="Times New Roman" w:hAnsi="Times New Roman" w:cs="Times New Roman" w:eastAsia="Times New Roman" w:hint="default"/>
                <w:sz w:val="18"/>
                <w:szCs w:val="18"/>
              </w:rPr>
            </w:pPr>
            <w:r>
              <w:rPr>
                <w:rFonts w:ascii="Times New Roman"/>
                <w:sz w:val="18"/>
              </w:rPr>
              <w:t>813,286.25</w:t>
            </w:r>
          </w:p>
        </w:tc>
      </w:tr>
      <w:tr>
        <w:trPr>
          <w:trHeight w:val="421" w:hRule="exact"/>
        </w:trPr>
        <w:tc>
          <w:tcPr>
            <w:tcW w:w="262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9"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15,746,158.20</w:t>
            </w:r>
          </w:p>
        </w:tc>
        <w:tc>
          <w:tcPr>
            <w:tcW w:w="17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5.96</w:t>
            </w:r>
          </w:p>
        </w:tc>
        <w:tc>
          <w:tcPr>
            <w:tcW w:w="1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787,307.91</w:t>
            </w:r>
          </w:p>
        </w:tc>
      </w:tr>
      <w:tr>
        <w:trPr>
          <w:trHeight w:val="422" w:hRule="exact"/>
        </w:trPr>
        <w:tc>
          <w:tcPr>
            <w:tcW w:w="262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1"/>
              <w:jc w:val="right"/>
              <w:rPr>
                <w:rFonts w:ascii="Times New Roman" w:hAnsi="Times New Roman" w:cs="Times New Roman" w:eastAsia="Times New Roman" w:hint="default"/>
                <w:sz w:val="18"/>
                <w:szCs w:val="18"/>
              </w:rPr>
            </w:pPr>
            <w:r>
              <w:rPr>
                <w:rFonts w:ascii="Times New Roman"/>
                <w:spacing w:val="-1"/>
                <w:sz w:val="18"/>
              </w:rPr>
              <w:t>14,366,500.00</w:t>
            </w:r>
          </w:p>
        </w:tc>
        <w:tc>
          <w:tcPr>
            <w:tcW w:w="17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1"/>
              <w:jc w:val="right"/>
              <w:rPr>
                <w:rFonts w:ascii="Times New Roman" w:hAnsi="Times New Roman" w:cs="Times New Roman" w:eastAsia="Times New Roman" w:hint="default"/>
                <w:sz w:val="18"/>
                <w:szCs w:val="18"/>
              </w:rPr>
            </w:pPr>
            <w:r>
              <w:rPr>
                <w:rFonts w:ascii="Times New Roman"/>
                <w:sz w:val="18"/>
              </w:rPr>
              <w:t>5.44</w:t>
            </w:r>
          </w:p>
        </w:tc>
        <w:tc>
          <w:tcPr>
            <w:tcW w:w="1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0"/>
              <w:jc w:val="right"/>
              <w:rPr>
                <w:rFonts w:ascii="Times New Roman" w:hAnsi="Times New Roman" w:cs="Times New Roman" w:eastAsia="Times New Roman" w:hint="default"/>
                <w:sz w:val="18"/>
                <w:szCs w:val="18"/>
              </w:rPr>
            </w:pPr>
            <w:r>
              <w:rPr>
                <w:rFonts w:ascii="Times New Roman"/>
                <w:sz w:val="18"/>
              </w:rPr>
              <w:t>718,325.00</w:t>
            </w:r>
          </w:p>
        </w:tc>
      </w:tr>
      <w:tr>
        <w:trPr>
          <w:trHeight w:val="422" w:hRule="exact"/>
        </w:trPr>
        <w:tc>
          <w:tcPr>
            <w:tcW w:w="262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1"/>
              <w:jc w:val="right"/>
              <w:rPr>
                <w:rFonts w:ascii="Times New Roman" w:hAnsi="Times New Roman" w:cs="Times New Roman" w:eastAsia="Times New Roman" w:hint="default"/>
                <w:sz w:val="18"/>
                <w:szCs w:val="18"/>
              </w:rPr>
            </w:pPr>
            <w:r>
              <w:rPr>
                <w:rFonts w:ascii="Times New Roman"/>
                <w:spacing w:val="-1"/>
                <w:sz w:val="18"/>
              </w:rPr>
              <w:t>10,032,931.35</w:t>
            </w:r>
          </w:p>
        </w:tc>
        <w:tc>
          <w:tcPr>
            <w:tcW w:w="17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1"/>
              <w:jc w:val="right"/>
              <w:rPr>
                <w:rFonts w:ascii="Times New Roman" w:hAnsi="Times New Roman" w:cs="Times New Roman" w:eastAsia="Times New Roman" w:hint="default"/>
                <w:sz w:val="18"/>
                <w:szCs w:val="18"/>
              </w:rPr>
            </w:pPr>
            <w:r>
              <w:rPr>
                <w:rFonts w:ascii="Times New Roman"/>
                <w:sz w:val="18"/>
              </w:rPr>
              <w:t>3.80</w:t>
            </w:r>
          </w:p>
        </w:tc>
        <w:tc>
          <w:tcPr>
            <w:tcW w:w="1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0"/>
              <w:jc w:val="right"/>
              <w:rPr>
                <w:rFonts w:ascii="Times New Roman" w:hAnsi="Times New Roman" w:cs="Times New Roman" w:eastAsia="Times New Roman" w:hint="default"/>
                <w:sz w:val="18"/>
                <w:szCs w:val="18"/>
              </w:rPr>
            </w:pPr>
            <w:r>
              <w:rPr>
                <w:rFonts w:ascii="Times New Roman"/>
                <w:sz w:val="18"/>
              </w:rPr>
              <w:t>501,646.57</w:t>
            </w:r>
          </w:p>
        </w:tc>
      </w:tr>
      <w:tr>
        <w:trPr>
          <w:trHeight w:val="422" w:hRule="exact"/>
        </w:trPr>
        <w:tc>
          <w:tcPr>
            <w:tcW w:w="262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9"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9,510,138.37</w:t>
            </w:r>
          </w:p>
        </w:tc>
        <w:tc>
          <w:tcPr>
            <w:tcW w:w="17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3.60</w:t>
            </w:r>
          </w:p>
        </w:tc>
        <w:tc>
          <w:tcPr>
            <w:tcW w:w="1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475,506.92</w:t>
            </w:r>
          </w:p>
        </w:tc>
      </w:tr>
      <w:tr>
        <w:trPr>
          <w:trHeight w:val="424" w:hRule="exact"/>
        </w:trPr>
        <w:tc>
          <w:tcPr>
            <w:tcW w:w="262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1"/>
              <w:jc w:val="right"/>
              <w:rPr>
                <w:rFonts w:ascii="Times New Roman" w:hAnsi="Times New Roman" w:cs="Times New Roman" w:eastAsia="Times New Roman" w:hint="default"/>
                <w:sz w:val="18"/>
                <w:szCs w:val="18"/>
              </w:rPr>
            </w:pPr>
            <w:r>
              <w:rPr>
                <w:rFonts w:ascii="Times New Roman"/>
                <w:spacing w:val="-1"/>
                <w:sz w:val="18"/>
              </w:rPr>
              <w:t>65,921,452.88</w:t>
            </w:r>
          </w:p>
        </w:tc>
        <w:tc>
          <w:tcPr>
            <w:tcW w:w="17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1"/>
              <w:jc w:val="right"/>
              <w:rPr>
                <w:rFonts w:ascii="Times New Roman" w:hAnsi="Times New Roman" w:cs="Times New Roman" w:eastAsia="Times New Roman" w:hint="default"/>
                <w:sz w:val="18"/>
                <w:szCs w:val="18"/>
              </w:rPr>
            </w:pPr>
            <w:r>
              <w:rPr>
                <w:rFonts w:ascii="Times New Roman"/>
                <w:sz w:val="18"/>
              </w:rPr>
              <w:t>24.96</w:t>
            </w:r>
          </w:p>
        </w:tc>
        <w:tc>
          <w:tcPr>
            <w:tcW w:w="17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1"/>
              <w:jc w:val="right"/>
              <w:rPr>
                <w:rFonts w:ascii="Times New Roman" w:hAnsi="Times New Roman" w:cs="Times New Roman" w:eastAsia="Times New Roman" w:hint="default"/>
                <w:sz w:val="18"/>
                <w:szCs w:val="18"/>
              </w:rPr>
            </w:pPr>
            <w:r>
              <w:rPr>
                <w:rFonts w:ascii="Times New Roman"/>
                <w:spacing w:val="-1"/>
                <w:sz w:val="18"/>
              </w:rPr>
              <w:t>3,296,072.65</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6"/>
          <w:szCs w:val="26"/>
        </w:rPr>
      </w:pPr>
    </w:p>
    <w:p>
      <w:pPr>
        <w:pStyle w:val="Heading3"/>
        <w:spacing w:line="240" w:lineRule="auto" w:before="35"/>
        <w:ind w:left="154" w:right="0"/>
        <w:jc w:val="left"/>
        <w:rPr>
          <w:b w:val="0"/>
          <w:bCs w:val="0"/>
        </w:rPr>
      </w:pPr>
      <w:bookmarkStart w:name="（5）因金融资产转移而终止确认的应收账款" w:id="503"/>
      <w:bookmarkEnd w:id="503"/>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6）转移应收账款且继续涉入形成的资产、负债金额" w:id="504"/>
      <w:bookmarkEnd w:id="504"/>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2、其他应收款" w:id="505"/>
      <w:bookmarkEnd w:id="505"/>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其他应收款分类披露" w:id="506"/>
      <w:bookmarkEnd w:id="506"/>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46"/>
        <w:gridCol w:w="752"/>
        <w:gridCol w:w="762"/>
        <w:gridCol w:w="774"/>
        <w:gridCol w:w="739"/>
        <w:gridCol w:w="800"/>
        <w:gridCol w:w="655"/>
        <w:gridCol w:w="762"/>
        <w:gridCol w:w="813"/>
        <w:gridCol w:w="932"/>
        <w:gridCol w:w="932"/>
      </w:tblGrid>
      <w:tr>
        <w:trPr>
          <w:trHeight w:val="403" w:hRule="exact"/>
        </w:trPr>
        <w:tc>
          <w:tcPr>
            <w:tcW w:w="1646" w:type="dxa"/>
            <w:vMerge w:val="restart"/>
            <w:tcBorders>
              <w:top w:val="single" w:sz="4" w:space="0" w:color="000000"/>
              <w:left w:val="single" w:sz="4" w:space="0" w:color="000000"/>
              <w:right w:val="single" w:sz="4" w:space="0" w:color="000000"/>
            </w:tcBorders>
            <w:shd w:val="clear" w:color="auto" w:fill="D2D2D2"/>
          </w:tcPr>
          <w:p>
            <w:pPr/>
          </w:p>
        </w:tc>
        <w:tc>
          <w:tcPr>
            <w:tcW w:w="382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46" w:type="dxa"/>
            <w:vMerge/>
            <w:tcBorders>
              <w:left w:val="single" w:sz="4" w:space="0" w:color="000000"/>
              <w:bottom w:val="nil" w:sz="6" w:space="0" w:color="auto"/>
              <w:right w:val="single" w:sz="4" w:space="0" w:color="000000"/>
            </w:tcBorders>
            <w:shd w:val="clear" w:color="auto" w:fill="D2D2D2"/>
          </w:tcPr>
          <w:p>
            <w:pPr/>
          </w:p>
        </w:tc>
        <w:tc>
          <w:tcPr>
            <w:tcW w:w="151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8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00" w:type="dxa"/>
            <w:vMerge w:val="restart"/>
            <w:tcBorders>
              <w:top w:val="single" w:sz="4" w:space="0" w:color="000000"/>
              <w:left w:val="single" w:sz="4" w:space="0" w:color="000000"/>
              <w:right w:val="single" w:sz="4" w:space="0" w:color="000000"/>
            </w:tcBorders>
            <w:shd w:val="clear" w:color="auto" w:fill="D2D2D2"/>
          </w:tcPr>
          <w:p>
            <w:pPr/>
          </w:p>
        </w:tc>
        <w:tc>
          <w:tcPr>
            <w:tcW w:w="14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类别</w:t>
            </w:r>
          </w:p>
        </w:tc>
        <w:tc>
          <w:tcPr>
            <w:tcW w:w="1514" w:type="dxa"/>
            <w:gridSpan w:val="2"/>
            <w:vMerge/>
            <w:tcBorders>
              <w:left w:val="single" w:sz="4" w:space="0" w:color="000000"/>
              <w:bottom w:val="single" w:sz="4" w:space="0" w:color="000000"/>
              <w:right w:val="single" w:sz="4" w:space="0" w:color="000000"/>
            </w:tcBorders>
            <w:shd w:val="clear" w:color="auto" w:fill="D2D2D2"/>
          </w:tcPr>
          <w:p>
            <w:pPr/>
          </w:p>
        </w:tc>
        <w:tc>
          <w:tcPr>
            <w:tcW w:w="1513" w:type="dxa"/>
            <w:gridSpan w:val="2"/>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1417"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46" w:type="dxa"/>
            <w:vMerge/>
            <w:tcBorders>
              <w:left w:val="single" w:sz="4" w:space="0" w:color="000000"/>
              <w:bottom w:val="single" w:sz="4" w:space="0" w:color="FFFFFF"/>
              <w:right w:val="single" w:sz="4" w:space="0" w:color="000000"/>
            </w:tcBorders>
            <w:shd w:val="clear" w:color="auto" w:fill="D2D2D2"/>
          </w:tcPr>
          <w:p>
            <w:pPr/>
          </w:p>
        </w:tc>
        <w:tc>
          <w:tcPr>
            <w:tcW w:w="75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3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74" w:right="9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4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46" w:type="dxa"/>
            <w:vMerge w:val="restart"/>
            <w:tcBorders>
              <w:top w:val="single" w:sz="4" w:space="0" w:color="FFFFFF"/>
              <w:left w:val="single" w:sz="4" w:space="0" w:color="000000"/>
              <w:right w:val="single" w:sz="4" w:space="0" w:color="000000"/>
            </w:tcBorders>
            <w:shd w:val="clear" w:color="auto" w:fill="D2D2D2"/>
          </w:tcPr>
          <w:p>
            <w:pPr/>
          </w:p>
        </w:tc>
        <w:tc>
          <w:tcPr>
            <w:tcW w:w="75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8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39" w:type="dxa"/>
            <w:vMerge/>
            <w:tcBorders>
              <w:left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46" w:type="dxa"/>
            <w:vMerge/>
            <w:tcBorders>
              <w:left w:val="single" w:sz="4" w:space="0" w:color="000000"/>
              <w:right w:val="single" w:sz="4" w:space="0" w:color="000000"/>
            </w:tcBorders>
            <w:shd w:val="clear" w:color="auto" w:fill="D2D2D2"/>
          </w:tcPr>
          <w:p>
            <w:pPr/>
          </w:p>
        </w:tc>
        <w:tc>
          <w:tcPr>
            <w:tcW w:w="75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39" w:type="dxa"/>
            <w:vMerge/>
            <w:tcBorders>
              <w:left w:val="single" w:sz="4" w:space="0" w:color="000000"/>
              <w:right w:val="single" w:sz="4" w:space="0" w:color="000000"/>
            </w:tcBorders>
            <w:shd w:val="clear" w:color="auto" w:fill="D2D2D2"/>
          </w:tcPr>
          <w:p>
            <w:pPr/>
          </w:p>
        </w:tc>
        <w:tc>
          <w:tcPr>
            <w:tcW w:w="800"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46" w:type="dxa"/>
            <w:vMerge/>
            <w:tcBorders>
              <w:left w:val="single" w:sz="4" w:space="0" w:color="000000"/>
              <w:bottom w:val="single" w:sz="4" w:space="0" w:color="000000"/>
              <w:right w:val="single" w:sz="4" w:space="0" w:color="000000"/>
            </w:tcBorders>
            <w:shd w:val="clear" w:color="auto" w:fill="D2D2D2"/>
          </w:tcPr>
          <w:p>
            <w:pPr/>
          </w:p>
        </w:tc>
        <w:tc>
          <w:tcPr>
            <w:tcW w:w="75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39"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按信用风险特征组</w:t>
            </w:r>
          </w:p>
        </w:tc>
        <w:tc>
          <w:tcPr>
            <w:tcW w:w="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84" w:right="0"/>
              <w:jc w:val="left"/>
              <w:rPr>
                <w:rFonts w:ascii="Times New Roman" w:hAnsi="Times New Roman" w:cs="Times New Roman" w:eastAsia="Times New Roman" w:hint="default"/>
                <w:sz w:val="18"/>
                <w:szCs w:val="18"/>
              </w:rPr>
            </w:pPr>
            <w:r>
              <w:rPr>
                <w:rFonts w:ascii="Times New Roman"/>
                <w:sz w:val="18"/>
              </w:rPr>
              <w:t>11,650,3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3" w:right="0"/>
              <w:jc w:val="left"/>
              <w:rPr>
                <w:rFonts w:ascii="Times New Roman" w:hAnsi="Times New Roman" w:cs="Times New Roman" w:eastAsia="Times New Roman" w:hint="default"/>
                <w:sz w:val="18"/>
                <w:szCs w:val="18"/>
              </w:rPr>
            </w:pPr>
            <w:r>
              <w:rPr>
                <w:rFonts w:ascii="Times New Roman"/>
                <w:sz w:val="18"/>
              </w:rPr>
              <w:t>100.00%</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8" w:right="0"/>
              <w:jc w:val="left"/>
              <w:rPr>
                <w:rFonts w:ascii="Times New Roman" w:hAnsi="Times New Roman" w:cs="Times New Roman" w:eastAsia="Times New Roman" w:hint="default"/>
                <w:sz w:val="18"/>
                <w:szCs w:val="18"/>
              </w:rPr>
            </w:pPr>
            <w:r>
              <w:rPr>
                <w:rFonts w:ascii="Times New Roman"/>
                <w:sz w:val="18"/>
              </w:rPr>
              <w:t>3,941,33</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3" w:right="0"/>
              <w:jc w:val="left"/>
              <w:rPr>
                <w:rFonts w:ascii="Times New Roman" w:hAnsi="Times New Roman" w:cs="Times New Roman" w:eastAsia="Times New Roman" w:hint="default"/>
                <w:sz w:val="18"/>
                <w:szCs w:val="18"/>
              </w:rPr>
            </w:pPr>
            <w:r>
              <w:rPr>
                <w:rFonts w:ascii="Times New Roman"/>
                <w:sz w:val="18"/>
              </w:rPr>
              <w:t>33.83%</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8" w:right="0"/>
              <w:jc w:val="left"/>
              <w:rPr>
                <w:rFonts w:ascii="Times New Roman" w:hAnsi="Times New Roman" w:cs="Times New Roman" w:eastAsia="Times New Roman" w:hint="default"/>
                <w:sz w:val="18"/>
                <w:szCs w:val="18"/>
              </w:rPr>
            </w:pPr>
            <w:r>
              <w:rPr>
                <w:rFonts w:ascii="Times New Roman"/>
                <w:sz w:val="18"/>
              </w:rPr>
              <w:t>7,709,030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1" w:right="0"/>
              <w:jc w:val="left"/>
              <w:rPr>
                <w:rFonts w:ascii="Times New Roman" w:hAnsi="Times New Roman" w:cs="Times New Roman" w:eastAsia="Times New Roman" w:hint="default"/>
                <w:sz w:val="18"/>
                <w:szCs w:val="18"/>
              </w:rPr>
            </w:pPr>
            <w:r>
              <w:rPr>
                <w:rFonts w:ascii="Times New Roman"/>
                <w:sz w:val="18"/>
              </w:rPr>
              <w:t>7,394,1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0" w:right="0"/>
              <w:jc w:val="left"/>
              <w:rPr>
                <w:rFonts w:ascii="Times New Roman" w:hAnsi="Times New Roman" w:cs="Times New Roman" w:eastAsia="Times New Roman" w:hint="default"/>
                <w:sz w:val="18"/>
                <w:szCs w:val="18"/>
              </w:rPr>
            </w:pPr>
            <w:r>
              <w:rPr>
                <w:rFonts w:ascii="Times New Roman"/>
                <w:sz w:val="18"/>
              </w:rPr>
              <w:t>2,741,513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5" w:right="0"/>
              <w:jc w:val="left"/>
              <w:rPr>
                <w:rFonts w:ascii="Times New Roman" w:hAnsi="Times New Roman" w:cs="Times New Roman" w:eastAsia="Times New Roman" w:hint="default"/>
                <w:sz w:val="18"/>
                <w:szCs w:val="18"/>
              </w:rPr>
            </w:pPr>
            <w:r>
              <w:rPr>
                <w:rFonts w:ascii="Times New Roman"/>
                <w:sz w:val="18"/>
              </w:rPr>
              <w:t>37.08%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4,652,649.7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67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159"/>
              <w:jc w:val="left"/>
              <w:rPr>
                <w:rFonts w:ascii="宋体" w:hAnsi="宋体" w:cs="宋体" w:eastAsia="宋体" w:hint="default"/>
                <w:sz w:val="18"/>
                <w:szCs w:val="18"/>
              </w:rPr>
            </w:pPr>
            <w:r>
              <w:rPr>
                <w:rFonts w:ascii="宋体" w:hAnsi="宋体" w:cs="宋体" w:eastAsia="宋体" w:hint="default"/>
                <w:sz w:val="18"/>
                <w:szCs w:val="18"/>
              </w:rPr>
              <w:t>合计提坏账准备的 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5" w:right="0"/>
              <w:jc w:val="left"/>
              <w:rPr>
                <w:rFonts w:ascii="Times New Roman" w:hAnsi="Times New Roman" w:cs="Times New Roman" w:eastAsia="Times New Roman" w:hint="default"/>
                <w:sz w:val="18"/>
                <w:szCs w:val="18"/>
              </w:rPr>
            </w:pPr>
            <w:r>
              <w:rPr>
                <w:rFonts w:ascii="Times New Roman"/>
                <w:sz w:val="18"/>
              </w:rPr>
              <w:t>68.78</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3" w:right="0"/>
              <w:jc w:val="left"/>
              <w:rPr>
                <w:rFonts w:ascii="Times New Roman" w:hAnsi="Times New Roman" w:cs="Times New Roman" w:eastAsia="Times New Roman" w:hint="default"/>
                <w:sz w:val="18"/>
                <w:szCs w:val="18"/>
              </w:rPr>
            </w:pPr>
            <w:r>
              <w:rPr>
                <w:rFonts w:ascii="Times New Roman"/>
                <w:sz w:val="18"/>
              </w:rPr>
              <w:t>8.12</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.66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5" w:right="0"/>
              <w:jc w:val="left"/>
              <w:rPr>
                <w:rFonts w:ascii="Times New Roman" w:hAnsi="Times New Roman" w:cs="Times New Roman" w:eastAsia="Times New Roman" w:hint="default"/>
                <w:sz w:val="18"/>
                <w:szCs w:val="18"/>
              </w:rPr>
            </w:pPr>
            <w:r>
              <w:rPr>
                <w:rFonts w:ascii="Times New Roman"/>
                <w:sz w:val="18"/>
              </w:rPr>
              <w:t>62.92</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.19</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3</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left"/>
              <w:rPr>
                <w:rFonts w:ascii="Times New Roman" w:hAnsi="Times New Roman" w:cs="Times New Roman" w:eastAsia="Times New Roman" w:hint="default"/>
                <w:sz w:val="18"/>
                <w:szCs w:val="18"/>
              </w:rPr>
            </w:pPr>
            <w:r>
              <w:rPr>
                <w:rFonts w:ascii="Times New Roman"/>
                <w:sz w:val="18"/>
              </w:rPr>
              <w:t>11,650,3</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68.78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3,941,33</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8.12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33.83%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7,709,030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7,394,1</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62.92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2,741,513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37.08%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4,652,649.7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1"/>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6,368,069.67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318,403.48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1,264,546.00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252,909.20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1,295,455.35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647,727.68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2,722,297.76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2,722,297.76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11,650,368.78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3,941,338.12</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54" w:right="6252"/>
        <w:jc w:val="left"/>
      </w:pPr>
      <w:r>
        <w:rPr/>
        <w:t>确定该组合依据的说明： 组合中，采用余额百分比法计提坏账准备的其他应收款：</w:t>
      </w:r>
    </w:p>
    <w:p>
      <w:pPr>
        <w:pStyle w:val="BodyText"/>
        <w:spacing w:line="340" w:lineRule="auto" w:before="2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本期计提、收回或转回的坏账准备情况" w:id="507"/>
      <w:bookmarkEnd w:id="50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0"/>
        </w:sectPr>
      </w:pPr>
    </w:p>
    <w:p>
      <w:pPr>
        <w:pStyle w:val="BodyText"/>
        <w:spacing w:line="338" w:lineRule="auto" w:before="44"/>
        <w:ind w:right="-12"/>
        <w:jc w:val="left"/>
      </w:pPr>
      <w:r>
        <w:rPr/>
        <w:t>本期计提坏账准备金额</w:t>
      </w:r>
      <w:r>
        <w:rPr>
          <w:spacing w:val="-47"/>
        </w:rPr>
        <w:t> </w:t>
      </w:r>
      <w:r>
        <w:rPr>
          <w:rFonts w:ascii="Times New Roman" w:hAnsi="Times New Roman" w:cs="Times New Roman" w:eastAsia="Times New Roman" w:hint="default"/>
        </w:rPr>
        <w:t>1,199,824.93</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6454" w:space="2375"/>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本期实际核销的其他应收款情况" w:id="508"/>
      <w:bookmarkEnd w:id="508"/>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54" w:right="0"/>
        <w:jc w:val="left"/>
      </w:pPr>
      <w:r>
        <w:rPr/>
        <w:t>其中重要的其他应收款核销情况：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9"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其他应收款核销说明：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其他应收款按款项性质分类情况" w:id="509"/>
      <w:bookmarkEnd w:id="509"/>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8,658,721.57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6,186,182.90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1,219,421.01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747,880.91</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1,772,226.20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460,099.11</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11,650,368.78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7,394,162.92</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按欠款方归集的期末余额前五名的其他应收款情况" w:id="510"/>
      <w:bookmarkEnd w:id="510"/>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贵州省农村信用社联 合社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130,000.00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河北省省级政府采购 中心</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777,600.00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777,600.00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广安市财政局</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海南省农村信用社联 合社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both"/>
              <w:rPr>
                <w:rFonts w:ascii="宋体" w:hAnsi="宋体" w:cs="宋体" w:eastAsia="宋体" w:hint="default"/>
                <w:sz w:val="18"/>
                <w:szCs w:val="18"/>
              </w:rPr>
            </w:pPr>
            <w:r>
              <w:rPr>
                <w:rFonts w:ascii="宋体" w:hAnsi="宋体" w:cs="宋体" w:eastAsia="宋体" w:hint="default"/>
                <w:sz w:val="18"/>
                <w:szCs w:val="18"/>
              </w:rPr>
              <w:t>天元四海（天津）置 业有限公司北京物业 管理分公司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物业押金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381,256.86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19,062.84</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3,108,856.86</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26.67%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1,396,662.84</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涉及政府补助的应收款项" w:id="511"/>
      <w:bookmarkEnd w:id="511"/>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6"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7）因金融资产转移而终止确认的其他应收款" w:id="512"/>
      <w:bookmarkEnd w:id="512"/>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left"/>
        <w:rPr>
          <w:b w:val="0"/>
          <w:bCs w:val="0"/>
        </w:rPr>
      </w:pPr>
      <w:bookmarkStart w:name="（8）转移其他应收款且继续涉入形成的资产、负债金额" w:id="513"/>
      <w:bookmarkEnd w:id="513"/>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长期股权投资" w:id="514"/>
      <w:bookmarkEnd w:id="514"/>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7"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197,377,405.40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11,137,414.67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186,239,990.73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59,747,405.40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11,137,414.67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48,609,990.73</w:t>
            </w:r>
          </w:p>
        </w:tc>
      </w:tr>
      <w:tr>
        <w:trPr>
          <w:trHeight w:val="71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53,685,340.53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53,685,340.53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251,062,745.93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11,137,414.67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239,925,331.26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59,747,405.40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11,137,414.67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48,609,990.73</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1）对子公司投资" w:id="515"/>
      <w:bookmarkEnd w:id="515"/>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江苏恒宝智能识 别技术有限公司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18,747,405.40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18,747,405.40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北京东方英卡数 字信息技术有限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26,000,000.00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11,137,414.67</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恒宝国际有限责 任公司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深圳一卡易科技 股份有限公司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136,980,000.00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136,980,000.00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江苏云宝金融信 息服务有限公司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61" w:right="0"/>
              <w:jc w:val="left"/>
              <w:rPr>
                <w:rFonts w:ascii="Times New Roman" w:hAnsi="Times New Roman" w:cs="Times New Roman" w:eastAsia="Times New Roman" w:hint="default"/>
                <w:sz w:val="18"/>
                <w:szCs w:val="18"/>
              </w:rPr>
            </w:pPr>
            <w:r>
              <w:rPr>
                <w:rFonts w:ascii="Times New Roman"/>
                <w:sz w:val="18"/>
              </w:rPr>
              <w:t>59,747,405.40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137,630,000.00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197,377,405.40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11,137,414.67</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对联营、合营企业投资" w:id="516"/>
      <w:bookmarkEnd w:id="516"/>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98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上海恒毓 投资中心</w:t>
            </w:r>
          </w:p>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（有限合</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53,500,00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185,340.5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53,685,34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0.53</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伙）</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9" w:space="0" w:color="D2D2D2"/>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53,500,00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185,340.5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53,685,34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0.53</w:t>
            </w:r>
          </w:p>
        </w:tc>
        <w:tc>
          <w:tcPr>
            <w:tcW w:w="798" w:type="dxa"/>
            <w:vMerge w:val="restart"/>
            <w:tcBorders>
              <w:top w:val="single" w:sz="4" w:space="0" w:color="000000"/>
              <w:left w:val="single" w:sz="4" w:space="0" w:color="000000"/>
              <w:right w:val="single" w:sz="4" w:space="0" w:color="000000"/>
            </w:tcBorders>
          </w:tcPr>
          <w:p>
            <w:pPr/>
          </w:p>
        </w:tc>
      </w:tr>
      <w:tr>
        <w:trPr>
          <w:trHeight w:val="392" w:hRule="exact"/>
        </w:trPr>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vMerge/>
            <w:tcBorders>
              <w:left w:val="single" w:sz="9"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161"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9"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1"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9" w:space="0" w:color="D2D2D2"/>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53,685,34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0.53</w:t>
            </w:r>
          </w:p>
        </w:tc>
        <w:tc>
          <w:tcPr>
            <w:tcW w:w="798" w:type="dxa"/>
            <w:vMerge w:val="restart"/>
            <w:tcBorders>
              <w:top w:val="single" w:sz="4" w:space="0" w:color="000000"/>
              <w:left w:val="single" w:sz="4" w:space="0" w:color="000000"/>
              <w:right w:val="single" w:sz="4" w:space="0" w:color="000000"/>
            </w:tcBorders>
          </w:tcPr>
          <w:p>
            <w:pPr/>
          </w:p>
        </w:tc>
      </w:tr>
      <w:tr>
        <w:trPr>
          <w:trHeight w:val="392" w:hRule="exact"/>
        </w:trPr>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vMerge/>
            <w:tcBorders>
              <w:left w:val="single" w:sz="9"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161"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9"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其他说明" w:id="517"/>
      <w:bookmarkEnd w:id="517"/>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4、营业收入和营业成本" w:id="518"/>
      <w:bookmarkEnd w:id="518"/>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206"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62"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1,772,474,845.47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1,153,546,807.10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1,522,425,672.80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1,026,106,070.85</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11,504,535.94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6,543,086.10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9,603,116.23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6,923,628.75</w:t>
            </w: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1,783,979,381.41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1,160,089,893.20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1,532,028,789.03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1,033,029,699.60</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投资收益" w:id="519"/>
      <w:bookmarkEnd w:id="519"/>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185,340.53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9,840,000.00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2,256,000.00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9,047,261.63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7,822,987.58</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委托贷款的投资收益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13,222,222.20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12,383,333.33</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32,294,824.36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22,462,320.91</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其他" w:id="520"/>
      <w:bookmarkEnd w:id="520"/>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54" w:right="0"/>
        <w:jc w:val="left"/>
        <w:rPr>
          <w:b w:val="0"/>
          <w:bCs w:val="0"/>
        </w:rPr>
      </w:pPr>
      <w:bookmarkStart w:name="十八、补充资料" w:id="521"/>
      <w:bookmarkEnd w:id="521"/>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522"/>
      <w:bookmarkEnd w:id="522"/>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13"/>
        <w:gridCol w:w="3059"/>
        <w:gridCol w:w="3186"/>
      </w:tblGrid>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-94,413.83</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5,496,430.43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9,489,894.67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13,222,222.20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2,686,754.95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4,282,797.21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1,233,021.89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本报告期，公司增加合并深圳一卡易公 司报表影响所致。</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25,285,069.32</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净资产收益率及每股收益" w:id="523"/>
      <w:bookmarkEnd w:id="523"/>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0.52</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0.49</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3、境内外会计准则下会计数据差异" w:id="524"/>
      <w:bookmarkEnd w:id="524"/>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同时按照国际会计准则与按中国会计准则披露的财务报告中净利润和净资产差异情况" w:id="525"/>
      <w:bookmarkEnd w:id="525"/>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2"/>
        <w:gridCol w:w="1914"/>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净资产</w:t>
            </w:r>
          </w:p>
        </w:tc>
      </w:tr>
      <w:tr>
        <w:trPr>
          <w:trHeight w:val="196" w:hRule="exact"/>
        </w:trPr>
        <w:tc>
          <w:tcPr>
            <w:tcW w:w="1983" w:type="dxa"/>
            <w:vMerge w:val="restart"/>
            <w:tcBorders>
              <w:top w:val="nil" w:sz="6" w:space="0" w:color="auto"/>
              <w:left w:val="single" w:sz="4" w:space="0" w:color="000000"/>
              <w:right w:val="single" w:sz="4" w:space="0" w:color="000000"/>
            </w:tcBorders>
            <w:shd w:val="clear" w:color="auto" w:fill="D2D2D2"/>
          </w:tcPr>
          <w:p>
            <w:pP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5"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2"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370,934,191.02</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292,190,795.17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1,557,028,975.79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1,209,045,651.95</w:t>
            </w:r>
          </w:p>
        </w:tc>
      </w:tr>
      <w:tr>
        <w:trPr>
          <w:trHeight w:val="401"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按国际会计准则调整的项目及金额：</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按国际会计准则</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370,934,191.02</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292,190,795.17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1,557,028,975.79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1,209,045,651.95</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2）同时按照境外会计准则与按中国会计准则披露的财务报告中净利润和净资产差异情况" w:id="526"/>
      <w:bookmarkEnd w:id="526"/>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境外会计准则名称：</w:t>
      </w:r>
    </w:p>
    <w:p>
      <w:pPr>
        <w:spacing w:after="0" w:line="338"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7"/>
        <w:gridCol w:w="1844"/>
        <w:gridCol w:w="1912"/>
        <w:gridCol w:w="1914"/>
        <w:gridCol w:w="1913"/>
      </w:tblGrid>
      <w:tr>
        <w:trPr>
          <w:trHeight w:val="206" w:hRule="exact"/>
        </w:trPr>
        <w:tc>
          <w:tcPr>
            <w:tcW w:w="19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净资产</w:t>
            </w:r>
          </w:p>
        </w:tc>
      </w:tr>
      <w:tr>
        <w:trPr>
          <w:trHeight w:val="196" w:hRule="exact"/>
        </w:trPr>
        <w:tc>
          <w:tcPr>
            <w:tcW w:w="1977" w:type="dxa"/>
            <w:vMerge w:val="restart"/>
            <w:tcBorders>
              <w:top w:val="nil" w:sz="6" w:space="0" w:color="auto"/>
              <w:left w:val="single" w:sz="4" w:space="0" w:color="000000"/>
              <w:right w:val="single" w:sz="4" w:space="0" w:color="000000"/>
            </w:tcBorders>
            <w:shd w:val="clear" w:color="auto" w:fill="D2D2D2"/>
          </w:tcPr>
          <w:p>
            <w:pPr/>
          </w:p>
        </w:tc>
        <w:tc>
          <w:tcPr>
            <w:tcW w:w="3756"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7" w:type="dxa"/>
            <w:vMerge/>
            <w:tcBorders>
              <w:left w:val="single" w:sz="4" w:space="0" w:color="000000"/>
              <w:bottom w:val="nil" w:sz="6" w:space="0" w:color="auto"/>
              <w:right w:val="single" w:sz="4" w:space="0" w:color="000000"/>
            </w:tcBorders>
            <w:shd w:val="clear" w:color="auto" w:fill="D2D2D2"/>
          </w:tcPr>
          <w:p>
            <w:pPr/>
          </w:p>
        </w:tc>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6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5" w:hRule="exact"/>
        </w:trPr>
        <w:tc>
          <w:tcPr>
            <w:tcW w:w="19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844" w:type="dxa"/>
            <w:vMerge/>
            <w:tcBorders>
              <w:left w:val="single" w:sz="4" w:space="0" w:color="000000"/>
              <w:bottom w:val="single" w:sz="4" w:space="0" w:color="000000"/>
              <w:right w:val="single" w:sz="4" w:space="0" w:color="000000"/>
            </w:tcBorders>
            <w:shd w:val="clear" w:color="auto" w:fill="D2D2D2"/>
          </w:tcPr>
          <w:p>
            <w:pPr/>
          </w:p>
        </w:tc>
        <w:tc>
          <w:tcPr>
            <w:tcW w:w="1912"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8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370,934,191.02</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292,190,795.17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1,557,028,975.79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1,209,045,651.95</w:t>
            </w:r>
          </w:p>
        </w:tc>
      </w:tr>
      <w:tr>
        <w:trPr>
          <w:trHeight w:val="401"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按境外会计准则调整的项目及金额：</w:t>
            </w:r>
          </w:p>
        </w:tc>
      </w:tr>
      <w:tr>
        <w:trPr>
          <w:trHeight w:val="403"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按境外会计准则</w:t>
            </w:r>
          </w:p>
        </w:tc>
        <w:tc>
          <w:tcPr>
            <w:tcW w:w="18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370,934,191.02</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292,190,795.17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1,557,028,975.79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1,209,045,651.95</w:t>
            </w:r>
          </w:p>
        </w:tc>
      </w:tr>
    </w:tbl>
    <w:p>
      <w:pPr>
        <w:spacing w:line="240" w:lineRule="auto" w:before="2"/>
        <w:rPr>
          <w:rFonts w:ascii="宋体" w:hAnsi="宋体" w:cs="宋体" w:eastAsia="宋体" w:hint="default"/>
          <w:sz w:val="19"/>
          <w:szCs w:val="19"/>
        </w:rPr>
      </w:pPr>
    </w:p>
    <w:p>
      <w:pPr>
        <w:pStyle w:val="Heading3"/>
        <w:spacing w:line="259" w:lineRule="auto" w:before="35"/>
        <w:ind w:left="154" w:right="0"/>
        <w:jc w:val="left"/>
        <w:rPr>
          <w:b w:val="0"/>
          <w:bCs w:val="0"/>
        </w:rPr>
      </w:pPr>
      <w:bookmarkStart w:name="（3）境内外会计准则下会计数据差异原因说明，对已经境外审计机构审计的数据进行差异" w:id="527"/>
      <w:bookmarkEnd w:id="527"/>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4、其他" w:id="528"/>
      <w:bookmarkEnd w:id="528"/>
      <w:r>
        <w:rPr>
          <w:b w:val="0"/>
          <w:bCs w:val="0"/>
        </w:rPr>
      </w:r>
      <w:r>
        <w:rPr>
          <w:rFonts w:ascii="Times New Roman" w:hAnsi="Times New Roman" w:cs="Times New Roman" w:eastAsia="Times New Roman" w:hint="default"/>
        </w:rPr>
        <w:t>4</w:t>
      </w:r>
      <w:r>
        <w:rPr/>
        <w:t>、其他</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910" w:right="0"/>
        <w:jc w:val="left"/>
        <w:rPr>
          <w:b w:val="0"/>
          <w:bCs w:val="0"/>
        </w:rPr>
      </w:pPr>
      <w:r>
        <w:rPr/>
        <w:t>会计政策变更相关补充资料</w:t>
      </w:r>
      <w:r>
        <w:rPr>
          <w:b w:val="0"/>
          <w:bCs w:val="0"/>
        </w:rPr>
      </w:r>
    </w:p>
    <w:p>
      <w:pPr>
        <w:pStyle w:val="BodyText"/>
        <w:spacing w:line="300" w:lineRule="auto" w:before="103"/>
        <w:ind w:left="154" w:right="1062" w:firstLine="420"/>
        <w:jc w:val="left"/>
      </w:pPr>
      <w:r>
        <w:rPr/>
        <w:t>本公司根据财政部</w:t>
      </w:r>
      <w:r>
        <w:rPr>
          <w:rFonts w:ascii="Times New Roman" w:hAnsi="Times New Roman" w:cs="Times New Roman" w:eastAsia="Times New Roman" w:hint="default"/>
        </w:rPr>
        <w:t>2015</w:t>
      </w:r>
      <w:r>
        <w:rPr/>
        <w:t>年发布的《企业会计准则解释第</w:t>
      </w:r>
      <w:r>
        <w:rPr>
          <w:rFonts w:ascii="Times New Roman" w:hAnsi="Times New Roman" w:cs="Times New Roman" w:eastAsia="Times New Roman" w:hint="default"/>
        </w:rPr>
        <w:t>7</w:t>
      </w:r>
      <w:r>
        <w:rPr/>
        <w:t>号》变更了相关会计政策并对比较财务报表进行了追溯重述， 重述后的</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日合并资产负债表如下：</w:t>
      </w:r>
    </w:p>
    <w:p>
      <w:pPr>
        <w:spacing w:line="240" w:lineRule="auto" w:before="3"/>
        <w:rPr>
          <w:rFonts w:ascii="宋体" w:hAnsi="宋体" w:cs="宋体" w:eastAsia="宋体" w:hint="default"/>
          <w:sz w:val="3"/>
          <w:szCs w:val="3"/>
        </w:rPr>
      </w:pPr>
    </w:p>
    <w:tbl>
      <w:tblPr>
        <w:tblW w:w="0" w:type="auto"/>
        <w:jc w:val="left"/>
        <w:tblInd w:w="856" w:type="dxa"/>
        <w:tblLayout w:type="fixed"/>
        <w:tblCellMar>
          <w:top w:w="0" w:type="dxa"/>
          <w:left w:w="0" w:type="dxa"/>
          <w:bottom w:w="0" w:type="dxa"/>
          <w:right w:w="0" w:type="dxa"/>
        </w:tblCellMar>
        <w:tblLook w:val="01E0"/>
      </w:tblPr>
      <w:tblGrid>
        <w:gridCol w:w="3078"/>
        <w:gridCol w:w="1872"/>
        <w:gridCol w:w="1872"/>
        <w:gridCol w:w="1868"/>
      </w:tblGrid>
      <w:tr>
        <w:trPr>
          <w:trHeight w:val="355" w:hRule="exact"/>
        </w:trPr>
        <w:tc>
          <w:tcPr>
            <w:tcW w:w="30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3"/>
              <w:ind w:right="1320"/>
              <w:jc w:val="right"/>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spacing w:val="45"/>
                <w:sz w:val="15"/>
                <w:szCs w:val="15"/>
              </w:rPr>
              <w:t> </w:t>
            </w:r>
            <w:r>
              <w:rPr>
                <w:rFonts w:ascii="宋体" w:hAnsi="宋体" w:cs="宋体" w:eastAsia="宋体" w:hint="default"/>
                <w:sz w:val="15"/>
                <w:szCs w:val="15"/>
              </w:rPr>
              <w:t>目</w:t>
            </w:r>
          </w:p>
        </w:tc>
        <w:tc>
          <w:tcPr>
            <w:tcW w:w="18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3"/>
              <w:ind w:left="4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2014</w:t>
            </w:r>
            <w:r>
              <w:rPr>
                <w:rFonts w:ascii="宋体" w:hAnsi="宋体" w:cs="宋体" w:eastAsia="宋体" w:hint="default"/>
                <w:sz w:val="15"/>
                <w:szCs w:val="15"/>
              </w:rPr>
              <w:t>年</w:t>
            </w:r>
            <w:r>
              <w:rPr>
                <w:rFonts w:ascii="Times New Roman" w:hAnsi="Times New Roman" w:cs="Times New Roman" w:eastAsia="Times New Roman" w:hint="default"/>
                <w:sz w:val="15"/>
                <w:szCs w:val="15"/>
              </w:rPr>
              <w:t>1</w:t>
            </w:r>
            <w:r>
              <w:rPr>
                <w:rFonts w:ascii="宋体" w:hAnsi="宋体" w:cs="宋体" w:eastAsia="宋体" w:hint="default"/>
                <w:sz w:val="15"/>
                <w:szCs w:val="15"/>
              </w:rPr>
              <w:t>月</w:t>
            </w:r>
            <w:r>
              <w:rPr>
                <w:rFonts w:ascii="Times New Roman" w:hAnsi="Times New Roman" w:cs="Times New Roman" w:eastAsia="Times New Roman" w:hint="default"/>
                <w:sz w:val="15"/>
                <w:szCs w:val="15"/>
              </w:rPr>
              <w:t>1</w:t>
            </w:r>
            <w:r>
              <w:rPr>
                <w:rFonts w:ascii="宋体" w:hAnsi="宋体" w:cs="宋体" w:eastAsia="宋体" w:hint="default"/>
                <w:sz w:val="15"/>
                <w:szCs w:val="15"/>
              </w:rPr>
              <w:t>日</w:t>
            </w:r>
          </w:p>
        </w:tc>
        <w:tc>
          <w:tcPr>
            <w:tcW w:w="18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3"/>
              <w:ind w:left="4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2014</w:t>
            </w:r>
            <w:r>
              <w:rPr>
                <w:rFonts w:ascii="宋体" w:hAnsi="宋体" w:cs="宋体" w:eastAsia="宋体" w:hint="default"/>
                <w:sz w:val="15"/>
                <w:szCs w:val="15"/>
              </w:rPr>
              <w:t>年</w:t>
            </w:r>
            <w:r>
              <w:rPr>
                <w:rFonts w:ascii="Times New Roman" w:hAnsi="Times New Roman" w:cs="Times New Roman" w:eastAsia="Times New Roman" w:hint="default"/>
                <w:sz w:val="15"/>
                <w:szCs w:val="15"/>
              </w:rPr>
              <w:t>12</w:t>
            </w:r>
            <w:r>
              <w:rPr>
                <w:rFonts w:ascii="宋体" w:hAnsi="宋体" w:cs="宋体" w:eastAsia="宋体" w:hint="default"/>
                <w:sz w:val="15"/>
                <w:szCs w:val="15"/>
              </w:rPr>
              <w:t>月</w:t>
            </w:r>
            <w:r>
              <w:rPr>
                <w:rFonts w:ascii="Times New Roman" w:hAnsi="Times New Roman" w:cs="Times New Roman" w:eastAsia="Times New Roman" w:hint="default"/>
                <w:sz w:val="15"/>
                <w:szCs w:val="15"/>
              </w:rPr>
              <w:t>31</w:t>
            </w:r>
            <w:r>
              <w:rPr>
                <w:rFonts w:ascii="宋体" w:hAnsi="宋体" w:cs="宋体" w:eastAsia="宋体" w:hint="default"/>
                <w:sz w:val="15"/>
                <w:szCs w:val="15"/>
              </w:rPr>
              <w:t>日</w:t>
            </w:r>
          </w:p>
        </w:tc>
        <w:tc>
          <w:tcPr>
            <w:tcW w:w="186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3"/>
              <w:ind w:left="40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2015</w:t>
            </w:r>
            <w:r>
              <w:rPr>
                <w:rFonts w:ascii="宋体" w:hAnsi="宋体" w:cs="宋体" w:eastAsia="宋体" w:hint="default"/>
                <w:sz w:val="15"/>
                <w:szCs w:val="15"/>
              </w:rPr>
              <w:t>年</w:t>
            </w:r>
            <w:r>
              <w:rPr>
                <w:rFonts w:ascii="Times New Roman" w:hAnsi="Times New Roman" w:cs="Times New Roman" w:eastAsia="Times New Roman" w:hint="default"/>
                <w:sz w:val="15"/>
                <w:szCs w:val="15"/>
              </w:rPr>
              <w:t>12</w:t>
            </w:r>
            <w:r>
              <w:rPr>
                <w:rFonts w:ascii="宋体" w:hAnsi="宋体" w:cs="宋体" w:eastAsia="宋体" w:hint="default"/>
                <w:sz w:val="15"/>
                <w:szCs w:val="15"/>
              </w:rPr>
              <w:t>月</w:t>
            </w:r>
            <w:r>
              <w:rPr>
                <w:rFonts w:ascii="Times New Roman" w:hAnsi="Times New Roman" w:cs="Times New Roman" w:eastAsia="Times New Roman" w:hint="default"/>
                <w:sz w:val="15"/>
                <w:szCs w:val="15"/>
              </w:rPr>
              <w:t>31</w:t>
            </w:r>
            <w:r>
              <w:rPr>
                <w:rFonts w:ascii="宋体" w:hAnsi="宋体" w:cs="宋体" w:eastAsia="宋体" w:hint="default"/>
                <w:sz w:val="15"/>
                <w:szCs w:val="15"/>
              </w:rPr>
              <w:t>日</w:t>
            </w:r>
          </w:p>
        </w:tc>
      </w:tr>
      <w:tr>
        <w:trPr>
          <w:trHeight w:val="352"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2" w:right="0"/>
              <w:jc w:val="left"/>
              <w:rPr>
                <w:rFonts w:ascii="宋体" w:hAnsi="宋体" w:cs="宋体" w:eastAsia="宋体" w:hint="default"/>
                <w:sz w:val="15"/>
                <w:szCs w:val="15"/>
              </w:rPr>
            </w:pPr>
            <w:r>
              <w:rPr>
                <w:rFonts w:ascii="宋体" w:hAnsi="宋体" w:cs="宋体" w:eastAsia="宋体" w:hint="default"/>
                <w:sz w:val="15"/>
                <w:szCs w:val="15"/>
              </w:rPr>
              <w:t>流动资产：</w:t>
            </w:r>
          </w:p>
        </w:tc>
        <w:tc>
          <w:tcPr>
            <w:tcW w:w="1872" w:type="dxa"/>
            <w:tcBorders>
              <w:top w:val="single" w:sz="12" w:space="0" w:color="000000"/>
              <w:left w:val="single" w:sz="6" w:space="0" w:color="000000"/>
              <w:bottom w:val="single" w:sz="12" w:space="0" w:color="000000"/>
              <w:right w:val="single" w:sz="6" w:space="0" w:color="000000"/>
            </w:tcBorders>
          </w:tcPr>
          <w:p>
            <w:pPr/>
          </w:p>
        </w:tc>
        <w:tc>
          <w:tcPr>
            <w:tcW w:w="1872" w:type="dxa"/>
            <w:tcBorders>
              <w:top w:val="single" w:sz="12" w:space="0" w:color="000000"/>
              <w:left w:val="single" w:sz="6" w:space="0" w:color="000000"/>
              <w:bottom w:val="single" w:sz="12" w:space="0" w:color="000000"/>
              <w:right w:val="single" w:sz="6" w:space="0" w:color="000000"/>
            </w:tcBorders>
          </w:tcPr>
          <w:p>
            <w:pPr/>
          </w:p>
        </w:tc>
        <w:tc>
          <w:tcPr>
            <w:tcW w:w="1868"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货币资金</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spacing w:val="-1"/>
                <w:sz w:val="15"/>
              </w:rPr>
              <w:t>292,933,170.62</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3"/>
              <w:jc w:val="right"/>
              <w:rPr>
                <w:rFonts w:ascii="Times New Roman" w:hAnsi="Times New Roman" w:cs="Times New Roman" w:eastAsia="Times New Roman" w:hint="default"/>
                <w:sz w:val="15"/>
                <w:szCs w:val="15"/>
              </w:rPr>
            </w:pPr>
            <w:r>
              <w:rPr>
                <w:rFonts w:ascii="Times New Roman"/>
                <w:spacing w:val="-1"/>
                <w:sz w:val="15"/>
              </w:rPr>
              <w:t>605,515,477.78</w:t>
            </w:r>
          </w:p>
        </w:tc>
        <w:tc>
          <w:tcPr>
            <w:tcW w:w="18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7"/>
              <w:ind w:right="8"/>
              <w:jc w:val="right"/>
              <w:rPr>
                <w:rFonts w:ascii="Times New Roman" w:hAnsi="Times New Roman" w:cs="Times New Roman" w:eastAsia="Times New Roman" w:hint="default"/>
                <w:sz w:val="15"/>
                <w:szCs w:val="15"/>
              </w:rPr>
            </w:pPr>
            <w:r>
              <w:rPr>
                <w:rFonts w:ascii="Times New Roman"/>
                <w:spacing w:val="-1"/>
                <w:sz w:val="15"/>
              </w:rPr>
              <w:t>541,067,662.93</w:t>
            </w:r>
          </w:p>
        </w:tc>
      </w:tr>
      <w:tr>
        <w:trPr>
          <w:trHeight w:val="353"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结算备付金</w:t>
            </w:r>
          </w:p>
        </w:tc>
        <w:tc>
          <w:tcPr>
            <w:tcW w:w="1872" w:type="dxa"/>
            <w:tcBorders>
              <w:top w:val="single" w:sz="12" w:space="0" w:color="000000"/>
              <w:left w:val="single" w:sz="6" w:space="0" w:color="000000"/>
              <w:bottom w:val="single" w:sz="12" w:space="0" w:color="000000"/>
              <w:right w:val="single" w:sz="6" w:space="0" w:color="000000"/>
            </w:tcBorders>
          </w:tcPr>
          <w:p>
            <w:pPr/>
          </w:p>
        </w:tc>
        <w:tc>
          <w:tcPr>
            <w:tcW w:w="1872" w:type="dxa"/>
            <w:tcBorders>
              <w:top w:val="single" w:sz="12" w:space="0" w:color="000000"/>
              <w:left w:val="single" w:sz="6" w:space="0" w:color="000000"/>
              <w:bottom w:val="single" w:sz="12" w:space="0" w:color="000000"/>
              <w:right w:val="single" w:sz="6" w:space="0" w:color="000000"/>
            </w:tcBorders>
          </w:tcPr>
          <w:p>
            <w:pPr/>
          </w:p>
        </w:tc>
        <w:tc>
          <w:tcPr>
            <w:tcW w:w="1868"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拆出资金</w:t>
            </w:r>
          </w:p>
        </w:tc>
        <w:tc>
          <w:tcPr>
            <w:tcW w:w="1872" w:type="dxa"/>
            <w:tcBorders>
              <w:top w:val="single" w:sz="12" w:space="0" w:color="000000"/>
              <w:left w:val="single" w:sz="6" w:space="0" w:color="000000"/>
              <w:bottom w:val="single" w:sz="12" w:space="0" w:color="000000"/>
              <w:right w:val="single" w:sz="6" w:space="0" w:color="000000"/>
            </w:tcBorders>
          </w:tcPr>
          <w:p>
            <w:pPr/>
          </w:p>
        </w:tc>
        <w:tc>
          <w:tcPr>
            <w:tcW w:w="1872" w:type="dxa"/>
            <w:tcBorders>
              <w:top w:val="single" w:sz="12" w:space="0" w:color="000000"/>
              <w:left w:val="single" w:sz="6" w:space="0" w:color="000000"/>
              <w:bottom w:val="single" w:sz="12" w:space="0" w:color="000000"/>
              <w:right w:val="single" w:sz="6" w:space="0" w:color="000000"/>
            </w:tcBorders>
          </w:tcPr>
          <w:p>
            <w:pPr/>
          </w:p>
        </w:tc>
        <w:tc>
          <w:tcPr>
            <w:tcW w:w="1868" w:type="dxa"/>
            <w:tcBorders>
              <w:top w:val="single" w:sz="12" w:space="0" w:color="000000"/>
              <w:left w:val="single" w:sz="6" w:space="0" w:color="000000"/>
              <w:bottom w:val="single" w:sz="12" w:space="0" w:color="000000"/>
              <w:right w:val="nil" w:sz="6" w:space="0" w:color="auto"/>
            </w:tcBorders>
          </w:tcPr>
          <w:p>
            <w:pPr/>
          </w:p>
        </w:tc>
      </w:tr>
      <w:tr>
        <w:trPr>
          <w:trHeight w:val="664"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381" w:lineRule="auto" w:before="33"/>
              <w:ind w:left="2" w:right="4" w:firstLine="120"/>
              <w:jc w:val="left"/>
              <w:rPr>
                <w:rFonts w:ascii="宋体" w:hAnsi="宋体" w:cs="宋体" w:eastAsia="宋体" w:hint="default"/>
                <w:sz w:val="15"/>
                <w:szCs w:val="15"/>
              </w:rPr>
            </w:pPr>
            <w:r>
              <w:rPr>
                <w:rFonts w:ascii="宋体" w:hAnsi="宋体" w:cs="宋体" w:eastAsia="宋体" w:hint="default"/>
                <w:spacing w:val="3"/>
                <w:sz w:val="15"/>
                <w:szCs w:val="15"/>
              </w:rPr>
              <w:t>以公允价值计量且其变动计入当期损益的金</w:t>
            </w:r>
            <w:r>
              <w:rPr>
                <w:rFonts w:ascii="宋体" w:hAnsi="宋体" w:cs="宋体" w:eastAsia="宋体" w:hint="default"/>
                <w:sz w:val="15"/>
                <w:szCs w:val="15"/>
              </w:rPr>
              <w:t> 融资产</w:t>
            </w:r>
          </w:p>
        </w:tc>
        <w:tc>
          <w:tcPr>
            <w:tcW w:w="1872" w:type="dxa"/>
            <w:tcBorders>
              <w:top w:val="single" w:sz="12" w:space="0" w:color="000000"/>
              <w:left w:val="single" w:sz="6" w:space="0" w:color="000000"/>
              <w:bottom w:val="single" w:sz="12" w:space="0" w:color="000000"/>
              <w:right w:val="single" w:sz="6" w:space="0" w:color="000000"/>
            </w:tcBorders>
          </w:tcPr>
          <w:p>
            <w:pPr/>
          </w:p>
        </w:tc>
        <w:tc>
          <w:tcPr>
            <w:tcW w:w="1872" w:type="dxa"/>
            <w:tcBorders>
              <w:top w:val="single" w:sz="12" w:space="0" w:color="000000"/>
              <w:left w:val="single" w:sz="6" w:space="0" w:color="000000"/>
              <w:bottom w:val="single" w:sz="12" w:space="0" w:color="000000"/>
              <w:right w:val="single" w:sz="6" w:space="0" w:color="000000"/>
            </w:tcBorders>
          </w:tcPr>
          <w:p>
            <w:pPr/>
          </w:p>
        </w:tc>
        <w:tc>
          <w:tcPr>
            <w:tcW w:w="1868"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衍生金融资产</w:t>
            </w:r>
          </w:p>
        </w:tc>
        <w:tc>
          <w:tcPr>
            <w:tcW w:w="1872" w:type="dxa"/>
            <w:tcBorders>
              <w:top w:val="single" w:sz="12" w:space="0" w:color="000000"/>
              <w:left w:val="single" w:sz="6" w:space="0" w:color="000000"/>
              <w:bottom w:val="single" w:sz="12" w:space="0" w:color="000000"/>
              <w:right w:val="single" w:sz="6" w:space="0" w:color="000000"/>
            </w:tcBorders>
          </w:tcPr>
          <w:p>
            <w:pPr/>
          </w:p>
        </w:tc>
        <w:tc>
          <w:tcPr>
            <w:tcW w:w="1872" w:type="dxa"/>
            <w:tcBorders>
              <w:top w:val="single" w:sz="12" w:space="0" w:color="000000"/>
              <w:left w:val="single" w:sz="6" w:space="0" w:color="000000"/>
              <w:bottom w:val="single" w:sz="12" w:space="0" w:color="000000"/>
              <w:right w:val="single" w:sz="6" w:space="0" w:color="000000"/>
            </w:tcBorders>
          </w:tcPr>
          <w:p>
            <w:pPr/>
          </w:p>
        </w:tc>
        <w:tc>
          <w:tcPr>
            <w:tcW w:w="1868"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应收票据</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spacing w:val="-1"/>
                <w:sz w:val="15"/>
              </w:rPr>
              <w:t>100,000.00</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3"/>
              <w:jc w:val="right"/>
              <w:rPr>
                <w:rFonts w:ascii="Times New Roman" w:hAnsi="Times New Roman" w:cs="Times New Roman" w:eastAsia="Times New Roman" w:hint="default"/>
                <w:sz w:val="15"/>
                <w:szCs w:val="15"/>
              </w:rPr>
            </w:pPr>
            <w:r>
              <w:rPr>
                <w:rFonts w:ascii="Times New Roman"/>
                <w:spacing w:val="-1"/>
                <w:sz w:val="15"/>
              </w:rPr>
              <w:t>2,394,914.06</w:t>
            </w:r>
          </w:p>
        </w:tc>
        <w:tc>
          <w:tcPr>
            <w:tcW w:w="18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7"/>
              <w:ind w:right="8"/>
              <w:jc w:val="right"/>
              <w:rPr>
                <w:rFonts w:ascii="Times New Roman" w:hAnsi="Times New Roman" w:cs="Times New Roman" w:eastAsia="Times New Roman" w:hint="default"/>
                <w:sz w:val="15"/>
                <w:szCs w:val="15"/>
              </w:rPr>
            </w:pPr>
            <w:r>
              <w:rPr>
                <w:rFonts w:ascii="Times New Roman"/>
                <w:spacing w:val="-1"/>
                <w:sz w:val="15"/>
              </w:rPr>
              <w:t>62,974.02</w:t>
            </w:r>
          </w:p>
        </w:tc>
      </w:tr>
      <w:tr>
        <w:trPr>
          <w:trHeight w:val="352"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应收账款</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3"/>
              <w:jc w:val="right"/>
              <w:rPr>
                <w:rFonts w:ascii="Times New Roman" w:hAnsi="Times New Roman" w:cs="Times New Roman" w:eastAsia="Times New Roman" w:hint="default"/>
                <w:sz w:val="15"/>
                <w:szCs w:val="15"/>
              </w:rPr>
            </w:pPr>
            <w:r>
              <w:rPr>
                <w:rFonts w:ascii="Times New Roman"/>
                <w:spacing w:val="-1"/>
                <w:sz w:val="15"/>
              </w:rPr>
              <w:t>86,557,012.86</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3"/>
              <w:jc w:val="right"/>
              <w:rPr>
                <w:rFonts w:ascii="Times New Roman" w:hAnsi="Times New Roman" w:cs="Times New Roman" w:eastAsia="Times New Roman" w:hint="default"/>
                <w:sz w:val="15"/>
                <w:szCs w:val="15"/>
              </w:rPr>
            </w:pPr>
            <w:r>
              <w:rPr>
                <w:rFonts w:ascii="Times New Roman"/>
                <w:spacing w:val="-1"/>
                <w:sz w:val="15"/>
              </w:rPr>
              <w:t>107,038,182.48</w:t>
            </w:r>
          </w:p>
        </w:tc>
        <w:tc>
          <w:tcPr>
            <w:tcW w:w="18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7"/>
              <w:ind w:right="8"/>
              <w:jc w:val="right"/>
              <w:rPr>
                <w:rFonts w:ascii="Times New Roman" w:hAnsi="Times New Roman" w:cs="Times New Roman" w:eastAsia="Times New Roman" w:hint="default"/>
                <w:sz w:val="15"/>
                <w:szCs w:val="15"/>
              </w:rPr>
            </w:pPr>
            <w:r>
              <w:rPr>
                <w:rFonts w:ascii="Times New Roman"/>
                <w:spacing w:val="-1"/>
                <w:sz w:val="15"/>
              </w:rPr>
              <w:t>252,904,733.02</w:t>
            </w:r>
          </w:p>
        </w:tc>
      </w:tr>
      <w:tr>
        <w:trPr>
          <w:trHeight w:val="353"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预付款项</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3"/>
              <w:jc w:val="right"/>
              <w:rPr>
                <w:rFonts w:ascii="Times New Roman" w:hAnsi="Times New Roman" w:cs="Times New Roman" w:eastAsia="Times New Roman" w:hint="default"/>
                <w:sz w:val="15"/>
                <w:szCs w:val="15"/>
              </w:rPr>
            </w:pPr>
            <w:r>
              <w:rPr>
                <w:rFonts w:ascii="Times New Roman"/>
                <w:spacing w:val="-1"/>
                <w:sz w:val="15"/>
              </w:rPr>
              <w:t>15,642,358.71</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3"/>
              <w:jc w:val="right"/>
              <w:rPr>
                <w:rFonts w:ascii="Times New Roman" w:hAnsi="Times New Roman" w:cs="Times New Roman" w:eastAsia="Times New Roman" w:hint="default"/>
                <w:sz w:val="15"/>
                <w:szCs w:val="15"/>
              </w:rPr>
            </w:pPr>
            <w:r>
              <w:rPr>
                <w:rFonts w:ascii="Times New Roman"/>
                <w:spacing w:val="-1"/>
                <w:sz w:val="15"/>
              </w:rPr>
              <w:t>10,037,343.67</w:t>
            </w:r>
          </w:p>
        </w:tc>
        <w:tc>
          <w:tcPr>
            <w:tcW w:w="18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7"/>
              <w:ind w:right="9"/>
              <w:jc w:val="right"/>
              <w:rPr>
                <w:rFonts w:ascii="Times New Roman" w:hAnsi="Times New Roman" w:cs="Times New Roman" w:eastAsia="Times New Roman" w:hint="default"/>
                <w:sz w:val="15"/>
                <w:szCs w:val="15"/>
              </w:rPr>
            </w:pPr>
            <w:r>
              <w:rPr>
                <w:rFonts w:ascii="Times New Roman"/>
                <w:spacing w:val="-1"/>
                <w:sz w:val="15"/>
              </w:rPr>
              <w:t>35,399,408.63</w:t>
            </w:r>
          </w:p>
        </w:tc>
      </w:tr>
      <w:tr>
        <w:trPr>
          <w:trHeight w:val="352"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应收保费</w:t>
            </w:r>
          </w:p>
        </w:tc>
        <w:tc>
          <w:tcPr>
            <w:tcW w:w="1872" w:type="dxa"/>
            <w:tcBorders>
              <w:top w:val="single" w:sz="12" w:space="0" w:color="000000"/>
              <w:left w:val="single" w:sz="6" w:space="0" w:color="000000"/>
              <w:bottom w:val="single" w:sz="12" w:space="0" w:color="000000"/>
              <w:right w:val="single" w:sz="6" w:space="0" w:color="000000"/>
            </w:tcBorders>
          </w:tcPr>
          <w:p>
            <w:pPr/>
          </w:p>
        </w:tc>
        <w:tc>
          <w:tcPr>
            <w:tcW w:w="1872" w:type="dxa"/>
            <w:tcBorders>
              <w:top w:val="single" w:sz="12" w:space="0" w:color="000000"/>
              <w:left w:val="single" w:sz="6" w:space="0" w:color="000000"/>
              <w:bottom w:val="single" w:sz="12" w:space="0" w:color="000000"/>
              <w:right w:val="single" w:sz="6" w:space="0" w:color="000000"/>
            </w:tcBorders>
          </w:tcPr>
          <w:p>
            <w:pPr/>
          </w:p>
        </w:tc>
        <w:tc>
          <w:tcPr>
            <w:tcW w:w="1868"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应收分保账款</w:t>
            </w:r>
          </w:p>
        </w:tc>
        <w:tc>
          <w:tcPr>
            <w:tcW w:w="1872" w:type="dxa"/>
            <w:tcBorders>
              <w:top w:val="single" w:sz="12" w:space="0" w:color="000000"/>
              <w:left w:val="single" w:sz="6" w:space="0" w:color="000000"/>
              <w:bottom w:val="single" w:sz="12" w:space="0" w:color="000000"/>
              <w:right w:val="single" w:sz="6" w:space="0" w:color="000000"/>
            </w:tcBorders>
          </w:tcPr>
          <w:p>
            <w:pPr/>
          </w:p>
        </w:tc>
        <w:tc>
          <w:tcPr>
            <w:tcW w:w="1872" w:type="dxa"/>
            <w:tcBorders>
              <w:top w:val="single" w:sz="12" w:space="0" w:color="000000"/>
              <w:left w:val="single" w:sz="6" w:space="0" w:color="000000"/>
              <w:bottom w:val="single" w:sz="12" w:space="0" w:color="000000"/>
              <w:right w:val="single" w:sz="6" w:space="0" w:color="000000"/>
            </w:tcBorders>
          </w:tcPr>
          <w:p>
            <w:pPr/>
          </w:p>
        </w:tc>
        <w:tc>
          <w:tcPr>
            <w:tcW w:w="1868"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应收分保合同准备金</w:t>
            </w:r>
          </w:p>
        </w:tc>
        <w:tc>
          <w:tcPr>
            <w:tcW w:w="1872" w:type="dxa"/>
            <w:tcBorders>
              <w:top w:val="single" w:sz="12" w:space="0" w:color="000000"/>
              <w:left w:val="single" w:sz="6" w:space="0" w:color="000000"/>
              <w:bottom w:val="single" w:sz="12" w:space="0" w:color="000000"/>
              <w:right w:val="single" w:sz="6" w:space="0" w:color="000000"/>
            </w:tcBorders>
          </w:tcPr>
          <w:p>
            <w:pPr/>
          </w:p>
        </w:tc>
        <w:tc>
          <w:tcPr>
            <w:tcW w:w="1872" w:type="dxa"/>
            <w:tcBorders>
              <w:top w:val="single" w:sz="12" w:space="0" w:color="000000"/>
              <w:left w:val="single" w:sz="6" w:space="0" w:color="000000"/>
              <w:bottom w:val="single" w:sz="12" w:space="0" w:color="000000"/>
              <w:right w:val="single" w:sz="6" w:space="0" w:color="000000"/>
            </w:tcBorders>
          </w:tcPr>
          <w:p>
            <w:pPr/>
          </w:p>
        </w:tc>
        <w:tc>
          <w:tcPr>
            <w:tcW w:w="1868"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应收利息</w:t>
            </w:r>
          </w:p>
        </w:tc>
        <w:tc>
          <w:tcPr>
            <w:tcW w:w="1872" w:type="dxa"/>
            <w:tcBorders>
              <w:top w:val="single" w:sz="12" w:space="0" w:color="000000"/>
              <w:left w:val="single" w:sz="6" w:space="0" w:color="000000"/>
              <w:bottom w:val="single" w:sz="12" w:space="0" w:color="000000"/>
              <w:right w:val="single" w:sz="6" w:space="0" w:color="000000"/>
            </w:tcBorders>
          </w:tcPr>
          <w:p>
            <w:pPr/>
          </w:p>
        </w:tc>
        <w:tc>
          <w:tcPr>
            <w:tcW w:w="1872" w:type="dxa"/>
            <w:tcBorders>
              <w:top w:val="single" w:sz="12" w:space="0" w:color="000000"/>
              <w:left w:val="single" w:sz="6" w:space="0" w:color="000000"/>
              <w:bottom w:val="single" w:sz="12" w:space="0" w:color="000000"/>
              <w:right w:val="single" w:sz="6" w:space="0" w:color="000000"/>
            </w:tcBorders>
          </w:tcPr>
          <w:p>
            <w:pPr/>
          </w:p>
        </w:tc>
        <w:tc>
          <w:tcPr>
            <w:tcW w:w="1868"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应收股利</w:t>
            </w:r>
          </w:p>
        </w:tc>
        <w:tc>
          <w:tcPr>
            <w:tcW w:w="1872" w:type="dxa"/>
            <w:tcBorders>
              <w:top w:val="single" w:sz="12" w:space="0" w:color="000000"/>
              <w:left w:val="single" w:sz="6" w:space="0" w:color="000000"/>
              <w:bottom w:val="single" w:sz="12" w:space="0" w:color="000000"/>
              <w:right w:val="single" w:sz="6" w:space="0" w:color="000000"/>
            </w:tcBorders>
          </w:tcPr>
          <w:p>
            <w:pPr/>
          </w:p>
        </w:tc>
        <w:tc>
          <w:tcPr>
            <w:tcW w:w="1872" w:type="dxa"/>
            <w:tcBorders>
              <w:top w:val="single" w:sz="12" w:space="0" w:color="000000"/>
              <w:left w:val="single" w:sz="6" w:space="0" w:color="000000"/>
              <w:bottom w:val="single" w:sz="12" w:space="0" w:color="000000"/>
              <w:right w:val="single" w:sz="6" w:space="0" w:color="000000"/>
            </w:tcBorders>
          </w:tcPr>
          <w:p>
            <w:pPr/>
          </w:p>
        </w:tc>
        <w:tc>
          <w:tcPr>
            <w:tcW w:w="1868"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其他应收款</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spacing w:val="-1"/>
                <w:sz w:val="15"/>
              </w:rPr>
              <w:t>7,102,486.58</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3"/>
              <w:jc w:val="right"/>
              <w:rPr>
                <w:rFonts w:ascii="Times New Roman" w:hAnsi="Times New Roman" w:cs="Times New Roman" w:eastAsia="Times New Roman" w:hint="default"/>
                <w:sz w:val="15"/>
                <w:szCs w:val="15"/>
              </w:rPr>
            </w:pPr>
            <w:r>
              <w:rPr>
                <w:rFonts w:ascii="Times New Roman"/>
                <w:spacing w:val="-1"/>
                <w:sz w:val="15"/>
              </w:rPr>
              <w:t>5,291,733.27</w:t>
            </w:r>
          </w:p>
        </w:tc>
        <w:tc>
          <w:tcPr>
            <w:tcW w:w="18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7"/>
              <w:ind w:right="8"/>
              <w:jc w:val="right"/>
              <w:rPr>
                <w:rFonts w:ascii="Times New Roman" w:hAnsi="Times New Roman" w:cs="Times New Roman" w:eastAsia="Times New Roman" w:hint="default"/>
                <w:sz w:val="15"/>
                <w:szCs w:val="15"/>
              </w:rPr>
            </w:pPr>
            <w:r>
              <w:rPr>
                <w:rFonts w:ascii="Times New Roman"/>
                <w:spacing w:val="-1"/>
                <w:sz w:val="15"/>
              </w:rPr>
              <w:t>8,487,587.77</w:t>
            </w:r>
          </w:p>
        </w:tc>
      </w:tr>
      <w:tr>
        <w:trPr>
          <w:trHeight w:val="352"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买入返售金融资产</w:t>
            </w:r>
          </w:p>
        </w:tc>
        <w:tc>
          <w:tcPr>
            <w:tcW w:w="1872" w:type="dxa"/>
            <w:tcBorders>
              <w:top w:val="single" w:sz="12" w:space="0" w:color="000000"/>
              <w:left w:val="single" w:sz="6" w:space="0" w:color="000000"/>
              <w:bottom w:val="single" w:sz="12" w:space="0" w:color="000000"/>
              <w:right w:val="single" w:sz="6" w:space="0" w:color="000000"/>
            </w:tcBorders>
          </w:tcPr>
          <w:p>
            <w:pPr/>
          </w:p>
        </w:tc>
        <w:tc>
          <w:tcPr>
            <w:tcW w:w="1872" w:type="dxa"/>
            <w:tcBorders>
              <w:top w:val="single" w:sz="12" w:space="0" w:color="000000"/>
              <w:left w:val="single" w:sz="6" w:space="0" w:color="000000"/>
              <w:bottom w:val="single" w:sz="12" w:space="0" w:color="000000"/>
              <w:right w:val="single" w:sz="6" w:space="0" w:color="000000"/>
            </w:tcBorders>
          </w:tcPr>
          <w:p>
            <w:pPr/>
          </w:p>
        </w:tc>
        <w:tc>
          <w:tcPr>
            <w:tcW w:w="1868"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存货</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spacing w:val="-1"/>
                <w:sz w:val="15"/>
              </w:rPr>
              <w:t>278,806,286.02</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3"/>
              <w:jc w:val="right"/>
              <w:rPr>
                <w:rFonts w:ascii="Times New Roman" w:hAnsi="Times New Roman" w:cs="Times New Roman" w:eastAsia="Times New Roman" w:hint="default"/>
                <w:sz w:val="15"/>
                <w:szCs w:val="15"/>
              </w:rPr>
            </w:pPr>
            <w:r>
              <w:rPr>
                <w:rFonts w:ascii="Times New Roman"/>
                <w:spacing w:val="-1"/>
                <w:sz w:val="15"/>
              </w:rPr>
              <w:t>245,981,996.95</w:t>
            </w:r>
          </w:p>
        </w:tc>
        <w:tc>
          <w:tcPr>
            <w:tcW w:w="18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7"/>
              <w:ind w:right="8"/>
              <w:jc w:val="right"/>
              <w:rPr>
                <w:rFonts w:ascii="Times New Roman" w:hAnsi="Times New Roman" w:cs="Times New Roman" w:eastAsia="Times New Roman" w:hint="default"/>
                <w:sz w:val="15"/>
                <w:szCs w:val="15"/>
              </w:rPr>
            </w:pPr>
            <w:r>
              <w:rPr>
                <w:rFonts w:ascii="Times New Roman"/>
                <w:spacing w:val="-1"/>
                <w:sz w:val="15"/>
              </w:rPr>
              <w:t>280,718,647.71</w:t>
            </w:r>
          </w:p>
        </w:tc>
      </w:tr>
      <w:tr>
        <w:trPr>
          <w:trHeight w:val="353"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划分为持有待售的资产</w:t>
            </w:r>
          </w:p>
        </w:tc>
        <w:tc>
          <w:tcPr>
            <w:tcW w:w="1872" w:type="dxa"/>
            <w:tcBorders>
              <w:top w:val="single" w:sz="12" w:space="0" w:color="000000"/>
              <w:left w:val="single" w:sz="6" w:space="0" w:color="000000"/>
              <w:bottom w:val="single" w:sz="12" w:space="0" w:color="000000"/>
              <w:right w:val="single" w:sz="6" w:space="0" w:color="000000"/>
            </w:tcBorders>
          </w:tcPr>
          <w:p>
            <w:pPr/>
          </w:p>
        </w:tc>
        <w:tc>
          <w:tcPr>
            <w:tcW w:w="1872" w:type="dxa"/>
            <w:tcBorders>
              <w:top w:val="single" w:sz="12" w:space="0" w:color="000000"/>
              <w:left w:val="single" w:sz="6" w:space="0" w:color="000000"/>
              <w:bottom w:val="single" w:sz="12" w:space="0" w:color="000000"/>
              <w:right w:val="single" w:sz="6" w:space="0" w:color="000000"/>
            </w:tcBorders>
          </w:tcPr>
          <w:p>
            <w:pPr/>
          </w:p>
        </w:tc>
        <w:tc>
          <w:tcPr>
            <w:tcW w:w="1868"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right="1289"/>
              <w:jc w:val="right"/>
              <w:rPr>
                <w:rFonts w:ascii="宋体" w:hAnsi="宋体" w:cs="宋体" w:eastAsia="宋体" w:hint="default"/>
                <w:sz w:val="15"/>
                <w:szCs w:val="15"/>
              </w:rPr>
            </w:pPr>
            <w:r>
              <w:rPr>
                <w:rFonts w:ascii="宋体" w:hAnsi="宋体" w:cs="宋体" w:eastAsia="宋体" w:hint="default"/>
                <w:sz w:val="15"/>
                <w:szCs w:val="15"/>
              </w:rPr>
              <w:t>一年内到期的非流动资产</w:t>
            </w:r>
          </w:p>
        </w:tc>
        <w:tc>
          <w:tcPr>
            <w:tcW w:w="1872" w:type="dxa"/>
            <w:tcBorders>
              <w:top w:val="single" w:sz="12" w:space="0" w:color="000000"/>
              <w:left w:val="single" w:sz="6" w:space="0" w:color="000000"/>
              <w:bottom w:val="single" w:sz="12" w:space="0" w:color="000000"/>
              <w:right w:val="single" w:sz="6" w:space="0" w:color="000000"/>
            </w:tcBorders>
          </w:tcPr>
          <w:p>
            <w:pPr/>
          </w:p>
        </w:tc>
        <w:tc>
          <w:tcPr>
            <w:tcW w:w="1872" w:type="dxa"/>
            <w:tcBorders>
              <w:top w:val="single" w:sz="12" w:space="0" w:color="000000"/>
              <w:left w:val="single" w:sz="6" w:space="0" w:color="000000"/>
              <w:bottom w:val="single" w:sz="12" w:space="0" w:color="000000"/>
              <w:right w:val="single" w:sz="6" w:space="0" w:color="000000"/>
            </w:tcBorders>
          </w:tcPr>
          <w:p>
            <w:pPr/>
          </w:p>
        </w:tc>
        <w:tc>
          <w:tcPr>
            <w:tcW w:w="1868"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其他流动资产</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spacing w:val="-1"/>
                <w:sz w:val="15"/>
              </w:rPr>
              <w:t>120,000,000.00</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3"/>
              <w:jc w:val="right"/>
              <w:rPr>
                <w:rFonts w:ascii="Times New Roman" w:hAnsi="Times New Roman" w:cs="Times New Roman" w:eastAsia="Times New Roman" w:hint="default"/>
                <w:sz w:val="15"/>
                <w:szCs w:val="15"/>
              </w:rPr>
            </w:pPr>
            <w:r>
              <w:rPr>
                <w:rFonts w:ascii="Times New Roman"/>
                <w:spacing w:val="-1"/>
                <w:sz w:val="15"/>
              </w:rPr>
              <w:t>200,000,000.00</w:t>
            </w:r>
          </w:p>
        </w:tc>
        <w:tc>
          <w:tcPr>
            <w:tcW w:w="18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7"/>
              <w:ind w:right="8"/>
              <w:jc w:val="right"/>
              <w:rPr>
                <w:rFonts w:ascii="Times New Roman" w:hAnsi="Times New Roman" w:cs="Times New Roman" w:eastAsia="Times New Roman" w:hint="default"/>
                <w:sz w:val="15"/>
                <w:szCs w:val="15"/>
              </w:rPr>
            </w:pPr>
            <w:r>
              <w:rPr>
                <w:rFonts w:ascii="Times New Roman"/>
                <w:spacing w:val="-1"/>
                <w:sz w:val="15"/>
              </w:rPr>
              <w:t>200,000,000.00</w:t>
            </w:r>
          </w:p>
        </w:tc>
      </w:tr>
      <w:tr>
        <w:trPr>
          <w:trHeight w:val="353"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2" w:right="0"/>
              <w:jc w:val="left"/>
              <w:rPr>
                <w:rFonts w:ascii="宋体" w:hAnsi="宋体" w:cs="宋体" w:eastAsia="宋体" w:hint="default"/>
                <w:sz w:val="15"/>
                <w:szCs w:val="15"/>
              </w:rPr>
            </w:pPr>
            <w:r>
              <w:rPr>
                <w:rFonts w:ascii="宋体" w:hAnsi="宋体" w:cs="宋体" w:eastAsia="宋体" w:hint="default"/>
                <w:b/>
                <w:bCs/>
                <w:sz w:val="15"/>
                <w:szCs w:val="15"/>
              </w:rPr>
              <w:t>流动资产合计</w:t>
            </w:r>
            <w:r>
              <w:rPr>
                <w:rFonts w:ascii="宋体" w:hAnsi="宋体" w:cs="宋体" w:eastAsia="宋体" w:hint="default"/>
                <w:sz w:val="15"/>
                <w:szCs w:val="15"/>
              </w:rPr>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5"/>
                <w:szCs w:val="15"/>
              </w:rPr>
            </w:pPr>
            <w:r>
              <w:rPr>
                <w:rFonts w:ascii="Times New Roman"/>
                <w:b/>
                <w:spacing w:val="-1"/>
                <w:sz w:val="15"/>
              </w:rPr>
              <w:t>801,141,314.79</w:t>
            </w:r>
            <w:r>
              <w:rPr>
                <w:rFonts w:ascii="Times New Roman"/>
                <w:spacing w:val="-1"/>
                <w:sz w:val="15"/>
              </w:rPr>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3"/>
              <w:jc w:val="right"/>
              <w:rPr>
                <w:rFonts w:ascii="Times New Roman" w:hAnsi="Times New Roman" w:cs="Times New Roman" w:eastAsia="Times New Roman" w:hint="default"/>
                <w:sz w:val="15"/>
                <w:szCs w:val="15"/>
              </w:rPr>
            </w:pPr>
            <w:r>
              <w:rPr>
                <w:rFonts w:ascii="Times New Roman"/>
                <w:b/>
                <w:spacing w:val="-1"/>
                <w:sz w:val="15"/>
              </w:rPr>
              <w:t>1,176,259,648.21</w:t>
            </w:r>
            <w:r>
              <w:rPr>
                <w:rFonts w:ascii="Times New Roman"/>
                <w:spacing w:val="-1"/>
                <w:sz w:val="15"/>
              </w:rPr>
            </w:r>
          </w:p>
        </w:tc>
        <w:tc>
          <w:tcPr>
            <w:tcW w:w="18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71"/>
              <w:ind w:right="9"/>
              <w:jc w:val="right"/>
              <w:rPr>
                <w:rFonts w:ascii="Times New Roman" w:hAnsi="Times New Roman" w:cs="Times New Roman" w:eastAsia="Times New Roman" w:hint="default"/>
                <w:sz w:val="15"/>
                <w:szCs w:val="15"/>
              </w:rPr>
            </w:pPr>
            <w:r>
              <w:rPr>
                <w:rFonts w:ascii="Times New Roman"/>
                <w:b/>
                <w:spacing w:val="-1"/>
                <w:sz w:val="15"/>
              </w:rPr>
              <w:t>1,318,641,014.08</w:t>
            </w:r>
            <w:r>
              <w:rPr>
                <w:rFonts w:ascii="Times New Roman"/>
                <w:spacing w:val="-1"/>
                <w:sz w:val="15"/>
              </w:rPr>
            </w:r>
          </w:p>
        </w:tc>
      </w:tr>
      <w:tr>
        <w:trPr>
          <w:trHeight w:val="352"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2" w:right="0"/>
              <w:jc w:val="left"/>
              <w:rPr>
                <w:rFonts w:ascii="宋体" w:hAnsi="宋体" w:cs="宋体" w:eastAsia="宋体" w:hint="default"/>
                <w:sz w:val="15"/>
                <w:szCs w:val="15"/>
              </w:rPr>
            </w:pPr>
            <w:r>
              <w:rPr>
                <w:rFonts w:ascii="宋体" w:hAnsi="宋体" w:cs="宋体" w:eastAsia="宋体" w:hint="default"/>
                <w:sz w:val="15"/>
                <w:szCs w:val="15"/>
              </w:rPr>
              <w:t>非流动资产：</w:t>
            </w:r>
          </w:p>
        </w:tc>
        <w:tc>
          <w:tcPr>
            <w:tcW w:w="1872" w:type="dxa"/>
            <w:tcBorders>
              <w:top w:val="single" w:sz="12" w:space="0" w:color="000000"/>
              <w:left w:val="single" w:sz="6" w:space="0" w:color="000000"/>
              <w:bottom w:val="single" w:sz="12" w:space="0" w:color="000000"/>
              <w:right w:val="single" w:sz="6" w:space="0" w:color="000000"/>
            </w:tcBorders>
          </w:tcPr>
          <w:p>
            <w:pPr/>
          </w:p>
        </w:tc>
        <w:tc>
          <w:tcPr>
            <w:tcW w:w="1872" w:type="dxa"/>
            <w:tcBorders>
              <w:top w:val="single" w:sz="12" w:space="0" w:color="000000"/>
              <w:left w:val="single" w:sz="6" w:space="0" w:color="000000"/>
              <w:bottom w:val="single" w:sz="12" w:space="0" w:color="000000"/>
              <w:right w:val="single" w:sz="6" w:space="0" w:color="000000"/>
            </w:tcBorders>
          </w:tcPr>
          <w:p>
            <w:pPr/>
          </w:p>
        </w:tc>
        <w:tc>
          <w:tcPr>
            <w:tcW w:w="1868" w:type="dxa"/>
            <w:tcBorders>
              <w:top w:val="single" w:sz="12" w:space="0" w:color="000000"/>
              <w:left w:val="single" w:sz="6" w:space="0" w:color="000000"/>
              <w:bottom w:val="single" w:sz="12" w:space="0" w:color="000000"/>
              <w:right w:val="nil" w:sz="6" w:space="0" w:color="auto"/>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856" w:type="dxa"/>
        <w:tblLayout w:type="fixed"/>
        <w:tblCellMar>
          <w:top w:w="0" w:type="dxa"/>
          <w:left w:w="0" w:type="dxa"/>
          <w:bottom w:w="0" w:type="dxa"/>
          <w:right w:w="0" w:type="dxa"/>
        </w:tblCellMar>
        <w:tblLook w:val="01E0"/>
      </w:tblPr>
      <w:tblGrid>
        <w:gridCol w:w="3078"/>
        <w:gridCol w:w="1872"/>
        <w:gridCol w:w="1872"/>
        <w:gridCol w:w="1868"/>
      </w:tblGrid>
      <w:tr>
        <w:trPr>
          <w:trHeight w:val="355" w:hRule="exact"/>
        </w:trPr>
        <w:tc>
          <w:tcPr>
            <w:tcW w:w="30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5"/>
                <w:szCs w:val="15"/>
              </w:rPr>
            </w:pPr>
            <w:r>
              <w:rPr>
                <w:rFonts w:ascii="宋体" w:hAnsi="宋体" w:cs="宋体" w:eastAsia="宋体" w:hint="default"/>
                <w:sz w:val="15"/>
                <w:szCs w:val="15"/>
              </w:rPr>
              <w:t>发放贷款及垫款</w:t>
            </w:r>
          </w:p>
        </w:tc>
        <w:tc>
          <w:tcPr>
            <w:tcW w:w="1872" w:type="dxa"/>
            <w:tcBorders>
              <w:top w:val="single" w:sz="6" w:space="0" w:color="000000"/>
              <w:left w:val="single" w:sz="6" w:space="0" w:color="000000"/>
              <w:bottom w:val="single" w:sz="12" w:space="0" w:color="000000"/>
              <w:right w:val="single" w:sz="6" w:space="0" w:color="000000"/>
            </w:tcBorders>
          </w:tcPr>
          <w:p>
            <w:pPr/>
          </w:p>
        </w:tc>
        <w:tc>
          <w:tcPr>
            <w:tcW w:w="1872" w:type="dxa"/>
            <w:tcBorders>
              <w:top w:val="single" w:sz="6" w:space="0" w:color="000000"/>
              <w:left w:val="single" w:sz="6" w:space="0" w:color="000000"/>
              <w:bottom w:val="single" w:sz="12" w:space="0" w:color="000000"/>
              <w:right w:val="single" w:sz="6" w:space="0" w:color="000000"/>
            </w:tcBorders>
          </w:tcPr>
          <w:p>
            <w:pPr/>
          </w:p>
        </w:tc>
        <w:tc>
          <w:tcPr>
            <w:tcW w:w="1868" w:type="dxa"/>
            <w:tcBorders>
              <w:top w:val="single" w:sz="6" w:space="0" w:color="000000"/>
              <w:left w:val="single" w:sz="6" w:space="0" w:color="000000"/>
              <w:bottom w:val="single" w:sz="12" w:space="0" w:color="000000"/>
              <w:right w:val="nil" w:sz="6" w:space="0" w:color="auto"/>
            </w:tcBorders>
          </w:tcPr>
          <w:p>
            <w:pPr/>
          </w:p>
        </w:tc>
      </w:tr>
      <w:tr>
        <w:trPr>
          <w:trHeight w:val="352"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可供出售金融资产</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3"/>
              <w:jc w:val="right"/>
              <w:rPr>
                <w:rFonts w:ascii="Times New Roman" w:hAnsi="Times New Roman" w:cs="Times New Roman" w:eastAsia="Times New Roman" w:hint="default"/>
                <w:sz w:val="15"/>
                <w:szCs w:val="15"/>
              </w:rPr>
            </w:pPr>
            <w:r>
              <w:rPr>
                <w:rFonts w:ascii="Times New Roman"/>
                <w:spacing w:val="-1"/>
                <w:sz w:val="15"/>
              </w:rPr>
              <w:t>21,000,000.00</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3"/>
              <w:jc w:val="right"/>
              <w:rPr>
                <w:rFonts w:ascii="Times New Roman" w:hAnsi="Times New Roman" w:cs="Times New Roman" w:eastAsia="Times New Roman" w:hint="default"/>
                <w:sz w:val="15"/>
                <w:szCs w:val="15"/>
              </w:rPr>
            </w:pPr>
            <w:r>
              <w:rPr>
                <w:rFonts w:ascii="Times New Roman"/>
                <w:spacing w:val="-1"/>
                <w:sz w:val="15"/>
              </w:rPr>
              <w:t>21,000,000.00</w:t>
            </w:r>
          </w:p>
        </w:tc>
        <w:tc>
          <w:tcPr>
            <w:tcW w:w="18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7"/>
              <w:ind w:right="9"/>
              <w:jc w:val="right"/>
              <w:rPr>
                <w:rFonts w:ascii="Times New Roman" w:hAnsi="Times New Roman" w:cs="Times New Roman" w:eastAsia="Times New Roman" w:hint="default"/>
                <w:sz w:val="15"/>
                <w:szCs w:val="15"/>
              </w:rPr>
            </w:pPr>
            <w:r>
              <w:rPr>
                <w:rFonts w:ascii="Times New Roman"/>
                <w:spacing w:val="-1"/>
                <w:sz w:val="15"/>
              </w:rPr>
              <w:t>21,000,000.00</w:t>
            </w:r>
          </w:p>
        </w:tc>
      </w:tr>
      <w:tr>
        <w:trPr>
          <w:trHeight w:val="353"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持有至到期投资</w:t>
            </w:r>
          </w:p>
        </w:tc>
        <w:tc>
          <w:tcPr>
            <w:tcW w:w="1872" w:type="dxa"/>
            <w:tcBorders>
              <w:top w:val="single" w:sz="12" w:space="0" w:color="000000"/>
              <w:left w:val="single" w:sz="6" w:space="0" w:color="000000"/>
              <w:bottom w:val="single" w:sz="12" w:space="0" w:color="000000"/>
              <w:right w:val="single" w:sz="6" w:space="0" w:color="000000"/>
            </w:tcBorders>
          </w:tcPr>
          <w:p>
            <w:pPr/>
          </w:p>
        </w:tc>
        <w:tc>
          <w:tcPr>
            <w:tcW w:w="1872" w:type="dxa"/>
            <w:tcBorders>
              <w:top w:val="single" w:sz="12" w:space="0" w:color="000000"/>
              <w:left w:val="single" w:sz="6" w:space="0" w:color="000000"/>
              <w:bottom w:val="single" w:sz="12" w:space="0" w:color="000000"/>
              <w:right w:val="single" w:sz="6" w:space="0" w:color="000000"/>
            </w:tcBorders>
          </w:tcPr>
          <w:p>
            <w:pPr/>
          </w:p>
        </w:tc>
        <w:tc>
          <w:tcPr>
            <w:tcW w:w="1868"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长期应收款</w:t>
            </w:r>
          </w:p>
        </w:tc>
        <w:tc>
          <w:tcPr>
            <w:tcW w:w="1872" w:type="dxa"/>
            <w:tcBorders>
              <w:top w:val="single" w:sz="12" w:space="0" w:color="000000"/>
              <w:left w:val="single" w:sz="6" w:space="0" w:color="000000"/>
              <w:bottom w:val="single" w:sz="12" w:space="0" w:color="000000"/>
              <w:right w:val="single" w:sz="6" w:space="0" w:color="000000"/>
            </w:tcBorders>
          </w:tcPr>
          <w:p>
            <w:pPr/>
          </w:p>
        </w:tc>
        <w:tc>
          <w:tcPr>
            <w:tcW w:w="1872" w:type="dxa"/>
            <w:tcBorders>
              <w:top w:val="single" w:sz="12" w:space="0" w:color="000000"/>
              <w:left w:val="single" w:sz="6" w:space="0" w:color="000000"/>
              <w:bottom w:val="single" w:sz="12" w:space="0" w:color="000000"/>
              <w:right w:val="single" w:sz="6" w:space="0" w:color="000000"/>
            </w:tcBorders>
          </w:tcPr>
          <w:p>
            <w:pPr/>
          </w:p>
        </w:tc>
        <w:tc>
          <w:tcPr>
            <w:tcW w:w="1868"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长期股权投资</w:t>
            </w:r>
          </w:p>
        </w:tc>
        <w:tc>
          <w:tcPr>
            <w:tcW w:w="1872" w:type="dxa"/>
            <w:tcBorders>
              <w:top w:val="single" w:sz="12" w:space="0" w:color="000000"/>
              <w:left w:val="single" w:sz="6" w:space="0" w:color="000000"/>
              <w:bottom w:val="single" w:sz="12" w:space="0" w:color="000000"/>
              <w:right w:val="single" w:sz="6" w:space="0" w:color="000000"/>
            </w:tcBorders>
          </w:tcPr>
          <w:p>
            <w:pPr/>
          </w:p>
        </w:tc>
        <w:tc>
          <w:tcPr>
            <w:tcW w:w="1872" w:type="dxa"/>
            <w:tcBorders>
              <w:top w:val="single" w:sz="12" w:space="0" w:color="000000"/>
              <w:left w:val="single" w:sz="6" w:space="0" w:color="000000"/>
              <w:bottom w:val="single" w:sz="12" w:space="0" w:color="000000"/>
              <w:right w:val="single" w:sz="6" w:space="0" w:color="000000"/>
            </w:tcBorders>
          </w:tcPr>
          <w:p>
            <w:pPr/>
          </w:p>
        </w:tc>
        <w:tc>
          <w:tcPr>
            <w:tcW w:w="18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7"/>
              <w:ind w:right="9"/>
              <w:jc w:val="right"/>
              <w:rPr>
                <w:rFonts w:ascii="Times New Roman" w:hAnsi="Times New Roman" w:cs="Times New Roman" w:eastAsia="Times New Roman" w:hint="default"/>
                <w:sz w:val="15"/>
                <w:szCs w:val="15"/>
              </w:rPr>
            </w:pPr>
            <w:r>
              <w:rPr>
                <w:rFonts w:ascii="Times New Roman"/>
                <w:spacing w:val="-1"/>
                <w:sz w:val="15"/>
              </w:rPr>
              <w:t>53,685,340.53</w:t>
            </w:r>
          </w:p>
        </w:tc>
      </w:tr>
      <w:tr>
        <w:trPr>
          <w:trHeight w:val="353"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投资性房地产</w:t>
            </w:r>
          </w:p>
        </w:tc>
        <w:tc>
          <w:tcPr>
            <w:tcW w:w="1872" w:type="dxa"/>
            <w:tcBorders>
              <w:top w:val="single" w:sz="12" w:space="0" w:color="000000"/>
              <w:left w:val="single" w:sz="6" w:space="0" w:color="000000"/>
              <w:bottom w:val="single" w:sz="12" w:space="0" w:color="000000"/>
              <w:right w:val="single" w:sz="6" w:space="0" w:color="000000"/>
            </w:tcBorders>
          </w:tcPr>
          <w:p>
            <w:pPr/>
          </w:p>
        </w:tc>
        <w:tc>
          <w:tcPr>
            <w:tcW w:w="1872" w:type="dxa"/>
            <w:tcBorders>
              <w:top w:val="single" w:sz="12" w:space="0" w:color="000000"/>
              <w:left w:val="single" w:sz="6" w:space="0" w:color="000000"/>
              <w:bottom w:val="single" w:sz="12" w:space="0" w:color="000000"/>
              <w:right w:val="single" w:sz="6" w:space="0" w:color="000000"/>
            </w:tcBorders>
          </w:tcPr>
          <w:p>
            <w:pPr/>
          </w:p>
        </w:tc>
        <w:tc>
          <w:tcPr>
            <w:tcW w:w="1868"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固定资产</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spacing w:val="-1"/>
                <w:sz w:val="15"/>
              </w:rPr>
              <w:t>367,820,065.64</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3"/>
              <w:jc w:val="right"/>
              <w:rPr>
                <w:rFonts w:ascii="Times New Roman" w:hAnsi="Times New Roman" w:cs="Times New Roman" w:eastAsia="Times New Roman" w:hint="default"/>
                <w:sz w:val="15"/>
                <w:szCs w:val="15"/>
              </w:rPr>
            </w:pPr>
            <w:r>
              <w:rPr>
                <w:rFonts w:ascii="Times New Roman"/>
                <w:spacing w:val="-1"/>
                <w:sz w:val="15"/>
              </w:rPr>
              <w:t>345,090,942.55</w:t>
            </w:r>
          </w:p>
        </w:tc>
        <w:tc>
          <w:tcPr>
            <w:tcW w:w="18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7"/>
              <w:ind w:right="8"/>
              <w:jc w:val="right"/>
              <w:rPr>
                <w:rFonts w:ascii="Times New Roman" w:hAnsi="Times New Roman" w:cs="Times New Roman" w:eastAsia="Times New Roman" w:hint="default"/>
                <w:sz w:val="15"/>
                <w:szCs w:val="15"/>
              </w:rPr>
            </w:pPr>
            <w:r>
              <w:rPr>
                <w:rFonts w:ascii="Times New Roman"/>
                <w:spacing w:val="-1"/>
                <w:sz w:val="15"/>
              </w:rPr>
              <w:t>346,658,565.52</w:t>
            </w:r>
          </w:p>
        </w:tc>
      </w:tr>
      <w:tr>
        <w:trPr>
          <w:trHeight w:val="352"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在建工程</w:t>
            </w:r>
          </w:p>
        </w:tc>
        <w:tc>
          <w:tcPr>
            <w:tcW w:w="1872" w:type="dxa"/>
            <w:tcBorders>
              <w:top w:val="single" w:sz="12" w:space="0" w:color="000000"/>
              <w:left w:val="single" w:sz="6" w:space="0" w:color="000000"/>
              <w:bottom w:val="single" w:sz="12" w:space="0" w:color="000000"/>
              <w:right w:val="single" w:sz="6" w:space="0" w:color="000000"/>
            </w:tcBorders>
          </w:tcPr>
          <w:p>
            <w:pPr/>
          </w:p>
        </w:tc>
        <w:tc>
          <w:tcPr>
            <w:tcW w:w="1872" w:type="dxa"/>
            <w:tcBorders>
              <w:top w:val="single" w:sz="12" w:space="0" w:color="000000"/>
              <w:left w:val="single" w:sz="6" w:space="0" w:color="000000"/>
              <w:bottom w:val="single" w:sz="12" w:space="0" w:color="000000"/>
              <w:right w:val="single" w:sz="6" w:space="0" w:color="000000"/>
            </w:tcBorders>
          </w:tcPr>
          <w:p>
            <w:pPr/>
          </w:p>
        </w:tc>
        <w:tc>
          <w:tcPr>
            <w:tcW w:w="18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7"/>
              <w:ind w:right="8"/>
              <w:jc w:val="right"/>
              <w:rPr>
                <w:rFonts w:ascii="Times New Roman" w:hAnsi="Times New Roman" w:cs="Times New Roman" w:eastAsia="Times New Roman" w:hint="default"/>
                <w:sz w:val="15"/>
                <w:szCs w:val="15"/>
              </w:rPr>
            </w:pPr>
            <w:r>
              <w:rPr>
                <w:rFonts w:ascii="Times New Roman"/>
                <w:spacing w:val="-1"/>
                <w:sz w:val="15"/>
              </w:rPr>
              <w:t>4,370,222.77</w:t>
            </w:r>
          </w:p>
        </w:tc>
      </w:tr>
      <w:tr>
        <w:trPr>
          <w:trHeight w:val="353"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工程物资</w:t>
            </w:r>
          </w:p>
        </w:tc>
        <w:tc>
          <w:tcPr>
            <w:tcW w:w="1872" w:type="dxa"/>
            <w:tcBorders>
              <w:top w:val="single" w:sz="12" w:space="0" w:color="000000"/>
              <w:left w:val="single" w:sz="6" w:space="0" w:color="000000"/>
              <w:bottom w:val="single" w:sz="12" w:space="0" w:color="000000"/>
              <w:right w:val="single" w:sz="6" w:space="0" w:color="000000"/>
            </w:tcBorders>
          </w:tcPr>
          <w:p>
            <w:pPr/>
          </w:p>
        </w:tc>
        <w:tc>
          <w:tcPr>
            <w:tcW w:w="1872" w:type="dxa"/>
            <w:tcBorders>
              <w:top w:val="single" w:sz="12" w:space="0" w:color="000000"/>
              <w:left w:val="single" w:sz="6" w:space="0" w:color="000000"/>
              <w:bottom w:val="single" w:sz="12" w:space="0" w:color="000000"/>
              <w:right w:val="single" w:sz="6" w:space="0" w:color="000000"/>
            </w:tcBorders>
          </w:tcPr>
          <w:p>
            <w:pPr/>
          </w:p>
        </w:tc>
        <w:tc>
          <w:tcPr>
            <w:tcW w:w="1868"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固定资产清理</w:t>
            </w:r>
          </w:p>
        </w:tc>
        <w:tc>
          <w:tcPr>
            <w:tcW w:w="1872" w:type="dxa"/>
            <w:tcBorders>
              <w:top w:val="single" w:sz="12" w:space="0" w:color="000000"/>
              <w:left w:val="single" w:sz="6" w:space="0" w:color="000000"/>
              <w:bottom w:val="single" w:sz="12" w:space="0" w:color="000000"/>
              <w:right w:val="single" w:sz="6" w:space="0" w:color="000000"/>
            </w:tcBorders>
          </w:tcPr>
          <w:p>
            <w:pPr/>
          </w:p>
        </w:tc>
        <w:tc>
          <w:tcPr>
            <w:tcW w:w="1872" w:type="dxa"/>
            <w:tcBorders>
              <w:top w:val="single" w:sz="12" w:space="0" w:color="000000"/>
              <w:left w:val="single" w:sz="6" w:space="0" w:color="000000"/>
              <w:bottom w:val="single" w:sz="12" w:space="0" w:color="000000"/>
              <w:right w:val="single" w:sz="6" w:space="0" w:color="000000"/>
            </w:tcBorders>
          </w:tcPr>
          <w:p>
            <w:pPr/>
          </w:p>
        </w:tc>
        <w:tc>
          <w:tcPr>
            <w:tcW w:w="1868"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生产性生物资产</w:t>
            </w:r>
          </w:p>
        </w:tc>
        <w:tc>
          <w:tcPr>
            <w:tcW w:w="1872" w:type="dxa"/>
            <w:tcBorders>
              <w:top w:val="single" w:sz="12" w:space="0" w:color="000000"/>
              <w:left w:val="single" w:sz="6" w:space="0" w:color="000000"/>
              <w:bottom w:val="single" w:sz="12" w:space="0" w:color="000000"/>
              <w:right w:val="single" w:sz="6" w:space="0" w:color="000000"/>
            </w:tcBorders>
          </w:tcPr>
          <w:p>
            <w:pPr/>
          </w:p>
        </w:tc>
        <w:tc>
          <w:tcPr>
            <w:tcW w:w="1872" w:type="dxa"/>
            <w:tcBorders>
              <w:top w:val="single" w:sz="12" w:space="0" w:color="000000"/>
              <w:left w:val="single" w:sz="6" w:space="0" w:color="000000"/>
              <w:bottom w:val="single" w:sz="12" w:space="0" w:color="000000"/>
              <w:right w:val="single" w:sz="6" w:space="0" w:color="000000"/>
            </w:tcBorders>
          </w:tcPr>
          <w:p>
            <w:pPr/>
          </w:p>
        </w:tc>
        <w:tc>
          <w:tcPr>
            <w:tcW w:w="1868"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油气资产</w:t>
            </w:r>
          </w:p>
        </w:tc>
        <w:tc>
          <w:tcPr>
            <w:tcW w:w="1872" w:type="dxa"/>
            <w:tcBorders>
              <w:top w:val="single" w:sz="12" w:space="0" w:color="000000"/>
              <w:left w:val="single" w:sz="6" w:space="0" w:color="000000"/>
              <w:bottom w:val="single" w:sz="12" w:space="0" w:color="000000"/>
              <w:right w:val="single" w:sz="6" w:space="0" w:color="000000"/>
            </w:tcBorders>
          </w:tcPr>
          <w:p>
            <w:pPr/>
          </w:p>
        </w:tc>
        <w:tc>
          <w:tcPr>
            <w:tcW w:w="1872" w:type="dxa"/>
            <w:tcBorders>
              <w:top w:val="single" w:sz="12" w:space="0" w:color="000000"/>
              <w:left w:val="single" w:sz="6" w:space="0" w:color="000000"/>
              <w:bottom w:val="single" w:sz="12" w:space="0" w:color="000000"/>
              <w:right w:val="single" w:sz="6" w:space="0" w:color="000000"/>
            </w:tcBorders>
          </w:tcPr>
          <w:p>
            <w:pPr/>
          </w:p>
        </w:tc>
        <w:tc>
          <w:tcPr>
            <w:tcW w:w="1868"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无形资产</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3"/>
              <w:jc w:val="right"/>
              <w:rPr>
                <w:rFonts w:ascii="Times New Roman" w:hAnsi="Times New Roman" w:cs="Times New Roman" w:eastAsia="Times New Roman" w:hint="default"/>
                <w:sz w:val="15"/>
                <w:szCs w:val="15"/>
              </w:rPr>
            </w:pPr>
            <w:r>
              <w:rPr>
                <w:rFonts w:ascii="Times New Roman"/>
                <w:spacing w:val="-1"/>
                <w:sz w:val="15"/>
              </w:rPr>
              <w:t>29,138,545.53</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3"/>
              <w:jc w:val="right"/>
              <w:rPr>
                <w:rFonts w:ascii="Times New Roman" w:hAnsi="Times New Roman" w:cs="Times New Roman" w:eastAsia="Times New Roman" w:hint="default"/>
                <w:sz w:val="15"/>
                <w:szCs w:val="15"/>
              </w:rPr>
            </w:pPr>
            <w:r>
              <w:rPr>
                <w:rFonts w:ascii="Times New Roman"/>
                <w:spacing w:val="-1"/>
                <w:sz w:val="15"/>
              </w:rPr>
              <w:t>27,106,099.41</w:t>
            </w:r>
          </w:p>
        </w:tc>
        <w:tc>
          <w:tcPr>
            <w:tcW w:w="18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7"/>
              <w:ind w:right="9"/>
              <w:jc w:val="right"/>
              <w:rPr>
                <w:rFonts w:ascii="Times New Roman" w:hAnsi="Times New Roman" w:cs="Times New Roman" w:eastAsia="Times New Roman" w:hint="default"/>
                <w:sz w:val="15"/>
                <w:szCs w:val="15"/>
              </w:rPr>
            </w:pPr>
            <w:r>
              <w:rPr>
                <w:rFonts w:ascii="Times New Roman"/>
                <w:spacing w:val="-1"/>
                <w:sz w:val="15"/>
              </w:rPr>
              <w:t>96,987,002.33</w:t>
            </w:r>
          </w:p>
        </w:tc>
      </w:tr>
      <w:tr>
        <w:trPr>
          <w:trHeight w:val="352"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开发支出</w:t>
            </w:r>
          </w:p>
        </w:tc>
        <w:tc>
          <w:tcPr>
            <w:tcW w:w="1872" w:type="dxa"/>
            <w:tcBorders>
              <w:top w:val="single" w:sz="12" w:space="0" w:color="000000"/>
              <w:left w:val="single" w:sz="6" w:space="0" w:color="000000"/>
              <w:bottom w:val="single" w:sz="12" w:space="0" w:color="000000"/>
              <w:right w:val="single" w:sz="6" w:space="0" w:color="000000"/>
            </w:tcBorders>
          </w:tcPr>
          <w:p>
            <w:pPr/>
          </w:p>
        </w:tc>
        <w:tc>
          <w:tcPr>
            <w:tcW w:w="1872" w:type="dxa"/>
            <w:tcBorders>
              <w:top w:val="single" w:sz="12" w:space="0" w:color="000000"/>
              <w:left w:val="single" w:sz="6" w:space="0" w:color="000000"/>
              <w:bottom w:val="single" w:sz="12" w:space="0" w:color="000000"/>
              <w:right w:val="single" w:sz="6" w:space="0" w:color="000000"/>
            </w:tcBorders>
          </w:tcPr>
          <w:p>
            <w:pPr/>
          </w:p>
        </w:tc>
        <w:tc>
          <w:tcPr>
            <w:tcW w:w="1868"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商誉</w:t>
            </w:r>
          </w:p>
        </w:tc>
        <w:tc>
          <w:tcPr>
            <w:tcW w:w="1872" w:type="dxa"/>
            <w:tcBorders>
              <w:top w:val="single" w:sz="12" w:space="0" w:color="000000"/>
              <w:left w:val="single" w:sz="6" w:space="0" w:color="000000"/>
              <w:bottom w:val="single" w:sz="12" w:space="0" w:color="000000"/>
              <w:right w:val="single" w:sz="6" w:space="0" w:color="000000"/>
            </w:tcBorders>
          </w:tcPr>
          <w:p>
            <w:pPr/>
          </w:p>
        </w:tc>
        <w:tc>
          <w:tcPr>
            <w:tcW w:w="1872" w:type="dxa"/>
            <w:tcBorders>
              <w:top w:val="single" w:sz="12" w:space="0" w:color="000000"/>
              <w:left w:val="single" w:sz="6" w:space="0" w:color="000000"/>
              <w:bottom w:val="single" w:sz="12" w:space="0" w:color="000000"/>
              <w:right w:val="single" w:sz="6" w:space="0" w:color="000000"/>
            </w:tcBorders>
          </w:tcPr>
          <w:p>
            <w:pPr/>
          </w:p>
        </w:tc>
        <w:tc>
          <w:tcPr>
            <w:tcW w:w="18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7"/>
              <w:ind w:right="9"/>
              <w:jc w:val="right"/>
              <w:rPr>
                <w:rFonts w:ascii="Times New Roman" w:hAnsi="Times New Roman" w:cs="Times New Roman" w:eastAsia="Times New Roman" w:hint="default"/>
                <w:sz w:val="15"/>
                <w:szCs w:val="15"/>
              </w:rPr>
            </w:pPr>
            <w:r>
              <w:rPr>
                <w:rFonts w:ascii="Times New Roman"/>
                <w:spacing w:val="-1"/>
                <w:sz w:val="15"/>
              </w:rPr>
              <w:t>60,288,349.00</w:t>
            </w:r>
          </w:p>
        </w:tc>
      </w:tr>
      <w:tr>
        <w:trPr>
          <w:trHeight w:val="352"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长期待摊费用</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spacing w:val="-1"/>
                <w:sz w:val="15"/>
              </w:rPr>
              <w:t>7,109,234.94</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3"/>
              <w:jc w:val="right"/>
              <w:rPr>
                <w:rFonts w:ascii="Times New Roman" w:hAnsi="Times New Roman" w:cs="Times New Roman" w:eastAsia="Times New Roman" w:hint="default"/>
                <w:sz w:val="15"/>
                <w:szCs w:val="15"/>
              </w:rPr>
            </w:pPr>
            <w:r>
              <w:rPr>
                <w:rFonts w:ascii="Times New Roman"/>
                <w:spacing w:val="-1"/>
                <w:sz w:val="15"/>
              </w:rPr>
              <w:t>9,149,343.22</w:t>
            </w:r>
          </w:p>
        </w:tc>
        <w:tc>
          <w:tcPr>
            <w:tcW w:w="18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7"/>
              <w:ind w:right="8"/>
              <w:jc w:val="right"/>
              <w:rPr>
                <w:rFonts w:ascii="Times New Roman" w:hAnsi="Times New Roman" w:cs="Times New Roman" w:eastAsia="Times New Roman" w:hint="default"/>
                <w:sz w:val="15"/>
                <w:szCs w:val="15"/>
              </w:rPr>
            </w:pPr>
            <w:r>
              <w:rPr>
                <w:rFonts w:ascii="Times New Roman"/>
                <w:spacing w:val="-1"/>
                <w:sz w:val="15"/>
              </w:rPr>
              <w:t>7,002,762.78</w:t>
            </w:r>
          </w:p>
        </w:tc>
      </w:tr>
      <w:tr>
        <w:trPr>
          <w:trHeight w:val="352"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递延所得税资产</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spacing w:val="-1"/>
                <w:sz w:val="15"/>
              </w:rPr>
              <w:t>3,042,138.79</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3"/>
              <w:jc w:val="right"/>
              <w:rPr>
                <w:rFonts w:ascii="Times New Roman" w:hAnsi="Times New Roman" w:cs="Times New Roman" w:eastAsia="Times New Roman" w:hint="default"/>
                <w:sz w:val="15"/>
                <w:szCs w:val="15"/>
              </w:rPr>
            </w:pPr>
            <w:r>
              <w:rPr>
                <w:rFonts w:ascii="Times New Roman"/>
                <w:spacing w:val="-1"/>
                <w:sz w:val="15"/>
              </w:rPr>
              <w:t>4,818,950.67</w:t>
            </w:r>
          </w:p>
        </w:tc>
        <w:tc>
          <w:tcPr>
            <w:tcW w:w="18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7"/>
              <w:ind w:right="9"/>
              <w:jc w:val="right"/>
              <w:rPr>
                <w:rFonts w:ascii="Times New Roman" w:hAnsi="Times New Roman" w:cs="Times New Roman" w:eastAsia="Times New Roman" w:hint="default"/>
                <w:sz w:val="15"/>
                <w:szCs w:val="15"/>
              </w:rPr>
            </w:pPr>
            <w:r>
              <w:rPr>
                <w:rFonts w:ascii="Times New Roman"/>
                <w:spacing w:val="-1"/>
                <w:sz w:val="15"/>
              </w:rPr>
              <w:t>12,089,488.56</w:t>
            </w:r>
          </w:p>
        </w:tc>
      </w:tr>
      <w:tr>
        <w:trPr>
          <w:trHeight w:val="353"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其他非流动资产</w:t>
            </w:r>
          </w:p>
        </w:tc>
        <w:tc>
          <w:tcPr>
            <w:tcW w:w="1872" w:type="dxa"/>
            <w:tcBorders>
              <w:top w:val="single" w:sz="12" w:space="0" w:color="000000"/>
              <w:left w:val="single" w:sz="6" w:space="0" w:color="000000"/>
              <w:bottom w:val="single" w:sz="12" w:space="0" w:color="000000"/>
              <w:right w:val="single" w:sz="6" w:space="0" w:color="000000"/>
            </w:tcBorders>
          </w:tcPr>
          <w:p>
            <w:pPr/>
          </w:p>
        </w:tc>
        <w:tc>
          <w:tcPr>
            <w:tcW w:w="1872" w:type="dxa"/>
            <w:tcBorders>
              <w:top w:val="single" w:sz="12" w:space="0" w:color="000000"/>
              <w:left w:val="single" w:sz="6" w:space="0" w:color="000000"/>
              <w:bottom w:val="single" w:sz="12" w:space="0" w:color="000000"/>
              <w:right w:val="single" w:sz="6" w:space="0" w:color="000000"/>
            </w:tcBorders>
          </w:tcPr>
          <w:p>
            <w:pPr/>
          </w:p>
        </w:tc>
        <w:tc>
          <w:tcPr>
            <w:tcW w:w="1868"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2" w:right="0"/>
              <w:jc w:val="left"/>
              <w:rPr>
                <w:rFonts w:ascii="宋体" w:hAnsi="宋体" w:cs="宋体" w:eastAsia="宋体" w:hint="default"/>
                <w:sz w:val="15"/>
                <w:szCs w:val="15"/>
              </w:rPr>
            </w:pPr>
            <w:r>
              <w:rPr>
                <w:rFonts w:ascii="宋体" w:hAnsi="宋体" w:cs="宋体" w:eastAsia="宋体" w:hint="default"/>
                <w:b/>
                <w:bCs/>
                <w:sz w:val="15"/>
                <w:szCs w:val="15"/>
              </w:rPr>
              <w:t>非流动资产合计</w:t>
            </w:r>
            <w:r>
              <w:rPr>
                <w:rFonts w:ascii="宋体" w:hAnsi="宋体" w:cs="宋体" w:eastAsia="宋体" w:hint="default"/>
                <w:sz w:val="15"/>
                <w:szCs w:val="15"/>
              </w:rPr>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5"/>
                <w:szCs w:val="15"/>
              </w:rPr>
            </w:pPr>
            <w:r>
              <w:rPr>
                <w:rFonts w:ascii="Times New Roman"/>
                <w:b/>
                <w:spacing w:val="-1"/>
                <w:sz w:val="15"/>
              </w:rPr>
              <w:t>428,109,984.90</w:t>
            </w:r>
            <w:r>
              <w:rPr>
                <w:rFonts w:ascii="Times New Roman"/>
                <w:spacing w:val="-1"/>
                <w:sz w:val="15"/>
              </w:rPr>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3"/>
              <w:jc w:val="right"/>
              <w:rPr>
                <w:rFonts w:ascii="Times New Roman" w:hAnsi="Times New Roman" w:cs="Times New Roman" w:eastAsia="Times New Roman" w:hint="default"/>
                <w:sz w:val="15"/>
                <w:szCs w:val="15"/>
              </w:rPr>
            </w:pPr>
            <w:r>
              <w:rPr>
                <w:rFonts w:ascii="Times New Roman"/>
                <w:b/>
                <w:spacing w:val="-1"/>
                <w:sz w:val="15"/>
              </w:rPr>
              <w:t>407,165,335.85</w:t>
            </w:r>
            <w:r>
              <w:rPr>
                <w:rFonts w:ascii="Times New Roman"/>
                <w:spacing w:val="-1"/>
                <w:sz w:val="15"/>
              </w:rPr>
            </w:r>
          </w:p>
        </w:tc>
        <w:tc>
          <w:tcPr>
            <w:tcW w:w="18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71"/>
              <w:ind w:right="8"/>
              <w:jc w:val="right"/>
              <w:rPr>
                <w:rFonts w:ascii="Times New Roman" w:hAnsi="Times New Roman" w:cs="Times New Roman" w:eastAsia="Times New Roman" w:hint="default"/>
                <w:sz w:val="15"/>
                <w:szCs w:val="15"/>
              </w:rPr>
            </w:pPr>
            <w:r>
              <w:rPr>
                <w:rFonts w:ascii="Times New Roman"/>
                <w:b/>
                <w:spacing w:val="-1"/>
                <w:sz w:val="15"/>
              </w:rPr>
              <w:t>602,081,731.49</w:t>
            </w:r>
            <w:r>
              <w:rPr>
                <w:rFonts w:ascii="Times New Roman"/>
                <w:spacing w:val="-1"/>
                <w:sz w:val="15"/>
              </w:rPr>
            </w:r>
          </w:p>
        </w:tc>
      </w:tr>
      <w:tr>
        <w:trPr>
          <w:trHeight w:val="352"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2" w:right="0"/>
              <w:jc w:val="left"/>
              <w:rPr>
                <w:rFonts w:ascii="宋体" w:hAnsi="宋体" w:cs="宋体" w:eastAsia="宋体" w:hint="default"/>
                <w:sz w:val="15"/>
                <w:szCs w:val="15"/>
              </w:rPr>
            </w:pPr>
            <w:r>
              <w:rPr>
                <w:rFonts w:ascii="宋体" w:hAnsi="宋体" w:cs="宋体" w:eastAsia="宋体" w:hint="default"/>
                <w:b/>
                <w:bCs/>
                <w:sz w:val="15"/>
                <w:szCs w:val="15"/>
              </w:rPr>
              <w:t>资产总计</w:t>
            </w:r>
            <w:r>
              <w:rPr>
                <w:rFonts w:ascii="宋体" w:hAnsi="宋体" w:cs="宋体" w:eastAsia="宋体" w:hint="default"/>
                <w:sz w:val="15"/>
                <w:szCs w:val="15"/>
              </w:rPr>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3"/>
              <w:jc w:val="right"/>
              <w:rPr>
                <w:rFonts w:ascii="Times New Roman" w:hAnsi="Times New Roman" w:cs="Times New Roman" w:eastAsia="Times New Roman" w:hint="default"/>
                <w:sz w:val="15"/>
                <w:szCs w:val="15"/>
              </w:rPr>
            </w:pPr>
            <w:r>
              <w:rPr>
                <w:rFonts w:ascii="Times New Roman"/>
                <w:b/>
                <w:spacing w:val="-1"/>
                <w:sz w:val="15"/>
              </w:rPr>
              <w:t>1,229,251,299.69</w:t>
            </w:r>
            <w:r>
              <w:rPr>
                <w:rFonts w:ascii="Times New Roman"/>
                <w:spacing w:val="-1"/>
                <w:sz w:val="15"/>
              </w:rPr>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3"/>
              <w:jc w:val="right"/>
              <w:rPr>
                <w:rFonts w:ascii="Times New Roman" w:hAnsi="Times New Roman" w:cs="Times New Roman" w:eastAsia="Times New Roman" w:hint="default"/>
                <w:sz w:val="15"/>
                <w:szCs w:val="15"/>
              </w:rPr>
            </w:pPr>
            <w:r>
              <w:rPr>
                <w:rFonts w:ascii="Times New Roman"/>
                <w:b/>
                <w:spacing w:val="-1"/>
                <w:sz w:val="15"/>
              </w:rPr>
              <w:t>1,583,424,984.06</w:t>
            </w:r>
            <w:r>
              <w:rPr>
                <w:rFonts w:ascii="Times New Roman"/>
                <w:spacing w:val="-1"/>
                <w:sz w:val="15"/>
              </w:rPr>
            </w:r>
          </w:p>
        </w:tc>
        <w:tc>
          <w:tcPr>
            <w:tcW w:w="18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71"/>
              <w:ind w:right="9"/>
              <w:jc w:val="right"/>
              <w:rPr>
                <w:rFonts w:ascii="Times New Roman" w:hAnsi="Times New Roman" w:cs="Times New Roman" w:eastAsia="Times New Roman" w:hint="default"/>
                <w:sz w:val="15"/>
                <w:szCs w:val="15"/>
              </w:rPr>
            </w:pPr>
            <w:r>
              <w:rPr>
                <w:rFonts w:ascii="Times New Roman"/>
                <w:b/>
                <w:spacing w:val="-1"/>
                <w:sz w:val="15"/>
              </w:rPr>
              <w:t>1,920,722,745.57</w:t>
            </w:r>
            <w:r>
              <w:rPr>
                <w:rFonts w:ascii="Times New Roman"/>
                <w:spacing w:val="-1"/>
                <w:sz w:val="15"/>
              </w:rPr>
            </w:r>
          </w:p>
        </w:tc>
      </w:tr>
      <w:tr>
        <w:trPr>
          <w:trHeight w:val="353"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2" w:right="0"/>
              <w:jc w:val="left"/>
              <w:rPr>
                <w:rFonts w:ascii="宋体" w:hAnsi="宋体" w:cs="宋体" w:eastAsia="宋体" w:hint="default"/>
                <w:sz w:val="15"/>
                <w:szCs w:val="15"/>
              </w:rPr>
            </w:pPr>
            <w:r>
              <w:rPr>
                <w:rFonts w:ascii="宋体" w:hAnsi="宋体" w:cs="宋体" w:eastAsia="宋体" w:hint="default"/>
                <w:sz w:val="15"/>
                <w:szCs w:val="15"/>
              </w:rPr>
              <w:t>流动负债：</w:t>
            </w:r>
          </w:p>
        </w:tc>
        <w:tc>
          <w:tcPr>
            <w:tcW w:w="1872" w:type="dxa"/>
            <w:tcBorders>
              <w:top w:val="single" w:sz="12" w:space="0" w:color="000000"/>
              <w:left w:val="single" w:sz="6" w:space="0" w:color="000000"/>
              <w:bottom w:val="single" w:sz="12" w:space="0" w:color="000000"/>
              <w:right w:val="single" w:sz="6" w:space="0" w:color="000000"/>
            </w:tcBorders>
          </w:tcPr>
          <w:p>
            <w:pPr/>
          </w:p>
        </w:tc>
        <w:tc>
          <w:tcPr>
            <w:tcW w:w="1872" w:type="dxa"/>
            <w:tcBorders>
              <w:top w:val="single" w:sz="12" w:space="0" w:color="000000"/>
              <w:left w:val="single" w:sz="6" w:space="0" w:color="000000"/>
              <w:bottom w:val="single" w:sz="12" w:space="0" w:color="000000"/>
              <w:right w:val="single" w:sz="6" w:space="0" w:color="000000"/>
            </w:tcBorders>
          </w:tcPr>
          <w:p>
            <w:pPr/>
          </w:p>
        </w:tc>
        <w:tc>
          <w:tcPr>
            <w:tcW w:w="1868"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短期借款</w:t>
            </w:r>
          </w:p>
        </w:tc>
        <w:tc>
          <w:tcPr>
            <w:tcW w:w="1872" w:type="dxa"/>
            <w:tcBorders>
              <w:top w:val="single" w:sz="12" w:space="0" w:color="000000"/>
              <w:left w:val="single" w:sz="6" w:space="0" w:color="000000"/>
              <w:bottom w:val="single" w:sz="12" w:space="0" w:color="000000"/>
              <w:right w:val="single" w:sz="6" w:space="0" w:color="000000"/>
            </w:tcBorders>
          </w:tcPr>
          <w:p>
            <w:pPr/>
          </w:p>
        </w:tc>
        <w:tc>
          <w:tcPr>
            <w:tcW w:w="1872" w:type="dxa"/>
            <w:tcBorders>
              <w:top w:val="single" w:sz="12" w:space="0" w:color="000000"/>
              <w:left w:val="single" w:sz="6" w:space="0" w:color="000000"/>
              <w:bottom w:val="single" w:sz="12" w:space="0" w:color="000000"/>
              <w:right w:val="single" w:sz="6" w:space="0" w:color="000000"/>
            </w:tcBorders>
          </w:tcPr>
          <w:p>
            <w:pPr/>
          </w:p>
        </w:tc>
        <w:tc>
          <w:tcPr>
            <w:tcW w:w="1868"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向中央银行借款</w:t>
            </w:r>
          </w:p>
        </w:tc>
        <w:tc>
          <w:tcPr>
            <w:tcW w:w="1872" w:type="dxa"/>
            <w:tcBorders>
              <w:top w:val="single" w:sz="12" w:space="0" w:color="000000"/>
              <w:left w:val="single" w:sz="6" w:space="0" w:color="000000"/>
              <w:bottom w:val="single" w:sz="12" w:space="0" w:color="000000"/>
              <w:right w:val="single" w:sz="6" w:space="0" w:color="000000"/>
            </w:tcBorders>
          </w:tcPr>
          <w:p>
            <w:pPr/>
          </w:p>
        </w:tc>
        <w:tc>
          <w:tcPr>
            <w:tcW w:w="1872" w:type="dxa"/>
            <w:tcBorders>
              <w:top w:val="single" w:sz="12" w:space="0" w:color="000000"/>
              <w:left w:val="single" w:sz="6" w:space="0" w:color="000000"/>
              <w:bottom w:val="single" w:sz="12" w:space="0" w:color="000000"/>
              <w:right w:val="single" w:sz="6" w:space="0" w:color="000000"/>
            </w:tcBorders>
          </w:tcPr>
          <w:p>
            <w:pPr/>
          </w:p>
        </w:tc>
        <w:tc>
          <w:tcPr>
            <w:tcW w:w="1868"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right="1589"/>
              <w:jc w:val="right"/>
              <w:rPr>
                <w:rFonts w:ascii="宋体" w:hAnsi="宋体" w:cs="宋体" w:eastAsia="宋体" w:hint="default"/>
                <w:sz w:val="15"/>
                <w:szCs w:val="15"/>
              </w:rPr>
            </w:pPr>
            <w:r>
              <w:rPr>
                <w:rFonts w:ascii="宋体" w:hAnsi="宋体" w:cs="宋体" w:eastAsia="宋体" w:hint="default"/>
                <w:sz w:val="15"/>
                <w:szCs w:val="15"/>
              </w:rPr>
              <w:t>吸收存款及同业存放</w:t>
            </w:r>
          </w:p>
        </w:tc>
        <w:tc>
          <w:tcPr>
            <w:tcW w:w="1872" w:type="dxa"/>
            <w:tcBorders>
              <w:top w:val="single" w:sz="12" w:space="0" w:color="000000"/>
              <w:left w:val="single" w:sz="6" w:space="0" w:color="000000"/>
              <w:bottom w:val="single" w:sz="12" w:space="0" w:color="000000"/>
              <w:right w:val="single" w:sz="6" w:space="0" w:color="000000"/>
            </w:tcBorders>
          </w:tcPr>
          <w:p>
            <w:pPr/>
          </w:p>
        </w:tc>
        <w:tc>
          <w:tcPr>
            <w:tcW w:w="1872" w:type="dxa"/>
            <w:tcBorders>
              <w:top w:val="single" w:sz="12" w:space="0" w:color="000000"/>
              <w:left w:val="single" w:sz="6" w:space="0" w:color="000000"/>
              <w:bottom w:val="single" w:sz="12" w:space="0" w:color="000000"/>
              <w:right w:val="single" w:sz="6" w:space="0" w:color="000000"/>
            </w:tcBorders>
          </w:tcPr>
          <w:p>
            <w:pPr/>
          </w:p>
        </w:tc>
        <w:tc>
          <w:tcPr>
            <w:tcW w:w="1868"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拆入资金</w:t>
            </w:r>
          </w:p>
        </w:tc>
        <w:tc>
          <w:tcPr>
            <w:tcW w:w="1872" w:type="dxa"/>
            <w:tcBorders>
              <w:top w:val="single" w:sz="12" w:space="0" w:color="000000"/>
              <w:left w:val="single" w:sz="6" w:space="0" w:color="000000"/>
              <w:bottom w:val="single" w:sz="12" w:space="0" w:color="000000"/>
              <w:right w:val="single" w:sz="6" w:space="0" w:color="000000"/>
            </w:tcBorders>
          </w:tcPr>
          <w:p>
            <w:pPr/>
          </w:p>
        </w:tc>
        <w:tc>
          <w:tcPr>
            <w:tcW w:w="1872" w:type="dxa"/>
            <w:tcBorders>
              <w:top w:val="single" w:sz="12" w:space="0" w:color="000000"/>
              <w:left w:val="single" w:sz="6" w:space="0" w:color="000000"/>
              <w:bottom w:val="single" w:sz="12" w:space="0" w:color="000000"/>
              <w:right w:val="single" w:sz="6" w:space="0" w:color="000000"/>
            </w:tcBorders>
          </w:tcPr>
          <w:p>
            <w:pPr/>
          </w:p>
        </w:tc>
        <w:tc>
          <w:tcPr>
            <w:tcW w:w="1868" w:type="dxa"/>
            <w:tcBorders>
              <w:top w:val="single" w:sz="12" w:space="0" w:color="000000"/>
              <w:left w:val="single" w:sz="6" w:space="0" w:color="000000"/>
              <w:bottom w:val="single" w:sz="12" w:space="0" w:color="000000"/>
              <w:right w:val="nil" w:sz="6" w:space="0" w:color="auto"/>
            </w:tcBorders>
          </w:tcPr>
          <w:p>
            <w:pPr/>
          </w:p>
        </w:tc>
      </w:tr>
      <w:tr>
        <w:trPr>
          <w:trHeight w:val="664"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381" w:lineRule="auto" w:before="33"/>
              <w:ind w:left="2" w:right="4" w:firstLine="120"/>
              <w:jc w:val="left"/>
              <w:rPr>
                <w:rFonts w:ascii="宋体" w:hAnsi="宋体" w:cs="宋体" w:eastAsia="宋体" w:hint="default"/>
                <w:sz w:val="15"/>
                <w:szCs w:val="15"/>
              </w:rPr>
            </w:pPr>
            <w:r>
              <w:rPr>
                <w:rFonts w:ascii="宋体" w:hAnsi="宋体" w:cs="宋体" w:eastAsia="宋体" w:hint="default"/>
                <w:spacing w:val="3"/>
                <w:sz w:val="15"/>
                <w:szCs w:val="15"/>
              </w:rPr>
              <w:t>以公允价值计量且其变动计入当期损益的金</w:t>
            </w:r>
            <w:r>
              <w:rPr>
                <w:rFonts w:ascii="宋体" w:hAnsi="宋体" w:cs="宋体" w:eastAsia="宋体" w:hint="default"/>
                <w:sz w:val="15"/>
                <w:szCs w:val="15"/>
              </w:rPr>
              <w:t> 融负债</w:t>
            </w:r>
          </w:p>
        </w:tc>
        <w:tc>
          <w:tcPr>
            <w:tcW w:w="1872" w:type="dxa"/>
            <w:tcBorders>
              <w:top w:val="single" w:sz="12" w:space="0" w:color="000000"/>
              <w:left w:val="single" w:sz="6" w:space="0" w:color="000000"/>
              <w:bottom w:val="single" w:sz="12" w:space="0" w:color="000000"/>
              <w:right w:val="single" w:sz="6" w:space="0" w:color="000000"/>
            </w:tcBorders>
          </w:tcPr>
          <w:p>
            <w:pPr/>
          </w:p>
        </w:tc>
        <w:tc>
          <w:tcPr>
            <w:tcW w:w="1872" w:type="dxa"/>
            <w:tcBorders>
              <w:top w:val="single" w:sz="12" w:space="0" w:color="000000"/>
              <w:left w:val="single" w:sz="6" w:space="0" w:color="000000"/>
              <w:bottom w:val="single" w:sz="12" w:space="0" w:color="000000"/>
              <w:right w:val="single" w:sz="6" w:space="0" w:color="000000"/>
            </w:tcBorders>
          </w:tcPr>
          <w:p>
            <w:pPr/>
          </w:p>
        </w:tc>
        <w:tc>
          <w:tcPr>
            <w:tcW w:w="1868"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衍生金融负债</w:t>
            </w:r>
          </w:p>
        </w:tc>
        <w:tc>
          <w:tcPr>
            <w:tcW w:w="1872" w:type="dxa"/>
            <w:tcBorders>
              <w:top w:val="single" w:sz="12" w:space="0" w:color="000000"/>
              <w:left w:val="single" w:sz="6" w:space="0" w:color="000000"/>
              <w:bottom w:val="single" w:sz="12" w:space="0" w:color="000000"/>
              <w:right w:val="single" w:sz="6" w:space="0" w:color="000000"/>
            </w:tcBorders>
          </w:tcPr>
          <w:p>
            <w:pPr/>
          </w:p>
        </w:tc>
        <w:tc>
          <w:tcPr>
            <w:tcW w:w="1872" w:type="dxa"/>
            <w:tcBorders>
              <w:top w:val="single" w:sz="12" w:space="0" w:color="000000"/>
              <w:left w:val="single" w:sz="6" w:space="0" w:color="000000"/>
              <w:bottom w:val="single" w:sz="12" w:space="0" w:color="000000"/>
              <w:right w:val="single" w:sz="6" w:space="0" w:color="000000"/>
            </w:tcBorders>
          </w:tcPr>
          <w:p>
            <w:pPr/>
          </w:p>
        </w:tc>
        <w:tc>
          <w:tcPr>
            <w:tcW w:w="1868"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应付票据</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spacing w:val="-1"/>
                <w:sz w:val="15"/>
              </w:rPr>
              <w:t>1,200,000.00</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3"/>
              <w:jc w:val="right"/>
              <w:rPr>
                <w:rFonts w:ascii="Times New Roman" w:hAnsi="Times New Roman" w:cs="Times New Roman" w:eastAsia="Times New Roman" w:hint="default"/>
                <w:sz w:val="15"/>
                <w:szCs w:val="15"/>
              </w:rPr>
            </w:pPr>
            <w:r>
              <w:rPr>
                <w:rFonts w:ascii="Times New Roman"/>
                <w:spacing w:val="-1"/>
                <w:sz w:val="15"/>
              </w:rPr>
              <w:t>31,827,824.41</w:t>
            </w:r>
          </w:p>
        </w:tc>
        <w:tc>
          <w:tcPr>
            <w:tcW w:w="18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7"/>
              <w:ind w:right="9"/>
              <w:jc w:val="right"/>
              <w:rPr>
                <w:rFonts w:ascii="Times New Roman" w:hAnsi="Times New Roman" w:cs="Times New Roman" w:eastAsia="Times New Roman" w:hint="default"/>
                <w:sz w:val="15"/>
                <w:szCs w:val="15"/>
              </w:rPr>
            </w:pPr>
            <w:r>
              <w:rPr>
                <w:rFonts w:ascii="Times New Roman"/>
                <w:spacing w:val="-1"/>
                <w:sz w:val="15"/>
              </w:rPr>
              <w:t>20,626,533.00</w:t>
            </w:r>
          </w:p>
        </w:tc>
      </w:tr>
      <w:tr>
        <w:trPr>
          <w:trHeight w:val="352"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应付账款</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spacing w:val="-1"/>
                <w:sz w:val="15"/>
              </w:rPr>
              <w:t>228,474,579.70</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3"/>
              <w:jc w:val="right"/>
              <w:rPr>
                <w:rFonts w:ascii="Times New Roman" w:hAnsi="Times New Roman" w:cs="Times New Roman" w:eastAsia="Times New Roman" w:hint="default"/>
                <w:sz w:val="15"/>
                <w:szCs w:val="15"/>
              </w:rPr>
            </w:pPr>
            <w:r>
              <w:rPr>
                <w:rFonts w:ascii="Times New Roman"/>
                <w:spacing w:val="-1"/>
                <w:sz w:val="15"/>
              </w:rPr>
              <w:t>253,214,883.45</w:t>
            </w:r>
          </w:p>
        </w:tc>
        <w:tc>
          <w:tcPr>
            <w:tcW w:w="18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7"/>
              <w:ind w:right="8"/>
              <w:jc w:val="right"/>
              <w:rPr>
                <w:rFonts w:ascii="Times New Roman" w:hAnsi="Times New Roman" w:cs="Times New Roman" w:eastAsia="Times New Roman" w:hint="default"/>
                <w:sz w:val="15"/>
                <w:szCs w:val="15"/>
              </w:rPr>
            </w:pPr>
            <w:r>
              <w:rPr>
                <w:rFonts w:ascii="Times New Roman"/>
                <w:spacing w:val="-1"/>
                <w:sz w:val="15"/>
              </w:rPr>
              <w:t>196,992,451.96</w:t>
            </w:r>
          </w:p>
        </w:tc>
      </w:tr>
      <w:tr>
        <w:trPr>
          <w:trHeight w:val="353"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预收款项</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spacing w:val="-1"/>
                <w:sz w:val="15"/>
              </w:rPr>
              <w:t>6,271,998.69</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3"/>
              <w:jc w:val="right"/>
              <w:rPr>
                <w:rFonts w:ascii="Times New Roman" w:hAnsi="Times New Roman" w:cs="Times New Roman" w:eastAsia="Times New Roman" w:hint="default"/>
                <w:sz w:val="15"/>
                <w:szCs w:val="15"/>
              </w:rPr>
            </w:pPr>
            <w:r>
              <w:rPr>
                <w:rFonts w:ascii="Times New Roman"/>
                <w:spacing w:val="-1"/>
                <w:sz w:val="15"/>
              </w:rPr>
              <w:t>11,925,306.06</w:t>
            </w:r>
          </w:p>
        </w:tc>
        <w:tc>
          <w:tcPr>
            <w:tcW w:w="18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7"/>
              <w:ind w:right="9"/>
              <w:jc w:val="right"/>
              <w:rPr>
                <w:rFonts w:ascii="Times New Roman" w:hAnsi="Times New Roman" w:cs="Times New Roman" w:eastAsia="Times New Roman" w:hint="default"/>
                <w:sz w:val="15"/>
                <w:szCs w:val="15"/>
              </w:rPr>
            </w:pPr>
            <w:r>
              <w:rPr>
                <w:rFonts w:ascii="Times New Roman"/>
                <w:spacing w:val="-1"/>
                <w:sz w:val="15"/>
              </w:rPr>
              <w:t>21,234,485.72</w:t>
            </w:r>
          </w:p>
        </w:tc>
      </w:tr>
      <w:tr>
        <w:trPr>
          <w:trHeight w:val="352"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right="1589"/>
              <w:jc w:val="right"/>
              <w:rPr>
                <w:rFonts w:ascii="宋体" w:hAnsi="宋体" w:cs="宋体" w:eastAsia="宋体" w:hint="default"/>
                <w:sz w:val="15"/>
                <w:szCs w:val="15"/>
              </w:rPr>
            </w:pPr>
            <w:r>
              <w:rPr>
                <w:rFonts w:ascii="宋体" w:hAnsi="宋体" w:cs="宋体" w:eastAsia="宋体" w:hint="default"/>
                <w:sz w:val="15"/>
                <w:szCs w:val="15"/>
              </w:rPr>
              <w:t>卖出回购金融资产款</w:t>
            </w:r>
          </w:p>
        </w:tc>
        <w:tc>
          <w:tcPr>
            <w:tcW w:w="1872" w:type="dxa"/>
            <w:tcBorders>
              <w:top w:val="single" w:sz="12" w:space="0" w:color="000000"/>
              <w:left w:val="single" w:sz="6" w:space="0" w:color="000000"/>
              <w:bottom w:val="single" w:sz="12" w:space="0" w:color="000000"/>
              <w:right w:val="single" w:sz="6" w:space="0" w:color="000000"/>
            </w:tcBorders>
          </w:tcPr>
          <w:p>
            <w:pPr/>
          </w:p>
        </w:tc>
        <w:tc>
          <w:tcPr>
            <w:tcW w:w="1872" w:type="dxa"/>
            <w:tcBorders>
              <w:top w:val="single" w:sz="12" w:space="0" w:color="000000"/>
              <w:left w:val="single" w:sz="6" w:space="0" w:color="000000"/>
              <w:bottom w:val="single" w:sz="12" w:space="0" w:color="000000"/>
              <w:right w:val="single" w:sz="6" w:space="0" w:color="000000"/>
            </w:tcBorders>
          </w:tcPr>
          <w:p>
            <w:pPr/>
          </w:p>
        </w:tc>
        <w:tc>
          <w:tcPr>
            <w:tcW w:w="1868"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应付手续费及佣金</w:t>
            </w:r>
          </w:p>
        </w:tc>
        <w:tc>
          <w:tcPr>
            <w:tcW w:w="1872" w:type="dxa"/>
            <w:tcBorders>
              <w:top w:val="single" w:sz="12" w:space="0" w:color="000000"/>
              <w:left w:val="single" w:sz="6" w:space="0" w:color="000000"/>
              <w:bottom w:val="single" w:sz="12" w:space="0" w:color="000000"/>
              <w:right w:val="single" w:sz="6" w:space="0" w:color="000000"/>
            </w:tcBorders>
          </w:tcPr>
          <w:p>
            <w:pPr/>
          </w:p>
        </w:tc>
        <w:tc>
          <w:tcPr>
            <w:tcW w:w="1872" w:type="dxa"/>
            <w:tcBorders>
              <w:top w:val="single" w:sz="12" w:space="0" w:color="000000"/>
              <w:left w:val="single" w:sz="6" w:space="0" w:color="000000"/>
              <w:bottom w:val="single" w:sz="12" w:space="0" w:color="000000"/>
              <w:right w:val="single" w:sz="6" w:space="0" w:color="000000"/>
            </w:tcBorders>
          </w:tcPr>
          <w:p>
            <w:pPr/>
          </w:p>
        </w:tc>
        <w:tc>
          <w:tcPr>
            <w:tcW w:w="1868"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应付职工薪酬</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spacing w:val="-1"/>
                <w:sz w:val="15"/>
              </w:rPr>
              <w:t>907,916.17</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spacing w:val="-1"/>
                <w:sz w:val="15"/>
              </w:rPr>
              <w:t>887,731.75</w:t>
            </w:r>
          </w:p>
        </w:tc>
        <w:tc>
          <w:tcPr>
            <w:tcW w:w="18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7"/>
              <w:ind w:right="8"/>
              <w:jc w:val="right"/>
              <w:rPr>
                <w:rFonts w:ascii="Times New Roman" w:hAnsi="Times New Roman" w:cs="Times New Roman" w:eastAsia="Times New Roman" w:hint="default"/>
                <w:sz w:val="15"/>
                <w:szCs w:val="15"/>
              </w:rPr>
            </w:pPr>
            <w:r>
              <w:rPr>
                <w:rFonts w:ascii="Times New Roman"/>
                <w:spacing w:val="-1"/>
                <w:sz w:val="15"/>
              </w:rPr>
              <w:t>4,294,250.16</w:t>
            </w:r>
          </w:p>
        </w:tc>
      </w:tr>
      <w:tr>
        <w:trPr>
          <w:trHeight w:val="352"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应交税费</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3"/>
              <w:jc w:val="right"/>
              <w:rPr>
                <w:rFonts w:ascii="Times New Roman" w:hAnsi="Times New Roman" w:cs="Times New Roman" w:eastAsia="Times New Roman" w:hint="default"/>
                <w:sz w:val="15"/>
                <w:szCs w:val="15"/>
              </w:rPr>
            </w:pPr>
            <w:r>
              <w:rPr>
                <w:rFonts w:ascii="Times New Roman"/>
                <w:spacing w:val="-1"/>
                <w:sz w:val="15"/>
              </w:rPr>
              <w:t>16,527,214.82</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3"/>
              <w:jc w:val="right"/>
              <w:rPr>
                <w:rFonts w:ascii="Times New Roman" w:hAnsi="Times New Roman" w:cs="Times New Roman" w:eastAsia="Times New Roman" w:hint="default"/>
                <w:sz w:val="15"/>
                <w:szCs w:val="15"/>
              </w:rPr>
            </w:pPr>
            <w:r>
              <w:rPr>
                <w:rFonts w:ascii="Times New Roman"/>
                <w:spacing w:val="-1"/>
                <w:sz w:val="15"/>
              </w:rPr>
              <w:t>26,138,993.31</w:t>
            </w:r>
          </w:p>
        </w:tc>
        <w:tc>
          <w:tcPr>
            <w:tcW w:w="18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7"/>
              <w:ind w:right="9"/>
              <w:jc w:val="right"/>
              <w:rPr>
                <w:rFonts w:ascii="Times New Roman" w:hAnsi="Times New Roman" w:cs="Times New Roman" w:eastAsia="Times New Roman" w:hint="default"/>
                <w:sz w:val="15"/>
                <w:szCs w:val="15"/>
              </w:rPr>
            </w:pPr>
            <w:r>
              <w:rPr>
                <w:rFonts w:ascii="Times New Roman"/>
                <w:spacing w:val="-1"/>
                <w:sz w:val="15"/>
              </w:rPr>
              <w:t>32,044,134.74</w:t>
            </w:r>
          </w:p>
        </w:tc>
      </w:tr>
      <w:tr>
        <w:trPr>
          <w:trHeight w:val="352"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应付利息</w:t>
            </w:r>
          </w:p>
        </w:tc>
        <w:tc>
          <w:tcPr>
            <w:tcW w:w="1872" w:type="dxa"/>
            <w:tcBorders>
              <w:top w:val="single" w:sz="12" w:space="0" w:color="000000"/>
              <w:left w:val="single" w:sz="6" w:space="0" w:color="000000"/>
              <w:bottom w:val="single" w:sz="12" w:space="0" w:color="000000"/>
              <w:right w:val="single" w:sz="6" w:space="0" w:color="000000"/>
            </w:tcBorders>
          </w:tcPr>
          <w:p>
            <w:pPr/>
          </w:p>
        </w:tc>
        <w:tc>
          <w:tcPr>
            <w:tcW w:w="1872" w:type="dxa"/>
            <w:tcBorders>
              <w:top w:val="single" w:sz="12" w:space="0" w:color="000000"/>
              <w:left w:val="single" w:sz="6" w:space="0" w:color="000000"/>
              <w:bottom w:val="single" w:sz="12" w:space="0" w:color="000000"/>
              <w:right w:val="single" w:sz="6" w:space="0" w:color="000000"/>
            </w:tcBorders>
          </w:tcPr>
          <w:p>
            <w:pPr/>
          </w:p>
        </w:tc>
        <w:tc>
          <w:tcPr>
            <w:tcW w:w="1868"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应付股利</w:t>
            </w:r>
          </w:p>
        </w:tc>
        <w:tc>
          <w:tcPr>
            <w:tcW w:w="1872" w:type="dxa"/>
            <w:tcBorders>
              <w:top w:val="single" w:sz="12" w:space="0" w:color="000000"/>
              <w:left w:val="single" w:sz="6" w:space="0" w:color="000000"/>
              <w:bottom w:val="single" w:sz="12" w:space="0" w:color="000000"/>
              <w:right w:val="single" w:sz="6" w:space="0" w:color="000000"/>
            </w:tcBorders>
          </w:tcPr>
          <w:p>
            <w:pPr/>
          </w:p>
        </w:tc>
        <w:tc>
          <w:tcPr>
            <w:tcW w:w="1872" w:type="dxa"/>
            <w:tcBorders>
              <w:top w:val="single" w:sz="12" w:space="0" w:color="000000"/>
              <w:left w:val="single" w:sz="6" w:space="0" w:color="000000"/>
              <w:bottom w:val="single" w:sz="12" w:space="0" w:color="000000"/>
              <w:right w:val="single" w:sz="6" w:space="0" w:color="000000"/>
            </w:tcBorders>
          </w:tcPr>
          <w:p>
            <w:pPr/>
          </w:p>
        </w:tc>
        <w:tc>
          <w:tcPr>
            <w:tcW w:w="1868"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其他应付款</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spacing w:val="-1"/>
                <w:sz w:val="15"/>
              </w:rPr>
              <w:t>2,991,805.09</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3"/>
              <w:jc w:val="right"/>
              <w:rPr>
                <w:rFonts w:ascii="Times New Roman" w:hAnsi="Times New Roman" w:cs="Times New Roman" w:eastAsia="Times New Roman" w:hint="default"/>
                <w:sz w:val="15"/>
                <w:szCs w:val="15"/>
              </w:rPr>
            </w:pPr>
            <w:r>
              <w:rPr>
                <w:rFonts w:ascii="Times New Roman"/>
                <w:spacing w:val="-1"/>
                <w:sz w:val="15"/>
              </w:rPr>
              <w:t>44,961,317.98</w:t>
            </w:r>
          </w:p>
        </w:tc>
        <w:tc>
          <w:tcPr>
            <w:tcW w:w="18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7"/>
              <w:ind w:right="9"/>
              <w:jc w:val="right"/>
              <w:rPr>
                <w:rFonts w:ascii="Times New Roman" w:hAnsi="Times New Roman" w:cs="Times New Roman" w:eastAsia="Times New Roman" w:hint="default"/>
                <w:sz w:val="15"/>
                <w:szCs w:val="15"/>
              </w:rPr>
            </w:pPr>
            <w:r>
              <w:rPr>
                <w:rFonts w:ascii="Times New Roman"/>
                <w:spacing w:val="-1"/>
                <w:sz w:val="15"/>
              </w:rPr>
              <w:t>59,396,344.13</w:t>
            </w:r>
          </w:p>
        </w:tc>
      </w:tr>
      <w:tr>
        <w:trPr>
          <w:trHeight w:val="352"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应付分保账款</w:t>
            </w:r>
          </w:p>
        </w:tc>
        <w:tc>
          <w:tcPr>
            <w:tcW w:w="1872" w:type="dxa"/>
            <w:tcBorders>
              <w:top w:val="single" w:sz="12" w:space="0" w:color="000000"/>
              <w:left w:val="single" w:sz="6" w:space="0" w:color="000000"/>
              <w:bottom w:val="single" w:sz="12" w:space="0" w:color="000000"/>
              <w:right w:val="single" w:sz="6" w:space="0" w:color="000000"/>
            </w:tcBorders>
          </w:tcPr>
          <w:p>
            <w:pPr/>
          </w:p>
        </w:tc>
        <w:tc>
          <w:tcPr>
            <w:tcW w:w="1872" w:type="dxa"/>
            <w:tcBorders>
              <w:top w:val="single" w:sz="12" w:space="0" w:color="000000"/>
              <w:left w:val="single" w:sz="6" w:space="0" w:color="000000"/>
              <w:bottom w:val="single" w:sz="12" w:space="0" w:color="000000"/>
              <w:right w:val="single" w:sz="6" w:space="0" w:color="000000"/>
            </w:tcBorders>
          </w:tcPr>
          <w:p>
            <w:pPr/>
          </w:p>
        </w:tc>
        <w:tc>
          <w:tcPr>
            <w:tcW w:w="1868" w:type="dxa"/>
            <w:tcBorders>
              <w:top w:val="single" w:sz="12" w:space="0" w:color="000000"/>
              <w:left w:val="single" w:sz="6" w:space="0" w:color="000000"/>
              <w:bottom w:val="single" w:sz="12" w:space="0" w:color="000000"/>
              <w:right w:val="nil" w:sz="6" w:space="0" w:color="auto"/>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856" w:type="dxa"/>
        <w:tblLayout w:type="fixed"/>
        <w:tblCellMar>
          <w:top w:w="0" w:type="dxa"/>
          <w:left w:w="0" w:type="dxa"/>
          <w:bottom w:w="0" w:type="dxa"/>
          <w:right w:w="0" w:type="dxa"/>
        </w:tblCellMar>
        <w:tblLook w:val="01E0"/>
      </w:tblPr>
      <w:tblGrid>
        <w:gridCol w:w="3078"/>
        <w:gridCol w:w="1872"/>
        <w:gridCol w:w="1872"/>
        <w:gridCol w:w="1868"/>
      </w:tblGrid>
      <w:tr>
        <w:trPr>
          <w:trHeight w:val="355" w:hRule="exact"/>
        </w:trPr>
        <w:tc>
          <w:tcPr>
            <w:tcW w:w="30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5"/>
                <w:szCs w:val="15"/>
              </w:rPr>
            </w:pPr>
            <w:r>
              <w:rPr>
                <w:rFonts w:ascii="宋体" w:hAnsi="宋体" w:cs="宋体" w:eastAsia="宋体" w:hint="default"/>
                <w:sz w:val="15"/>
                <w:szCs w:val="15"/>
              </w:rPr>
              <w:t>保险合同准备金</w:t>
            </w:r>
          </w:p>
        </w:tc>
        <w:tc>
          <w:tcPr>
            <w:tcW w:w="1872" w:type="dxa"/>
            <w:tcBorders>
              <w:top w:val="single" w:sz="6" w:space="0" w:color="000000"/>
              <w:left w:val="single" w:sz="6" w:space="0" w:color="000000"/>
              <w:bottom w:val="single" w:sz="12" w:space="0" w:color="000000"/>
              <w:right w:val="single" w:sz="6" w:space="0" w:color="000000"/>
            </w:tcBorders>
          </w:tcPr>
          <w:p>
            <w:pPr/>
          </w:p>
        </w:tc>
        <w:tc>
          <w:tcPr>
            <w:tcW w:w="1872" w:type="dxa"/>
            <w:tcBorders>
              <w:top w:val="single" w:sz="6" w:space="0" w:color="000000"/>
              <w:left w:val="single" w:sz="6" w:space="0" w:color="000000"/>
              <w:bottom w:val="single" w:sz="12" w:space="0" w:color="000000"/>
              <w:right w:val="single" w:sz="6" w:space="0" w:color="000000"/>
            </w:tcBorders>
          </w:tcPr>
          <w:p>
            <w:pPr/>
          </w:p>
        </w:tc>
        <w:tc>
          <w:tcPr>
            <w:tcW w:w="1868" w:type="dxa"/>
            <w:tcBorders>
              <w:top w:val="single" w:sz="6" w:space="0" w:color="000000"/>
              <w:left w:val="single" w:sz="6" w:space="0" w:color="000000"/>
              <w:bottom w:val="single" w:sz="12" w:space="0" w:color="000000"/>
              <w:right w:val="nil" w:sz="6" w:space="0" w:color="auto"/>
            </w:tcBorders>
          </w:tcPr>
          <w:p>
            <w:pPr/>
          </w:p>
        </w:tc>
      </w:tr>
      <w:tr>
        <w:trPr>
          <w:trHeight w:val="352"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代理买卖证券款</w:t>
            </w:r>
          </w:p>
        </w:tc>
        <w:tc>
          <w:tcPr>
            <w:tcW w:w="1872" w:type="dxa"/>
            <w:tcBorders>
              <w:top w:val="single" w:sz="12" w:space="0" w:color="000000"/>
              <w:left w:val="single" w:sz="6" w:space="0" w:color="000000"/>
              <w:bottom w:val="single" w:sz="12" w:space="0" w:color="000000"/>
              <w:right w:val="single" w:sz="6" w:space="0" w:color="000000"/>
            </w:tcBorders>
          </w:tcPr>
          <w:p>
            <w:pPr/>
          </w:p>
        </w:tc>
        <w:tc>
          <w:tcPr>
            <w:tcW w:w="1872" w:type="dxa"/>
            <w:tcBorders>
              <w:top w:val="single" w:sz="12" w:space="0" w:color="000000"/>
              <w:left w:val="single" w:sz="6" w:space="0" w:color="000000"/>
              <w:bottom w:val="single" w:sz="12" w:space="0" w:color="000000"/>
              <w:right w:val="single" w:sz="6" w:space="0" w:color="000000"/>
            </w:tcBorders>
          </w:tcPr>
          <w:p>
            <w:pPr/>
          </w:p>
        </w:tc>
        <w:tc>
          <w:tcPr>
            <w:tcW w:w="1868"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代理承销证券款</w:t>
            </w:r>
          </w:p>
        </w:tc>
        <w:tc>
          <w:tcPr>
            <w:tcW w:w="1872" w:type="dxa"/>
            <w:tcBorders>
              <w:top w:val="single" w:sz="12" w:space="0" w:color="000000"/>
              <w:left w:val="single" w:sz="6" w:space="0" w:color="000000"/>
              <w:bottom w:val="single" w:sz="12" w:space="0" w:color="000000"/>
              <w:right w:val="single" w:sz="6" w:space="0" w:color="000000"/>
            </w:tcBorders>
          </w:tcPr>
          <w:p>
            <w:pPr/>
          </w:p>
        </w:tc>
        <w:tc>
          <w:tcPr>
            <w:tcW w:w="1872" w:type="dxa"/>
            <w:tcBorders>
              <w:top w:val="single" w:sz="12" w:space="0" w:color="000000"/>
              <w:left w:val="single" w:sz="6" w:space="0" w:color="000000"/>
              <w:bottom w:val="single" w:sz="12" w:space="0" w:color="000000"/>
              <w:right w:val="single" w:sz="6" w:space="0" w:color="000000"/>
            </w:tcBorders>
          </w:tcPr>
          <w:p>
            <w:pPr/>
          </w:p>
        </w:tc>
        <w:tc>
          <w:tcPr>
            <w:tcW w:w="1868"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划分为持有待售的负债</w:t>
            </w:r>
          </w:p>
        </w:tc>
        <w:tc>
          <w:tcPr>
            <w:tcW w:w="1872" w:type="dxa"/>
            <w:tcBorders>
              <w:top w:val="single" w:sz="12" w:space="0" w:color="000000"/>
              <w:left w:val="single" w:sz="6" w:space="0" w:color="000000"/>
              <w:bottom w:val="single" w:sz="12" w:space="0" w:color="000000"/>
              <w:right w:val="single" w:sz="6" w:space="0" w:color="000000"/>
            </w:tcBorders>
          </w:tcPr>
          <w:p>
            <w:pPr/>
          </w:p>
        </w:tc>
        <w:tc>
          <w:tcPr>
            <w:tcW w:w="1872" w:type="dxa"/>
            <w:tcBorders>
              <w:top w:val="single" w:sz="12" w:space="0" w:color="000000"/>
              <w:left w:val="single" w:sz="6" w:space="0" w:color="000000"/>
              <w:bottom w:val="single" w:sz="12" w:space="0" w:color="000000"/>
              <w:right w:val="single" w:sz="6" w:space="0" w:color="000000"/>
            </w:tcBorders>
          </w:tcPr>
          <w:p>
            <w:pPr/>
          </w:p>
        </w:tc>
        <w:tc>
          <w:tcPr>
            <w:tcW w:w="1868"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一年内到期的非流动负债</w:t>
            </w:r>
          </w:p>
        </w:tc>
        <w:tc>
          <w:tcPr>
            <w:tcW w:w="1872" w:type="dxa"/>
            <w:tcBorders>
              <w:top w:val="single" w:sz="12" w:space="0" w:color="000000"/>
              <w:left w:val="single" w:sz="6" w:space="0" w:color="000000"/>
              <w:bottom w:val="single" w:sz="12" w:space="0" w:color="000000"/>
              <w:right w:val="single" w:sz="6" w:space="0" w:color="000000"/>
            </w:tcBorders>
          </w:tcPr>
          <w:p>
            <w:pPr/>
          </w:p>
        </w:tc>
        <w:tc>
          <w:tcPr>
            <w:tcW w:w="1872" w:type="dxa"/>
            <w:tcBorders>
              <w:top w:val="single" w:sz="12" w:space="0" w:color="000000"/>
              <w:left w:val="single" w:sz="6" w:space="0" w:color="000000"/>
              <w:bottom w:val="single" w:sz="12" w:space="0" w:color="000000"/>
              <w:right w:val="single" w:sz="6" w:space="0" w:color="000000"/>
            </w:tcBorders>
          </w:tcPr>
          <w:p>
            <w:pPr/>
          </w:p>
        </w:tc>
        <w:tc>
          <w:tcPr>
            <w:tcW w:w="1868"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其他流动负债</w:t>
            </w:r>
          </w:p>
        </w:tc>
        <w:tc>
          <w:tcPr>
            <w:tcW w:w="1872" w:type="dxa"/>
            <w:tcBorders>
              <w:top w:val="single" w:sz="12" w:space="0" w:color="000000"/>
              <w:left w:val="single" w:sz="6" w:space="0" w:color="000000"/>
              <w:bottom w:val="single" w:sz="12" w:space="0" w:color="000000"/>
              <w:right w:val="single" w:sz="6" w:space="0" w:color="000000"/>
            </w:tcBorders>
          </w:tcPr>
          <w:p>
            <w:pPr/>
          </w:p>
        </w:tc>
        <w:tc>
          <w:tcPr>
            <w:tcW w:w="1872" w:type="dxa"/>
            <w:tcBorders>
              <w:top w:val="single" w:sz="12" w:space="0" w:color="000000"/>
              <w:left w:val="single" w:sz="6" w:space="0" w:color="000000"/>
              <w:bottom w:val="single" w:sz="12" w:space="0" w:color="000000"/>
              <w:right w:val="single" w:sz="6" w:space="0" w:color="000000"/>
            </w:tcBorders>
          </w:tcPr>
          <w:p>
            <w:pPr/>
          </w:p>
        </w:tc>
        <w:tc>
          <w:tcPr>
            <w:tcW w:w="1868"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2" w:right="0"/>
              <w:jc w:val="left"/>
              <w:rPr>
                <w:rFonts w:ascii="宋体" w:hAnsi="宋体" w:cs="宋体" w:eastAsia="宋体" w:hint="default"/>
                <w:sz w:val="15"/>
                <w:szCs w:val="15"/>
              </w:rPr>
            </w:pPr>
            <w:r>
              <w:rPr>
                <w:rFonts w:ascii="宋体" w:hAnsi="宋体" w:cs="宋体" w:eastAsia="宋体" w:hint="default"/>
                <w:b/>
                <w:bCs/>
                <w:sz w:val="15"/>
                <w:szCs w:val="15"/>
              </w:rPr>
              <w:t>流动负债合计</w:t>
            </w:r>
            <w:r>
              <w:rPr>
                <w:rFonts w:ascii="宋体" w:hAnsi="宋体" w:cs="宋体" w:eastAsia="宋体" w:hint="default"/>
                <w:sz w:val="15"/>
                <w:szCs w:val="15"/>
              </w:rPr>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5"/>
                <w:szCs w:val="15"/>
              </w:rPr>
            </w:pPr>
            <w:r>
              <w:rPr>
                <w:rFonts w:ascii="Times New Roman"/>
                <w:b/>
                <w:spacing w:val="-1"/>
                <w:sz w:val="15"/>
              </w:rPr>
              <w:t>256,373,514.47</w:t>
            </w:r>
            <w:r>
              <w:rPr>
                <w:rFonts w:ascii="Times New Roman"/>
                <w:spacing w:val="-1"/>
                <w:sz w:val="15"/>
              </w:rPr>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3"/>
              <w:jc w:val="right"/>
              <w:rPr>
                <w:rFonts w:ascii="Times New Roman" w:hAnsi="Times New Roman" w:cs="Times New Roman" w:eastAsia="Times New Roman" w:hint="default"/>
                <w:sz w:val="15"/>
                <w:szCs w:val="15"/>
              </w:rPr>
            </w:pPr>
            <w:r>
              <w:rPr>
                <w:rFonts w:ascii="Times New Roman"/>
                <w:b/>
                <w:spacing w:val="-1"/>
                <w:sz w:val="15"/>
              </w:rPr>
              <w:t>368,956,056.96</w:t>
            </w:r>
            <w:r>
              <w:rPr>
                <w:rFonts w:ascii="Times New Roman"/>
                <w:spacing w:val="-1"/>
                <w:sz w:val="15"/>
              </w:rPr>
            </w:r>
          </w:p>
        </w:tc>
        <w:tc>
          <w:tcPr>
            <w:tcW w:w="18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71"/>
              <w:ind w:right="8"/>
              <w:jc w:val="right"/>
              <w:rPr>
                <w:rFonts w:ascii="Times New Roman" w:hAnsi="Times New Roman" w:cs="Times New Roman" w:eastAsia="Times New Roman" w:hint="default"/>
                <w:sz w:val="15"/>
                <w:szCs w:val="15"/>
              </w:rPr>
            </w:pPr>
            <w:r>
              <w:rPr>
                <w:rFonts w:ascii="Times New Roman"/>
                <w:b/>
                <w:spacing w:val="-1"/>
                <w:sz w:val="15"/>
              </w:rPr>
              <w:t>334,588,199.71</w:t>
            </w:r>
            <w:r>
              <w:rPr>
                <w:rFonts w:ascii="Times New Roman"/>
                <w:spacing w:val="-1"/>
                <w:sz w:val="15"/>
              </w:rPr>
            </w:r>
          </w:p>
        </w:tc>
      </w:tr>
      <w:tr>
        <w:trPr>
          <w:trHeight w:val="352"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2" w:right="0"/>
              <w:jc w:val="left"/>
              <w:rPr>
                <w:rFonts w:ascii="宋体" w:hAnsi="宋体" w:cs="宋体" w:eastAsia="宋体" w:hint="default"/>
                <w:sz w:val="15"/>
                <w:szCs w:val="15"/>
              </w:rPr>
            </w:pPr>
            <w:r>
              <w:rPr>
                <w:rFonts w:ascii="宋体" w:hAnsi="宋体" w:cs="宋体" w:eastAsia="宋体" w:hint="default"/>
                <w:b/>
                <w:bCs/>
                <w:sz w:val="15"/>
                <w:szCs w:val="15"/>
              </w:rPr>
              <w:t>非流动负债：</w:t>
            </w:r>
            <w:r>
              <w:rPr>
                <w:rFonts w:ascii="宋体" w:hAnsi="宋体" w:cs="宋体" w:eastAsia="宋体" w:hint="default"/>
                <w:sz w:val="15"/>
                <w:szCs w:val="15"/>
              </w:rPr>
            </w:r>
          </w:p>
        </w:tc>
        <w:tc>
          <w:tcPr>
            <w:tcW w:w="1872" w:type="dxa"/>
            <w:tcBorders>
              <w:top w:val="single" w:sz="12" w:space="0" w:color="000000"/>
              <w:left w:val="single" w:sz="6" w:space="0" w:color="000000"/>
              <w:bottom w:val="single" w:sz="12" w:space="0" w:color="000000"/>
              <w:right w:val="single" w:sz="6" w:space="0" w:color="000000"/>
            </w:tcBorders>
          </w:tcPr>
          <w:p>
            <w:pPr/>
          </w:p>
        </w:tc>
        <w:tc>
          <w:tcPr>
            <w:tcW w:w="1872" w:type="dxa"/>
            <w:tcBorders>
              <w:top w:val="single" w:sz="12" w:space="0" w:color="000000"/>
              <w:left w:val="single" w:sz="6" w:space="0" w:color="000000"/>
              <w:bottom w:val="single" w:sz="12" w:space="0" w:color="000000"/>
              <w:right w:val="single" w:sz="6" w:space="0" w:color="000000"/>
            </w:tcBorders>
          </w:tcPr>
          <w:p>
            <w:pPr/>
          </w:p>
        </w:tc>
        <w:tc>
          <w:tcPr>
            <w:tcW w:w="1868"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长期借款</w:t>
            </w:r>
          </w:p>
        </w:tc>
        <w:tc>
          <w:tcPr>
            <w:tcW w:w="1872" w:type="dxa"/>
            <w:tcBorders>
              <w:top w:val="single" w:sz="12" w:space="0" w:color="000000"/>
              <w:left w:val="single" w:sz="6" w:space="0" w:color="000000"/>
              <w:bottom w:val="single" w:sz="12" w:space="0" w:color="000000"/>
              <w:right w:val="single" w:sz="6" w:space="0" w:color="000000"/>
            </w:tcBorders>
          </w:tcPr>
          <w:p>
            <w:pPr/>
          </w:p>
        </w:tc>
        <w:tc>
          <w:tcPr>
            <w:tcW w:w="1872" w:type="dxa"/>
            <w:tcBorders>
              <w:top w:val="single" w:sz="12" w:space="0" w:color="000000"/>
              <w:left w:val="single" w:sz="6" w:space="0" w:color="000000"/>
              <w:bottom w:val="single" w:sz="12" w:space="0" w:color="000000"/>
              <w:right w:val="single" w:sz="6" w:space="0" w:color="000000"/>
            </w:tcBorders>
          </w:tcPr>
          <w:p>
            <w:pPr/>
          </w:p>
        </w:tc>
        <w:tc>
          <w:tcPr>
            <w:tcW w:w="1868"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应付债券</w:t>
            </w:r>
          </w:p>
        </w:tc>
        <w:tc>
          <w:tcPr>
            <w:tcW w:w="1872" w:type="dxa"/>
            <w:tcBorders>
              <w:top w:val="single" w:sz="12" w:space="0" w:color="000000"/>
              <w:left w:val="single" w:sz="6" w:space="0" w:color="000000"/>
              <w:bottom w:val="single" w:sz="12" w:space="0" w:color="000000"/>
              <w:right w:val="single" w:sz="6" w:space="0" w:color="000000"/>
            </w:tcBorders>
          </w:tcPr>
          <w:p>
            <w:pPr/>
          </w:p>
        </w:tc>
        <w:tc>
          <w:tcPr>
            <w:tcW w:w="1872" w:type="dxa"/>
            <w:tcBorders>
              <w:top w:val="single" w:sz="12" w:space="0" w:color="000000"/>
              <w:left w:val="single" w:sz="6" w:space="0" w:color="000000"/>
              <w:bottom w:val="single" w:sz="12" w:space="0" w:color="000000"/>
              <w:right w:val="single" w:sz="6" w:space="0" w:color="000000"/>
            </w:tcBorders>
          </w:tcPr>
          <w:p>
            <w:pPr/>
          </w:p>
        </w:tc>
        <w:tc>
          <w:tcPr>
            <w:tcW w:w="1868"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其中：优先股</w:t>
            </w:r>
          </w:p>
        </w:tc>
        <w:tc>
          <w:tcPr>
            <w:tcW w:w="1872" w:type="dxa"/>
            <w:tcBorders>
              <w:top w:val="single" w:sz="12" w:space="0" w:color="000000"/>
              <w:left w:val="single" w:sz="6" w:space="0" w:color="000000"/>
              <w:bottom w:val="single" w:sz="12" w:space="0" w:color="000000"/>
              <w:right w:val="single" w:sz="6" w:space="0" w:color="000000"/>
            </w:tcBorders>
          </w:tcPr>
          <w:p>
            <w:pPr/>
          </w:p>
        </w:tc>
        <w:tc>
          <w:tcPr>
            <w:tcW w:w="1872" w:type="dxa"/>
            <w:tcBorders>
              <w:top w:val="single" w:sz="12" w:space="0" w:color="000000"/>
              <w:left w:val="single" w:sz="6" w:space="0" w:color="000000"/>
              <w:bottom w:val="single" w:sz="12" w:space="0" w:color="000000"/>
              <w:right w:val="single" w:sz="6" w:space="0" w:color="000000"/>
            </w:tcBorders>
          </w:tcPr>
          <w:p>
            <w:pPr/>
          </w:p>
        </w:tc>
        <w:tc>
          <w:tcPr>
            <w:tcW w:w="1868"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482" w:right="0"/>
              <w:jc w:val="left"/>
              <w:rPr>
                <w:rFonts w:ascii="宋体" w:hAnsi="宋体" w:cs="宋体" w:eastAsia="宋体" w:hint="default"/>
                <w:sz w:val="15"/>
                <w:szCs w:val="15"/>
              </w:rPr>
            </w:pPr>
            <w:r>
              <w:rPr>
                <w:rFonts w:ascii="宋体" w:hAnsi="宋体" w:cs="宋体" w:eastAsia="宋体" w:hint="default"/>
                <w:sz w:val="15"/>
                <w:szCs w:val="15"/>
              </w:rPr>
              <w:t>永续债</w:t>
            </w:r>
          </w:p>
        </w:tc>
        <w:tc>
          <w:tcPr>
            <w:tcW w:w="1872" w:type="dxa"/>
            <w:tcBorders>
              <w:top w:val="single" w:sz="12" w:space="0" w:color="000000"/>
              <w:left w:val="single" w:sz="6" w:space="0" w:color="000000"/>
              <w:bottom w:val="single" w:sz="12" w:space="0" w:color="000000"/>
              <w:right w:val="single" w:sz="6" w:space="0" w:color="000000"/>
            </w:tcBorders>
          </w:tcPr>
          <w:p>
            <w:pPr/>
          </w:p>
        </w:tc>
        <w:tc>
          <w:tcPr>
            <w:tcW w:w="1872" w:type="dxa"/>
            <w:tcBorders>
              <w:top w:val="single" w:sz="12" w:space="0" w:color="000000"/>
              <w:left w:val="single" w:sz="6" w:space="0" w:color="000000"/>
              <w:bottom w:val="single" w:sz="12" w:space="0" w:color="000000"/>
              <w:right w:val="single" w:sz="6" w:space="0" w:color="000000"/>
            </w:tcBorders>
          </w:tcPr>
          <w:p>
            <w:pPr/>
          </w:p>
        </w:tc>
        <w:tc>
          <w:tcPr>
            <w:tcW w:w="1868"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长期应付款</w:t>
            </w:r>
          </w:p>
        </w:tc>
        <w:tc>
          <w:tcPr>
            <w:tcW w:w="1872" w:type="dxa"/>
            <w:tcBorders>
              <w:top w:val="single" w:sz="12" w:space="0" w:color="000000"/>
              <w:left w:val="single" w:sz="6" w:space="0" w:color="000000"/>
              <w:bottom w:val="single" w:sz="12" w:space="0" w:color="000000"/>
              <w:right w:val="single" w:sz="6" w:space="0" w:color="000000"/>
            </w:tcBorders>
          </w:tcPr>
          <w:p>
            <w:pPr/>
          </w:p>
        </w:tc>
        <w:tc>
          <w:tcPr>
            <w:tcW w:w="1872" w:type="dxa"/>
            <w:tcBorders>
              <w:top w:val="single" w:sz="12" w:space="0" w:color="000000"/>
              <w:left w:val="single" w:sz="6" w:space="0" w:color="000000"/>
              <w:bottom w:val="single" w:sz="12" w:space="0" w:color="000000"/>
              <w:right w:val="single" w:sz="6" w:space="0" w:color="000000"/>
            </w:tcBorders>
          </w:tcPr>
          <w:p>
            <w:pPr/>
          </w:p>
        </w:tc>
        <w:tc>
          <w:tcPr>
            <w:tcW w:w="1868"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长期应付职工薪酬</w:t>
            </w:r>
          </w:p>
        </w:tc>
        <w:tc>
          <w:tcPr>
            <w:tcW w:w="1872" w:type="dxa"/>
            <w:tcBorders>
              <w:top w:val="single" w:sz="12" w:space="0" w:color="000000"/>
              <w:left w:val="single" w:sz="6" w:space="0" w:color="000000"/>
              <w:bottom w:val="single" w:sz="12" w:space="0" w:color="000000"/>
              <w:right w:val="single" w:sz="6" w:space="0" w:color="000000"/>
            </w:tcBorders>
          </w:tcPr>
          <w:p>
            <w:pPr/>
          </w:p>
        </w:tc>
        <w:tc>
          <w:tcPr>
            <w:tcW w:w="1872" w:type="dxa"/>
            <w:tcBorders>
              <w:top w:val="single" w:sz="12" w:space="0" w:color="000000"/>
              <w:left w:val="single" w:sz="6" w:space="0" w:color="000000"/>
              <w:bottom w:val="single" w:sz="12" w:space="0" w:color="000000"/>
              <w:right w:val="single" w:sz="6" w:space="0" w:color="000000"/>
            </w:tcBorders>
          </w:tcPr>
          <w:p>
            <w:pPr/>
          </w:p>
        </w:tc>
        <w:tc>
          <w:tcPr>
            <w:tcW w:w="1868"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专项应付款</w:t>
            </w:r>
          </w:p>
        </w:tc>
        <w:tc>
          <w:tcPr>
            <w:tcW w:w="1872" w:type="dxa"/>
            <w:tcBorders>
              <w:top w:val="single" w:sz="12" w:space="0" w:color="000000"/>
              <w:left w:val="single" w:sz="6" w:space="0" w:color="000000"/>
              <w:bottom w:val="single" w:sz="12" w:space="0" w:color="000000"/>
              <w:right w:val="single" w:sz="6" w:space="0" w:color="000000"/>
            </w:tcBorders>
          </w:tcPr>
          <w:p>
            <w:pPr/>
          </w:p>
        </w:tc>
        <w:tc>
          <w:tcPr>
            <w:tcW w:w="1872" w:type="dxa"/>
            <w:tcBorders>
              <w:top w:val="single" w:sz="12" w:space="0" w:color="000000"/>
              <w:left w:val="single" w:sz="6" w:space="0" w:color="000000"/>
              <w:bottom w:val="single" w:sz="12" w:space="0" w:color="000000"/>
              <w:right w:val="single" w:sz="6" w:space="0" w:color="000000"/>
            </w:tcBorders>
          </w:tcPr>
          <w:p>
            <w:pPr/>
          </w:p>
        </w:tc>
        <w:tc>
          <w:tcPr>
            <w:tcW w:w="1868"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预计负债</w:t>
            </w:r>
          </w:p>
        </w:tc>
        <w:tc>
          <w:tcPr>
            <w:tcW w:w="1872" w:type="dxa"/>
            <w:tcBorders>
              <w:top w:val="single" w:sz="12" w:space="0" w:color="000000"/>
              <w:left w:val="single" w:sz="6" w:space="0" w:color="000000"/>
              <w:bottom w:val="single" w:sz="12" w:space="0" w:color="000000"/>
              <w:right w:val="single" w:sz="6" w:space="0" w:color="000000"/>
            </w:tcBorders>
          </w:tcPr>
          <w:p>
            <w:pPr/>
          </w:p>
        </w:tc>
        <w:tc>
          <w:tcPr>
            <w:tcW w:w="1872" w:type="dxa"/>
            <w:tcBorders>
              <w:top w:val="single" w:sz="12" w:space="0" w:color="000000"/>
              <w:left w:val="single" w:sz="6" w:space="0" w:color="000000"/>
              <w:bottom w:val="single" w:sz="12" w:space="0" w:color="000000"/>
              <w:right w:val="single" w:sz="6" w:space="0" w:color="000000"/>
            </w:tcBorders>
          </w:tcPr>
          <w:p>
            <w:pPr/>
          </w:p>
        </w:tc>
        <w:tc>
          <w:tcPr>
            <w:tcW w:w="1868"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递延收益</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spacing w:val="-1"/>
                <w:sz w:val="15"/>
              </w:rPr>
              <w:t>7,799,783.47</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3"/>
              <w:jc w:val="right"/>
              <w:rPr>
                <w:rFonts w:ascii="Times New Roman" w:hAnsi="Times New Roman" w:cs="Times New Roman" w:eastAsia="Times New Roman" w:hint="default"/>
                <w:sz w:val="15"/>
                <w:szCs w:val="15"/>
              </w:rPr>
            </w:pPr>
            <w:r>
              <w:rPr>
                <w:rFonts w:ascii="Times New Roman"/>
                <w:spacing w:val="-1"/>
                <w:sz w:val="15"/>
              </w:rPr>
              <w:t>5,316,511.24</w:t>
            </w:r>
          </w:p>
        </w:tc>
        <w:tc>
          <w:tcPr>
            <w:tcW w:w="18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7"/>
              <w:ind w:right="9"/>
              <w:jc w:val="right"/>
              <w:rPr>
                <w:rFonts w:ascii="Times New Roman" w:hAnsi="Times New Roman" w:cs="Times New Roman" w:eastAsia="Times New Roman" w:hint="default"/>
                <w:sz w:val="15"/>
                <w:szCs w:val="15"/>
              </w:rPr>
            </w:pPr>
            <w:r>
              <w:rPr>
                <w:rFonts w:ascii="Times New Roman"/>
                <w:spacing w:val="-1"/>
                <w:sz w:val="15"/>
              </w:rPr>
              <w:t>18,012,104.09</w:t>
            </w:r>
          </w:p>
        </w:tc>
      </w:tr>
      <w:tr>
        <w:trPr>
          <w:trHeight w:val="353"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递延所得税负债</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spacing w:val="-1"/>
                <w:sz w:val="15"/>
              </w:rPr>
              <w:t>11,706.05</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spacing w:val="-1"/>
                <w:sz w:val="15"/>
              </w:rPr>
              <w:t>106,763.91</w:t>
            </w:r>
          </w:p>
        </w:tc>
        <w:tc>
          <w:tcPr>
            <w:tcW w:w="18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7"/>
              <w:ind w:right="8"/>
              <w:jc w:val="right"/>
              <w:rPr>
                <w:rFonts w:ascii="Times New Roman" w:hAnsi="Times New Roman" w:cs="Times New Roman" w:eastAsia="Times New Roman" w:hint="default"/>
                <w:sz w:val="15"/>
                <w:szCs w:val="15"/>
              </w:rPr>
            </w:pPr>
            <w:r>
              <w:rPr>
                <w:rFonts w:ascii="Times New Roman"/>
                <w:spacing w:val="-1"/>
                <w:sz w:val="15"/>
              </w:rPr>
              <w:t>269,242.11</w:t>
            </w:r>
          </w:p>
        </w:tc>
      </w:tr>
      <w:tr>
        <w:trPr>
          <w:trHeight w:val="352"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其他非流动负债</w:t>
            </w:r>
          </w:p>
        </w:tc>
        <w:tc>
          <w:tcPr>
            <w:tcW w:w="1872" w:type="dxa"/>
            <w:tcBorders>
              <w:top w:val="single" w:sz="12" w:space="0" w:color="000000"/>
              <w:left w:val="single" w:sz="6" w:space="0" w:color="000000"/>
              <w:bottom w:val="single" w:sz="12" w:space="0" w:color="000000"/>
              <w:right w:val="single" w:sz="6" w:space="0" w:color="000000"/>
            </w:tcBorders>
          </w:tcPr>
          <w:p>
            <w:pPr/>
          </w:p>
        </w:tc>
        <w:tc>
          <w:tcPr>
            <w:tcW w:w="1872" w:type="dxa"/>
            <w:tcBorders>
              <w:top w:val="single" w:sz="12" w:space="0" w:color="000000"/>
              <w:left w:val="single" w:sz="6" w:space="0" w:color="000000"/>
              <w:bottom w:val="single" w:sz="12" w:space="0" w:color="000000"/>
              <w:right w:val="single" w:sz="6" w:space="0" w:color="000000"/>
            </w:tcBorders>
          </w:tcPr>
          <w:p>
            <w:pPr/>
          </w:p>
        </w:tc>
        <w:tc>
          <w:tcPr>
            <w:tcW w:w="1868"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2" w:right="0"/>
              <w:jc w:val="left"/>
              <w:rPr>
                <w:rFonts w:ascii="宋体" w:hAnsi="宋体" w:cs="宋体" w:eastAsia="宋体" w:hint="default"/>
                <w:sz w:val="15"/>
                <w:szCs w:val="15"/>
              </w:rPr>
            </w:pPr>
            <w:r>
              <w:rPr>
                <w:rFonts w:ascii="宋体" w:hAnsi="宋体" w:cs="宋体" w:eastAsia="宋体" w:hint="default"/>
                <w:b/>
                <w:bCs/>
                <w:sz w:val="15"/>
                <w:szCs w:val="15"/>
              </w:rPr>
              <w:t>非流动负债合计</w:t>
            </w:r>
            <w:r>
              <w:rPr>
                <w:rFonts w:ascii="宋体" w:hAnsi="宋体" w:cs="宋体" w:eastAsia="宋体" w:hint="default"/>
                <w:sz w:val="15"/>
                <w:szCs w:val="15"/>
              </w:rPr>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5"/>
                <w:szCs w:val="15"/>
              </w:rPr>
            </w:pPr>
            <w:r>
              <w:rPr>
                <w:rFonts w:ascii="Times New Roman"/>
                <w:b/>
                <w:spacing w:val="-1"/>
                <w:sz w:val="15"/>
              </w:rPr>
              <w:t>7,811,489.52</w:t>
            </w:r>
            <w:r>
              <w:rPr>
                <w:rFonts w:ascii="Times New Roman"/>
                <w:spacing w:val="-1"/>
                <w:sz w:val="15"/>
              </w:rPr>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3"/>
              <w:jc w:val="right"/>
              <w:rPr>
                <w:rFonts w:ascii="Times New Roman" w:hAnsi="Times New Roman" w:cs="Times New Roman" w:eastAsia="Times New Roman" w:hint="default"/>
                <w:sz w:val="15"/>
                <w:szCs w:val="15"/>
              </w:rPr>
            </w:pPr>
            <w:r>
              <w:rPr>
                <w:rFonts w:ascii="Times New Roman"/>
                <w:b/>
                <w:spacing w:val="-1"/>
                <w:sz w:val="15"/>
              </w:rPr>
              <w:t>5,423,275.15</w:t>
            </w:r>
            <w:r>
              <w:rPr>
                <w:rFonts w:ascii="Times New Roman"/>
                <w:spacing w:val="-1"/>
                <w:sz w:val="15"/>
              </w:rPr>
            </w:r>
          </w:p>
        </w:tc>
        <w:tc>
          <w:tcPr>
            <w:tcW w:w="18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71"/>
              <w:ind w:right="9"/>
              <w:jc w:val="right"/>
              <w:rPr>
                <w:rFonts w:ascii="Times New Roman" w:hAnsi="Times New Roman" w:cs="Times New Roman" w:eastAsia="Times New Roman" w:hint="default"/>
                <w:sz w:val="15"/>
                <w:szCs w:val="15"/>
              </w:rPr>
            </w:pPr>
            <w:r>
              <w:rPr>
                <w:rFonts w:ascii="Times New Roman"/>
                <w:b/>
                <w:spacing w:val="-1"/>
                <w:sz w:val="15"/>
              </w:rPr>
              <w:t>18,281,346.20</w:t>
            </w:r>
            <w:r>
              <w:rPr>
                <w:rFonts w:ascii="Times New Roman"/>
                <w:spacing w:val="-1"/>
                <w:sz w:val="15"/>
              </w:rPr>
            </w:r>
          </w:p>
        </w:tc>
      </w:tr>
      <w:tr>
        <w:trPr>
          <w:trHeight w:val="353"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2" w:right="0"/>
              <w:jc w:val="left"/>
              <w:rPr>
                <w:rFonts w:ascii="宋体" w:hAnsi="宋体" w:cs="宋体" w:eastAsia="宋体" w:hint="default"/>
                <w:sz w:val="15"/>
                <w:szCs w:val="15"/>
              </w:rPr>
            </w:pPr>
            <w:r>
              <w:rPr>
                <w:rFonts w:ascii="宋体" w:hAnsi="宋体" w:cs="宋体" w:eastAsia="宋体" w:hint="default"/>
                <w:b/>
                <w:bCs/>
                <w:sz w:val="15"/>
                <w:szCs w:val="15"/>
              </w:rPr>
              <w:t>负债合计</w:t>
            </w:r>
            <w:r>
              <w:rPr>
                <w:rFonts w:ascii="宋体" w:hAnsi="宋体" w:cs="宋体" w:eastAsia="宋体" w:hint="default"/>
                <w:sz w:val="15"/>
                <w:szCs w:val="15"/>
              </w:rPr>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5"/>
                <w:szCs w:val="15"/>
              </w:rPr>
            </w:pPr>
            <w:r>
              <w:rPr>
                <w:rFonts w:ascii="Times New Roman"/>
                <w:b/>
                <w:spacing w:val="-1"/>
                <w:sz w:val="15"/>
              </w:rPr>
              <w:t>264,185,003.99</w:t>
            </w:r>
            <w:r>
              <w:rPr>
                <w:rFonts w:ascii="Times New Roman"/>
                <w:spacing w:val="-1"/>
                <w:sz w:val="15"/>
              </w:rPr>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3"/>
              <w:jc w:val="right"/>
              <w:rPr>
                <w:rFonts w:ascii="Times New Roman" w:hAnsi="Times New Roman" w:cs="Times New Roman" w:eastAsia="Times New Roman" w:hint="default"/>
                <w:sz w:val="15"/>
                <w:szCs w:val="15"/>
              </w:rPr>
            </w:pPr>
            <w:r>
              <w:rPr>
                <w:rFonts w:ascii="Times New Roman"/>
                <w:b/>
                <w:spacing w:val="-1"/>
                <w:sz w:val="15"/>
              </w:rPr>
              <w:t>374,379,332.11</w:t>
            </w:r>
            <w:r>
              <w:rPr>
                <w:rFonts w:ascii="Times New Roman"/>
                <w:spacing w:val="-1"/>
                <w:sz w:val="15"/>
              </w:rPr>
            </w:r>
          </w:p>
        </w:tc>
        <w:tc>
          <w:tcPr>
            <w:tcW w:w="18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71"/>
              <w:ind w:right="8"/>
              <w:jc w:val="right"/>
              <w:rPr>
                <w:rFonts w:ascii="Times New Roman" w:hAnsi="Times New Roman" w:cs="Times New Roman" w:eastAsia="Times New Roman" w:hint="default"/>
                <w:sz w:val="15"/>
                <w:szCs w:val="15"/>
              </w:rPr>
            </w:pPr>
            <w:r>
              <w:rPr>
                <w:rFonts w:ascii="Times New Roman"/>
                <w:b/>
                <w:spacing w:val="-1"/>
                <w:sz w:val="15"/>
              </w:rPr>
              <w:t>352,869,545.91</w:t>
            </w:r>
            <w:r>
              <w:rPr>
                <w:rFonts w:ascii="Times New Roman"/>
                <w:spacing w:val="-1"/>
                <w:sz w:val="15"/>
              </w:rPr>
            </w:r>
          </w:p>
        </w:tc>
      </w:tr>
      <w:tr>
        <w:trPr>
          <w:trHeight w:val="352"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2" w:right="0"/>
              <w:jc w:val="left"/>
              <w:rPr>
                <w:rFonts w:ascii="宋体" w:hAnsi="宋体" w:cs="宋体" w:eastAsia="宋体" w:hint="default"/>
                <w:sz w:val="15"/>
                <w:szCs w:val="15"/>
              </w:rPr>
            </w:pPr>
            <w:r>
              <w:rPr>
                <w:rFonts w:ascii="宋体" w:hAnsi="宋体" w:cs="宋体" w:eastAsia="宋体" w:hint="default"/>
                <w:sz w:val="15"/>
                <w:szCs w:val="15"/>
              </w:rPr>
              <w:t>所有者权益：</w:t>
            </w:r>
          </w:p>
        </w:tc>
        <w:tc>
          <w:tcPr>
            <w:tcW w:w="1872" w:type="dxa"/>
            <w:tcBorders>
              <w:top w:val="single" w:sz="12" w:space="0" w:color="000000"/>
              <w:left w:val="single" w:sz="6" w:space="0" w:color="000000"/>
              <w:bottom w:val="single" w:sz="12" w:space="0" w:color="000000"/>
              <w:right w:val="single" w:sz="6" w:space="0" w:color="000000"/>
            </w:tcBorders>
          </w:tcPr>
          <w:p>
            <w:pPr/>
          </w:p>
        </w:tc>
        <w:tc>
          <w:tcPr>
            <w:tcW w:w="1872" w:type="dxa"/>
            <w:tcBorders>
              <w:top w:val="single" w:sz="12" w:space="0" w:color="000000"/>
              <w:left w:val="single" w:sz="6" w:space="0" w:color="000000"/>
              <w:bottom w:val="single" w:sz="12" w:space="0" w:color="000000"/>
              <w:right w:val="single" w:sz="6" w:space="0" w:color="000000"/>
            </w:tcBorders>
          </w:tcPr>
          <w:p>
            <w:pPr/>
          </w:p>
        </w:tc>
        <w:tc>
          <w:tcPr>
            <w:tcW w:w="1868"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股本</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spacing w:val="-1"/>
                <w:sz w:val="15"/>
              </w:rPr>
              <w:t>440,640,000.00</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3"/>
              <w:jc w:val="right"/>
              <w:rPr>
                <w:rFonts w:ascii="Times New Roman" w:hAnsi="Times New Roman" w:cs="Times New Roman" w:eastAsia="Times New Roman" w:hint="default"/>
                <w:sz w:val="15"/>
                <w:szCs w:val="15"/>
              </w:rPr>
            </w:pPr>
            <w:r>
              <w:rPr>
                <w:rFonts w:ascii="Times New Roman"/>
                <w:spacing w:val="-1"/>
                <w:sz w:val="15"/>
              </w:rPr>
              <w:t>713,200,000.00</w:t>
            </w:r>
          </w:p>
        </w:tc>
        <w:tc>
          <w:tcPr>
            <w:tcW w:w="18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7"/>
              <w:ind w:right="8"/>
              <w:jc w:val="right"/>
              <w:rPr>
                <w:rFonts w:ascii="Times New Roman" w:hAnsi="Times New Roman" w:cs="Times New Roman" w:eastAsia="Times New Roman" w:hint="default"/>
                <w:sz w:val="15"/>
                <w:szCs w:val="15"/>
              </w:rPr>
            </w:pPr>
            <w:r>
              <w:rPr>
                <w:rFonts w:ascii="Times New Roman"/>
                <w:spacing w:val="-1"/>
                <w:sz w:val="15"/>
              </w:rPr>
              <w:t>713,544,000.00</w:t>
            </w:r>
          </w:p>
        </w:tc>
      </w:tr>
      <w:tr>
        <w:trPr>
          <w:trHeight w:val="353"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1872" w:type="dxa"/>
            <w:tcBorders>
              <w:top w:val="single" w:sz="12" w:space="0" w:color="000000"/>
              <w:left w:val="single" w:sz="6" w:space="0" w:color="000000"/>
              <w:bottom w:val="single" w:sz="12" w:space="0" w:color="000000"/>
              <w:right w:val="single" w:sz="6" w:space="0" w:color="000000"/>
            </w:tcBorders>
          </w:tcPr>
          <w:p>
            <w:pPr/>
          </w:p>
        </w:tc>
        <w:tc>
          <w:tcPr>
            <w:tcW w:w="1872" w:type="dxa"/>
            <w:tcBorders>
              <w:top w:val="single" w:sz="12" w:space="0" w:color="000000"/>
              <w:left w:val="single" w:sz="6" w:space="0" w:color="000000"/>
              <w:bottom w:val="single" w:sz="12" w:space="0" w:color="000000"/>
              <w:right w:val="single" w:sz="6" w:space="0" w:color="000000"/>
            </w:tcBorders>
          </w:tcPr>
          <w:p>
            <w:pPr/>
          </w:p>
        </w:tc>
        <w:tc>
          <w:tcPr>
            <w:tcW w:w="1868"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其中：优先股</w:t>
            </w:r>
          </w:p>
        </w:tc>
        <w:tc>
          <w:tcPr>
            <w:tcW w:w="1872" w:type="dxa"/>
            <w:tcBorders>
              <w:top w:val="single" w:sz="12" w:space="0" w:color="000000"/>
              <w:left w:val="single" w:sz="6" w:space="0" w:color="000000"/>
              <w:bottom w:val="single" w:sz="12" w:space="0" w:color="000000"/>
              <w:right w:val="single" w:sz="6" w:space="0" w:color="000000"/>
            </w:tcBorders>
          </w:tcPr>
          <w:p>
            <w:pPr/>
          </w:p>
        </w:tc>
        <w:tc>
          <w:tcPr>
            <w:tcW w:w="1872" w:type="dxa"/>
            <w:tcBorders>
              <w:top w:val="single" w:sz="12" w:space="0" w:color="000000"/>
              <w:left w:val="single" w:sz="6" w:space="0" w:color="000000"/>
              <w:bottom w:val="single" w:sz="12" w:space="0" w:color="000000"/>
              <w:right w:val="single" w:sz="6" w:space="0" w:color="000000"/>
            </w:tcBorders>
          </w:tcPr>
          <w:p>
            <w:pPr/>
          </w:p>
        </w:tc>
        <w:tc>
          <w:tcPr>
            <w:tcW w:w="1868"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482" w:right="0"/>
              <w:jc w:val="left"/>
              <w:rPr>
                <w:rFonts w:ascii="宋体" w:hAnsi="宋体" w:cs="宋体" w:eastAsia="宋体" w:hint="default"/>
                <w:sz w:val="15"/>
                <w:szCs w:val="15"/>
              </w:rPr>
            </w:pPr>
            <w:r>
              <w:rPr>
                <w:rFonts w:ascii="宋体" w:hAnsi="宋体" w:cs="宋体" w:eastAsia="宋体" w:hint="default"/>
                <w:sz w:val="15"/>
                <w:szCs w:val="15"/>
              </w:rPr>
              <w:t>永续债</w:t>
            </w:r>
          </w:p>
        </w:tc>
        <w:tc>
          <w:tcPr>
            <w:tcW w:w="1872" w:type="dxa"/>
            <w:tcBorders>
              <w:top w:val="single" w:sz="12" w:space="0" w:color="000000"/>
              <w:left w:val="single" w:sz="6" w:space="0" w:color="000000"/>
              <w:bottom w:val="single" w:sz="12" w:space="0" w:color="000000"/>
              <w:right w:val="single" w:sz="6" w:space="0" w:color="000000"/>
            </w:tcBorders>
          </w:tcPr>
          <w:p>
            <w:pPr/>
          </w:p>
        </w:tc>
        <w:tc>
          <w:tcPr>
            <w:tcW w:w="1872" w:type="dxa"/>
            <w:tcBorders>
              <w:top w:val="single" w:sz="12" w:space="0" w:color="000000"/>
              <w:left w:val="single" w:sz="6" w:space="0" w:color="000000"/>
              <w:bottom w:val="single" w:sz="12" w:space="0" w:color="000000"/>
              <w:right w:val="single" w:sz="6" w:space="0" w:color="000000"/>
            </w:tcBorders>
          </w:tcPr>
          <w:p>
            <w:pPr/>
          </w:p>
        </w:tc>
        <w:tc>
          <w:tcPr>
            <w:tcW w:w="1868"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3"/>
              <w:jc w:val="right"/>
              <w:rPr>
                <w:rFonts w:ascii="Times New Roman" w:hAnsi="Times New Roman" w:cs="Times New Roman" w:eastAsia="Times New Roman" w:hint="default"/>
                <w:sz w:val="15"/>
                <w:szCs w:val="15"/>
              </w:rPr>
            </w:pPr>
            <w:r>
              <w:rPr>
                <w:rFonts w:ascii="Times New Roman"/>
                <w:spacing w:val="-1"/>
                <w:sz w:val="15"/>
              </w:rPr>
              <w:t>17,347,816.47</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3"/>
              <w:jc w:val="right"/>
              <w:rPr>
                <w:rFonts w:ascii="Times New Roman" w:hAnsi="Times New Roman" w:cs="Times New Roman" w:eastAsia="Times New Roman" w:hint="default"/>
                <w:sz w:val="15"/>
                <w:szCs w:val="15"/>
              </w:rPr>
            </w:pPr>
            <w:r>
              <w:rPr>
                <w:rFonts w:ascii="Times New Roman"/>
                <w:spacing w:val="-1"/>
                <w:sz w:val="15"/>
              </w:rPr>
              <w:t>69,185,276.47</w:t>
            </w:r>
          </w:p>
        </w:tc>
        <w:tc>
          <w:tcPr>
            <w:tcW w:w="18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7"/>
              <w:ind w:right="9"/>
              <w:jc w:val="right"/>
              <w:rPr>
                <w:rFonts w:ascii="Times New Roman" w:hAnsi="Times New Roman" w:cs="Times New Roman" w:eastAsia="Times New Roman" w:hint="default"/>
                <w:sz w:val="15"/>
                <w:szCs w:val="15"/>
              </w:rPr>
            </w:pPr>
            <w:r>
              <w:rPr>
                <w:rFonts w:ascii="Times New Roman"/>
                <w:spacing w:val="-1"/>
                <w:sz w:val="15"/>
              </w:rPr>
              <w:t>94,751,256.47</w:t>
            </w:r>
          </w:p>
        </w:tc>
      </w:tr>
      <w:tr>
        <w:trPr>
          <w:trHeight w:val="352"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1872" w:type="dxa"/>
            <w:tcBorders>
              <w:top w:val="single" w:sz="12" w:space="0" w:color="000000"/>
              <w:left w:val="single" w:sz="6" w:space="0" w:color="000000"/>
              <w:bottom w:val="single" w:sz="12" w:space="0" w:color="000000"/>
              <w:right w:val="single" w:sz="6" w:space="0" w:color="000000"/>
            </w:tcBorders>
          </w:tcPr>
          <w:p>
            <w:pP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3"/>
              <w:jc w:val="right"/>
              <w:rPr>
                <w:rFonts w:ascii="Times New Roman" w:hAnsi="Times New Roman" w:cs="Times New Roman" w:eastAsia="Times New Roman" w:hint="default"/>
                <w:sz w:val="15"/>
                <w:szCs w:val="15"/>
              </w:rPr>
            </w:pPr>
            <w:r>
              <w:rPr>
                <w:rFonts w:ascii="Times New Roman"/>
                <w:spacing w:val="-1"/>
                <w:sz w:val="15"/>
              </w:rPr>
              <w:t>42,188,160.00</w:t>
            </w:r>
          </w:p>
        </w:tc>
        <w:tc>
          <w:tcPr>
            <w:tcW w:w="18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7"/>
              <w:ind w:right="9"/>
              <w:jc w:val="right"/>
              <w:rPr>
                <w:rFonts w:ascii="Times New Roman" w:hAnsi="Times New Roman" w:cs="Times New Roman" w:eastAsia="Times New Roman" w:hint="default"/>
                <w:sz w:val="15"/>
                <w:szCs w:val="15"/>
              </w:rPr>
            </w:pPr>
            <w:r>
              <w:rPr>
                <w:rFonts w:ascii="Times New Roman"/>
                <w:spacing w:val="-1"/>
                <w:sz w:val="15"/>
              </w:rPr>
              <w:t>21,094,080.00</w:t>
            </w:r>
          </w:p>
        </w:tc>
      </w:tr>
      <w:tr>
        <w:trPr>
          <w:trHeight w:val="352"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spacing w:val="-1"/>
                <w:sz w:val="15"/>
              </w:rPr>
              <w:t>-529,525.10</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3"/>
              <w:jc w:val="right"/>
              <w:rPr>
                <w:rFonts w:ascii="Times New Roman" w:hAnsi="Times New Roman" w:cs="Times New Roman" w:eastAsia="Times New Roman" w:hint="default"/>
                <w:sz w:val="15"/>
                <w:szCs w:val="15"/>
              </w:rPr>
            </w:pPr>
            <w:r>
              <w:rPr>
                <w:rFonts w:ascii="Times New Roman"/>
                <w:spacing w:val="-1"/>
                <w:sz w:val="15"/>
              </w:rPr>
              <w:t>-470,264.02</w:t>
            </w:r>
          </w:p>
        </w:tc>
        <w:tc>
          <w:tcPr>
            <w:tcW w:w="18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7"/>
              <w:ind w:right="8"/>
              <w:jc w:val="right"/>
              <w:rPr>
                <w:rFonts w:ascii="Times New Roman" w:hAnsi="Times New Roman" w:cs="Times New Roman" w:eastAsia="Times New Roman" w:hint="default"/>
                <w:sz w:val="15"/>
                <w:szCs w:val="15"/>
              </w:rPr>
            </w:pPr>
            <w:r>
              <w:rPr>
                <w:rFonts w:ascii="Times New Roman"/>
                <w:spacing w:val="-1"/>
                <w:sz w:val="15"/>
              </w:rPr>
              <w:t>894,808.80</w:t>
            </w:r>
          </w:p>
        </w:tc>
      </w:tr>
      <w:tr>
        <w:trPr>
          <w:trHeight w:val="353"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872" w:type="dxa"/>
            <w:tcBorders>
              <w:top w:val="single" w:sz="12" w:space="0" w:color="000000"/>
              <w:left w:val="single" w:sz="6" w:space="0" w:color="000000"/>
              <w:bottom w:val="single" w:sz="12" w:space="0" w:color="000000"/>
              <w:right w:val="single" w:sz="6" w:space="0" w:color="000000"/>
            </w:tcBorders>
          </w:tcPr>
          <w:p>
            <w:pPr/>
          </w:p>
        </w:tc>
        <w:tc>
          <w:tcPr>
            <w:tcW w:w="1872" w:type="dxa"/>
            <w:tcBorders>
              <w:top w:val="single" w:sz="12" w:space="0" w:color="000000"/>
              <w:left w:val="single" w:sz="6" w:space="0" w:color="000000"/>
              <w:bottom w:val="single" w:sz="12" w:space="0" w:color="000000"/>
              <w:right w:val="single" w:sz="6" w:space="0" w:color="000000"/>
            </w:tcBorders>
          </w:tcPr>
          <w:p>
            <w:pPr/>
          </w:p>
        </w:tc>
        <w:tc>
          <w:tcPr>
            <w:tcW w:w="1868"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3"/>
              <w:jc w:val="right"/>
              <w:rPr>
                <w:rFonts w:ascii="Times New Roman" w:hAnsi="Times New Roman" w:cs="Times New Roman" w:eastAsia="Times New Roman" w:hint="default"/>
                <w:sz w:val="15"/>
                <w:szCs w:val="15"/>
              </w:rPr>
            </w:pPr>
            <w:r>
              <w:rPr>
                <w:rFonts w:ascii="Times New Roman"/>
                <w:spacing w:val="-1"/>
                <w:sz w:val="15"/>
              </w:rPr>
              <w:t>92,875,286.79</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3"/>
              <w:jc w:val="right"/>
              <w:rPr>
                <w:rFonts w:ascii="Times New Roman" w:hAnsi="Times New Roman" w:cs="Times New Roman" w:eastAsia="Times New Roman" w:hint="default"/>
                <w:sz w:val="15"/>
                <w:szCs w:val="15"/>
              </w:rPr>
            </w:pPr>
            <w:r>
              <w:rPr>
                <w:rFonts w:ascii="Times New Roman"/>
                <w:spacing w:val="-1"/>
                <w:sz w:val="15"/>
              </w:rPr>
              <w:t>121,731,858.04</w:t>
            </w:r>
          </w:p>
        </w:tc>
        <w:tc>
          <w:tcPr>
            <w:tcW w:w="18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7"/>
              <w:ind w:right="8"/>
              <w:jc w:val="right"/>
              <w:rPr>
                <w:rFonts w:ascii="Times New Roman" w:hAnsi="Times New Roman" w:cs="Times New Roman" w:eastAsia="Times New Roman" w:hint="default"/>
                <w:sz w:val="15"/>
                <w:szCs w:val="15"/>
              </w:rPr>
            </w:pPr>
            <w:r>
              <w:rPr>
                <w:rFonts w:ascii="Times New Roman"/>
                <w:spacing w:val="-1"/>
                <w:sz w:val="15"/>
              </w:rPr>
              <w:t>159,126,198.44</w:t>
            </w:r>
          </w:p>
        </w:tc>
      </w:tr>
      <w:tr>
        <w:trPr>
          <w:trHeight w:val="352"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872" w:type="dxa"/>
            <w:tcBorders>
              <w:top w:val="single" w:sz="12" w:space="0" w:color="000000"/>
              <w:left w:val="single" w:sz="6" w:space="0" w:color="000000"/>
              <w:bottom w:val="single" w:sz="12" w:space="0" w:color="000000"/>
              <w:right w:val="single" w:sz="6" w:space="0" w:color="000000"/>
            </w:tcBorders>
          </w:tcPr>
          <w:p>
            <w:pPr/>
          </w:p>
        </w:tc>
        <w:tc>
          <w:tcPr>
            <w:tcW w:w="1872" w:type="dxa"/>
            <w:tcBorders>
              <w:top w:val="single" w:sz="12" w:space="0" w:color="000000"/>
              <w:left w:val="single" w:sz="6" w:space="0" w:color="000000"/>
              <w:bottom w:val="single" w:sz="12" w:space="0" w:color="000000"/>
              <w:right w:val="single" w:sz="6" w:space="0" w:color="000000"/>
            </w:tcBorders>
          </w:tcPr>
          <w:p>
            <w:pPr/>
          </w:p>
        </w:tc>
        <w:tc>
          <w:tcPr>
            <w:tcW w:w="1868"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spacing w:val="-1"/>
                <w:sz w:val="15"/>
              </w:rPr>
              <w:t>414,732,717.54</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3"/>
              <w:jc w:val="right"/>
              <w:rPr>
                <w:rFonts w:ascii="Times New Roman" w:hAnsi="Times New Roman" w:cs="Times New Roman" w:eastAsia="Times New Roman" w:hint="default"/>
                <w:sz w:val="15"/>
                <w:szCs w:val="15"/>
              </w:rPr>
            </w:pPr>
            <w:r>
              <w:rPr>
                <w:rFonts w:ascii="Times New Roman"/>
                <w:spacing w:val="-1"/>
                <w:sz w:val="15"/>
              </w:rPr>
              <w:t>347,586,941.46</w:t>
            </w:r>
          </w:p>
        </w:tc>
        <w:tc>
          <w:tcPr>
            <w:tcW w:w="18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7"/>
              <w:ind w:right="8"/>
              <w:jc w:val="right"/>
              <w:rPr>
                <w:rFonts w:ascii="Times New Roman" w:hAnsi="Times New Roman" w:cs="Times New Roman" w:eastAsia="Times New Roman" w:hint="default"/>
                <w:sz w:val="15"/>
                <w:szCs w:val="15"/>
              </w:rPr>
            </w:pPr>
            <w:r>
              <w:rPr>
                <w:rFonts w:ascii="Times New Roman"/>
                <w:spacing w:val="-1"/>
                <w:sz w:val="15"/>
              </w:rPr>
              <w:t>609,806,792.08</w:t>
            </w:r>
          </w:p>
        </w:tc>
      </w:tr>
      <w:tr>
        <w:trPr>
          <w:trHeight w:val="352"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归属于母公司所有者权益合计</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spacing w:val="-1"/>
                <w:sz w:val="15"/>
              </w:rPr>
              <w:t>965,066,295.70</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spacing w:val="-1"/>
                <w:sz w:val="15"/>
              </w:rPr>
              <w:t>1,209,045,651.95</w:t>
            </w:r>
          </w:p>
        </w:tc>
        <w:tc>
          <w:tcPr>
            <w:tcW w:w="18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7"/>
              <w:ind w:right="9"/>
              <w:jc w:val="right"/>
              <w:rPr>
                <w:rFonts w:ascii="Times New Roman" w:hAnsi="Times New Roman" w:cs="Times New Roman" w:eastAsia="Times New Roman" w:hint="default"/>
                <w:sz w:val="15"/>
                <w:szCs w:val="15"/>
              </w:rPr>
            </w:pPr>
            <w:r>
              <w:rPr>
                <w:rFonts w:ascii="Times New Roman"/>
                <w:spacing w:val="-1"/>
                <w:sz w:val="15"/>
              </w:rPr>
              <w:t>1,557,028,975.79</w:t>
            </w:r>
          </w:p>
        </w:tc>
      </w:tr>
      <w:tr>
        <w:trPr>
          <w:trHeight w:val="352"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872" w:type="dxa"/>
            <w:tcBorders>
              <w:top w:val="single" w:sz="12" w:space="0" w:color="000000"/>
              <w:left w:val="single" w:sz="6" w:space="0" w:color="000000"/>
              <w:bottom w:val="single" w:sz="12" w:space="0" w:color="000000"/>
              <w:right w:val="single" w:sz="6" w:space="0" w:color="000000"/>
            </w:tcBorders>
          </w:tcPr>
          <w:p>
            <w:pPr/>
          </w:p>
        </w:tc>
        <w:tc>
          <w:tcPr>
            <w:tcW w:w="1872" w:type="dxa"/>
            <w:tcBorders>
              <w:top w:val="single" w:sz="12" w:space="0" w:color="000000"/>
              <w:left w:val="single" w:sz="6" w:space="0" w:color="000000"/>
              <w:bottom w:val="single" w:sz="12" w:space="0" w:color="000000"/>
              <w:right w:val="single" w:sz="6" w:space="0" w:color="000000"/>
            </w:tcBorders>
          </w:tcPr>
          <w:p>
            <w:pPr/>
          </w:p>
        </w:tc>
        <w:tc>
          <w:tcPr>
            <w:tcW w:w="18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7"/>
              <w:ind w:right="9"/>
              <w:jc w:val="right"/>
              <w:rPr>
                <w:rFonts w:ascii="Times New Roman" w:hAnsi="Times New Roman" w:cs="Times New Roman" w:eastAsia="Times New Roman" w:hint="default"/>
                <w:sz w:val="15"/>
                <w:szCs w:val="15"/>
              </w:rPr>
            </w:pPr>
            <w:r>
              <w:rPr>
                <w:rFonts w:ascii="Times New Roman"/>
                <w:spacing w:val="-1"/>
                <w:sz w:val="15"/>
              </w:rPr>
              <w:t>10,824,223.87</w:t>
            </w:r>
          </w:p>
        </w:tc>
      </w:tr>
      <w:tr>
        <w:trPr>
          <w:trHeight w:val="353"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2" w:right="0"/>
              <w:jc w:val="left"/>
              <w:rPr>
                <w:rFonts w:ascii="宋体" w:hAnsi="宋体" w:cs="宋体" w:eastAsia="宋体" w:hint="default"/>
                <w:sz w:val="15"/>
                <w:szCs w:val="15"/>
              </w:rPr>
            </w:pPr>
            <w:r>
              <w:rPr>
                <w:rFonts w:ascii="宋体" w:hAnsi="宋体" w:cs="宋体" w:eastAsia="宋体" w:hint="default"/>
                <w:b/>
                <w:bCs/>
                <w:sz w:val="15"/>
                <w:szCs w:val="15"/>
              </w:rPr>
              <w:t>所有者权益合计</w:t>
            </w:r>
            <w:r>
              <w:rPr>
                <w:rFonts w:ascii="宋体" w:hAnsi="宋体" w:cs="宋体" w:eastAsia="宋体" w:hint="default"/>
                <w:sz w:val="15"/>
                <w:szCs w:val="15"/>
              </w:rPr>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5"/>
                <w:szCs w:val="15"/>
              </w:rPr>
            </w:pPr>
            <w:r>
              <w:rPr>
                <w:rFonts w:ascii="Times New Roman"/>
                <w:b/>
                <w:spacing w:val="-1"/>
                <w:sz w:val="15"/>
              </w:rPr>
              <w:t>965,066,295.70</w:t>
            </w:r>
            <w:r>
              <w:rPr>
                <w:rFonts w:ascii="Times New Roman"/>
                <w:spacing w:val="-1"/>
                <w:sz w:val="15"/>
              </w:rPr>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5"/>
                <w:szCs w:val="15"/>
              </w:rPr>
            </w:pPr>
            <w:r>
              <w:rPr>
                <w:rFonts w:ascii="Times New Roman"/>
                <w:b/>
                <w:spacing w:val="-1"/>
                <w:sz w:val="15"/>
              </w:rPr>
              <w:t>1,209,045,651.95</w:t>
            </w:r>
            <w:r>
              <w:rPr>
                <w:rFonts w:ascii="Times New Roman"/>
                <w:spacing w:val="-1"/>
                <w:sz w:val="15"/>
              </w:rPr>
            </w:r>
          </w:p>
        </w:tc>
        <w:tc>
          <w:tcPr>
            <w:tcW w:w="18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71"/>
              <w:ind w:right="9"/>
              <w:jc w:val="right"/>
              <w:rPr>
                <w:rFonts w:ascii="Times New Roman" w:hAnsi="Times New Roman" w:cs="Times New Roman" w:eastAsia="Times New Roman" w:hint="default"/>
                <w:sz w:val="15"/>
                <w:szCs w:val="15"/>
              </w:rPr>
            </w:pPr>
            <w:r>
              <w:rPr>
                <w:rFonts w:ascii="Times New Roman"/>
                <w:b/>
                <w:spacing w:val="-1"/>
                <w:sz w:val="15"/>
              </w:rPr>
              <w:t>1,567,853,199.66</w:t>
            </w:r>
            <w:r>
              <w:rPr>
                <w:rFonts w:ascii="Times New Roman"/>
                <w:spacing w:val="-1"/>
                <w:sz w:val="15"/>
              </w:rPr>
            </w:r>
          </w:p>
        </w:tc>
      </w:tr>
      <w:tr>
        <w:trPr>
          <w:trHeight w:val="352" w:hRule="exact"/>
        </w:trPr>
        <w:tc>
          <w:tcPr>
            <w:tcW w:w="3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2" w:right="0"/>
              <w:jc w:val="left"/>
              <w:rPr>
                <w:rFonts w:ascii="宋体" w:hAnsi="宋体" w:cs="宋体" w:eastAsia="宋体" w:hint="default"/>
                <w:sz w:val="15"/>
                <w:szCs w:val="15"/>
              </w:rPr>
            </w:pPr>
            <w:r>
              <w:rPr>
                <w:rFonts w:ascii="宋体" w:hAnsi="宋体" w:cs="宋体" w:eastAsia="宋体" w:hint="default"/>
                <w:b/>
                <w:bCs/>
                <w:sz w:val="15"/>
                <w:szCs w:val="15"/>
              </w:rPr>
              <w:t>负债和所有者权益总计</w:t>
            </w:r>
            <w:r>
              <w:rPr>
                <w:rFonts w:ascii="宋体" w:hAnsi="宋体" w:cs="宋体" w:eastAsia="宋体" w:hint="default"/>
                <w:sz w:val="15"/>
                <w:szCs w:val="15"/>
              </w:rPr>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3"/>
              <w:jc w:val="right"/>
              <w:rPr>
                <w:rFonts w:ascii="Times New Roman" w:hAnsi="Times New Roman" w:cs="Times New Roman" w:eastAsia="Times New Roman" w:hint="default"/>
                <w:sz w:val="15"/>
                <w:szCs w:val="15"/>
              </w:rPr>
            </w:pPr>
            <w:r>
              <w:rPr>
                <w:rFonts w:ascii="Times New Roman"/>
                <w:b/>
                <w:spacing w:val="-1"/>
                <w:sz w:val="15"/>
              </w:rPr>
              <w:t>1,229,251,299.69</w:t>
            </w:r>
            <w:r>
              <w:rPr>
                <w:rFonts w:ascii="Times New Roman"/>
                <w:spacing w:val="-1"/>
                <w:sz w:val="15"/>
              </w:rPr>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3"/>
              <w:jc w:val="right"/>
              <w:rPr>
                <w:rFonts w:ascii="Times New Roman" w:hAnsi="Times New Roman" w:cs="Times New Roman" w:eastAsia="Times New Roman" w:hint="default"/>
                <w:sz w:val="15"/>
                <w:szCs w:val="15"/>
              </w:rPr>
            </w:pPr>
            <w:r>
              <w:rPr>
                <w:rFonts w:ascii="Times New Roman"/>
                <w:b/>
                <w:spacing w:val="-1"/>
                <w:sz w:val="15"/>
              </w:rPr>
              <w:t>1,583,424,984.06</w:t>
            </w:r>
            <w:r>
              <w:rPr>
                <w:rFonts w:ascii="Times New Roman"/>
                <w:spacing w:val="-1"/>
                <w:sz w:val="15"/>
              </w:rPr>
            </w:r>
          </w:p>
        </w:tc>
        <w:tc>
          <w:tcPr>
            <w:tcW w:w="18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71"/>
              <w:ind w:right="9"/>
              <w:jc w:val="right"/>
              <w:rPr>
                <w:rFonts w:ascii="Times New Roman" w:hAnsi="Times New Roman" w:cs="Times New Roman" w:eastAsia="Times New Roman" w:hint="default"/>
                <w:sz w:val="15"/>
                <w:szCs w:val="15"/>
              </w:rPr>
            </w:pPr>
            <w:r>
              <w:rPr>
                <w:rFonts w:ascii="Times New Roman"/>
                <w:b/>
                <w:spacing w:val="-1"/>
                <w:sz w:val="15"/>
              </w:rPr>
              <w:t>1,920,722,745.57</w:t>
            </w:r>
            <w:r>
              <w:rPr>
                <w:rFonts w:ascii="Times New Roman"/>
                <w:spacing w:val="-1"/>
                <w:sz w:val="15"/>
              </w:rPr>
            </w:r>
          </w:p>
        </w:tc>
      </w:tr>
    </w:tbl>
    <w:p>
      <w:pPr>
        <w:spacing w:after="0" w:line="240" w:lineRule="auto"/>
        <w:jc w:val="right"/>
        <w:rPr>
          <w:rFonts w:ascii="Times New Roman" w:hAnsi="Times New Roman" w:cs="Times New Roman" w:eastAsia="Times New Roman" w:hint="default"/>
          <w:sz w:val="15"/>
          <w:szCs w:val="15"/>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9"/>
        <w:ind w:left="3286" w:right="0"/>
        <w:jc w:val="left"/>
        <w:rPr>
          <w:b w:val="0"/>
          <w:bCs w:val="0"/>
        </w:rPr>
      </w:pPr>
      <w:bookmarkStart w:name="_TOC_250000" w:id="529"/>
      <w:bookmarkStart w:name="第十一节 备查文件目录" w:id="530"/>
      <w:r>
        <w:rPr>
          <w:b w:val="0"/>
          <w:bCs w:val="0"/>
        </w:rPr>
      </w:r>
      <w:r>
        <w:rPr/>
        <w:t>第十一节</w:t>
      </w:r>
      <w:r>
        <w:rPr>
          <w:spacing w:val="-7"/>
        </w:rPr>
        <w:t> </w:t>
      </w:r>
      <w:r>
        <w:rPr/>
        <w:t>备查文件目录</w:t>
      </w:r>
      <w:bookmarkEnd w:id="529"/>
      <w:r>
        <w:rPr>
          <w:b w:val="0"/>
          <w:bCs w:val="0"/>
        </w:rPr>
      </w:r>
    </w:p>
    <w:p>
      <w:pPr>
        <w:spacing w:line="240" w:lineRule="auto" w:before="7"/>
        <w:rPr>
          <w:rFonts w:ascii="宋体" w:hAnsi="宋体" w:cs="宋体" w:eastAsia="宋体" w:hint="default"/>
          <w:b/>
          <w:bCs/>
          <w:sz w:val="42"/>
          <w:szCs w:val="42"/>
        </w:rPr>
      </w:pPr>
    </w:p>
    <w:p>
      <w:pPr>
        <w:pStyle w:val="BodyText"/>
        <w:spacing w:line="314" w:lineRule="auto"/>
        <w:ind w:left="633" w:right="3253"/>
        <w:jc w:val="left"/>
      </w:pPr>
      <w:r>
        <w:rPr/>
        <w:t>一、载有法定代表人、财务负责人、会计机构负责人签名并盖章的会计报表。 二、载有会计师事务所盖章、注册会计师签名并盖章的审计报告原件。 三、报告期内在中国证监会指定报纸上公开披露过的所有公司文件的正本及公告的原稿。 四、载有董事长签名的</w:t>
      </w:r>
      <w:r>
        <w:rPr>
          <w:rFonts w:ascii="Times New Roman" w:hAnsi="Times New Roman" w:cs="Times New Roman" w:eastAsia="Times New Roman" w:hint="default"/>
        </w:rPr>
        <w:t>2015</w:t>
      </w:r>
      <w:r>
        <w:rPr/>
        <w:t>年年度报告文本原件。 五、以上备查文件的备置地点：公司证券部。</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77896" type="#_x0000_t75" stroked="false">
          <v:imagedata r:id="rId1" o:title=""/>
        </v:shape>
      </w:pict>
    </w:r>
    <w:r>
      <w:rPr/>
      <w:pict>
        <v:shape style="position:absolute;margin-left:533.179993pt;margin-top:795.517944pt;width:6.5pt;height:11pt;mso-position-horizontal-relative:page;mso-position-vertical-relative:page;z-index:-97787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77848" type="#_x0000_t75" stroked="false">
          <v:imagedata r:id="rId1" o:title=""/>
        </v:shape>
      </w:pict>
    </w:r>
    <w:r>
      <w:rPr/>
      <w:pict>
        <v:shape style="position:absolute;margin-left:527.679993pt;margin-top:781.957947pt;width:13pt;height:11pt;mso-position-horizontal-relative:page;mso-position-vertical-relative:page;z-index:-9778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77800" type="#_x0000_t75" stroked="false">
          <v:imagedata r:id="rId1" o:title=""/>
        </v:shape>
      </w:pict>
    </w:r>
    <w:r>
      <w:rPr/>
      <w:pict>
        <v:shape style="position:absolute;margin-left:524.179993pt;margin-top:781.957947pt;width:15.5pt;height:11pt;mso-position-horizontal-relative:page;mso-position-vertical-relative:page;z-index:-97777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77752" type="#_x0000_t75" stroked="false">
          <v:imagedata r:id="rId1" o:title=""/>
        </v:shape>
      </w:pict>
    </w:r>
    <w:r>
      <w:rPr/>
      <w:pict>
        <v:shape style="position:absolute;margin-left:523.179993pt;margin-top:781.957947pt;width:17.5pt;height:11pt;mso-position-horizontal-relative:page;mso-position-vertical-relative:page;z-index:-9777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80.160004pt;margin-top:36.325607pt;width:159.550pt;height:11.5pt;mso-position-horizontal-relative:page;mso-position-vertical-relative:page;z-index:-977920" type="#_x0000_t202" filled="false" stroked="false">
          <v:textbox inset="0,0,0,0">
            <w:txbxContent>
              <w:p>
                <w:pPr>
                  <w:pStyle w:val="BodyText"/>
                  <w:spacing w:line="214" w:lineRule="exact"/>
                  <w:ind w:left="20" w:right="0"/>
                  <w:jc w:val="left"/>
                </w:pPr>
                <w:r>
                  <w:rPr/>
                  <w:t>恒宝股份有限公司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1"/>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b/>
      <w:bCs/>
      <w:sz w:val="21"/>
      <w:szCs w:val="21"/>
    </w:rPr>
  </w:style>
  <w:style w:styleId="Heading4" w:type="paragraph">
    <w:name w:val="Heading 4"/>
    <w:basedOn w:val="Normal"/>
    <w:uiPriority w:val="1"/>
    <w:qFormat/>
    <w:pPr>
      <w:ind w:left="1234"/>
      <w:outlineLvl w:val="4"/>
    </w:pPr>
    <w:rPr>
      <w:rFonts w:ascii="宋体" w:hAnsi="宋体" w:eastAsia="宋体"/>
      <w:sz w:val="21"/>
      <w:szCs w:val="21"/>
    </w:rPr>
  </w:style>
  <w:style w:styleId="Heading5" w:type="paragraph">
    <w:name w:val="Heading 5"/>
    <w:basedOn w:val="Normal"/>
    <w:uiPriority w:val="1"/>
    <w:qFormat/>
    <w:pPr>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hengbao.com/" TargetMode="External"/><Relationship Id="rId10" Type="http://schemas.openxmlformats.org/officeDocument/2006/relationships/hyperlink" Target="mailto:hengbao@hengbao.com" TargetMode="External"/><Relationship Id="rId11" Type="http://schemas.openxmlformats.org/officeDocument/2006/relationships/hyperlink" Target="mailto:zhangjm01@hengbao.com" TargetMode="External"/><Relationship Id="rId12" Type="http://schemas.openxmlformats.org/officeDocument/2006/relationships/hyperlink" Target="mailto:lizx01@hengbao.com" TargetMode="External"/><Relationship Id="rId13" Type="http://schemas.openxmlformats.org/officeDocument/2006/relationships/hyperlink" Target="http://www.cninfo.com.cn/" TargetMode="External"/><Relationship Id="rId14" Type="http://schemas.openxmlformats.org/officeDocument/2006/relationships/hyperlink" Target="http://www.chinairn.com/yjbg/moref15f18f71ff1.html" TargetMode="External"/><Relationship Id="rId15" Type="http://schemas.openxmlformats.org/officeDocument/2006/relationships/image" Target="media/image3.png"/><Relationship Id="rId16" Type="http://schemas.openxmlformats.org/officeDocument/2006/relationships/footer" Target="footer3.xml"/><Relationship Id="rId17"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恒宝股份有限公司</dc:creator>
  <dc:title>恒宝股份有限公司2015年年度报告全文</dc:title>
  <dcterms:created xsi:type="dcterms:W3CDTF">2020-05-04T12:22:48Z</dcterms:created>
  <dcterms:modified xsi:type="dcterms:W3CDTF">2020-05-04T12:22:48Z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2016-04-25T00:00:00Z</vt:filetime>
  </property>
  <property fmtid="{D5CDD505-2E9C-101B-9397-08002B2CF9AE}" pid="3" name="Creator">
    <vt:lpwstr>Microsoft® Office Word 2007</vt:lpwstr>
  </property>
  <property fmtid="{D5CDD505-2E9C-101B-9397-08002B2CF9AE}" pid="4" name="LastSaved">
    <vt:filetime>2020-05-04T00:00:00Z</vt:filetime>
  </property>
</Properties>
</file>