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6"/>
          <w:szCs w:val="26"/>
        </w:rPr>
      </w:pPr>
    </w:p>
    <w:p>
      <w:pPr>
        <w:tabs>
          <w:tab w:pos="6401" w:val="left" w:leader="none"/>
        </w:tabs>
        <w:spacing w:line="460" w:lineRule="exact" w:before="0"/>
        <w:ind w:left="100" w:right="1157" w:firstLine="0"/>
        <w:jc w:val="left"/>
        <w:rPr>
          <w:rFonts w:ascii="宋体" w:hAnsi="宋体" w:cs="宋体" w:eastAsia="宋体" w:hint="default"/>
          <w:sz w:val="36"/>
          <w:szCs w:val="36"/>
        </w:rPr>
      </w:pPr>
      <w:r>
        <w:rPr>
          <w:rFonts w:ascii="宋体" w:hAnsi="宋体" w:cs="宋体" w:eastAsia="宋体" w:hint="default"/>
          <w:sz w:val="36"/>
          <w:szCs w:val="36"/>
        </w:rPr>
        <w:t>股票代码：</w:t>
      </w:r>
      <w:r>
        <w:rPr>
          <w:rFonts w:ascii="宋体" w:hAnsi="宋体" w:cs="宋体" w:eastAsia="宋体" w:hint="default"/>
          <w:sz w:val="36"/>
          <w:szCs w:val="36"/>
        </w:rPr>
        <w:t>002118</w:t>
        <w:tab/>
      </w:r>
      <w:r>
        <w:rPr>
          <w:rFonts w:ascii="宋体" w:hAnsi="宋体" w:cs="宋体" w:eastAsia="宋体" w:hint="default"/>
          <w:sz w:val="36"/>
          <w:szCs w:val="36"/>
        </w:rPr>
        <w:t>股票简称：紫鑫药业</w:t>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4"/>
        <w:rPr>
          <w:rFonts w:ascii="宋体" w:hAnsi="宋体" w:cs="宋体" w:eastAsia="宋体" w:hint="default"/>
          <w:sz w:val="38"/>
          <w:szCs w:val="38"/>
        </w:rPr>
      </w:pPr>
    </w:p>
    <w:p>
      <w:pPr>
        <w:spacing w:before="0"/>
        <w:ind w:left="0" w:right="621" w:firstLine="0"/>
        <w:jc w:val="center"/>
        <w:rPr>
          <w:rFonts w:ascii="宋体" w:hAnsi="宋体" w:cs="宋体" w:eastAsia="宋体" w:hint="default"/>
          <w:sz w:val="52"/>
          <w:szCs w:val="52"/>
        </w:rPr>
      </w:pPr>
      <w:r>
        <w:rPr>
          <w:rFonts w:ascii="宋体" w:hAnsi="宋体" w:cs="宋体" w:eastAsia="宋体" w:hint="default"/>
          <w:b/>
          <w:bCs/>
          <w:sz w:val="52"/>
          <w:szCs w:val="52"/>
        </w:rPr>
        <w:t>吉林紫鑫药业股份有限公司</w:t>
      </w:r>
      <w:r>
        <w:rPr>
          <w:rFonts w:ascii="宋体" w:hAnsi="宋体" w:cs="宋体" w:eastAsia="宋体" w:hint="default"/>
          <w:sz w:val="52"/>
          <w:szCs w:val="52"/>
        </w:rPr>
      </w:r>
    </w:p>
    <w:p>
      <w:pPr>
        <w:spacing w:before="365"/>
        <w:ind w:left="0" w:right="619" w:firstLine="0"/>
        <w:jc w:val="center"/>
        <w:rPr>
          <w:rFonts w:ascii="宋体" w:hAnsi="宋体" w:cs="宋体" w:eastAsia="宋体" w:hint="default"/>
          <w:sz w:val="25"/>
          <w:szCs w:val="25"/>
        </w:rPr>
      </w:pPr>
      <w:r>
        <w:rPr>
          <w:rFonts w:ascii="宋体"/>
          <w:i/>
          <w:sz w:val="25"/>
        </w:rPr>
        <w:t>JILIN</w:t>
      </w:r>
      <w:r>
        <w:rPr>
          <w:rFonts w:ascii="宋体"/>
          <w:i/>
          <w:spacing w:val="-57"/>
          <w:sz w:val="25"/>
        </w:rPr>
        <w:t> </w:t>
      </w:r>
      <w:r>
        <w:rPr>
          <w:rFonts w:ascii="宋体"/>
          <w:i/>
          <w:sz w:val="25"/>
        </w:rPr>
        <w:t>ZIXIN</w:t>
      </w:r>
      <w:r>
        <w:rPr>
          <w:rFonts w:ascii="宋体"/>
          <w:i/>
          <w:spacing w:val="-57"/>
          <w:sz w:val="25"/>
        </w:rPr>
        <w:t> </w:t>
      </w:r>
      <w:r>
        <w:rPr>
          <w:rFonts w:ascii="宋体"/>
          <w:i/>
          <w:sz w:val="25"/>
        </w:rPr>
        <w:t>PHARMACEUTICAL</w:t>
      </w:r>
      <w:r>
        <w:rPr>
          <w:rFonts w:ascii="宋体"/>
          <w:i/>
          <w:spacing w:val="-57"/>
          <w:sz w:val="25"/>
        </w:rPr>
        <w:t> </w:t>
      </w:r>
      <w:r>
        <w:rPr>
          <w:rFonts w:ascii="宋体"/>
          <w:i/>
          <w:sz w:val="25"/>
        </w:rPr>
        <w:t>INDUSTRIAL</w:t>
      </w:r>
      <w:r>
        <w:rPr>
          <w:rFonts w:ascii="宋体"/>
          <w:i/>
          <w:spacing w:val="-57"/>
          <w:sz w:val="25"/>
        </w:rPr>
        <w:t> </w:t>
      </w:r>
      <w:r>
        <w:rPr>
          <w:rFonts w:ascii="宋体"/>
          <w:i/>
          <w:sz w:val="25"/>
        </w:rPr>
        <w:t>Co.,LTD</w:t>
      </w:r>
      <w:r>
        <w:rPr>
          <w:rFonts w:ascii="宋体"/>
          <w:sz w:val="25"/>
        </w:rPr>
      </w: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8"/>
        <w:rPr>
          <w:rFonts w:ascii="宋体" w:hAnsi="宋体" w:cs="宋体" w:eastAsia="宋体" w:hint="default"/>
          <w:i/>
          <w:sz w:val="16"/>
          <w:szCs w:val="16"/>
        </w:rPr>
      </w:pPr>
    </w:p>
    <w:p>
      <w:pPr>
        <w:spacing w:before="0"/>
        <w:ind w:left="0" w:right="627" w:firstLine="0"/>
        <w:jc w:val="center"/>
        <w:rPr>
          <w:rFonts w:ascii="宋体" w:hAnsi="宋体" w:cs="宋体" w:eastAsia="宋体" w:hint="default"/>
          <w:sz w:val="72"/>
          <w:szCs w:val="72"/>
        </w:rPr>
      </w:pPr>
      <w:r>
        <w:rPr>
          <w:rFonts w:ascii="宋体" w:hAnsi="宋体" w:cs="宋体" w:eastAsia="宋体" w:hint="default"/>
          <w:b/>
          <w:bCs/>
          <w:sz w:val="72"/>
          <w:szCs w:val="72"/>
        </w:rPr>
        <w:t>二○一一年年度报告</w:t>
      </w:r>
      <w:r>
        <w:rPr>
          <w:rFonts w:ascii="宋体" w:hAnsi="宋体" w:cs="宋体" w:eastAsia="宋体" w:hint="default"/>
          <w:sz w:val="72"/>
          <w:szCs w:val="7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1"/>
          <w:szCs w:val="11"/>
        </w:rPr>
      </w:pPr>
    </w:p>
    <w:p>
      <w:pPr>
        <w:spacing w:line="2881" w:lineRule="exact"/>
        <w:ind w:left="4149"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1510342" cy="182975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510342" cy="1829752"/>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line="539" w:lineRule="exact" w:before="0"/>
        <w:ind w:left="2903" w:right="1157" w:firstLine="0"/>
        <w:jc w:val="left"/>
        <w:rPr>
          <w:rFonts w:ascii="宋体" w:hAnsi="宋体" w:cs="宋体" w:eastAsia="宋体" w:hint="default"/>
          <w:sz w:val="44"/>
          <w:szCs w:val="44"/>
        </w:rPr>
      </w:pPr>
      <w:r>
        <w:rPr>
          <w:rFonts w:ascii="宋体" w:hAnsi="宋体" w:cs="宋体" w:eastAsia="宋体" w:hint="default"/>
          <w:b/>
          <w:bCs/>
          <w:sz w:val="44"/>
          <w:szCs w:val="44"/>
        </w:rPr>
        <w:t>二○一二年四月二十六日</w:t>
      </w:r>
      <w:r>
        <w:rPr>
          <w:rFonts w:ascii="宋体" w:hAnsi="宋体" w:cs="宋体" w:eastAsia="宋体" w:hint="default"/>
          <w:sz w:val="44"/>
          <w:szCs w:val="44"/>
        </w:rPr>
      </w:r>
    </w:p>
    <w:p>
      <w:pPr>
        <w:spacing w:after="0" w:line="539" w:lineRule="exact"/>
        <w:jc w:val="left"/>
        <w:rPr>
          <w:rFonts w:ascii="宋体" w:hAnsi="宋体" w:cs="宋体" w:eastAsia="宋体" w:hint="default"/>
          <w:sz w:val="44"/>
          <w:szCs w:val="44"/>
        </w:rPr>
        <w:sectPr>
          <w:footerReference w:type="default" r:id="rId5"/>
          <w:type w:val="continuous"/>
          <w:pgSz w:w="11910" w:h="16840"/>
          <w:pgMar w:footer="956" w:top="1580" w:bottom="1140" w:left="6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89"/>
        <w:ind w:left="0" w:right="573" w:firstLine="0"/>
        <w:jc w:val="center"/>
        <w:rPr>
          <w:rFonts w:ascii="黑体" w:hAnsi="黑体" w:cs="黑体" w:eastAsia="黑体" w:hint="default"/>
          <w:sz w:val="52"/>
          <w:szCs w:val="52"/>
        </w:rPr>
      </w:pPr>
      <w:r>
        <w:rPr>
          <w:rFonts w:ascii="黑体" w:hAnsi="黑体" w:cs="黑体" w:eastAsia="黑体" w:hint="default"/>
          <w:sz w:val="52"/>
          <w:szCs w:val="52"/>
        </w:rPr>
        <w:t>重要提示</w:t>
      </w:r>
    </w:p>
    <w:p>
      <w:pPr>
        <w:spacing w:line="240" w:lineRule="auto" w:before="0"/>
        <w:rPr>
          <w:rFonts w:ascii="黑体" w:hAnsi="黑体" w:cs="黑体" w:eastAsia="黑体" w:hint="default"/>
          <w:sz w:val="52"/>
          <w:szCs w:val="52"/>
        </w:rPr>
      </w:pPr>
    </w:p>
    <w:p>
      <w:pPr>
        <w:pStyle w:val="Heading2"/>
        <w:spacing w:line="357" w:lineRule="auto" w:before="390"/>
        <w:ind w:right="711"/>
        <w:jc w:val="both"/>
      </w:pPr>
      <w:r>
        <w:rPr>
          <w:rFonts w:ascii="宋体" w:hAnsi="宋体" w:cs="宋体" w:eastAsia="宋体" w:hint="default"/>
          <w:spacing w:val="-4"/>
        </w:rPr>
        <w:t>1</w:t>
      </w:r>
      <w:r>
        <w:rPr>
          <w:spacing w:val="-4"/>
        </w:rPr>
        <w:t>、本公司董事会、监事会及董事、监事、高级管理人员保证本报告所载资料不存</w:t>
      </w:r>
      <w:r>
        <w:rPr>
          <w:w w:val="100"/>
        </w:rPr>
        <w:t> </w:t>
      </w:r>
      <w:r>
        <w:rPr/>
        <w:t>在任何虚假记载、误导性陈述或者重大遗漏，并对其内容的真实性、准确性和完整性</w:t>
      </w:r>
      <w:r>
        <w:rPr>
          <w:spacing w:val="-49"/>
        </w:rPr>
        <w:t> </w:t>
      </w:r>
      <w:r>
        <w:rPr>
          <w:spacing w:val="-49"/>
        </w:rPr>
      </w:r>
      <w:r>
        <w:rPr/>
        <w:t>承担个别及连带责任。</w:t>
      </w:r>
    </w:p>
    <w:p>
      <w:pPr>
        <w:spacing w:line="240" w:lineRule="auto" w:before="0"/>
        <w:rPr>
          <w:rFonts w:ascii="宋体" w:hAnsi="宋体" w:cs="宋体" w:eastAsia="宋体" w:hint="default"/>
          <w:sz w:val="28"/>
          <w:szCs w:val="28"/>
        </w:rPr>
      </w:pPr>
    </w:p>
    <w:p>
      <w:pPr>
        <w:pStyle w:val="Heading2"/>
        <w:spacing w:line="357" w:lineRule="auto" w:before="220"/>
        <w:ind w:right="713"/>
        <w:jc w:val="both"/>
      </w:pPr>
      <w:r>
        <w:rPr>
          <w:rFonts w:ascii="宋体" w:hAnsi="宋体" w:cs="宋体" w:eastAsia="宋体" w:hint="default"/>
          <w:spacing w:val="-4"/>
        </w:rPr>
        <w:t>2</w:t>
      </w:r>
      <w:r>
        <w:rPr>
          <w:spacing w:val="-4"/>
        </w:rPr>
        <w:t>、没有董事、监事、高级管理人员对本报告内容的真实性、准确性、完整性无法</w:t>
      </w:r>
      <w:r>
        <w:rPr>
          <w:w w:val="100"/>
        </w:rPr>
        <w:t> </w:t>
      </w:r>
      <w:r>
        <w:rPr/>
        <w:t>保证或存在异议。</w:t>
      </w:r>
    </w:p>
    <w:p>
      <w:pPr>
        <w:spacing w:line="240" w:lineRule="auto" w:before="0"/>
        <w:rPr>
          <w:rFonts w:ascii="宋体" w:hAnsi="宋体" w:cs="宋体" w:eastAsia="宋体" w:hint="default"/>
          <w:sz w:val="28"/>
          <w:szCs w:val="28"/>
        </w:rPr>
      </w:pPr>
    </w:p>
    <w:p>
      <w:pPr>
        <w:pStyle w:val="Heading2"/>
        <w:spacing w:line="240" w:lineRule="auto" w:before="217"/>
        <w:ind w:left="771" w:right="0" w:firstLine="0"/>
        <w:jc w:val="left"/>
      </w:pPr>
      <w:r>
        <w:rPr>
          <w:rFonts w:ascii="宋体" w:hAnsi="宋体" w:cs="宋体" w:eastAsia="宋体" w:hint="default"/>
        </w:rPr>
        <w:t>3</w:t>
      </w:r>
      <w:r>
        <w:rPr/>
        <w:t>、公司全体董事均亲自出席了本次审议年度报告的董事会会议。</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7"/>
          <w:szCs w:val="27"/>
        </w:rPr>
      </w:pPr>
    </w:p>
    <w:p>
      <w:pPr>
        <w:pStyle w:val="Heading2"/>
        <w:spacing w:line="357" w:lineRule="auto"/>
        <w:ind w:right="716"/>
        <w:jc w:val="both"/>
      </w:pPr>
      <w:r>
        <w:rPr>
          <w:rFonts w:ascii="宋体" w:hAnsi="宋体" w:cs="宋体" w:eastAsia="宋体" w:hint="default"/>
        </w:rPr>
        <w:t>4</w:t>
      </w:r>
      <w:r>
        <w:rPr/>
        <w:t>、本公司</w:t>
      </w:r>
      <w:r>
        <w:rPr>
          <w:spacing w:val="-57"/>
        </w:rPr>
        <w:t> </w:t>
      </w:r>
      <w:r>
        <w:rPr>
          <w:rFonts w:ascii="宋体" w:hAnsi="宋体" w:cs="宋体" w:eastAsia="宋体" w:hint="default"/>
        </w:rPr>
        <w:t>2011</w:t>
      </w:r>
      <w:r>
        <w:rPr>
          <w:rFonts w:ascii="宋体" w:hAnsi="宋体" w:cs="宋体" w:eastAsia="宋体" w:hint="default"/>
          <w:spacing w:val="-56"/>
        </w:rPr>
        <w:t> </w:t>
      </w:r>
      <w:r>
        <w:rPr/>
        <w:t>年年度财务报告已经中准会计师事务所有限公司审计并出具了带</w:t>
      </w:r>
      <w:r>
        <w:rPr>
          <w:w w:val="100"/>
        </w:rPr>
        <w:t> </w:t>
      </w:r>
      <w:r>
        <w:rPr/>
        <w:t>强调事项段的保留意见审计报告。</w:t>
      </w:r>
    </w:p>
    <w:p>
      <w:pPr>
        <w:spacing w:line="240" w:lineRule="auto" w:before="0"/>
        <w:rPr>
          <w:rFonts w:ascii="宋体" w:hAnsi="宋体" w:cs="宋体" w:eastAsia="宋体" w:hint="default"/>
          <w:sz w:val="28"/>
          <w:szCs w:val="28"/>
        </w:rPr>
      </w:pPr>
    </w:p>
    <w:p>
      <w:pPr>
        <w:pStyle w:val="Heading2"/>
        <w:spacing w:line="357" w:lineRule="auto" w:before="219"/>
        <w:ind w:right="713"/>
        <w:jc w:val="both"/>
      </w:pPr>
      <w:r>
        <w:rPr>
          <w:rFonts w:ascii="宋体" w:hAnsi="宋体" w:cs="宋体" w:eastAsia="宋体" w:hint="default"/>
          <w:spacing w:val="-4"/>
        </w:rPr>
        <w:t>5</w:t>
      </w:r>
      <w:r>
        <w:rPr>
          <w:spacing w:val="-4"/>
        </w:rPr>
        <w:t>、本公司董事长及总经理曹恩辉先生、财务总监徐吉峰先生及会计机构负责人孙</w:t>
      </w:r>
      <w:r>
        <w:rPr>
          <w:w w:val="100"/>
        </w:rPr>
        <w:t> </w:t>
      </w:r>
      <w:r>
        <w:rPr/>
        <w:t>莉莉女士声明：保证</w:t>
      </w:r>
      <w:r>
        <w:rPr>
          <w:spacing w:val="-74"/>
        </w:rPr>
        <w:t> </w:t>
      </w:r>
      <w:r>
        <w:rPr>
          <w:rFonts w:ascii="宋体" w:hAnsi="宋体" w:cs="宋体" w:eastAsia="宋体" w:hint="default"/>
        </w:rPr>
        <w:t>2011</w:t>
      </w:r>
      <w:r>
        <w:rPr>
          <w:rFonts w:ascii="宋体" w:hAnsi="宋体" w:cs="宋体" w:eastAsia="宋体" w:hint="default"/>
          <w:spacing w:val="-72"/>
        </w:rPr>
        <w:t> </w:t>
      </w:r>
      <w:r>
        <w:rPr/>
        <w:t>年年度报告中财务报告的真实、完整。</w:t>
      </w:r>
    </w:p>
    <w:p>
      <w:pPr>
        <w:spacing w:after="0" w:line="357" w:lineRule="auto"/>
        <w:jc w:val="both"/>
        <w:sectPr>
          <w:headerReference w:type="default" r:id="rId7"/>
          <w:footerReference w:type="default" r:id="rId8"/>
          <w:pgSz w:w="11910" w:h="16840"/>
          <w:pgMar w:header="720" w:footer="956" w:top="1360" w:bottom="1140" w:left="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tabs>
          <w:tab w:pos="964" w:val="left" w:leader="none"/>
        </w:tabs>
        <w:spacing w:before="0"/>
        <w:ind w:left="0" w:right="576"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1105" w:val="left" w:leader="none"/>
              <w:tab w:pos="10598" w:val="right" w:leader="dot"/>
            </w:tabs>
            <w:spacing w:line="240" w:lineRule="auto" w:before="548"/>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宋体" w:hAnsi="宋体" w:cs="宋体" w:eastAsia="宋体" w:hint="default"/>
              </w:rPr>
              <w:tab/>
              <w:t>1</w:t>
            </w:r>
            <w:r>
              <w:rPr>
                <w:rFonts w:ascii="宋体" w:hAnsi="宋体" w:cs="宋体" w:eastAsia="宋体" w:hint="default"/>
                <w:b w:val="0"/>
                <w:bCs w:val="0"/>
              </w:rPr>
            </w:r>
          </w:hyperlink>
        </w:p>
        <w:p>
          <w:pPr>
            <w:pStyle w:val="TOC1"/>
            <w:tabs>
              <w:tab w:pos="1105" w:val="left" w:leader="none"/>
              <w:tab w:pos="10598" w:val="right" w:leader="dot"/>
            </w:tabs>
            <w:spacing w:line="240" w:lineRule="auto"/>
            <w:ind w:right="0"/>
            <w:jc w:val="left"/>
            <w:rPr>
              <w:rFonts w:ascii="宋体" w:hAnsi="宋体" w:cs="宋体" w:eastAsia="宋体" w:hint="default"/>
              <w:b w:val="0"/>
              <w:bCs w:val="0"/>
            </w:rPr>
          </w:pPr>
          <w:hyperlink w:history="true" w:anchor="_TOC_250009">
            <w:r>
              <w:rPr>
                <w:w w:val="95"/>
              </w:rPr>
              <w:t>第二节</w:t>
              <w:tab/>
            </w:r>
            <w:r>
              <w:rPr/>
              <w:t>会计数据和财务指标摘要</w:t>
            </w:r>
            <w:r>
              <w:rPr>
                <w:rFonts w:ascii="宋体" w:hAnsi="宋体" w:cs="宋体" w:eastAsia="宋体" w:hint="default"/>
              </w:rPr>
              <w:tab/>
              <w:t>3</w:t>
            </w:r>
            <w:r>
              <w:rPr>
                <w:rFonts w:ascii="宋体" w:hAnsi="宋体" w:cs="宋体" w:eastAsia="宋体" w:hint="default"/>
                <w:b w:val="0"/>
                <w:bCs w:val="0"/>
              </w:rPr>
            </w:r>
          </w:hyperlink>
        </w:p>
        <w:p>
          <w:pPr>
            <w:pStyle w:val="TOC1"/>
            <w:tabs>
              <w:tab w:pos="1105" w:val="left" w:leader="none"/>
              <w:tab w:pos="10598" w:val="right" w:leader="dot"/>
            </w:tabs>
            <w:spacing w:line="240" w:lineRule="auto" w:before="428"/>
            <w:ind w:right="0"/>
            <w:jc w:val="left"/>
            <w:rPr>
              <w:rFonts w:ascii="宋体" w:hAnsi="宋体" w:cs="宋体" w:eastAsia="宋体" w:hint="default"/>
              <w:b w:val="0"/>
              <w:bCs w:val="0"/>
            </w:rPr>
          </w:pPr>
          <w:hyperlink w:history="true" w:anchor="_TOC_250008">
            <w:r>
              <w:rPr>
                <w:w w:val="95"/>
              </w:rPr>
              <w:t>第三节</w:t>
              <w:tab/>
            </w:r>
            <w:r>
              <w:rPr/>
              <w:t>股份变动及股东情况</w:t>
            </w:r>
            <w:r>
              <w:rPr>
                <w:rFonts w:ascii="宋体" w:hAnsi="宋体" w:cs="宋体" w:eastAsia="宋体" w:hint="default"/>
              </w:rPr>
              <w:tab/>
              <w:t>6</w:t>
            </w:r>
            <w:r>
              <w:rPr>
                <w:rFonts w:ascii="宋体" w:hAnsi="宋体" w:cs="宋体" w:eastAsia="宋体" w:hint="default"/>
                <w:b w:val="0"/>
                <w:bCs w:val="0"/>
              </w:rPr>
            </w:r>
          </w:hyperlink>
        </w:p>
        <w:p>
          <w:pPr>
            <w:pStyle w:val="TOC1"/>
            <w:tabs>
              <w:tab w:pos="1105" w:val="left" w:leader="none"/>
              <w:tab w:pos="10601" w:val="right" w:leader="dot"/>
            </w:tabs>
            <w:spacing w:line="240" w:lineRule="auto" w:before="430"/>
            <w:ind w:right="0"/>
            <w:jc w:val="left"/>
            <w:rPr>
              <w:rFonts w:ascii="宋体" w:hAnsi="宋体" w:cs="宋体" w:eastAsia="宋体" w:hint="default"/>
              <w:b w:val="0"/>
              <w:bCs w:val="0"/>
            </w:rPr>
          </w:pPr>
          <w:hyperlink w:history="true" w:anchor="_TOC_250007">
            <w:r>
              <w:rPr>
                <w:w w:val="95"/>
              </w:rPr>
              <w:t>第四节</w:t>
              <w:tab/>
            </w:r>
            <w:r>
              <w:rPr/>
              <w:t>董事、监事、高级管理人员和员工情况</w:t>
            </w:r>
            <w:r>
              <w:rPr>
                <w:rFonts w:ascii="宋体" w:hAnsi="宋体" w:cs="宋体" w:eastAsia="宋体" w:hint="default"/>
              </w:rPr>
              <w:tab/>
              <w:t>12</w:t>
            </w:r>
            <w:r>
              <w:rPr>
                <w:rFonts w:ascii="宋体" w:hAnsi="宋体" w:cs="宋体" w:eastAsia="宋体" w:hint="default"/>
                <w:b w:val="0"/>
                <w:bCs w:val="0"/>
              </w:rPr>
            </w:r>
          </w:hyperlink>
        </w:p>
        <w:p>
          <w:pPr>
            <w:pStyle w:val="TOC1"/>
            <w:tabs>
              <w:tab w:pos="1105" w:val="left" w:leader="none"/>
              <w:tab w:pos="10601" w:val="right" w:leader="dot"/>
            </w:tabs>
            <w:spacing w:line="240" w:lineRule="auto"/>
            <w:ind w:right="0"/>
            <w:jc w:val="left"/>
            <w:rPr>
              <w:rFonts w:ascii="宋体" w:hAnsi="宋体" w:cs="宋体" w:eastAsia="宋体" w:hint="default"/>
              <w:b w:val="0"/>
              <w:bCs w:val="0"/>
            </w:rPr>
          </w:pPr>
          <w:hyperlink w:history="true" w:anchor="_TOC_250006">
            <w:r>
              <w:rPr>
                <w:w w:val="95"/>
              </w:rPr>
              <w:t>第五节</w:t>
              <w:tab/>
            </w:r>
            <w:r>
              <w:rPr/>
              <w:t>公司治理结构</w:t>
            </w:r>
            <w:r>
              <w:rPr>
                <w:rFonts w:ascii="宋体" w:hAnsi="宋体" w:cs="宋体" w:eastAsia="宋体" w:hint="default"/>
              </w:rPr>
              <w:tab/>
              <w:t>18</w:t>
            </w:r>
            <w:r>
              <w:rPr>
                <w:rFonts w:ascii="宋体" w:hAnsi="宋体" w:cs="宋体" w:eastAsia="宋体" w:hint="default"/>
                <w:b w:val="0"/>
                <w:bCs w:val="0"/>
              </w:rPr>
            </w:r>
          </w:hyperlink>
        </w:p>
        <w:p>
          <w:pPr>
            <w:pStyle w:val="TOC1"/>
            <w:tabs>
              <w:tab w:pos="1105" w:val="left" w:leader="none"/>
              <w:tab w:pos="10601" w:val="right" w:leader="dot"/>
            </w:tabs>
            <w:spacing w:line="240" w:lineRule="auto" w:before="430"/>
            <w:ind w:right="0"/>
            <w:jc w:val="left"/>
            <w:rPr>
              <w:rFonts w:ascii="宋体" w:hAnsi="宋体" w:cs="宋体" w:eastAsia="宋体" w:hint="default"/>
              <w:b w:val="0"/>
              <w:bCs w:val="0"/>
            </w:rPr>
          </w:pPr>
          <w:hyperlink w:history="true" w:anchor="_TOC_250005">
            <w:r>
              <w:rPr>
                <w:w w:val="95"/>
              </w:rPr>
              <w:t>第六节</w:t>
              <w:tab/>
            </w:r>
            <w:r>
              <w:rPr/>
              <w:t>股东大会情况简介</w:t>
            </w:r>
            <w:r>
              <w:rPr>
                <w:rFonts w:ascii="宋体" w:hAnsi="宋体" w:cs="宋体" w:eastAsia="宋体" w:hint="default"/>
              </w:rPr>
              <w:tab/>
              <w:t>26</w:t>
            </w:r>
            <w:r>
              <w:rPr>
                <w:rFonts w:ascii="宋体" w:hAnsi="宋体" w:cs="宋体" w:eastAsia="宋体" w:hint="default"/>
                <w:b w:val="0"/>
                <w:bCs w:val="0"/>
              </w:rPr>
            </w:r>
          </w:hyperlink>
        </w:p>
        <w:p>
          <w:pPr>
            <w:pStyle w:val="TOC1"/>
            <w:tabs>
              <w:tab w:pos="1105" w:val="left" w:leader="none"/>
              <w:tab w:pos="10601" w:val="right" w:leader="dot"/>
            </w:tabs>
            <w:spacing w:line="240" w:lineRule="auto"/>
            <w:ind w:right="0"/>
            <w:jc w:val="left"/>
            <w:rPr>
              <w:rFonts w:ascii="宋体" w:hAnsi="宋体" w:cs="宋体" w:eastAsia="宋体" w:hint="default"/>
              <w:b w:val="0"/>
              <w:bCs w:val="0"/>
            </w:rPr>
          </w:pPr>
          <w:hyperlink w:history="true" w:anchor="_TOC_250004">
            <w:r>
              <w:rPr>
                <w:w w:val="95"/>
              </w:rPr>
              <w:t>第七节</w:t>
              <w:tab/>
            </w:r>
            <w:r>
              <w:rPr/>
              <w:t>董事会报告</w:t>
            </w:r>
            <w:r>
              <w:rPr>
                <w:rFonts w:ascii="宋体" w:hAnsi="宋体" w:cs="宋体" w:eastAsia="宋体" w:hint="default"/>
              </w:rPr>
              <w:tab/>
              <w:t>27</w:t>
            </w:r>
            <w:r>
              <w:rPr>
                <w:rFonts w:ascii="宋体" w:hAnsi="宋体" w:cs="宋体" w:eastAsia="宋体" w:hint="default"/>
                <w:b w:val="0"/>
                <w:bCs w:val="0"/>
              </w:rPr>
            </w:r>
          </w:hyperlink>
        </w:p>
        <w:p>
          <w:pPr>
            <w:pStyle w:val="TOC1"/>
            <w:tabs>
              <w:tab w:pos="1105" w:val="left" w:leader="none"/>
              <w:tab w:pos="10601" w:val="right" w:leader="dot"/>
            </w:tabs>
            <w:spacing w:line="240" w:lineRule="auto" w:before="428"/>
            <w:ind w:right="0"/>
            <w:jc w:val="left"/>
            <w:rPr>
              <w:rFonts w:ascii="宋体" w:hAnsi="宋体" w:cs="宋体" w:eastAsia="宋体" w:hint="default"/>
              <w:b w:val="0"/>
              <w:bCs w:val="0"/>
            </w:rPr>
          </w:pPr>
          <w:hyperlink w:history="true" w:anchor="_TOC_250003">
            <w:r>
              <w:rPr>
                <w:w w:val="95"/>
              </w:rPr>
              <w:t>第八节</w:t>
              <w:tab/>
            </w:r>
            <w:r>
              <w:rPr/>
              <w:t>监事会报告</w:t>
            </w:r>
            <w:r>
              <w:rPr>
                <w:rFonts w:ascii="宋体" w:hAnsi="宋体" w:cs="宋体" w:eastAsia="宋体" w:hint="default"/>
              </w:rPr>
              <w:tab/>
              <w:t>51</w:t>
            </w:r>
            <w:r>
              <w:rPr>
                <w:rFonts w:ascii="宋体" w:hAnsi="宋体" w:cs="宋体" w:eastAsia="宋体" w:hint="default"/>
                <w:b w:val="0"/>
                <w:bCs w:val="0"/>
              </w:rPr>
            </w:r>
          </w:hyperlink>
        </w:p>
        <w:p>
          <w:pPr>
            <w:pStyle w:val="TOC1"/>
            <w:tabs>
              <w:tab w:pos="1105" w:val="left" w:leader="none"/>
              <w:tab w:pos="10601" w:val="right" w:leader="dot"/>
            </w:tabs>
            <w:spacing w:line="240" w:lineRule="auto" w:before="430"/>
            <w:ind w:right="0"/>
            <w:jc w:val="left"/>
            <w:rPr>
              <w:rFonts w:ascii="宋体" w:hAnsi="宋体" w:cs="宋体" w:eastAsia="宋体" w:hint="default"/>
              <w:b w:val="0"/>
              <w:bCs w:val="0"/>
            </w:rPr>
          </w:pPr>
          <w:hyperlink w:history="true" w:anchor="_TOC_250002">
            <w:r>
              <w:rPr>
                <w:w w:val="95"/>
              </w:rPr>
              <w:t>第九节</w:t>
              <w:tab/>
            </w:r>
            <w:r>
              <w:rPr/>
              <w:t>重要事项</w:t>
            </w:r>
            <w:r>
              <w:rPr>
                <w:rFonts w:ascii="宋体" w:hAnsi="宋体" w:cs="宋体" w:eastAsia="宋体" w:hint="default"/>
              </w:rPr>
              <w:tab/>
              <w:t>54</w:t>
            </w:r>
            <w:r>
              <w:rPr>
                <w:rFonts w:ascii="宋体" w:hAnsi="宋体" w:cs="宋体" w:eastAsia="宋体" w:hint="default"/>
                <w:b w:val="0"/>
                <w:bCs w:val="0"/>
              </w:rPr>
            </w:r>
          </w:hyperlink>
        </w:p>
        <w:p>
          <w:pPr>
            <w:pStyle w:val="TOC1"/>
            <w:tabs>
              <w:tab w:pos="1105" w:val="left" w:leader="none"/>
              <w:tab w:pos="10601" w:val="right" w:leader="dot"/>
            </w:tabs>
            <w:spacing w:line="240" w:lineRule="auto"/>
            <w:ind w:right="0"/>
            <w:jc w:val="left"/>
            <w:rPr>
              <w:rFonts w:ascii="宋体" w:hAnsi="宋体" w:cs="宋体" w:eastAsia="宋体" w:hint="default"/>
              <w:b w:val="0"/>
              <w:bCs w:val="0"/>
            </w:rPr>
          </w:pPr>
          <w:hyperlink w:history="true" w:anchor="_TOC_250001">
            <w:r>
              <w:rPr>
                <w:w w:val="95"/>
              </w:rPr>
              <w:t>第十节</w:t>
              <w:tab/>
            </w:r>
            <w:r>
              <w:rPr/>
              <w:t>财务报告</w:t>
            </w:r>
            <w:r>
              <w:rPr>
                <w:rFonts w:ascii="宋体" w:hAnsi="宋体" w:cs="宋体" w:eastAsia="宋体" w:hint="default"/>
              </w:rPr>
              <w:tab/>
              <w:t>60</w:t>
            </w:r>
            <w:r>
              <w:rPr>
                <w:rFonts w:ascii="宋体" w:hAnsi="宋体" w:cs="宋体" w:eastAsia="宋体" w:hint="default"/>
                <w:b w:val="0"/>
                <w:bCs w:val="0"/>
              </w:rPr>
            </w:r>
          </w:hyperlink>
        </w:p>
        <w:p>
          <w:pPr>
            <w:pStyle w:val="TOC1"/>
            <w:tabs>
              <w:tab w:pos="1345" w:val="left" w:leader="none"/>
              <w:tab w:pos="10598" w:val="right" w:leader="dot"/>
            </w:tabs>
            <w:spacing w:line="240" w:lineRule="auto"/>
            <w:ind w:right="0"/>
            <w:jc w:val="left"/>
            <w:rPr>
              <w:rFonts w:ascii="宋体" w:hAnsi="宋体" w:cs="宋体" w:eastAsia="宋体" w:hint="default"/>
              <w:b w:val="0"/>
              <w:bCs w:val="0"/>
            </w:rPr>
          </w:pPr>
          <w:hyperlink w:history="true" w:anchor="_TOC_250000">
            <w:r>
              <w:rPr/>
              <w:t>第十一节</w:t>
              <w:tab/>
              <w:t>备查文件目录</w:t>
            </w:r>
            <w:r>
              <w:rPr>
                <w:rFonts w:ascii="宋体" w:hAnsi="宋体" w:cs="宋体" w:eastAsia="宋体" w:hint="default"/>
              </w:rPr>
              <w:tab/>
              <w:t>120</w:t>
            </w:r>
            <w:r>
              <w:rPr>
                <w:rFonts w:ascii="宋体" w:hAnsi="宋体" w:cs="宋体" w:eastAsia="宋体" w:hint="default"/>
                <w:b w:val="0"/>
                <w:bCs w:val="0"/>
              </w:rPr>
            </w:r>
          </w:hyperlink>
        </w:p>
        <w:p>
          <w:pPr/>
          <w:r>
            <w:fldChar w:fldCharType="end"/>
          </w:r>
        </w:p>
      </w:sdtContent>
    </w:sdt>
    <w:p>
      <w:pPr>
        <w:spacing w:after="0"/>
        <w:sectPr>
          <w:footerReference w:type="default" r:id="rId9"/>
          <w:pgSz w:w="11910" w:h="16840"/>
          <w:pgMar w:footer="956" w:header="720" w:top="1360" w:bottom="1140" w:left="580" w:right="0"/>
        </w:sectPr>
      </w:pPr>
    </w:p>
    <w:p>
      <w:pPr>
        <w:spacing w:line="240" w:lineRule="auto" w:before="0"/>
        <w:rPr>
          <w:rFonts w:ascii="宋体" w:hAnsi="宋体" w:cs="宋体" w:eastAsia="宋体" w:hint="default"/>
          <w:b/>
          <w:bCs/>
          <w:sz w:val="32"/>
          <w:szCs w:val="32"/>
        </w:rPr>
      </w:pPr>
    </w:p>
    <w:p>
      <w:pPr>
        <w:pStyle w:val="Heading1"/>
        <w:tabs>
          <w:tab w:pos="3829" w:val="left" w:leader="none"/>
        </w:tabs>
        <w:spacing w:line="240" w:lineRule="auto" w:before="224"/>
        <w:ind w:left="2543" w:right="1366"/>
        <w:jc w:val="left"/>
        <w:rPr>
          <w:b w:val="0"/>
          <w:bCs w:val="0"/>
        </w:rPr>
      </w:pPr>
      <w:bookmarkStart w:name="_TOC_250010" w:id="1"/>
      <w:r>
        <w:rPr>
          <w:w w:val="95"/>
        </w:rPr>
        <w:t>第一节</w:t>
        <w:tab/>
      </w:r>
      <w:r>
        <w:rPr/>
        <w:t>公司基本情况简介</w:t>
      </w:r>
      <w:bookmarkEnd w:id="1"/>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left="102" w:right="1366"/>
        <w:jc w:val="left"/>
        <w:rPr>
          <w:b w:val="0"/>
          <w:bCs w:val="0"/>
        </w:rPr>
      </w:pPr>
      <w:r>
        <w:rPr/>
        <w:t>一、公司名称</w:t>
      </w:r>
      <w:r>
        <w:rPr>
          <w:b w:val="0"/>
          <w:bCs w:val="0"/>
        </w:rPr>
      </w:r>
    </w:p>
    <w:p>
      <w:pPr>
        <w:spacing w:before="154"/>
        <w:ind w:left="574" w:right="1366" w:firstLine="0"/>
        <w:jc w:val="left"/>
        <w:rPr>
          <w:rFonts w:ascii="宋体" w:hAnsi="宋体" w:cs="宋体" w:eastAsia="宋体" w:hint="default"/>
          <w:sz w:val="24"/>
          <w:szCs w:val="24"/>
        </w:rPr>
      </w:pPr>
      <w:r>
        <w:rPr>
          <w:rFonts w:ascii="宋体" w:hAnsi="宋体" w:cs="宋体" w:eastAsia="宋体" w:hint="default"/>
          <w:b/>
          <w:bCs/>
          <w:sz w:val="24"/>
          <w:szCs w:val="24"/>
        </w:rPr>
        <w:t>中文名称：</w:t>
      </w:r>
      <w:r>
        <w:rPr>
          <w:rFonts w:ascii="宋体" w:hAnsi="宋体" w:cs="宋体" w:eastAsia="宋体" w:hint="default"/>
          <w:sz w:val="24"/>
          <w:szCs w:val="24"/>
        </w:rPr>
        <w:t>吉林紫鑫药业股份有限公司</w:t>
      </w:r>
    </w:p>
    <w:p>
      <w:pPr>
        <w:pStyle w:val="BodyText"/>
        <w:spacing w:line="240" w:lineRule="auto" w:before="154"/>
        <w:ind w:left="574" w:right="1366"/>
        <w:jc w:val="left"/>
        <w:rPr>
          <w:rFonts w:ascii="宋体" w:hAnsi="宋体" w:cs="宋体" w:eastAsia="宋体" w:hint="default"/>
        </w:rPr>
      </w:pPr>
      <w:r>
        <w:rPr>
          <w:rFonts w:ascii="宋体" w:hAnsi="宋体" w:cs="宋体" w:eastAsia="宋体" w:hint="default"/>
          <w:b/>
          <w:bCs/>
        </w:rPr>
        <w:t>英文名称：</w:t>
      </w:r>
      <w:r>
        <w:rPr>
          <w:rFonts w:ascii="宋体" w:hAnsi="宋体" w:cs="宋体" w:eastAsia="宋体" w:hint="default"/>
        </w:rPr>
        <w:t>JILIN ZIXIN PHARMACEUTICAL INDUSTRIAL</w:t>
      </w:r>
      <w:r>
        <w:rPr>
          <w:rFonts w:ascii="宋体" w:hAnsi="宋体" w:cs="宋体" w:eastAsia="宋体" w:hint="default"/>
          <w:spacing w:val="-2"/>
        </w:rPr>
        <w:t> </w:t>
      </w:r>
      <w:r>
        <w:rPr>
          <w:rFonts w:ascii="宋体" w:hAnsi="宋体" w:cs="宋体" w:eastAsia="宋体" w:hint="default"/>
        </w:rPr>
        <w:t>CO.,LTD</w:t>
      </w:r>
    </w:p>
    <w:p>
      <w:pPr>
        <w:spacing w:line="715" w:lineRule="auto" w:before="154"/>
        <w:ind w:left="102" w:right="7055" w:firstLine="472"/>
        <w:jc w:val="left"/>
        <w:rPr>
          <w:rFonts w:ascii="宋体" w:hAnsi="宋体" w:cs="宋体" w:eastAsia="宋体" w:hint="default"/>
          <w:sz w:val="24"/>
          <w:szCs w:val="24"/>
        </w:rPr>
      </w:pPr>
      <w:r>
        <w:rPr/>
        <w:pict>
          <v:shape style="position:absolute;margin-left:106.940002pt;margin-top:122.785606pt;width:454.65pt;height:145.9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7"/>
                    <w:gridCol w:w="3615"/>
                    <w:gridCol w:w="3617"/>
                  </w:tblGrid>
                  <w:tr>
                    <w:trPr>
                      <w:trHeight w:val="487" w:hRule="exact"/>
                    </w:trPr>
                    <w:tc>
                      <w:tcPr>
                        <w:tcW w:w="1817" w:type="dxa"/>
                        <w:tcBorders>
                          <w:top w:val="single" w:sz="12" w:space="0" w:color="000000"/>
                          <w:left w:val="nil" w:sz="6" w:space="0" w:color="auto"/>
                          <w:bottom w:val="single" w:sz="4" w:space="0" w:color="000000"/>
                          <w:right w:val="single" w:sz="4" w:space="0" w:color="000000"/>
                        </w:tcBorders>
                      </w:tcPr>
                      <w:p>
                        <w:pPr/>
                      </w:p>
                    </w:tc>
                    <w:tc>
                      <w:tcPr>
                        <w:tcW w:w="3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6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1082"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8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tabs>
                            <w:tab w:pos="1154" w:val="left" w:leader="none"/>
                          </w:tabs>
                          <w:spacing w:line="240" w:lineRule="auto" w:before="41"/>
                          <w:ind w:left="434"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钟云香</w:t>
                        </w:r>
                      </w:p>
                    </w:tc>
                    <w:tc>
                      <w:tcPr>
                        <w:tcW w:w="36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24"/>
                            <w:szCs w:val="24"/>
                          </w:rPr>
                        </w:pPr>
                        <w:r>
                          <w:rPr>
                            <w:rFonts w:ascii="宋体" w:hAnsi="宋体" w:cs="宋体" w:eastAsia="宋体" w:hint="default"/>
                            <w:sz w:val="24"/>
                            <w:szCs w:val="24"/>
                          </w:rPr>
                          <w:t>梁世昌</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tabs>
                            <w:tab w:pos="1154" w:val="left" w:leader="none"/>
                          </w:tabs>
                          <w:spacing w:line="240" w:lineRule="auto" w:before="39"/>
                          <w:ind w:left="434" w:right="0"/>
                          <w:jc w:val="left"/>
                          <w:rPr>
                            <w:rFonts w:ascii="宋体" w:hAnsi="宋体" w:cs="宋体" w:eastAsia="宋体" w:hint="default"/>
                            <w:sz w:val="24"/>
                            <w:szCs w:val="24"/>
                          </w:rPr>
                        </w:pPr>
                        <w:r>
                          <w:rPr>
                            <w:rFonts w:ascii="宋体" w:hAnsi="宋体" w:cs="宋体" w:eastAsia="宋体" w:hint="default"/>
                            <w:sz w:val="24"/>
                            <w:szCs w:val="24"/>
                          </w:rPr>
                          <w:t>电</w:t>
                          <w:tab/>
                          <w:t>话</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0431-81916633</w:t>
                        </w:r>
                      </w:p>
                    </w:tc>
                    <w:tc>
                      <w:tcPr>
                        <w:tcW w:w="36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0431-81916633</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tabs>
                            <w:tab w:pos="1154" w:val="left" w:leader="none"/>
                          </w:tabs>
                          <w:spacing w:line="240" w:lineRule="auto" w:before="39"/>
                          <w:ind w:left="434" w:right="0"/>
                          <w:jc w:val="left"/>
                          <w:rPr>
                            <w:rFonts w:ascii="宋体" w:hAnsi="宋体" w:cs="宋体" w:eastAsia="宋体" w:hint="default"/>
                            <w:sz w:val="24"/>
                            <w:szCs w:val="24"/>
                          </w:rPr>
                        </w:pPr>
                        <w:r>
                          <w:rPr>
                            <w:rFonts w:ascii="宋体" w:hAnsi="宋体" w:cs="宋体" w:eastAsia="宋体" w:hint="default"/>
                            <w:sz w:val="24"/>
                            <w:szCs w:val="24"/>
                          </w:rPr>
                          <w:t>传</w:t>
                          <w:tab/>
                          <w:t>真</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0431-88698366</w:t>
                        </w:r>
                      </w:p>
                    </w:tc>
                    <w:tc>
                      <w:tcPr>
                        <w:tcW w:w="36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0431-88698366</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434" w:right="0"/>
                          <w:jc w:val="left"/>
                          <w:rPr>
                            <w:rFonts w:ascii="宋体" w:hAnsi="宋体" w:cs="宋体" w:eastAsia="宋体" w:hint="default"/>
                            <w:sz w:val="24"/>
                            <w:szCs w:val="24"/>
                          </w:rPr>
                        </w:pPr>
                        <w:r>
                          <w:rPr>
                            <w:rFonts w:ascii="宋体" w:hAnsi="宋体" w:cs="宋体" w:eastAsia="宋体" w:hint="default"/>
                            <w:sz w:val="24"/>
                            <w:szCs w:val="24"/>
                          </w:rPr>
                          <w:t>电子邮箱</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hyperlink r:id="rId12">
                          <w:r>
                            <w:rPr>
                              <w:rFonts w:ascii="宋体"/>
                              <w:sz w:val="24"/>
                            </w:rPr>
                            <w:t>zxyy002118@163.com</w:t>
                          </w:r>
                        </w:hyperlink>
                      </w:p>
                    </w:tc>
                    <w:tc>
                      <w:tcPr>
                        <w:tcW w:w="36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24"/>
                            <w:szCs w:val="24"/>
                          </w:rPr>
                        </w:pPr>
                        <w:hyperlink r:id="rId12">
                          <w:r>
                            <w:rPr>
                              <w:rFonts w:ascii="宋体"/>
                              <w:sz w:val="24"/>
                            </w:rPr>
                            <w:t>zxyy</w:t>
                          </w:r>
                        </w:hyperlink>
                        <w:hyperlink r:id="rId13">
                          <w:r>
                            <w:rPr>
                              <w:rFonts w:ascii="宋体"/>
                              <w:sz w:val="24"/>
                            </w:rPr>
                            <w:t>002118@163.com</w:t>
                          </w:r>
                        </w:hyperlink>
                      </w:p>
                    </w:tc>
                  </w:tr>
                  <w:tr>
                    <w:trPr>
                      <w:trHeight w:val="490" w:hRule="exact"/>
                    </w:trPr>
                    <w:tc>
                      <w:tcPr>
                        <w:tcW w:w="18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434"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7232"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长春市南关区东头道街</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w:t>
                        </w:r>
                      </w:p>
                    </w:tc>
                  </w:tr>
                </w:tbl>
                <w:p>
                  <w:pPr/>
                </w:p>
              </w:txbxContent>
            </v:textbox>
            <w10:wrap type="none"/>
          </v:shape>
        </w:pict>
      </w:r>
      <w:r>
        <w:rPr>
          <w:rFonts w:ascii="宋体" w:hAnsi="宋体" w:cs="宋体" w:eastAsia="宋体" w:hint="default"/>
          <w:b/>
          <w:bCs/>
          <w:sz w:val="24"/>
          <w:szCs w:val="24"/>
        </w:rPr>
        <w:t>中文简称：</w:t>
      </w:r>
      <w:r>
        <w:rPr>
          <w:rFonts w:ascii="宋体" w:hAnsi="宋体" w:cs="宋体" w:eastAsia="宋体" w:hint="default"/>
          <w:sz w:val="24"/>
          <w:szCs w:val="24"/>
        </w:rPr>
        <w:t>紫鑫药业 </w:t>
      </w:r>
      <w:r>
        <w:rPr>
          <w:rFonts w:ascii="宋体" w:hAnsi="宋体" w:cs="宋体" w:eastAsia="宋体" w:hint="default"/>
          <w:b/>
          <w:bCs/>
          <w:sz w:val="24"/>
          <w:szCs w:val="24"/>
        </w:rPr>
        <w:t>二、公司法定代表人：</w:t>
      </w:r>
      <w:r>
        <w:rPr>
          <w:rFonts w:ascii="宋体" w:hAnsi="宋体" w:cs="宋体" w:eastAsia="宋体" w:hint="default"/>
          <w:sz w:val="24"/>
          <w:szCs w:val="24"/>
        </w:rPr>
        <w:t>曹恩辉 </w:t>
      </w:r>
      <w:r>
        <w:rPr>
          <w:rFonts w:ascii="宋体" w:hAnsi="宋体" w:cs="宋体" w:eastAsia="宋体" w:hint="default"/>
          <w:b/>
          <w:bCs/>
          <w:sz w:val="24"/>
          <w:szCs w:val="24"/>
        </w:rPr>
        <w:t>三、公司联系人及联系方式</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057" w:val="left" w:leader="none"/>
        </w:tabs>
        <w:spacing w:line="357" w:lineRule="auto" w:before="186"/>
        <w:ind w:left="574" w:right="5152" w:hanging="473"/>
        <w:jc w:val="left"/>
        <w:rPr>
          <w:rFonts w:ascii="宋体" w:hAnsi="宋体" w:cs="宋体" w:eastAsia="宋体" w:hint="default"/>
          <w:sz w:val="24"/>
          <w:szCs w:val="24"/>
        </w:rPr>
      </w:pPr>
      <w:r>
        <w:rPr>
          <w:rFonts w:ascii="宋体" w:hAnsi="宋体" w:cs="宋体" w:eastAsia="宋体" w:hint="default"/>
          <w:b/>
          <w:bCs/>
          <w:sz w:val="24"/>
          <w:szCs w:val="24"/>
        </w:rPr>
        <w:t>四、公司注册地址：</w:t>
      </w:r>
      <w:r>
        <w:rPr>
          <w:rFonts w:ascii="宋体" w:hAnsi="宋体" w:cs="宋体" w:eastAsia="宋体" w:hint="default"/>
          <w:sz w:val="24"/>
          <w:szCs w:val="24"/>
        </w:rPr>
        <w:t>吉林省柳河县英利路</w:t>
      </w:r>
      <w:r>
        <w:rPr>
          <w:rFonts w:ascii="宋体" w:hAnsi="宋体" w:cs="宋体" w:eastAsia="宋体" w:hint="default"/>
          <w:spacing w:val="-61"/>
          <w:sz w:val="24"/>
          <w:szCs w:val="24"/>
        </w:rPr>
        <w:t> </w:t>
      </w:r>
      <w:r>
        <w:rPr>
          <w:rFonts w:ascii="宋体" w:hAnsi="宋体" w:cs="宋体" w:eastAsia="宋体" w:hint="default"/>
          <w:sz w:val="24"/>
          <w:szCs w:val="24"/>
        </w:rPr>
        <w:t>88</w:t>
      </w:r>
      <w:r>
        <w:rPr>
          <w:rFonts w:ascii="宋体" w:hAnsi="宋体" w:cs="宋体" w:eastAsia="宋体" w:hint="default"/>
          <w:spacing w:val="-61"/>
          <w:sz w:val="24"/>
          <w:szCs w:val="24"/>
        </w:rPr>
        <w:t> </w:t>
      </w:r>
      <w:r>
        <w:rPr>
          <w:rFonts w:ascii="宋体" w:hAnsi="宋体" w:cs="宋体" w:eastAsia="宋体" w:hint="default"/>
          <w:sz w:val="24"/>
          <w:szCs w:val="24"/>
        </w:rPr>
        <w:t>号 </w:t>
      </w:r>
      <w:r>
        <w:rPr>
          <w:rFonts w:ascii="宋体" w:hAnsi="宋体" w:cs="宋体" w:eastAsia="宋体" w:hint="default"/>
          <w:b/>
          <w:bCs/>
          <w:sz w:val="24"/>
          <w:szCs w:val="24"/>
        </w:rPr>
        <w:t>公司办公地址：</w:t>
      </w:r>
      <w:r>
        <w:rPr>
          <w:rFonts w:ascii="宋体" w:hAnsi="宋体" w:cs="宋体" w:eastAsia="宋体" w:hint="default"/>
          <w:sz w:val="24"/>
          <w:szCs w:val="24"/>
        </w:rPr>
        <w:t>长春市南关区东头道街１号 </w:t>
      </w:r>
      <w:r>
        <w:rPr>
          <w:rFonts w:ascii="宋体" w:hAnsi="宋体" w:cs="宋体" w:eastAsia="宋体" w:hint="default"/>
          <w:b/>
          <w:bCs/>
          <w:w w:val="95"/>
          <w:sz w:val="24"/>
          <w:szCs w:val="24"/>
        </w:rPr>
        <w:t>邮</w:t>
        <w:tab/>
      </w:r>
      <w:r>
        <w:rPr>
          <w:rFonts w:ascii="宋体" w:hAnsi="宋体" w:cs="宋体" w:eastAsia="宋体" w:hint="default"/>
          <w:b/>
          <w:bCs/>
          <w:sz w:val="24"/>
          <w:szCs w:val="24"/>
        </w:rPr>
        <w:t>政 编</w:t>
      </w:r>
      <w:r>
        <w:rPr>
          <w:rFonts w:ascii="宋体" w:hAnsi="宋体" w:cs="宋体" w:eastAsia="宋体" w:hint="default"/>
          <w:b/>
          <w:bCs/>
          <w:spacing w:val="1"/>
          <w:sz w:val="24"/>
          <w:szCs w:val="24"/>
        </w:rPr>
        <w:t> </w:t>
      </w:r>
      <w:r>
        <w:rPr>
          <w:rFonts w:ascii="宋体" w:hAnsi="宋体" w:cs="宋体" w:eastAsia="宋体" w:hint="default"/>
          <w:b/>
          <w:bCs/>
          <w:sz w:val="24"/>
          <w:szCs w:val="24"/>
        </w:rPr>
        <w:t>码：</w:t>
      </w:r>
      <w:r>
        <w:rPr>
          <w:rFonts w:ascii="宋体" w:hAnsi="宋体" w:cs="宋体" w:eastAsia="宋体" w:hint="default"/>
          <w:sz w:val="24"/>
          <w:szCs w:val="24"/>
        </w:rPr>
        <w:t>130041</w:t>
      </w:r>
    </w:p>
    <w:p>
      <w:pPr>
        <w:tabs>
          <w:tab w:pos="1066" w:val="left" w:leader="none"/>
        </w:tabs>
        <w:spacing w:line="357" w:lineRule="auto" w:before="36"/>
        <w:ind w:left="584" w:right="4672" w:firstLine="0"/>
        <w:jc w:val="left"/>
        <w:rPr>
          <w:rFonts w:ascii="宋体" w:hAnsi="宋体" w:cs="宋体" w:eastAsia="宋体" w:hint="default"/>
          <w:sz w:val="24"/>
          <w:szCs w:val="24"/>
        </w:rPr>
      </w:pPr>
      <w:r>
        <w:rPr>
          <w:rFonts w:ascii="宋体" w:hAnsi="宋体" w:cs="宋体" w:eastAsia="宋体" w:hint="default"/>
          <w:b/>
          <w:bCs/>
          <w:w w:val="95"/>
          <w:sz w:val="24"/>
          <w:szCs w:val="24"/>
        </w:rPr>
        <w:t>公</w:t>
        <w:tab/>
      </w:r>
      <w:r>
        <w:rPr>
          <w:rFonts w:ascii="宋体" w:hAnsi="宋体" w:cs="宋体" w:eastAsia="宋体" w:hint="default"/>
          <w:b/>
          <w:bCs/>
          <w:sz w:val="24"/>
          <w:szCs w:val="24"/>
        </w:rPr>
        <w:t>司 网</w:t>
      </w:r>
      <w:r>
        <w:rPr>
          <w:rFonts w:ascii="宋体" w:hAnsi="宋体" w:cs="宋体" w:eastAsia="宋体" w:hint="default"/>
          <w:b/>
          <w:bCs/>
          <w:spacing w:val="-2"/>
          <w:sz w:val="24"/>
          <w:szCs w:val="24"/>
        </w:rPr>
        <w:t> </w:t>
      </w:r>
      <w:r>
        <w:rPr>
          <w:rFonts w:ascii="宋体" w:hAnsi="宋体" w:cs="宋体" w:eastAsia="宋体" w:hint="default"/>
          <w:b/>
          <w:bCs/>
          <w:sz w:val="24"/>
          <w:szCs w:val="24"/>
        </w:rPr>
        <w:t>址：</w:t>
      </w:r>
      <w:hyperlink r:id="rId14">
        <w:r>
          <w:rPr>
            <w:rFonts w:ascii="宋体" w:hAnsi="宋体" w:cs="宋体" w:eastAsia="宋体" w:hint="default"/>
            <w:sz w:val="24"/>
            <w:szCs w:val="24"/>
          </w:rPr>
          <w:t>http:/</w:t>
        </w:r>
      </w:hyperlink>
      <w:hyperlink r:id="rId14">
        <w:r>
          <w:rPr>
            <w:rFonts w:ascii="宋体" w:hAnsi="宋体" w:cs="宋体" w:eastAsia="宋体" w:hint="default"/>
            <w:sz w:val="24"/>
            <w:szCs w:val="24"/>
          </w:rPr>
          <w:t>/www.jilinzixin.com.cn</w:t>
        </w:r>
      </w:hyperlink>
      <w:r>
        <w:rPr>
          <w:rFonts w:ascii="宋体" w:hAnsi="宋体" w:cs="宋体" w:eastAsia="宋体" w:hint="default"/>
          <w:sz w:val="24"/>
          <w:szCs w:val="24"/>
        </w:rPr>
        <w:t> </w:t>
      </w:r>
      <w:r>
        <w:rPr>
          <w:rFonts w:ascii="宋体" w:hAnsi="宋体" w:cs="宋体" w:eastAsia="宋体" w:hint="default"/>
          <w:b/>
          <w:bCs/>
          <w:w w:val="95"/>
          <w:sz w:val="24"/>
          <w:szCs w:val="24"/>
        </w:rPr>
        <w:t>电</w:t>
        <w:tab/>
      </w:r>
      <w:r>
        <w:rPr>
          <w:rFonts w:ascii="宋体" w:hAnsi="宋体" w:cs="宋体" w:eastAsia="宋体" w:hint="default"/>
          <w:b/>
          <w:bCs/>
          <w:sz w:val="24"/>
          <w:szCs w:val="24"/>
        </w:rPr>
        <w:t>子 信</w:t>
      </w:r>
      <w:r>
        <w:rPr>
          <w:rFonts w:ascii="宋体" w:hAnsi="宋体" w:cs="宋体" w:eastAsia="宋体" w:hint="default"/>
          <w:b/>
          <w:bCs/>
          <w:spacing w:val="-2"/>
          <w:sz w:val="24"/>
          <w:szCs w:val="24"/>
        </w:rPr>
        <w:t> </w:t>
      </w:r>
      <w:r>
        <w:rPr>
          <w:rFonts w:ascii="宋体" w:hAnsi="宋体" w:cs="宋体" w:eastAsia="宋体" w:hint="default"/>
          <w:b/>
          <w:bCs/>
          <w:sz w:val="24"/>
          <w:szCs w:val="24"/>
        </w:rPr>
        <w:t>箱：</w:t>
      </w:r>
      <w:hyperlink r:id="rId15">
        <w:r>
          <w:rPr>
            <w:rFonts w:ascii="宋体" w:hAnsi="宋体" w:cs="宋体" w:eastAsia="宋体" w:hint="default"/>
            <w:sz w:val="24"/>
            <w:szCs w:val="24"/>
          </w:rPr>
          <w:t>zixin@jilinzixin.com</w:t>
        </w:r>
      </w:hyperlink>
    </w:p>
    <w:p>
      <w:pPr>
        <w:spacing w:line="240" w:lineRule="auto" w:before="0"/>
        <w:rPr>
          <w:rFonts w:ascii="宋体" w:hAnsi="宋体" w:cs="宋体" w:eastAsia="宋体" w:hint="default"/>
          <w:sz w:val="24"/>
          <w:szCs w:val="24"/>
        </w:rPr>
      </w:pPr>
    </w:p>
    <w:p>
      <w:pPr>
        <w:spacing w:line="357" w:lineRule="auto" w:before="191"/>
        <w:ind w:left="102" w:right="1366" w:firstLine="0"/>
        <w:jc w:val="left"/>
        <w:rPr>
          <w:rFonts w:ascii="宋体" w:hAnsi="宋体" w:cs="宋体" w:eastAsia="宋体" w:hint="default"/>
          <w:sz w:val="24"/>
          <w:szCs w:val="24"/>
        </w:rPr>
      </w:pPr>
      <w:r>
        <w:rPr>
          <w:rFonts w:ascii="宋体" w:hAnsi="宋体" w:cs="宋体" w:eastAsia="宋体" w:hint="default"/>
          <w:b/>
          <w:bCs/>
          <w:spacing w:val="-22"/>
          <w:w w:val="99"/>
          <w:sz w:val="24"/>
          <w:szCs w:val="24"/>
        </w:rPr>
        <w:t>五、公司选定的信息披露报纸：</w:t>
      </w:r>
      <w:r>
        <w:rPr>
          <w:rFonts w:ascii="宋体" w:hAnsi="宋体" w:cs="宋体" w:eastAsia="宋体" w:hint="default"/>
          <w:spacing w:val="-22"/>
          <w:w w:val="99"/>
          <w:sz w:val="24"/>
          <w:szCs w:val="24"/>
        </w:rPr>
        <w:t>《证券时报》、《中国证券报》、《上海证券报》、《证券</w:t>
      </w:r>
      <w:r>
        <w:rPr>
          <w:rFonts w:ascii="宋体" w:hAnsi="宋体" w:cs="宋体" w:eastAsia="宋体" w:hint="default"/>
          <w:spacing w:val="-104"/>
          <w:w w:val="99"/>
          <w:sz w:val="24"/>
          <w:szCs w:val="24"/>
        </w:rPr>
        <w:t> </w:t>
      </w:r>
      <w:r>
        <w:rPr>
          <w:rFonts w:ascii="宋体" w:hAnsi="宋体" w:cs="宋体" w:eastAsia="宋体" w:hint="default"/>
          <w:spacing w:val="-104"/>
          <w:w w:val="99"/>
          <w:sz w:val="24"/>
          <w:szCs w:val="24"/>
        </w:rPr>
      </w:r>
      <w:r>
        <w:rPr>
          <w:rFonts w:ascii="宋体" w:hAnsi="宋体" w:cs="宋体" w:eastAsia="宋体" w:hint="default"/>
          <w:sz w:val="24"/>
          <w:szCs w:val="24"/>
        </w:rPr>
        <w:t>日报》</w:t>
      </w:r>
    </w:p>
    <w:p>
      <w:pPr>
        <w:spacing w:line="357" w:lineRule="auto" w:before="36"/>
        <w:ind w:left="584" w:right="3931" w:firstLine="0"/>
        <w:jc w:val="left"/>
        <w:rPr>
          <w:rFonts w:ascii="宋体" w:hAnsi="宋体" w:cs="宋体" w:eastAsia="宋体" w:hint="default"/>
          <w:sz w:val="24"/>
          <w:szCs w:val="24"/>
        </w:rPr>
      </w:pPr>
      <w:r>
        <w:rPr>
          <w:rFonts w:ascii="宋体" w:hAnsi="宋体" w:cs="宋体" w:eastAsia="宋体" w:hint="default"/>
          <w:b/>
          <w:bCs/>
          <w:sz w:val="24"/>
          <w:szCs w:val="24"/>
        </w:rPr>
        <w:t>登载年度报告网站的网址：</w:t>
      </w:r>
      <w:hyperlink r:id="rId16">
        <w:r>
          <w:rPr>
            <w:rFonts w:ascii="宋体" w:hAnsi="宋体" w:cs="宋体" w:eastAsia="宋体" w:hint="default"/>
            <w:sz w:val="24"/>
            <w:szCs w:val="24"/>
          </w:rPr>
          <w:t>http://www.cninfo.com.cn</w:t>
        </w:r>
      </w:hyperlink>
      <w:r>
        <w:rPr>
          <w:rFonts w:ascii="宋体" w:hAnsi="宋体" w:cs="宋体" w:eastAsia="宋体" w:hint="default"/>
          <w:sz w:val="24"/>
          <w:szCs w:val="24"/>
        </w:rPr>
        <w:t> </w:t>
      </w:r>
      <w:r>
        <w:rPr>
          <w:rFonts w:ascii="宋体" w:hAnsi="宋体" w:cs="宋体" w:eastAsia="宋体" w:hint="default"/>
          <w:b/>
          <w:bCs/>
          <w:sz w:val="24"/>
          <w:szCs w:val="24"/>
        </w:rPr>
        <w:t>公司年度报告备置地点：</w:t>
      </w:r>
      <w:r>
        <w:rPr>
          <w:rFonts w:ascii="宋体" w:hAnsi="宋体" w:cs="宋体" w:eastAsia="宋体" w:hint="default"/>
          <w:sz w:val="24"/>
          <w:szCs w:val="24"/>
        </w:rPr>
        <w:t>公司董事会办公室</w:t>
      </w:r>
    </w:p>
    <w:p>
      <w:pPr>
        <w:spacing w:after="0" w:line="357" w:lineRule="auto"/>
        <w:jc w:val="left"/>
        <w:rPr>
          <w:rFonts w:ascii="宋体" w:hAnsi="宋体" w:cs="宋体" w:eastAsia="宋体" w:hint="default"/>
          <w:sz w:val="24"/>
          <w:szCs w:val="24"/>
        </w:rPr>
        <w:sectPr>
          <w:headerReference w:type="default" r:id="rId10"/>
          <w:footerReference w:type="default" r:id="rId11"/>
          <w:pgSz w:w="11910" w:h="16840"/>
          <w:pgMar w:header="852" w:footer="1287" w:top="1440" w:bottom="1480" w:left="160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357" w:lineRule="auto" w:before="26"/>
        <w:ind w:left="584" w:right="6096" w:hanging="483"/>
        <w:jc w:val="left"/>
        <w:rPr>
          <w:rFonts w:ascii="宋体" w:hAnsi="宋体" w:cs="宋体" w:eastAsia="宋体" w:hint="default"/>
          <w:sz w:val="24"/>
          <w:szCs w:val="24"/>
        </w:rPr>
      </w:pPr>
      <w:r>
        <w:rPr>
          <w:rFonts w:ascii="宋体" w:hAnsi="宋体" w:cs="宋体" w:eastAsia="宋体" w:hint="default"/>
          <w:b/>
          <w:bCs/>
          <w:sz w:val="24"/>
          <w:szCs w:val="24"/>
        </w:rPr>
        <w:t>六、股票上市交易所：</w:t>
      </w:r>
      <w:r>
        <w:rPr>
          <w:rFonts w:ascii="宋体" w:hAnsi="宋体" w:cs="宋体" w:eastAsia="宋体" w:hint="default"/>
          <w:sz w:val="24"/>
          <w:szCs w:val="24"/>
        </w:rPr>
        <w:t>深圳证券交易所 </w:t>
      </w:r>
      <w:r>
        <w:rPr>
          <w:rFonts w:ascii="宋体" w:hAnsi="宋体" w:cs="宋体" w:eastAsia="宋体" w:hint="default"/>
          <w:b/>
          <w:bCs/>
          <w:sz w:val="24"/>
          <w:szCs w:val="24"/>
        </w:rPr>
        <w:t>股票简称：</w:t>
      </w:r>
      <w:r>
        <w:rPr>
          <w:rFonts w:ascii="宋体" w:hAnsi="宋体" w:cs="宋体" w:eastAsia="宋体" w:hint="default"/>
          <w:sz w:val="24"/>
          <w:szCs w:val="24"/>
        </w:rPr>
        <w:t>紫鑫药业 </w:t>
      </w:r>
      <w:r>
        <w:rPr>
          <w:rFonts w:ascii="宋体" w:hAnsi="宋体" w:cs="宋体" w:eastAsia="宋体" w:hint="default"/>
          <w:b/>
          <w:bCs/>
          <w:sz w:val="24"/>
          <w:szCs w:val="24"/>
        </w:rPr>
        <w:t>股票代码：</w:t>
      </w:r>
      <w:r>
        <w:rPr>
          <w:rFonts w:ascii="宋体" w:hAnsi="宋体" w:cs="宋体" w:eastAsia="宋体" w:hint="default"/>
          <w:sz w:val="24"/>
          <w:szCs w:val="24"/>
        </w:rPr>
        <w:t>002118</w:t>
      </w:r>
    </w:p>
    <w:p>
      <w:pPr>
        <w:spacing w:line="240" w:lineRule="auto" w:before="0"/>
        <w:rPr>
          <w:rFonts w:ascii="宋体" w:hAnsi="宋体" w:cs="宋体" w:eastAsia="宋体" w:hint="default"/>
          <w:sz w:val="24"/>
          <w:szCs w:val="24"/>
        </w:rPr>
      </w:pPr>
    </w:p>
    <w:p>
      <w:pPr>
        <w:spacing w:line="357" w:lineRule="auto" w:before="190"/>
        <w:ind w:left="584" w:right="5192" w:hanging="483"/>
        <w:jc w:val="left"/>
        <w:rPr>
          <w:rFonts w:ascii="宋体" w:hAnsi="宋体" w:cs="宋体" w:eastAsia="宋体" w:hint="default"/>
          <w:sz w:val="24"/>
          <w:szCs w:val="24"/>
        </w:rPr>
      </w:pPr>
      <w:r>
        <w:rPr>
          <w:rFonts w:ascii="宋体" w:hAnsi="宋体" w:cs="宋体" w:eastAsia="宋体" w:hint="default"/>
          <w:b/>
          <w:bCs/>
          <w:sz w:val="24"/>
          <w:szCs w:val="24"/>
        </w:rPr>
        <w:t>七、其他有关资料</w:t>
      </w:r>
      <w:r>
        <w:rPr>
          <w:rFonts w:ascii="宋体" w:hAnsi="宋体" w:cs="宋体" w:eastAsia="宋体" w:hint="default"/>
          <w:b/>
          <w:bCs/>
          <w:w w:val="99"/>
          <w:sz w:val="24"/>
          <w:szCs w:val="24"/>
        </w:rPr>
        <w:t> </w:t>
      </w:r>
      <w:r>
        <w:rPr>
          <w:rFonts w:ascii="宋体" w:hAnsi="宋体" w:cs="宋体" w:eastAsia="宋体" w:hint="default"/>
          <w:b/>
          <w:bCs/>
          <w:sz w:val="24"/>
          <w:szCs w:val="24"/>
        </w:rPr>
        <w:t>公司首次注册登记日期：</w:t>
      </w:r>
      <w:r>
        <w:rPr>
          <w:rFonts w:ascii="宋体" w:hAnsi="宋体" w:cs="宋体" w:eastAsia="宋体" w:hint="default"/>
          <w:sz w:val="24"/>
          <w:szCs w:val="24"/>
        </w:rPr>
        <w:t>1998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line="357" w:lineRule="auto" w:before="36"/>
        <w:ind w:left="584" w:right="3932" w:firstLine="0"/>
        <w:jc w:val="left"/>
        <w:rPr>
          <w:rFonts w:ascii="宋体" w:hAnsi="宋体" w:cs="宋体" w:eastAsia="宋体" w:hint="default"/>
          <w:sz w:val="24"/>
          <w:szCs w:val="24"/>
        </w:rPr>
      </w:pPr>
      <w:r>
        <w:rPr>
          <w:rFonts w:ascii="宋体" w:hAnsi="宋体" w:cs="宋体" w:eastAsia="宋体" w:hint="default"/>
          <w:b/>
          <w:bCs/>
          <w:sz w:val="24"/>
          <w:szCs w:val="24"/>
        </w:rPr>
        <w:t>公司首次注册登记地点：</w:t>
      </w:r>
      <w:r>
        <w:rPr>
          <w:rFonts w:ascii="宋体" w:hAnsi="宋体" w:cs="宋体" w:eastAsia="宋体" w:hint="default"/>
          <w:sz w:val="24"/>
          <w:szCs w:val="24"/>
        </w:rPr>
        <w:t>吉林省柳河县工商行政管理局 </w:t>
      </w:r>
      <w:r>
        <w:rPr>
          <w:rFonts w:ascii="宋体" w:hAnsi="宋体" w:cs="宋体" w:eastAsia="宋体" w:hint="default"/>
          <w:b/>
          <w:bCs/>
          <w:sz w:val="24"/>
          <w:szCs w:val="24"/>
        </w:rPr>
        <w:t>公司最近一次变更登记日期：</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3"/>
          <w:sz w:val="24"/>
          <w:szCs w:val="24"/>
        </w:rPr>
        <w:t> </w:t>
      </w:r>
      <w:r>
        <w:rPr>
          <w:rFonts w:ascii="宋体" w:hAnsi="宋体" w:cs="宋体" w:eastAsia="宋体" w:hint="default"/>
          <w:sz w:val="24"/>
          <w:szCs w:val="24"/>
        </w:rPr>
        <w:t>日 </w:t>
      </w:r>
      <w:r>
        <w:rPr>
          <w:rFonts w:ascii="宋体" w:hAnsi="宋体" w:cs="宋体" w:eastAsia="宋体" w:hint="default"/>
          <w:b/>
          <w:bCs/>
          <w:sz w:val="24"/>
          <w:szCs w:val="24"/>
        </w:rPr>
        <w:t>公司变更注册登记地点：</w:t>
      </w:r>
      <w:r>
        <w:rPr>
          <w:rFonts w:ascii="宋体" w:hAnsi="宋体" w:cs="宋体" w:eastAsia="宋体" w:hint="default"/>
          <w:sz w:val="24"/>
          <w:szCs w:val="24"/>
        </w:rPr>
        <w:t>吉林省工商行政管理局</w:t>
      </w:r>
    </w:p>
    <w:p>
      <w:pPr>
        <w:spacing w:line="357" w:lineRule="auto" w:before="36"/>
        <w:ind w:left="584" w:right="4529" w:firstLine="0"/>
        <w:jc w:val="left"/>
        <w:rPr>
          <w:rFonts w:ascii="宋体" w:hAnsi="宋体" w:cs="宋体" w:eastAsia="宋体" w:hint="default"/>
          <w:sz w:val="24"/>
          <w:szCs w:val="24"/>
        </w:rPr>
      </w:pPr>
      <w:r>
        <w:rPr>
          <w:rFonts w:ascii="宋体" w:hAnsi="宋体" w:cs="宋体" w:eastAsia="宋体" w:hint="default"/>
          <w:b/>
          <w:bCs/>
          <w:sz w:val="24"/>
          <w:szCs w:val="24"/>
        </w:rPr>
        <w:t>公司企业法人营业执照注册号：</w:t>
      </w:r>
      <w:r>
        <w:rPr>
          <w:rFonts w:ascii="宋体" w:hAnsi="宋体" w:cs="宋体" w:eastAsia="宋体" w:hint="default"/>
          <w:sz w:val="24"/>
          <w:szCs w:val="24"/>
        </w:rPr>
        <w:t>220000000052632 </w:t>
      </w:r>
      <w:r>
        <w:rPr>
          <w:rFonts w:ascii="宋体" w:hAnsi="宋体" w:cs="宋体" w:eastAsia="宋体" w:hint="default"/>
          <w:b/>
          <w:bCs/>
          <w:sz w:val="24"/>
          <w:szCs w:val="24"/>
        </w:rPr>
        <w:t>公司税务登记号码：</w:t>
      </w:r>
      <w:r>
        <w:rPr>
          <w:rFonts w:ascii="宋体" w:hAnsi="宋体" w:cs="宋体" w:eastAsia="宋体" w:hint="default"/>
          <w:sz w:val="24"/>
          <w:szCs w:val="24"/>
        </w:rPr>
        <w:t>22052470222720X</w:t>
      </w:r>
    </w:p>
    <w:p>
      <w:pPr>
        <w:tabs>
          <w:tab w:pos="3232" w:val="left" w:leader="none"/>
        </w:tabs>
        <w:spacing w:line="357" w:lineRule="auto" w:before="36"/>
        <w:ind w:left="584" w:right="2386" w:firstLine="0"/>
        <w:jc w:val="left"/>
        <w:rPr>
          <w:rFonts w:ascii="宋体" w:hAnsi="宋体" w:cs="宋体" w:eastAsia="宋体" w:hint="default"/>
          <w:sz w:val="24"/>
          <w:szCs w:val="24"/>
        </w:rPr>
      </w:pPr>
      <w:r>
        <w:rPr>
          <w:rFonts w:ascii="宋体" w:hAnsi="宋体" w:cs="宋体" w:eastAsia="宋体" w:hint="default"/>
          <w:b/>
          <w:bCs/>
          <w:sz w:val="24"/>
          <w:szCs w:val="24"/>
        </w:rPr>
        <w:t>公司组织机构代码：</w:t>
      </w:r>
      <w:r>
        <w:rPr>
          <w:rFonts w:ascii="宋体" w:hAnsi="宋体" w:cs="宋体" w:eastAsia="宋体" w:hint="default"/>
          <w:sz w:val="24"/>
          <w:szCs w:val="24"/>
        </w:rPr>
        <w:t>70222720-X </w:t>
      </w:r>
      <w:r>
        <w:rPr>
          <w:rFonts w:ascii="宋体" w:hAnsi="宋体" w:cs="宋体" w:eastAsia="宋体" w:hint="default"/>
          <w:b/>
          <w:bCs/>
          <w:sz w:val="24"/>
          <w:szCs w:val="24"/>
        </w:rPr>
        <w:t>公司聘请的会计师事务所：</w:t>
      </w:r>
      <w:r>
        <w:rPr>
          <w:rFonts w:ascii="宋体" w:hAnsi="宋体" w:cs="宋体" w:eastAsia="宋体" w:hint="default"/>
          <w:sz w:val="24"/>
          <w:szCs w:val="24"/>
        </w:rPr>
        <w:t>中准会计师事务所有限公司 </w:t>
      </w:r>
      <w:r>
        <w:rPr>
          <w:rFonts w:ascii="宋体" w:hAnsi="宋体" w:cs="宋体" w:eastAsia="宋体" w:hint="default"/>
          <w:b/>
          <w:bCs/>
          <w:sz w:val="24"/>
          <w:szCs w:val="24"/>
        </w:rPr>
        <w:t>会计师事务所的办公地址：</w:t>
      </w:r>
      <w:r>
        <w:rPr>
          <w:rFonts w:ascii="宋体" w:hAnsi="宋体" w:cs="宋体" w:eastAsia="宋体" w:hint="default"/>
          <w:sz w:val="24"/>
          <w:szCs w:val="24"/>
        </w:rPr>
        <w:t>北京市海淀区首体南路</w:t>
      </w:r>
      <w:r>
        <w:rPr>
          <w:rFonts w:ascii="宋体" w:hAnsi="宋体" w:cs="宋体" w:eastAsia="宋体" w:hint="default"/>
          <w:spacing w:val="-61"/>
          <w:sz w:val="24"/>
          <w:szCs w:val="24"/>
        </w:rPr>
        <w:t> </w:t>
      </w:r>
      <w:r>
        <w:rPr>
          <w:rFonts w:ascii="宋体" w:hAnsi="宋体" w:cs="宋体" w:eastAsia="宋体" w:hint="default"/>
          <w:sz w:val="24"/>
          <w:szCs w:val="24"/>
        </w:rPr>
        <w:t>22</w:t>
      </w:r>
      <w:r>
        <w:rPr>
          <w:rFonts w:ascii="宋体" w:hAnsi="宋体" w:cs="宋体" w:eastAsia="宋体" w:hint="default"/>
          <w:spacing w:val="-61"/>
          <w:sz w:val="24"/>
          <w:szCs w:val="24"/>
        </w:rPr>
        <w:t> </w:t>
      </w:r>
      <w:r>
        <w:rPr>
          <w:rFonts w:ascii="宋体" w:hAnsi="宋体" w:cs="宋体" w:eastAsia="宋体" w:hint="default"/>
          <w:sz w:val="24"/>
          <w:szCs w:val="24"/>
        </w:rPr>
        <w:t>号国兴大厦</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层 </w:t>
      </w:r>
      <w:r>
        <w:rPr>
          <w:rFonts w:ascii="宋体" w:hAnsi="宋体" w:cs="宋体" w:eastAsia="宋体" w:hint="default"/>
          <w:b/>
          <w:bCs/>
          <w:sz w:val="24"/>
          <w:szCs w:val="24"/>
        </w:rPr>
        <w:t>签字会计师姓名：</w:t>
      </w:r>
      <w:r>
        <w:rPr>
          <w:rFonts w:ascii="宋体" w:hAnsi="宋体" w:cs="宋体" w:eastAsia="宋体" w:hint="default"/>
          <w:sz w:val="24"/>
          <w:szCs w:val="24"/>
        </w:rPr>
        <w:t>韩波</w:t>
        <w:tab/>
        <w:t>支力</w:t>
      </w:r>
    </w:p>
    <w:p>
      <w:pPr>
        <w:spacing w:line="357" w:lineRule="auto" w:before="36"/>
        <w:ind w:left="584" w:right="2483" w:firstLine="0"/>
        <w:jc w:val="left"/>
        <w:rPr>
          <w:rFonts w:ascii="宋体" w:hAnsi="宋体" w:cs="宋体" w:eastAsia="宋体" w:hint="default"/>
          <w:sz w:val="24"/>
          <w:szCs w:val="24"/>
        </w:rPr>
      </w:pPr>
      <w:r>
        <w:rPr>
          <w:rFonts w:ascii="宋体" w:hAnsi="宋体" w:cs="宋体" w:eastAsia="宋体" w:hint="default"/>
          <w:b/>
          <w:bCs/>
          <w:sz w:val="24"/>
          <w:szCs w:val="24"/>
        </w:rPr>
        <w:t>公司聘请的正履行持续督导职责的保荐机构：</w:t>
      </w:r>
      <w:r>
        <w:rPr>
          <w:rFonts w:ascii="宋体" w:hAnsi="宋体" w:cs="宋体" w:eastAsia="宋体" w:hint="default"/>
          <w:sz w:val="24"/>
          <w:szCs w:val="24"/>
        </w:rPr>
        <w:t>东北证券股份有限公司 </w:t>
      </w:r>
      <w:r>
        <w:rPr>
          <w:rFonts w:ascii="宋体" w:hAnsi="宋体" w:cs="宋体" w:eastAsia="宋体" w:hint="default"/>
          <w:b/>
          <w:bCs/>
          <w:sz w:val="24"/>
          <w:szCs w:val="24"/>
        </w:rPr>
        <w:t>保荐机构的办公地址：</w:t>
      </w:r>
      <w:r>
        <w:rPr>
          <w:rFonts w:ascii="宋体" w:hAnsi="宋体" w:cs="宋体" w:eastAsia="宋体" w:hint="default"/>
          <w:sz w:val="24"/>
          <w:szCs w:val="24"/>
        </w:rPr>
        <w:t>北京市西城区锦什坊街</w:t>
      </w:r>
      <w:r>
        <w:rPr>
          <w:rFonts w:ascii="宋体" w:hAnsi="宋体" w:cs="宋体" w:eastAsia="宋体" w:hint="default"/>
          <w:spacing w:val="-61"/>
          <w:sz w:val="24"/>
          <w:szCs w:val="24"/>
        </w:rPr>
        <w:t> </w:t>
      </w:r>
      <w:r>
        <w:rPr>
          <w:rFonts w:ascii="宋体" w:hAnsi="宋体" w:cs="宋体" w:eastAsia="宋体" w:hint="default"/>
          <w:sz w:val="24"/>
          <w:szCs w:val="24"/>
        </w:rPr>
        <w:t>28</w:t>
      </w:r>
      <w:r>
        <w:rPr>
          <w:rFonts w:ascii="宋体" w:hAnsi="宋体" w:cs="宋体" w:eastAsia="宋体" w:hint="default"/>
          <w:spacing w:val="-61"/>
          <w:sz w:val="24"/>
          <w:szCs w:val="24"/>
        </w:rPr>
        <w:t> </w:t>
      </w:r>
      <w:r>
        <w:rPr>
          <w:rFonts w:ascii="宋体" w:hAnsi="宋体" w:cs="宋体" w:eastAsia="宋体" w:hint="default"/>
          <w:sz w:val="24"/>
          <w:szCs w:val="24"/>
        </w:rPr>
        <w:t>号恒奥中心</w:t>
      </w:r>
      <w:r>
        <w:rPr>
          <w:rFonts w:ascii="宋体" w:hAnsi="宋体" w:cs="宋体" w:eastAsia="宋体" w:hint="default"/>
          <w:spacing w:val="-61"/>
          <w:sz w:val="24"/>
          <w:szCs w:val="24"/>
        </w:rPr>
        <w:t> </w:t>
      </w:r>
      <w:r>
        <w:rPr>
          <w:rFonts w:ascii="宋体" w:hAnsi="宋体" w:cs="宋体" w:eastAsia="宋体" w:hint="default"/>
          <w:sz w:val="24"/>
          <w:szCs w:val="24"/>
        </w:rPr>
        <w:t>D</w:t>
      </w:r>
      <w:r>
        <w:rPr>
          <w:rFonts w:ascii="宋体" w:hAnsi="宋体" w:cs="宋体" w:eastAsia="宋体" w:hint="default"/>
          <w:spacing w:val="-61"/>
          <w:sz w:val="24"/>
          <w:szCs w:val="24"/>
        </w:rPr>
        <w:t> </w:t>
      </w:r>
      <w:r>
        <w:rPr>
          <w:rFonts w:ascii="宋体" w:hAnsi="宋体" w:cs="宋体" w:eastAsia="宋体" w:hint="default"/>
          <w:sz w:val="24"/>
          <w:szCs w:val="24"/>
        </w:rPr>
        <w:t>座</w:t>
      </w:r>
    </w:p>
    <w:p>
      <w:pPr>
        <w:tabs>
          <w:tab w:pos="3714" w:val="left" w:leader="none"/>
        </w:tabs>
        <w:spacing w:before="36"/>
        <w:ind w:left="584" w:right="1366" w:firstLine="0"/>
        <w:jc w:val="left"/>
        <w:rPr>
          <w:rFonts w:ascii="宋体" w:hAnsi="宋体" w:cs="宋体" w:eastAsia="宋体" w:hint="default"/>
          <w:sz w:val="24"/>
          <w:szCs w:val="24"/>
        </w:rPr>
      </w:pPr>
      <w:r>
        <w:rPr>
          <w:rFonts w:ascii="宋体" w:hAnsi="宋体" w:cs="宋体" w:eastAsia="宋体" w:hint="default"/>
          <w:b/>
          <w:bCs/>
          <w:w w:val="95"/>
          <w:sz w:val="24"/>
          <w:szCs w:val="24"/>
        </w:rPr>
        <w:t>签字保荐代表人姓名：</w:t>
      </w:r>
      <w:r>
        <w:rPr>
          <w:rFonts w:ascii="宋体" w:hAnsi="宋体" w:cs="宋体" w:eastAsia="宋体" w:hint="default"/>
          <w:w w:val="95"/>
          <w:sz w:val="24"/>
          <w:szCs w:val="24"/>
        </w:rPr>
        <w:t>王浩</w:t>
        <w:tab/>
      </w:r>
      <w:r>
        <w:rPr>
          <w:rFonts w:ascii="宋体" w:hAnsi="宋体" w:cs="宋体" w:eastAsia="宋体" w:hint="default"/>
          <w:sz w:val="24"/>
          <w:szCs w:val="24"/>
        </w:rPr>
        <w:t>康卫</w:t>
      </w:r>
    </w:p>
    <w:p>
      <w:pPr>
        <w:spacing w:after="0"/>
        <w:jc w:val="left"/>
        <w:rPr>
          <w:rFonts w:ascii="宋体" w:hAnsi="宋体" w:cs="宋体" w:eastAsia="宋体" w:hint="default"/>
          <w:sz w:val="24"/>
          <w:szCs w:val="24"/>
        </w:rPr>
        <w:sectPr>
          <w:pgSz w:w="11910" w:h="16840"/>
          <w:pgMar w:header="852" w:footer="1287" w:top="1440" w:bottom="1480" w:left="1600" w:right="0"/>
        </w:sectPr>
      </w:pPr>
    </w:p>
    <w:p>
      <w:pPr>
        <w:spacing w:line="240" w:lineRule="auto" w:before="0"/>
        <w:rPr>
          <w:rFonts w:ascii="宋体" w:hAnsi="宋体" w:cs="宋体" w:eastAsia="宋体" w:hint="default"/>
          <w:sz w:val="23"/>
          <w:szCs w:val="23"/>
        </w:rPr>
      </w:pPr>
    </w:p>
    <w:p>
      <w:pPr>
        <w:pStyle w:val="Heading1"/>
        <w:tabs>
          <w:tab w:pos="4387" w:val="left" w:leader="none"/>
        </w:tabs>
        <w:spacing w:line="240" w:lineRule="auto"/>
        <w:ind w:left="3100" w:right="0"/>
        <w:jc w:val="left"/>
        <w:rPr>
          <w:b w:val="0"/>
          <w:bCs w:val="0"/>
        </w:rPr>
      </w:pPr>
      <w:bookmarkStart w:name="_TOC_250009" w:id="2"/>
      <w:r>
        <w:rPr>
          <w:w w:val="95"/>
        </w:rPr>
        <w:t>第二节</w:t>
        <w:tab/>
      </w:r>
      <w:r>
        <w:rPr/>
        <w:t>会计数据和财务指标摘要</w:t>
      </w:r>
      <w:bookmarkEnd w:id="2"/>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left="1142" w:right="0"/>
        <w:jc w:val="left"/>
        <w:rPr>
          <w:b w:val="0"/>
          <w:bCs w:val="0"/>
        </w:rPr>
      </w:pPr>
      <w:r>
        <w:rPr/>
        <w:t>一、主要财务数据和指标</w:t>
      </w:r>
      <w:r>
        <w:rPr>
          <w:b w:val="0"/>
          <w:bCs w:val="0"/>
        </w:rPr>
      </w:r>
    </w:p>
    <w:p>
      <w:pPr>
        <w:spacing w:line="240" w:lineRule="auto" w:before="1"/>
        <w:rPr>
          <w:rFonts w:ascii="宋体" w:hAnsi="宋体" w:cs="宋体" w:eastAsia="宋体" w:hint="default"/>
          <w:b/>
          <w:bCs/>
          <w:sz w:val="12"/>
          <w:szCs w:val="12"/>
        </w:rPr>
      </w:pPr>
    </w:p>
    <w:p>
      <w:pPr>
        <w:spacing w:before="44"/>
        <w:ind w:left="0" w:right="1523"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11"/>
          <w:szCs w:val="11"/>
        </w:rPr>
      </w:pPr>
    </w:p>
    <w:tbl>
      <w:tblPr>
        <w:tblW w:w="0" w:type="auto"/>
        <w:jc w:val="left"/>
        <w:tblInd w:w="1005" w:type="dxa"/>
        <w:tblLayout w:type="fixed"/>
        <w:tblCellMar>
          <w:top w:w="0" w:type="dxa"/>
          <w:left w:w="0" w:type="dxa"/>
          <w:bottom w:w="0" w:type="dxa"/>
          <w:right w:w="0" w:type="dxa"/>
        </w:tblCellMar>
        <w:tblLook w:val="01E0"/>
      </w:tblPr>
      <w:tblGrid>
        <w:gridCol w:w="5363"/>
        <w:gridCol w:w="3608"/>
      </w:tblGrid>
      <w:tr>
        <w:trPr>
          <w:trHeight w:val="389" w:hRule="exact"/>
        </w:trPr>
        <w:tc>
          <w:tcPr>
            <w:tcW w:w="5363" w:type="dxa"/>
            <w:tcBorders>
              <w:top w:val="single" w:sz="12" w:space="0" w:color="000000"/>
              <w:left w:val="nil" w:sz="6" w:space="0" w:color="auto"/>
              <w:bottom w:val="single" w:sz="4" w:space="0" w:color="000000"/>
              <w:right w:val="single" w:sz="4" w:space="0" w:color="000000"/>
            </w:tcBorders>
          </w:tcPr>
          <w:p>
            <w:pPr>
              <w:pStyle w:val="TableParagraph"/>
              <w:tabs>
                <w:tab w:pos="564" w:val="left" w:leader="none"/>
              </w:tabs>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608" w:type="dxa"/>
            <w:tcBorders>
              <w:top w:val="single" w:sz="12" w:space="0" w:color="000000"/>
              <w:left w:val="single" w:sz="4" w:space="0" w:color="000000"/>
              <w:bottom w:val="single" w:sz="4" w:space="0" w:color="000000"/>
              <w:right w:val="nil" w:sz="6" w:space="0" w:color="auto"/>
            </w:tcBorders>
          </w:tcPr>
          <w:p>
            <w:pPr>
              <w:pStyle w:val="TableParagraph"/>
              <w:tabs>
                <w:tab w:pos="542" w:val="left" w:leader="none"/>
              </w:tabs>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96" w:hRule="exact"/>
        </w:trPr>
        <w:tc>
          <w:tcPr>
            <w:tcW w:w="5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232,783,323.26</w:t>
            </w:r>
          </w:p>
        </w:tc>
      </w:tr>
      <w:tr>
        <w:trPr>
          <w:trHeight w:val="396" w:hRule="exact"/>
        </w:trPr>
        <w:tc>
          <w:tcPr>
            <w:tcW w:w="5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217,289,950.92</w:t>
            </w:r>
          </w:p>
        </w:tc>
      </w:tr>
      <w:tr>
        <w:trPr>
          <w:trHeight w:val="398" w:hRule="exact"/>
        </w:trPr>
        <w:tc>
          <w:tcPr>
            <w:tcW w:w="5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183,841,010.77</w:t>
            </w:r>
          </w:p>
        </w:tc>
      </w:tr>
      <w:tr>
        <w:trPr>
          <w:trHeight w:val="409" w:hRule="exact"/>
        </w:trPr>
        <w:tc>
          <w:tcPr>
            <w:tcW w:w="53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-558,721,219.61</w:t>
            </w:r>
          </w:p>
        </w:tc>
      </w:tr>
    </w:tbl>
    <w:p>
      <w:pPr>
        <w:pStyle w:val="BodyText"/>
        <w:spacing w:line="240" w:lineRule="auto" w:before="39"/>
        <w:ind w:left="1142" w:right="0"/>
        <w:jc w:val="left"/>
      </w:pPr>
      <w:r>
        <w:rPr/>
        <w:t>注：报告期内扣除非经常性损益的项目涉及金额如下：</w:t>
      </w:r>
    </w:p>
    <w:p>
      <w:pPr>
        <w:spacing w:line="240" w:lineRule="auto" w:before="1"/>
        <w:rPr>
          <w:rFonts w:ascii="宋体" w:hAnsi="宋体" w:cs="宋体" w:eastAsia="宋体" w:hint="default"/>
          <w:sz w:val="12"/>
          <w:szCs w:val="12"/>
        </w:rPr>
      </w:pPr>
    </w:p>
    <w:p>
      <w:pPr>
        <w:spacing w:before="44"/>
        <w:ind w:left="0" w:right="1462" w:firstLine="0"/>
        <w:jc w:val="right"/>
        <w:rPr>
          <w:rFonts w:ascii="宋体" w:hAnsi="宋体" w:cs="宋体" w:eastAsia="宋体" w:hint="default"/>
          <w:sz w:val="18"/>
          <w:szCs w:val="18"/>
        </w:rPr>
      </w:pPr>
      <w:r>
        <w:rPr/>
        <w:pict>
          <v:shape style="position:absolute;margin-left:392.084015pt;margin-top:68.577362pt;width:130.0500pt;height:26.85pt;mso-position-horizontal-relative:page;mso-position-vertical-relative:paragraph;z-index:-5729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8.230011pt;margin-top:61.43174pt;width:125.3pt;height:34.6pt;mso-position-horizontal-relative:page;mso-position-vertical-relative:paragraph;z-index:-572968" coordorigin="7965,1229" coordsize="2506,692">
            <v:group style="position:absolute;left:7965;top:1229;width:2506;height:212" coordorigin="7965,1229" coordsize="2506,212">
              <v:shape style="position:absolute;left:7965;top:1229;width:2506;height:212" coordorigin="7965,1229" coordsize="2506,212" path="m7965,1440l10471,1440,10471,1229,7965,1229,7965,1440xe" filled="true" fillcolor="#ffffff" stroked="false">
                <v:path arrowok="t"/>
                <v:fill type="solid"/>
              </v:shape>
            </v:group>
            <v:group style="position:absolute;left:7977;top:1440;width:2;height:468" coordorigin="7977,1440" coordsize="2,468">
              <v:shape style="position:absolute;left:7977;top:1440;width:2;height:468" coordorigin="7977,1440" coordsize="0,468" path="m7977,1440l7977,1908e" filled="false" stroked="true" strokeweight="1.2pt" strokecolor="#ffffff">
                <v:path arrowok="t"/>
              </v:shape>
            </v:group>
            <v:group style="position:absolute;left:7989;top:1440;width:2454;height:468" coordorigin="7989,1440" coordsize="2454,468">
              <v:shape style="position:absolute;left:7989;top:1440;width:2454;height:468" coordorigin="7989,1440" coordsize="2454,468" path="m7989,1908l10442,1908,10442,1440,7989,1440,7989,1908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1"/>
        <w:rPr>
          <w:rFonts w:ascii="宋体" w:hAnsi="宋体" w:cs="宋体" w:eastAsia="宋体" w:hint="default"/>
          <w:sz w:val="11"/>
          <w:szCs w:val="11"/>
        </w:rPr>
      </w:pPr>
    </w:p>
    <w:tbl>
      <w:tblPr>
        <w:tblW w:w="0" w:type="auto"/>
        <w:jc w:val="left"/>
        <w:tblInd w:w="1084" w:type="dxa"/>
        <w:tblLayout w:type="fixed"/>
        <w:tblCellMar>
          <w:top w:w="0" w:type="dxa"/>
          <w:left w:w="0" w:type="dxa"/>
          <w:bottom w:w="0" w:type="dxa"/>
          <w:right w:w="0" w:type="dxa"/>
        </w:tblCellMar>
        <w:tblLook w:val="01E0"/>
      </w:tblPr>
      <w:tblGrid>
        <w:gridCol w:w="6301"/>
        <w:gridCol w:w="2511"/>
      </w:tblGrid>
      <w:tr>
        <w:trPr>
          <w:trHeight w:val="386" w:hRule="exact"/>
        </w:trPr>
        <w:tc>
          <w:tcPr>
            <w:tcW w:w="63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right="2417"/>
              <w:jc w:val="righ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511" w:type="dxa"/>
            <w:tcBorders>
              <w:top w:val="single" w:sz="12" w:space="0" w:color="000000"/>
              <w:left w:val="single" w:sz="4" w:space="0" w:color="000000"/>
              <w:bottom w:val="single" w:sz="4" w:space="0" w:color="000000"/>
              <w:right w:val="nil" w:sz="6" w:space="0" w:color="auto"/>
            </w:tcBorders>
          </w:tcPr>
          <w:p>
            <w:pPr>
              <w:pStyle w:val="TableParagraph"/>
              <w:tabs>
                <w:tab w:pos="542" w:val="left" w:leader="none"/>
              </w:tabs>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98" w:hRule="exact"/>
        </w:trPr>
        <w:tc>
          <w:tcPr>
            <w:tcW w:w="6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1,044,267.27</w:t>
            </w:r>
          </w:p>
        </w:tc>
      </w:tr>
      <w:tr>
        <w:trPr>
          <w:trHeight w:val="900" w:hRule="exact"/>
        </w:trPr>
        <w:tc>
          <w:tcPr>
            <w:tcW w:w="6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pacing w:val="-82"/>
                <w:sz w:val="18"/>
                <w:szCs w:val="18"/>
              </w:rPr>
              <w:t>，</w:t>
            </w:r>
            <w:r>
              <w:rPr>
                <w:rFonts w:ascii="宋体" w:hAnsi="宋体" w:cs="宋体" w:eastAsia="宋体" w:hint="default"/>
                <w:sz w:val="18"/>
                <w:szCs w:val="18"/>
              </w:rPr>
              <w:t>但</w:t>
            </w:r>
            <w:r>
              <w:rPr>
                <w:rFonts w:ascii="宋体" w:hAnsi="宋体" w:cs="宋体" w:eastAsia="宋体" w:hint="default"/>
                <w:spacing w:val="2"/>
                <w:sz w:val="18"/>
                <w:szCs w:val="18"/>
              </w:rPr>
              <w:t>与</w:t>
            </w:r>
            <w:r>
              <w:rPr>
                <w:rFonts w:ascii="宋体" w:hAnsi="宋体" w:cs="宋体" w:eastAsia="宋体" w:hint="default"/>
                <w:sz w:val="18"/>
                <w:szCs w:val="18"/>
              </w:rPr>
              <w:t>公司正常经营业务密切相关</w:t>
            </w:r>
            <w:r>
              <w:rPr>
                <w:rFonts w:ascii="宋体" w:hAnsi="宋体" w:cs="宋体" w:eastAsia="宋体" w:hint="default"/>
                <w:spacing w:val="-82"/>
                <w:sz w:val="18"/>
                <w:szCs w:val="18"/>
              </w:rPr>
              <w:t>，</w:t>
            </w:r>
            <w:r>
              <w:rPr>
                <w:rFonts w:ascii="宋体" w:hAnsi="宋体" w:cs="宋体" w:eastAsia="宋体" w:hint="default"/>
                <w:spacing w:val="2"/>
                <w:sz w:val="18"/>
                <w:szCs w:val="18"/>
              </w:rPr>
              <w:t>符</w:t>
            </w:r>
            <w:r>
              <w:rPr>
                <w:rFonts w:ascii="宋体" w:hAnsi="宋体" w:cs="宋体" w:eastAsia="宋体" w:hint="default"/>
                <w:sz w:val="18"/>
                <w:szCs w:val="18"/>
              </w:rPr>
              <w:t>合国家政策规定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按照一定标准定额或定量持续享受的政府补助除外</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43,171,109.53</w:t>
            </w:r>
          </w:p>
        </w:tc>
      </w:tr>
      <w:tr>
        <w:trPr>
          <w:trHeight w:val="398" w:hRule="exact"/>
        </w:trPr>
        <w:tc>
          <w:tcPr>
            <w:tcW w:w="6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260,000.00</w:t>
            </w:r>
          </w:p>
        </w:tc>
      </w:tr>
      <w:tr>
        <w:trPr>
          <w:trHeight w:val="396" w:hRule="exact"/>
        </w:trPr>
        <w:tc>
          <w:tcPr>
            <w:tcW w:w="6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-4,899,248.85</w:t>
            </w:r>
          </w:p>
        </w:tc>
      </w:tr>
      <w:tr>
        <w:trPr>
          <w:trHeight w:val="398" w:hRule="exact"/>
        </w:trPr>
        <w:tc>
          <w:tcPr>
            <w:tcW w:w="6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5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-6,127,187.80</w:t>
            </w:r>
          </w:p>
        </w:tc>
      </w:tr>
      <w:tr>
        <w:trPr>
          <w:trHeight w:val="408" w:hRule="exact"/>
        </w:trPr>
        <w:tc>
          <w:tcPr>
            <w:tcW w:w="6301" w:type="dxa"/>
            <w:tcBorders>
              <w:top w:val="single" w:sz="4" w:space="0" w:color="000000"/>
              <w:left w:val="nil" w:sz="6" w:space="0" w:color="auto"/>
              <w:bottom w:val="single" w:sz="12" w:space="0" w:color="000000"/>
              <w:right w:val="single" w:sz="4" w:space="0" w:color="000000"/>
            </w:tcBorders>
          </w:tcPr>
          <w:p>
            <w:pPr>
              <w:pStyle w:val="TableParagraph"/>
              <w:tabs>
                <w:tab w:pos="1175" w:val="left" w:leader="none"/>
              </w:tabs>
              <w:spacing w:line="240" w:lineRule="auto" w:before="87"/>
              <w:ind w:right="2458"/>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5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b/>
                <w:w w:val="95"/>
                <w:sz w:val="18"/>
              </w:rPr>
              <w:t>33,448,940.15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2" w:footer="1287" w:top="1440" w:bottom="1480" w:left="560" w:right="0"/>
        </w:sectPr>
      </w:pPr>
    </w:p>
    <w:p>
      <w:pPr>
        <w:pStyle w:val="Heading3"/>
        <w:spacing w:line="240" w:lineRule="auto"/>
        <w:ind w:left="1142" w:right="0"/>
        <w:jc w:val="left"/>
        <w:rPr>
          <w:b w:val="0"/>
          <w:bCs w:val="0"/>
        </w:rPr>
      </w:pPr>
      <w:r>
        <w:rPr>
          <w:w w:val="95"/>
        </w:rPr>
        <w:t>二、截止</w:t>
      </w:r>
      <w:r>
        <w:rPr>
          <w:rFonts w:ascii="宋体" w:hAnsi="宋体" w:cs="宋体" w:eastAsia="宋体" w:hint="default"/>
          <w:w w:val="95"/>
        </w:rPr>
        <w:t>2011</w:t>
      </w:r>
      <w:r>
        <w:rPr>
          <w:w w:val="95"/>
        </w:rPr>
        <w:t>年</w:t>
      </w:r>
      <w:r>
        <w:rPr>
          <w:rFonts w:ascii="宋体" w:hAnsi="宋体" w:cs="宋体" w:eastAsia="宋体" w:hint="default"/>
          <w:w w:val="95"/>
        </w:rPr>
        <w:t>12</w:t>
      </w:r>
      <w:r>
        <w:rPr>
          <w:w w:val="95"/>
        </w:rPr>
        <w:t>月</w:t>
      </w:r>
      <w:r>
        <w:rPr>
          <w:rFonts w:ascii="宋体" w:hAnsi="宋体" w:cs="宋体" w:eastAsia="宋体" w:hint="default"/>
          <w:w w:val="95"/>
        </w:rPr>
        <w:t>31</w:t>
      </w:r>
      <w:r>
        <w:rPr>
          <w:w w:val="95"/>
        </w:rPr>
        <w:t>日公司前三年的主要会计数据和财务指标</w:t>
      </w:r>
      <w:r>
        <w:rPr>
          <w:b w:val="0"/>
          <w:bCs w:val="0"/>
        </w:rPr>
      </w:r>
    </w:p>
    <w:p>
      <w:pPr>
        <w:pStyle w:val="Heading3"/>
        <w:spacing w:line="240" w:lineRule="auto" w:before="154"/>
        <w:ind w:left="1142" w:right="0"/>
        <w:jc w:val="left"/>
        <w:rPr>
          <w:b w:val="0"/>
          <w:bCs w:val="0"/>
        </w:rPr>
      </w:pPr>
      <w:r>
        <w:rPr/>
        <w:t>（一）主要会计数据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0"/>
        <w:ind w:left="1109"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1140" w:left="560" w:right="0"/>
          <w:cols w:num="2" w:equalWidth="0">
            <w:col w:w="7893" w:space="40"/>
            <w:col w:w="3417"/>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424"/>
        <w:gridCol w:w="2021"/>
        <w:gridCol w:w="1949"/>
        <w:gridCol w:w="2269"/>
        <w:gridCol w:w="1843"/>
      </w:tblGrid>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5" w:right="0"/>
              <w:jc w:val="left"/>
              <w:rPr>
                <w:rFonts w:ascii="宋体" w:hAnsi="宋体" w:cs="宋体" w:eastAsia="宋体" w:hint="default"/>
                <w:sz w:val="18"/>
                <w:szCs w:val="18"/>
              </w:rPr>
            </w:pPr>
            <w:r>
              <w:rPr>
                <w:rFonts w:ascii="宋体"/>
                <w:sz w:val="18"/>
              </w:rPr>
              <w:t>927,619,550.21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55" w:right="0"/>
              <w:jc w:val="left"/>
              <w:rPr>
                <w:rFonts w:ascii="宋体" w:hAnsi="宋体" w:cs="宋体" w:eastAsia="宋体" w:hint="default"/>
                <w:sz w:val="18"/>
                <w:szCs w:val="18"/>
              </w:rPr>
            </w:pPr>
            <w:r>
              <w:rPr>
                <w:rFonts w:ascii="宋体"/>
                <w:sz w:val="18"/>
              </w:rPr>
              <w:t>642,417,445.93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44.40%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256,287,604.81</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5" w:right="0"/>
              <w:jc w:val="left"/>
              <w:rPr>
                <w:rFonts w:ascii="宋体" w:hAnsi="宋体" w:cs="宋体" w:eastAsia="宋体" w:hint="default"/>
                <w:sz w:val="18"/>
                <w:szCs w:val="18"/>
              </w:rPr>
            </w:pPr>
            <w:r>
              <w:rPr>
                <w:rFonts w:ascii="宋体"/>
                <w:sz w:val="18"/>
              </w:rPr>
              <w:t>193,467,195.31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55" w:right="0"/>
              <w:jc w:val="left"/>
              <w:rPr>
                <w:rFonts w:ascii="宋体" w:hAnsi="宋体" w:cs="宋体" w:eastAsia="宋体" w:hint="default"/>
                <w:sz w:val="18"/>
                <w:szCs w:val="18"/>
              </w:rPr>
            </w:pPr>
            <w:r>
              <w:rPr>
                <w:rFonts w:ascii="宋体"/>
                <w:sz w:val="18"/>
              </w:rPr>
              <w:t>178,569,901.70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8.34%</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68,962,550.47</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25" w:right="0"/>
              <w:jc w:val="left"/>
              <w:rPr>
                <w:rFonts w:ascii="宋体" w:hAnsi="宋体" w:cs="宋体" w:eastAsia="宋体" w:hint="default"/>
                <w:sz w:val="18"/>
                <w:szCs w:val="18"/>
              </w:rPr>
            </w:pPr>
            <w:r>
              <w:rPr>
                <w:rFonts w:ascii="宋体"/>
                <w:sz w:val="18"/>
              </w:rPr>
              <w:t>232,783,323.26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55" w:right="0"/>
              <w:jc w:val="left"/>
              <w:rPr>
                <w:rFonts w:ascii="宋体" w:hAnsi="宋体" w:cs="宋体" w:eastAsia="宋体" w:hint="default"/>
                <w:sz w:val="18"/>
                <w:szCs w:val="18"/>
              </w:rPr>
            </w:pPr>
            <w:r>
              <w:rPr>
                <w:rFonts w:ascii="宋体"/>
                <w:sz w:val="18"/>
              </w:rPr>
              <w:t>174,682,649.53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33.26%</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69,989,463.98</w:t>
            </w:r>
          </w:p>
        </w:tc>
      </w:tr>
      <w:tr>
        <w:trPr>
          <w:trHeight w:val="9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25" w:right="0"/>
              <w:jc w:val="left"/>
              <w:rPr>
                <w:rFonts w:ascii="宋体" w:hAnsi="宋体" w:cs="宋体" w:eastAsia="宋体" w:hint="default"/>
                <w:sz w:val="18"/>
                <w:szCs w:val="18"/>
              </w:rPr>
            </w:pPr>
            <w:r>
              <w:rPr>
                <w:rFonts w:ascii="宋体"/>
                <w:sz w:val="18"/>
              </w:rPr>
              <w:t>217,289,950.92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55" w:right="0"/>
              <w:jc w:val="left"/>
              <w:rPr>
                <w:rFonts w:ascii="宋体" w:hAnsi="宋体" w:cs="宋体" w:eastAsia="宋体" w:hint="default"/>
                <w:sz w:val="18"/>
                <w:szCs w:val="18"/>
              </w:rPr>
            </w:pPr>
            <w:r>
              <w:rPr>
                <w:rFonts w:ascii="宋体"/>
                <w:sz w:val="18"/>
              </w:rPr>
              <w:t>173,173,606.20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25.48%</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61,078,754.08</w:t>
            </w:r>
          </w:p>
        </w:tc>
      </w:tr>
      <w:tr>
        <w:trPr>
          <w:trHeight w:val="4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0"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5" w:right="0"/>
              <w:jc w:val="left"/>
              <w:rPr>
                <w:rFonts w:ascii="宋体" w:hAnsi="宋体" w:cs="宋体" w:eastAsia="宋体" w:hint="default"/>
                <w:sz w:val="18"/>
                <w:szCs w:val="18"/>
              </w:rPr>
            </w:pPr>
            <w:r>
              <w:rPr>
                <w:rFonts w:ascii="宋体"/>
                <w:sz w:val="18"/>
              </w:rPr>
              <w:t>183,841,010.77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55" w:right="0"/>
              <w:jc w:val="left"/>
              <w:rPr>
                <w:rFonts w:ascii="宋体" w:hAnsi="宋体" w:cs="宋体" w:eastAsia="宋体" w:hint="default"/>
                <w:sz w:val="18"/>
                <w:szCs w:val="18"/>
              </w:rPr>
            </w:pPr>
            <w:r>
              <w:rPr>
                <w:rFonts w:ascii="宋体"/>
                <w:sz w:val="18"/>
              </w:rPr>
              <w:t>176,477,838.56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z w:val="18"/>
              </w:rPr>
              <w:t>4.17%</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60,303,663.01</w:t>
            </w:r>
          </w:p>
        </w:tc>
      </w:tr>
    </w:tbl>
    <w:p>
      <w:pPr>
        <w:spacing w:after="0" w:line="240" w:lineRule="auto"/>
        <w:jc w:val="right"/>
        <w:rPr>
          <w:rFonts w:ascii="宋体" w:hAnsi="宋体" w:cs="宋体" w:eastAsia="宋体" w:hint="default"/>
          <w:sz w:val="18"/>
          <w:szCs w:val="18"/>
        </w:rPr>
        <w:sectPr>
          <w:type w:val="continuous"/>
          <w:pgSz w:w="11910" w:h="16840"/>
          <w:pgMar w:top="1580" w:bottom="1140" w:left="560" w:right="0"/>
        </w:sectPr>
      </w:pPr>
    </w:p>
    <w:p>
      <w:pPr>
        <w:spacing w:line="240" w:lineRule="auto" w:before="2"/>
        <w:rPr>
          <w:rFonts w:ascii="宋体" w:hAnsi="宋体" w:cs="宋体" w:eastAsia="宋体" w:hint="default"/>
          <w:sz w:val="19"/>
          <w:szCs w:val="19"/>
        </w:rPr>
      </w:pPr>
    </w:p>
    <w:tbl>
      <w:tblPr>
        <w:tblW w:w="0" w:type="auto"/>
        <w:jc w:val="left"/>
        <w:tblInd w:w="192" w:type="dxa"/>
        <w:tblLayout w:type="fixed"/>
        <w:tblCellMar>
          <w:top w:w="0" w:type="dxa"/>
          <w:left w:w="0" w:type="dxa"/>
          <w:bottom w:w="0" w:type="dxa"/>
          <w:right w:w="0" w:type="dxa"/>
        </w:tblCellMar>
        <w:tblLook w:val="01E0"/>
      </w:tblPr>
      <w:tblGrid>
        <w:gridCol w:w="2424"/>
        <w:gridCol w:w="2021"/>
        <w:gridCol w:w="1949"/>
        <w:gridCol w:w="2269"/>
        <w:gridCol w:w="1843"/>
      </w:tblGrid>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经常性损益的净利润（元）</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-558,721,219.61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-215,418,190.86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159.37%</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12,807,145.81</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1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
              <w:jc w:val="right"/>
              <w:rPr>
                <w:rFonts w:ascii="宋体" w:hAnsi="宋体" w:cs="宋体" w:eastAsia="宋体" w:hint="default"/>
                <w:sz w:val="18"/>
                <w:szCs w:val="18"/>
              </w:rPr>
            </w:pPr>
            <w:r>
              <w:rPr>
                <w:rFonts w:ascii="宋体"/>
                <w:spacing w:val="-1"/>
                <w:sz w:val="18"/>
              </w:rPr>
              <w:t>2,789,164,038.40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2,569,265,077.05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8.56%</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655,193,783.69</w:t>
            </w:r>
          </w:p>
        </w:tc>
      </w:tr>
      <w:tr>
        <w:trPr>
          <w:trHeight w:val="48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0"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pacing w:val="-1"/>
                <w:sz w:val="18"/>
              </w:rPr>
              <w:t>980,068,026.60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宋体" w:hAnsi="宋体" w:cs="宋体" w:eastAsia="宋体" w:hint="default"/>
                <w:sz w:val="18"/>
                <w:szCs w:val="18"/>
              </w:rPr>
            </w:pPr>
            <w:r>
              <w:rPr>
                <w:rFonts w:ascii="宋体"/>
                <w:spacing w:val="-1"/>
                <w:sz w:val="18"/>
              </w:rPr>
              <w:t>977,485,349.81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z w:val="18"/>
              </w:rPr>
              <w:t>0.26%</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224,568,999.92</w:t>
            </w:r>
          </w:p>
        </w:tc>
      </w:tr>
      <w:tr>
        <w:trPr>
          <w:trHeight w:val="9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权益（元）</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1,809,088,719.21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1,591,765,034.95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13.65%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430,602,037.38</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0" w:right="0"/>
              <w:jc w:val="left"/>
              <w:rPr>
                <w:rFonts w:ascii="宋体" w:hAnsi="宋体" w:cs="宋体" w:eastAsia="宋体" w:hint="default"/>
                <w:sz w:val="18"/>
                <w:szCs w:val="18"/>
              </w:rPr>
            </w:pPr>
            <w:r>
              <w:rPr>
                <w:rFonts w:ascii="宋体" w:hAnsi="宋体" w:cs="宋体" w:eastAsia="宋体" w:hint="default"/>
                <w:sz w:val="18"/>
                <w:szCs w:val="18"/>
              </w:rPr>
              <w:t>总股本（股）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512,991,382.00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256,495,691.00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121,541,400.00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1222" w:right="0"/>
        <w:jc w:val="left"/>
        <w:rPr>
          <w:b w:val="0"/>
          <w:bCs w:val="0"/>
        </w:rPr>
      </w:pPr>
      <w:r>
        <w:rPr/>
        <w:t>（二）主要财务指标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710"/>
        <w:gridCol w:w="1985"/>
        <w:gridCol w:w="1844"/>
        <w:gridCol w:w="2125"/>
        <w:gridCol w:w="1987"/>
      </w:tblGrid>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0.37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13.51%</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5"/>
              <w:jc w:val="right"/>
              <w:rPr>
                <w:rFonts w:ascii="宋体" w:hAnsi="宋体" w:cs="宋体" w:eastAsia="宋体" w:hint="default"/>
                <w:sz w:val="18"/>
                <w:szCs w:val="18"/>
              </w:rPr>
            </w:pPr>
            <w:r>
              <w:rPr>
                <w:rFonts w:ascii="宋体"/>
                <w:sz w:val="18"/>
              </w:rPr>
              <w:t>0.13</w:t>
            </w:r>
          </w:p>
        </w:tc>
      </w:tr>
      <w:tr>
        <w:trPr>
          <w:trHeight w:val="48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宋体" w:hAnsi="宋体" w:cs="宋体" w:eastAsia="宋体" w:hint="default"/>
                <w:sz w:val="18"/>
                <w:szCs w:val="18"/>
              </w:rPr>
            </w:pPr>
            <w:r>
              <w:rPr>
                <w:rFonts w:ascii="宋体"/>
                <w:sz w:val="18"/>
              </w:rPr>
              <w:t>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宋体" w:hAnsi="宋体" w:cs="宋体" w:eastAsia="宋体" w:hint="default"/>
                <w:sz w:val="18"/>
                <w:szCs w:val="18"/>
              </w:rPr>
            </w:pPr>
            <w:r>
              <w:rPr>
                <w:rFonts w:ascii="宋体"/>
                <w:sz w:val="18"/>
              </w:rPr>
              <w:t>0.37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宋体" w:hAnsi="宋体" w:cs="宋体" w:eastAsia="宋体" w:hint="default"/>
                <w:sz w:val="18"/>
                <w:szCs w:val="18"/>
              </w:rPr>
            </w:pPr>
            <w:r>
              <w:rPr>
                <w:rFonts w:ascii="宋体"/>
                <w:spacing w:val="-1"/>
                <w:sz w:val="18"/>
              </w:rPr>
              <w:t>13.51%</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5"/>
              <w:jc w:val="right"/>
              <w:rPr>
                <w:rFonts w:ascii="宋体" w:hAnsi="宋体" w:cs="宋体" w:eastAsia="宋体" w:hint="default"/>
                <w:sz w:val="18"/>
                <w:szCs w:val="18"/>
              </w:rPr>
            </w:pPr>
            <w:r>
              <w:rPr>
                <w:rFonts w:ascii="宋体"/>
                <w:sz w:val="18"/>
              </w:rPr>
              <w:t>0.13</w:t>
            </w:r>
          </w:p>
        </w:tc>
      </w:tr>
      <w:tr>
        <w:trPr>
          <w:trHeight w:val="94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扣除非经常性损益后的基本每股</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0.36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0.37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0.13</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12.78%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33.36%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-20.58%</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15.15%</w:t>
            </w:r>
          </w:p>
        </w:tc>
      </w:tr>
      <w:tr>
        <w:trPr>
          <w:trHeight w:val="94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扣除非经常性损益后的加权平均</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-23.19%</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14.96%</w:t>
            </w:r>
          </w:p>
        </w:tc>
      </w:tr>
      <w:tr>
        <w:trPr>
          <w:trHeight w:val="94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8"/>
                <w:sz w:val="18"/>
                <w:szCs w:val="18"/>
              </w:rPr>
              <w:t>每股经营活动产生的现金流量净</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额（元</w:t>
            </w:r>
            <w:r>
              <w:rPr>
                <w:rFonts w:ascii="宋体" w:hAnsi="宋体" w:cs="宋体" w:eastAsia="宋体" w:hint="default"/>
                <w:sz w:val="18"/>
                <w:szCs w:val="18"/>
              </w:rPr>
              <w:t>/</w:t>
            </w:r>
            <w:r>
              <w:rPr>
                <w:rFonts w:ascii="宋体" w:hAnsi="宋体" w:cs="宋体" w:eastAsia="宋体" w:hint="default"/>
                <w:sz w:val="18"/>
                <w:szCs w:val="18"/>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-0.84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29.76%</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0.11</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987" w:type="dxa"/>
            <w:tcBorders>
              <w:top w:val="single" w:sz="4" w:space="0" w:color="000000"/>
              <w:left w:val="single" w:sz="4" w:space="0" w:color="000000"/>
              <w:bottom w:val="single" w:sz="4" w:space="0" w:color="000000"/>
              <w:right w:val="nil" w:sz="6" w:space="0" w:color="auto"/>
            </w:tcBorders>
          </w:tcPr>
          <w:p>
            <w:pPr>
              <w:pStyle w:val="TableParagraph"/>
              <w:tabs>
                <w:tab w:pos="1187" w:val="left" w:leader="none"/>
              </w:tabs>
              <w:spacing w:line="240" w:lineRule="auto" w:before="87"/>
              <w:ind w:left="-124" w:right="24"/>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94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pacing w:val="7"/>
                <w:sz w:val="18"/>
                <w:szCs w:val="18"/>
              </w:rPr>
              <w:t>归属于上市公司股东的每股净资</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产（元</w:t>
            </w:r>
            <w:r>
              <w:rPr>
                <w:rFonts w:ascii="宋体" w:hAnsi="宋体" w:cs="宋体" w:eastAsia="宋体" w:hint="default"/>
                <w:sz w:val="18"/>
                <w:szCs w:val="18"/>
              </w:rPr>
              <w:t>/</w:t>
            </w:r>
            <w:r>
              <w:rPr>
                <w:rFonts w:ascii="宋体" w:hAnsi="宋体" w:cs="宋体" w:eastAsia="宋体" w:hint="default"/>
                <w:sz w:val="18"/>
                <w:szCs w:val="18"/>
              </w:rPr>
              <w:t>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3.53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6.21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-43.16%</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5"/>
              <w:jc w:val="right"/>
              <w:rPr>
                <w:rFonts w:ascii="宋体" w:hAnsi="宋体" w:cs="宋体" w:eastAsia="宋体" w:hint="default"/>
                <w:sz w:val="18"/>
                <w:szCs w:val="18"/>
              </w:rPr>
            </w:pPr>
            <w:r>
              <w:rPr>
                <w:rFonts w:ascii="宋体"/>
                <w:sz w:val="18"/>
              </w:rPr>
              <w:t>3.54</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35.14%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38.05%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-2.91%</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34.28%</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left="1222" w:right="0"/>
        <w:jc w:val="left"/>
        <w:rPr>
          <w:b w:val="0"/>
          <w:bCs w:val="0"/>
        </w:rPr>
      </w:pPr>
      <w:r>
        <w:rPr>
          <w:spacing w:val="2"/>
        </w:rPr>
        <w:t>（三）根据中国证监会《公开发行证券的公司信息披露编报规则第九号—净产收益</w:t>
      </w:r>
      <w:r>
        <w:rPr>
          <w:b w:val="0"/>
          <w:bCs w:val="0"/>
        </w:rPr>
      </w:r>
    </w:p>
    <w:p>
      <w:pPr>
        <w:spacing w:after="0" w:line="240" w:lineRule="auto"/>
        <w:jc w:val="left"/>
        <w:sectPr>
          <w:pgSz w:w="11910" w:h="16840"/>
          <w:pgMar w:header="852" w:footer="1287" w:top="1440" w:bottom="1480" w:left="480" w:right="0"/>
        </w:sectPr>
      </w:pPr>
    </w:p>
    <w:p>
      <w:pPr>
        <w:spacing w:line="240" w:lineRule="auto" w:before="2"/>
        <w:rPr>
          <w:rFonts w:ascii="宋体" w:hAnsi="宋体" w:cs="宋体" w:eastAsia="宋体" w:hint="default"/>
          <w:b/>
          <w:bCs/>
          <w:sz w:val="20"/>
          <w:szCs w:val="20"/>
        </w:rPr>
      </w:pPr>
    </w:p>
    <w:p>
      <w:pPr>
        <w:pStyle w:val="Heading3"/>
        <w:spacing w:line="240" w:lineRule="auto"/>
        <w:ind w:left="242" w:right="1341"/>
        <w:jc w:val="left"/>
        <w:rPr>
          <w:b w:val="0"/>
          <w:bCs w:val="0"/>
        </w:rPr>
      </w:pPr>
      <w:r>
        <w:rPr/>
        <w:t>率和每股收益的计算及披露》的要求，净资产收益率及每股收益计算如下：</w:t>
      </w:r>
      <w:r>
        <w:rPr>
          <w:b w:val="0"/>
          <w:bCs w:val="0"/>
        </w:rPr>
      </w:r>
    </w:p>
    <w:p>
      <w:pPr>
        <w:spacing w:line="240" w:lineRule="auto" w:before="10"/>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761"/>
        <w:gridCol w:w="1150"/>
        <w:gridCol w:w="984"/>
        <w:gridCol w:w="934"/>
        <w:gridCol w:w="1450"/>
        <w:gridCol w:w="847"/>
        <w:gridCol w:w="845"/>
      </w:tblGrid>
      <w:tr>
        <w:trPr>
          <w:trHeight w:val="490" w:hRule="exact"/>
        </w:trPr>
        <w:tc>
          <w:tcPr>
            <w:tcW w:w="276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6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2" w:hRule="exact"/>
        </w:trPr>
        <w:tc>
          <w:tcPr>
            <w:tcW w:w="2761" w:type="dxa"/>
            <w:vMerge/>
            <w:tcBorders>
              <w:left w:val="nil" w:sz="6" w:space="0" w:color="auto"/>
              <w:right w:val="single" w:sz="6" w:space="0" w:color="000000"/>
            </w:tcBorders>
          </w:tcPr>
          <w:p>
            <w:pPr/>
          </w:p>
        </w:tc>
        <w:tc>
          <w:tcPr>
            <w:tcW w:w="1150" w:type="dxa"/>
            <w:vMerge w:val="restart"/>
            <w:tcBorders>
              <w:top w:val="single" w:sz="6" w:space="0" w:color="000000"/>
              <w:left w:val="single" w:sz="6" w:space="0" w:color="000000"/>
              <w:right w:val="single" w:sz="6" w:space="0" w:color="000000"/>
            </w:tcBorders>
          </w:tcPr>
          <w:p>
            <w:pPr>
              <w:pStyle w:val="TableParagraph"/>
              <w:spacing w:line="477" w:lineRule="auto" w:before="97"/>
              <w:ind w:left="115" w:right="119"/>
              <w:jc w:val="center"/>
              <w:rPr>
                <w:rFonts w:ascii="宋体" w:hAnsi="宋体" w:cs="宋体" w:eastAsia="宋体" w:hint="default"/>
                <w:sz w:val="18"/>
                <w:szCs w:val="18"/>
              </w:rPr>
            </w:pPr>
            <w:r>
              <w:rPr>
                <w:rFonts w:ascii="宋体" w:hAnsi="宋体" w:cs="宋体" w:eastAsia="宋体" w:hint="default"/>
                <w:sz w:val="18"/>
                <w:szCs w:val="18"/>
              </w:rPr>
              <w:t>加权平均净 资产收益率</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7"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45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477" w:lineRule="auto"/>
              <w:ind w:left="129" w:right="134" w:firstLine="45"/>
              <w:jc w:val="left"/>
              <w:rPr>
                <w:rFonts w:ascii="宋体" w:hAnsi="宋体" w:cs="宋体" w:eastAsia="宋体" w:hint="default"/>
                <w:sz w:val="18"/>
                <w:szCs w:val="18"/>
              </w:rPr>
            </w:pPr>
            <w:r>
              <w:rPr>
                <w:rFonts w:ascii="宋体" w:hAnsi="宋体" w:cs="宋体" w:eastAsia="宋体" w:hint="default"/>
                <w:sz w:val="18"/>
                <w:szCs w:val="18"/>
              </w:rPr>
              <w:t>加权平均净资 产收益率（</w:t>
            </w:r>
            <w:r>
              <w:rPr>
                <w:rFonts w:ascii="宋体" w:hAnsi="宋体" w:cs="宋体" w:eastAsia="宋体" w:hint="default"/>
                <w:sz w:val="18"/>
                <w:szCs w:val="18"/>
              </w:rPr>
              <w:t>%</w:t>
            </w:r>
            <w:r>
              <w:rPr>
                <w:rFonts w:ascii="宋体" w:hAnsi="宋体" w:cs="宋体" w:eastAsia="宋体" w:hint="default"/>
                <w:sz w:val="18"/>
                <w:szCs w:val="18"/>
              </w:rPr>
              <w:t>）</w:t>
            </w:r>
          </w:p>
        </w:tc>
        <w:tc>
          <w:tcPr>
            <w:tcW w:w="169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953" w:hRule="exact"/>
        </w:trPr>
        <w:tc>
          <w:tcPr>
            <w:tcW w:w="2761" w:type="dxa"/>
            <w:vMerge/>
            <w:tcBorders>
              <w:left w:val="nil" w:sz="6" w:space="0" w:color="auto"/>
              <w:bottom w:val="single" w:sz="6" w:space="0" w:color="000000"/>
              <w:right w:val="single" w:sz="6" w:space="0" w:color="000000"/>
            </w:tcBorders>
          </w:tcPr>
          <w:p>
            <w:pPr/>
          </w:p>
        </w:tc>
        <w:tc>
          <w:tcPr>
            <w:tcW w:w="1150" w:type="dxa"/>
            <w:vMerge/>
            <w:tcBorders>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11" w:right="0"/>
              <w:jc w:val="left"/>
              <w:rPr>
                <w:rFonts w:ascii="宋体" w:hAnsi="宋体" w:cs="宋体" w:eastAsia="宋体" w:hint="default"/>
                <w:sz w:val="18"/>
                <w:szCs w:val="18"/>
              </w:rPr>
            </w:pPr>
            <w:r>
              <w:rPr>
                <w:rFonts w:ascii="宋体" w:hAnsi="宋体" w:cs="宋体" w:eastAsia="宋体" w:hint="default"/>
                <w:sz w:val="18"/>
                <w:szCs w:val="18"/>
              </w:rPr>
              <w:t>基本每</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股收益</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89" w:right="0"/>
              <w:jc w:val="left"/>
              <w:rPr>
                <w:rFonts w:ascii="宋体" w:hAnsi="宋体" w:cs="宋体" w:eastAsia="宋体" w:hint="default"/>
                <w:sz w:val="18"/>
                <w:szCs w:val="18"/>
              </w:rPr>
            </w:pPr>
            <w:r>
              <w:rPr>
                <w:rFonts w:ascii="宋体" w:hAnsi="宋体" w:cs="宋体" w:eastAsia="宋体" w:hint="default"/>
                <w:sz w:val="18"/>
                <w:szCs w:val="18"/>
              </w:rPr>
              <w:t>稀释每</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股收益</w:t>
            </w:r>
          </w:p>
        </w:tc>
        <w:tc>
          <w:tcPr>
            <w:tcW w:w="1450"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6" w:right="0"/>
              <w:jc w:val="left"/>
              <w:rPr>
                <w:rFonts w:ascii="宋体" w:hAnsi="宋体" w:cs="宋体" w:eastAsia="宋体" w:hint="default"/>
                <w:sz w:val="18"/>
                <w:szCs w:val="18"/>
              </w:rPr>
            </w:pPr>
            <w:r>
              <w:rPr>
                <w:rFonts w:ascii="宋体" w:hAnsi="宋体" w:cs="宋体" w:eastAsia="宋体" w:hint="default"/>
                <w:sz w:val="18"/>
                <w:szCs w:val="18"/>
              </w:rPr>
              <w:t>基本每</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股收益</w:t>
            </w:r>
          </w:p>
        </w:tc>
        <w:tc>
          <w:tcPr>
            <w:tcW w:w="8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left="143" w:right="0"/>
              <w:jc w:val="left"/>
              <w:rPr>
                <w:rFonts w:ascii="宋体" w:hAnsi="宋体" w:cs="宋体" w:eastAsia="宋体" w:hint="default"/>
                <w:sz w:val="18"/>
                <w:szCs w:val="18"/>
              </w:rPr>
            </w:pPr>
            <w:r>
              <w:rPr>
                <w:rFonts w:ascii="宋体" w:hAnsi="宋体" w:cs="宋体" w:eastAsia="宋体" w:hint="default"/>
                <w:sz w:val="18"/>
                <w:szCs w:val="18"/>
              </w:rPr>
              <w:t>稀释每</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股收益</w:t>
            </w:r>
          </w:p>
        </w:tc>
      </w:tr>
      <w:tr>
        <w:trPr>
          <w:trHeight w:val="482" w:hRule="exact"/>
        </w:trPr>
        <w:tc>
          <w:tcPr>
            <w:tcW w:w="27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12.78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sz w:val="18"/>
              </w:rPr>
              <w:t>0.42</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78" w:right="0"/>
              <w:jc w:val="left"/>
              <w:rPr>
                <w:rFonts w:ascii="宋体" w:hAnsi="宋体" w:cs="宋体" w:eastAsia="宋体" w:hint="default"/>
                <w:sz w:val="18"/>
                <w:szCs w:val="18"/>
              </w:rPr>
            </w:pPr>
            <w:r>
              <w:rPr>
                <w:rFonts w:ascii="宋体"/>
                <w:sz w:val="18"/>
              </w:rPr>
              <w:t>0.42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89" w:right="0"/>
              <w:jc w:val="left"/>
              <w:rPr>
                <w:rFonts w:ascii="宋体" w:hAnsi="宋体" w:cs="宋体" w:eastAsia="宋体" w:hint="default"/>
                <w:sz w:val="18"/>
                <w:szCs w:val="18"/>
              </w:rPr>
            </w:pPr>
            <w:r>
              <w:rPr>
                <w:rFonts w:ascii="宋体"/>
                <w:sz w:val="18"/>
              </w:rPr>
              <w:t>33.36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0.37</w:t>
            </w:r>
          </w:p>
        </w:tc>
        <w:tc>
          <w:tcPr>
            <w:tcW w:w="8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4"/>
              <w:jc w:val="center"/>
              <w:rPr>
                <w:rFonts w:ascii="宋体" w:hAnsi="宋体" w:cs="宋体" w:eastAsia="宋体" w:hint="default"/>
                <w:sz w:val="18"/>
                <w:szCs w:val="18"/>
              </w:rPr>
            </w:pPr>
            <w:r>
              <w:rPr>
                <w:rFonts w:ascii="宋体"/>
                <w:sz w:val="18"/>
              </w:rPr>
              <w:t>0.37</w:t>
            </w:r>
          </w:p>
        </w:tc>
      </w:tr>
      <w:tr>
        <w:trPr>
          <w:trHeight w:val="961" w:hRule="exact"/>
        </w:trPr>
        <w:tc>
          <w:tcPr>
            <w:tcW w:w="276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10.81</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sz w:val="18"/>
              </w:rPr>
              <w:t>0.36</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78" w:right="0"/>
              <w:jc w:val="left"/>
              <w:rPr>
                <w:rFonts w:ascii="宋体" w:hAnsi="宋体" w:cs="宋体" w:eastAsia="宋体" w:hint="default"/>
                <w:sz w:val="18"/>
                <w:szCs w:val="18"/>
              </w:rPr>
            </w:pPr>
            <w:r>
              <w:rPr>
                <w:rFonts w:ascii="宋体"/>
                <w:sz w:val="18"/>
              </w:rPr>
              <w:t>0.36</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89" w:right="0"/>
              <w:jc w:val="left"/>
              <w:rPr>
                <w:rFonts w:ascii="宋体" w:hAnsi="宋体" w:cs="宋体" w:eastAsia="宋体" w:hint="default"/>
                <w:sz w:val="18"/>
                <w:szCs w:val="18"/>
              </w:rPr>
            </w:pPr>
            <w:r>
              <w:rPr>
                <w:rFonts w:ascii="宋体"/>
                <w:sz w:val="18"/>
              </w:rPr>
              <w:t>34.00</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0.37</w:t>
            </w:r>
          </w:p>
        </w:tc>
        <w:tc>
          <w:tcPr>
            <w:tcW w:w="8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
              <w:jc w:val="center"/>
              <w:rPr>
                <w:rFonts w:ascii="宋体" w:hAnsi="宋体" w:cs="宋体" w:eastAsia="宋体" w:hint="default"/>
                <w:sz w:val="18"/>
                <w:szCs w:val="18"/>
              </w:rPr>
            </w:pPr>
            <w:r>
              <w:rPr>
                <w:rFonts w:ascii="宋体"/>
                <w:sz w:val="18"/>
              </w:rPr>
              <w:t>0.37</w:t>
            </w:r>
          </w:p>
        </w:tc>
      </w:tr>
    </w:tbl>
    <w:p>
      <w:pPr>
        <w:spacing w:after="0" w:line="240" w:lineRule="auto"/>
        <w:jc w:val="center"/>
        <w:rPr>
          <w:rFonts w:ascii="宋体" w:hAnsi="宋体" w:cs="宋体" w:eastAsia="宋体" w:hint="default"/>
          <w:sz w:val="18"/>
          <w:szCs w:val="18"/>
        </w:rPr>
        <w:sectPr>
          <w:pgSz w:w="11910" w:h="16840"/>
          <w:pgMar w:header="852" w:footer="1287" w:top="1440" w:bottom="1480" w:left="1460" w:right="0"/>
        </w:sectPr>
      </w:pPr>
    </w:p>
    <w:p>
      <w:pPr>
        <w:spacing w:line="240" w:lineRule="auto" w:before="0"/>
        <w:rPr>
          <w:rFonts w:ascii="宋体" w:hAnsi="宋体" w:cs="宋体" w:eastAsia="宋体" w:hint="default"/>
          <w:b/>
          <w:bCs/>
          <w:sz w:val="23"/>
          <w:szCs w:val="23"/>
        </w:rPr>
      </w:pPr>
    </w:p>
    <w:p>
      <w:pPr>
        <w:pStyle w:val="Heading1"/>
        <w:tabs>
          <w:tab w:pos="3728" w:val="left" w:leader="none"/>
        </w:tabs>
        <w:spacing w:line="240" w:lineRule="auto"/>
        <w:ind w:left="2442" w:right="1445"/>
        <w:jc w:val="left"/>
        <w:rPr>
          <w:b w:val="0"/>
          <w:bCs w:val="0"/>
        </w:rPr>
      </w:pPr>
      <w:bookmarkStart w:name="_TOC_250008" w:id="3"/>
      <w:r>
        <w:rPr>
          <w:w w:val="95"/>
        </w:rPr>
        <w:t>第三节</w:t>
        <w:tab/>
      </w:r>
      <w:r>
        <w:rPr/>
        <w:t>股份变动及股东情况</w:t>
      </w:r>
      <w:bookmarkEnd w:id="3"/>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right="1445"/>
        <w:jc w:val="left"/>
        <w:rPr>
          <w:b w:val="0"/>
          <w:bCs w:val="0"/>
        </w:rPr>
      </w:pPr>
      <w:r>
        <w:rPr/>
        <w:t>一、股份变动情况表</w:t>
      </w:r>
      <w:r>
        <w:rPr>
          <w:b w:val="0"/>
          <w:bCs w:val="0"/>
        </w:rPr>
      </w:r>
    </w:p>
    <w:p>
      <w:pPr>
        <w:pStyle w:val="Heading3"/>
        <w:spacing w:line="240" w:lineRule="auto" w:before="154"/>
        <w:ind w:right="1445"/>
        <w:jc w:val="left"/>
        <w:rPr>
          <w:b w:val="0"/>
          <w:bCs w:val="0"/>
        </w:rPr>
      </w:pPr>
      <w:r>
        <w:rPr/>
        <w:t>（一）股份变动情况表</w:t>
      </w:r>
      <w:r>
        <w:rPr>
          <w:b w:val="0"/>
          <w:bCs w:val="0"/>
        </w:rPr>
      </w:r>
    </w:p>
    <w:p>
      <w:pPr>
        <w:spacing w:line="240" w:lineRule="auto" w:before="1"/>
        <w:rPr>
          <w:rFonts w:ascii="宋体" w:hAnsi="宋体" w:cs="宋体" w:eastAsia="宋体" w:hint="default"/>
          <w:b/>
          <w:bCs/>
          <w:sz w:val="12"/>
          <w:szCs w:val="12"/>
        </w:rPr>
      </w:pPr>
    </w:p>
    <w:p>
      <w:pPr>
        <w:spacing w:before="44"/>
        <w:ind w:left="0" w:right="1568"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394"/>
        <w:gridCol w:w="1045"/>
        <w:gridCol w:w="686"/>
        <w:gridCol w:w="391"/>
        <w:gridCol w:w="425"/>
        <w:gridCol w:w="1047"/>
        <w:gridCol w:w="1044"/>
        <w:gridCol w:w="1046"/>
        <w:gridCol w:w="1047"/>
        <w:gridCol w:w="686"/>
      </w:tblGrid>
      <w:tr>
        <w:trPr>
          <w:trHeight w:val="389" w:hRule="exact"/>
        </w:trPr>
        <w:tc>
          <w:tcPr>
            <w:tcW w:w="139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1022" w:val="left" w:leader="none"/>
              </w:tabs>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3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40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53"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107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3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41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96" w:hRule="exact"/>
        </w:trPr>
        <w:tc>
          <w:tcPr>
            <w:tcW w:w="1394" w:type="dxa"/>
            <w:vMerge/>
            <w:tcBorders>
              <w:left w:val="nil" w:sz="6" w:space="0" w:color="auto"/>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9"/>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一、有限售条件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175,612,819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4" w:right="0"/>
              <w:jc w:val="center"/>
              <w:rPr>
                <w:rFonts w:ascii="宋体" w:hAnsi="宋体" w:cs="宋体" w:eastAsia="宋体" w:hint="default"/>
                <w:sz w:val="18"/>
                <w:szCs w:val="18"/>
              </w:rPr>
            </w:pPr>
            <w:r>
              <w:rPr>
                <w:rFonts w:ascii="宋体"/>
                <w:sz w:val="18"/>
              </w:rPr>
              <w:t>68.47%</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18"/>
                <w:szCs w:val="18"/>
              </w:rPr>
            </w:pPr>
            <w:r>
              <w:rPr>
                <w:rFonts w:ascii="宋体"/>
                <w:spacing w:val="-1"/>
                <w:sz w:val="18"/>
              </w:rPr>
              <w:t>175,612,819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-99,750,622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3" w:right="0"/>
              <w:jc w:val="center"/>
              <w:rPr>
                <w:rFonts w:ascii="宋体" w:hAnsi="宋体" w:cs="宋体" w:eastAsia="宋体" w:hint="default"/>
                <w:sz w:val="18"/>
                <w:szCs w:val="18"/>
              </w:rPr>
            </w:pPr>
            <w:r>
              <w:rPr>
                <w:rFonts w:ascii="宋体"/>
                <w:sz w:val="18"/>
              </w:rPr>
              <w:t>75,862,197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251,475,016</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pacing w:val="-1"/>
                <w:sz w:val="18"/>
              </w:rPr>
              <w:t>49.02%</w:t>
            </w:r>
          </w:p>
        </w:tc>
      </w:tr>
      <w:tr>
        <w:trPr>
          <w:trHeight w:val="399"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、国有法人持股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13,000,000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3" w:right="0"/>
              <w:jc w:val="center"/>
              <w:rPr>
                <w:rFonts w:ascii="宋体" w:hAnsi="宋体" w:cs="宋体" w:eastAsia="宋体" w:hint="default"/>
                <w:sz w:val="18"/>
                <w:szCs w:val="18"/>
              </w:rPr>
            </w:pPr>
            <w:r>
              <w:rPr>
                <w:rFonts w:ascii="宋体"/>
                <w:sz w:val="18"/>
              </w:rPr>
              <w:t>5.07%</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18"/>
                <w:szCs w:val="18"/>
              </w:rPr>
            </w:pPr>
            <w:r>
              <w:rPr>
                <w:rFonts w:ascii="宋体"/>
                <w:spacing w:val="-1"/>
                <w:sz w:val="18"/>
              </w:rPr>
              <w:t>13,000,000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-26,000,000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sz w:val="18"/>
              </w:rPr>
              <w:t>-13,000,000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0.00%</w:t>
            </w:r>
          </w:p>
        </w:tc>
      </w:tr>
      <w:tr>
        <w:trPr>
          <w:trHeight w:val="398"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、其他内资持股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162,612,819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4" w:right="0"/>
              <w:jc w:val="center"/>
              <w:rPr>
                <w:rFonts w:ascii="宋体" w:hAnsi="宋体" w:cs="宋体" w:eastAsia="宋体" w:hint="default"/>
                <w:sz w:val="18"/>
                <w:szCs w:val="18"/>
              </w:rPr>
            </w:pPr>
            <w:r>
              <w:rPr>
                <w:rFonts w:ascii="宋体"/>
                <w:sz w:val="18"/>
              </w:rPr>
              <w:t>63.40%</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pacing w:val="-1"/>
                <w:sz w:val="18"/>
              </w:rPr>
              <w:t>162,612,819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-73,750,622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3" w:right="0"/>
              <w:jc w:val="center"/>
              <w:rPr>
                <w:rFonts w:ascii="宋体" w:hAnsi="宋体" w:cs="宋体" w:eastAsia="宋体" w:hint="default"/>
                <w:sz w:val="18"/>
                <w:szCs w:val="18"/>
              </w:rPr>
            </w:pPr>
            <w:r>
              <w:rPr>
                <w:rFonts w:ascii="宋体"/>
                <w:sz w:val="18"/>
              </w:rPr>
              <w:t>88,862,197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251,475,016</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pacing w:val="-1"/>
                <w:sz w:val="18"/>
              </w:rPr>
              <w:t>49.02%</w:t>
            </w: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其中：境内非国</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158,737,508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4" w:right="0"/>
              <w:jc w:val="center"/>
              <w:rPr>
                <w:rFonts w:ascii="宋体" w:hAnsi="宋体" w:cs="宋体" w:eastAsia="宋体" w:hint="default"/>
                <w:sz w:val="18"/>
                <w:szCs w:val="18"/>
              </w:rPr>
            </w:pPr>
            <w:r>
              <w:rPr>
                <w:rFonts w:ascii="宋体"/>
                <w:sz w:val="18"/>
              </w:rPr>
              <w:t>61.89%</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18"/>
                <w:szCs w:val="18"/>
              </w:rPr>
            </w:pPr>
            <w:r>
              <w:rPr>
                <w:rFonts w:ascii="宋体"/>
                <w:spacing w:val="-1"/>
                <w:sz w:val="18"/>
              </w:rPr>
              <w:t>158,737,508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-66,000,000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3" w:right="0"/>
              <w:jc w:val="center"/>
              <w:rPr>
                <w:rFonts w:ascii="宋体" w:hAnsi="宋体" w:cs="宋体" w:eastAsia="宋体" w:hint="default"/>
                <w:sz w:val="18"/>
                <w:szCs w:val="18"/>
              </w:rPr>
            </w:pPr>
            <w:r>
              <w:rPr>
                <w:rFonts w:ascii="宋体"/>
                <w:sz w:val="18"/>
              </w:rPr>
              <w:t>92,737,508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251,475,016</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pacing w:val="-1"/>
                <w:sz w:val="18"/>
              </w:rPr>
              <w:t>49.02%</w:t>
            </w:r>
          </w:p>
        </w:tc>
      </w:tr>
      <w:tr>
        <w:trPr>
          <w:trHeight w:val="398"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70"/>
              <w:jc w:val="right"/>
              <w:rPr>
                <w:rFonts w:ascii="宋体" w:hAnsi="宋体" w:cs="宋体" w:eastAsia="宋体" w:hint="default"/>
                <w:sz w:val="18"/>
                <w:szCs w:val="18"/>
              </w:rPr>
            </w:pPr>
            <w:r>
              <w:rPr>
                <w:rFonts w:ascii="宋体" w:hAnsi="宋体" w:cs="宋体" w:eastAsia="宋体" w:hint="default"/>
                <w:sz w:val="18"/>
                <w:szCs w:val="18"/>
              </w:rPr>
              <w:t>境内自然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79" w:right="0"/>
              <w:jc w:val="center"/>
              <w:rPr>
                <w:rFonts w:ascii="宋体" w:hAnsi="宋体" w:cs="宋体" w:eastAsia="宋体" w:hint="default"/>
                <w:sz w:val="18"/>
                <w:szCs w:val="18"/>
              </w:rPr>
            </w:pPr>
            <w:r>
              <w:rPr>
                <w:rFonts w:ascii="宋体"/>
                <w:sz w:val="18"/>
              </w:rPr>
              <w:t>3,875,311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3" w:right="0"/>
              <w:jc w:val="center"/>
              <w:rPr>
                <w:rFonts w:ascii="宋体" w:hAnsi="宋体" w:cs="宋体" w:eastAsia="宋体" w:hint="default"/>
                <w:sz w:val="18"/>
                <w:szCs w:val="18"/>
              </w:rPr>
            </w:pPr>
            <w:r>
              <w:rPr>
                <w:rFonts w:ascii="宋体"/>
                <w:sz w:val="18"/>
              </w:rPr>
              <w:t>1.51%</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18"/>
                <w:szCs w:val="18"/>
              </w:rPr>
            </w:pPr>
            <w:r>
              <w:rPr>
                <w:rFonts w:ascii="宋体"/>
                <w:spacing w:val="-1"/>
                <w:sz w:val="18"/>
              </w:rPr>
              <w:t>3,875,311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1" w:right="0"/>
              <w:jc w:val="center"/>
              <w:rPr>
                <w:rFonts w:ascii="宋体" w:hAnsi="宋体" w:cs="宋体" w:eastAsia="宋体" w:hint="default"/>
                <w:sz w:val="18"/>
                <w:szCs w:val="18"/>
              </w:rPr>
            </w:pPr>
            <w:r>
              <w:rPr>
                <w:rFonts w:ascii="宋体"/>
                <w:sz w:val="18"/>
              </w:rPr>
              <w:t>-7,750,622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4" w:right="0"/>
              <w:jc w:val="center"/>
              <w:rPr>
                <w:rFonts w:ascii="宋体" w:hAnsi="宋体" w:cs="宋体" w:eastAsia="宋体" w:hint="default"/>
                <w:sz w:val="18"/>
                <w:szCs w:val="18"/>
              </w:rPr>
            </w:pPr>
            <w:r>
              <w:rPr>
                <w:rFonts w:ascii="宋体"/>
                <w:sz w:val="18"/>
              </w:rPr>
              <w:t>-3,875,311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0.00%</w:t>
            </w: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hAnsi="宋体" w:cs="宋体" w:eastAsia="宋体" w:hint="default"/>
                <w:spacing w:val="-5"/>
                <w:sz w:val="18"/>
                <w:szCs w:val="18"/>
              </w:rPr>
              <w:t>其中：境外法人</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70"/>
              <w:jc w:val="right"/>
              <w:rPr>
                <w:rFonts w:ascii="宋体" w:hAnsi="宋体" w:cs="宋体" w:eastAsia="宋体" w:hint="default"/>
                <w:sz w:val="18"/>
                <w:szCs w:val="18"/>
              </w:rPr>
            </w:pPr>
            <w:r>
              <w:rPr>
                <w:rFonts w:ascii="宋体" w:hAnsi="宋体" w:cs="宋体" w:eastAsia="宋体" w:hint="default"/>
                <w:sz w:val="18"/>
                <w:szCs w:val="18"/>
              </w:rPr>
              <w:t>境外自然</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9"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二、无限售条件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0" w:right="0"/>
              <w:jc w:val="center"/>
              <w:rPr>
                <w:rFonts w:ascii="宋体" w:hAnsi="宋体" w:cs="宋体" w:eastAsia="宋体" w:hint="default"/>
                <w:sz w:val="18"/>
                <w:szCs w:val="18"/>
              </w:rPr>
            </w:pPr>
            <w:r>
              <w:rPr>
                <w:rFonts w:ascii="宋体"/>
                <w:sz w:val="18"/>
              </w:rPr>
              <w:t>80,882,872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4" w:right="0"/>
              <w:jc w:val="center"/>
              <w:rPr>
                <w:rFonts w:ascii="宋体" w:hAnsi="宋体" w:cs="宋体" w:eastAsia="宋体" w:hint="default"/>
                <w:sz w:val="18"/>
                <w:szCs w:val="18"/>
              </w:rPr>
            </w:pPr>
            <w:r>
              <w:rPr>
                <w:rFonts w:ascii="宋体"/>
                <w:sz w:val="18"/>
              </w:rPr>
              <w:t>31.53%</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宋体" w:hAnsi="宋体" w:cs="宋体" w:eastAsia="宋体" w:hint="default"/>
                <w:sz w:val="18"/>
                <w:szCs w:val="18"/>
              </w:rPr>
            </w:pPr>
            <w:r>
              <w:rPr>
                <w:rFonts w:ascii="宋体"/>
                <w:spacing w:val="-1"/>
                <w:sz w:val="18"/>
              </w:rPr>
              <w:t>80,882,872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1" w:right="0"/>
              <w:jc w:val="center"/>
              <w:rPr>
                <w:rFonts w:ascii="宋体" w:hAnsi="宋体" w:cs="宋体" w:eastAsia="宋体" w:hint="default"/>
                <w:sz w:val="18"/>
                <w:szCs w:val="18"/>
              </w:rPr>
            </w:pPr>
            <w:r>
              <w:rPr>
                <w:rFonts w:ascii="宋体"/>
                <w:sz w:val="18"/>
              </w:rPr>
              <w:t>99,750,622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sz w:val="18"/>
              </w:rPr>
              <w:t>180,633,494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18"/>
                <w:szCs w:val="18"/>
              </w:rPr>
            </w:pPr>
            <w:r>
              <w:rPr>
                <w:rFonts w:ascii="宋体"/>
                <w:spacing w:val="-1"/>
                <w:sz w:val="18"/>
              </w:rPr>
              <w:t>261,516,366</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3"/>
              <w:jc w:val="right"/>
              <w:rPr>
                <w:rFonts w:ascii="宋体" w:hAnsi="宋体" w:cs="宋体" w:eastAsia="宋体" w:hint="default"/>
                <w:sz w:val="18"/>
                <w:szCs w:val="18"/>
              </w:rPr>
            </w:pPr>
            <w:r>
              <w:rPr>
                <w:rFonts w:ascii="宋体"/>
                <w:spacing w:val="-1"/>
                <w:sz w:val="18"/>
              </w:rPr>
              <w:t>50.98%</w:t>
            </w: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sz w:val="18"/>
              </w:rPr>
              <w:t>80,882,872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4" w:right="0"/>
              <w:jc w:val="center"/>
              <w:rPr>
                <w:rFonts w:ascii="宋体" w:hAnsi="宋体" w:cs="宋体" w:eastAsia="宋体" w:hint="default"/>
                <w:sz w:val="18"/>
                <w:szCs w:val="18"/>
              </w:rPr>
            </w:pPr>
            <w:r>
              <w:rPr>
                <w:rFonts w:ascii="宋体"/>
                <w:sz w:val="18"/>
              </w:rPr>
              <w:t>31.53%</w:t>
            </w: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宋体" w:hAnsi="宋体" w:cs="宋体" w:eastAsia="宋体" w:hint="default"/>
                <w:sz w:val="18"/>
                <w:szCs w:val="18"/>
              </w:rPr>
            </w:pPr>
            <w:r>
              <w:rPr>
                <w:rFonts w:ascii="宋体"/>
                <w:spacing w:val="-1"/>
                <w:sz w:val="18"/>
              </w:rPr>
              <w:t>80,882,872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1" w:right="0"/>
              <w:jc w:val="center"/>
              <w:rPr>
                <w:rFonts w:ascii="宋体" w:hAnsi="宋体" w:cs="宋体" w:eastAsia="宋体" w:hint="default"/>
                <w:sz w:val="18"/>
                <w:szCs w:val="18"/>
              </w:rPr>
            </w:pPr>
            <w:r>
              <w:rPr>
                <w:rFonts w:ascii="宋体"/>
                <w:sz w:val="18"/>
              </w:rPr>
              <w:t>99,750,622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sz w:val="18"/>
              </w:rPr>
              <w:t>180,633,494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宋体" w:hAnsi="宋体" w:cs="宋体" w:eastAsia="宋体" w:hint="default"/>
                <w:sz w:val="18"/>
                <w:szCs w:val="18"/>
              </w:rPr>
            </w:pPr>
            <w:r>
              <w:rPr>
                <w:rFonts w:ascii="宋体"/>
                <w:spacing w:val="-1"/>
                <w:sz w:val="18"/>
              </w:rPr>
              <w:t>261,516,366</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3"/>
              <w:jc w:val="right"/>
              <w:rPr>
                <w:rFonts w:ascii="宋体" w:hAnsi="宋体" w:cs="宋体" w:eastAsia="宋体" w:hint="default"/>
                <w:sz w:val="18"/>
                <w:szCs w:val="18"/>
              </w:rPr>
            </w:pPr>
            <w:r>
              <w:rPr>
                <w:rFonts w:ascii="宋体"/>
                <w:spacing w:val="-1"/>
                <w:sz w:val="18"/>
              </w:rPr>
              <w:t>50.98%</w:t>
            </w:r>
          </w:p>
        </w:tc>
      </w:tr>
      <w:tr>
        <w:trPr>
          <w:trHeight w:val="398"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、境内上市的外</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、境外上市的外</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1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4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3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256,495,691</w:t>
            </w:r>
          </w:p>
        </w:tc>
        <w:tc>
          <w:tcPr>
            <w:tcW w:w="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sz w:val="18"/>
              </w:rPr>
              <w:t>100.00%</w:t>
            </w:r>
          </w:p>
        </w:tc>
        <w:tc>
          <w:tcPr>
            <w:tcW w:w="391"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10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22"/>
              <w:jc w:val="right"/>
              <w:rPr>
                <w:rFonts w:ascii="宋体" w:hAnsi="宋体" w:cs="宋体" w:eastAsia="宋体" w:hint="default"/>
                <w:sz w:val="18"/>
                <w:szCs w:val="18"/>
              </w:rPr>
            </w:pPr>
            <w:r>
              <w:rPr>
                <w:rFonts w:ascii="宋体"/>
                <w:spacing w:val="-1"/>
                <w:sz w:val="18"/>
              </w:rPr>
              <w:t>256,495,691</w:t>
            </w:r>
          </w:p>
        </w:tc>
        <w:tc>
          <w:tcPr>
            <w:tcW w:w="1044" w:type="dxa"/>
            <w:tcBorders>
              <w:top w:val="single" w:sz="4" w:space="0" w:color="000000"/>
              <w:left w:val="single" w:sz="4" w:space="0" w:color="000000"/>
              <w:bottom w:val="single" w:sz="12" w:space="0" w:color="000000"/>
              <w:right w:val="single" w:sz="4" w:space="0" w:color="000000"/>
            </w:tcBorders>
          </w:tcPr>
          <w:p>
            <w:pPr/>
          </w:p>
        </w:tc>
        <w:tc>
          <w:tcPr>
            <w:tcW w:w="10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sz w:val="18"/>
              </w:rPr>
              <w:t>256,495,691</w:t>
            </w:r>
          </w:p>
        </w:tc>
        <w:tc>
          <w:tcPr>
            <w:tcW w:w="10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512,991,382</w:t>
            </w:r>
          </w:p>
        </w:tc>
        <w:tc>
          <w:tcPr>
            <w:tcW w:w="6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right="1445"/>
        <w:jc w:val="left"/>
        <w:rPr>
          <w:b w:val="0"/>
          <w:bCs w:val="0"/>
        </w:rPr>
      </w:pPr>
      <w:r>
        <w:rPr/>
        <w:t>（二）限售股份变动情况表</w:t>
      </w:r>
      <w:r>
        <w:rPr>
          <w:b w:val="0"/>
          <w:bCs w:val="0"/>
        </w:rPr>
      </w:r>
    </w:p>
    <w:p>
      <w:pPr>
        <w:spacing w:line="240" w:lineRule="auto" w:before="1"/>
        <w:rPr>
          <w:rFonts w:ascii="宋体" w:hAnsi="宋体" w:cs="宋体" w:eastAsia="宋体" w:hint="default"/>
          <w:b/>
          <w:bCs/>
          <w:sz w:val="12"/>
          <w:szCs w:val="12"/>
        </w:rPr>
      </w:pPr>
    </w:p>
    <w:p>
      <w:pPr>
        <w:spacing w:before="44"/>
        <w:ind w:left="0" w:right="146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447"/>
        <w:gridCol w:w="1304"/>
        <w:gridCol w:w="1186"/>
        <w:gridCol w:w="1186"/>
        <w:gridCol w:w="1162"/>
        <w:gridCol w:w="1258"/>
        <w:gridCol w:w="1255"/>
      </w:tblGrid>
      <w:tr>
        <w:trPr>
          <w:trHeight w:val="94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本年解除限售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本年增加限售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3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1"/>
              <w:jc w:val="left"/>
              <w:rPr>
                <w:rFonts w:ascii="宋体" w:hAnsi="宋体" w:cs="宋体" w:eastAsia="宋体" w:hint="default"/>
                <w:sz w:val="18"/>
                <w:szCs w:val="18"/>
              </w:rPr>
            </w:pPr>
            <w:r>
              <w:rPr>
                <w:rFonts w:ascii="宋体" w:hAnsi="宋体" w:cs="宋体" w:eastAsia="宋体" w:hint="default"/>
                <w:sz w:val="18"/>
                <w:szCs w:val="18"/>
              </w:rPr>
              <w:t>敦化市康平投资 有限责任公司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125,737,508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125,737,508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251,475,016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251,475,016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股份追加限售</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sz w:val="18"/>
              </w:rPr>
              <w:t>2012-10-23</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left"/>
              <w:rPr>
                <w:rFonts w:ascii="宋体" w:hAnsi="宋体" w:cs="宋体" w:eastAsia="宋体" w:hint="default"/>
                <w:sz w:val="18"/>
                <w:szCs w:val="18"/>
              </w:rPr>
            </w:pPr>
            <w:r>
              <w:rPr>
                <w:rFonts w:ascii="宋体" w:hAnsi="宋体" w:cs="宋体" w:eastAsia="宋体" w:hint="default"/>
                <w:sz w:val="18"/>
                <w:szCs w:val="18"/>
              </w:rPr>
              <w:t>吉林长白山股权 投资管理有限公</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26,000,000</w:t>
            </w:r>
            <w:r>
              <w:rPr>
                <w:rFonts w:ascii="宋体"/>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sz w:val="18"/>
              </w:rPr>
              <w:t>2012-1-4</w:t>
            </w:r>
          </w:p>
        </w:tc>
      </w:tr>
    </w:tbl>
    <w:p>
      <w:pPr>
        <w:spacing w:after="0" w:line="240" w:lineRule="auto"/>
        <w:jc w:val="left"/>
        <w:rPr>
          <w:rFonts w:ascii="宋体" w:hAnsi="宋体" w:cs="宋体" w:eastAsia="宋体" w:hint="default"/>
          <w:sz w:val="18"/>
          <w:szCs w:val="18"/>
        </w:rPr>
        <w:sectPr>
          <w:pgSz w:w="11910" w:h="16840"/>
          <w:pgMar w:header="852" w:footer="1287" w:top="1440" w:bottom="1480" w:left="1540" w:right="0"/>
        </w:sectPr>
      </w:pPr>
    </w:p>
    <w:p>
      <w:pPr>
        <w:spacing w:line="240" w:lineRule="auto" w:before="9"/>
        <w:rPr>
          <w:rFonts w:ascii="Times New Roman" w:hAnsi="Times New Roman" w:cs="Times New Roman" w:eastAsia="Times New Roman"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1447"/>
        <w:gridCol w:w="1304"/>
        <w:gridCol w:w="1186"/>
        <w:gridCol w:w="1186"/>
        <w:gridCol w:w="1162"/>
        <w:gridCol w:w="1258"/>
        <w:gridCol w:w="1255"/>
      </w:tblGrid>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0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left"/>
              <w:rPr>
                <w:rFonts w:ascii="宋体" w:hAnsi="宋体" w:cs="宋体" w:eastAsia="宋体" w:hint="default"/>
                <w:sz w:val="18"/>
                <w:szCs w:val="18"/>
              </w:rPr>
            </w:pPr>
            <w:r>
              <w:rPr>
                <w:rFonts w:ascii="宋体" w:hAnsi="宋体" w:cs="宋体" w:eastAsia="宋体" w:hint="default"/>
                <w:sz w:val="18"/>
                <w:szCs w:val="18"/>
              </w:rPr>
              <w:t>百年化妆护理品 有限公司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125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天津硅谷天堂鲲 鹏股权投资基金 </w:t>
            </w:r>
            <w:r>
              <w:rPr>
                <w:rFonts w:ascii="宋体" w:hAnsi="宋体" w:cs="宋体" w:eastAsia="宋体" w:hint="default"/>
                <w:spacing w:val="-7"/>
                <w:sz w:val="18"/>
                <w:szCs w:val="18"/>
              </w:rPr>
              <w:t>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125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both"/>
              <w:rPr>
                <w:rFonts w:ascii="宋体" w:hAnsi="宋体" w:cs="宋体" w:eastAsia="宋体" w:hint="default"/>
                <w:sz w:val="18"/>
                <w:szCs w:val="18"/>
              </w:rPr>
            </w:pPr>
            <w:r>
              <w:rPr>
                <w:rFonts w:ascii="宋体" w:hAnsi="宋体" w:cs="宋体" w:eastAsia="宋体" w:hint="default"/>
                <w:sz w:val="18"/>
                <w:szCs w:val="18"/>
              </w:rPr>
              <w:t>太平人寿保险有 限公司－传统－ 普通保险产品</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-022L-CT001</w:t>
            </w:r>
            <w:r>
              <w:rPr>
                <w:rFonts w:ascii="宋体" w:hAnsi="宋体" w:cs="宋体" w:eastAsia="宋体" w:hint="default"/>
                <w:spacing w:val="-47"/>
                <w:sz w:val="18"/>
                <w:szCs w:val="18"/>
              </w:rPr>
              <w:t> </w:t>
            </w:r>
            <w:r>
              <w:rPr>
                <w:rFonts w:ascii="宋体" w:hAnsi="宋体" w:cs="宋体" w:eastAsia="宋体" w:hint="default"/>
                <w:sz w:val="18"/>
                <w:szCs w:val="18"/>
              </w:rPr>
              <w:t>深</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8,000,000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63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杨录军</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3,875,311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7,750,622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3,875,311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94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both"/>
              <w:rPr>
                <w:rFonts w:ascii="宋体" w:hAnsi="宋体" w:cs="宋体" w:eastAsia="宋体" w:hint="default"/>
                <w:sz w:val="18"/>
                <w:szCs w:val="18"/>
              </w:rPr>
            </w:pPr>
            <w:r>
              <w:rPr>
                <w:rFonts w:ascii="宋体" w:hAnsi="宋体" w:cs="宋体" w:eastAsia="宋体" w:hint="default"/>
                <w:sz w:val="18"/>
                <w:szCs w:val="18"/>
              </w:rPr>
              <w:t>中国工商银行－ 兴业可转债混合 型证券投资基金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宋体" w:hAnsi="宋体" w:cs="宋体" w:eastAsia="宋体" w:hint="default"/>
                <w:sz w:val="18"/>
                <w:szCs w:val="18"/>
              </w:rPr>
            </w:pPr>
            <w:r>
              <w:rPr>
                <w:rFonts w:ascii="宋体"/>
                <w:spacing w:val="-1"/>
                <w:sz w:val="18"/>
              </w:rPr>
              <w:t>3,000,000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6,000,000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3,000,000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00"/>
              <w:jc w:val="right"/>
              <w:rPr>
                <w:rFonts w:ascii="宋体" w:hAnsi="宋体" w:cs="宋体" w:eastAsia="宋体" w:hint="default"/>
                <w:sz w:val="18"/>
                <w:szCs w:val="18"/>
              </w:rPr>
            </w:pPr>
            <w:r>
              <w:rPr>
                <w:rFonts w:ascii="宋体"/>
                <w:spacing w:val="-1"/>
                <w:sz w:val="18"/>
              </w:rPr>
              <w:t>2012-1-4</w:t>
            </w:r>
          </w:p>
        </w:tc>
      </w:tr>
      <w:tr>
        <w:trPr>
          <w:trHeight w:val="94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宋体" w:hAnsi="宋体" w:cs="宋体" w:eastAsia="宋体" w:hint="default"/>
                <w:sz w:val="18"/>
                <w:szCs w:val="18"/>
              </w:rPr>
              <w:t>-</w:t>
            </w:r>
            <w:r>
              <w:rPr>
                <w:rFonts w:ascii="宋体" w:hAnsi="宋体" w:cs="宋体" w:eastAsia="宋体" w:hint="default"/>
                <w:sz w:val="18"/>
                <w:szCs w:val="18"/>
              </w:rPr>
              <w:t>兴 业社会责任股票 型证券投资基金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宋体" w:hAnsi="宋体" w:cs="宋体" w:eastAsia="宋体" w:hint="default"/>
                <w:sz w:val="18"/>
                <w:szCs w:val="18"/>
              </w:rPr>
            </w:pPr>
            <w:r>
              <w:rPr>
                <w:rFonts w:ascii="宋体"/>
                <w:spacing w:val="-1"/>
                <w:sz w:val="18"/>
              </w:rPr>
              <w:t>2,000,000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4,000,000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宋体" w:hAnsi="宋体" w:cs="宋体" w:eastAsia="宋体" w:hint="default"/>
                <w:sz w:val="18"/>
                <w:szCs w:val="18"/>
              </w:rPr>
            </w:pPr>
            <w:r>
              <w:rPr>
                <w:rFonts w:ascii="宋体"/>
                <w:spacing w:val="-1"/>
                <w:sz w:val="18"/>
              </w:rPr>
              <w:t>2,000,000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00"/>
              <w:jc w:val="right"/>
              <w:rPr>
                <w:rFonts w:ascii="宋体" w:hAnsi="宋体" w:cs="宋体" w:eastAsia="宋体" w:hint="default"/>
                <w:sz w:val="18"/>
                <w:szCs w:val="18"/>
              </w:rPr>
            </w:pPr>
            <w:r>
              <w:rPr>
                <w:rFonts w:ascii="宋体"/>
                <w:spacing w:val="-1"/>
                <w:sz w:val="18"/>
              </w:rPr>
              <w:t>2012-1-4</w:t>
            </w:r>
          </w:p>
        </w:tc>
      </w:tr>
      <w:tr>
        <w:trPr>
          <w:trHeight w:val="125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w:t>
            </w:r>
            <w:r>
              <w:rPr>
                <w:rFonts w:ascii="宋体" w:hAnsi="宋体" w:cs="宋体" w:eastAsia="宋体" w:hint="default"/>
                <w:sz w:val="18"/>
                <w:szCs w:val="18"/>
              </w:rPr>
              <w:t>兴业有 机增长灵活配置 混合型证券投资 基金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9"/>
              <w:jc w:val="left"/>
              <w:rPr>
                <w:rFonts w:ascii="宋体" w:hAnsi="宋体" w:cs="宋体" w:eastAsia="宋体" w:hint="default"/>
                <w:sz w:val="18"/>
                <w:szCs w:val="18"/>
              </w:rPr>
            </w:pPr>
            <w:r>
              <w:rPr>
                <w:rFonts w:ascii="宋体" w:hAnsi="宋体" w:cs="宋体" w:eastAsia="宋体" w:hint="default"/>
                <w:sz w:val="18"/>
                <w:szCs w:val="18"/>
              </w:rPr>
              <w:t>兴业全球基金公 司</w:t>
            </w:r>
            <w:r>
              <w:rPr>
                <w:rFonts w:ascii="宋体" w:hAnsi="宋体" w:cs="宋体" w:eastAsia="宋体" w:hint="default"/>
                <w:sz w:val="18"/>
                <w:szCs w:val="18"/>
              </w:rPr>
              <w:t>-</w:t>
            </w:r>
            <w:r>
              <w:rPr>
                <w:rFonts w:ascii="宋体" w:hAnsi="宋体" w:cs="宋体" w:eastAsia="宋体" w:hint="default"/>
                <w:sz w:val="18"/>
                <w:szCs w:val="18"/>
              </w:rPr>
              <w:t>兴业</w:t>
            </w:r>
            <w:r>
              <w:rPr>
                <w:rFonts w:ascii="宋体" w:hAnsi="宋体" w:cs="宋体" w:eastAsia="宋体" w:hint="default"/>
                <w:sz w:val="18"/>
                <w:szCs w:val="18"/>
              </w:rPr>
              <w:t>-</w:t>
            </w:r>
            <w:r>
              <w:rPr>
                <w:rFonts w:ascii="宋体" w:hAnsi="宋体" w:cs="宋体" w:eastAsia="宋体" w:hint="default"/>
                <w:sz w:val="18"/>
                <w:szCs w:val="18"/>
              </w:rPr>
              <w:t>白新亮</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157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both"/>
              <w:rPr>
                <w:rFonts w:ascii="宋体" w:hAnsi="宋体" w:cs="宋体" w:eastAsia="宋体" w:hint="default"/>
                <w:sz w:val="18"/>
                <w:szCs w:val="18"/>
              </w:rPr>
            </w:pPr>
            <w:r>
              <w:rPr>
                <w:rFonts w:ascii="宋体" w:hAnsi="宋体" w:cs="宋体" w:eastAsia="宋体" w:hint="default"/>
                <w:sz w:val="18"/>
                <w:szCs w:val="18"/>
              </w:rPr>
              <w:t>兴业全球基金公 司－兴业－兴业 全球趋势１号特 定多客户资产管 理</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700,000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157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51"/>
              <w:jc w:val="both"/>
              <w:rPr>
                <w:rFonts w:ascii="宋体" w:hAnsi="宋体" w:cs="宋体" w:eastAsia="宋体" w:hint="default"/>
                <w:sz w:val="18"/>
                <w:szCs w:val="18"/>
              </w:rPr>
            </w:pPr>
            <w:r>
              <w:rPr>
                <w:rFonts w:ascii="宋体" w:hAnsi="宋体" w:cs="宋体" w:eastAsia="宋体" w:hint="default"/>
                <w:sz w:val="18"/>
                <w:szCs w:val="18"/>
              </w:rPr>
              <w:t>兴业全球基金公 司－招行－兴业 全球持续增长</w:t>
            </w:r>
            <w:r>
              <w:rPr>
                <w:rFonts w:ascii="宋体" w:hAnsi="宋体" w:cs="宋体" w:eastAsia="宋体" w:hint="default"/>
                <w:spacing w:val="-45"/>
                <w:sz w:val="18"/>
                <w:szCs w:val="18"/>
              </w:rPr>
              <w:t> </w:t>
            </w:r>
            <w:r>
              <w:rPr>
                <w:rFonts w:ascii="宋体" w:hAnsi="宋体" w:cs="宋体" w:eastAsia="宋体" w:hint="default"/>
                <w:sz w:val="18"/>
                <w:szCs w:val="18"/>
              </w:rPr>
              <w:t>3 </w:t>
            </w:r>
            <w:r>
              <w:rPr>
                <w:rFonts w:ascii="宋体" w:hAnsi="宋体" w:cs="宋体" w:eastAsia="宋体" w:hint="default"/>
                <w:sz w:val="18"/>
                <w:szCs w:val="18"/>
              </w:rPr>
              <w:t>号特定多客户资 产</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z w:val="18"/>
              </w:rPr>
              <w:t>350,000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700,000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350,000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157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1"/>
              <w:jc w:val="both"/>
              <w:rPr>
                <w:rFonts w:ascii="宋体" w:hAnsi="宋体" w:cs="宋体" w:eastAsia="宋体" w:hint="default"/>
                <w:sz w:val="18"/>
                <w:szCs w:val="18"/>
              </w:rPr>
            </w:pPr>
            <w:r>
              <w:rPr>
                <w:rFonts w:ascii="宋体" w:hAnsi="宋体" w:cs="宋体" w:eastAsia="宋体" w:hint="default"/>
                <w:sz w:val="18"/>
                <w:szCs w:val="18"/>
              </w:rPr>
              <w:t>兴业全球基金公 司－招行－兴业 全球持续增长</w:t>
            </w:r>
            <w:r>
              <w:rPr>
                <w:rFonts w:ascii="宋体" w:hAnsi="宋体" w:cs="宋体" w:eastAsia="宋体" w:hint="default"/>
                <w:spacing w:val="-45"/>
                <w:sz w:val="18"/>
                <w:szCs w:val="18"/>
              </w:rPr>
              <w:t> </w:t>
            </w:r>
            <w:r>
              <w:rPr>
                <w:rFonts w:ascii="宋体" w:hAnsi="宋体" w:cs="宋体" w:eastAsia="宋体" w:hint="default"/>
                <w:sz w:val="18"/>
                <w:szCs w:val="18"/>
              </w:rPr>
              <w:t>2 </w:t>
            </w:r>
            <w:r>
              <w:rPr>
                <w:rFonts w:ascii="宋体" w:hAnsi="宋体" w:cs="宋体" w:eastAsia="宋体" w:hint="default"/>
                <w:sz w:val="18"/>
                <w:szCs w:val="18"/>
              </w:rPr>
              <w:t>号特定多客户资 产</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600,000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 发行股票锁定</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00"/>
              <w:jc w:val="right"/>
              <w:rPr>
                <w:rFonts w:ascii="宋体" w:hAnsi="宋体" w:cs="宋体" w:eastAsia="宋体" w:hint="default"/>
                <w:sz w:val="18"/>
                <w:szCs w:val="18"/>
              </w:rPr>
            </w:pPr>
            <w:r>
              <w:rPr>
                <w:rFonts w:ascii="宋体"/>
                <w:spacing w:val="-1"/>
                <w:sz w:val="18"/>
              </w:rPr>
              <w:t>2012-1-4</w:t>
            </w:r>
          </w:p>
        </w:tc>
      </w:tr>
      <w:tr>
        <w:trPr>
          <w:trHeight w:val="47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pacing w:val="-1"/>
                <w:sz w:val="18"/>
              </w:rPr>
              <w:t>175,612,819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225,488,130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301,350,327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251,475,016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3"/>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852" w:footer="1287" w:top="1440" w:bottom="148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Heading3"/>
        <w:spacing w:line="240" w:lineRule="auto"/>
        <w:ind w:right="1445"/>
        <w:jc w:val="left"/>
        <w:rPr>
          <w:b w:val="0"/>
          <w:bCs w:val="0"/>
        </w:rPr>
      </w:pPr>
      <w:r>
        <w:rPr/>
        <w:t>（三）股票发行与上市情况</w:t>
      </w:r>
      <w:r>
        <w:rPr>
          <w:b w:val="0"/>
          <w:bCs w:val="0"/>
        </w:rPr>
      </w:r>
    </w:p>
    <w:p>
      <w:pPr>
        <w:pStyle w:val="BodyText"/>
        <w:spacing w:line="357" w:lineRule="auto" w:before="154"/>
        <w:ind w:left="162" w:right="1460" w:firstLine="419"/>
        <w:jc w:val="both"/>
      </w:pPr>
      <w:r>
        <w:rPr>
          <w:rFonts w:ascii="宋体" w:hAnsi="宋体" w:cs="宋体" w:eastAsia="宋体" w:hint="default"/>
        </w:rPr>
        <w:t>1</w:t>
      </w:r>
      <w:r>
        <w:rPr/>
        <w:t>、经中国证监会证监发行字</w:t>
      </w:r>
      <w:r>
        <w:rPr>
          <w:rFonts w:ascii="宋体" w:hAnsi="宋体" w:cs="宋体" w:eastAsia="宋体" w:hint="default"/>
        </w:rPr>
        <w:t>[2007]25</w:t>
      </w:r>
      <w:r>
        <w:rPr>
          <w:rFonts w:ascii="宋体" w:hAnsi="宋体" w:cs="宋体" w:eastAsia="宋体" w:hint="default"/>
          <w:spacing w:val="-46"/>
        </w:rPr>
        <w:t> </w:t>
      </w:r>
      <w:r>
        <w:rPr/>
        <w:t>号文件核准，公司于</w:t>
      </w:r>
      <w:r>
        <w:rPr>
          <w:spacing w:val="-46"/>
        </w:rPr>
        <w:t> </w:t>
      </w:r>
      <w:r>
        <w:rPr>
          <w:rFonts w:ascii="宋体" w:hAnsi="宋体" w:cs="宋体" w:eastAsia="宋体" w:hint="default"/>
        </w:rPr>
        <w:t>2007</w:t>
      </w:r>
      <w:r>
        <w:rPr>
          <w:rFonts w:ascii="宋体" w:hAnsi="宋体" w:cs="宋体" w:eastAsia="宋体" w:hint="default"/>
          <w:spacing w:val="-45"/>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w:t>
      </w:r>
      <w:r>
        <w:rPr>
          <w:spacing w:val="-46"/>
        </w:rPr>
        <w:t> </w:t>
      </w:r>
      <w:r>
        <w:rPr>
          <w:rFonts w:ascii="宋体" w:hAnsi="宋体" w:cs="宋体" w:eastAsia="宋体" w:hint="default"/>
        </w:rPr>
        <w:t>8</w:t>
      </w:r>
      <w:r>
        <w:rPr>
          <w:rFonts w:ascii="宋体" w:hAnsi="宋体" w:cs="宋体" w:eastAsia="宋体" w:hint="default"/>
          <w:spacing w:val="-46"/>
        </w:rPr>
        <w:t> </w:t>
      </w:r>
      <w:r>
        <w:rPr/>
        <w:t>日发 行人民币普通股（</w:t>
      </w:r>
      <w:r>
        <w:rPr>
          <w:rFonts w:ascii="宋体" w:hAnsi="宋体" w:cs="宋体" w:eastAsia="宋体" w:hint="default"/>
        </w:rPr>
        <w:t>A</w:t>
      </w:r>
      <w:r>
        <w:rPr>
          <w:rFonts w:ascii="宋体" w:hAnsi="宋体" w:cs="宋体" w:eastAsia="宋体" w:hint="default"/>
          <w:spacing w:val="-37"/>
        </w:rPr>
        <w:t> </w:t>
      </w:r>
      <w:r>
        <w:rPr/>
        <w:t>股）</w:t>
      </w:r>
      <w:r>
        <w:rPr>
          <w:rFonts w:ascii="宋体" w:hAnsi="宋体" w:cs="宋体" w:eastAsia="宋体" w:hint="default"/>
        </w:rPr>
        <w:t>1690</w:t>
      </w:r>
      <w:r>
        <w:rPr>
          <w:rFonts w:ascii="宋体" w:hAnsi="宋体" w:cs="宋体" w:eastAsia="宋体" w:hint="default"/>
          <w:spacing w:val="-37"/>
        </w:rPr>
        <w:t> </w:t>
      </w:r>
      <w:r>
        <w:rPr/>
        <w:t>万股，其中网下向询价对象配售</w:t>
      </w:r>
      <w:r>
        <w:rPr>
          <w:spacing w:val="-37"/>
        </w:rPr>
        <w:t> </w:t>
      </w:r>
      <w:r>
        <w:rPr>
          <w:rFonts w:ascii="宋体" w:hAnsi="宋体" w:cs="宋体" w:eastAsia="宋体" w:hint="default"/>
        </w:rPr>
        <w:t>338</w:t>
      </w:r>
      <w:r>
        <w:rPr>
          <w:rFonts w:ascii="宋体" w:hAnsi="宋体" w:cs="宋体" w:eastAsia="宋体" w:hint="default"/>
          <w:spacing w:val="-35"/>
        </w:rPr>
        <w:t> </w:t>
      </w:r>
      <w:r>
        <w:rPr/>
        <w:t>万股，网上向社 会公众投资者按市值配售</w:t>
      </w:r>
      <w:r>
        <w:rPr>
          <w:spacing w:val="-60"/>
        </w:rPr>
        <w:t> </w:t>
      </w:r>
      <w:r>
        <w:rPr>
          <w:rFonts w:ascii="宋体" w:hAnsi="宋体" w:cs="宋体" w:eastAsia="宋体" w:hint="default"/>
        </w:rPr>
        <w:t>1352</w:t>
      </w:r>
      <w:r>
        <w:rPr>
          <w:rFonts w:ascii="宋体" w:hAnsi="宋体" w:cs="宋体" w:eastAsia="宋体" w:hint="default"/>
          <w:spacing w:val="-60"/>
        </w:rPr>
        <w:t> </w:t>
      </w:r>
      <w:r>
        <w:rPr/>
        <w:t>万股，每股发行价为</w:t>
      </w:r>
      <w:r>
        <w:rPr>
          <w:spacing w:val="-60"/>
        </w:rPr>
        <w:t> </w:t>
      </w:r>
      <w:r>
        <w:rPr>
          <w:rFonts w:ascii="宋体" w:hAnsi="宋体" w:cs="宋体" w:eastAsia="宋体" w:hint="default"/>
        </w:rPr>
        <w:t>9.56</w:t>
      </w:r>
      <w:r>
        <w:rPr>
          <w:rFonts w:ascii="宋体" w:hAnsi="宋体" w:cs="宋体" w:eastAsia="宋体" w:hint="default"/>
          <w:spacing w:val="-60"/>
        </w:rPr>
        <w:t> </w:t>
      </w:r>
      <w:r>
        <w:rPr/>
        <w:t>元。</w:t>
      </w:r>
    </w:p>
    <w:p>
      <w:pPr>
        <w:pStyle w:val="BodyText"/>
        <w:spacing w:line="357" w:lineRule="auto"/>
        <w:ind w:left="162" w:right="1462" w:firstLine="419"/>
        <w:jc w:val="both"/>
      </w:pPr>
      <w:r>
        <w:rPr>
          <w:rFonts w:ascii="宋体" w:hAnsi="宋体" w:cs="宋体" w:eastAsia="宋体" w:hint="default"/>
        </w:rPr>
        <w:t>2</w:t>
      </w:r>
      <w:r>
        <w:rPr/>
        <w:t>、经深圳证券交易所深证上</w:t>
      </w:r>
      <w:r>
        <w:rPr>
          <w:rFonts w:ascii="宋体" w:hAnsi="宋体" w:cs="宋体" w:eastAsia="宋体" w:hint="default"/>
        </w:rPr>
        <w:t>[2007]21</w:t>
      </w:r>
      <w:r>
        <w:rPr>
          <w:rFonts w:ascii="宋体" w:hAnsi="宋体" w:cs="宋体" w:eastAsia="宋体" w:hint="default"/>
          <w:spacing w:val="-78"/>
        </w:rPr>
        <w:t> </w:t>
      </w:r>
      <w:r>
        <w:rPr/>
        <w:t>号文件核准，本公司公开发行的人民币普 通股自</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4"/>
        </w:rPr>
        <w:t> </w:t>
      </w:r>
      <w:r>
        <w:rPr/>
        <w:t>月</w:t>
      </w:r>
      <w:r>
        <w:rPr>
          <w:spacing w:val="-43"/>
        </w:rPr>
        <w:t> </w:t>
      </w:r>
      <w:r>
        <w:rPr>
          <w:rFonts w:ascii="宋体" w:hAnsi="宋体" w:cs="宋体" w:eastAsia="宋体" w:hint="default"/>
        </w:rPr>
        <w:t>2</w:t>
      </w:r>
      <w:r>
        <w:rPr>
          <w:rFonts w:ascii="宋体" w:hAnsi="宋体" w:cs="宋体" w:eastAsia="宋体" w:hint="default"/>
          <w:spacing w:val="-46"/>
        </w:rPr>
        <w:t> </w:t>
      </w:r>
      <w:r>
        <w:rPr/>
        <w:t>日起在深圳证券交易所中小企业板上市交易</w:t>
      </w:r>
      <w:r>
        <w:rPr>
          <w:rFonts w:ascii="宋体" w:hAnsi="宋体" w:cs="宋体" w:eastAsia="宋体" w:hint="default"/>
        </w:rPr>
        <w:t>,</w:t>
      </w:r>
      <w:r>
        <w:rPr/>
        <w:t>其余股票的可上 市交易时间按照有关法律法规规章、深交所业务规则及公司相关股东的承诺执行。</w:t>
      </w:r>
    </w:p>
    <w:p>
      <w:pPr>
        <w:pStyle w:val="BodyText"/>
        <w:spacing w:line="272" w:lineRule="exact" w:before="0"/>
        <w:ind w:left="162" w:right="0" w:firstLine="479"/>
        <w:jc w:val="both"/>
      </w:pPr>
      <w:r>
        <w:rPr>
          <w:rFonts w:ascii="宋体" w:hAnsi="宋体" w:cs="宋体" w:eastAsia="宋体" w:hint="default"/>
        </w:rPr>
        <w:t>3</w:t>
      </w:r>
      <w:r>
        <w:rPr/>
        <w:t>、经中国证监会证监许可</w:t>
      </w:r>
      <w:r>
        <w:rPr>
          <w:rFonts w:ascii="宋体" w:hAnsi="宋体" w:cs="宋体" w:eastAsia="宋体" w:hint="default"/>
        </w:rPr>
        <w:t>[2010]1815</w:t>
      </w:r>
      <w:r>
        <w:rPr>
          <w:rFonts w:ascii="宋体" w:hAnsi="宋体" w:cs="宋体" w:eastAsia="宋体" w:hint="default"/>
          <w:spacing w:val="-56"/>
        </w:rPr>
        <w:t> </w:t>
      </w:r>
      <w:r>
        <w:rPr/>
        <w:t>号文件核准，公司与</w:t>
      </w:r>
      <w:r>
        <w:rPr>
          <w:spacing w:val="-55"/>
        </w:rPr>
        <w:t> </w:t>
      </w:r>
      <w:r>
        <w:rPr>
          <w:rFonts w:ascii="宋体" w:hAnsi="宋体" w:cs="宋体" w:eastAsia="宋体" w:hint="default"/>
        </w:rPr>
        <w:t>2010</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t>日</w:t>
      </w:r>
    </w:p>
    <w:p>
      <w:pPr>
        <w:pStyle w:val="BodyText"/>
        <w:spacing w:line="357" w:lineRule="auto" w:before="151"/>
        <w:ind w:left="162" w:right="1445"/>
        <w:jc w:val="left"/>
      </w:pPr>
      <w:r>
        <w:rPr/>
        <w:t>向</w:t>
      </w:r>
      <w:r>
        <w:rPr>
          <w:spacing w:val="-36"/>
        </w:rPr>
        <w:t> </w:t>
      </w:r>
      <w:r>
        <w:rPr>
          <w:rFonts w:ascii="宋体" w:hAnsi="宋体" w:cs="宋体" w:eastAsia="宋体" w:hint="default"/>
        </w:rPr>
        <w:t>6</w:t>
      </w:r>
      <w:r>
        <w:rPr>
          <w:rFonts w:ascii="宋体" w:hAnsi="宋体" w:cs="宋体" w:eastAsia="宋体" w:hint="default"/>
          <w:spacing w:val="-35"/>
        </w:rPr>
        <w:t> </w:t>
      </w:r>
      <w:r>
        <w:rPr/>
        <w:t>位特定投资者非公开发行人民币普通股（</w:t>
      </w:r>
      <w:r>
        <w:rPr>
          <w:rFonts w:ascii="宋体" w:hAnsi="宋体" w:cs="宋体" w:eastAsia="宋体" w:hint="default"/>
        </w:rPr>
        <w:t>A</w:t>
      </w:r>
      <w:r>
        <w:rPr>
          <w:rFonts w:ascii="宋体" w:hAnsi="宋体" w:cs="宋体" w:eastAsia="宋体" w:hint="default"/>
          <w:spacing w:val="-35"/>
        </w:rPr>
        <w:t> </w:t>
      </w:r>
      <w:r>
        <w:rPr/>
        <w:t>股）</w:t>
      </w:r>
      <w:r>
        <w:rPr>
          <w:rFonts w:ascii="宋体" w:hAnsi="宋体" w:cs="宋体" w:eastAsia="宋体" w:hint="default"/>
        </w:rPr>
        <w:t>4,987.5311</w:t>
      </w:r>
      <w:r>
        <w:rPr>
          <w:rFonts w:ascii="宋体" w:hAnsi="宋体" w:cs="宋体" w:eastAsia="宋体" w:hint="default"/>
          <w:spacing w:val="-35"/>
        </w:rPr>
        <w:t> </w:t>
      </w:r>
      <w:r>
        <w:rPr/>
        <w:t>万股，每股发行价 格</w:t>
      </w:r>
      <w:r>
        <w:rPr>
          <w:spacing w:val="-56"/>
        </w:rPr>
        <w:t> </w:t>
      </w:r>
      <w:r>
        <w:rPr>
          <w:rFonts w:ascii="宋体" w:hAnsi="宋体" w:cs="宋体" w:eastAsia="宋体" w:hint="default"/>
        </w:rPr>
        <w:t>20.05</w:t>
      </w:r>
      <w:r>
        <w:rPr>
          <w:rFonts w:ascii="宋体" w:hAnsi="宋体" w:cs="宋体" w:eastAsia="宋体" w:hint="default"/>
          <w:spacing w:val="-56"/>
        </w:rPr>
        <w:t> </w:t>
      </w:r>
      <w:r>
        <w:rPr/>
        <w:t>元。</w:t>
      </w: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日，公司在中国证券登记结算有限责任公司深圳分公</w:t>
      </w:r>
    </w:p>
    <w:p>
      <w:pPr>
        <w:pStyle w:val="BodyText"/>
        <w:spacing w:line="240" w:lineRule="auto" w:before="34"/>
        <w:ind w:left="162" w:right="0"/>
        <w:jc w:val="left"/>
        <w:rPr>
          <w:rFonts w:ascii="宋体" w:hAnsi="宋体" w:cs="宋体" w:eastAsia="宋体" w:hint="default"/>
        </w:rPr>
      </w:pPr>
      <w:r>
        <w:rPr/>
        <w:t>司办理完毕本次发行新增股份登记托管及股份限售手续，限售时间为</w:t>
      </w:r>
      <w:r>
        <w:rPr>
          <w:spacing w:val="-70"/>
        </w:rPr>
        <w:t> </w:t>
      </w:r>
      <w:r>
        <w:rPr>
          <w:rFonts w:ascii="宋体" w:hAnsi="宋体" w:cs="宋体" w:eastAsia="宋体" w:hint="default"/>
        </w:rPr>
        <w:t>12</w:t>
      </w:r>
      <w:r>
        <w:rPr>
          <w:rFonts w:ascii="宋体" w:hAnsi="宋体" w:cs="宋体" w:eastAsia="宋体" w:hint="default"/>
          <w:spacing w:val="-70"/>
        </w:rPr>
        <w:t> </w:t>
      </w:r>
      <w:r>
        <w:rPr/>
        <w:t>个月，</w:t>
      </w:r>
      <w:r>
        <w:rPr>
          <w:rFonts w:ascii="宋体" w:hAnsi="宋体" w:cs="宋体" w:eastAsia="宋体" w:hint="default"/>
        </w:rPr>
        <w:t>2012</w:t>
      </w:r>
    </w:p>
    <w:p>
      <w:pPr>
        <w:pStyle w:val="BodyText"/>
        <w:spacing w:line="240" w:lineRule="auto" w:before="154"/>
        <w:ind w:left="162" w:right="1445"/>
        <w:jc w:val="left"/>
      </w:pPr>
      <w:r>
        <w:rPr/>
        <w:t>年</w:t>
      </w:r>
      <w:r>
        <w:rPr>
          <w:spacing w:val="-61"/>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日上市流通。</w:t>
      </w:r>
    </w:p>
    <w:p>
      <w:pPr>
        <w:spacing w:line="240" w:lineRule="auto" w:before="8"/>
        <w:rPr>
          <w:rFonts w:ascii="宋体" w:hAnsi="宋体" w:cs="宋体" w:eastAsia="宋体" w:hint="default"/>
          <w:sz w:val="17"/>
          <w:szCs w:val="17"/>
        </w:rPr>
      </w:pPr>
    </w:p>
    <w:p>
      <w:pPr>
        <w:pStyle w:val="Heading3"/>
        <w:spacing w:line="357" w:lineRule="auto" w:before="0"/>
        <w:ind w:right="7533"/>
        <w:jc w:val="left"/>
        <w:rPr>
          <w:b w:val="0"/>
          <w:bCs w:val="0"/>
        </w:rPr>
      </w:pPr>
      <w:r>
        <w:rPr/>
        <w:t>二、股东情况</w:t>
      </w:r>
      <w:r>
        <w:rPr>
          <w:w w:val="99"/>
        </w:rPr>
        <w:t> </w:t>
      </w:r>
      <w:r>
        <w:rPr>
          <w:rFonts w:ascii="宋体" w:hAnsi="宋体" w:cs="宋体" w:eastAsia="宋体" w:hint="default"/>
        </w:rPr>
        <w:t>(</w:t>
      </w:r>
      <w:r>
        <w:rPr/>
        <w:t>一</w:t>
      </w:r>
      <w:r>
        <w:rPr>
          <w:rFonts w:ascii="宋体" w:hAnsi="宋体" w:cs="宋体" w:eastAsia="宋体" w:hint="default"/>
        </w:rPr>
        <w:t>)</w:t>
      </w:r>
      <w:r>
        <w:rPr/>
        <w:t>股东数量和持股情况</w:t>
      </w:r>
      <w:r>
        <w:rPr>
          <w:b w:val="0"/>
          <w:bCs w:val="0"/>
        </w:rPr>
      </w:r>
    </w:p>
    <w:tbl>
      <w:tblPr>
        <w:tblW w:w="0" w:type="auto"/>
        <w:jc w:val="left"/>
        <w:tblInd w:w="133" w:type="dxa"/>
        <w:tblLayout w:type="fixed"/>
        <w:tblCellMar>
          <w:top w:w="0" w:type="dxa"/>
          <w:left w:w="0" w:type="dxa"/>
          <w:bottom w:w="0" w:type="dxa"/>
          <w:right w:w="0" w:type="dxa"/>
        </w:tblCellMar>
        <w:tblLook w:val="01E0"/>
      </w:tblPr>
      <w:tblGrid>
        <w:gridCol w:w="2413"/>
        <w:gridCol w:w="1630"/>
        <w:gridCol w:w="2974"/>
        <w:gridCol w:w="1781"/>
      </w:tblGrid>
      <w:tr>
        <w:trPr>
          <w:trHeight w:val="958" w:hRule="exact"/>
        </w:trPr>
        <w:tc>
          <w:tcPr>
            <w:tcW w:w="24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年末股东总数</w:t>
            </w:r>
          </w:p>
        </w:tc>
        <w:tc>
          <w:tcPr>
            <w:tcW w:w="16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5" w:right="0"/>
              <w:jc w:val="left"/>
              <w:rPr>
                <w:rFonts w:ascii="宋体" w:hAnsi="宋体" w:cs="宋体" w:eastAsia="宋体" w:hint="default"/>
                <w:sz w:val="18"/>
                <w:szCs w:val="18"/>
              </w:rPr>
            </w:pPr>
            <w:r>
              <w:rPr>
                <w:rFonts w:ascii="宋体"/>
                <w:sz w:val="18"/>
              </w:rPr>
              <w:t>45,267</w:t>
            </w:r>
          </w:p>
        </w:tc>
        <w:tc>
          <w:tcPr>
            <w:tcW w:w="2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本年度报告公布日前一个月末股东总</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w:t>
            </w:r>
          </w:p>
        </w:tc>
        <w:tc>
          <w:tcPr>
            <w:tcW w:w="17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62,200</w:t>
            </w:r>
          </w:p>
        </w:tc>
      </w:tr>
    </w:tbl>
    <w:p>
      <w:pPr>
        <w:spacing w:before="85"/>
        <w:ind w:left="3658" w:right="4956" w:firstLine="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名股东持股情况</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56"/>
        <w:gridCol w:w="1399"/>
        <w:gridCol w:w="888"/>
        <w:gridCol w:w="1140"/>
        <w:gridCol w:w="1270"/>
        <w:gridCol w:w="1058"/>
      </w:tblGrid>
      <w:tr>
        <w:trPr>
          <w:trHeight w:val="946"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0" w:right="0" w:hanging="92"/>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1"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98"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49.02%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7"/>
              <w:jc w:val="right"/>
              <w:rPr>
                <w:rFonts w:ascii="宋体" w:hAnsi="宋体" w:cs="宋体" w:eastAsia="宋体" w:hint="default"/>
                <w:sz w:val="18"/>
                <w:szCs w:val="18"/>
              </w:rPr>
            </w:pPr>
            <w:r>
              <w:rPr>
                <w:rFonts w:ascii="宋体"/>
                <w:spacing w:val="-1"/>
                <w:sz w:val="18"/>
              </w:rPr>
              <w:t>251,475,016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sz w:val="18"/>
              </w:rPr>
              <w:t>251,475,016</w:t>
            </w: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pacing w:val="-1"/>
                <w:sz w:val="18"/>
              </w:rPr>
              <w:t>246,120,000</w:t>
            </w:r>
          </w:p>
        </w:tc>
      </w:tr>
      <w:tr>
        <w:trPr>
          <w:trHeight w:val="396"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2"/>
              <w:jc w:val="right"/>
              <w:rPr>
                <w:rFonts w:ascii="宋体" w:hAnsi="宋体" w:cs="宋体" w:eastAsia="宋体" w:hint="default"/>
                <w:sz w:val="18"/>
                <w:szCs w:val="18"/>
              </w:rPr>
            </w:pPr>
            <w:r>
              <w:rPr>
                <w:rFonts w:ascii="宋体"/>
                <w:spacing w:val="-1"/>
                <w:sz w:val="18"/>
              </w:rPr>
              <w:t>30,961,276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79"/>
              <w:jc w:val="right"/>
              <w:rPr>
                <w:rFonts w:ascii="宋体" w:hAnsi="宋体" w:cs="宋体" w:eastAsia="宋体" w:hint="default"/>
                <w:sz w:val="18"/>
                <w:szCs w:val="18"/>
              </w:rPr>
            </w:pPr>
            <w:r>
              <w:rPr>
                <w:rFonts w:ascii="宋体"/>
                <w:spacing w:val="-1"/>
                <w:sz w:val="18"/>
              </w:rPr>
              <w:t>30,000,000</w:t>
            </w:r>
          </w:p>
        </w:tc>
      </w:tr>
      <w:tr>
        <w:trPr>
          <w:trHeight w:val="396"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吉林长白山股权投资管理有限公司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5.07%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2"/>
              <w:jc w:val="right"/>
              <w:rPr>
                <w:rFonts w:ascii="宋体" w:hAnsi="宋体" w:cs="宋体" w:eastAsia="宋体" w:hint="default"/>
                <w:sz w:val="18"/>
                <w:szCs w:val="18"/>
              </w:rPr>
            </w:pPr>
            <w:r>
              <w:rPr>
                <w:rFonts w:ascii="宋体"/>
                <w:spacing w:val="-1"/>
                <w:sz w:val="18"/>
              </w:rPr>
              <w:t>26,000,000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17" w:right="0"/>
              <w:jc w:val="left"/>
              <w:rPr>
                <w:rFonts w:ascii="宋体" w:hAnsi="宋体" w:cs="宋体" w:eastAsia="宋体" w:hint="default"/>
                <w:sz w:val="18"/>
                <w:szCs w:val="18"/>
              </w:rPr>
            </w:pPr>
            <w:r>
              <w:rPr>
                <w:rFonts w:ascii="宋体"/>
                <w:sz w:val="18"/>
              </w:rPr>
              <w:t>2,000,000</w:t>
            </w:r>
          </w:p>
        </w:tc>
      </w:tr>
      <w:tr>
        <w:trPr>
          <w:trHeight w:val="399"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3" w:right="0"/>
              <w:jc w:val="left"/>
              <w:rPr>
                <w:rFonts w:ascii="宋体" w:hAnsi="宋体" w:cs="宋体" w:eastAsia="宋体" w:hint="default"/>
                <w:sz w:val="18"/>
                <w:szCs w:val="18"/>
              </w:rPr>
            </w:pPr>
            <w:r>
              <w:rPr>
                <w:rFonts w:ascii="宋体" w:hAnsi="宋体" w:cs="宋体" w:eastAsia="宋体" w:hint="default"/>
                <w:sz w:val="18"/>
                <w:szCs w:val="18"/>
              </w:rPr>
              <w:t>百年化妆护理品有限公司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sz w:val="18"/>
              </w:rPr>
              <w:t>3.12%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2"/>
              <w:jc w:val="right"/>
              <w:rPr>
                <w:rFonts w:ascii="宋体" w:hAnsi="宋体" w:cs="宋体" w:eastAsia="宋体" w:hint="default"/>
                <w:sz w:val="18"/>
                <w:szCs w:val="18"/>
              </w:rPr>
            </w:pPr>
            <w:r>
              <w:rPr>
                <w:rFonts w:ascii="宋体"/>
                <w:spacing w:val="-1"/>
                <w:sz w:val="18"/>
              </w:rPr>
              <w:t>16,000,000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天津硅谷天堂鲲鹏股权投资基金合伙</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16,000,000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太平人寿保险有限公司－传统－普通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保险产品</w:t>
            </w:r>
            <w:r>
              <w:rPr>
                <w:rFonts w:ascii="宋体" w:hAnsi="宋体" w:cs="宋体" w:eastAsia="宋体" w:hint="default"/>
                <w:sz w:val="18"/>
                <w:szCs w:val="18"/>
              </w:rPr>
              <w:t>-022L-CT001</w:t>
            </w:r>
            <w:r>
              <w:rPr>
                <w:rFonts w:ascii="宋体" w:hAnsi="宋体" w:cs="宋体" w:eastAsia="宋体" w:hint="default"/>
                <w:spacing w:val="-48"/>
                <w:sz w:val="18"/>
                <w:szCs w:val="18"/>
              </w:rPr>
              <w:t> </w:t>
            </w:r>
            <w:r>
              <w:rPr>
                <w:rFonts w:ascii="宋体" w:hAnsi="宋体" w:cs="宋体" w:eastAsia="宋体" w:hint="default"/>
                <w:sz w:val="18"/>
                <w:szCs w:val="18"/>
              </w:rPr>
              <w:t>深</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16,000,000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30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杨录军</w:t>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1.51%</w:t>
            </w:r>
          </w:p>
        </w:tc>
        <w:tc>
          <w:tcPr>
            <w:tcW w:w="1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58"/>
              <w:jc w:val="right"/>
              <w:rPr>
                <w:rFonts w:ascii="宋体" w:hAnsi="宋体" w:cs="宋体" w:eastAsia="宋体" w:hint="default"/>
                <w:sz w:val="18"/>
                <w:szCs w:val="18"/>
              </w:rPr>
            </w:pPr>
            <w:r>
              <w:rPr>
                <w:rFonts w:ascii="宋体"/>
                <w:spacing w:val="-1"/>
                <w:sz w:val="18"/>
              </w:rPr>
              <w:t>7,750,622</w:t>
            </w:r>
          </w:p>
        </w:tc>
        <w:tc>
          <w:tcPr>
            <w:tcW w:w="1270" w:type="dxa"/>
            <w:tcBorders>
              <w:top w:val="single" w:sz="4" w:space="0" w:color="000000"/>
              <w:left w:val="single" w:sz="4" w:space="0" w:color="000000"/>
              <w:bottom w:val="single" w:sz="12" w:space="0" w:color="000000"/>
              <w:right w:val="single" w:sz="4" w:space="0" w:color="000000"/>
            </w:tcBorders>
          </w:tcPr>
          <w:p>
            <w:pPr/>
          </w:p>
        </w:tc>
        <w:tc>
          <w:tcPr>
            <w:tcW w:w="105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52" w:footer="1287" w:top="1440" w:bottom="1480" w:left="1540" w:right="0"/>
        </w:sectPr>
      </w:pPr>
    </w:p>
    <w:p>
      <w:pPr>
        <w:spacing w:line="240" w:lineRule="auto" w:before="2"/>
        <w:rPr>
          <w:rFonts w:ascii="宋体" w:hAnsi="宋体" w:cs="宋体" w:eastAsia="宋体" w:hint="default"/>
          <w:sz w:val="19"/>
          <w:szCs w:val="19"/>
        </w:rPr>
      </w:pPr>
    </w:p>
    <w:tbl>
      <w:tblPr>
        <w:tblW w:w="0" w:type="auto"/>
        <w:jc w:val="left"/>
        <w:tblInd w:w="133" w:type="dxa"/>
        <w:tblLayout w:type="fixed"/>
        <w:tblCellMar>
          <w:top w:w="0" w:type="dxa"/>
          <w:left w:w="0" w:type="dxa"/>
          <w:bottom w:w="0" w:type="dxa"/>
          <w:right w:w="0" w:type="dxa"/>
        </w:tblCellMar>
        <w:tblLook w:val="01E0"/>
      </w:tblPr>
      <w:tblGrid>
        <w:gridCol w:w="3041"/>
        <w:gridCol w:w="1399"/>
        <w:gridCol w:w="888"/>
        <w:gridCol w:w="1140"/>
        <w:gridCol w:w="1270"/>
        <w:gridCol w:w="1058"/>
      </w:tblGrid>
      <w:tr>
        <w:trPr>
          <w:trHeight w:val="956" w:hRule="exact"/>
        </w:trPr>
        <w:tc>
          <w:tcPr>
            <w:tcW w:w="30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中国工商银行－兴全可转债混合型证</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3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1.17%</w:t>
            </w:r>
          </w:p>
        </w:tc>
        <w:tc>
          <w:tcPr>
            <w:tcW w:w="1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6,000,000</w:t>
            </w:r>
          </w:p>
        </w:tc>
        <w:tc>
          <w:tcPr>
            <w:tcW w:w="1270" w:type="dxa"/>
            <w:tcBorders>
              <w:top w:val="single" w:sz="12" w:space="0" w:color="000000"/>
              <w:left w:val="single" w:sz="4" w:space="0" w:color="000000"/>
              <w:bottom w:val="single" w:sz="4" w:space="0" w:color="000000"/>
              <w:right w:val="single" w:sz="4" w:space="0" w:color="000000"/>
            </w:tcBorders>
          </w:tcPr>
          <w:p>
            <w:pPr/>
          </w:p>
        </w:tc>
        <w:tc>
          <w:tcPr>
            <w:tcW w:w="1058" w:type="dxa"/>
            <w:tcBorders>
              <w:top w:val="single" w:sz="12" w:space="0" w:color="000000"/>
              <w:left w:val="single" w:sz="4" w:space="0" w:color="000000"/>
              <w:bottom w:val="single" w:sz="4" w:space="0" w:color="000000"/>
              <w:right w:val="nil" w:sz="6" w:space="0" w:color="auto"/>
            </w:tcBorders>
          </w:tcPr>
          <w:p>
            <w:pPr/>
          </w:p>
        </w:tc>
      </w:tr>
      <w:tr>
        <w:trPr>
          <w:trHeight w:val="946"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中国建设银行－兴全社会责任股票型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0.78%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4,000,000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
        </w:tc>
      </w:tr>
      <w:tr>
        <w:trPr>
          <w:trHeight w:val="948" w:hRule="exact"/>
        </w:trPr>
        <w:tc>
          <w:tcPr>
            <w:tcW w:w="30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兴业银行股份有限公司－兴全有机增</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长灵活配置混合型证券投资基金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0.78%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4,000,000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nil" w:sz="6" w:space="0" w:color="auto"/>
            </w:tcBorders>
          </w:tcPr>
          <w:p>
            <w:pPr/>
          </w:p>
        </w:tc>
      </w:tr>
    </w:tbl>
    <w:p>
      <w:pPr>
        <w:spacing w:before="87"/>
        <w:ind w:left="3225" w:right="1445"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593"/>
        <w:gridCol w:w="3317"/>
        <w:gridCol w:w="1901"/>
      </w:tblGrid>
      <w:tr>
        <w:trPr>
          <w:trHeight w:val="397"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8"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30,961,276</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吉林长白山股权投资管理有限公司</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26,000,000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百年化妆护理品有限公司</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16,000,000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3" w:right="0"/>
              <w:jc w:val="left"/>
              <w:rPr>
                <w:rFonts w:ascii="宋体" w:hAnsi="宋体" w:cs="宋体" w:eastAsia="宋体" w:hint="default"/>
                <w:sz w:val="18"/>
                <w:szCs w:val="18"/>
              </w:rPr>
            </w:pPr>
            <w:r>
              <w:rPr>
                <w:rFonts w:ascii="宋体" w:hAnsi="宋体" w:cs="宋体" w:eastAsia="宋体" w:hint="default"/>
                <w:sz w:val="18"/>
                <w:szCs w:val="18"/>
              </w:rPr>
              <w:t>天津硅谷天堂鲲鹏股权投资基金合伙企</w:t>
            </w:r>
            <w:r>
              <w:rPr>
                <w:rFonts w:ascii="宋体" w:hAnsi="宋体" w:cs="宋体" w:eastAsia="宋体" w:hint="default"/>
                <w:spacing w:val="-80"/>
                <w:sz w:val="18"/>
                <w:szCs w:val="18"/>
              </w:rPr>
              <w:t>业</w:t>
            </w:r>
            <w:r>
              <w:rPr>
                <w:rFonts w:ascii="宋体" w:hAnsi="宋体" w:cs="宋体" w:eastAsia="宋体" w:hint="default"/>
                <w:sz w:val="18"/>
                <w:szCs w:val="18"/>
              </w:rPr>
              <w:t>（有</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16,000,000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太平人寿保险有限公司－传统－普通保险产</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16,000,000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杨录军</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7,750,622</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中国工商银行－兴全可转债混合型证券投资</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中国建设银行－兴全社会责任股票型证券投</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9"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3" w:right="0"/>
              <w:jc w:val="left"/>
              <w:rPr>
                <w:rFonts w:ascii="宋体" w:hAnsi="宋体" w:cs="宋体" w:eastAsia="宋体" w:hint="default"/>
                <w:sz w:val="18"/>
                <w:szCs w:val="18"/>
              </w:rPr>
            </w:pPr>
            <w:r>
              <w:rPr>
                <w:rFonts w:ascii="宋体" w:hAnsi="宋体" w:cs="宋体" w:eastAsia="宋体" w:hint="default"/>
                <w:sz w:val="18"/>
                <w:szCs w:val="18"/>
              </w:rPr>
              <w:t>兴业银行股份有限公司－兴全有机增长灵活</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sz w:val="18"/>
              </w:rPr>
              <w:t>4,000,000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35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3" w:right="0"/>
              <w:jc w:val="left"/>
              <w:rPr>
                <w:rFonts w:ascii="宋体" w:hAnsi="宋体" w:cs="宋体" w:eastAsia="宋体" w:hint="default"/>
                <w:sz w:val="18"/>
                <w:szCs w:val="18"/>
              </w:rPr>
            </w:pPr>
            <w:r>
              <w:rPr>
                <w:rFonts w:ascii="宋体" w:hAnsi="宋体" w:cs="宋体" w:eastAsia="宋体" w:hint="default"/>
                <w:sz w:val="18"/>
                <w:szCs w:val="18"/>
              </w:rPr>
              <w:t>兴业全球基金公司</w:t>
            </w:r>
            <w:r>
              <w:rPr>
                <w:rFonts w:ascii="宋体" w:hAnsi="宋体" w:cs="宋体" w:eastAsia="宋体" w:hint="default"/>
                <w:sz w:val="18"/>
                <w:szCs w:val="18"/>
              </w:rPr>
              <w:t>-</w:t>
            </w:r>
            <w:r>
              <w:rPr>
                <w:rFonts w:ascii="宋体" w:hAnsi="宋体" w:cs="宋体" w:eastAsia="宋体" w:hint="default"/>
                <w:sz w:val="18"/>
                <w:szCs w:val="18"/>
              </w:rPr>
              <w:t>兴业</w:t>
            </w:r>
            <w:r>
              <w:rPr>
                <w:rFonts w:ascii="宋体" w:hAnsi="宋体" w:cs="宋体" w:eastAsia="宋体" w:hint="default"/>
                <w:sz w:val="18"/>
                <w:szCs w:val="18"/>
              </w:rPr>
              <w:t>-</w:t>
            </w:r>
            <w:r>
              <w:rPr>
                <w:rFonts w:ascii="宋体" w:hAnsi="宋体" w:cs="宋体" w:eastAsia="宋体" w:hint="default"/>
                <w:sz w:val="18"/>
                <w:szCs w:val="18"/>
              </w:rPr>
              <w:t>白新亮</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2,000,000</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30" w:hRule="exact"/>
        </w:trPr>
        <w:tc>
          <w:tcPr>
            <w:tcW w:w="3593"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219" w:type="dxa"/>
            <w:gridSpan w:val="2"/>
            <w:tcBorders>
              <w:top w:val="single" w:sz="4" w:space="0" w:color="000000"/>
              <w:left w:val="single" w:sz="4" w:space="0" w:color="000000"/>
              <w:bottom w:val="single" w:sz="12" w:space="0" w:color="000000"/>
              <w:right w:val="nil" w:sz="6" w:space="0" w:color="auto"/>
            </w:tcBorders>
          </w:tcPr>
          <w:p>
            <w:pPr>
              <w:pStyle w:val="TableParagraph"/>
              <w:spacing w:line="477" w:lineRule="auto" w:before="87"/>
              <w:ind w:left="201" w:right="26" w:hanging="18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、本公司董事郭春生先生通过其亲属持有敦化市康平投资有限责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任公司</w:t>
            </w:r>
            <w:r>
              <w:rPr>
                <w:rFonts w:ascii="宋体" w:hAnsi="宋体" w:cs="宋体" w:eastAsia="宋体" w:hint="default"/>
                <w:spacing w:val="-45"/>
                <w:sz w:val="18"/>
                <w:szCs w:val="18"/>
              </w:rPr>
              <w:t> </w:t>
            </w:r>
            <w:r>
              <w:rPr>
                <w:rFonts w:ascii="宋体" w:hAnsi="宋体" w:cs="宋体" w:eastAsia="宋体" w:hint="default"/>
                <w:spacing w:val="-3"/>
                <w:sz w:val="18"/>
                <w:szCs w:val="18"/>
              </w:rPr>
              <w:t>77.26%</w:t>
            </w:r>
            <w:r>
              <w:rPr>
                <w:rFonts w:ascii="宋体" w:hAnsi="宋体" w:cs="宋体" w:eastAsia="宋体" w:hint="default"/>
                <w:spacing w:val="-3"/>
                <w:sz w:val="18"/>
                <w:szCs w:val="18"/>
              </w:rPr>
              <w:t>的股份，存在关联关系，持有本公司</w:t>
            </w:r>
            <w:r>
              <w:rPr>
                <w:rFonts w:ascii="宋体" w:hAnsi="宋体" w:cs="宋体" w:eastAsia="宋体" w:hint="default"/>
                <w:spacing w:val="-44"/>
                <w:sz w:val="18"/>
                <w:szCs w:val="18"/>
              </w:rPr>
              <w:t> </w:t>
            </w:r>
            <w:r>
              <w:rPr>
                <w:rFonts w:ascii="宋体" w:hAnsi="宋体" w:cs="宋体" w:eastAsia="宋体" w:hint="default"/>
                <w:sz w:val="18"/>
                <w:szCs w:val="18"/>
              </w:rPr>
              <w:t>6.04%</w:t>
            </w:r>
            <w:r>
              <w:rPr>
                <w:rFonts w:ascii="宋体" w:hAnsi="宋体" w:cs="宋体" w:eastAsia="宋体" w:hint="default"/>
                <w:sz w:val="18"/>
                <w:szCs w:val="18"/>
              </w:rPr>
              <w:t>股份的 自然人股东仲维光为郭春生先生亲属</w:t>
            </w:r>
            <w:r>
              <w:rPr>
                <w:rFonts w:ascii="宋体" w:hAnsi="宋体" w:cs="宋体" w:eastAsia="宋体" w:hint="default"/>
                <w:sz w:val="18"/>
                <w:szCs w:val="18"/>
              </w:rPr>
              <w:t>,</w:t>
            </w:r>
            <w:r>
              <w:rPr>
                <w:rFonts w:ascii="宋体" w:hAnsi="宋体" w:cs="宋体" w:eastAsia="宋体" w:hint="default"/>
                <w:sz w:val="18"/>
                <w:szCs w:val="18"/>
              </w:rPr>
              <w:t>存在关联关系。</w:t>
            </w:r>
          </w:p>
          <w:p>
            <w:pPr>
              <w:pStyle w:val="TableParagraph"/>
              <w:spacing w:line="477" w:lineRule="auto" w:before="54"/>
              <w:ind w:left="201" w:right="-28" w:hanging="18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名无限售条件的流通股股东之间未知是否存在关联关系， </w:t>
            </w:r>
            <w:r>
              <w:rPr>
                <w:rFonts w:ascii="宋体" w:hAnsi="宋体" w:cs="宋体" w:eastAsia="宋体" w:hint="default"/>
                <w:spacing w:val="-3"/>
                <w:sz w:val="18"/>
                <w:szCs w:val="18"/>
              </w:rPr>
              <w:t>也未知是否属于《上市公司股东持股变动信息披露管理办法》规</w:t>
            </w:r>
          </w:p>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定的一致行动人。</w:t>
            </w:r>
          </w:p>
        </w:tc>
      </w:tr>
    </w:tbl>
    <w:p>
      <w:pPr>
        <w:pStyle w:val="Heading3"/>
        <w:spacing w:line="357" w:lineRule="auto" w:before="39"/>
        <w:ind w:left="476" w:right="5847" w:hanging="315"/>
        <w:jc w:val="left"/>
        <w:rPr>
          <w:b w:val="0"/>
          <w:bCs w:val="0"/>
        </w:rPr>
      </w:pPr>
      <w:r>
        <w:rPr>
          <w:rFonts w:ascii="宋体" w:hAnsi="宋体" w:cs="宋体" w:eastAsia="宋体" w:hint="default"/>
        </w:rPr>
        <w:t>(</w:t>
      </w:r>
      <w:r>
        <w:rPr/>
        <w:t>二</w:t>
      </w:r>
      <w:r>
        <w:rPr>
          <w:rFonts w:ascii="宋体" w:hAnsi="宋体" w:cs="宋体" w:eastAsia="宋体" w:hint="default"/>
        </w:rPr>
        <w:t>)</w:t>
      </w:r>
      <w:r>
        <w:rPr/>
        <w:t>公司控股股东情况及实际控制人情况</w:t>
      </w:r>
      <w:r>
        <w:rPr>
          <w:w w:val="99"/>
        </w:rPr>
        <w:t> </w:t>
      </w:r>
      <w:r>
        <w:rPr>
          <w:rFonts w:ascii="宋体" w:hAnsi="宋体" w:cs="宋体" w:eastAsia="宋体" w:hint="default"/>
        </w:rPr>
        <w:t>1</w:t>
      </w:r>
      <w:r>
        <w:rPr/>
        <w:t>、</w:t>
      </w:r>
      <w:r>
        <w:rPr>
          <w:spacing w:val="41"/>
        </w:rPr>
        <w:t> </w:t>
      </w:r>
      <w:r>
        <w:rPr/>
        <w:t>控股股东情况：</w:t>
      </w:r>
      <w:r>
        <w:rPr>
          <w:b w:val="0"/>
          <w:bCs w:val="0"/>
        </w:rPr>
      </w:r>
    </w:p>
    <w:p>
      <w:pPr>
        <w:pStyle w:val="BodyText"/>
        <w:spacing w:line="357" w:lineRule="auto"/>
        <w:ind w:left="685" w:right="4861"/>
        <w:jc w:val="left"/>
      </w:pPr>
      <w:r>
        <w:rPr/>
        <w:t>控股股东名称：敦化市康平投资有限责任公司 设立日期：</w:t>
      </w:r>
      <w:r>
        <w:rPr>
          <w:rFonts w:ascii="宋体" w:hAnsi="宋体" w:cs="宋体" w:eastAsia="宋体" w:hint="default"/>
        </w:rPr>
        <w:t>1996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w:t>
      </w:r>
    </w:p>
    <w:p>
      <w:pPr>
        <w:pStyle w:val="BodyText"/>
        <w:spacing w:line="357" w:lineRule="auto"/>
        <w:ind w:left="685" w:right="5821"/>
        <w:jc w:val="left"/>
      </w:pPr>
      <w:r>
        <w:rPr/>
        <w:t>注册资本：</w:t>
      </w:r>
      <w:r>
        <w:rPr>
          <w:rFonts w:ascii="宋体" w:hAnsi="宋体" w:cs="宋体" w:eastAsia="宋体" w:hint="default"/>
        </w:rPr>
        <w:t>4,735</w:t>
      </w:r>
      <w:r>
        <w:rPr>
          <w:rFonts w:ascii="宋体" w:hAnsi="宋体" w:cs="宋体" w:eastAsia="宋体" w:hint="default"/>
          <w:spacing w:val="-60"/>
        </w:rPr>
        <w:t> </w:t>
      </w:r>
      <w:r>
        <w:rPr/>
        <w:t>万元人民币 注册地址：敦化市胜利南大街</w:t>
      </w:r>
      <w:r>
        <w:rPr>
          <w:spacing w:val="-60"/>
        </w:rPr>
        <w:t> </w:t>
      </w:r>
      <w:r>
        <w:rPr>
          <w:rFonts w:ascii="宋体" w:hAnsi="宋体" w:cs="宋体" w:eastAsia="宋体" w:hint="default"/>
        </w:rPr>
        <w:t>104</w:t>
      </w:r>
      <w:r>
        <w:rPr>
          <w:rFonts w:ascii="宋体" w:hAnsi="宋体" w:cs="宋体" w:eastAsia="宋体" w:hint="default"/>
          <w:spacing w:val="-60"/>
        </w:rPr>
        <w:t> </w:t>
      </w:r>
      <w:r>
        <w:rPr/>
        <w:t>号</w:t>
      </w:r>
    </w:p>
    <w:p>
      <w:pPr>
        <w:spacing w:after="0" w:line="357" w:lineRule="auto"/>
        <w:jc w:val="left"/>
        <w:sectPr>
          <w:pgSz w:w="11910" w:h="16840"/>
          <w:pgMar w:header="852" w:footer="1287" w:top="1440" w:bottom="1480" w:left="1540" w:right="0"/>
        </w:sectPr>
      </w:pPr>
    </w:p>
    <w:p>
      <w:pPr>
        <w:spacing w:line="240" w:lineRule="auto" w:before="2"/>
        <w:rPr>
          <w:rFonts w:ascii="宋体" w:hAnsi="宋体" w:cs="宋体" w:eastAsia="宋体" w:hint="default"/>
          <w:sz w:val="20"/>
          <w:szCs w:val="20"/>
        </w:rPr>
      </w:pPr>
    </w:p>
    <w:p>
      <w:pPr>
        <w:spacing w:line="357" w:lineRule="auto" w:before="26"/>
        <w:ind w:left="416" w:right="5582" w:firstLine="208"/>
        <w:jc w:val="left"/>
        <w:rPr>
          <w:rFonts w:ascii="宋体" w:hAnsi="宋体" w:cs="宋体" w:eastAsia="宋体" w:hint="default"/>
          <w:sz w:val="24"/>
          <w:szCs w:val="24"/>
        </w:rPr>
      </w:pPr>
      <w:r>
        <w:rPr>
          <w:rFonts w:ascii="宋体" w:hAnsi="宋体" w:cs="宋体" w:eastAsia="宋体" w:hint="default"/>
          <w:sz w:val="24"/>
          <w:szCs w:val="24"/>
        </w:rPr>
        <w:t>公司目前的经营范围主要是对外投资。 </w:t>
      </w:r>
      <w:r>
        <w:rPr>
          <w:rFonts w:ascii="宋体" w:hAnsi="宋体" w:cs="宋体" w:eastAsia="宋体" w:hint="default"/>
          <w:b/>
          <w:bCs/>
          <w:sz w:val="24"/>
          <w:szCs w:val="24"/>
        </w:rPr>
        <w:t>2</w:t>
      </w:r>
      <w:r>
        <w:rPr>
          <w:rFonts w:ascii="宋体" w:hAnsi="宋体" w:cs="宋体" w:eastAsia="宋体" w:hint="default"/>
          <w:b/>
          <w:bCs/>
          <w:sz w:val="24"/>
          <w:szCs w:val="24"/>
        </w:rPr>
        <w:t>、实际控制人</w:t>
      </w:r>
      <w:r>
        <w:rPr>
          <w:rFonts w:ascii="宋体" w:hAnsi="宋体" w:cs="宋体" w:eastAsia="宋体" w:hint="default"/>
          <w:sz w:val="24"/>
          <w:szCs w:val="24"/>
        </w:rPr>
      </w:r>
    </w:p>
    <w:p>
      <w:pPr>
        <w:pStyle w:val="BodyText"/>
        <w:spacing w:line="240" w:lineRule="auto"/>
        <w:ind w:left="625" w:right="1366"/>
        <w:jc w:val="left"/>
      </w:pPr>
      <w:r>
        <w:rPr/>
        <w:t>郭春生，男，中国国籍，未拥有永久境外居留权，出生于</w:t>
      </w:r>
      <w:r>
        <w:rPr>
          <w:spacing w:val="-51"/>
        </w:rPr>
        <w:t> </w:t>
      </w:r>
      <w:r>
        <w:rPr>
          <w:rFonts w:ascii="宋体" w:hAnsi="宋体" w:cs="宋体" w:eastAsia="宋体" w:hint="default"/>
        </w:rPr>
        <w:t>1971</w:t>
      </w:r>
      <w:r>
        <w:rPr>
          <w:rFonts w:ascii="宋体" w:hAnsi="宋体" w:cs="宋体" w:eastAsia="宋体" w:hint="default"/>
          <w:spacing w:val="-50"/>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51"/>
        </w:rPr>
        <w:t> </w:t>
      </w:r>
      <w:r>
        <w:rPr>
          <w:rFonts w:ascii="宋体" w:hAnsi="宋体" w:cs="宋体" w:eastAsia="宋体" w:hint="default"/>
        </w:rPr>
        <w:t>19</w:t>
      </w:r>
      <w:r>
        <w:rPr>
          <w:rFonts w:ascii="宋体" w:hAnsi="宋体" w:cs="宋体" w:eastAsia="宋体" w:hint="default"/>
          <w:spacing w:val="-51"/>
        </w:rPr>
        <w:t> </w:t>
      </w:r>
      <w:r>
        <w:rPr/>
        <w:t>日；</w:t>
      </w:r>
    </w:p>
    <w:p>
      <w:pPr>
        <w:pStyle w:val="BodyText"/>
        <w:spacing w:line="240" w:lineRule="auto" w:before="154"/>
        <w:ind w:right="1366"/>
        <w:jc w:val="left"/>
      </w:pPr>
      <w:r>
        <w:rPr/>
        <w:t>户口所在地：吉林省敦化市长安路 </w:t>
      </w:r>
      <w:r>
        <w:rPr>
          <w:rFonts w:ascii="宋体" w:hAnsi="宋体" w:cs="宋体" w:eastAsia="宋体" w:hint="default"/>
        </w:rPr>
        <w:t>14-4-46</w:t>
      </w:r>
      <w:r>
        <w:rPr>
          <w:rFonts w:ascii="宋体" w:hAnsi="宋体" w:cs="宋体" w:eastAsia="宋体" w:hint="default"/>
          <w:spacing w:val="-22"/>
        </w:rPr>
        <w:t> </w:t>
      </w:r>
      <w:r>
        <w:rPr/>
        <w:t>号，身份证号：</w:t>
      </w:r>
      <w:r>
        <w:rPr>
          <w:rFonts w:ascii="宋体" w:hAnsi="宋体" w:cs="宋体" w:eastAsia="宋体" w:hint="default"/>
        </w:rPr>
        <w:t>222403197103190413</w:t>
      </w:r>
      <w:r>
        <w:rPr/>
        <w:t>。</w:t>
      </w:r>
    </w:p>
    <w:p>
      <w:pPr>
        <w:pStyle w:val="BodyText"/>
        <w:spacing w:line="240" w:lineRule="auto" w:before="154"/>
        <w:ind w:right="1366"/>
        <w:jc w:val="left"/>
      </w:pPr>
      <w:r>
        <w:rPr>
          <w:spacing w:val="-3"/>
        </w:rPr>
        <w:t>本科学历，高级工程师，高级经济师，吉林省人大代表。</w:t>
      </w:r>
      <w:r>
        <w:rPr>
          <w:rFonts w:ascii="宋体" w:hAnsi="宋体" w:cs="宋体" w:eastAsia="宋体" w:hint="default"/>
          <w:spacing w:val="-3"/>
        </w:rPr>
        <w:t>1990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1992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p>
    <w:p>
      <w:pPr>
        <w:pStyle w:val="BodyText"/>
        <w:spacing w:line="240" w:lineRule="auto" w:before="154"/>
        <w:ind w:right="1366"/>
        <w:jc w:val="left"/>
      </w:pPr>
      <w:r>
        <w:rPr>
          <w:spacing w:val="-4"/>
        </w:rPr>
        <w:t>任吉林敖东集团彩印厂设备维修班班长；</w:t>
      </w:r>
      <w:r>
        <w:rPr>
          <w:rFonts w:ascii="宋体" w:hAnsi="宋体" w:cs="宋体" w:eastAsia="宋体" w:hint="default"/>
          <w:spacing w:val="-4"/>
        </w:rPr>
        <w:t>1992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月任吉林敖东药业</w:t>
      </w:r>
    </w:p>
    <w:p>
      <w:pPr>
        <w:pStyle w:val="BodyText"/>
        <w:spacing w:line="240" w:lineRule="auto" w:before="154"/>
        <w:ind w:right="1366"/>
        <w:jc w:val="left"/>
      </w:pPr>
      <w:r>
        <w:rPr>
          <w:spacing w:val="-5"/>
        </w:rPr>
        <w:t>集团股份有限公司产品经理；</w:t>
      </w:r>
      <w:r>
        <w:rPr>
          <w:rFonts w:ascii="宋体" w:hAnsi="宋体" w:cs="宋体" w:eastAsia="宋体" w:hint="default"/>
          <w:spacing w:val="-5"/>
        </w:rPr>
        <w:t>1996</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月任吉林敖东鹿筋壮骨酒公司</w:t>
      </w:r>
    </w:p>
    <w:p>
      <w:pPr>
        <w:pStyle w:val="BodyText"/>
        <w:spacing w:line="240" w:lineRule="auto" w:before="154"/>
        <w:ind w:right="1366"/>
        <w:jc w:val="left"/>
        <w:rPr>
          <w:rFonts w:ascii="宋体" w:hAnsi="宋体" w:cs="宋体" w:eastAsia="宋体" w:hint="default"/>
        </w:rPr>
      </w:pPr>
      <w:r>
        <w:rPr>
          <w:spacing w:val="-6"/>
        </w:rPr>
        <w:t>总经理；</w:t>
      </w:r>
      <w:r>
        <w:rPr>
          <w:rFonts w:ascii="宋体" w:hAnsi="宋体" w:cs="宋体" w:eastAsia="宋体" w:hint="default"/>
          <w:spacing w:val="-6"/>
        </w:rPr>
        <w:t>1997</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月至</w:t>
      </w:r>
      <w:r>
        <w:rPr>
          <w:spacing w:val="-65"/>
        </w:rPr>
        <w:t> </w:t>
      </w:r>
      <w:r>
        <w:rPr>
          <w:rFonts w:ascii="宋体" w:hAnsi="宋体" w:cs="宋体" w:eastAsia="宋体" w:hint="default"/>
        </w:rPr>
        <w:t>1998</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月任延边敖东新药特药有限责任公司总经理；</w:t>
      </w:r>
      <w:r>
        <w:rPr>
          <w:rFonts w:ascii="宋体" w:hAnsi="宋体" w:cs="宋体" w:eastAsia="宋体" w:hint="default"/>
        </w:rPr>
        <w:t>1998</w:t>
      </w:r>
    </w:p>
    <w:p>
      <w:pPr>
        <w:pStyle w:val="BodyText"/>
        <w:spacing w:line="357" w:lineRule="auto" w:before="154"/>
        <w:ind w:right="1447"/>
        <w:jc w:val="left"/>
      </w:pPr>
      <w:r>
        <w:rPr/>
        <w:t>年</w:t>
      </w:r>
      <w:r>
        <w:rPr>
          <w:spacing w:val="-53"/>
        </w:rPr>
        <w:t> </w:t>
      </w:r>
      <w:r>
        <w:rPr>
          <w:rFonts w:ascii="宋体" w:hAnsi="宋体" w:cs="宋体" w:eastAsia="宋体" w:hint="default"/>
        </w:rPr>
        <w:t>5</w:t>
      </w:r>
      <w:r>
        <w:rPr>
          <w:rFonts w:ascii="宋体" w:hAnsi="宋体" w:cs="宋体" w:eastAsia="宋体" w:hint="default"/>
          <w:spacing w:val="-53"/>
        </w:rPr>
        <w:t> </w:t>
      </w:r>
      <w:r>
        <w:rPr/>
        <w:t>月起任通化紫金药业有限责任公司董事长兼总经理，</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月辞去吉林紫鑫 药业股份有限公司董事长及总经理职务，现任吉林紫鑫药业股份有限公司董事。</w:t>
      </w:r>
    </w:p>
    <w:p>
      <w:pPr>
        <w:spacing w:line="357" w:lineRule="auto" w:before="36"/>
        <w:ind w:left="774" w:right="4472" w:hanging="3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、控股股东及实际控制人变更情况</w:t>
      </w:r>
      <w:r>
        <w:rPr>
          <w:rFonts w:ascii="宋体" w:hAnsi="宋体" w:cs="宋体" w:eastAsia="宋体" w:hint="default"/>
          <w:b/>
          <w:bCs/>
          <w:w w:val="99"/>
          <w:sz w:val="24"/>
          <w:szCs w:val="24"/>
        </w:rPr>
        <w:t> </w:t>
      </w:r>
      <w:r>
        <w:rPr>
          <w:rFonts w:ascii="宋体" w:hAnsi="宋体" w:cs="宋体" w:eastAsia="宋体" w:hint="default"/>
          <w:sz w:val="24"/>
          <w:szCs w:val="24"/>
        </w:rPr>
        <w:t>报告期内，控股股东及实际控制人未发生变更。</w:t>
      </w:r>
    </w:p>
    <w:p>
      <w:pPr>
        <w:pStyle w:val="Heading3"/>
        <w:spacing w:line="240" w:lineRule="auto" w:before="36"/>
        <w:ind w:left="461" w:right="1366"/>
        <w:jc w:val="left"/>
        <w:rPr>
          <w:b w:val="0"/>
          <w:bCs w:val="0"/>
        </w:rPr>
      </w:pPr>
      <w:r>
        <w:rPr>
          <w:rFonts w:ascii="宋体" w:hAnsi="宋体" w:cs="宋体" w:eastAsia="宋体" w:hint="default"/>
        </w:rPr>
        <w:t>4</w:t>
      </w: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line="4312" w:lineRule="exact"/>
        <w:ind w:left="986"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258546" cy="27386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5258546" cy="2738628"/>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9"/>
          <w:szCs w:val="29"/>
        </w:rPr>
      </w:pPr>
    </w:p>
    <w:p>
      <w:pPr>
        <w:spacing w:line="477" w:lineRule="auto" w:before="0"/>
        <w:ind w:left="102" w:right="1457" w:firstLine="479"/>
        <w:jc w:val="both"/>
        <w:rPr>
          <w:rFonts w:ascii="宋体" w:hAnsi="宋体" w:cs="宋体" w:eastAsia="宋体" w:hint="default"/>
          <w:sz w:val="18"/>
          <w:szCs w:val="18"/>
        </w:rPr>
      </w:pPr>
      <w:r>
        <w:rPr>
          <w:rFonts w:ascii="宋体" w:hAnsi="宋体" w:cs="宋体" w:eastAsia="宋体" w:hint="default"/>
          <w:spacing w:val="-4"/>
          <w:sz w:val="18"/>
          <w:szCs w:val="18"/>
        </w:rPr>
        <w:t>【备注：敦化市康平投资有限责任公司（以下简称“康平投资”）于</w:t>
      </w:r>
      <w:r>
        <w:rPr>
          <w:rFonts w:ascii="宋体" w:hAnsi="宋体" w:cs="宋体" w:eastAsia="宋体" w:hint="default"/>
          <w:spacing w:val="-44"/>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12</w:t>
      </w:r>
      <w:r>
        <w:rPr>
          <w:rFonts w:ascii="宋体" w:hAnsi="宋体" w:cs="宋体" w:eastAsia="宋体" w:hint="default"/>
          <w:spacing w:val="-43"/>
          <w:sz w:val="18"/>
          <w:szCs w:val="18"/>
        </w:rPr>
        <w:t> </w:t>
      </w:r>
      <w:r>
        <w:rPr>
          <w:rFonts w:ascii="宋体" w:hAnsi="宋体" w:cs="宋体" w:eastAsia="宋体" w:hint="default"/>
          <w:spacing w:val="-1"/>
          <w:sz w:val="18"/>
          <w:szCs w:val="18"/>
        </w:rPr>
        <w:t>日召开的</w:t>
      </w:r>
      <w:r>
        <w:rPr>
          <w:rFonts w:ascii="宋体" w:hAnsi="宋体" w:cs="宋体" w:eastAsia="宋体" w:hint="default"/>
          <w:spacing w:val="-43"/>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年第一 次临时股东会，同意股东关立影女士将其名下持有康平投资</w:t>
      </w:r>
      <w:r>
        <w:rPr>
          <w:rFonts w:ascii="宋体" w:hAnsi="宋体" w:cs="宋体" w:eastAsia="宋体" w:hint="default"/>
          <w:spacing w:val="-42"/>
          <w:sz w:val="18"/>
          <w:szCs w:val="18"/>
        </w:rPr>
        <w:t> </w:t>
      </w:r>
      <w:r>
        <w:rPr>
          <w:rFonts w:ascii="宋体" w:hAnsi="宋体" w:cs="宋体" w:eastAsia="宋体" w:hint="default"/>
          <w:sz w:val="18"/>
          <w:szCs w:val="18"/>
        </w:rPr>
        <w:t>42.42%</w:t>
      </w:r>
      <w:r>
        <w:rPr>
          <w:rFonts w:ascii="宋体" w:hAnsi="宋体" w:cs="宋体" w:eastAsia="宋体" w:hint="default"/>
          <w:sz w:val="18"/>
          <w:szCs w:val="18"/>
        </w:rPr>
        <w:t>的股权无偿转让给女儿郭思垚</w:t>
      </w:r>
      <w:r>
        <w:rPr>
          <w:rFonts w:ascii="宋体" w:hAnsi="宋体" w:cs="宋体" w:eastAsia="宋体" w:hint="default"/>
          <w:spacing w:val="-42"/>
          <w:sz w:val="18"/>
          <w:szCs w:val="18"/>
        </w:rPr>
        <w:t> </w:t>
      </w:r>
      <w:r>
        <w:rPr>
          <w:rFonts w:ascii="宋体" w:hAnsi="宋体" w:cs="宋体" w:eastAsia="宋体" w:hint="default"/>
          <w:sz w:val="18"/>
          <w:szCs w:val="18"/>
        </w:rPr>
        <w:t>21.21%</w:t>
      </w:r>
      <w:r>
        <w:rPr>
          <w:rFonts w:ascii="宋体" w:hAnsi="宋体" w:cs="宋体" w:eastAsia="宋体" w:hint="default"/>
          <w:sz w:val="18"/>
          <w:szCs w:val="18"/>
        </w:rPr>
        <w:t>、女儿 郭思博</w:t>
      </w:r>
      <w:r>
        <w:rPr>
          <w:rFonts w:ascii="宋体" w:hAnsi="宋体" w:cs="宋体" w:eastAsia="宋体" w:hint="default"/>
          <w:spacing w:val="-42"/>
          <w:sz w:val="18"/>
          <w:szCs w:val="18"/>
        </w:rPr>
        <w:t> </w:t>
      </w:r>
      <w:r>
        <w:rPr>
          <w:rFonts w:ascii="宋体" w:hAnsi="宋体" w:cs="宋体" w:eastAsia="宋体" w:hint="default"/>
          <w:spacing w:val="-6"/>
          <w:sz w:val="18"/>
          <w:szCs w:val="18"/>
        </w:rPr>
        <w:t>21.21%</w:t>
      </w:r>
      <w:r>
        <w:rPr>
          <w:rFonts w:ascii="宋体" w:hAnsi="宋体" w:cs="宋体" w:eastAsia="宋体" w:hint="default"/>
          <w:spacing w:val="-6"/>
          <w:sz w:val="18"/>
          <w:szCs w:val="18"/>
        </w:rPr>
        <w:t>。至此，康平投资直接持有本公司</w:t>
      </w:r>
      <w:r>
        <w:rPr>
          <w:rFonts w:ascii="宋体" w:hAnsi="宋体" w:cs="宋体" w:eastAsia="宋体" w:hint="default"/>
          <w:spacing w:val="-41"/>
          <w:sz w:val="18"/>
          <w:szCs w:val="18"/>
        </w:rPr>
        <w:t> </w:t>
      </w:r>
      <w:r>
        <w:rPr>
          <w:rFonts w:ascii="宋体" w:hAnsi="宋体" w:cs="宋体" w:eastAsia="宋体" w:hint="default"/>
          <w:spacing w:val="-4"/>
          <w:sz w:val="18"/>
          <w:szCs w:val="18"/>
        </w:rPr>
        <w:t>49.02%</w:t>
      </w:r>
      <w:r>
        <w:rPr>
          <w:rFonts w:ascii="宋体" w:hAnsi="宋体" w:cs="宋体" w:eastAsia="宋体" w:hint="default"/>
          <w:spacing w:val="-4"/>
          <w:sz w:val="18"/>
          <w:szCs w:val="18"/>
        </w:rPr>
        <w:t>的股份，在康平投资的股东中，合计持有康平投资</w:t>
      </w:r>
      <w:r>
        <w:rPr>
          <w:rFonts w:ascii="宋体" w:hAnsi="宋体" w:cs="宋体" w:eastAsia="宋体" w:hint="default"/>
          <w:spacing w:val="-41"/>
          <w:sz w:val="18"/>
          <w:szCs w:val="18"/>
        </w:rPr>
        <w:t> </w:t>
      </w:r>
      <w:r>
        <w:rPr>
          <w:rFonts w:ascii="宋体" w:hAnsi="宋体" w:cs="宋体" w:eastAsia="宋体" w:hint="default"/>
          <w:sz w:val="18"/>
          <w:szCs w:val="18"/>
        </w:rPr>
        <w:t>42.42% </w:t>
      </w:r>
      <w:r>
        <w:rPr>
          <w:rFonts w:ascii="宋体" w:hAnsi="宋体" w:cs="宋体" w:eastAsia="宋体" w:hint="default"/>
          <w:sz w:val="18"/>
          <w:szCs w:val="18"/>
        </w:rPr>
        <w:t>股权的自然人股东郭思垚和郭思博与本公司董事郭春生是父女关系，持有康平投资</w:t>
      </w:r>
      <w:r>
        <w:rPr>
          <w:rFonts w:ascii="宋体" w:hAnsi="宋体" w:cs="宋体" w:eastAsia="宋体" w:hint="default"/>
          <w:spacing w:val="3"/>
          <w:sz w:val="18"/>
          <w:szCs w:val="18"/>
        </w:rPr>
        <w:t> </w:t>
      </w:r>
      <w:r>
        <w:rPr>
          <w:rFonts w:ascii="宋体" w:hAnsi="宋体" w:cs="宋体" w:eastAsia="宋体" w:hint="default"/>
          <w:sz w:val="18"/>
          <w:szCs w:val="18"/>
        </w:rPr>
        <w:t>34.84%</w:t>
      </w:r>
      <w:r>
        <w:rPr>
          <w:rFonts w:ascii="宋体" w:hAnsi="宋体" w:cs="宋体" w:eastAsia="宋体" w:hint="default"/>
          <w:sz w:val="18"/>
          <w:szCs w:val="18"/>
        </w:rPr>
        <w:t>股权的自然人股东仲</w:t>
      </w:r>
    </w:p>
    <w:p>
      <w:pPr>
        <w:spacing w:after="0" w:line="477" w:lineRule="auto"/>
        <w:jc w:val="both"/>
        <w:rPr>
          <w:rFonts w:ascii="宋体" w:hAnsi="宋体" w:cs="宋体" w:eastAsia="宋体" w:hint="default"/>
          <w:sz w:val="18"/>
          <w:szCs w:val="18"/>
        </w:rPr>
        <w:sectPr>
          <w:pgSz w:w="11910" w:h="16840"/>
          <w:pgMar w:header="852" w:footer="1287" w:top="1440" w:bottom="1480" w:left="1600" w:right="0"/>
        </w:sectPr>
      </w:pPr>
    </w:p>
    <w:p>
      <w:pPr>
        <w:spacing w:line="240" w:lineRule="auto" w:before="6"/>
        <w:rPr>
          <w:rFonts w:ascii="宋体" w:hAnsi="宋体" w:cs="宋体" w:eastAsia="宋体" w:hint="default"/>
          <w:sz w:val="22"/>
          <w:szCs w:val="22"/>
        </w:rPr>
      </w:pPr>
    </w:p>
    <w:p>
      <w:pPr>
        <w:spacing w:line="477" w:lineRule="auto" w:before="44"/>
        <w:ind w:left="102" w:right="1366" w:firstLine="0"/>
        <w:jc w:val="left"/>
        <w:rPr>
          <w:rFonts w:ascii="宋体" w:hAnsi="宋体" w:cs="宋体" w:eastAsia="宋体" w:hint="default"/>
          <w:sz w:val="18"/>
          <w:szCs w:val="18"/>
        </w:rPr>
      </w:pPr>
      <w:r>
        <w:rPr>
          <w:rFonts w:ascii="宋体" w:hAnsi="宋体" w:cs="宋体" w:eastAsia="宋体" w:hint="default"/>
          <w:sz w:val="18"/>
          <w:szCs w:val="18"/>
        </w:rPr>
        <w:t>桂兰与本公司董事郭春生是母子关系，因此，本公司董事郭春生先生通过其亲属直接持有康平投资 </w:t>
      </w:r>
      <w:r>
        <w:rPr>
          <w:rFonts w:ascii="宋体" w:hAnsi="宋体" w:cs="宋体" w:eastAsia="宋体" w:hint="default"/>
          <w:sz w:val="18"/>
          <w:szCs w:val="18"/>
        </w:rPr>
        <w:t>77.26%</w:t>
      </w:r>
      <w:r>
        <w:rPr>
          <w:rFonts w:ascii="宋体" w:hAnsi="宋体" w:cs="宋体" w:eastAsia="宋体" w:hint="default"/>
          <w:sz w:val="18"/>
          <w:szCs w:val="18"/>
        </w:rPr>
        <w:t>的股</w:t>
      </w:r>
      <w:r>
        <w:rPr>
          <w:rFonts w:ascii="宋体" w:hAnsi="宋体" w:cs="宋体" w:eastAsia="宋体" w:hint="default"/>
          <w:spacing w:val="-83"/>
          <w:sz w:val="18"/>
          <w:szCs w:val="18"/>
        </w:rPr>
        <w:t> </w:t>
      </w:r>
      <w:r>
        <w:rPr>
          <w:rFonts w:ascii="宋体" w:hAnsi="宋体" w:cs="宋体" w:eastAsia="宋体" w:hint="default"/>
          <w:spacing w:val="-6"/>
          <w:sz w:val="18"/>
          <w:szCs w:val="18"/>
        </w:rPr>
        <w:t>份，故间接持有本公司</w:t>
      </w:r>
      <w:r>
        <w:rPr>
          <w:rFonts w:ascii="宋体" w:hAnsi="宋体" w:cs="宋体" w:eastAsia="宋体" w:hint="default"/>
          <w:spacing w:val="-30"/>
          <w:sz w:val="18"/>
          <w:szCs w:val="18"/>
        </w:rPr>
        <w:t> </w:t>
      </w:r>
      <w:r>
        <w:rPr>
          <w:rFonts w:ascii="宋体" w:hAnsi="宋体" w:cs="宋体" w:eastAsia="宋体" w:hint="default"/>
          <w:spacing w:val="-4"/>
          <w:sz w:val="18"/>
          <w:szCs w:val="18"/>
        </w:rPr>
        <w:t>37.87%</w:t>
      </w:r>
      <w:r>
        <w:rPr>
          <w:rFonts w:ascii="宋体" w:hAnsi="宋体" w:cs="宋体" w:eastAsia="宋体" w:hint="default"/>
          <w:spacing w:val="-4"/>
          <w:sz w:val="18"/>
          <w:szCs w:val="18"/>
        </w:rPr>
        <w:t>的股份，加上持有本公司</w:t>
      </w:r>
      <w:r>
        <w:rPr>
          <w:rFonts w:ascii="宋体" w:hAnsi="宋体" w:cs="宋体" w:eastAsia="宋体" w:hint="default"/>
          <w:spacing w:val="-30"/>
          <w:sz w:val="18"/>
          <w:szCs w:val="18"/>
        </w:rPr>
        <w:t> </w:t>
      </w:r>
      <w:r>
        <w:rPr>
          <w:rFonts w:ascii="宋体" w:hAnsi="宋体" w:cs="宋体" w:eastAsia="宋体" w:hint="default"/>
          <w:spacing w:val="-3"/>
          <w:sz w:val="18"/>
          <w:szCs w:val="18"/>
        </w:rPr>
        <w:t>6.04%</w:t>
      </w:r>
      <w:r>
        <w:rPr>
          <w:rFonts w:ascii="宋体" w:hAnsi="宋体" w:cs="宋体" w:eastAsia="宋体" w:hint="default"/>
          <w:spacing w:val="-3"/>
          <w:sz w:val="18"/>
          <w:szCs w:val="18"/>
        </w:rPr>
        <w:t>股份的自然人股东仲维光为郭春生先生亲属，因此，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郭春生先生通过其亲属共计持有本公司</w:t>
      </w:r>
      <w:r>
        <w:rPr>
          <w:rFonts w:ascii="宋体" w:hAnsi="宋体" w:cs="宋体" w:eastAsia="宋体" w:hint="default"/>
          <w:spacing w:val="-28"/>
          <w:sz w:val="18"/>
          <w:szCs w:val="18"/>
        </w:rPr>
        <w:t> </w:t>
      </w:r>
      <w:r>
        <w:rPr>
          <w:rFonts w:ascii="宋体" w:hAnsi="宋体" w:cs="宋体" w:eastAsia="宋体" w:hint="default"/>
          <w:spacing w:val="-5"/>
          <w:sz w:val="18"/>
          <w:szCs w:val="18"/>
        </w:rPr>
        <w:t>43.91%</w:t>
      </w:r>
      <w:r>
        <w:rPr>
          <w:rFonts w:ascii="宋体" w:hAnsi="宋体" w:cs="宋体" w:eastAsia="宋体" w:hint="default"/>
          <w:spacing w:val="-5"/>
          <w:sz w:val="18"/>
          <w:szCs w:val="18"/>
        </w:rPr>
        <w:t>的股份，为本公司的实际控制人。】</w:t>
      </w:r>
    </w:p>
    <w:p>
      <w:pPr>
        <w:pStyle w:val="Heading3"/>
        <w:spacing w:line="240" w:lineRule="auto" w:before="161"/>
        <w:ind w:left="454" w:right="1366"/>
        <w:jc w:val="left"/>
        <w:rPr>
          <w:b w:val="0"/>
          <w:bCs w:val="0"/>
        </w:rPr>
      </w:pPr>
      <w:r>
        <w:rPr>
          <w:rFonts w:ascii="宋体" w:hAnsi="宋体" w:cs="宋体" w:eastAsia="宋体" w:hint="default"/>
        </w:rPr>
        <w:t>5</w:t>
      </w:r>
      <w:r>
        <w:rPr/>
        <w:t>、截至本报告期末，本公司无其他持股在</w:t>
      </w:r>
      <w:r>
        <w:rPr>
          <w:spacing w:val="-63"/>
        </w:rPr>
        <w:t> </w:t>
      </w:r>
      <w:r>
        <w:rPr>
          <w:rFonts w:ascii="宋体" w:hAnsi="宋体" w:cs="宋体" w:eastAsia="宋体" w:hint="default"/>
        </w:rPr>
        <w:t>10%</w:t>
      </w:r>
      <w:r>
        <w:rPr/>
        <w:t>以上（含</w:t>
      </w:r>
      <w:r>
        <w:rPr>
          <w:spacing w:val="-63"/>
        </w:rPr>
        <w:t> </w:t>
      </w:r>
      <w:r>
        <w:rPr>
          <w:rFonts w:ascii="宋体" w:hAnsi="宋体" w:cs="宋体" w:eastAsia="宋体" w:hint="default"/>
        </w:rPr>
        <w:t>10%</w:t>
      </w:r>
      <w:r>
        <w:rPr/>
        <w:t>）的法人股东</w:t>
      </w:r>
      <w:r>
        <w:rPr>
          <w:b w:val="0"/>
          <w:bCs w:val="0"/>
        </w:rPr>
      </w:r>
    </w:p>
    <w:p>
      <w:pPr>
        <w:spacing w:after="0" w:line="240" w:lineRule="auto"/>
        <w:jc w:val="left"/>
        <w:sectPr>
          <w:pgSz w:w="11910" w:h="16840"/>
          <w:pgMar w:header="852" w:footer="1287" w:top="1440" w:bottom="1480" w:left="1600" w:right="0"/>
        </w:sectPr>
      </w:pPr>
    </w:p>
    <w:p>
      <w:pPr>
        <w:spacing w:line="240" w:lineRule="auto" w:before="0"/>
        <w:rPr>
          <w:rFonts w:ascii="宋体" w:hAnsi="宋体" w:cs="宋体" w:eastAsia="宋体" w:hint="default"/>
          <w:b/>
          <w:bCs/>
          <w:sz w:val="23"/>
          <w:szCs w:val="23"/>
        </w:rPr>
      </w:pPr>
    </w:p>
    <w:p>
      <w:pPr>
        <w:pStyle w:val="Heading1"/>
        <w:tabs>
          <w:tab w:pos="2444" w:val="left" w:leader="none"/>
        </w:tabs>
        <w:spacing w:line="240" w:lineRule="auto"/>
        <w:ind w:left="1158" w:right="1445"/>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right="1445"/>
        <w:jc w:val="left"/>
        <w:rPr>
          <w:b w:val="0"/>
          <w:bCs w:val="0"/>
        </w:rPr>
      </w:pPr>
      <w:r>
        <w:rPr/>
        <w:t>一、公司董事、监事和高级管理人员基本情况</w:t>
      </w:r>
      <w:r>
        <w:rPr>
          <w:b w:val="0"/>
          <w:bCs w:val="0"/>
        </w:rPr>
      </w:r>
    </w:p>
    <w:p>
      <w:pPr>
        <w:spacing w:line="357" w:lineRule="auto" w:before="154"/>
        <w:ind w:left="162" w:right="5624" w:firstLine="0"/>
        <w:jc w:val="left"/>
        <w:rPr>
          <w:rFonts w:ascii="宋体" w:hAnsi="宋体" w:cs="宋体" w:eastAsia="宋体" w:hint="default"/>
          <w:sz w:val="24"/>
          <w:szCs w:val="24"/>
        </w:rPr>
      </w:pPr>
      <w:r>
        <w:rPr>
          <w:rFonts w:ascii="宋体" w:hAnsi="宋体" w:cs="宋体" w:eastAsia="宋体" w:hint="default"/>
          <w:b/>
          <w:bCs/>
          <w:sz w:val="24"/>
          <w:szCs w:val="24"/>
        </w:rPr>
        <w:t>（一）基本情况</w:t>
      </w:r>
      <w:r>
        <w:rPr>
          <w:rFonts w:ascii="宋体" w:hAnsi="宋体" w:cs="宋体" w:eastAsia="宋体" w:hint="default"/>
          <w:b/>
          <w:bCs/>
          <w:w w:val="99"/>
          <w:sz w:val="24"/>
          <w:szCs w:val="24"/>
        </w:rPr>
        <w:t> </w:t>
      </w:r>
      <w:r>
        <w:rPr>
          <w:rFonts w:ascii="宋体" w:hAnsi="宋体" w:cs="宋体" w:eastAsia="宋体" w:hint="default"/>
          <w:sz w:val="24"/>
          <w:szCs w:val="24"/>
        </w:rPr>
        <w:t>董事、监事和高级管理人员任职及持股情况</w:t>
      </w:r>
    </w:p>
    <w:p>
      <w:pPr>
        <w:spacing w:before="85"/>
        <w:ind w:left="0" w:right="146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751"/>
        <w:gridCol w:w="1664"/>
        <w:gridCol w:w="473"/>
        <w:gridCol w:w="475"/>
        <w:gridCol w:w="1539"/>
        <w:gridCol w:w="1538"/>
        <w:gridCol w:w="831"/>
        <w:gridCol w:w="809"/>
        <w:gridCol w:w="732"/>
      </w:tblGrid>
      <w:tr>
        <w:trPr>
          <w:trHeight w:val="638" w:hRule="exact"/>
        </w:trPr>
        <w:tc>
          <w:tcPr>
            <w:tcW w:w="7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pacing w:val="-1"/>
                <w:sz w:val="18"/>
                <w:szCs w:val="18"/>
              </w:rPr>
              <w:t>姓名</w:t>
            </w:r>
          </w:p>
        </w:tc>
        <w:tc>
          <w:tcPr>
            <w:tcW w:w="16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4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年初持股</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年末持股</w:t>
            </w:r>
          </w:p>
        </w:tc>
        <w:tc>
          <w:tcPr>
            <w:tcW w:w="7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变动原</w:t>
            </w:r>
          </w:p>
        </w:tc>
      </w:tr>
      <w:tr>
        <w:trPr>
          <w:trHeight w:val="572"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3"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37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w:t>
            </w:r>
          </w:p>
        </w:tc>
      </w:tr>
      <w:tr>
        <w:trPr>
          <w:trHeight w:val="396"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41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8"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53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569"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3"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33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w:t>
            </w:r>
          </w:p>
        </w:tc>
      </w:tr>
      <w:tr>
        <w:trPr>
          <w:trHeight w:val="398"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53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w:t>
            </w:r>
          </w:p>
        </w:tc>
      </w:tr>
      <w:tr>
        <w:trPr>
          <w:trHeight w:val="396"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方勇</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41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8"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6"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汤兆利</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58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9"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43"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43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6"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3"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40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6"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398"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46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w:t>
            </w:r>
          </w:p>
        </w:tc>
      </w:tr>
      <w:tr>
        <w:trPr>
          <w:trHeight w:val="396" w:hRule="exact"/>
        </w:trPr>
        <w:tc>
          <w:tcPr>
            <w:tcW w:w="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21"/>
                <w:sz w:val="18"/>
                <w:szCs w:val="18"/>
              </w:rPr>
              <w:t>副总经理兼董事会</w:t>
            </w:r>
            <w:r>
              <w:rPr>
                <w:rFonts w:ascii="宋体" w:hAnsi="宋体" w:cs="宋体" w:eastAsia="宋体" w:hint="default"/>
                <w:spacing w:val="-66"/>
                <w:sz w:val="18"/>
                <w:szCs w:val="18"/>
              </w:rPr>
              <w:t> </w:t>
            </w:r>
            <w:r>
              <w:rPr>
                <w:rFonts w:ascii="宋体" w:hAnsi="宋体" w:cs="宋体" w:eastAsia="宋体" w:hint="default"/>
                <w:sz w:val="18"/>
                <w:szCs w:val="18"/>
              </w:rPr>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35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r>
        <w:trPr>
          <w:trHeight w:val="408" w:hRule="exact"/>
        </w:trPr>
        <w:tc>
          <w:tcPr>
            <w:tcW w:w="7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right="182"/>
              <w:jc w:val="right"/>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w:t>
            </w:r>
          </w:p>
        </w:tc>
        <w:tc>
          <w:tcPr>
            <w:tcW w:w="4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w:t>
            </w:r>
          </w:p>
        </w:tc>
        <w:tc>
          <w:tcPr>
            <w:tcW w:w="15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0</w:t>
            </w:r>
          </w:p>
        </w:tc>
        <w:tc>
          <w:tcPr>
            <w:tcW w:w="8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357" w:lineRule="auto"/>
        <w:ind w:right="1755"/>
        <w:jc w:val="left"/>
        <w:rPr>
          <w:b w:val="0"/>
          <w:bCs w:val="0"/>
        </w:rPr>
      </w:pPr>
      <w:r>
        <w:rPr/>
        <w:t>（二）董事、监事、高级管理人员最近</w:t>
      </w:r>
      <w:r>
        <w:rPr>
          <w:spacing w:val="-63"/>
        </w:rPr>
        <w:t> </w:t>
      </w:r>
      <w:r>
        <w:rPr>
          <w:rFonts w:ascii="宋体" w:hAnsi="宋体" w:cs="宋体" w:eastAsia="宋体" w:hint="default"/>
        </w:rPr>
        <w:t>5</w:t>
      </w:r>
      <w:r>
        <w:rPr>
          <w:rFonts w:ascii="宋体" w:hAnsi="宋体" w:cs="宋体" w:eastAsia="宋体" w:hint="default"/>
          <w:spacing w:val="-63"/>
        </w:rPr>
        <w:t> </w:t>
      </w:r>
      <w:r>
        <w:rPr/>
        <w:t>年主要工作经历及在其他单位任职情况</w:t>
      </w:r>
      <w:r>
        <w:rPr>
          <w:w w:val="99"/>
        </w:rPr>
        <w:t> </w:t>
      </w:r>
      <w:r>
        <w:rPr>
          <w:rFonts w:ascii="宋体" w:hAnsi="宋体" w:cs="宋体" w:eastAsia="宋体" w:hint="default"/>
        </w:rPr>
        <w:t>1</w:t>
      </w:r>
      <w:r>
        <w:rPr/>
        <w:t>、董事简介</w:t>
      </w:r>
      <w:r>
        <w:rPr>
          <w:b w:val="0"/>
          <w:bCs w:val="0"/>
        </w:rPr>
      </w:r>
    </w:p>
    <w:p>
      <w:pPr>
        <w:pStyle w:val="BodyText"/>
        <w:spacing w:line="357" w:lineRule="auto" w:before="37"/>
        <w:ind w:left="162" w:right="1460" w:firstLine="479"/>
        <w:jc w:val="both"/>
      </w:pPr>
      <w:r>
        <w:rPr/>
        <w:t>郭春生先生，</w:t>
      </w:r>
      <w:r>
        <w:rPr>
          <w:rFonts w:ascii="宋体" w:hAnsi="宋体" w:cs="宋体" w:eastAsia="宋体" w:hint="default"/>
        </w:rPr>
        <w:t>1971</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月生，本科学历，高级工程师，高级经济师，吉林省人 大代表。</w:t>
      </w:r>
      <w:r>
        <w:rPr>
          <w:rFonts w:ascii="宋体" w:hAnsi="宋体" w:cs="宋体" w:eastAsia="宋体" w:hint="default"/>
        </w:rPr>
        <w:t>1998</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月起任通化紫金药业有限责任公司董事长兼总经理。</w:t>
      </w:r>
      <w:r>
        <w:rPr>
          <w:rFonts w:ascii="宋体" w:hAnsi="宋体" w:cs="宋体" w:eastAsia="宋体" w:hint="default"/>
        </w:rPr>
        <w:t>2012</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 辞去吉林紫鑫药业股份有限公司董事长兼总经理职务，现任公司董事。</w:t>
      </w:r>
    </w:p>
    <w:p>
      <w:pPr>
        <w:pStyle w:val="BodyText"/>
        <w:spacing w:line="357" w:lineRule="auto"/>
        <w:ind w:left="162" w:right="1460" w:firstLine="479"/>
        <w:jc w:val="both"/>
      </w:pPr>
      <w:r>
        <w:rPr>
          <w:spacing w:val="-7"/>
        </w:rPr>
        <w:t>曹恩辉先生，</w:t>
      </w:r>
      <w:r>
        <w:rPr>
          <w:rFonts w:ascii="宋体" w:hAnsi="宋体" w:cs="宋体" w:eastAsia="宋体" w:hint="default"/>
          <w:spacing w:val="-7"/>
        </w:rPr>
        <w:t>1975</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spacing w:val="-10"/>
        </w:rPr>
        <w:t>月生，经济学学士，中国注册会计师，高级经济师。</w:t>
      </w:r>
      <w:r>
        <w:rPr>
          <w:rFonts w:ascii="宋体" w:hAnsi="宋体" w:cs="宋体" w:eastAsia="宋体" w:hint="default"/>
          <w:spacing w:val="-10"/>
        </w:rPr>
        <w:t>1998</w:t>
      </w:r>
      <w:r>
        <w:rPr>
          <w:rFonts w:ascii="宋体" w:hAnsi="宋体" w:cs="宋体" w:eastAsia="宋体" w:hint="default"/>
        </w:rPr>
        <w:t> </w:t>
      </w:r>
      <w:r>
        <w:rPr/>
        <w:t>年</w:t>
      </w:r>
      <w:r>
        <w:rPr>
          <w:rFonts w:ascii="宋体" w:hAnsi="宋体" w:cs="宋体" w:eastAsia="宋体" w:hint="default"/>
        </w:rPr>
        <w:t>-2002</w:t>
      </w:r>
      <w:r>
        <w:rPr>
          <w:rFonts w:ascii="宋体" w:hAnsi="宋体" w:cs="宋体" w:eastAsia="宋体" w:hint="default"/>
          <w:spacing w:val="-54"/>
        </w:rPr>
        <w:t> </w:t>
      </w:r>
      <w:r>
        <w:rPr>
          <w:spacing w:val="-3"/>
        </w:rPr>
        <w:t>年，吉林天三奇药业广西分公司，负责财务工作；</w:t>
      </w:r>
      <w:r>
        <w:rPr>
          <w:rFonts w:ascii="宋体" w:hAnsi="宋体" w:cs="宋体" w:eastAsia="宋体" w:hint="default"/>
          <w:spacing w:val="-3"/>
        </w:rPr>
        <w:t>2002</w:t>
      </w:r>
      <w:r>
        <w:rPr>
          <w:rFonts w:ascii="宋体" w:hAnsi="宋体" w:cs="宋体" w:eastAsia="宋体" w:hint="default"/>
          <w:spacing w:val="-54"/>
        </w:rPr>
        <w:t> </w:t>
      </w:r>
      <w:r>
        <w:rPr/>
        <w:t>年</w:t>
      </w:r>
      <w:r>
        <w:rPr>
          <w:rFonts w:ascii="宋体" w:hAnsi="宋体" w:cs="宋体" w:eastAsia="宋体" w:hint="default"/>
        </w:rPr>
        <w:t>-2004</w:t>
      </w:r>
      <w:r>
        <w:rPr>
          <w:rFonts w:ascii="宋体" w:hAnsi="宋体" w:cs="宋体" w:eastAsia="宋体" w:hint="default"/>
          <w:spacing w:val="-54"/>
        </w:rPr>
        <w:t> </w:t>
      </w:r>
      <w:r>
        <w:rPr>
          <w:spacing w:val="-5"/>
        </w:rPr>
        <w:t>年，长春用</w:t>
      </w:r>
    </w:p>
    <w:p>
      <w:pPr>
        <w:spacing w:after="0" w:line="357" w:lineRule="auto"/>
        <w:jc w:val="both"/>
        <w:sectPr>
          <w:pgSz w:w="11910" w:h="16840"/>
          <w:pgMar w:header="852" w:footer="1287" w:top="1440" w:bottom="1480" w:left="1540" w:right="0"/>
        </w:sectPr>
      </w:pPr>
    </w:p>
    <w:p>
      <w:pPr>
        <w:spacing w:line="240" w:lineRule="auto" w:before="2"/>
        <w:rPr>
          <w:rFonts w:ascii="宋体" w:hAnsi="宋体" w:cs="宋体" w:eastAsia="宋体" w:hint="default"/>
          <w:sz w:val="20"/>
          <w:szCs w:val="20"/>
        </w:rPr>
      </w:pPr>
    </w:p>
    <w:p>
      <w:pPr>
        <w:pStyle w:val="BodyText"/>
        <w:spacing w:line="357" w:lineRule="auto" w:before="26"/>
        <w:ind w:right="1460"/>
        <w:jc w:val="both"/>
      </w:pPr>
      <w:r>
        <w:rPr/>
        <w:t>友软件公司，实施部顾问；</w:t>
      </w:r>
      <w:r>
        <w:rPr>
          <w:rFonts w:ascii="宋体" w:hAnsi="宋体" w:cs="宋体" w:eastAsia="宋体" w:hint="default"/>
        </w:rPr>
        <w:t>2004 </w:t>
      </w:r>
      <w:r>
        <w:rPr/>
        <w:t>年</w:t>
      </w:r>
      <w:r>
        <w:rPr>
          <w:rFonts w:ascii="宋体" w:hAnsi="宋体" w:cs="宋体" w:eastAsia="宋体" w:hint="default"/>
        </w:rPr>
        <w:t>-2009</w:t>
      </w:r>
      <w:r>
        <w:rPr>
          <w:rFonts w:ascii="宋体" w:hAnsi="宋体" w:cs="宋体" w:eastAsia="宋体" w:hint="default"/>
          <w:spacing w:val="-22"/>
        </w:rPr>
        <w:t> </w:t>
      </w:r>
      <w:r>
        <w:rPr/>
        <w:t>年，中磊会计师事务所，项目经理；</w:t>
      </w:r>
      <w:r>
        <w:rPr>
          <w:rFonts w:ascii="宋体" w:hAnsi="宋体" w:cs="宋体" w:eastAsia="宋体" w:hint="default"/>
        </w:rPr>
        <w:t>2009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月，任紫鑫药业证券事务代表，</w:t>
      </w:r>
      <w:r>
        <w:rPr>
          <w:rFonts w:ascii="宋体" w:hAnsi="宋体" w:cs="宋体" w:eastAsia="宋体" w:hint="default"/>
        </w:rPr>
        <w:t>2009</w:t>
      </w:r>
      <w:r>
        <w:rPr>
          <w:rFonts w:ascii="宋体" w:hAnsi="宋体" w:cs="宋体" w:eastAsia="宋体" w:hint="default"/>
          <w:spacing w:val="-56"/>
        </w:rPr>
        <w:t> </w:t>
      </w:r>
      <w:r>
        <w:rPr/>
        <w:t>年</w:t>
      </w:r>
      <w:r>
        <w:rPr>
          <w:spacing w:val="-55"/>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12</w:t>
      </w:r>
      <w:r>
        <w:rPr>
          <w:rFonts w:ascii="宋体" w:hAnsi="宋体" w:cs="宋体" w:eastAsia="宋体" w:hint="default"/>
          <w:spacing w:val="-56"/>
        </w:rPr>
        <w:t> </w:t>
      </w:r>
      <w:r>
        <w:rPr/>
        <w:t>日，任公司副总经理兼董事会</w:t>
      </w:r>
    </w:p>
    <w:p>
      <w:pPr>
        <w:pStyle w:val="BodyText"/>
        <w:spacing w:line="240" w:lineRule="auto"/>
        <w:ind w:right="0"/>
        <w:jc w:val="both"/>
      </w:pPr>
      <w:r>
        <w:rPr/>
        <w:t>秘书。通过公司第四届董事会第六次会议提名，</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3"/>
        </w:rPr>
        <w:t> </w:t>
      </w:r>
      <w:r>
        <w:rPr/>
        <w:t>日召开的公司第三次</w:t>
      </w:r>
    </w:p>
    <w:p>
      <w:pPr>
        <w:pStyle w:val="BodyText"/>
        <w:spacing w:line="357" w:lineRule="auto" w:before="154"/>
        <w:ind w:right="1381"/>
        <w:jc w:val="both"/>
      </w:pPr>
      <w:r>
        <w:rPr/>
        <w:t>临时股东大会审议通过后，任公司董事。</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日，任公司常务副总经理， 不再兼任董事会秘书。</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月任公司董事长兼总经理。</w:t>
      </w:r>
    </w:p>
    <w:p>
      <w:pPr>
        <w:pStyle w:val="BodyText"/>
        <w:spacing w:line="357" w:lineRule="auto"/>
        <w:ind w:right="1449" w:firstLine="479"/>
        <w:jc w:val="left"/>
      </w:pPr>
      <w:r>
        <w:rPr/>
        <w:t>祖春香女士，</w:t>
      </w:r>
      <w:r>
        <w:rPr>
          <w:rFonts w:ascii="宋体" w:hAnsi="宋体" w:cs="宋体" w:eastAsia="宋体" w:hint="default"/>
        </w:rPr>
        <w:t>1959</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月生，本科学历，高级工程师。</w:t>
      </w:r>
      <w:r>
        <w:rPr>
          <w:rFonts w:ascii="宋体" w:hAnsi="宋体" w:cs="宋体" w:eastAsia="宋体" w:hint="default"/>
        </w:rPr>
        <w:t>1998</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月至今任吉林 紫鑫药业股份有限公司董事。</w:t>
      </w:r>
    </w:p>
    <w:p>
      <w:pPr>
        <w:pStyle w:val="BodyText"/>
        <w:spacing w:line="357" w:lineRule="auto"/>
        <w:ind w:right="1341" w:firstLine="479"/>
        <w:jc w:val="left"/>
      </w:pPr>
      <w:r>
        <w:rPr/>
        <w:t>殷金龙先生，</w:t>
      </w:r>
      <w:r>
        <w:rPr>
          <w:rFonts w:ascii="宋体" w:hAnsi="宋体" w:cs="宋体" w:eastAsia="宋体" w:hint="default"/>
        </w:rPr>
        <w:t>1979</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日出生，硕士，工程师。曾在长白山生物制品有限 </w:t>
      </w:r>
      <w:r>
        <w:rPr>
          <w:spacing w:val="-1"/>
        </w:rPr>
        <w:t>公司从事灵芝及其孢子粉的研究；曾在吉林省食品药品监督管理局药品注册处工作；</w:t>
      </w:r>
      <w:r>
        <w:rPr>
          <w:spacing w:val="-105"/>
        </w:rPr>
        <w:t> </w:t>
      </w:r>
      <w:r>
        <w:rPr>
          <w:spacing w:val="-105"/>
        </w:rPr>
      </w:r>
      <w:r>
        <w:rPr>
          <w:rFonts w:ascii="宋体" w:hAnsi="宋体" w:cs="宋体" w:eastAsia="宋体" w:hint="default"/>
        </w:rPr>
        <w:t>2005</w:t>
      </w:r>
      <w:r>
        <w:rPr>
          <w:rFonts w:ascii="宋体" w:hAnsi="宋体" w:cs="宋体" w:eastAsia="宋体" w:hint="default"/>
          <w:spacing w:val="-22"/>
        </w:rPr>
        <w:t> </w:t>
      </w:r>
      <w:r>
        <w:rPr/>
        <w:t>年任吉林紫鑫药业股份有限公司药物研究所副所长；吉林省药品再评价协会理</w:t>
      </w:r>
    </w:p>
    <w:p>
      <w:pPr>
        <w:pStyle w:val="BodyText"/>
        <w:spacing w:line="357" w:lineRule="auto"/>
        <w:ind w:right="1460"/>
        <w:jc w:val="both"/>
      </w:pPr>
      <w:r>
        <w:rPr>
          <w:spacing w:val="-5"/>
        </w:rPr>
        <w:t>事；曾经发表过“清心安神口服液质量标准的研究”、“三七止血片中槲皮素含量测</w:t>
      </w:r>
      <w:r>
        <w:rPr>
          <w:spacing w:val="-94"/>
        </w:rPr>
        <w:t> </w:t>
      </w:r>
      <w:r>
        <w:rPr>
          <w:spacing w:val="-94"/>
        </w:rPr>
      </w:r>
      <w:r>
        <w:rPr>
          <w:spacing w:val="2"/>
        </w:rPr>
        <w:t>定”等多篇论文及“一种治疗咳喘的药物”“一种治疗风湿和类风湿的药物”等发</w:t>
      </w:r>
      <w:r>
        <w:rPr>
          <w:spacing w:val="-103"/>
        </w:rPr>
        <w:t> </w:t>
      </w:r>
      <w:r>
        <w:rPr>
          <w:spacing w:val="-103"/>
        </w:rPr>
      </w:r>
      <w:r>
        <w:rPr/>
        <w:t>明专利，现任公司董事。</w:t>
      </w:r>
    </w:p>
    <w:p>
      <w:pPr>
        <w:pStyle w:val="BodyText"/>
        <w:spacing w:line="357" w:lineRule="auto"/>
        <w:ind w:right="1328" w:firstLine="479"/>
        <w:jc w:val="left"/>
      </w:pPr>
      <w:r>
        <w:rPr/>
        <w:t>徐卫东先生，</w:t>
      </w:r>
      <w:r>
        <w:rPr>
          <w:rFonts w:ascii="宋体" w:hAnsi="宋体" w:cs="宋体" w:eastAsia="宋体" w:hint="default"/>
        </w:rPr>
        <w:t>1959</w:t>
      </w:r>
      <w:r>
        <w:rPr>
          <w:rFonts w:ascii="宋体" w:hAnsi="宋体" w:cs="宋体" w:eastAsia="宋体" w:hint="default"/>
          <w:spacing w:val="-62"/>
        </w:rPr>
        <w:t> </w:t>
      </w:r>
      <w:r>
        <w:rPr>
          <w:spacing w:val="-3"/>
        </w:rPr>
        <w:t>年出生，研究生学历，法学教授，现任吉林大学法学院院长，</w:t>
      </w:r>
      <w:r>
        <w:rPr/>
        <w:t> </w:t>
      </w:r>
      <w:r>
        <w:rPr>
          <w:spacing w:val="2"/>
        </w:rPr>
        <w:t>法学教授，民商法专业博士生导师，主要研究领域是法学理论、比较法、法律史、</w:t>
      </w:r>
      <w:r>
        <w:rPr>
          <w:spacing w:val="-111"/>
        </w:rPr>
        <w:t> </w:t>
      </w:r>
      <w:r>
        <w:rPr>
          <w:spacing w:val="-111"/>
        </w:rPr>
      </w:r>
      <w:r>
        <w:rPr>
          <w:spacing w:val="2"/>
        </w:rPr>
        <w:t>商法原理、公司法、保险法等。社会兼职主要有中国商法学会副会长，教育部法学</w:t>
      </w:r>
      <w:r>
        <w:rPr>
          <w:spacing w:val="-111"/>
        </w:rPr>
        <w:t> </w:t>
      </w:r>
      <w:r>
        <w:rPr>
          <w:spacing w:val="-111"/>
        </w:rPr>
      </w:r>
      <w:r>
        <w:rPr>
          <w:spacing w:val="2"/>
        </w:rPr>
        <w:t>学科教育指导委员会委员兼秘书长，国家司法考试命题委员会委员，国际对外贸易</w:t>
      </w:r>
      <w:r>
        <w:rPr>
          <w:spacing w:val="-111"/>
        </w:rPr>
        <w:t> </w:t>
      </w:r>
      <w:r>
        <w:rPr>
          <w:spacing w:val="-111"/>
        </w:rPr>
      </w:r>
      <w:r>
        <w:rPr>
          <w:spacing w:val="2"/>
        </w:rPr>
        <w:t>仲裁委员会仲裁员，吉林省委决策咨询委员，吉林省人民政府立法咨询委员，黑龙</w:t>
      </w:r>
      <w:r>
        <w:rPr>
          <w:spacing w:val="-111"/>
        </w:rPr>
        <w:t> </w:t>
      </w:r>
      <w:r>
        <w:rPr>
          <w:spacing w:val="-111"/>
        </w:rPr>
      </w:r>
      <w:r>
        <w:rPr>
          <w:spacing w:val="2"/>
        </w:rPr>
        <w:t>江省人民政府法律顾问，吉林省人民检察院专家咨询委员，长春市人大常委会立法</w:t>
      </w:r>
    </w:p>
    <w:p>
      <w:pPr>
        <w:pStyle w:val="BodyText"/>
        <w:spacing w:line="357" w:lineRule="auto"/>
        <w:ind w:right="1463"/>
        <w:jc w:val="both"/>
      </w:pPr>
      <w:r>
        <w:rPr>
          <w:spacing w:val="2"/>
        </w:rPr>
        <w:t>咨询专家，长春市人民政府法律顾问，长春仲裁委员会委员兼仲裁员，大庆仲裁委</w:t>
      </w:r>
      <w:r>
        <w:rPr>
          <w:spacing w:val="-111"/>
        </w:rPr>
        <w:t> </w:t>
      </w:r>
      <w:r>
        <w:rPr>
          <w:spacing w:val="-111"/>
        </w:rPr>
      </w:r>
      <w:r>
        <w:rPr>
          <w:spacing w:val="2"/>
        </w:rPr>
        <w:t>员会仲裁员等。同时当选为中共吉林大学第十二届党委委员，长春市朝阳区人大代</w:t>
      </w:r>
      <w:r>
        <w:rPr>
          <w:spacing w:val="-111"/>
        </w:rPr>
        <w:t> </w:t>
      </w:r>
      <w:r>
        <w:rPr>
          <w:spacing w:val="-111"/>
        </w:rPr>
      </w:r>
      <w:r>
        <w:rPr>
          <w:spacing w:val="2"/>
        </w:rPr>
        <w:t>表，朝阳区人民检察院人民监督员，吉林省第一届人大代表，法制委员会委员。徐</w:t>
      </w:r>
      <w:r>
        <w:rPr>
          <w:spacing w:val="-111"/>
        </w:rPr>
        <w:t> </w:t>
      </w:r>
      <w:r>
        <w:rPr>
          <w:spacing w:val="-111"/>
        </w:rPr>
      </w:r>
      <w:r>
        <w:rPr/>
        <w:t>卫东同志享受国务院特殊津贴，是省管优秀专家，</w:t>
      </w:r>
      <w:r>
        <w:rPr>
          <w:rFonts w:ascii="宋体" w:hAnsi="宋体" w:cs="宋体" w:eastAsia="宋体" w:hint="default"/>
        </w:rPr>
        <w:t>2007</w:t>
      </w:r>
      <w:r>
        <w:rPr>
          <w:rFonts w:ascii="宋体" w:hAnsi="宋体" w:cs="宋体" w:eastAsia="宋体" w:hint="default"/>
          <w:spacing w:val="-22"/>
        </w:rPr>
        <w:t> </w:t>
      </w:r>
      <w:r>
        <w:rPr/>
        <w:t>年长春市劳动模范，全国普 </w:t>
      </w:r>
      <w:r>
        <w:rPr>
          <w:spacing w:val="2"/>
        </w:rPr>
        <w:t>法先进个人，吉林省第二批拔尖创新人才工程入选专家，吉林大学优秀共产党员。</w:t>
      </w:r>
      <w:r>
        <w:rPr>
          <w:spacing w:val="-111"/>
        </w:rPr>
        <w:t> </w:t>
      </w:r>
      <w:r>
        <w:rPr>
          <w:spacing w:val="-111"/>
        </w:rPr>
      </w:r>
      <w:r>
        <w:rPr>
          <w:spacing w:val="-4"/>
        </w:rPr>
        <w:t>通过公司第三届董事会第十二次会议提名，</w:t>
      </w:r>
      <w:r>
        <w:rPr>
          <w:rFonts w:ascii="宋体" w:hAnsi="宋体" w:cs="宋体" w:eastAsia="宋体" w:hint="default"/>
          <w:spacing w:val="-4"/>
        </w:rPr>
        <w:t>2008</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59"/>
        </w:rPr>
        <w:t> </w:t>
      </w:r>
      <w:r>
        <w:rPr/>
        <w:t>日召开的公司股东大会审 议通过后，任公司独立董事。</w:t>
      </w:r>
    </w:p>
    <w:p>
      <w:pPr>
        <w:pStyle w:val="BodyText"/>
        <w:spacing w:line="357" w:lineRule="auto"/>
        <w:ind w:right="1446" w:firstLine="479"/>
        <w:jc w:val="left"/>
      </w:pPr>
      <w:r>
        <w:rPr/>
        <w:t>李飞女士，</w:t>
      </w:r>
      <w:r>
        <w:rPr>
          <w:rFonts w:ascii="宋体" w:hAnsi="宋体" w:cs="宋体" w:eastAsia="宋体" w:hint="default"/>
        </w:rPr>
        <w:t>1963</w:t>
      </w:r>
      <w:r>
        <w:rPr>
          <w:rFonts w:ascii="宋体" w:hAnsi="宋体" w:cs="宋体" w:eastAsia="宋体" w:hint="default"/>
          <w:spacing w:val="-21"/>
        </w:rPr>
        <w:t> </w:t>
      </w:r>
      <w:r>
        <w:rPr/>
        <w:t>年出生，研究生学历，教授，硕士生导师，现任北京中医药大 </w:t>
      </w:r>
      <w:r>
        <w:rPr>
          <w:spacing w:val="2"/>
        </w:rPr>
        <w:t>学中药炮制研究中心主任，中华中医药学会炮制分会副秘书长，北京市中医药学会</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464"/>
        <w:jc w:val="both"/>
      </w:pPr>
      <w:r>
        <w:rPr/>
        <w:t>理事、炮制专业委员会主任委员。</w:t>
      </w:r>
      <w:r>
        <w:rPr>
          <w:rFonts w:ascii="宋体" w:hAnsi="宋体" w:cs="宋体" w:eastAsia="宋体" w:hint="default"/>
        </w:rPr>
        <w:t>1998</w:t>
      </w:r>
      <w:r>
        <w:rPr>
          <w:rFonts w:ascii="宋体" w:hAnsi="宋体" w:cs="宋体" w:eastAsia="宋体" w:hint="default"/>
          <w:spacing w:val="-22"/>
        </w:rPr>
        <w:t> </w:t>
      </w:r>
      <w:r>
        <w:rPr/>
        <w:t>年被评选为北京市高等学校优秀青年骨干教 师。</w:t>
      </w:r>
      <w:r>
        <w:rPr>
          <w:rFonts w:ascii="宋体" w:hAnsi="宋体" w:cs="宋体" w:eastAsia="宋体" w:hint="default"/>
        </w:rPr>
        <w:t>2009</w:t>
      </w:r>
      <w:r>
        <w:rPr>
          <w:rFonts w:ascii="宋体" w:hAnsi="宋体" w:cs="宋体" w:eastAsia="宋体" w:hint="default"/>
          <w:spacing w:val="-23"/>
        </w:rPr>
        <w:t> </w:t>
      </w:r>
      <w:r>
        <w:rPr/>
        <w:t>年获“北京中医药大学优秀教师”称号。先后承担国家八五、十五、十一 五攻关课题、国家自然基金课题、国家 </w:t>
      </w:r>
      <w:r>
        <w:rPr>
          <w:rFonts w:ascii="宋体" w:hAnsi="宋体" w:cs="宋体" w:eastAsia="宋体" w:hint="default"/>
        </w:rPr>
        <w:t>973</w:t>
      </w:r>
      <w:r>
        <w:rPr>
          <w:rFonts w:ascii="宋体" w:hAnsi="宋体" w:cs="宋体" w:eastAsia="宋体" w:hint="default"/>
          <w:spacing w:val="-22"/>
        </w:rPr>
        <w:t> </w:t>
      </w:r>
      <w:r>
        <w:rPr/>
        <w:t>计划等研究项目。通过公司第三届董事</w:t>
      </w:r>
    </w:p>
    <w:p>
      <w:pPr>
        <w:pStyle w:val="BodyText"/>
        <w:spacing w:line="357" w:lineRule="auto"/>
        <w:ind w:right="1463"/>
        <w:jc w:val="both"/>
      </w:pPr>
      <w:r>
        <w:rPr/>
        <w:t>会第二十二次会议提名，</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日召开的公司第一次临时股东大会审议通过 后，任公司独立董事。</w:t>
      </w:r>
    </w:p>
    <w:p>
      <w:pPr>
        <w:pStyle w:val="BodyText"/>
        <w:spacing w:line="357" w:lineRule="auto"/>
        <w:ind w:right="1328" w:firstLine="479"/>
        <w:jc w:val="left"/>
      </w:pPr>
      <w:r>
        <w:rPr>
          <w:spacing w:val="-3"/>
        </w:rPr>
        <w:t>方勇先生，方勇先生，</w:t>
      </w:r>
      <w:r>
        <w:rPr>
          <w:rFonts w:ascii="宋体" w:hAnsi="宋体" w:cs="宋体" w:eastAsia="宋体" w:hint="default"/>
          <w:spacing w:val="-3"/>
        </w:rPr>
        <w:t>1971</w:t>
      </w:r>
      <w:r>
        <w:rPr>
          <w:rFonts w:ascii="宋体" w:hAnsi="宋体" w:cs="宋体" w:eastAsia="宋体" w:hint="default"/>
          <w:spacing w:val="-57"/>
        </w:rPr>
        <w:t> </w:t>
      </w:r>
      <w:r>
        <w:rPr>
          <w:spacing w:val="-3"/>
        </w:rPr>
        <w:t>年出生，大专学历，注册会计师。</w:t>
      </w:r>
      <w:r>
        <w:rPr>
          <w:rFonts w:ascii="宋体" w:hAnsi="宋体" w:cs="宋体" w:eastAsia="宋体" w:hint="default"/>
          <w:spacing w:val="-3"/>
        </w:rPr>
        <w:t>1999</w:t>
      </w:r>
      <w:r>
        <w:rPr>
          <w:rFonts w:ascii="宋体" w:hAnsi="宋体" w:cs="宋体" w:eastAsia="宋体" w:hint="default"/>
          <w:spacing w:val="-57"/>
        </w:rPr>
        <w:t> </w:t>
      </w:r>
      <w:r>
        <w:rPr/>
        <w:t>年～</w:t>
      </w:r>
      <w:r>
        <w:rPr>
          <w:rFonts w:ascii="宋体" w:hAnsi="宋体" w:cs="宋体" w:eastAsia="宋体" w:hint="default"/>
        </w:rPr>
        <w:t>2005</w:t>
      </w:r>
      <w:r>
        <w:rPr>
          <w:rFonts w:ascii="宋体" w:hAnsi="宋体" w:cs="宋体" w:eastAsia="宋体" w:hint="default"/>
          <w:spacing w:val="-57"/>
        </w:rPr>
        <w:t> </w:t>
      </w:r>
      <w:r>
        <w:rPr/>
        <w:t>年 就职于长春东方水泵厂，历任会计，财务副科长、科长；</w:t>
      </w:r>
      <w:r>
        <w:rPr>
          <w:rFonts w:ascii="宋体" w:hAnsi="宋体" w:cs="宋体" w:eastAsia="宋体" w:hint="default"/>
        </w:rPr>
        <w:t>2005</w:t>
      </w:r>
      <w:r>
        <w:rPr>
          <w:rFonts w:ascii="宋体" w:hAnsi="宋体" w:cs="宋体" w:eastAsia="宋体" w:hint="default"/>
          <w:spacing w:val="-22"/>
        </w:rPr>
        <w:t> </w:t>
      </w:r>
      <w:r>
        <w:rPr/>
        <w:t>年～至今，就职于中 </w:t>
      </w:r>
      <w:r>
        <w:rPr>
          <w:spacing w:val="2"/>
        </w:rPr>
        <w:t>磊会计师事务所，历任主审会计师、项目经理、部门主任。通过公司第三届董事会</w:t>
      </w:r>
      <w:r>
        <w:rPr>
          <w:spacing w:val="-111"/>
        </w:rPr>
        <w:t> </w:t>
      </w:r>
      <w:r>
        <w:rPr>
          <w:spacing w:val="-111"/>
        </w:rPr>
      </w:r>
      <w:r>
        <w:rPr>
          <w:spacing w:val="-6"/>
        </w:rPr>
        <w:t>第二十二次会议提名，</w:t>
      </w:r>
      <w:r>
        <w:rPr>
          <w:rFonts w:ascii="宋体" w:hAnsi="宋体" w:cs="宋体" w:eastAsia="宋体" w:hint="default"/>
          <w:spacing w:val="-6"/>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日召开的公司第一次临时股东大会审议通过后， 任公司独立董事。</w:t>
      </w:r>
    </w:p>
    <w:p>
      <w:pPr>
        <w:pStyle w:val="Heading3"/>
        <w:spacing w:line="240" w:lineRule="auto" w:before="36"/>
        <w:ind w:left="102" w:right="0"/>
        <w:jc w:val="both"/>
        <w:rPr>
          <w:b w:val="0"/>
          <w:bCs w:val="0"/>
        </w:rPr>
      </w:pPr>
      <w:r>
        <w:rPr>
          <w:rFonts w:ascii="宋体" w:hAnsi="宋体" w:cs="宋体" w:eastAsia="宋体" w:hint="default"/>
        </w:rPr>
        <w:t>2</w:t>
      </w:r>
      <w:r>
        <w:rPr/>
        <w:t>、监事简介</w:t>
      </w:r>
      <w:r>
        <w:rPr>
          <w:b w:val="0"/>
          <w:bCs w:val="0"/>
        </w:rPr>
      </w:r>
    </w:p>
    <w:p>
      <w:pPr>
        <w:pStyle w:val="BodyText"/>
        <w:spacing w:line="357" w:lineRule="auto" w:before="154"/>
        <w:ind w:right="1449" w:firstLine="479"/>
        <w:jc w:val="left"/>
      </w:pPr>
      <w:r>
        <w:rPr/>
        <w:t>汤兆利先生，</w:t>
      </w:r>
      <w:r>
        <w:rPr>
          <w:rFonts w:ascii="宋体" w:hAnsi="宋体" w:cs="宋体" w:eastAsia="宋体" w:hint="default"/>
        </w:rPr>
        <w:t>1958</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月出生，会计师，</w:t>
      </w:r>
      <w:r>
        <w:rPr>
          <w:rFonts w:ascii="宋体" w:hAnsi="宋体" w:cs="宋体" w:eastAsia="宋体" w:hint="default"/>
        </w:rPr>
        <w:t>2001</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月至今在吉林紫鑫药业股份 有限公司工作，现为公司职工监事。</w:t>
      </w:r>
    </w:p>
    <w:p>
      <w:pPr>
        <w:pStyle w:val="BodyText"/>
        <w:spacing w:line="240" w:lineRule="auto"/>
        <w:ind w:left="581" w:right="1366"/>
        <w:jc w:val="left"/>
      </w:pPr>
      <w:r>
        <w:rPr/>
        <w:t>范水波先生， </w:t>
      </w:r>
      <w:r>
        <w:rPr>
          <w:rFonts w:ascii="宋体" w:hAnsi="宋体" w:cs="宋体" w:eastAsia="宋体" w:hint="default"/>
        </w:rPr>
        <w:t>1969</w:t>
      </w:r>
      <w:r>
        <w:rPr>
          <w:rFonts w:ascii="宋体" w:hAnsi="宋体" w:cs="宋体" w:eastAsia="宋体" w:hint="default"/>
          <w:spacing w:val="-50"/>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月出生，注册会计师。</w:t>
      </w:r>
      <w:r>
        <w:rPr>
          <w:rFonts w:ascii="宋体" w:hAnsi="宋体" w:cs="宋体" w:eastAsia="宋体" w:hint="default"/>
        </w:rPr>
        <w:t>1989</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月至</w:t>
      </w:r>
      <w:r>
        <w:rPr>
          <w:spacing w:val="-51"/>
        </w:rPr>
        <w:t> </w:t>
      </w:r>
      <w:r>
        <w:rPr>
          <w:rFonts w:ascii="宋体" w:hAnsi="宋体" w:cs="宋体" w:eastAsia="宋体" w:hint="default"/>
        </w:rPr>
        <w:t>1996</w:t>
      </w:r>
      <w:r>
        <w:rPr>
          <w:rFonts w:ascii="宋体" w:hAnsi="宋体" w:cs="宋体" w:eastAsia="宋体" w:hint="default"/>
          <w:spacing w:val="-48"/>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月在</w:t>
      </w:r>
    </w:p>
    <w:p>
      <w:pPr>
        <w:pStyle w:val="BodyText"/>
        <w:spacing w:line="240" w:lineRule="auto" w:before="154"/>
        <w:ind w:right="0"/>
        <w:jc w:val="both"/>
      </w:pPr>
      <w:r>
        <w:rPr>
          <w:spacing w:val="-4"/>
        </w:rPr>
        <w:t>柳河县农机公司任主管会计、财务科长；</w:t>
      </w:r>
      <w:r>
        <w:rPr>
          <w:rFonts w:ascii="宋体" w:hAnsi="宋体" w:cs="宋体" w:eastAsia="宋体" w:hint="default"/>
          <w:spacing w:val="-4"/>
        </w:rPr>
        <w:t>1996</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月至</w:t>
      </w:r>
      <w:r>
        <w:rPr>
          <w:spacing w:val="-60"/>
        </w:rPr>
        <w:t> </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月在三株集团柳</w:t>
      </w:r>
    </w:p>
    <w:p>
      <w:pPr>
        <w:pStyle w:val="BodyText"/>
        <w:spacing w:line="240" w:lineRule="auto" w:before="154"/>
        <w:ind w:right="0"/>
        <w:jc w:val="both"/>
      </w:pPr>
      <w:r>
        <w:rPr>
          <w:spacing w:val="-5"/>
        </w:rPr>
        <w:t>河中药公司任主管会计、财务部长；</w:t>
      </w:r>
      <w:r>
        <w:rPr>
          <w:rFonts w:ascii="宋体" w:hAnsi="宋体" w:cs="宋体" w:eastAsia="宋体" w:hint="default"/>
          <w:spacing w:val="-5"/>
        </w:rPr>
        <w:t>2001</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月至</w:t>
      </w:r>
      <w:r>
        <w:rPr>
          <w:spacing w:val="-58"/>
        </w:rPr>
        <w:t> </w:t>
      </w:r>
      <w:r>
        <w:rPr>
          <w:rFonts w:ascii="宋体" w:hAnsi="宋体" w:cs="宋体" w:eastAsia="宋体" w:hint="default"/>
        </w:rPr>
        <w:t>2004</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月吉林紫鑫药业任主</w:t>
      </w:r>
    </w:p>
    <w:p>
      <w:pPr>
        <w:pStyle w:val="BodyText"/>
        <w:spacing w:line="240" w:lineRule="auto" w:before="154"/>
        <w:ind w:right="0"/>
        <w:jc w:val="both"/>
        <w:rPr>
          <w:rFonts w:ascii="宋体" w:hAnsi="宋体" w:cs="宋体" w:eastAsia="宋体" w:hint="default"/>
        </w:rPr>
      </w:pPr>
      <w:r>
        <w:rPr>
          <w:spacing w:val="-6"/>
        </w:rPr>
        <w:t>管会计；</w:t>
      </w:r>
      <w:r>
        <w:rPr>
          <w:rFonts w:ascii="宋体" w:hAnsi="宋体" w:cs="宋体" w:eastAsia="宋体" w:hint="default"/>
          <w:spacing w:val="-6"/>
        </w:rPr>
        <w:t>2004</w:t>
      </w:r>
      <w:r>
        <w:rPr>
          <w:rFonts w:ascii="宋体" w:hAnsi="宋体" w:cs="宋体" w:eastAsia="宋体" w:hint="default"/>
          <w:spacing w:val="-65"/>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月至</w:t>
      </w:r>
      <w:r>
        <w:rPr>
          <w:spacing w:val="-65"/>
        </w:rPr>
        <w:t> </w:t>
      </w:r>
      <w:r>
        <w:rPr>
          <w:rFonts w:ascii="宋体" w:hAnsi="宋体" w:cs="宋体" w:eastAsia="宋体" w:hint="default"/>
        </w:rPr>
        <w:t>2006</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月任吉林紫鑫药业股份有限公司审计部长，</w:t>
      </w:r>
      <w:r>
        <w:rPr>
          <w:rFonts w:ascii="宋体" w:hAnsi="宋体" w:cs="宋体" w:eastAsia="宋体" w:hint="default"/>
        </w:rPr>
        <w:t>2007</w:t>
      </w:r>
    </w:p>
    <w:p>
      <w:pPr>
        <w:pStyle w:val="BodyText"/>
        <w:spacing w:line="357" w:lineRule="auto" w:before="154"/>
        <w:ind w:left="581" w:right="1447" w:hanging="480"/>
        <w:jc w:val="left"/>
      </w:pPr>
      <w:r>
        <w:rPr/>
        <w:t>年</w:t>
      </w:r>
      <w:r>
        <w:rPr>
          <w:spacing w:val="-61"/>
        </w:rPr>
        <w:t> </w:t>
      </w:r>
      <w:r>
        <w:rPr>
          <w:rFonts w:ascii="宋体" w:hAnsi="宋体" w:cs="宋体" w:eastAsia="宋体" w:hint="default"/>
        </w:rPr>
        <w:t>1</w:t>
      </w:r>
      <w:r>
        <w:rPr>
          <w:rFonts w:ascii="宋体" w:hAnsi="宋体" w:cs="宋体" w:eastAsia="宋体" w:hint="default"/>
          <w:spacing w:val="-60"/>
        </w:rPr>
        <w:t> </w:t>
      </w:r>
      <w:r>
        <w:rPr/>
        <w:t>月至今任吉林紫鑫药业股份有限公司总经理助理，现任公司监事会召集人。 韩明先生，</w:t>
      </w:r>
      <w:r>
        <w:rPr>
          <w:rFonts w:ascii="宋体" w:hAnsi="宋体" w:cs="宋体" w:eastAsia="宋体" w:hint="default"/>
        </w:rPr>
        <w:t>1972</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月出生。</w:t>
      </w:r>
      <w:r>
        <w:rPr>
          <w:rFonts w:ascii="宋体" w:hAnsi="宋体" w:cs="宋体" w:eastAsia="宋体" w:hint="default"/>
        </w:rPr>
        <w:t>1997</w:t>
      </w:r>
      <w:r>
        <w:rPr>
          <w:rFonts w:ascii="宋体" w:hAnsi="宋体" w:cs="宋体" w:eastAsia="宋体" w:hint="default"/>
          <w:spacing w:val="-44"/>
        </w:rPr>
        <w:t> </w:t>
      </w:r>
      <w:r>
        <w:rPr/>
        <w:t>年</w:t>
      </w:r>
      <w:r>
        <w:rPr>
          <w:spacing w:val="-43"/>
        </w:rPr>
        <w:t> </w:t>
      </w:r>
      <w:r>
        <w:rPr>
          <w:rFonts w:ascii="宋体" w:hAnsi="宋体" w:cs="宋体" w:eastAsia="宋体" w:hint="default"/>
        </w:rPr>
        <w:t>7</w:t>
      </w:r>
      <w:r>
        <w:rPr>
          <w:rFonts w:ascii="宋体" w:hAnsi="宋体" w:cs="宋体" w:eastAsia="宋体" w:hint="default"/>
          <w:spacing w:val="-44"/>
        </w:rPr>
        <w:t> </w:t>
      </w:r>
      <w:r>
        <w:rPr/>
        <w:t>月毕业于吉林化工学院。同年工作于</w:t>
      </w:r>
    </w:p>
    <w:p>
      <w:pPr>
        <w:pStyle w:val="BodyText"/>
        <w:spacing w:line="357" w:lineRule="auto"/>
        <w:ind w:right="1460"/>
        <w:jc w:val="both"/>
      </w:pPr>
      <w:r>
        <w:rPr>
          <w:spacing w:val="2"/>
        </w:rPr>
        <w:t>吉林敖东药业集团股份有限公司，历任固体车间工艺员、车间工段长、车间技术主</w:t>
      </w:r>
      <w:r>
        <w:rPr>
          <w:spacing w:val="-111"/>
        </w:rPr>
        <w:t> </w:t>
      </w:r>
      <w:r>
        <w:rPr>
          <w:spacing w:val="-111"/>
        </w:rPr>
      </w:r>
      <w:r>
        <w:rPr/>
        <w:t>任。在职期间完成了车间</w:t>
      </w:r>
      <w:r>
        <w:rPr>
          <w:spacing w:val="-53"/>
        </w:rPr>
        <w:t> </w:t>
      </w:r>
      <w:r>
        <w:rPr>
          <w:rFonts w:ascii="宋体" w:hAnsi="宋体" w:cs="宋体" w:eastAsia="宋体" w:hint="default"/>
        </w:rPr>
        <w:t>GMP</w:t>
      </w:r>
      <w:r>
        <w:rPr>
          <w:rFonts w:ascii="宋体" w:hAnsi="宋体" w:cs="宋体" w:eastAsia="宋体" w:hint="default"/>
          <w:spacing w:val="-53"/>
        </w:rPr>
        <w:t> </w:t>
      </w:r>
      <w:r>
        <w:rPr/>
        <w:t>改造及生产工艺的革新。</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月起，任吉林紫鑫 </w:t>
      </w:r>
      <w:r>
        <w:rPr>
          <w:spacing w:val="-5"/>
        </w:rPr>
        <w:t>药业股份有限公司项目总监。</w:t>
      </w:r>
      <w:r>
        <w:rPr>
          <w:rFonts w:ascii="宋体" w:hAnsi="宋体" w:cs="宋体" w:eastAsia="宋体" w:hint="default"/>
          <w:spacing w:val="-5"/>
        </w:rPr>
        <w:t>2009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月起任吉林紫鑫药业股份有限公司生产经理 职位，现任公司监事。</w:t>
      </w:r>
    </w:p>
    <w:p>
      <w:pPr>
        <w:spacing w:line="357" w:lineRule="auto" w:before="37"/>
        <w:ind w:left="581" w:right="6225"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、高级管理人员简介</w:t>
      </w:r>
      <w:r>
        <w:rPr>
          <w:rFonts w:ascii="宋体" w:hAnsi="宋体" w:cs="宋体" w:eastAsia="宋体" w:hint="default"/>
          <w:b/>
          <w:bCs/>
          <w:w w:val="99"/>
          <w:sz w:val="24"/>
          <w:szCs w:val="24"/>
        </w:rPr>
        <w:t> </w:t>
      </w:r>
      <w:r>
        <w:rPr>
          <w:rFonts w:ascii="宋体" w:hAnsi="宋体" w:cs="宋体" w:eastAsia="宋体" w:hint="default"/>
          <w:spacing w:val="-8"/>
          <w:sz w:val="24"/>
          <w:szCs w:val="24"/>
        </w:rPr>
        <w:t>曹恩辉先生简介见“董事简介”。</w:t>
      </w:r>
    </w:p>
    <w:p>
      <w:pPr>
        <w:pStyle w:val="BodyText"/>
        <w:spacing w:line="240" w:lineRule="auto"/>
        <w:ind w:left="581" w:right="1366"/>
        <w:jc w:val="left"/>
        <w:rPr>
          <w:rFonts w:ascii="宋体" w:hAnsi="宋体" w:cs="宋体" w:eastAsia="宋体" w:hint="default"/>
        </w:rPr>
      </w:pPr>
      <w:r>
        <w:rPr/>
        <w:t>徐吉峰先生，</w:t>
      </w:r>
      <w:r>
        <w:rPr>
          <w:rFonts w:ascii="宋体" w:hAnsi="宋体" w:cs="宋体" w:eastAsia="宋体" w:hint="default"/>
        </w:rPr>
        <w:t>1975</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spacing w:val="-3"/>
        </w:rPr>
        <w:t>月生，中专学历，注册会计师，高级经济师。</w:t>
      </w:r>
      <w:r>
        <w:rPr>
          <w:rFonts w:ascii="宋体" w:hAnsi="宋体" w:cs="宋体" w:eastAsia="宋体" w:hint="default"/>
          <w:spacing w:val="-3"/>
        </w:rPr>
        <w:t>1994</w:t>
      </w:r>
      <w:r>
        <w:rPr>
          <w:rFonts w:ascii="宋体" w:hAnsi="宋体" w:cs="宋体" w:eastAsia="宋体" w:hint="default"/>
          <w:spacing w:val="-62"/>
        </w:rPr>
        <w:t> </w:t>
      </w:r>
      <w:r>
        <w:rPr/>
        <w:t>年</w:t>
      </w:r>
      <w:r>
        <w:rPr>
          <w:spacing w:val="-62"/>
        </w:rPr>
        <w:t> </w:t>
      </w:r>
      <w:r>
        <w:rPr>
          <w:rFonts w:ascii="宋体" w:hAnsi="宋体" w:cs="宋体" w:eastAsia="宋体" w:hint="default"/>
        </w:rPr>
        <w:t>10</w:t>
      </w:r>
    </w:p>
    <w:p>
      <w:pPr>
        <w:pStyle w:val="BodyText"/>
        <w:spacing w:line="357" w:lineRule="auto" w:before="154"/>
        <w:ind w:right="1463"/>
        <w:jc w:val="both"/>
      </w:pPr>
      <w:r>
        <w:rPr/>
        <w:t>月至</w:t>
      </w:r>
      <w:r>
        <w:rPr>
          <w:spacing w:val="-61"/>
        </w:rPr>
        <w:t> </w:t>
      </w:r>
      <w:r>
        <w:rPr>
          <w:rFonts w:ascii="宋体" w:hAnsi="宋体" w:cs="宋体" w:eastAsia="宋体" w:hint="default"/>
        </w:rPr>
        <w:t>1999</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spacing w:val="-4"/>
        </w:rPr>
        <w:t>月在吉林省敦化林业机械厂财务部工作；</w:t>
      </w:r>
      <w:r>
        <w:rPr>
          <w:rFonts w:ascii="宋体" w:hAnsi="宋体" w:cs="宋体" w:eastAsia="宋体" w:hint="default"/>
          <w:spacing w:val="-4"/>
        </w:rPr>
        <w:t>1999</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月至今在吉林紫 鑫药业股份有限公司工作，现任财务总监。</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462" w:firstLine="479"/>
        <w:jc w:val="both"/>
      </w:pPr>
      <w:r>
        <w:rPr/>
        <w:t>李宝芝女士，</w:t>
      </w:r>
      <w:r>
        <w:rPr>
          <w:rFonts w:ascii="宋体" w:hAnsi="宋体" w:cs="宋体" w:eastAsia="宋体" w:hint="default"/>
        </w:rPr>
        <w:t>1966</w:t>
      </w:r>
      <w:r>
        <w:rPr>
          <w:rFonts w:ascii="宋体" w:hAnsi="宋体" w:cs="宋体" w:eastAsia="宋体" w:hint="default"/>
          <w:spacing w:val="-36"/>
        </w:rPr>
        <w:t> </w:t>
      </w:r>
      <w:r>
        <w:rPr/>
        <w:t>年</w:t>
      </w:r>
      <w:r>
        <w:rPr>
          <w:spacing w:val="-36"/>
        </w:rPr>
        <w:t> </w:t>
      </w:r>
      <w:r>
        <w:rPr>
          <w:rFonts w:ascii="宋体" w:hAnsi="宋体" w:cs="宋体" w:eastAsia="宋体" w:hint="default"/>
        </w:rPr>
        <w:t>11</w:t>
      </w:r>
      <w:r>
        <w:rPr>
          <w:rFonts w:ascii="宋体" w:hAnsi="宋体" w:cs="宋体" w:eastAsia="宋体" w:hint="default"/>
          <w:spacing w:val="-36"/>
        </w:rPr>
        <w:t> </w:t>
      </w:r>
      <w:r>
        <w:rPr/>
        <w:t>月生，高级经济师。</w:t>
      </w:r>
      <w:r>
        <w:rPr>
          <w:rFonts w:ascii="宋体" w:hAnsi="宋体" w:cs="宋体" w:eastAsia="宋体" w:hint="default"/>
        </w:rPr>
        <w:t>1990</w:t>
      </w:r>
      <w:r>
        <w:rPr/>
        <w:t>－</w:t>
      </w:r>
      <w:r>
        <w:rPr>
          <w:rFonts w:ascii="宋体" w:hAnsi="宋体" w:cs="宋体" w:eastAsia="宋体" w:hint="default"/>
        </w:rPr>
        <w:t>1994</w:t>
      </w:r>
      <w:r>
        <w:rPr>
          <w:rFonts w:ascii="宋体" w:hAnsi="宋体" w:cs="宋体" w:eastAsia="宋体" w:hint="default"/>
          <w:spacing w:val="-36"/>
        </w:rPr>
        <w:t> </w:t>
      </w:r>
      <w:r>
        <w:rPr/>
        <w:t>年，柳河制药厂，任 技术员；</w:t>
      </w:r>
      <w:r>
        <w:rPr>
          <w:rFonts w:ascii="宋体" w:hAnsi="宋体" w:cs="宋体" w:eastAsia="宋体" w:hint="default"/>
        </w:rPr>
        <w:t>1994</w:t>
      </w:r>
      <w:r>
        <w:rPr/>
        <w:t>－</w:t>
      </w:r>
      <w:r>
        <w:rPr>
          <w:rFonts w:ascii="宋体" w:hAnsi="宋体" w:cs="宋体" w:eastAsia="宋体" w:hint="default"/>
        </w:rPr>
        <w:t>2001</w:t>
      </w:r>
      <w:r>
        <w:rPr>
          <w:rFonts w:ascii="宋体" w:hAnsi="宋体" w:cs="宋体" w:eastAsia="宋体" w:hint="default"/>
          <w:spacing w:val="-22"/>
        </w:rPr>
        <w:t> </w:t>
      </w:r>
      <w:r>
        <w:rPr/>
        <w:t>年，吉林友康药业有限责任公司，历任车间主任、质量厂长； </w:t>
      </w:r>
      <w:r>
        <w:rPr>
          <w:rFonts w:ascii="宋体" w:hAnsi="宋体" w:cs="宋体" w:eastAsia="宋体" w:hint="default"/>
        </w:rPr>
        <w:t>2001</w:t>
      </w:r>
      <w:r>
        <w:rPr/>
        <w:t>－至今，吉林紫鑫药业股份有限公司，任生产经理。</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0"/>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日，任公 司生产副总经理。</w:t>
      </w:r>
    </w:p>
    <w:p>
      <w:pPr>
        <w:pStyle w:val="BodyText"/>
        <w:spacing w:line="240" w:lineRule="auto"/>
        <w:ind w:left="581" w:right="1366"/>
        <w:jc w:val="left"/>
      </w:pPr>
      <w:r>
        <w:rPr/>
        <w:t>钟云香女士，</w:t>
      </w:r>
      <w:r>
        <w:rPr>
          <w:rFonts w:ascii="宋体" w:hAnsi="宋体" w:cs="宋体" w:eastAsia="宋体" w:hint="default"/>
        </w:rPr>
        <w:t>1977</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月生，中国注册会计师。</w:t>
      </w:r>
      <w:r>
        <w:rPr>
          <w:rFonts w:ascii="宋体" w:hAnsi="宋体" w:cs="宋体" w:eastAsia="宋体" w:hint="default"/>
        </w:rPr>
        <w:t>2002</w:t>
      </w:r>
      <w:r>
        <w:rPr>
          <w:rFonts w:ascii="宋体" w:hAnsi="宋体" w:cs="宋体" w:eastAsia="宋体" w:hint="default"/>
          <w:spacing w:val="-53"/>
        </w:rPr>
        <w:t> </w:t>
      </w:r>
      <w:r>
        <w:rPr/>
        <w:t>年</w:t>
      </w:r>
      <w:r>
        <w:rPr>
          <w:rFonts w:ascii="宋体" w:hAnsi="宋体" w:cs="宋体" w:eastAsia="宋体" w:hint="default"/>
        </w:rPr>
        <w:t>-2005</w:t>
      </w:r>
      <w:r>
        <w:rPr>
          <w:rFonts w:ascii="宋体" w:hAnsi="宋体" w:cs="宋体" w:eastAsia="宋体" w:hint="default"/>
          <w:spacing w:val="-53"/>
        </w:rPr>
        <w:t> </w:t>
      </w:r>
      <w:r>
        <w:rPr/>
        <w:t>年任农标普瑞纳</w:t>
      </w:r>
    </w:p>
    <w:p>
      <w:pPr>
        <w:pStyle w:val="BodyText"/>
        <w:spacing w:line="357" w:lineRule="auto" w:before="154"/>
        <w:ind w:right="1460"/>
        <w:jc w:val="both"/>
      </w:pPr>
      <w:r>
        <w:rPr/>
        <w:t>（抚顺）饲料有限公司会计；</w:t>
      </w:r>
      <w:r>
        <w:rPr>
          <w:rFonts w:ascii="宋体" w:hAnsi="宋体" w:cs="宋体" w:eastAsia="宋体" w:hint="default"/>
        </w:rPr>
        <w:t>2005 </w:t>
      </w:r>
      <w:r>
        <w:rPr/>
        <w:t>年</w:t>
      </w:r>
      <w:r>
        <w:rPr>
          <w:rFonts w:ascii="宋体" w:hAnsi="宋体" w:cs="宋体" w:eastAsia="宋体" w:hint="default"/>
        </w:rPr>
        <w:t>-2010</w:t>
      </w:r>
      <w:r>
        <w:rPr>
          <w:rFonts w:ascii="宋体" w:hAnsi="宋体" w:cs="宋体" w:eastAsia="宋体" w:hint="default"/>
          <w:spacing w:val="-22"/>
        </w:rPr>
        <w:t> </w:t>
      </w:r>
      <w:r>
        <w:rPr/>
        <w:t>年就职于中磊会计师事务所吉林分所， 历任审计助理、项目经理；</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月就职于紫鑫药业任证券部长。</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 </w:t>
      </w:r>
      <w:r>
        <w:rPr>
          <w:rFonts w:ascii="宋体" w:hAnsi="宋体" w:cs="宋体" w:eastAsia="宋体" w:hint="default"/>
        </w:rPr>
        <w:t>28</w:t>
      </w:r>
      <w:r>
        <w:rPr>
          <w:rFonts w:ascii="宋体" w:hAnsi="宋体" w:cs="宋体" w:eastAsia="宋体" w:hint="default"/>
          <w:spacing w:val="-61"/>
        </w:rPr>
        <w:t> </w:t>
      </w:r>
      <w:r>
        <w:rPr/>
        <w:t>日，任公司副总经理兼董事会秘书。</w:t>
      </w:r>
    </w:p>
    <w:p>
      <w:pPr>
        <w:pStyle w:val="Heading3"/>
        <w:spacing w:line="357" w:lineRule="auto" w:before="37"/>
        <w:ind w:left="574" w:right="5125" w:hanging="473"/>
        <w:jc w:val="left"/>
        <w:rPr>
          <w:b w:val="0"/>
          <w:bCs w:val="0"/>
        </w:rPr>
      </w:pPr>
      <w:r>
        <w:rPr/>
        <w:t>（三）董事、监事和高级管理人员年度报酬情况</w:t>
      </w:r>
      <w:r>
        <w:rPr>
          <w:w w:val="99"/>
        </w:rPr>
        <w:t> </w:t>
      </w:r>
      <w:r>
        <w:rPr>
          <w:rFonts w:ascii="宋体" w:hAnsi="宋体" w:cs="宋体" w:eastAsia="宋体" w:hint="default"/>
        </w:rPr>
        <w:t>1</w:t>
      </w:r>
      <w:r>
        <w:rPr/>
        <w:t>、独立董事津贴</w:t>
      </w:r>
      <w:r>
        <w:rPr>
          <w:b w:val="0"/>
          <w:bCs w:val="0"/>
        </w:rPr>
      </w:r>
    </w:p>
    <w:p>
      <w:pPr>
        <w:pStyle w:val="BodyText"/>
        <w:spacing w:line="357" w:lineRule="auto"/>
        <w:ind w:right="1460" w:firstLine="479"/>
        <w:jc w:val="both"/>
      </w:pPr>
      <w:r>
        <w:rPr/>
        <w:t>根据公司</w:t>
      </w:r>
      <w:r>
        <w:rPr>
          <w:spacing w:val="-71"/>
        </w:rPr>
        <w:t> </w:t>
      </w:r>
      <w:r>
        <w:rPr>
          <w:rFonts w:ascii="宋体" w:hAnsi="宋体" w:cs="宋体" w:eastAsia="宋体" w:hint="default"/>
        </w:rPr>
        <w:t>2010</w:t>
      </w:r>
      <w:r>
        <w:rPr>
          <w:rFonts w:ascii="宋体" w:hAnsi="宋体" w:cs="宋体" w:eastAsia="宋体" w:hint="default"/>
          <w:spacing w:val="-71"/>
        </w:rPr>
        <w:t> </w:t>
      </w:r>
      <w:r>
        <w:rPr/>
        <w:t>年年度股东大会审议通过的《关于调整董事、监事、高级管理人 </w:t>
      </w:r>
      <w:r>
        <w:rPr>
          <w:spacing w:val="-13"/>
        </w:rPr>
        <w:t>员薪酬的议案》，</w:t>
      </w:r>
      <w:r>
        <w:rPr>
          <w:rFonts w:ascii="宋体" w:hAnsi="宋体" w:cs="宋体" w:eastAsia="宋体" w:hint="default"/>
          <w:spacing w:val="-13"/>
        </w:rPr>
        <w:t>2011</w:t>
      </w:r>
      <w:r>
        <w:rPr>
          <w:rFonts w:ascii="宋体" w:hAnsi="宋体" w:cs="宋体" w:eastAsia="宋体" w:hint="default"/>
          <w:spacing w:val="-57"/>
        </w:rPr>
        <w:t> </w:t>
      </w:r>
      <w:r>
        <w:rPr/>
        <w:t>年度公司独立董事年度津贴为</w:t>
      </w:r>
      <w:r>
        <w:rPr>
          <w:spacing w:val="-57"/>
        </w:rPr>
        <w:t> </w:t>
      </w:r>
      <w:r>
        <w:rPr>
          <w:rFonts w:ascii="宋体" w:hAnsi="宋体" w:cs="宋体" w:eastAsia="宋体" w:hint="default"/>
        </w:rPr>
        <w:t>50,000</w:t>
      </w:r>
      <w:r>
        <w:rPr>
          <w:rFonts w:ascii="宋体" w:hAnsi="宋体" w:cs="宋体" w:eastAsia="宋体" w:hint="default"/>
          <w:spacing w:val="-57"/>
        </w:rPr>
        <w:t> </w:t>
      </w:r>
      <w:r>
        <w:rPr>
          <w:spacing w:val="-16"/>
        </w:rPr>
        <w:t>元（含税），公司负责独</w:t>
      </w:r>
      <w:r>
        <w:rPr/>
        <w:t> 立董事因参加会议发生的差旅费、办公费等履职费用。</w:t>
      </w:r>
    </w:p>
    <w:p>
      <w:pPr>
        <w:pStyle w:val="Heading3"/>
        <w:spacing w:line="240" w:lineRule="auto" w:before="36"/>
        <w:ind w:left="574" w:right="1366"/>
        <w:jc w:val="left"/>
        <w:rPr>
          <w:b w:val="0"/>
          <w:bCs w:val="0"/>
        </w:rPr>
      </w:pPr>
      <w:r>
        <w:rPr>
          <w:rFonts w:ascii="宋体" w:hAnsi="宋体" w:cs="宋体" w:eastAsia="宋体" w:hint="default"/>
        </w:rPr>
        <w:t>2</w:t>
      </w:r>
      <w:r>
        <w:rPr/>
        <w:t>、报告期内，董事、监事和高级管理人员从公司获得报酬情况：</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before="180"/>
        <w:ind w:left="0" w:right="964" w:firstLine="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6"/>
          <w:sz w:val="20"/>
          <w:szCs w:val="20"/>
        </w:rPr>
        <w:t> </w:t>
      </w:r>
      <w:r>
        <w:rPr>
          <w:rFonts w:ascii="宋体" w:hAnsi="宋体" w:cs="宋体" w:eastAsia="宋体" w:hint="default"/>
          <w:sz w:val="20"/>
          <w:szCs w:val="20"/>
        </w:rPr>
        <w:t>年董事、监事和高级管理人员从公司领取报酬情况（含税）</w:t>
      </w:r>
    </w:p>
    <w:p>
      <w:pPr>
        <w:spacing w:line="240" w:lineRule="auto" w:before="4"/>
        <w:rPr>
          <w:rFonts w:ascii="宋体" w:hAnsi="宋体" w:cs="宋体" w:eastAsia="宋体" w:hint="default"/>
          <w:sz w:val="10"/>
          <w:szCs w:val="10"/>
        </w:rPr>
      </w:pPr>
    </w:p>
    <w:tbl>
      <w:tblPr>
        <w:tblW w:w="0" w:type="auto"/>
        <w:jc w:val="left"/>
        <w:tblInd w:w="548" w:type="dxa"/>
        <w:tblLayout w:type="fixed"/>
        <w:tblCellMar>
          <w:top w:w="0" w:type="dxa"/>
          <w:left w:w="0" w:type="dxa"/>
          <w:bottom w:w="0" w:type="dxa"/>
          <w:right w:w="0" w:type="dxa"/>
        </w:tblCellMar>
        <w:tblLook w:val="01E0"/>
      </w:tblPr>
      <w:tblGrid>
        <w:gridCol w:w="1784"/>
        <w:gridCol w:w="2018"/>
        <w:gridCol w:w="2218"/>
        <w:gridCol w:w="1786"/>
      </w:tblGrid>
      <w:tr>
        <w:trPr>
          <w:trHeight w:val="955" w:hRule="exact"/>
        </w:trPr>
        <w:tc>
          <w:tcPr>
            <w:tcW w:w="17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职务</w:t>
            </w:r>
          </w:p>
        </w:tc>
        <w:tc>
          <w:tcPr>
            <w:tcW w:w="22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报告期从公司领取的报酬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总额（万元）</w:t>
            </w:r>
          </w:p>
        </w:tc>
        <w:tc>
          <w:tcPr>
            <w:tcW w:w="17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是否在股东单位或</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其他关联单位领取</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曹恩辉</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14.40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3" w:right="0"/>
              <w:jc w:val="center"/>
              <w:rPr>
                <w:rFonts w:ascii="宋体" w:hAnsi="宋体" w:cs="宋体" w:eastAsia="宋体" w:hint="default"/>
                <w:sz w:val="18"/>
                <w:szCs w:val="18"/>
              </w:rPr>
            </w:pPr>
            <w:r>
              <w:rPr>
                <w:rFonts w:ascii="宋体" w:hAnsi="宋体" w:cs="宋体" w:eastAsia="宋体" w:hint="default"/>
                <w:sz w:val="18"/>
                <w:szCs w:val="18"/>
              </w:rPr>
              <w:t>郭春生</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21.60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祖春香</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14.40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殷金龙</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14.40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5.00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5.00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5.00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3" w:right="0"/>
              <w:jc w:val="center"/>
              <w:rPr>
                <w:rFonts w:ascii="宋体" w:hAnsi="宋体" w:cs="宋体" w:eastAsia="宋体" w:hint="default"/>
                <w:sz w:val="18"/>
                <w:szCs w:val="18"/>
              </w:rPr>
            </w:pPr>
            <w:r>
              <w:rPr>
                <w:rFonts w:ascii="宋体" w:hAnsi="宋体" w:cs="宋体" w:eastAsia="宋体" w:hint="default"/>
                <w:sz w:val="18"/>
                <w:szCs w:val="18"/>
              </w:rPr>
              <w:t>汤兆利</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7.20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17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范水波</w:t>
            </w:r>
          </w:p>
        </w:tc>
        <w:tc>
          <w:tcPr>
            <w:tcW w:w="2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12.00</w:t>
            </w:r>
          </w:p>
        </w:tc>
        <w:tc>
          <w:tcPr>
            <w:tcW w:w="17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52" w:footer="1287" w:top="1440" w:bottom="1480" w:left="1600" w:right="0"/>
        </w:sectPr>
      </w:pPr>
    </w:p>
    <w:p>
      <w:pPr>
        <w:spacing w:line="240" w:lineRule="auto" w:before="2"/>
        <w:rPr>
          <w:rFonts w:ascii="宋体" w:hAnsi="宋体" w:cs="宋体" w:eastAsia="宋体" w:hint="default"/>
          <w:sz w:val="19"/>
          <w:szCs w:val="19"/>
        </w:rPr>
      </w:pPr>
    </w:p>
    <w:tbl>
      <w:tblPr>
        <w:tblW w:w="0" w:type="auto"/>
        <w:jc w:val="left"/>
        <w:tblInd w:w="688" w:type="dxa"/>
        <w:tblLayout w:type="fixed"/>
        <w:tblCellMar>
          <w:top w:w="0" w:type="dxa"/>
          <w:left w:w="0" w:type="dxa"/>
          <w:bottom w:w="0" w:type="dxa"/>
          <w:right w:w="0" w:type="dxa"/>
        </w:tblCellMar>
        <w:tblLook w:val="01E0"/>
      </w:tblPr>
      <w:tblGrid>
        <w:gridCol w:w="1784"/>
        <w:gridCol w:w="2018"/>
        <w:gridCol w:w="2218"/>
        <w:gridCol w:w="1786"/>
      </w:tblGrid>
      <w:tr>
        <w:trPr>
          <w:trHeight w:val="488" w:hRule="exact"/>
        </w:trPr>
        <w:tc>
          <w:tcPr>
            <w:tcW w:w="17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right="608"/>
              <w:jc w:val="righ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2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12.00</w:t>
            </w:r>
          </w:p>
        </w:tc>
        <w:tc>
          <w:tcPr>
            <w:tcW w:w="17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610"/>
              <w:jc w:val="right"/>
              <w:rPr>
                <w:rFonts w:ascii="宋体" w:hAnsi="宋体" w:cs="宋体" w:eastAsia="宋体" w:hint="default"/>
                <w:sz w:val="18"/>
                <w:szCs w:val="18"/>
              </w:rPr>
            </w:pPr>
            <w:r>
              <w:rPr>
                <w:rFonts w:ascii="宋体" w:hAnsi="宋体" w:cs="宋体" w:eastAsia="宋体" w:hint="default"/>
                <w:sz w:val="18"/>
                <w:szCs w:val="18"/>
              </w:rPr>
              <w:t>徐吉峰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14.40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610"/>
              <w:jc w:val="right"/>
              <w:rPr>
                <w:rFonts w:ascii="宋体" w:hAnsi="宋体" w:cs="宋体" w:eastAsia="宋体" w:hint="default"/>
                <w:sz w:val="18"/>
                <w:szCs w:val="18"/>
              </w:rPr>
            </w:pPr>
            <w:r>
              <w:rPr>
                <w:rFonts w:ascii="宋体" w:hAnsi="宋体" w:cs="宋体" w:eastAsia="宋体" w:hint="default"/>
                <w:sz w:val="18"/>
                <w:szCs w:val="18"/>
              </w:rPr>
              <w:t>李宝芝</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生产副总经理</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14.40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17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right="610"/>
              <w:jc w:val="right"/>
              <w:rPr>
                <w:rFonts w:ascii="宋体" w:hAnsi="宋体" w:cs="宋体" w:eastAsia="宋体" w:hint="default"/>
                <w:sz w:val="18"/>
                <w:szCs w:val="18"/>
              </w:rPr>
            </w:pPr>
            <w:r>
              <w:rPr>
                <w:rFonts w:ascii="宋体" w:hAnsi="宋体" w:cs="宋体" w:eastAsia="宋体" w:hint="default"/>
                <w:sz w:val="18"/>
                <w:szCs w:val="18"/>
              </w:rPr>
              <w:t>钟云香</w:t>
            </w:r>
          </w:p>
        </w:tc>
        <w:tc>
          <w:tcPr>
            <w:tcW w:w="2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2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8.50</w:t>
            </w:r>
          </w:p>
        </w:tc>
        <w:tc>
          <w:tcPr>
            <w:tcW w:w="17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357" w:lineRule="auto"/>
        <w:ind w:left="242" w:right="1341"/>
        <w:jc w:val="left"/>
        <w:rPr>
          <w:b w:val="0"/>
          <w:bCs w:val="0"/>
        </w:rPr>
      </w:pPr>
      <w:r>
        <w:rPr>
          <w:spacing w:val="-1"/>
          <w:w w:val="95"/>
        </w:rPr>
        <w:t>（四）报告期内被选举或离任的董事和监事以及聘任或解聘的高级管理人员姓名</w:t>
      </w:r>
      <w:r>
        <w:rPr>
          <w:rFonts w:ascii="宋体" w:hAnsi="宋体" w:cs="宋体" w:eastAsia="宋体" w:hint="default"/>
          <w:spacing w:val="-1"/>
          <w:w w:val="95"/>
        </w:rPr>
        <w:t>,</w:t>
      </w:r>
      <w:r>
        <w:rPr>
          <w:spacing w:val="-1"/>
          <w:w w:val="95"/>
        </w:rPr>
        <w:t>及</w:t>
      </w:r>
      <w:r>
        <w:rPr>
          <w:spacing w:val="75"/>
          <w:w w:val="95"/>
        </w:rPr>
        <w:t> </w:t>
      </w:r>
      <w:r>
        <w:rPr/>
        <w:t>董事和监事离任和高级管理人员解聘原因</w:t>
      </w:r>
      <w:r>
        <w:rPr>
          <w:b w:val="0"/>
          <w:bCs w:val="0"/>
        </w:rPr>
      </w:r>
    </w:p>
    <w:p>
      <w:pPr>
        <w:pStyle w:val="BodyText"/>
        <w:spacing w:line="357" w:lineRule="auto" w:before="37"/>
        <w:ind w:left="242" w:right="1341" w:firstLine="479"/>
        <w:jc w:val="left"/>
      </w:pPr>
      <w:r>
        <w:rPr>
          <w:spacing w:val="2"/>
        </w:rPr>
        <w:t>鉴于：曹恩辉先生因工作调整，辞去董事会秘书职务，公司第四届董事会第十</w:t>
      </w:r>
      <w:r>
        <w:rPr/>
        <w:t> 四次会议审议通过了聘任钟云香女士为公司副总经理兼董事会秘书。</w:t>
      </w:r>
    </w:p>
    <w:p>
      <w:pPr>
        <w:pStyle w:val="Heading3"/>
        <w:spacing w:line="240" w:lineRule="auto" w:before="36"/>
        <w:ind w:left="242" w:right="1341"/>
        <w:jc w:val="left"/>
        <w:rPr>
          <w:b w:val="0"/>
          <w:bCs w:val="0"/>
        </w:rPr>
      </w:pPr>
      <w:r>
        <w:rPr/>
        <w:t>二、员工情况</w:t>
      </w:r>
      <w:r>
        <w:rPr>
          <w:b w:val="0"/>
          <w:bCs w:val="0"/>
        </w:rPr>
      </w:r>
    </w:p>
    <w:p>
      <w:pPr>
        <w:pStyle w:val="BodyText"/>
        <w:spacing w:line="240" w:lineRule="auto" w:before="154"/>
        <w:ind w:left="721" w:right="1341"/>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日，公司在册员工总数为</w:t>
      </w:r>
      <w:r>
        <w:rPr>
          <w:spacing w:val="-60"/>
        </w:rPr>
        <w:t> </w:t>
      </w:r>
      <w:r>
        <w:rPr>
          <w:rFonts w:ascii="宋体" w:hAnsi="宋体" w:cs="宋体" w:eastAsia="宋体" w:hint="default"/>
        </w:rPr>
        <w:t>1017</w:t>
      </w:r>
      <w:r>
        <w:rPr>
          <w:rFonts w:ascii="宋体" w:hAnsi="宋体" w:cs="宋体" w:eastAsia="宋体" w:hint="default"/>
          <w:spacing w:val="-60"/>
        </w:rPr>
        <w:t> </w:t>
      </w:r>
      <w:r>
        <w:rPr/>
        <w:t>人，员工构成见下表：</w:t>
      </w:r>
    </w:p>
    <w:p>
      <w:pPr>
        <w:spacing w:before="154"/>
        <w:ind w:left="242" w:right="1341" w:firstLine="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b/>
          <w:bCs/>
          <w:sz w:val="24"/>
          <w:szCs w:val="24"/>
        </w:rPr>
        <w:t>按专业结构划分</w:t>
      </w:r>
      <w:r>
        <w:rPr>
          <w:rFonts w:ascii="宋体" w:hAnsi="宋体" w:cs="宋体" w:eastAsia="宋体" w:hint="default"/>
          <w:sz w:val="24"/>
          <w:szCs w:val="24"/>
        </w:rPr>
      </w:r>
    </w:p>
    <w:p>
      <w:pPr>
        <w:spacing w:line="240" w:lineRule="auto" w:before="10"/>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1721"/>
        <w:gridCol w:w="1208"/>
        <w:gridCol w:w="1210"/>
        <w:gridCol w:w="1210"/>
        <w:gridCol w:w="1207"/>
        <w:gridCol w:w="1210"/>
        <w:gridCol w:w="1205"/>
      </w:tblGrid>
      <w:tr>
        <w:trPr>
          <w:trHeight w:val="490" w:hRule="exact"/>
        </w:trPr>
        <w:tc>
          <w:tcPr>
            <w:tcW w:w="1721"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b/>
                <w:bCs/>
                <w:sz w:val="18"/>
                <w:szCs w:val="18"/>
              </w:rPr>
              <w:t>专业类别</w:t>
            </w:r>
            <w:r>
              <w:rPr>
                <w:rFonts w:ascii="宋体" w:hAnsi="宋体" w:cs="宋体" w:eastAsia="宋体" w:hint="default"/>
                <w:sz w:val="18"/>
                <w:szCs w:val="18"/>
              </w:rPr>
            </w:r>
          </w:p>
        </w:tc>
        <w:tc>
          <w:tcPr>
            <w:tcW w:w="24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4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41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78" w:hRule="exact"/>
        </w:trPr>
        <w:tc>
          <w:tcPr>
            <w:tcW w:w="1721" w:type="dxa"/>
            <w:vMerge/>
            <w:tcBorders>
              <w:left w:val="nil" w:sz="6" w:space="0" w:color="auto"/>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8" w:hRule="exact"/>
        </w:trPr>
        <w:tc>
          <w:tcPr>
            <w:tcW w:w="1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sz w:val="18"/>
              </w:rPr>
              <w:t>432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42.48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35.12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212</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32.22</w:t>
            </w:r>
          </w:p>
        </w:tc>
      </w:tr>
      <w:tr>
        <w:trPr>
          <w:trHeight w:val="478" w:hRule="exact"/>
        </w:trPr>
        <w:tc>
          <w:tcPr>
            <w:tcW w:w="1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sz w:val="18"/>
              </w:rPr>
              <w:t>199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19.57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241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28.02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233</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35.41</w:t>
            </w:r>
          </w:p>
        </w:tc>
      </w:tr>
      <w:tr>
        <w:trPr>
          <w:trHeight w:val="478" w:hRule="exact"/>
        </w:trPr>
        <w:tc>
          <w:tcPr>
            <w:tcW w:w="1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sz w:val="18"/>
              </w:rPr>
              <w:t>143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15.70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78</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11.85</w:t>
            </w:r>
          </w:p>
        </w:tc>
      </w:tr>
      <w:tr>
        <w:trPr>
          <w:trHeight w:val="480" w:hRule="exact"/>
        </w:trPr>
        <w:tc>
          <w:tcPr>
            <w:tcW w:w="1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sz w:val="18"/>
              </w:rPr>
              <w:t>186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18.29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15.35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106</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sz w:val="18"/>
              </w:rPr>
              <w:t>16.11</w:t>
            </w:r>
          </w:p>
        </w:tc>
      </w:tr>
      <w:tr>
        <w:trPr>
          <w:trHeight w:val="478" w:hRule="exact"/>
        </w:trPr>
        <w:tc>
          <w:tcPr>
            <w:tcW w:w="1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09" w:right="0"/>
              <w:jc w:val="left"/>
              <w:rPr>
                <w:rFonts w:ascii="宋体" w:hAnsi="宋体" w:cs="宋体" w:eastAsia="宋体" w:hint="default"/>
                <w:sz w:val="18"/>
                <w:szCs w:val="18"/>
              </w:rPr>
            </w:pPr>
            <w:r>
              <w:rPr>
                <w:rFonts w:ascii="宋体"/>
                <w:sz w:val="18"/>
              </w:rPr>
              <w:t>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5.06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5.81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29</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4.11</w:t>
            </w:r>
          </w:p>
        </w:tc>
      </w:tr>
      <w:tr>
        <w:trPr>
          <w:trHeight w:val="487" w:hRule="exact"/>
        </w:trPr>
        <w:tc>
          <w:tcPr>
            <w:tcW w:w="17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417" w:right="0"/>
              <w:jc w:val="left"/>
              <w:rPr>
                <w:rFonts w:ascii="宋体" w:hAnsi="宋体" w:cs="宋体" w:eastAsia="宋体" w:hint="default"/>
                <w:sz w:val="18"/>
                <w:szCs w:val="18"/>
              </w:rPr>
            </w:pPr>
            <w:r>
              <w:rPr>
                <w:rFonts w:ascii="宋体"/>
                <w:sz w:val="18"/>
              </w:rPr>
              <w:t>1017</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860</w:t>
            </w:r>
          </w:p>
        </w:tc>
        <w:tc>
          <w:tcPr>
            <w:tcW w:w="12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100.00</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658</w:t>
            </w:r>
          </w:p>
        </w:tc>
        <w:tc>
          <w:tcPr>
            <w:tcW w:w="12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100.00</w:t>
            </w:r>
          </w:p>
        </w:tc>
      </w:tr>
    </w:tbl>
    <w:p>
      <w:pPr>
        <w:pStyle w:val="Heading3"/>
        <w:spacing w:line="240" w:lineRule="auto" w:before="39"/>
        <w:ind w:left="242" w:right="1341"/>
        <w:jc w:val="left"/>
        <w:rPr>
          <w:b w:val="0"/>
          <w:bCs w:val="0"/>
        </w:rPr>
      </w:pPr>
      <w:r>
        <w:rPr/>
        <w:t>（二）按教育程度划分</w:t>
      </w:r>
      <w:r>
        <w:rPr>
          <w:b w:val="0"/>
          <w:bCs w:val="0"/>
        </w:rPr>
      </w:r>
    </w:p>
    <w:p>
      <w:pPr>
        <w:spacing w:line="240" w:lineRule="auto" w:before="10"/>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499"/>
        <w:gridCol w:w="1020"/>
        <w:gridCol w:w="1126"/>
        <w:gridCol w:w="1042"/>
        <w:gridCol w:w="1210"/>
        <w:gridCol w:w="1040"/>
        <w:gridCol w:w="1034"/>
      </w:tblGrid>
      <w:tr>
        <w:trPr>
          <w:trHeight w:val="490" w:hRule="exact"/>
        </w:trPr>
        <w:tc>
          <w:tcPr>
            <w:tcW w:w="2499"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c>
          <w:tcPr>
            <w:tcW w:w="214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681"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25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734"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07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646"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78" w:hRule="exact"/>
        </w:trPr>
        <w:tc>
          <w:tcPr>
            <w:tcW w:w="2499" w:type="dxa"/>
            <w:vMerge/>
            <w:tcBorders>
              <w:left w:val="nil" w:sz="6" w:space="0" w:color="auto"/>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4"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8" w:hRule="exact"/>
        </w:trPr>
        <w:tc>
          <w:tcPr>
            <w:tcW w:w="2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本科及本科以上学历人员</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sz w:val="18"/>
              </w:rPr>
              <w:t>157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15.44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121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114</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17.33</w:t>
            </w:r>
          </w:p>
        </w:tc>
      </w:tr>
      <w:tr>
        <w:trPr>
          <w:trHeight w:val="478" w:hRule="exact"/>
        </w:trPr>
        <w:tc>
          <w:tcPr>
            <w:tcW w:w="2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大专学历人员</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sz w:val="18"/>
              </w:rPr>
              <w:t>173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17.01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145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16.86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143</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21.73</w:t>
            </w:r>
          </w:p>
        </w:tc>
      </w:tr>
      <w:tr>
        <w:trPr>
          <w:trHeight w:val="480" w:hRule="exact"/>
        </w:trPr>
        <w:tc>
          <w:tcPr>
            <w:tcW w:w="2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高中、中专、技校学历人员</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9" w:right="0"/>
              <w:jc w:val="left"/>
              <w:rPr>
                <w:rFonts w:ascii="宋体" w:hAnsi="宋体" w:cs="宋体" w:eastAsia="宋体" w:hint="default"/>
                <w:sz w:val="18"/>
                <w:szCs w:val="18"/>
              </w:rPr>
            </w:pPr>
            <w:r>
              <w:rPr>
                <w:rFonts w:ascii="宋体"/>
                <w:sz w:val="18"/>
              </w:rPr>
              <w:t>385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37.86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9" w:right="0"/>
              <w:jc w:val="left"/>
              <w:rPr>
                <w:rFonts w:ascii="宋体" w:hAnsi="宋体" w:cs="宋体" w:eastAsia="宋体" w:hint="default"/>
                <w:sz w:val="18"/>
                <w:szCs w:val="18"/>
              </w:rPr>
            </w:pPr>
            <w:r>
              <w:rPr>
                <w:rFonts w:ascii="宋体"/>
                <w:sz w:val="18"/>
              </w:rPr>
              <w:t>328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38.14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9" w:right="0"/>
              <w:jc w:val="left"/>
              <w:rPr>
                <w:rFonts w:ascii="宋体" w:hAnsi="宋体" w:cs="宋体" w:eastAsia="宋体" w:hint="default"/>
                <w:sz w:val="18"/>
                <w:szCs w:val="18"/>
              </w:rPr>
            </w:pPr>
            <w:r>
              <w:rPr>
                <w:rFonts w:ascii="宋体"/>
                <w:sz w:val="18"/>
              </w:rPr>
              <w:t>231</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sz w:val="18"/>
              </w:rPr>
              <w:t>35.11</w:t>
            </w:r>
          </w:p>
        </w:tc>
      </w:tr>
      <w:tr>
        <w:trPr>
          <w:trHeight w:val="487" w:hRule="exact"/>
        </w:trPr>
        <w:tc>
          <w:tcPr>
            <w:tcW w:w="24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初中及以下学历人员</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sz w:val="18"/>
              </w:rPr>
              <w:t>302</w:t>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28.70</w:t>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266</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30.93</w:t>
            </w:r>
          </w:p>
        </w:tc>
        <w:tc>
          <w:tcPr>
            <w:tcW w:w="1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170</w:t>
            </w:r>
          </w:p>
        </w:tc>
        <w:tc>
          <w:tcPr>
            <w:tcW w:w="10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25.83</w:t>
            </w:r>
          </w:p>
        </w:tc>
      </w:tr>
    </w:tbl>
    <w:p>
      <w:pPr>
        <w:spacing w:after="0" w:line="240" w:lineRule="auto"/>
        <w:jc w:val="center"/>
        <w:rPr>
          <w:rFonts w:ascii="宋体" w:hAnsi="宋体" w:cs="宋体" w:eastAsia="宋体" w:hint="default"/>
          <w:sz w:val="18"/>
          <w:szCs w:val="18"/>
        </w:rPr>
        <w:sectPr>
          <w:pgSz w:w="11910" w:h="16840"/>
          <w:pgMar w:header="852" w:footer="1287" w:top="1440" w:bottom="1480" w:left="1460" w:right="0"/>
        </w:sectPr>
      </w:pPr>
    </w:p>
    <w:p>
      <w:pPr>
        <w:spacing w:line="240" w:lineRule="auto" w:before="2"/>
        <w:rPr>
          <w:rFonts w:ascii="宋体" w:hAnsi="宋体" w:cs="宋体" w:eastAsia="宋体" w:hint="default"/>
          <w:b/>
          <w:bCs/>
          <w:sz w:val="19"/>
          <w:szCs w:val="19"/>
        </w:rPr>
      </w:pPr>
    </w:p>
    <w:tbl>
      <w:tblPr>
        <w:tblW w:w="0" w:type="auto"/>
        <w:jc w:val="left"/>
        <w:tblInd w:w="119" w:type="dxa"/>
        <w:tblLayout w:type="fixed"/>
        <w:tblCellMar>
          <w:top w:w="0" w:type="dxa"/>
          <w:left w:w="0" w:type="dxa"/>
          <w:bottom w:w="0" w:type="dxa"/>
          <w:right w:w="0" w:type="dxa"/>
        </w:tblCellMar>
        <w:tblLook w:val="01E0"/>
      </w:tblPr>
      <w:tblGrid>
        <w:gridCol w:w="2499"/>
        <w:gridCol w:w="1020"/>
        <w:gridCol w:w="1126"/>
        <w:gridCol w:w="1042"/>
        <w:gridCol w:w="1210"/>
        <w:gridCol w:w="1040"/>
        <w:gridCol w:w="1034"/>
      </w:tblGrid>
      <w:tr>
        <w:trPr>
          <w:trHeight w:val="500" w:hRule="exact"/>
        </w:trPr>
        <w:tc>
          <w:tcPr>
            <w:tcW w:w="249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sz w:val="18"/>
              </w:rPr>
              <w:t>1017</w:t>
            </w:r>
          </w:p>
        </w:tc>
        <w:tc>
          <w:tcPr>
            <w:tcW w:w="11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285" w:right="0"/>
              <w:jc w:val="left"/>
              <w:rPr>
                <w:rFonts w:ascii="宋体" w:hAnsi="宋体" w:cs="宋体" w:eastAsia="宋体" w:hint="default"/>
                <w:sz w:val="18"/>
                <w:szCs w:val="18"/>
              </w:rPr>
            </w:pPr>
            <w:r>
              <w:rPr>
                <w:rFonts w:ascii="宋体"/>
                <w:sz w:val="18"/>
              </w:rPr>
              <w:t>100.00</w:t>
            </w:r>
          </w:p>
        </w:tc>
        <w:tc>
          <w:tcPr>
            <w:tcW w:w="104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860</w:t>
            </w:r>
          </w:p>
        </w:tc>
        <w:tc>
          <w:tcPr>
            <w:tcW w:w="12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sz w:val="18"/>
              </w:rPr>
              <w:t>100.00</w:t>
            </w:r>
          </w:p>
        </w:tc>
        <w:tc>
          <w:tcPr>
            <w:tcW w:w="10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658</w:t>
            </w:r>
          </w:p>
        </w:tc>
        <w:tc>
          <w:tcPr>
            <w:tcW w:w="103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7"/>
              <w:ind w:left="242" w:right="0"/>
              <w:jc w:val="left"/>
              <w:rPr>
                <w:rFonts w:ascii="宋体" w:hAnsi="宋体" w:cs="宋体" w:eastAsia="宋体" w:hint="default"/>
                <w:sz w:val="18"/>
                <w:szCs w:val="18"/>
              </w:rPr>
            </w:pPr>
            <w:r>
              <w:rPr>
                <w:rFonts w:ascii="宋体"/>
                <w:sz w:val="18"/>
              </w:rPr>
              <w:t>100.00</w:t>
            </w:r>
          </w:p>
        </w:tc>
      </w:tr>
    </w:tbl>
    <w:p>
      <w:pPr>
        <w:pStyle w:val="Heading3"/>
        <w:spacing w:line="240" w:lineRule="auto" w:before="39"/>
        <w:ind w:left="242" w:right="1341"/>
        <w:jc w:val="left"/>
        <w:rPr>
          <w:b w:val="0"/>
          <w:bCs w:val="0"/>
        </w:rPr>
      </w:pPr>
      <w:r>
        <w:rPr/>
        <w:t>（三）按年龄结构划分</w:t>
      </w:r>
      <w:r>
        <w:rPr>
          <w:b w:val="0"/>
          <w:bCs w:val="0"/>
        </w:rPr>
      </w:r>
    </w:p>
    <w:p>
      <w:pPr>
        <w:spacing w:line="240" w:lineRule="auto" w:before="10"/>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499"/>
        <w:gridCol w:w="1020"/>
        <w:gridCol w:w="1126"/>
        <w:gridCol w:w="1042"/>
        <w:gridCol w:w="1210"/>
        <w:gridCol w:w="1040"/>
        <w:gridCol w:w="1034"/>
      </w:tblGrid>
      <w:tr>
        <w:trPr>
          <w:trHeight w:val="487" w:hRule="exact"/>
        </w:trPr>
        <w:tc>
          <w:tcPr>
            <w:tcW w:w="2499"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年龄结构</w:t>
            </w:r>
            <w:r>
              <w:rPr>
                <w:rFonts w:ascii="宋体" w:hAnsi="宋体" w:cs="宋体" w:eastAsia="宋体" w:hint="default"/>
                <w:sz w:val="18"/>
                <w:szCs w:val="18"/>
              </w:rPr>
            </w:r>
          </w:p>
        </w:tc>
        <w:tc>
          <w:tcPr>
            <w:tcW w:w="214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81"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25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734"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07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646"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78" w:hRule="exact"/>
        </w:trPr>
        <w:tc>
          <w:tcPr>
            <w:tcW w:w="2499" w:type="dxa"/>
            <w:vMerge/>
            <w:tcBorders>
              <w:left w:val="nil" w:sz="6" w:space="0" w:color="auto"/>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4"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0" w:hRule="exact"/>
        </w:trPr>
        <w:tc>
          <w:tcPr>
            <w:tcW w:w="2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岁以上（含</w:t>
            </w:r>
            <w:r>
              <w:rPr>
                <w:rFonts w:ascii="宋体" w:hAnsi="宋体" w:cs="宋体" w:eastAsia="宋体" w:hint="default"/>
                <w:spacing w:val="-48"/>
                <w:sz w:val="18"/>
                <w:szCs w:val="18"/>
              </w:rPr>
              <w:t> </w:t>
            </w: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9" w:right="0"/>
              <w:jc w:val="left"/>
              <w:rPr>
                <w:rFonts w:ascii="宋体" w:hAnsi="宋体" w:cs="宋体" w:eastAsia="宋体" w:hint="default"/>
                <w:sz w:val="18"/>
                <w:szCs w:val="18"/>
              </w:rPr>
            </w:pPr>
            <w:r>
              <w:rPr>
                <w:rFonts w:ascii="宋体"/>
                <w:sz w:val="18"/>
              </w:rPr>
              <w:t>162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15.93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9" w:right="0"/>
              <w:jc w:val="left"/>
              <w:rPr>
                <w:rFonts w:ascii="宋体" w:hAnsi="宋体" w:cs="宋体" w:eastAsia="宋体" w:hint="default"/>
                <w:sz w:val="18"/>
                <w:szCs w:val="18"/>
              </w:rPr>
            </w:pPr>
            <w:r>
              <w:rPr>
                <w:rFonts w:ascii="宋体"/>
                <w:sz w:val="18"/>
              </w:rPr>
              <w:t>122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14.19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9" w:right="0"/>
              <w:jc w:val="left"/>
              <w:rPr>
                <w:rFonts w:ascii="宋体" w:hAnsi="宋体" w:cs="宋体" w:eastAsia="宋体" w:hint="default"/>
                <w:sz w:val="18"/>
                <w:szCs w:val="18"/>
              </w:rPr>
            </w:pPr>
            <w:r>
              <w:rPr>
                <w:rFonts w:ascii="宋体"/>
                <w:sz w:val="18"/>
              </w:rPr>
              <w:t>118</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sz w:val="18"/>
              </w:rPr>
              <w:t>17.93</w:t>
            </w:r>
          </w:p>
        </w:tc>
      </w:tr>
      <w:tr>
        <w:trPr>
          <w:trHeight w:val="478" w:hRule="exact"/>
        </w:trPr>
        <w:tc>
          <w:tcPr>
            <w:tcW w:w="2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sz w:val="18"/>
              </w:rPr>
              <w:t>333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32.74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298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34.65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223</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33.89</w:t>
            </w:r>
          </w:p>
        </w:tc>
      </w:tr>
      <w:tr>
        <w:trPr>
          <w:trHeight w:val="478" w:hRule="exact"/>
        </w:trPr>
        <w:tc>
          <w:tcPr>
            <w:tcW w:w="2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岁以下（不含</w:t>
            </w:r>
            <w:r>
              <w:rPr>
                <w:rFonts w:ascii="宋体" w:hAnsi="宋体" w:cs="宋体" w:eastAsia="宋体" w:hint="default"/>
                <w:spacing w:val="-48"/>
                <w:sz w:val="18"/>
                <w:szCs w:val="18"/>
              </w:rPr>
              <w:t> </w:t>
            </w: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sz w:val="18"/>
              </w:rPr>
              <w:t>522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51.33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440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51.16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317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48.18</w:t>
            </w:r>
          </w:p>
        </w:tc>
      </w:tr>
      <w:tr>
        <w:trPr>
          <w:trHeight w:val="490" w:hRule="exact"/>
        </w:trPr>
        <w:tc>
          <w:tcPr>
            <w:tcW w:w="24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323" w:right="0"/>
              <w:jc w:val="left"/>
              <w:rPr>
                <w:rFonts w:ascii="宋体" w:hAnsi="宋体" w:cs="宋体" w:eastAsia="宋体" w:hint="default"/>
                <w:sz w:val="18"/>
                <w:szCs w:val="18"/>
              </w:rPr>
            </w:pPr>
            <w:r>
              <w:rPr>
                <w:rFonts w:ascii="宋体"/>
                <w:sz w:val="18"/>
              </w:rPr>
              <w:t>1017</w:t>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100.00</w:t>
            </w:r>
          </w:p>
        </w:tc>
        <w:tc>
          <w:tcPr>
            <w:tcW w:w="10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379" w:right="0"/>
              <w:jc w:val="left"/>
              <w:rPr>
                <w:rFonts w:ascii="宋体" w:hAnsi="宋体" w:cs="宋体" w:eastAsia="宋体" w:hint="default"/>
                <w:sz w:val="18"/>
                <w:szCs w:val="18"/>
              </w:rPr>
            </w:pPr>
            <w:r>
              <w:rPr>
                <w:rFonts w:ascii="宋体"/>
                <w:sz w:val="18"/>
              </w:rPr>
              <w:t>860</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100.00</w:t>
            </w:r>
          </w:p>
        </w:tc>
        <w:tc>
          <w:tcPr>
            <w:tcW w:w="1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379" w:right="0"/>
              <w:jc w:val="left"/>
              <w:rPr>
                <w:rFonts w:ascii="宋体" w:hAnsi="宋体" w:cs="宋体" w:eastAsia="宋体" w:hint="default"/>
                <w:sz w:val="18"/>
                <w:szCs w:val="18"/>
              </w:rPr>
            </w:pPr>
            <w:r>
              <w:rPr>
                <w:rFonts w:ascii="宋体"/>
                <w:sz w:val="18"/>
              </w:rPr>
              <w:t>658</w:t>
            </w:r>
          </w:p>
        </w:tc>
        <w:tc>
          <w:tcPr>
            <w:tcW w:w="10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sz w:val="18"/>
              </w:rPr>
              <w:t>100.00</w:t>
            </w:r>
          </w:p>
        </w:tc>
      </w:tr>
    </w:tbl>
    <w:p>
      <w:pPr>
        <w:spacing w:line="357" w:lineRule="auto" w:before="39"/>
        <w:ind w:left="721" w:right="1341" w:hanging="480"/>
        <w:jc w:val="left"/>
        <w:rPr>
          <w:rFonts w:ascii="宋体" w:hAnsi="宋体" w:cs="宋体" w:eastAsia="宋体" w:hint="default"/>
          <w:sz w:val="24"/>
          <w:szCs w:val="24"/>
        </w:rPr>
      </w:pPr>
      <w:r>
        <w:rPr>
          <w:rFonts w:ascii="宋体" w:hAnsi="宋体" w:cs="宋体" w:eastAsia="宋体" w:hint="default"/>
          <w:b/>
          <w:bCs/>
          <w:sz w:val="24"/>
          <w:szCs w:val="24"/>
        </w:rPr>
        <w:t>（四）本公司没有需承担费用的离退休员工</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本公司实行劳动合同制，员工按照《劳动法》的有关规定与公司签订《劳动合</w:t>
      </w:r>
    </w:p>
    <w:p>
      <w:pPr>
        <w:pStyle w:val="BodyText"/>
        <w:spacing w:line="357" w:lineRule="auto"/>
        <w:ind w:left="242" w:right="1341"/>
        <w:jc w:val="left"/>
      </w:pPr>
      <w:r>
        <w:rPr>
          <w:spacing w:val="2"/>
        </w:rPr>
        <w:t>同》，享受权利并承担义务。本公司按照国家法律法规及吉林省、吉林省通化市的</w:t>
      </w:r>
      <w:r>
        <w:rPr>
          <w:spacing w:val="-111"/>
        </w:rPr>
        <w:t> </w:t>
      </w:r>
      <w:r>
        <w:rPr>
          <w:spacing w:val="-111"/>
        </w:rPr>
      </w:r>
      <w:r>
        <w:rPr>
          <w:spacing w:val="-1"/>
        </w:rPr>
        <w:t>有关规定，为员工办理了基本养老保险、医疗保险、失业保险以及工伤和生育保险。</w:t>
      </w:r>
    </w:p>
    <w:p>
      <w:pPr>
        <w:spacing w:after="0" w:line="357" w:lineRule="auto"/>
        <w:jc w:val="left"/>
        <w:sectPr>
          <w:pgSz w:w="11910" w:h="16840"/>
          <w:pgMar w:header="852" w:footer="1287" w:top="1440" w:bottom="1480" w:left="1460" w:right="0"/>
        </w:sectPr>
      </w:pPr>
    </w:p>
    <w:p>
      <w:pPr>
        <w:spacing w:line="240" w:lineRule="auto" w:before="0"/>
        <w:rPr>
          <w:rFonts w:ascii="宋体" w:hAnsi="宋体" w:cs="宋体" w:eastAsia="宋体" w:hint="default"/>
          <w:sz w:val="23"/>
          <w:szCs w:val="23"/>
        </w:rPr>
      </w:pPr>
    </w:p>
    <w:p>
      <w:pPr>
        <w:pStyle w:val="Heading1"/>
        <w:tabs>
          <w:tab w:pos="4271" w:val="left" w:leader="none"/>
        </w:tabs>
        <w:spacing w:line="240" w:lineRule="auto"/>
        <w:ind w:left="2985" w:right="1545"/>
        <w:jc w:val="left"/>
        <w:rPr>
          <w:b w:val="0"/>
          <w:bCs w:val="0"/>
        </w:rPr>
      </w:pPr>
      <w:bookmarkStart w:name="_TOC_250006" w:id="5"/>
      <w:r>
        <w:rPr>
          <w:w w:val="95"/>
        </w:rPr>
        <w:t>第五节</w:t>
        <w:tab/>
      </w:r>
      <w:r>
        <w:rPr/>
        <w:t>公司治理结构</w:t>
      </w:r>
      <w:bookmarkEnd w:id="5"/>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left="641" w:right="1545"/>
        <w:jc w:val="left"/>
        <w:rPr>
          <w:b w:val="0"/>
          <w:bCs w:val="0"/>
        </w:rPr>
      </w:pPr>
      <w:r>
        <w:rPr/>
        <w:t>一、公司治理情况</w:t>
      </w:r>
      <w:r>
        <w:rPr>
          <w:b w:val="0"/>
          <w:bCs w:val="0"/>
        </w:rPr>
      </w:r>
    </w:p>
    <w:p>
      <w:pPr>
        <w:pStyle w:val="BodyText"/>
        <w:spacing w:line="357" w:lineRule="auto" w:before="154"/>
        <w:ind w:left="222" w:right="1460" w:firstLine="479"/>
        <w:jc w:val="both"/>
      </w:pPr>
      <w:r>
        <w:rPr>
          <w:spacing w:val="-18"/>
        </w:rPr>
        <w:t>报告期内，公司严格按照《公司法》、《证券法》、《上市公司治理准则》、《深圳</w:t>
      </w:r>
      <w:r>
        <w:rPr/>
        <w:t> </w:t>
      </w:r>
      <w:r>
        <w:rPr>
          <w:spacing w:val="-5"/>
        </w:rPr>
        <w:t>证券交易所股票上市规则》、《深圳证券交易所中小企业板上市公司规范运作指引》</w:t>
      </w:r>
      <w:r>
        <w:rPr>
          <w:spacing w:val="-93"/>
        </w:rPr>
        <w:t> </w:t>
      </w:r>
      <w:r>
        <w:rPr>
          <w:spacing w:val="-93"/>
        </w:rPr>
      </w:r>
      <w:r>
        <w:rPr>
          <w:spacing w:val="2"/>
        </w:rPr>
        <w:t>和中国证券监督管理委员会有关法律法规、规范性文件及公司章程的要求，不断完</w:t>
      </w:r>
      <w:r>
        <w:rPr>
          <w:spacing w:val="-101"/>
        </w:rPr>
        <w:t> </w:t>
      </w:r>
      <w:r>
        <w:rPr>
          <w:spacing w:val="-101"/>
        </w:rPr>
      </w:r>
      <w:r>
        <w:rPr>
          <w:spacing w:val="2"/>
        </w:rPr>
        <w:t>善公司治理结构，建立健全内部管理和控制制度，进一步规范公司运作，提高公司</w:t>
      </w:r>
      <w:r>
        <w:rPr>
          <w:spacing w:val="-105"/>
        </w:rPr>
        <w:t> </w:t>
      </w:r>
      <w:r>
        <w:rPr>
          <w:spacing w:val="-105"/>
        </w:rPr>
      </w:r>
      <w:r>
        <w:rPr/>
        <w:t>治理水平。</w:t>
      </w:r>
    </w:p>
    <w:p>
      <w:pPr>
        <w:pStyle w:val="BodyText"/>
        <w:spacing w:line="357" w:lineRule="auto" w:before="37"/>
        <w:ind w:left="222" w:right="1471" w:firstLine="479"/>
        <w:jc w:val="both"/>
      </w:pPr>
      <w:r>
        <w:rPr>
          <w:spacing w:val="2"/>
        </w:rPr>
        <w:t>截至报告期末，公司治理的实际状况基本符合中国证监会发布的有关上市公司</w:t>
      </w:r>
      <w:r>
        <w:rPr/>
        <w:t> 治理的规范性文件。</w:t>
      </w:r>
    </w:p>
    <w:p>
      <w:pPr>
        <w:pStyle w:val="BodyText"/>
        <w:spacing w:line="240" w:lineRule="auto"/>
        <w:ind w:left="701" w:right="1545"/>
        <w:jc w:val="left"/>
      </w:pPr>
      <w:r>
        <w:rPr/>
        <w:t>公司已建立的正在执行的各项制度及公开披露情况：</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4"/>
        <w:gridCol w:w="5231"/>
        <w:gridCol w:w="1546"/>
        <w:gridCol w:w="1495"/>
      </w:tblGrid>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5"/>
              <w:jc w:val="right"/>
              <w:rPr>
                <w:rFonts w:ascii="宋体" w:hAnsi="宋体" w:cs="宋体" w:eastAsia="宋体" w:hint="default"/>
                <w:sz w:val="21"/>
                <w:szCs w:val="21"/>
              </w:rPr>
            </w:pPr>
            <w:r>
              <w:rPr>
                <w:rFonts w:ascii="宋体" w:hAnsi="宋体" w:cs="宋体" w:eastAsia="宋体" w:hint="default"/>
                <w:spacing w:val="-1"/>
                <w:sz w:val="21"/>
                <w:szCs w:val="21"/>
              </w:rPr>
              <w:t>最新披露时间</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48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2007-3-15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《募集资金专项存储制度》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2007-3-15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2007-3-31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2007-3-31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2007-3-31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《独立董事规则》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2007-3-31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8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《董事会各专门委员会议事规则》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2007-4-3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2007-6-29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《接待和推广工作制度》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2007-7-6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《防止大股东及关联方占用资金制度》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2008-8-22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2009-11-13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2009-11-13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9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96"/>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《董事、监事和高级管理人员持有及买卖本公司股票管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2010-2-3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《风险投资内部控制制度》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2010-12-10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2011-4-16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52" w:footer="1287" w:top="1440" w:bottom="1480" w:left="1480" w:right="0"/>
        </w:sectPr>
      </w:pPr>
    </w:p>
    <w:p>
      <w:pPr>
        <w:spacing w:line="240" w:lineRule="auto" w:before="2"/>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684"/>
        <w:gridCol w:w="5231"/>
        <w:gridCol w:w="1546"/>
        <w:gridCol w:w="1495"/>
      </w:tblGrid>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0"/>
              <w:jc w:val="right"/>
              <w:rPr>
                <w:rFonts w:ascii="宋体" w:hAnsi="宋体" w:cs="宋体" w:eastAsia="宋体" w:hint="default"/>
                <w:sz w:val="21"/>
                <w:szCs w:val="21"/>
              </w:rPr>
            </w:pPr>
            <w:r>
              <w:rPr>
                <w:rFonts w:ascii="宋体"/>
                <w:sz w:val="21"/>
              </w:rPr>
              <w:t>16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2011-4-16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0"/>
              <w:jc w:val="right"/>
              <w:rPr>
                <w:rFonts w:ascii="宋体" w:hAnsi="宋体" w:cs="宋体" w:eastAsia="宋体" w:hint="default"/>
                <w:sz w:val="21"/>
                <w:szCs w:val="21"/>
              </w:rPr>
            </w:pPr>
            <w:r>
              <w:rPr>
                <w:rFonts w:ascii="宋体"/>
                <w:sz w:val="21"/>
              </w:rPr>
              <w:t>17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《内部审计管理制度》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2011-11-25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0"/>
              <w:jc w:val="right"/>
              <w:rPr>
                <w:rFonts w:ascii="宋体" w:hAnsi="宋体" w:cs="宋体" w:eastAsia="宋体" w:hint="default"/>
                <w:sz w:val="21"/>
                <w:szCs w:val="21"/>
              </w:rPr>
            </w:pPr>
            <w:r>
              <w:rPr>
                <w:rFonts w:ascii="宋体"/>
                <w:sz w:val="21"/>
              </w:rPr>
              <w:t>18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2011-11-25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0"/>
              <w:jc w:val="right"/>
              <w:rPr>
                <w:rFonts w:ascii="宋体" w:hAnsi="宋体" w:cs="宋体" w:eastAsia="宋体" w:hint="default"/>
                <w:sz w:val="21"/>
                <w:szCs w:val="21"/>
              </w:rPr>
            </w:pPr>
            <w:r>
              <w:rPr>
                <w:rFonts w:ascii="宋体"/>
                <w:sz w:val="21"/>
              </w:rPr>
              <w:t>19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《控股子公司管理制度》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2011-12-7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8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0"/>
              <w:jc w:val="right"/>
              <w:rPr>
                <w:rFonts w:ascii="宋体" w:hAnsi="宋体" w:cs="宋体" w:eastAsia="宋体" w:hint="default"/>
                <w:sz w:val="21"/>
                <w:szCs w:val="21"/>
              </w:rPr>
            </w:pPr>
            <w:r>
              <w:rPr>
                <w:rFonts w:ascii="宋体"/>
                <w:sz w:val="21"/>
              </w:rPr>
              <w:t>20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《对外担保决策制度》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2011-12-7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704" w:right="1545"/>
        <w:jc w:val="left"/>
        <w:rPr>
          <w:b w:val="0"/>
          <w:bCs w:val="0"/>
        </w:rPr>
      </w:pPr>
      <w:r>
        <w:rPr>
          <w:rFonts w:ascii="宋体" w:hAnsi="宋体" w:cs="宋体" w:eastAsia="宋体" w:hint="default"/>
        </w:rPr>
        <w:t>(</w:t>
      </w:r>
      <w:r>
        <w:rPr/>
        <w:t>一</w:t>
      </w:r>
      <w:r>
        <w:rPr>
          <w:rFonts w:ascii="宋体" w:hAnsi="宋体" w:cs="宋体" w:eastAsia="宋体" w:hint="default"/>
        </w:rPr>
        <w:t>)</w:t>
      </w:r>
      <w:r>
        <w:rPr/>
        <w:t>关于股东、股东大会</w:t>
      </w:r>
      <w:r>
        <w:rPr>
          <w:b w:val="0"/>
          <w:bCs w:val="0"/>
        </w:rPr>
      </w:r>
    </w:p>
    <w:p>
      <w:pPr>
        <w:pStyle w:val="BodyText"/>
        <w:spacing w:line="357" w:lineRule="auto" w:before="154"/>
        <w:ind w:left="222" w:right="1462" w:firstLine="479"/>
        <w:jc w:val="both"/>
      </w:pPr>
      <w:r>
        <w:rPr>
          <w:spacing w:val="2"/>
        </w:rPr>
        <w:t>股东大会是公司的权力机构，行使决定公司经营方针和投资计划，审议批准公</w:t>
      </w:r>
      <w:r>
        <w:rPr/>
        <w:t> 司的年度财务预算和决算方案、利润分配方案和弥补亏损方案等职权。</w:t>
      </w:r>
    </w:p>
    <w:p>
      <w:pPr>
        <w:pStyle w:val="BodyText"/>
        <w:spacing w:line="357" w:lineRule="auto"/>
        <w:ind w:left="222" w:right="1472" w:firstLine="479"/>
        <w:jc w:val="both"/>
      </w:pPr>
      <w:r>
        <w:rPr>
          <w:spacing w:val="-5"/>
        </w:rPr>
        <w:t>公司严格按照《公司章程》、《股东大会议事规则》等规定和要求，规范股东大</w:t>
      </w:r>
      <w:r>
        <w:rPr/>
        <w:t> </w:t>
      </w:r>
      <w:r>
        <w:rPr>
          <w:spacing w:val="2"/>
        </w:rPr>
        <w:t>会的召集、召开及表决程序，并聘请律师进行现场见证，确保所有股东，特别是中</w:t>
      </w:r>
      <w:r>
        <w:rPr>
          <w:spacing w:val="-111"/>
        </w:rPr>
        <w:t> </w:t>
      </w:r>
      <w:r>
        <w:rPr>
          <w:spacing w:val="-111"/>
        </w:rPr>
      </w:r>
      <w:r>
        <w:rPr/>
        <w:t>小股东能享有平等地位，充分行使自己的权利。</w:t>
      </w:r>
    </w:p>
    <w:p>
      <w:pPr>
        <w:spacing w:line="357" w:lineRule="auto" w:before="36"/>
        <w:ind w:left="701" w:right="1545" w:hanging="120"/>
        <w:jc w:val="left"/>
        <w:rPr>
          <w:rFonts w:ascii="宋体" w:hAnsi="宋体" w:cs="宋体" w:eastAsia="宋体" w:hint="default"/>
          <w:sz w:val="24"/>
          <w:szCs w:val="24"/>
        </w:rPr>
      </w:pPr>
      <w:r>
        <w:rPr>
          <w:rFonts w:ascii="宋体" w:hAnsi="宋体" w:cs="宋体" w:eastAsia="宋体" w:hint="default"/>
          <w:b/>
          <w:bCs/>
          <w:sz w:val="24"/>
          <w:szCs w:val="24"/>
        </w:rPr>
        <w:t>（二）控股股东与公司</w:t>
      </w:r>
      <w:r>
        <w:rPr>
          <w:rFonts w:ascii="宋体" w:hAnsi="宋体" w:cs="宋体" w:eastAsia="宋体" w:hint="default"/>
          <w:b/>
          <w:bCs/>
          <w:w w:val="99"/>
          <w:sz w:val="24"/>
          <w:szCs w:val="24"/>
        </w:rPr>
        <w:t> </w:t>
      </w:r>
      <w:r>
        <w:rPr>
          <w:rFonts w:ascii="宋体" w:hAnsi="宋体" w:cs="宋体" w:eastAsia="宋体" w:hint="default"/>
          <w:sz w:val="24"/>
          <w:szCs w:val="24"/>
        </w:rPr>
        <w:t>公司控股股东能够依法通过股东大会行使股东的权利，严格规范自身行为，没</w:t>
      </w:r>
    </w:p>
    <w:p>
      <w:pPr>
        <w:pStyle w:val="BodyText"/>
        <w:spacing w:line="357" w:lineRule="auto"/>
        <w:ind w:left="222" w:right="1341"/>
        <w:jc w:val="left"/>
      </w:pPr>
      <w:r>
        <w:rPr/>
        <w:t>有直接或间接干预公司的决策及依法开展的生产经营活动，损害公司及其他股东权 </w:t>
      </w:r>
      <w:r>
        <w:rPr>
          <w:spacing w:val="-1"/>
        </w:rPr>
        <w:t>益的行为。公司在人员、资产、财务分开，机构、业务等方面完全独立于控股股东，</w:t>
      </w:r>
      <w:r>
        <w:rPr>
          <w:spacing w:val="-106"/>
        </w:rPr>
        <w:t> </w:t>
      </w:r>
      <w:r>
        <w:rPr>
          <w:spacing w:val="-106"/>
        </w:rPr>
      </w:r>
      <w:r>
        <w:rPr/>
        <w:t>具有独立完整的业务和自主经营能力；公司董事会、监事会及其他内部机构独立运 作。报告期内，公司大股东、实际控制人不存在干预公司生产、经营、管理等公司 治理非规范情况。</w:t>
      </w:r>
    </w:p>
    <w:p>
      <w:pPr>
        <w:spacing w:line="357" w:lineRule="auto" w:before="36"/>
        <w:ind w:left="701" w:right="1341" w:hanging="120"/>
        <w:jc w:val="left"/>
        <w:rPr>
          <w:rFonts w:ascii="宋体" w:hAnsi="宋体" w:cs="宋体" w:eastAsia="宋体" w:hint="default"/>
          <w:sz w:val="24"/>
          <w:szCs w:val="24"/>
        </w:rPr>
      </w:pPr>
      <w:r>
        <w:rPr>
          <w:rFonts w:ascii="宋体" w:hAnsi="宋体" w:cs="宋体" w:eastAsia="宋体" w:hint="default"/>
          <w:b/>
          <w:bCs/>
          <w:sz w:val="24"/>
          <w:szCs w:val="24"/>
        </w:rPr>
        <w:t>（三）关于董事与董事会</w:t>
      </w:r>
      <w:r>
        <w:rPr>
          <w:rFonts w:ascii="宋体" w:hAnsi="宋体" w:cs="宋体" w:eastAsia="宋体" w:hint="default"/>
          <w:b/>
          <w:bCs/>
          <w:w w:val="99"/>
          <w:sz w:val="24"/>
          <w:szCs w:val="24"/>
        </w:rPr>
        <w:t> </w:t>
      </w:r>
      <w:r>
        <w:rPr>
          <w:rFonts w:ascii="宋体" w:hAnsi="宋体" w:cs="宋体" w:eastAsia="宋体" w:hint="default"/>
          <w:spacing w:val="-5"/>
          <w:sz w:val="24"/>
          <w:szCs w:val="24"/>
        </w:rPr>
        <w:t>公司严格按照《公司法》、《公司章程》等相关法律法规选举产生董事人选，董</w:t>
      </w:r>
      <w:r>
        <w:rPr>
          <w:rFonts w:ascii="宋体" w:hAnsi="宋体" w:cs="宋体" w:eastAsia="宋体" w:hint="default"/>
          <w:sz w:val="24"/>
          <w:szCs w:val="24"/>
        </w:rPr>
      </w:r>
    </w:p>
    <w:p>
      <w:pPr>
        <w:pStyle w:val="BodyText"/>
        <w:spacing w:line="357" w:lineRule="auto"/>
        <w:ind w:left="222" w:right="1460"/>
        <w:jc w:val="both"/>
      </w:pPr>
      <w:r>
        <w:rPr>
          <w:spacing w:val="-5"/>
        </w:rPr>
        <w:t>事会人数及人员构成符合法律法规的要求。公司董事会严格按照《公司章程》、《独</w:t>
      </w:r>
      <w:r>
        <w:rPr>
          <w:spacing w:val="-94"/>
        </w:rPr>
        <w:t> </w:t>
      </w:r>
      <w:r>
        <w:rPr>
          <w:spacing w:val="-94"/>
        </w:rPr>
      </w:r>
      <w:r>
        <w:rPr>
          <w:spacing w:val="-5"/>
        </w:rPr>
        <w:t>立董事制度》、《董事会议事规则》及《中小企业板块上市公司董事行为指引》等相</w:t>
      </w:r>
      <w:r>
        <w:rPr>
          <w:spacing w:val="-94"/>
        </w:rPr>
        <w:t> </w:t>
      </w:r>
      <w:r>
        <w:rPr>
          <w:spacing w:val="-94"/>
        </w:rPr>
      </w:r>
      <w:r>
        <w:rPr>
          <w:spacing w:val="2"/>
        </w:rPr>
        <w:t>关规定召集召开董事会，各董事认真出席董事会，认真审议各项议案，履行职责，</w:t>
      </w:r>
      <w:r>
        <w:rPr>
          <w:spacing w:val="-111"/>
        </w:rPr>
        <w:t> </w:t>
      </w:r>
      <w:r>
        <w:rPr>
          <w:spacing w:val="-111"/>
        </w:rPr>
      </w:r>
      <w:r>
        <w:rPr>
          <w:spacing w:val="2"/>
        </w:rPr>
        <w:t>勤勉尽责。独立董事独立履行职责，维护公司整体利益，尤其关注中小股东的合法</w:t>
      </w:r>
      <w:r>
        <w:rPr>
          <w:spacing w:val="-111"/>
        </w:rPr>
        <w:t> </w:t>
      </w:r>
      <w:r>
        <w:rPr>
          <w:spacing w:val="-111"/>
        </w:rPr>
      </w:r>
      <w:r>
        <w:rPr>
          <w:spacing w:val="2"/>
        </w:rPr>
        <w:t>权益不受损害，对重要及重大事项发表独立意见。董事会下设战略与投资、提名、</w:t>
      </w:r>
      <w:r>
        <w:rPr>
          <w:spacing w:val="-101"/>
        </w:rPr>
        <w:t> </w:t>
      </w:r>
      <w:r>
        <w:rPr>
          <w:spacing w:val="-101"/>
        </w:rPr>
      </w:r>
      <w:r>
        <w:rPr>
          <w:spacing w:val="-4"/>
        </w:rPr>
        <w:t>薪酬与考核、审计委员会，制定了《董事会各专业委员会议事规则》，规范和完善了</w:t>
      </w:r>
      <w:r>
        <w:rPr>
          <w:spacing w:val="-112"/>
        </w:rPr>
        <w:t> </w:t>
      </w:r>
      <w:r>
        <w:rPr>
          <w:spacing w:val="-112"/>
        </w:rPr>
      </w:r>
      <w:r>
        <w:rPr>
          <w:spacing w:val="2"/>
        </w:rPr>
        <w:t>公司董事、经理及其他高级管理人员的产生，优化了董事会及经营管理层的组成。</w:t>
      </w:r>
      <w:r>
        <w:rPr/>
      </w:r>
    </w:p>
    <w:p>
      <w:pPr>
        <w:spacing w:after="0" w:line="357" w:lineRule="auto"/>
        <w:jc w:val="both"/>
        <w:sectPr>
          <w:pgSz w:w="11910" w:h="16840"/>
          <w:pgMar w:header="852" w:footer="1287" w:top="1440" w:bottom="1480" w:left="1480" w:right="0"/>
        </w:sectPr>
      </w:pPr>
    </w:p>
    <w:p>
      <w:pPr>
        <w:spacing w:line="240" w:lineRule="auto" w:before="2"/>
        <w:rPr>
          <w:rFonts w:ascii="宋体" w:hAnsi="宋体" w:cs="宋体" w:eastAsia="宋体" w:hint="default"/>
          <w:sz w:val="20"/>
          <w:szCs w:val="20"/>
        </w:rPr>
      </w:pPr>
    </w:p>
    <w:p>
      <w:pPr>
        <w:pStyle w:val="BodyText"/>
        <w:spacing w:line="240" w:lineRule="auto" w:before="26"/>
        <w:ind w:right="0"/>
        <w:jc w:val="both"/>
      </w:pPr>
      <w:r>
        <w:rPr/>
        <w:t>各专门委员会运作情况良好，确保董事会高效运作和科学决策。</w:t>
      </w:r>
    </w:p>
    <w:p>
      <w:pPr>
        <w:spacing w:line="357" w:lineRule="auto" w:before="154"/>
        <w:ind w:left="581" w:right="1366" w:hanging="120"/>
        <w:jc w:val="left"/>
        <w:rPr>
          <w:rFonts w:ascii="宋体" w:hAnsi="宋体" w:cs="宋体" w:eastAsia="宋体" w:hint="default"/>
          <w:sz w:val="24"/>
          <w:szCs w:val="24"/>
        </w:rPr>
      </w:pPr>
      <w:r>
        <w:rPr>
          <w:rFonts w:ascii="宋体" w:hAnsi="宋体" w:cs="宋体" w:eastAsia="宋体" w:hint="default"/>
          <w:b/>
          <w:bCs/>
          <w:sz w:val="24"/>
          <w:szCs w:val="24"/>
        </w:rPr>
        <w:t>（四）关于监事与监事会</w:t>
      </w:r>
      <w:r>
        <w:rPr>
          <w:rFonts w:ascii="宋体" w:hAnsi="宋体" w:cs="宋体" w:eastAsia="宋体" w:hint="default"/>
          <w:b/>
          <w:bCs/>
          <w:w w:val="99"/>
          <w:sz w:val="24"/>
          <w:szCs w:val="24"/>
        </w:rPr>
        <w:t> </w:t>
      </w:r>
      <w:r>
        <w:rPr>
          <w:rFonts w:ascii="宋体" w:hAnsi="宋体" w:cs="宋体" w:eastAsia="宋体" w:hint="default"/>
          <w:spacing w:val="-5"/>
          <w:sz w:val="24"/>
          <w:szCs w:val="24"/>
        </w:rPr>
        <w:t>公司严格按照《公司法》、《公司章程》等相关法律法规选举产生监事人选，监</w:t>
      </w:r>
    </w:p>
    <w:p>
      <w:pPr>
        <w:pStyle w:val="BodyText"/>
        <w:spacing w:line="357" w:lineRule="auto"/>
        <w:ind w:right="1466"/>
        <w:jc w:val="both"/>
      </w:pPr>
      <w:r>
        <w:rPr>
          <w:spacing w:val="-4"/>
        </w:rPr>
        <w:t>事会人数及人员构成符合法律法规的要求。公司监事会严格按照《公司章程》及《监</w:t>
      </w:r>
      <w:r>
        <w:rPr>
          <w:spacing w:val="-116"/>
        </w:rPr>
        <w:t> </w:t>
      </w:r>
      <w:r>
        <w:rPr>
          <w:spacing w:val="-116"/>
        </w:rPr>
      </w:r>
      <w:r>
        <w:rPr>
          <w:spacing w:val="2"/>
        </w:rPr>
        <w:t>事会议事规则》等相关规定召集召开监事会，各监事认真出席监事会，认真履行职</w:t>
      </w:r>
      <w:r>
        <w:rPr>
          <w:spacing w:val="-111"/>
        </w:rPr>
        <w:t> </w:t>
      </w:r>
      <w:r>
        <w:rPr>
          <w:spacing w:val="-111"/>
        </w:rPr>
      </w:r>
      <w:r>
        <w:rPr>
          <w:spacing w:val="2"/>
        </w:rPr>
        <w:t>责，对公司财务及董事、高级管理人员履行职责的合法合规性等进行有效监督，维</w:t>
      </w:r>
      <w:r>
        <w:rPr>
          <w:spacing w:val="-111"/>
        </w:rPr>
        <w:t> </w:t>
      </w:r>
      <w:r>
        <w:rPr>
          <w:spacing w:val="-111"/>
        </w:rPr>
      </w:r>
      <w:r>
        <w:rPr/>
        <w:t>护公司及股东的合法权益。</w:t>
      </w:r>
    </w:p>
    <w:p>
      <w:pPr>
        <w:spacing w:line="357" w:lineRule="auto" w:before="36"/>
        <w:ind w:left="581" w:right="1545" w:hanging="120"/>
        <w:jc w:val="left"/>
        <w:rPr>
          <w:rFonts w:ascii="宋体" w:hAnsi="宋体" w:cs="宋体" w:eastAsia="宋体" w:hint="default"/>
          <w:sz w:val="24"/>
          <w:szCs w:val="24"/>
        </w:rPr>
      </w:pPr>
      <w:r>
        <w:rPr>
          <w:rFonts w:ascii="宋体" w:hAnsi="宋体" w:cs="宋体" w:eastAsia="宋体" w:hint="default"/>
          <w:b/>
          <w:bCs/>
          <w:sz w:val="24"/>
          <w:szCs w:val="24"/>
        </w:rPr>
        <w:t>（五）关于信息披露与投资者关系管理</w:t>
      </w:r>
      <w:r>
        <w:rPr>
          <w:rFonts w:ascii="宋体" w:hAnsi="宋体" w:cs="宋体" w:eastAsia="宋体" w:hint="default"/>
          <w:b/>
          <w:bCs/>
          <w:w w:val="99"/>
          <w:sz w:val="24"/>
          <w:szCs w:val="24"/>
        </w:rPr>
        <w:t> </w:t>
      </w:r>
      <w:r>
        <w:rPr>
          <w:rFonts w:ascii="宋体" w:hAnsi="宋体" w:cs="宋体" w:eastAsia="宋体" w:hint="default"/>
          <w:sz w:val="24"/>
          <w:szCs w:val="24"/>
        </w:rPr>
        <w:t>公司严格按照法律、法规和《公司章程》的规定，设立专门机构并配备专业人</w:t>
      </w:r>
    </w:p>
    <w:p>
      <w:pPr>
        <w:pStyle w:val="BodyText"/>
        <w:spacing w:line="357" w:lineRule="auto"/>
        <w:ind w:right="1561"/>
        <w:jc w:val="both"/>
      </w:pPr>
      <w:r>
        <w:rPr/>
        <w:t>员，依法履行信息披露义务。公司指定董事会秘书负责信息披露工作和投资者关系 管理工作。</w:t>
      </w:r>
    </w:p>
    <w:p>
      <w:pPr>
        <w:pStyle w:val="BodyText"/>
        <w:spacing w:line="357" w:lineRule="auto"/>
        <w:ind w:right="1457" w:firstLine="479"/>
        <w:jc w:val="both"/>
      </w:pPr>
      <w:r>
        <w:rPr>
          <w:spacing w:val="-17"/>
        </w:rPr>
        <w:t>公司指定《证券时报》、《中国证券报》、《上海证券报》、《证券日报》和“巨潮</w:t>
      </w:r>
      <w:r>
        <w:rPr>
          <w:spacing w:val="2"/>
        </w:rPr>
        <w:t> 资讯网”为公司信息披露的报纸和网站，真实、准确、及时地披露公司信息，确保</w:t>
      </w:r>
      <w:r>
        <w:rPr>
          <w:spacing w:val="-111"/>
        </w:rPr>
        <w:t> </w:t>
      </w:r>
      <w:r>
        <w:rPr>
          <w:spacing w:val="-111"/>
        </w:rPr>
      </w:r>
      <w:r>
        <w:rPr>
          <w:spacing w:val="2"/>
        </w:rPr>
        <w:t>公司所有股东公平的获得公司相关信息。依托巨潮资讯中小企业路演网建立了与投</w:t>
      </w:r>
      <w:r>
        <w:rPr>
          <w:spacing w:val="-111"/>
        </w:rPr>
        <w:t> </w:t>
      </w:r>
      <w:r>
        <w:rPr>
          <w:spacing w:val="-111"/>
        </w:rPr>
      </w:r>
      <w:r>
        <w:rPr>
          <w:spacing w:val="2"/>
        </w:rPr>
        <w:t>资者的沟通平台，公司明确了投资者关系管理的职能部门和负责人，组织实施投资</w:t>
      </w:r>
      <w:r>
        <w:rPr>
          <w:spacing w:val="-111"/>
        </w:rPr>
        <w:t> </w:t>
      </w:r>
      <w:r>
        <w:rPr>
          <w:spacing w:val="-111"/>
        </w:rPr>
      </w:r>
      <w:r>
        <w:rPr/>
        <w:t>者关系的日常管理工作。</w:t>
      </w:r>
    </w:p>
    <w:p>
      <w:pPr>
        <w:spacing w:line="357" w:lineRule="auto" w:before="36"/>
        <w:ind w:left="581" w:right="1366" w:firstLine="2"/>
        <w:jc w:val="left"/>
        <w:rPr>
          <w:rFonts w:ascii="宋体" w:hAnsi="宋体" w:cs="宋体" w:eastAsia="宋体" w:hint="default"/>
          <w:sz w:val="24"/>
          <w:szCs w:val="24"/>
        </w:rPr>
      </w:pPr>
      <w:r>
        <w:rPr>
          <w:rFonts w:ascii="宋体" w:hAnsi="宋体" w:cs="宋体" w:eastAsia="宋体" w:hint="default"/>
          <w:b/>
          <w:bCs/>
          <w:sz w:val="24"/>
          <w:szCs w:val="24"/>
        </w:rPr>
        <w:t>（六）关于相关利益者</w:t>
      </w:r>
      <w:r>
        <w:rPr>
          <w:rFonts w:ascii="宋体" w:hAnsi="宋体" w:cs="宋体" w:eastAsia="宋体" w:hint="default"/>
          <w:b/>
          <w:bCs/>
          <w:w w:val="99"/>
          <w:sz w:val="24"/>
          <w:szCs w:val="24"/>
        </w:rPr>
        <w:t> </w:t>
      </w:r>
      <w:r>
        <w:rPr>
          <w:rFonts w:ascii="宋体" w:hAnsi="宋体" w:cs="宋体" w:eastAsia="宋体" w:hint="default"/>
          <w:spacing w:val="2"/>
          <w:sz w:val="24"/>
          <w:szCs w:val="24"/>
        </w:rPr>
        <w:t>公司充分尊重和维护相关利益者的合法权益，积极与相关利益者合作，加强与</w:t>
      </w:r>
    </w:p>
    <w:p>
      <w:pPr>
        <w:pStyle w:val="BodyText"/>
        <w:spacing w:line="357" w:lineRule="auto"/>
        <w:ind w:right="1467"/>
        <w:jc w:val="both"/>
      </w:pPr>
      <w:r>
        <w:rPr>
          <w:spacing w:val="2"/>
        </w:rPr>
        <w:t>各方的沟通和交流，实现股东、员工、社会等各方利益的均衡，以推动公司持续、</w:t>
      </w:r>
      <w:r>
        <w:rPr>
          <w:spacing w:val="-107"/>
        </w:rPr>
        <w:t> </w:t>
      </w:r>
      <w:r>
        <w:rPr>
          <w:spacing w:val="-107"/>
        </w:rPr>
      </w:r>
      <w:r>
        <w:rPr/>
        <w:t>稳定、健康地发展。</w:t>
      </w:r>
    </w:p>
    <w:p>
      <w:pPr>
        <w:spacing w:line="240" w:lineRule="auto" w:before="0"/>
        <w:rPr>
          <w:rFonts w:ascii="宋体" w:hAnsi="宋体" w:cs="宋体" w:eastAsia="宋体" w:hint="default"/>
          <w:sz w:val="24"/>
          <w:szCs w:val="24"/>
        </w:rPr>
      </w:pPr>
    </w:p>
    <w:p>
      <w:pPr>
        <w:spacing w:line="357" w:lineRule="auto" w:before="190"/>
        <w:ind w:left="581" w:right="1366" w:hanging="60"/>
        <w:jc w:val="left"/>
        <w:rPr>
          <w:rFonts w:ascii="宋体" w:hAnsi="宋体" w:cs="宋体" w:eastAsia="宋体" w:hint="default"/>
          <w:sz w:val="24"/>
          <w:szCs w:val="24"/>
        </w:rPr>
      </w:pPr>
      <w:r>
        <w:rPr>
          <w:rFonts w:ascii="宋体" w:hAnsi="宋体" w:cs="宋体" w:eastAsia="宋体" w:hint="default"/>
          <w:b/>
          <w:bCs/>
          <w:sz w:val="24"/>
          <w:szCs w:val="24"/>
        </w:rPr>
        <w:t>二、董事长、独立董事及其他董事履职情况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报告期内，公司各位董事严格按照相关法规和公司章程的要求，诚实守信、勤</w:t>
      </w:r>
    </w:p>
    <w:p>
      <w:pPr>
        <w:pStyle w:val="BodyText"/>
        <w:spacing w:line="357" w:lineRule="auto" w:before="37"/>
        <w:ind w:right="1472"/>
        <w:jc w:val="both"/>
      </w:pPr>
      <w:r>
        <w:rPr>
          <w:spacing w:val="2"/>
        </w:rPr>
        <w:t>勉独立地履行职责，出席公司相关会议，认真审议董事会的各项议案，切实保护中</w:t>
      </w:r>
      <w:r>
        <w:rPr>
          <w:spacing w:val="-111"/>
        </w:rPr>
        <w:t> </w:t>
      </w:r>
      <w:r>
        <w:rPr>
          <w:spacing w:val="-111"/>
        </w:rPr>
      </w:r>
      <w:r>
        <w:rPr/>
        <w:t>小投资者利益不受侵害。</w:t>
      </w:r>
    </w:p>
    <w:p>
      <w:pPr>
        <w:pStyle w:val="BodyText"/>
        <w:spacing w:line="357" w:lineRule="auto"/>
        <w:ind w:right="1340" w:firstLine="479"/>
        <w:jc w:val="left"/>
      </w:pPr>
      <w:r>
        <w:rPr>
          <w:spacing w:val="-1"/>
        </w:rPr>
        <w:t>公司董事长依法召集并主持董事会会议，推动公司内部治理制度的制定和完善，</w:t>
      </w:r>
      <w:r>
        <w:rPr/>
        <w:t> </w:t>
      </w:r>
      <w:r>
        <w:rPr>
          <w:spacing w:val="2"/>
        </w:rPr>
        <w:t>组织完成股东大会授权的事项，执行董事会决议。董事长积极保证了独立董事和董</w:t>
      </w:r>
      <w:r>
        <w:rPr>
          <w:spacing w:val="-111"/>
        </w:rPr>
        <w:t> </w:t>
      </w:r>
      <w:r>
        <w:rPr>
          <w:spacing w:val="-111"/>
        </w:rPr>
      </w:r>
      <w:r>
        <w:rPr/>
        <w:t>事会秘书的知情权，为其履行职责创造了良好的工作条件。</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242" w:right="1341" w:firstLine="479"/>
        <w:jc w:val="left"/>
      </w:pPr>
      <w:r>
        <w:rPr>
          <w:spacing w:val="2"/>
        </w:rPr>
        <w:t>公司独立董事本着对全体股东负责的态度，认真履行独立董事职责，为公司的</w:t>
      </w:r>
      <w:r>
        <w:rPr/>
        <w:t> 健康发展发挥了积极作用。</w:t>
      </w:r>
    </w:p>
    <w:p>
      <w:pPr>
        <w:pStyle w:val="BodyText"/>
        <w:spacing w:line="240" w:lineRule="auto"/>
        <w:ind w:left="721" w:right="1341"/>
        <w:jc w:val="left"/>
      </w:pPr>
      <w:r>
        <w:rPr/>
        <w:t>报告期内公司共召开了</w:t>
      </w:r>
      <w:r>
        <w:rPr>
          <w:spacing w:val="-35"/>
        </w:rPr>
        <w:t> </w:t>
      </w:r>
      <w:r>
        <w:rPr>
          <w:rFonts w:ascii="宋体" w:hAnsi="宋体" w:cs="宋体" w:eastAsia="宋体" w:hint="default"/>
        </w:rPr>
        <w:t>9</w:t>
      </w:r>
      <w:r>
        <w:rPr>
          <w:rFonts w:ascii="宋体" w:hAnsi="宋体" w:cs="宋体" w:eastAsia="宋体" w:hint="default"/>
          <w:spacing w:val="-35"/>
        </w:rPr>
        <w:t> </w:t>
      </w:r>
      <w:r>
        <w:rPr/>
        <w:t>次董事会，其中现场会议次数</w:t>
      </w:r>
      <w:r>
        <w:rPr>
          <w:spacing w:val="-35"/>
        </w:rPr>
        <w:t> </w:t>
      </w:r>
      <w:r>
        <w:rPr>
          <w:rFonts w:ascii="宋体" w:hAnsi="宋体" w:cs="宋体" w:eastAsia="宋体" w:hint="default"/>
        </w:rPr>
        <w:t>3</w:t>
      </w:r>
      <w:r>
        <w:rPr>
          <w:rFonts w:ascii="宋体" w:hAnsi="宋体" w:cs="宋体" w:eastAsia="宋体" w:hint="default"/>
          <w:spacing w:val="-35"/>
        </w:rPr>
        <w:t> </w:t>
      </w:r>
      <w:r>
        <w:rPr/>
        <w:t>次，现场结合通讯方</w:t>
      </w:r>
    </w:p>
    <w:p>
      <w:pPr>
        <w:pStyle w:val="BodyText"/>
        <w:spacing w:line="240" w:lineRule="auto" w:before="154"/>
        <w:ind w:left="242" w:right="1341"/>
        <w:jc w:val="left"/>
      </w:pPr>
      <w:r>
        <w:rPr/>
        <w:t>式召开会议次数</w:t>
      </w:r>
      <w:r>
        <w:rPr>
          <w:spacing w:val="-61"/>
        </w:rPr>
        <w:t> </w:t>
      </w:r>
      <w:r>
        <w:rPr>
          <w:rFonts w:ascii="宋体" w:hAnsi="宋体" w:cs="宋体" w:eastAsia="宋体" w:hint="default"/>
        </w:rPr>
        <w:t>6</w:t>
      </w:r>
      <w:r>
        <w:rPr>
          <w:rFonts w:ascii="宋体" w:hAnsi="宋体" w:cs="宋体" w:eastAsia="宋体" w:hint="default"/>
          <w:spacing w:val="-60"/>
        </w:rPr>
        <w:t> </w:t>
      </w:r>
      <w:r>
        <w:rPr/>
        <w:t>次，董事出席会议情况如下：</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150"/>
        <w:gridCol w:w="1097"/>
        <w:gridCol w:w="924"/>
        <w:gridCol w:w="883"/>
        <w:gridCol w:w="1512"/>
        <w:gridCol w:w="1008"/>
        <w:gridCol w:w="629"/>
        <w:gridCol w:w="1767"/>
      </w:tblGrid>
      <w:tr>
        <w:trPr>
          <w:trHeight w:val="955" w:hRule="exact"/>
        </w:trPr>
        <w:tc>
          <w:tcPr>
            <w:tcW w:w="11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0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3" w:right="0" w:hanging="89"/>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8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现场出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席次数</w:t>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以通讯方式参加</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会议次数</w:t>
            </w:r>
          </w:p>
        </w:tc>
        <w:tc>
          <w:tcPr>
            <w:tcW w:w="10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6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29"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7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是否连续两次未亲</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自出席会议</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郭春生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9" w:right="0"/>
              <w:jc w:val="center"/>
              <w:rPr>
                <w:rFonts w:ascii="宋体" w:hAnsi="宋体" w:cs="宋体" w:eastAsia="宋体" w:hint="default"/>
                <w:sz w:val="18"/>
                <w:szCs w:val="18"/>
              </w:rPr>
            </w:pPr>
            <w:r>
              <w:rPr>
                <w:rFonts w:ascii="宋体" w:hAnsi="宋体" w:cs="宋体" w:eastAsia="宋体" w:hint="default"/>
                <w:sz w:val="18"/>
                <w:szCs w:val="18"/>
              </w:rPr>
              <w:t>曹恩辉</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sz w:val="18"/>
              </w:rPr>
              <w:t>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sz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祖春香</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殷金龙</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1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0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9</w:t>
            </w:r>
          </w:p>
        </w:tc>
        <w:tc>
          <w:tcPr>
            <w:tcW w:w="8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6</w:t>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3</w:t>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6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sz w:val="18"/>
              </w:rPr>
              <w:t>0</w:t>
            </w:r>
          </w:p>
        </w:tc>
        <w:tc>
          <w:tcPr>
            <w:tcW w:w="17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721" w:right="1341" w:hanging="6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公司具备完整、规范的产、供、销生产经营管理体制和运行机制，在业务、人</w:t>
      </w:r>
    </w:p>
    <w:p>
      <w:pPr>
        <w:pStyle w:val="BodyText"/>
        <w:spacing w:line="240" w:lineRule="auto"/>
        <w:ind w:left="242" w:right="1341"/>
        <w:jc w:val="left"/>
      </w:pPr>
      <w:r>
        <w:rPr/>
        <w:t>员、资产、机构、财务等方面与股东单位完全分开，独立运作。</w:t>
      </w:r>
    </w:p>
    <w:p>
      <w:pPr>
        <w:pStyle w:val="BodyText"/>
        <w:spacing w:line="357" w:lineRule="auto" w:before="154"/>
        <w:ind w:left="721" w:right="1341" w:firstLine="2"/>
        <w:jc w:val="left"/>
      </w:pPr>
      <w:r>
        <w:rPr>
          <w:rFonts w:ascii="宋体" w:hAnsi="宋体" w:cs="宋体" w:eastAsia="宋体" w:hint="default"/>
          <w:b/>
          <w:bCs/>
        </w:rPr>
        <w:t>（一）业务独立</w:t>
      </w:r>
      <w:r>
        <w:rPr>
          <w:rFonts w:ascii="宋体" w:hAnsi="宋体" w:cs="宋体" w:eastAsia="宋体" w:hint="default"/>
          <w:b/>
          <w:bCs/>
          <w:w w:val="99"/>
        </w:rPr>
        <w:t> </w:t>
      </w:r>
      <w:r>
        <w:rPr>
          <w:spacing w:val="2"/>
        </w:rPr>
        <w:t>公司具有完整的采购供应体系、完整的生产管理体系和独立的销售运作体系，</w:t>
      </w:r>
    </w:p>
    <w:p>
      <w:pPr>
        <w:pStyle w:val="BodyText"/>
        <w:spacing w:line="240" w:lineRule="auto"/>
        <w:ind w:left="242" w:right="1341"/>
        <w:jc w:val="left"/>
      </w:pPr>
      <w:r>
        <w:rPr/>
        <w:t>独立开展业务，不依赖于任何股东及关联方。</w:t>
      </w:r>
    </w:p>
    <w:p>
      <w:pPr>
        <w:pStyle w:val="BodyText"/>
        <w:spacing w:line="357" w:lineRule="auto" w:before="154"/>
        <w:ind w:left="721" w:right="1341" w:firstLine="43"/>
        <w:jc w:val="left"/>
      </w:pPr>
      <w:r>
        <w:rPr>
          <w:rFonts w:ascii="宋体" w:hAnsi="宋体" w:cs="宋体" w:eastAsia="宋体" w:hint="default"/>
          <w:b/>
          <w:bCs/>
        </w:rPr>
        <w:t>（二）人员独立</w:t>
      </w:r>
      <w:r>
        <w:rPr>
          <w:rFonts w:ascii="宋体" w:hAnsi="宋体" w:cs="宋体" w:eastAsia="宋体" w:hint="default"/>
          <w:b/>
          <w:bCs/>
          <w:w w:val="99"/>
        </w:rPr>
        <w:t> </w:t>
      </w:r>
      <w:r>
        <w:rPr>
          <w:spacing w:val="2"/>
        </w:rPr>
        <w:t>本公司董事、监事及高级管理人员严格按照《公司法》和《公司章程》的有关</w:t>
      </w:r>
    </w:p>
    <w:p>
      <w:pPr>
        <w:pStyle w:val="BodyText"/>
        <w:spacing w:line="357" w:lineRule="auto"/>
        <w:ind w:left="242" w:right="1341"/>
        <w:jc w:val="left"/>
      </w:pPr>
      <w:r>
        <w:rPr>
          <w:spacing w:val="2"/>
        </w:rPr>
        <w:t>规定产生；公司建有独立的人事及工资管理系统；公司还制订了严格的《人事管理</w:t>
      </w:r>
      <w:r>
        <w:rPr>
          <w:spacing w:val="-108"/>
        </w:rPr>
        <w:t> </w:t>
      </w:r>
      <w:r>
        <w:rPr>
          <w:spacing w:val="-108"/>
        </w:rPr>
      </w:r>
      <w:r>
        <w:rPr>
          <w:spacing w:val="-8"/>
        </w:rPr>
        <w:t>制度》，对人员管理做到了制度化。</w:t>
      </w:r>
    </w:p>
    <w:p>
      <w:pPr>
        <w:pStyle w:val="BodyText"/>
        <w:spacing w:line="357" w:lineRule="auto"/>
        <w:ind w:left="721" w:right="1341" w:hanging="8"/>
        <w:jc w:val="left"/>
      </w:pPr>
      <w:r>
        <w:rPr>
          <w:rFonts w:ascii="宋体" w:hAnsi="宋体" w:cs="宋体" w:eastAsia="宋体" w:hint="default"/>
          <w:b/>
          <w:bCs/>
        </w:rPr>
        <w:t>（三）资产独立</w:t>
      </w:r>
      <w:r>
        <w:rPr>
          <w:rFonts w:ascii="宋体" w:hAnsi="宋体" w:cs="宋体" w:eastAsia="宋体" w:hint="default"/>
          <w:b/>
          <w:bCs/>
          <w:w w:val="99"/>
        </w:rPr>
        <w:t> </w:t>
      </w:r>
      <w:r>
        <w:rPr>
          <w:spacing w:val="2"/>
        </w:rPr>
        <w:t>本公司的主要资产包括主营业务所需的完整的生产设备、土地、厂房、办公用</w:t>
      </w:r>
    </w:p>
    <w:p>
      <w:pPr>
        <w:pStyle w:val="BodyText"/>
        <w:spacing w:line="357" w:lineRule="auto"/>
        <w:ind w:left="242" w:right="1341"/>
        <w:jc w:val="left"/>
      </w:pPr>
      <w:r>
        <w:rPr>
          <w:spacing w:val="2"/>
        </w:rPr>
        <w:t>房、仓储用房、交通工具和知识产权，具有完整的配套设施。上述资产产权清晰，</w:t>
      </w:r>
      <w:r>
        <w:rPr>
          <w:spacing w:val="-111"/>
        </w:rPr>
        <w:t> </w:t>
      </w:r>
      <w:r>
        <w:rPr>
          <w:spacing w:val="-111"/>
        </w:rPr>
      </w:r>
      <w:r>
        <w:rPr/>
        <w:t>完全独立于股东单位。</w:t>
      </w:r>
    </w:p>
    <w:p>
      <w:pPr>
        <w:spacing w:after="0" w:line="357" w:lineRule="auto"/>
        <w:jc w:val="left"/>
        <w:sectPr>
          <w:pgSz w:w="11910" w:h="16840"/>
          <w:pgMar w:header="852" w:footer="1287" w:top="1440" w:bottom="1480" w:left="1460" w:right="0"/>
        </w:sectPr>
      </w:pPr>
    </w:p>
    <w:p>
      <w:pPr>
        <w:spacing w:line="240" w:lineRule="auto" w:before="2"/>
        <w:rPr>
          <w:rFonts w:ascii="宋体" w:hAnsi="宋体" w:cs="宋体" w:eastAsia="宋体" w:hint="default"/>
          <w:sz w:val="20"/>
          <w:szCs w:val="20"/>
        </w:rPr>
      </w:pPr>
    </w:p>
    <w:p>
      <w:pPr>
        <w:pStyle w:val="BodyText"/>
        <w:spacing w:line="357" w:lineRule="auto" w:before="26"/>
        <w:ind w:left="581" w:right="1366" w:hanging="8"/>
        <w:jc w:val="left"/>
      </w:pPr>
      <w:r>
        <w:rPr>
          <w:rFonts w:ascii="宋体" w:hAnsi="宋体" w:cs="宋体" w:eastAsia="宋体" w:hint="default"/>
          <w:b/>
          <w:bCs/>
        </w:rPr>
        <w:t>（四）机构独立</w:t>
      </w:r>
      <w:r>
        <w:rPr>
          <w:rFonts w:ascii="宋体" w:hAnsi="宋体" w:cs="宋体" w:eastAsia="宋体" w:hint="default"/>
          <w:b/>
          <w:bCs/>
          <w:w w:val="99"/>
        </w:rPr>
        <w:t> </w:t>
      </w:r>
      <w:r>
        <w:rPr>
          <w:spacing w:val="2"/>
        </w:rPr>
        <w:t>本公司设股东大会、董事会、监事会，按照《公司章程》的规定履行相关权利</w:t>
      </w:r>
    </w:p>
    <w:p>
      <w:pPr>
        <w:pStyle w:val="BodyText"/>
        <w:spacing w:line="357" w:lineRule="auto"/>
        <w:ind w:right="1472"/>
        <w:jc w:val="both"/>
      </w:pPr>
      <w:r>
        <w:rPr>
          <w:spacing w:val="2"/>
        </w:rPr>
        <w:t>和义务。公司拥有独立的组织机构，拥有独立的运作、管理和考核机制。公司总经</w:t>
      </w:r>
      <w:r>
        <w:rPr>
          <w:spacing w:val="-111"/>
        </w:rPr>
        <w:t> </w:t>
      </w:r>
      <w:r>
        <w:rPr>
          <w:spacing w:val="-111"/>
        </w:rPr>
      </w:r>
      <w:r>
        <w:rPr/>
        <w:t>理、副总经理、董事会秘书、财务总监均在公司领取报酬。</w:t>
      </w:r>
    </w:p>
    <w:p>
      <w:pPr>
        <w:pStyle w:val="BodyText"/>
        <w:spacing w:line="357" w:lineRule="auto"/>
        <w:ind w:left="581" w:right="1366" w:hanging="8"/>
        <w:jc w:val="left"/>
      </w:pPr>
      <w:r>
        <w:rPr>
          <w:rFonts w:ascii="宋体" w:hAnsi="宋体" w:cs="宋体" w:eastAsia="宋体" w:hint="default"/>
          <w:b/>
          <w:bCs/>
        </w:rPr>
        <w:t>（五）财务独立</w:t>
      </w:r>
      <w:r>
        <w:rPr>
          <w:rFonts w:ascii="宋体" w:hAnsi="宋体" w:cs="宋体" w:eastAsia="宋体" w:hint="default"/>
          <w:b/>
          <w:bCs/>
          <w:w w:val="99"/>
        </w:rPr>
        <w:t> </w:t>
      </w:r>
      <w:r>
        <w:rPr>
          <w:spacing w:val="2"/>
        </w:rPr>
        <w:t>公司设有独立的财务部门，建立独立的财务会计核算体系和财务管理制度，财</w:t>
      </w:r>
    </w:p>
    <w:p>
      <w:pPr>
        <w:pStyle w:val="BodyText"/>
        <w:spacing w:line="357" w:lineRule="auto"/>
        <w:ind w:right="1472"/>
        <w:jc w:val="both"/>
      </w:pPr>
      <w:r>
        <w:rPr>
          <w:spacing w:val="2"/>
        </w:rPr>
        <w:t>务人员与股东单位完全独立，不存在交叉任职情况。公司独立开设银行帐户，作为</w:t>
      </w:r>
      <w:r>
        <w:rPr>
          <w:spacing w:val="-111"/>
        </w:rPr>
        <w:t> </w:t>
      </w:r>
      <w:r>
        <w:rPr>
          <w:spacing w:val="-111"/>
        </w:rPr>
      </w:r>
      <w:r>
        <w:rPr/>
        <w:t>独立的纳税人依法独立纳税。</w:t>
      </w:r>
    </w:p>
    <w:p>
      <w:pPr>
        <w:spacing w:line="240" w:lineRule="auto" w:before="0"/>
        <w:rPr>
          <w:rFonts w:ascii="宋体" w:hAnsi="宋体" w:cs="宋体" w:eastAsia="宋体" w:hint="default"/>
          <w:sz w:val="24"/>
          <w:szCs w:val="24"/>
        </w:rPr>
      </w:pPr>
    </w:p>
    <w:p>
      <w:pPr>
        <w:spacing w:line="357" w:lineRule="auto" w:before="191"/>
        <w:ind w:left="625" w:right="1501" w:firstLine="14"/>
        <w:jc w:val="left"/>
        <w:rPr>
          <w:rFonts w:ascii="宋体" w:hAnsi="宋体" w:cs="宋体" w:eastAsia="宋体" w:hint="default"/>
          <w:sz w:val="24"/>
          <w:szCs w:val="24"/>
        </w:rPr>
      </w:pPr>
      <w:r>
        <w:rPr>
          <w:rFonts w:ascii="宋体" w:hAnsi="宋体" w:cs="宋体" w:eastAsia="宋体" w:hint="default"/>
          <w:b/>
          <w:bCs/>
          <w:sz w:val="24"/>
          <w:szCs w:val="24"/>
        </w:rPr>
        <w:t>四、公司对高级管理人员的考评及激励机制</w:t>
      </w:r>
      <w:r>
        <w:rPr>
          <w:rFonts w:ascii="宋体" w:hAnsi="宋体" w:cs="宋体" w:eastAsia="宋体" w:hint="default"/>
          <w:b/>
          <w:bCs/>
          <w:w w:val="99"/>
          <w:sz w:val="24"/>
          <w:szCs w:val="24"/>
        </w:rPr>
        <w:t> </w:t>
      </w:r>
      <w:r>
        <w:rPr>
          <w:rFonts w:ascii="宋体" w:hAnsi="宋体" w:cs="宋体" w:eastAsia="宋体" w:hint="default"/>
          <w:sz w:val="24"/>
          <w:szCs w:val="24"/>
        </w:rPr>
        <w:t>公司正逐步完善和建立公正、透明的董事、监事和高级管理人员的绩效评价标</w:t>
      </w:r>
    </w:p>
    <w:p>
      <w:pPr>
        <w:pStyle w:val="BodyText"/>
        <w:spacing w:line="357" w:lineRule="auto"/>
        <w:ind w:left="581" w:right="1460" w:hanging="480"/>
        <w:jc w:val="left"/>
      </w:pPr>
      <w:r>
        <w:rPr/>
        <w:t>准和激励约束机制，公司高级管理人员的聘任公开、透明，符合法律法规的规定。 </w:t>
      </w:r>
      <w:r>
        <w:rPr>
          <w:rFonts w:ascii="宋体" w:hAnsi="宋体" w:cs="宋体" w:eastAsia="宋体" w:hint="default"/>
          <w:spacing w:val="-1"/>
        </w:rPr>
        <w:t>1</w:t>
      </w:r>
      <w:r>
        <w:rPr>
          <w:spacing w:val="-1"/>
        </w:rPr>
        <w:t>、考评机制：由公司董事会按年度对公司高级管理人员的业绩和履职情况进行</w:t>
      </w:r>
    </w:p>
    <w:p>
      <w:pPr>
        <w:pStyle w:val="BodyText"/>
        <w:spacing w:line="357" w:lineRule="auto"/>
        <w:ind w:right="1472"/>
        <w:jc w:val="both"/>
      </w:pPr>
      <w:r>
        <w:rPr>
          <w:spacing w:val="2"/>
        </w:rPr>
        <w:t>考评，并根据工作业绩决定年度薪酬，以考核结果作为下一年度的岗位安排、年薪</w:t>
      </w:r>
      <w:r>
        <w:rPr>
          <w:spacing w:val="-111"/>
        </w:rPr>
        <w:t> </w:t>
      </w:r>
      <w:r>
        <w:rPr>
          <w:spacing w:val="-111"/>
        </w:rPr>
      </w:r>
      <w:r>
        <w:rPr/>
        <w:t>档次、是否续聘及职位升降和下一届任免的依据。</w:t>
      </w:r>
    </w:p>
    <w:p>
      <w:pPr>
        <w:pStyle w:val="BodyText"/>
        <w:spacing w:line="357" w:lineRule="auto"/>
        <w:ind w:right="1465" w:firstLine="417"/>
        <w:jc w:val="both"/>
      </w:pPr>
      <w:r>
        <w:rPr>
          <w:rFonts w:ascii="宋体" w:hAnsi="宋体" w:cs="宋体" w:eastAsia="宋体" w:hint="default"/>
        </w:rPr>
        <w:t>2</w:t>
      </w:r>
      <w:r>
        <w:rPr/>
        <w:t>、激励机制：年初，董事会根据公司的经营计划和个人的岗位职责，确定年度 </w:t>
      </w:r>
      <w:r>
        <w:rPr>
          <w:spacing w:val="2"/>
        </w:rPr>
        <w:t>工资额；年终董事会根据高级管理人员本年度的工作业绩进行考评后确定对高管人</w:t>
      </w:r>
      <w:r>
        <w:rPr>
          <w:spacing w:val="-111"/>
        </w:rPr>
        <w:t> </w:t>
      </w:r>
      <w:r>
        <w:rPr>
          <w:spacing w:val="-111"/>
        </w:rPr>
      </w:r>
      <w:r>
        <w:rPr/>
        <w:t>员的奖金总额。</w:t>
      </w:r>
    </w:p>
    <w:p>
      <w:pPr>
        <w:spacing w:line="240" w:lineRule="auto" w:before="0"/>
        <w:rPr>
          <w:rFonts w:ascii="宋体" w:hAnsi="宋体" w:cs="宋体" w:eastAsia="宋体" w:hint="default"/>
          <w:sz w:val="24"/>
          <w:szCs w:val="24"/>
        </w:rPr>
      </w:pPr>
    </w:p>
    <w:p>
      <w:pPr>
        <w:spacing w:line="357" w:lineRule="auto" w:before="190"/>
        <w:ind w:left="581" w:right="1340" w:firstLine="60"/>
        <w:jc w:val="left"/>
        <w:rPr>
          <w:rFonts w:ascii="宋体" w:hAnsi="宋体" w:cs="宋体" w:eastAsia="宋体" w:hint="default"/>
          <w:sz w:val="24"/>
          <w:szCs w:val="24"/>
        </w:rPr>
      </w:pPr>
      <w:r>
        <w:rPr>
          <w:rFonts w:ascii="宋体" w:hAnsi="宋体" w:cs="宋体" w:eastAsia="宋体" w:hint="default"/>
          <w:b/>
          <w:bCs/>
          <w:sz w:val="24"/>
          <w:szCs w:val="24"/>
        </w:rPr>
        <w:t>五、公司内部控制制度的建立和健全情况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报告期内，公司严格按照《公司法》、《证券法》、《企业内部控制基本规范》</w:t>
      </w:r>
    </w:p>
    <w:p>
      <w:pPr>
        <w:pStyle w:val="BodyText"/>
        <w:spacing w:line="357" w:lineRule="auto"/>
        <w:ind w:right="1462"/>
        <w:jc w:val="both"/>
      </w:pPr>
      <w:r>
        <w:rPr>
          <w:spacing w:val="2"/>
        </w:rPr>
        <w:t>和《深圳证券交易所中小企业板上市公司规范运作指引》的要求，并根据现实情况</w:t>
      </w:r>
      <w:r>
        <w:rPr>
          <w:spacing w:val="-111"/>
        </w:rPr>
        <w:t> </w:t>
      </w:r>
      <w:r>
        <w:rPr>
          <w:spacing w:val="-111"/>
        </w:rPr>
      </w:r>
      <w:r>
        <w:rPr>
          <w:spacing w:val="2"/>
        </w:rPr>
        <w:t>变化和执行中发现的问题，不断改进、充实和完善内部控制制度。公司已构建了较</w:t>
      </w:r>
      <w:r>
        <w:rPr>
          <w:spacing w:val="-105"/>
        </w:rPr>
        <w:t> </w:t>
      </w:r>
      <w:r>
        <w:rPr>
          <w:spacing w:val="-105"/>
        </w:rPr>
      </w:r>
      <w:r>
        <w:rPr>
          <w:spacing w:val="2"/>
        </w:rPr>
        <w:t>为有效的内部控制机制，建立了包括财务管理、行政管理、内部沟通管理、统计工</w:t>
      </w:r>
      <w:r>
        <w:rPr>
          <w:spacing w:val="-111"/>
        </w:rPr>
        <w:t> </w:t>
      </w:r>
      <w:r>
        <w:rPr>
          <w:spacing w:val="-111"/>
        </w:rPr>
      </w:r>
      <w:r>
        <w:rPr>
          <w:spacing w:val="2"/>
        </w:rPr>
        <w:t>作管理、安全生产管理、环境保护管理、信息披露等各项管理规范，涵盖公司整个</w:t>
      </w:r>
      <w:r>
        <w:rPr>
          <w:spacing w:val="-108"/>
        </w:rPr>
        <w:t> </w:t>
      </w:r>
      <w:r>
        <w:rPr>
          <w:spacing w:val="-108"/>
        </w:rPr>
      </w:r>
      <w:r>
        <w:rPr>
          <w:spacing w:val="2"/>
        </w:rPr>
        <w:t>经营过程，确保覆盖公司各个部门，确保各项工作都有章可循；公司审计监察部在</w:t>
      </w:r>
      <w:r>
        <w:rPr>
          <w:spacing w:val="-102"/>
        </w:rPr>
        <w:t> </w:t>
      </w:r>
      <w:r>
        <w:rPr>
          <w:spacing w:val="-102"/>
        </w:rPr>
      </w:r>
      <w:r>
        <w:rPr>
          <w:spacing w:val="2"/>
        </w:rPr>
        <w:t>董事会及其审计委员会的领导下独立开展审计工作，监督公司内部控制制度的建立</w:t>
      </w:r>
      <w:r>
        <w:rPr>
          <w:spacing w:val="-111"/>
        </w:rPr>
        <w:t> </w:t>
      </w:r>
      <w:r>
        <w:rPr>
          <w:spacing w:val="-111"/>
        </w:rPr>
      </w:r>
      <w:r>
        <w:rPr>
          <w:spacing w:val="2"/>
        </w:rPr>
        <w:t>和执行情况，并对公司及其所属企业的财务、经营、管理等工作进行审计监督和评</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842" w:right="1465"/>
        <w:jc w:val="both"/>
      </w:pPr>
      <w:r>
        <w:rPr>
          <w:spacing w:val="2"/>
        </w:rPr>
        <w:t>价，确保了公司生产经营、管理等各项工作合理、合法、有序、高效地进行。公司</w:t>
      </w:r>
      <w:r>
        <w:rPr>
          <w:spacing w:val="-111"/>
        </w:rPr>
        <w:t> </w:t>
      </w:r>
      <w:r>
        <w:rPr>
          <w:spacing w:val="-111"/>
        </w:rPr>
      </w:r>
      <w:r>
        <w:rPr>
          <w:spacing w:val="2"/>
        </w:rPr>
        <w:t>监事会、董事会各专门委员会、独立董事和审计监察部履行各自监督职责，形成了</w:t>
      </w:r>
      <w:r>
        <w:rPr>
          <w:spacing w:val="-105"/>
        </w:rPr>
        <w:t> </w:t>
      </w:r>
      <w:r>
        <w:rPr>
          <w:spacing w:val="-105"/>
        </w:rPr>
      </w:r>
      <w:r>
        <w:rPr/>
        <w:t>规范且持续有效的管理体系。</w:t>
      </w:r>
    </w:p>
    <w:p>
      <w:pPr>
        <w:pStyle w:val="BodyText"/>
        <w:spacing w:line="357" w:lineRule="auto"/>
        <w:ind w:left="842" w:right="1330" w:firstLine="479"/>
        <w:jc w:val="left"/>
      </w:pPr>
      <w:r>
        <w:rPr>
          <w:rFonts w:ascii="宋体" w:hAnsi="宋体" w:cs="宋体" w:eastAsia="宋体" w:hint="default"/>
          <w:spacing w:val="2"/>
        </w:rPr>
        <w:t>2011</w:t>
      </w:r>
      <w:r>
        <w:rPr>
          <w:spacing w:val="2"/>
        </w:rPr>
        <w:t>年度公司在加快内部控制建设方面，新补充、实施了《年报信息披露重大</w:t>
      </w:r>
      <w:r>
        <w:rPr/>
        <w:t> </w:t>
      </w:r>
      <w:r>
        <w:rPr>
          <w:spacing w:val="-17"/>
        </w:rPr>
        <w:t>差错责任追究制度》、《外部信息使用人管理制度》、《控股子公司管理制度》、《对外</w:t>
      </w:r>
      <w:r>
        <w:rPr/>
      </w:r>
    </w:p>
    <w:p>
      <w:pPr>
        <w:pStyle w:val="BodyText"/>
        <w:spacing w:line="357" w:lineRule="auto"/>
        <w:ind w:left="842" w:right="1330"/>
        <w:jc w:val="left"/>
      </w:pPr>
      <w:r>
        <w:rPr>
          <w:spacing w:val="-7"/>
        </w:rPr>
        <w:t>担保决策制度》，修订了《内部审计管理制度》和《内幕信息知情人登记管理制度》。</w:t>
      </w:r>
      <w:r>
        <w:rPr>
          <w:spacing w:val="-117"/>
        </w:rPr>
        <w:t> </w:t>
      </w:r>
      <w:r>
        <w:rPr>
          <w:spacing w:val="-117"/>
        </w:rPr>
      </w:r>
      <w:r>
        <w:rPr>
          <w:spacing w:val="2"/>
        </w:rPr>
        <w:t>公司内部控制制度制订以来，各项制度得到了有效的实施，促进了公司稳步、健康</w:t>
      </w:r>
    </w:p>
    <w:p>
      <w:pPr>
        <w:pStyle w:val="BodyText"/>
        <w:spacing w:line="357" w:lineRule="auto"/>
        <w:ind w:left="842" w:right="1470"/>
        <w:jc w:val="both"/>
      </w:pPr>
      <w:r>
        <w:rPr>
          <w:spacing w:val="2"/>
        </w:rPr>
        <w:t>发展。但是，公司运作的不断规范、各项管理制度的完善是持续不断过程，对此公</w:t>
      </w:r>
      <w:r>
        <w:rPr>
          <w:spacing w:val="-111"/>
        </w:rPr>
        <w:t> </w:t>
      </w:r>
      <w:r>
        <w:rPr>
          <w:spacing w:val="-111"/>
        </w:rPr>
      </w:r>
      <w:r>
        <w:rPr>
          <w:spacing w:val="2"/>
        </w:rPr>
        <w:t>司将及时进行内部控制体系的补充和完善，持续优化包括经营控制、财务管理控制</w:t>
      </w:r>
      <w:r>
        <w:rPr>
          <w:spacing w:val="-111"/>
        </w:rPr>
        <w:t> </w:t>
      </w:r>
      <w:r>
        <w:rPr>
          <w:spacing w:val="-111"/>
        </w:rPr>
      </w:r>
      <w:r>
        <w:rPr/>
        <w:t>和信息披露控制在内的内控体系，以保障公司战略、经营目标的实现。</w:t>
      </w:r>
    </w:p>
    <w:p>
      <w:pPr>
        <w:pStyle w:val="Heading3"/>
        <w:spacing w:line="240" w:lineRule="auto" w:before="36"/>
        <w:ind w:left="1314" w:right="1330"/>
        <w:jc w:val="left"/>
        <w:rPr>
          <w:b w:val="0"/>
          <w:bCs w:val="0"/>
        </w:rPr>
      </w:pPr>
      <w:r>
        <w:rPr/>
        <w:t>（一）公司内部审计制度的建立和执行情况</w:t>
      </w:r>
      <w:r>
        <w:rPr>
          <w:b w:val="0"/>
          <w:bCs w:val="0"/>
        </w:rPr>
      </w:r>
    </w:p>
    <w:p>
      <w:pPr>
        <w:spacing w:line="240" w:lineRule="auto" w:before="10"/>
        <w:rPr>
          <w:rFonts w:ascii="宋体" w:hAnsi="宋体" w:cs="宋体" w:eastAsia="宋体"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7939"/>
        <w:gridCol w:w="883"/>
        <w:gridCol w:w="1174"/>
      </w:tblGrid>
      <w:tr>
        <w:trPr>
          <w:trHeight w:val="83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843" w:right="0"/>
              <w:jc w:val="center"/>
              <w:rPr>
                <w:rFonts w:ascii="宋体" w:hAnsi="宋体" w:cs="宋体" w:eastAsia="宋体" w:hint="default"/>
                <w:sz w:val="20"/>
                <w:szCs w:val="20"/>
              </w:rPr>
            </w:pPr>
            <w:r>
              <w:rPr>
                <w:rFonts w:ascii="宋体" w:hAnsi="宋体" w:cs="宋体" w:eastAsia="宋体" w:hint="default"/>
                <w:b/>
                <w:bCs/>
                <w:sz w:val="20"/>
                <w:szCs w:val="20"/>
              </w:rPr>
              <w:t>内部控制相关情况</w:t>
            </w:r>
            <w:r>
              <w:rPr>
                <w:rFonts w:ascii="宋体" w:hAnsi="宋体" w:cs="宋体" w:eastAsia="宋体" w:hint="default"/>
                <w:sz w:val="20"/>
                <w:szCs w:val="20"/>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right="0"/>
              <w:jc w:val="left"/>
              <w:rPr>
                <w:rFonts w:ascii="宋体" w:hAnsi="宋体" w:cs="宋体" w:eastAsia="宋体" w:hint="default"/>
                <w:sz w:val="20"/>
                <w:szCs w:val="20"/>
              </w:rPr>
            </w:pPr>
            <w:r>
              <w:rPr>
                <w:rFonts w:ascii="宋体" w:hAnsi="宋体" w:cs="宋体" w:eastAsia="宋体" w:hint="default"/>
                <w:spacing w:val="9"/>
                <w:sz w:val="20"/>
                <w:szCs w:val="20"/>
              </w:rPr>
              <w:t>是</w:t>
            </w:r>
            <w:r>
              <w:rPr>
                <w:rFonts w:ascii="宋体" w:hAnsi="宋体" w:cs="宋体" w:eastAsia="宋体" w:hint="default"/>
                <w:spacing w:val="9"/>
                <w:sz w:val="20"/>
                <w:szCs w:val="20"/>
              </w:rPr>
              <w:t>/</w:t>
            </w:r>
            <w:r>
              <w:rPr>
                <w:rFonts w:ascii="宋体" w:hAnsi="宋体" w:cs="宋体" w:eastAsia="宋体" w:hint="default"/>
                <w:spacing w:val="-81"/>
                <w:sz w:val="20"/>
                <w:szCs w:val="20"/>
              </w:rPr>
              <w:t> </w:t>
            </w:r>
            <w:r>
              <w:rPr>
                <w:rFonts w:ascii="宋体" w:hAnsi="宋体" w:cs="宋体" w:eastAsia="宋体" w:hint="default"/>
                <w:spacing w:val="8"/>
                <w:sz w:val="20"/>
                <w:szCs w:val="20"/>
              </w:rPr>
              <w:t>否</w:t>
            </w:r>
            <w:r>
              <w:rPr>
                <w:rFonts w:ascii="宋体" w:hAnsi="宋体" w:cs="宋体" w:eastAsia="宋体" w:hint="default"/>
                <w:spacing w:val="8"/>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不</w:t>
            </w:r>
            <w:r>
              <w:rPr>
                <w:rFonts w:ascii="宋体" w:hAnsi="宋体" w:cs="宋体" w:eastAsia="宋体" w:hint="default"/>
                <w:w w:val="99"/>
                <w:sz w:val="20"/>
                <w:szCs w:val="20"/>
              </w:rPr>
              <w:t> </w:t>
            </w:r>
            <w:r>
              <w:rPr>
                <w:rFonts w:ascii="宋体" w:hAnsi="宋体" w:cs="宋体" w:eastAsia="宋体" w:hint="default"/>
                <w:sz w:val="20"/>
                <w:szCs w:val="20"/>
              </w:rPr>
              <w:t>适用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备注</w:t>
            </w:r>
            <w:r>
              <w:rPr>
                <w:rFonts w:ascii="宋体" w:hAnsi="宋体" w:cs="宋体" w:eastAsia="宋体" w:hint="default"/>
                <w:sz w:val="20"/>
                <w:szCs w:val="20"/>
              </w:rPr>
              <w:t>/</w:t>
            </w:r>
            <w:r>
              <w:rPr>
                <w:rFonts w:ascii="宋体" w:hAnsi="宋体" w:cs="宋体" w:eastAsia="宋体" w:hint="default"/>
                <w:sz w:val="20"/>
                <w:szCs w:val="20"/>
              </w:rPr>
              <w:t>说明</w:t>
            </w:r>
          </w:p>
        </w:tc>
      </w:tr>
      <w:tr>
        <w:trPr>
          <w:trHeight w:val="52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b/>
                <w:bCs/>
                <w:sz w:val="20"/>
                <w:szCs w:val="20"/>
              </w:rPr>
              <w:t>一、内部审计制度的建立情况</w:t>
            </w:r>
            <w:r>
              <w:rPr>
                <w:rFonts w:ascii="宋体" w:hAnsi="宋体" w:cs="宋体" w:eastAsia="宋体" w:hint="default"/>
                <w:sz w:val="20"/>
                <w:szCs w:val="20"/>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．公司是否建立内部审计制度，内部审计制度是否经公司董事会审议通过</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24"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．公司董事会是否设立审计委员会，公司是否设立独立于财务部门的内部审计部门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right="3"/>
              <w:jc w:val="left"/>
              <w:rPr>
                <w:rFonts w:ascii="宋体" w:hAnsi="宋体" w:cs="宋体" w:eastAsia="宋体" w:hint="default"/>
                <w:sz w:val="20"/>
                <w:szCs w:val="20"/>
              </w:rPr>
            </w:pPr>
            <w:r>
              <w:rPr>
                <w:rFonts w:ascii="宋体" w:hAnsi="宋体" w:cs="宋体" w:eastAsia="宋体" w:hint="default"/>
                <w:spacing w:val="-2"/>
                <w:w w:val="99"/>
                <w:sz w:val="20"/>
                <w:szCs w:val="20"/>
              </w:rPr>
              <w:t>3</w:t>
            </w:r>
            <w:r>
              <w:rPr>
                <w:rFonts w:ascii="宋体" w:hAnsi="宋体" w:cs="宋体" w:eastAsia="宋体" w:hint="default"/>
                <w:spacing w:val="-2"/>
                <w:w w:val="99"/>
                <w:sz w:val="20"/>
                <w:szCs w:val="20"/>
              </w:rPr>
              <w:t>．（</w:t>
            </w:r>
            <w:r>
              <w:rPr>
                <w:rFonts w:ascii="宋体" w:hAnsi="宋体" w:cs="宋体" w:eastAsia="宋体" w:hint="default"/>
                <w:spacing w:val="-2"/>
                <w:w w:val="99"/>
                <w:sz w:val="20"/>
                <w:szCs w:val="20"/>
              </w:rPr>
              <w:t>1</w:t>
            </w:r>
            <w:r>
              <w:rPr>
                <w:rFonts w:ascii="宋体" w:hAnsi="宋体" w:cs="宋体" w:eastAsia="宋体" w:hint="default"/>
                <w:spacing w:val="-2"/>
                <w:w w:val="99"/>
                <w:sz w:val="20"/>
                <w:szCs w:val="20"/>
              </w:rPr>
              <w:t>）审计委员会成员是否全部由董事组成，独立董事占半数以上并担任召集人，且至少</w:t>
            </w:r>
            <w:r>
              <w:rPr>
                <w:rFonts w:ascii="宋体" w:hAnsi="宋体" w:cs="宋体" w:eastAsia="宋体" w:hint="default"/>
                <w:spacing w:val="-68"/>
                <w:w w:val="99"/>
                <w:sz w:val="20"/>
                <w:szCs w:val="20"/>
              </w:rPr>
              <w:t> </w:t>
            </w:r>
            <w:r>
              <w:rPr>
                <w:rFonts w:ascii="宋体" w:hAnsi="宋体" w:cs="宋体" w:eastAsia="宋体" w:hint="default"/>
                <w:spacing w:val="-68"/>
                <w:w w:val="99"/>
                <w:sz w:val="20"/>
                <w:szCs w:val="20"/>
              </w:rPr>
            </w:r>
            <w:r>
              <w:rPr>
                <w:rFonts w:ascii="宋体" w:hAnsi="宋体" w:cs="宋体" w:eastAsia="宋体" w:hint="default"/>
                <w:sz w:val="20"/>
                <w:szCs w:val="20"/>
              </w:rPr>
              <w:t>有一名独立董事为会计专业人士</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）内部审计部门是否配置三名以上（含三名）专职人员从事内部审计工作</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b/>
                <w:bCs/>
                <w:sz w:val="20"/>
                <w:szCs w:val="20"/>
              </w:rPr>
              <w:t>二、年度内部控制自我评价报告披露相关情况</w:t>
            </w:r>
            <w:r>
              <w:rPr>
                <w:rFonts w:ascii="宋体" w:hAnsi="宋体" w:cs="宋体" w:eastAsia="宋体" w:hint="default"/>
                <w:sz w:val="20"/>
                <w:szCs w:val="20"/>
              </w:rPr>
            </w:r>
          </w:p>
        </w:tc>
        <w:tc>
          <w:tcPr>
            <w:tcW w:w="88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．公司是否根据相关规定出具年度内部控制自我评价报告</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right="5"/>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．内部控制自我评价报告结论是否为内部控制有效（如为内部控制无效，请说明内部控制</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存在的重大缺陷）</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．本年度是否聘请会计师事务所对内部控制有效性出具审计报告</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left="482" w:right="82" w:hanging="401"/>
              <w:jc w:val="left"/>
              <w:rPr>
                <w:rFonts w:ascii="宋体" w:hAnsi="宋体" w:cs="宋体" w:eastAsia="宋体" w:hint="default"/>
                <w:sz w:val="20"/>
                <w:szCs w:val="20"/>
              </w:rPr>
            </w:pPr>
            <w:r>
              <w:rPr>
                <w:rFonts w:ascii="宋体" w:hAnsi="宋体" w:cs="宋体" w:eastAsia="宋体" w:hint="default"/>
                <w:sz w:val="20"/>
                <w:szCs w:val="20"/>
              </w:rPr>
              <w:t>两年审计一</w:t>
            </w:r>
            <w:r>
              <w:rPr>
                <w:rFonts w:ascii="宋体" w:hAnsi="宋体" w:cs="宋体" w:eastAsia="宋体" w:hint="default"/>
                <w:w w:val="99"/>
                <w:sz w:val="20"/>
                <w:szCs w:val="20"/>
              </w:rPr>
              <w:t> </w:t>
            </w:r>
            <w:r>
              <w:rPr>
                <w:rFonts w:ascii="宋体" w:hAnsi="宋体" w:cs="宋体" w:eastAsia="宋体" w:hint="default"/>
                <w:sz w:val="20"/>
                <w:szCs w:val="20"/>
              </w:rPr>
              <w:t>次</w:t>
            </w:r>
          </w:p>
        </w:tc>
      </w:tr>
      <w:tr>
        <w:trPr>
          <w:trHeight w:val="1145"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right="0"/>
              <w:jc w:val="both"/>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．会计师事务所对公司内部控制有效性是否出具标准审计报告。如出具非标准审计报告或</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2"/>
                <w:sz w:val="20"/>
                <w:szCs w:val="20"/>
              </w:rPr>
              <w:t>指出公司非财务报告内部控制存在重大缺陷的，公司董事会、监事会是否针对所涉及事项做</w:t>
            </w:r>
            <w:r>
              <w:rPr>
                <w:rFonts w:ascii="宋体" w:hAnsi="宋体" w:cs="宋体" w:eastAsia="宋体" w:hint="default"/>
                <w:w w:val="99"/>
                <w:sz w:val="20"/>
                <w:szCs w:val="20"/>
              </w:rPr>
              <w:t> </w:t>
            </w:r>
            <w:r>
              <w:rPr>
                <w:rFonts w:ascii="宋体" w:hAnsi="宋体" w:cs="宋体" w:eastAsia="宋体" w:hint="default"/>
                <w:sz w:val="20"/>
                <w:szCs w:val="20"/>
              </w:rPr>
              <w:t>出专项说明</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3"/>
              <w:ind w:right="5"/>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3"/>
              <w:ind w:left="81" w:right="0"/>
              <w:jc w:val="left"/>
              <w:rPr>
                <w:rFonts w:ascii="宋体" w:hAnsi="宋体" w:cs="宋体" w:eastAsia="宋体" w:hint="default"/>
                <w:sz w:val="20"/>
                <w:szCs w:val="20"/>
              </w:rPr>
            </w:pPr>
            <w:r>
              <w:rPr>
                <w:rFonts w:ascii="宋体" w:hAnsi="宋体" w:cs="宋体" w:eastAsia="宋体" w:hint="default"/>
                <w:sz w:val="20"/>
                <w:szCs w:val="20"/>
              </w:rPr>
              <w:t>本期未审计</w:t>
            </w:r>
          </w:p>
        </w:tc>
      </w:tr>
      <w:tr>
        <w:trPr>
          <w:trHeight w:val="523"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．独立董事、监事会是否出具明确同意意见（如为异议意见，请说明）</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1287" w:top="1440" w:bottom="1480" w:left="860" w:right="0"/>
        </w:sectPr>
      </w:pPr>
    </w:p>
    <w:p>
      <w:pPr>
        <w:spacing w:line="240" w:lineRule="auto" w:before="2"/>
        <w:rPr>
          <w:rFonts w:ascii="宋体" w:hAnsi="宋体" w:cs="宋体" w:eastAsia="宋体"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7939"/>
        <w:gridCol w:w="883"/>
        <w:gridCol w:w="1174"/>
      </w:tblGrid>
      <w:tr>
        <w:trPr>
          <w:trHeight w:val="521" w:hRule="exact"/>
        </w:trPr>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．保荐机构和保荐代表人是否出具明确同意的核查意见（如适用）</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b/>
                <w:bCs/>
                <w:sz w:val="20"/>
                <w:szCs w:val="20"/>
              </w:rPr>
              <w:t>三、审计委员会和内部审计部门本年度的主要工作内容与工作成效</w:t>
            </w:r>
            <w:r>
              <w:rPr>
                <w:rFonts w:ascii="宋体" w:hAnsi="宋体" w:cs="宋体" w:eastAsia="宋体" w:hint="default"/>
                <w:sz w:val="20"/>
                <w:szCs w:val="20"/>
              </w:rPr>
            </w:r>
          </w:p>
        </w:tc>
      </w:tr>
      <w:tr>
        <w:trPr>
          <w:trHeight w:val="5890"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（一）审计委员会</w:t>
            </w:r>
          </w:p>
          <w:p>
            <w:pPr>
              <w:pStyle w:val="TableParagraph"/>
              <w:spacing w:line="285" w:lineRule="auto" w:before="148"/>
              <w:ind w:right="-3"/>
              <w:jc w:val="left"/>
              <w:rPr>
                <w:rFonts w:ascii="宋体" w:hAnsi="宋体" w:cs="宋体" w:eastAsia="宋体" w:hint="default"/>
                <w:sz w:val="20"/>
                <w:szCs w:val="20"/>
              </w:rPr>
            </w:pPr>
            <w:r>
              <w:rPr>
                <w:rFonts w:ascii="宋体" w:hAnsi="宋体" w:cs="宋体" w:eastAsia="宋体" w:hint="default"/>
                <w:spacing w:val="2"/>
                <w:w w:val="95"/>
                <w:sz w:val="20"/>
                <w:szCs w:val="20"/>
              </w:rPr>
              <w:t>1</w:t>
            </w:r>
            <w:r>
              <w:rPr>
                <w:rFonts w:ascii="宋体" w:hAnsi="宋体" w:cs="宋体" w:eastAsia="宋体" w:hint="default"/>
                <w:spacing w:val="2"/>
                <w:w w:val="95"/>
                <w:sz w:val="20"/>
                <w:szCs w:val="20"/>
              </w:rPr>
              <w:t>．审议、批准内部审计部每季度提交的审计计划、工作总结及各季度内部审计报告等，并向董事会报告内部审计</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工作的开展情况；</w:t>
            </w:r>
          </w:p>
          <w:p>
            <w:pPr>
              <w:pStyle w:val="TableParagraph"/>
              <w:spacing w:line="240" w:lineRule="auto" w:before="113"/>
              <w:ind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．审议定期报告；</w:t>
            </w:r>
          </w:p>
          <w:p>
            <w:pPr>
              <w:pStyle w:val="TableParagraph"/>
              <w:spacing w:line="240" w:lineRule="auto" w:before="151"/>
              <w:ind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．协调内部审计部门与外部审计单位之间的关系；</w:t>
            </w:r>
          </w:p>
          <w:p>
            <w:pPr>
              <w:pStyle w:val="TableParagraph"/>
              <w:spacing w:line="240" w:lineRule="auto" w:before="148"/>
              <w:ind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．审查公司重大关联交易；</w:t>
            </w:r>
          </w:p>
          <w:p>
            <w:pPr>
              <w:pStyle w:val="TableParagraph"/>
              <w:spacing w:line="240" w:lineRule="auto" w:before="151"/>
              <w:ind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．评价公司内部控制有效性等。</w:t>
            </w:r>
          </w:p>
          <w:p>
            <w:pPr>
              <w:pStyle w:val="TableParagraph"/>
              <w:spacing w:line="240" w:lineRule="auto" w:before="151"/>
              <w:ind w:right="0"/>
              <w:jc w:val="left"/>
              <w:rPr>
                <w:rFonts w:ascii="宋体" w:hAnsi="宋体" w:cs="宋体" w:eastAsia="宋体" w:hint="default"/>
                <w:sz w:val="20"/>
                <w:szCs w:val="20"/>
              </w:rPr>
            </w:pPr>
            <w:r>
              <w:rPr>
                <w:rFonts w:ascii="宋体" w:hAnsi="宋体" w:cs="宋体" w:eastAsia="宋体" w:hint="default"/>
                <w:sz w:val="20"/>
                <w:szCs w:val="20"/>
              </w:rPr>
              <w:t>（二）审计监察部</w:t>
            </w:r>
          </w:p>
          <w:p>
            <w:pPr>
              <w:pStyle w:val="TableParagraph"/>
              <w:spacing w:line="285" w:lineRule="auto" w:before="148"/>
              <w:ind w:right="2"/>
              <w:jc w:val="left"/>
              <w:rPr>
                <w:rFonts w:ascii="宋体" w:hAnsi="宋体" w:cs="宋体" w:eastAsia="宋体" w:hint="default"/>
                <w:sz w:val="20"/>
                <w:szCs w:val="20"/>
              </w:rPr>
            </w:pPr>
            <w:r>
              <w:rPr>
                <w:rFonts w:ascii="宋体" w:hAnsi="宋体" w:cs="宋体" w:eastAsia="宋体" w:hint="default"/>
                <w:w w:val="95"/>
                <w:sz w:val="20"/>
                <w:szCs w:val="20"/>
              </w:rPr>
              <w:t>审计监察部在审计委员会及董事会的领导下，严格按照公司的《内部审计管理制度》及公司的相关规定，通过开展 </w:t>
            </w:r>
            <w:r>
              <w:rPr>
                <w:rFonts w:ascii="宋体" w:hAnsi="宋体" w:cs="宋体" w:eastAsia="宋体" w:hint="default"/>
                <w:sz w:val="20"/>
                <w:szCs w:val="20"/>
              </w:rPr>
              <w:t>独立、客观、公正的审计，顺利完成了本年度的审计计划，取得了较好的成效。</w:t>
            </w:r>
          </w:p>
          <w:p>
            <w:pPr>
              <w:pStyle w:val="TableParagraph"/>
              <w:spacing w:line="240" w:lineRule="auto" w:before="113"/>
              <w:ind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．按时向审计委员会递交工作总结和计划；</w:t>
            </w:r>
          </w:p>
          <w:p>
            <w:pPr>
              <w:pStyle w:val="TableParagraph"/>
              <w:spacing w:line="285" w:lineRule="auto" w:before="151"/>
              <w:ind w:right="-3"/>
              <w:jc w:val="left"/>
              <w:rPr>
                <w:rFonts w:ascii="宋体" w:hAnsi="宋体" w:cs="宋体" w:eastAsia="宋体" w:hint="default"/>
                <w:sz w:val="20"/>
                <w:szCs w:val="20"/>
              </w:rPr>
            </w:pPr>
            <w:r>
              <w:rPr>
                <w:rFonts w:ascii="宋体" w:hAnsi="宋体" w:cs="宋体" w:eastAsia="宋体" w:hint="default"/>
                <w:spacing w:val="2"/>
                <w:w w:val="95"/>
                <w:sz w:val="20"/>
                <w:szCs w:val="20"/>
              </w:rPr>
              <w:t>2</w:t>
            </w:r>
            <w:r>
              <w:rPr>
                <w:rFonts w:ascii="宋体" w:hAnsi="宋体" w:cs="宋体" w:eastAsia="宋体" w:hint="default"/>
                <w:spacing w:val="2"/>
                <w:w w:val="95"/>
                <w:sz w:val="20"/>
                <w:szCs w:val="20"/>
              </w:rPr>
              <w:t>．能够按照审计计划进行会计报表审计、募集资金审计、专项资金审计等及内部控制体系的监督评价等工作，对</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募资金资金的规范使用和管理、财务报表的真实、客观、准确等发挥了一定的监督和保证作用；</w:t>
            </w:r>
          </w:p>
          <w:p>
            <w:pPr>
              <w:pStyle w:val="TableParagraph"/>
              <w:spacing w:line="285" w:lineRule="auto" w:before="110"/>
              <w:ind w:right="-3"/>
              <w:jc w:val="left"/>
              <w:rPr>
                <w:rFonts w:ascii="宋体" w:hAnsi="宋体" w:cs="宋体" w:eastAsia="宋体" w:hint="default"/>
                <w:sz w:val="20"/>
                <w:szCs w:val="20"/>
              </w:rPr>
            </w:pPr>
            <w:r>
              <w:rPr>
                <w:rFonts w:ascii="宋体" w:hAnsi="宋体" w:cs="宋体" w:eastAsia="宋体" w:hint="default"/>
                <w:spacing w:val="2"/>
                <w:w w:val="95"/>
                <w:sz w:val="20"/>
                <w:szCs w:val="20"/>
              </w:rPr>
              <w:t>3</w:t>
            </w:r>
            <w:r>
              <w:rPr>
                <w:rFonts w:ascii="宋体" w:hAnsi="宋体" w:cs="宋体" w:eastAsia="宋体" w:hint="default"/>
                <w:spacing w:val="2"/>
                <w:w w:val="95"/>
                <w:sz w:val="20"/>
                <w:szCs w:val="20"/>
              </w:rPr>
              <w:t>．通过对风险管理、流程控制进行评价，为进一步提高运作效率，提高审计效果，为帮助公司实现经营目标，起</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到了相应作用。</w:t>
            </w:r>
          </w:p>
        </w:tc>
      </w:tr>
      <w:tr>
        <w:trPr>
          <w:trHeight w:val="521"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b/>
                <w:bCs/>
                <w:sz w:val="20"/>
                <w:szCs w:val="20"/>
              </w:rPr>
              <w:t>四、公司认为需要说明的其他情况（如有）</w:t>
            </w:r>
            <w:r>
              <w:rPr>
                <w:rFonts w:ascii="宋体" w:hAnsi="宋体" w:cs="宋体" w:eastAsia="宋体" w:hint="default"/>
                <w:sz w:val="20"/>
                <w:szCs w:val="20"/>
              </w:rPr>
            </w:r>
          </w:p>
        </w:tc>
      </w:tr>
      <w:tr>
        <w:trPr>
          <w:trHeight w:val="523"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pStyle w:val="Heading3"/>
        <w:spacing w:line="240" w:lineRule="auto" w:before="39"/>
        <w:ind w:left="1314" w:right="1330"/>
        <w:jc w:val="left"/>
        <w:rPr>
          <w:b w:val="0"/>
          <w:bCs w:val="0"/>
        </w:rPr>
      </w:pPr>
      <w:r>
        <w:rPr/>
        <w:t>（二）公司内控制度的自我评价执行情况</w:t>
      </w:r>
      <w:r>
        <w:rPr>
          <w:b w:val="0"/>
          <w:bCs w:val="0"/>
        </w:rPr>
      </w:r>
    </w:p>
    <w:p>
      <w:pPr>
        <w:pStyle w:val="BodyText"/>
        <w:spacing w:line="357" w:lineRule="auto" w:before="154"/>
        <w:ind w:left="842" w:right="1330" w:firstLine="479"/>
        <w:jc w:val="left"/>
      </w:pPr>
      <w:r>
        <w:rPr>
          <w:spacing w:val="9"/>
        </w:rPr>
        <w:t>公司第四届二十一次董事会审议通过了《</w:t>
      </w:r>
      <w:r>
        <w:rPr>
          <w:rFonts w:ascii="宋体" w:hAnsi="宋体" w:cs="宋体" w:eastAsia="宋体" w:hint="default"/>
          <w:spacing w:val="9"/>
        </w:rPr>
        <w:t>2011</w:t>
      </w:r>
      <w:r>
        <w:rPr>
          <w:spacing w:val="9"/>
        </w:rPr>
        <w:t>年度公司内部控制自我评价报</w:t>
      </w:r>
      <w:r>
        <w:rPr/>
        <w:t> </w:t>
      </w:r>
      <w:r>
        <w:rPr>
          <w:spacing w:val="-4"/>
        </w:rPr>
        <w:t>告》，认为：公司内部控制制度已基本建立健全，现有的内部控制制度符合我国有关</w:t>
      </w:r>
      <w:r>
        <w:rPr>
          <w:spacing w:val="-116"/>
        </w:rPr>
        <w:t> </w:t>
      </w:r>
      <w:r>
        <w:rPr>
          <w:spacing w:val="-116"/>
        </w:rPr>
      </w:r>
      <w:r>
        <w:rPr>
          <w:spacing w:val="2"/>
        </w:rPr>
        <w:t>法规和证券监管部门的要求，能够适应公司管理的要求，符合当前公司生产经营实</w:t>
      </w:r>
      <w:r>
        <w:rPr>
          <w:spacing w:val="-111"/>
        </w:rPr>
        <w:t> </w:t>
      </w:r>
      <w:r>
        <w:rPr>
          <w:spacing w:val="-111"/>
        </w:rPr>
      </w:r>
      <w:r>
        <w:rPr>
          <w:spacing w:val="2"/>
        </w:rPr>
        <w:t>际情况需要和公司发展的需要。报告期内，公司按照整改计划补充相关制度，进一</w:t>
      </w:r>
      <w:r>
        <w:rPr>
          <w:spacing w:val="-111"/>
        </w:rPr>
        <w:t> </w:t>
      </w:r>
      <w:r>
        <w:rPr>
          <w:spacing w:val="-111"/>
        </w:rPr>
      </w:r>
      <w:r>
        <w:rPr>
          <w:spacing w:val="-1"/>
        </w:rPr>
        <w:t>步完善了公司的内部控制制度，能够对编制真实、公允的财务报表提供合理的保证，</w:t>
      </w:r>
      <w:r>
        <w:rPr>
          <w:spacing w:val="-103"/>
        </w:rPr>
        <w:t> </w:t>
      </w:r>
      <w:r>
        <w:rPr>
          <w:spacing w:val="-103"/>
        </w:rPr>
      </w:r>
      <w:r>
        <w:rPr>
          <w:spacing w:val="2"/>
        </w:rPr>
        <w:t>能够对公司各项业务活动的健康运行及国家有关法律法规和单位内部规章制度的贯</w:t>
      </w:r>
      <w:r>
        <w:rPr>
          <w:spacing w:val="-111"/>
        </w:rPr>
        <w:t> </w:t>
      </w:r>
      <w:r>
        <w:rPr>
          <w:spacing w:val="-111"/>
        </w:rPr>
      </w:r>
      <w:r>
        <w:rPr/>
        <w:t>彻执行提供保证。</w:t>
      </w:r>
    </w:p>
    <w:p>
      <w:pPr>
        <w:pStyle w:val="BodyText"/>
        <w:spacing w:line="357" w:lineRule="auto"/>
        <w:ind w:left="842" w:right="1465" w:firstLine="479"/>
        <w:jc w:val="both"/>
      </w:pPr>
      <w:r>
        <w:rPr>
          <w:spacing w:val="2"/>
        </w:rPr>
        <w:t>独立董事发表独立意见如下：我们认为公司已建立较为完善的内部控制体系，</w:t>
      </w:r>
      <w:r>
        <w:rPr/>
        <w:t> </w:t>
      </w:r>
      <w:r>
        <w:rPr>
          <w:spacing w:val="2"/>
        </w:rPr>
        <w:t>各项内部控制制度符合我国有关法律法规以及监管部门有关上市公司治理的规范性</w:t>
      </w:r>
      <w:r>
        <w:rPr>
          <w:spacing w:val="-105"/>
        </w:rPr>
        <w:t> </w:t>
      </w:r>
      <w:r>
        <w:rPr>
          <w:spacing w:val="-105"/>
        </w:rPr>
      </w:r>
      <w:r>
        <w:rPr>
          <w:spacing w:val="2"/>
        </w:rPr>
        <w:t>文件要求，也符合公司当前生产经营的实际情况。公司关于《</w:t>
      </w:r>
      <w:r>
        <w:rPr>
          <w:rFonts w:ascii="宋体" w:hAnsi="宋体" w:cs="宋体" w:eastAsia="宋体" w:hint="default"/>
          <w:spacing w:val="2"/>
        </w:rPr>
        <w:t>2011</w:t>
      </w:r>
      <w:r>
        <w:rPr>
          <w:spacing w:val="2"/>
        </w:rPr>
        <w:t>年度公司内部控</w:t>
      </w:r>
    </w:p>
    <w:p>
      <w:pPr>
        <w:spacing w:after="0" w:line="357" w:lineRule="auto"/>
        <w:jc w:val="both"/>
        <w:sectPr>
          <w:pgSz w:w="11910" w:h="16840"/>
          <w:pgMar w:header="852" w:footer="1287" w:top="1440" w:bottom="1480" w:left="860" w:right="0"/>
        </w:sectPr>
      </w:pPr>
    </w:p>
    <w:p>
      <w:pPr>
        <w:spacing w:line="240" w:lineRule="auto" w:before="2"/>
        <w:rPr>
          <w:rFonts w:ascii="宋体" w:hAnsi="宋体" w:cs="宋体" w:eastAsia="宋体" w:hint="default"/>
          <w:sz w:val="20"/>
          <w:szCs w:val="20"/>
        </w:rPr>
      </w:pPr>
    </w:p>
    <w:p>
      <w:pPr>
        <w:pStyle w:val="BodyText"/>
        <w:spacing w:line="357" w:lineRule="auto" w:before="26"/>
        <w:ind w:left="581" w:right="1366" w:hanging="480"/>
        <w:jc w:val="left"/>
      </w:pPr>
      <w:r>
        <w:rPr/>
        <w:t>制自我评价报告》客观、真实地反映了公司内部控制制度的建立及运行情况。 </w:t>
      </w:r>
      <w:r>
        <w:rPr>
          <w:spacing w:val="2"/>
        </w:rPr>
        <w:t>公司监事会对董事会关于公司</w:t>
      </w:r>
      <w:r>
        <w:rPr>
          <w:rFonts w:ascii="宋体" w:hAnsi="宋体" w:cs="宋体" w:eastAsia="宋体" w:hint="default"/>
          <w:spacing w:val="2"/>
        </w:rPr>
        <w:t>2011</w:t>
      </w:r>
      <w:r>
        <w:rPr>
          <w:spacing w:val="2"/>
        </w:rPr>
        <w:t>年度内部控制的自我评价报告、公司内部控</w:t>
      </w:r>
    </w:p>
    <w:p>
      <w:pPr>
        <w:pStyle w:val="BodyText"/>
        <w:spacing w:line="357" w:lineRule="auto"/>
        <w:ind w:right="1468"/>
        <w:jc w:val="both"/>
      </w:pPr>
      <w:r>
        <w:rPr>
          <w:spacing w:val="2"/>
        </w:rPr>
        <w:t>制制度的建设和运行情况进行了审核，认为：公司内部控制自我评价符合《深圳证</w:t>
      </w:r>
      <w:r>
        <w:rPr>
          <w:spacing w:val="-111"/>
        </w:rPr>
        <w:t> </w:t>
      </w:r>
      <w:r>
        <w:rPr>
          <w:spacing w:val="-111"/>
        </w:rPr>
      </w:r>
      <w:r>
        <w:rPr>
          <w:spacing w:val="2"/>
        </w:rPr>
        <w:t>券交易所中小企业板上市公司规范运作指引》及其他相关文件的要求；自我评价真</w:t>
      </w:r>
      <w:r>
        <w:rPr>
          <w:spacing w:val="-111"/>
        </w:rPr>
        <w:t> </w:t>
      </w:r>
      <w:r>
        <w:rPr>
          <w:spacing w:val="-111"/>
        </w:rPr>
      </w:r>
      <w:r>
        <w:rPr>
          <w:spacing w:val="2"/>
        </w:rPr>
        <w:t>实、完整地反映了公司内部控制制度建立、健全和执行的现状；对内部控制的总体</w:t>
      </w:r>
      <w:r>
        <w:rPr>
          <w:spacing w:val="-108"/>
        </w:rPr>
        <w:t> </w:t>
      </w:r>
      <w:r>
        <w:rPr>
          <w:spacing w:val="-108"/>
        </w:rPr>
      </w:r>
      <w:r>
        <w:rPr/>
        <w:t>评价客观、准确。</w:t>
      </w:r>
    </w:p>
    <w:p>
      <w:pPr>
        <w:pStyle w:val="BodyText"/>
        <w:spacing w:line="357" w:lineRule="auto"/>
        <w:ind w:right="1465" w:firstLine="479"/>
        <w:jc w:val="both"/>
      </w:pPr>
      <w:r>
        <w:rPr>
          <w:spacing w:val="2"/>
        </w:rPr>
        <w:t>保荐机构东北证券股份有限公司出具了核查意见：报告期内，除存货内部控制</w:t>
      </w:r>
      <w:r>
        <w:rPr/>
        <w:t> </w:t>
      </w:r>
      <w:r>
        <w:rPr>
          <w:spacing w:val="2"/>
        </w:rPr>
        <w:t>管理中涉及野山参和在地参事项外，公司现有的内部控制制度基本符合我国有关法</w:t>
      </w:r>
      <w:r>
        <w:rPr>
          <w:spacing w:val="-111"/>
        </w:rPr>
        <w:t> </w:t>
      </w:r>
      <w:r>
        <w:rPr>
          <w:spacing w:val="-111"/>
        </w:rPr>
      </w:r>
      <w:r>
        <w:rPr>
          <w:spacing w:val="2"/>
        </w:rPr>
        <w:t>规和证券监管部门的要求，基本保持了与企业业务及管理相关的有效内部控制，公</w:t>
      </w:r>
      <w:r>
        <w:rPr>
          <w:spacing w:val="-111"/>
        </w:rPr>
        <w:t> </w:t>
      </w:r>
      <w:r>
        <w:rPr>
          <w:spacing w:val="-111"/>
        </w:rPr>
      </w:r>
      <w:r>
        <w:rPr>
          <w:spacing w:val="2"/>
        </w:rPr>
        <w:t>司的《内部控制自我评价报告》基本反映了其内部控制制度的建设及运行情况。报</w:t>
      </w:r>
      <w:r>
        <w:rPr>
          <w:spacing w:val="-111"/>
        </w:rPr>
        <w:t> </w:t>
      </w:r>
      <w:r>
        <w:rPr>
          <w:spacing w:val="-111"/>
        </w:rPr>
      </w:r>
      <w:r>
        <w:rPr>
          <w:spacing w:val="2"/>
        </w:rPr>
        <w:t>告期内，公司对自查过程中发现的有关内部控制方面存在的问题已经采取了相应的</w:t>
      </w:r>
      <w:r>
        <w:rPr>
          <w:spacing w:val="-111"/>
        </w:rPr>
        <w:t> </w:t>
      </w:r>
      <w:r>
        <w:rPr>
          <w:spacing w:val="-111"/>
        </w:rPr>
      </w:r>
      <w:r>
        <w:rPr/>
        <w:t>整改措施。</w:t>
      </w:r>
    </w:p>
    <w:p>
      <w:pPr>
        <w:pStyle w:val="BodyText"/>
        <w:spacing w:line="357" w:lineRule="auto"/>
        <w:ind w:right="1461" w:firstLine="479"/>
        <w:jc w:val="both"/>
      </w:pPr>
      <w:r>
        <w:rPr>
          <w:spacing w:val="2"/>
        </w:rPr>
        <w:t>此外，中国证监会于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19</w:t>
      </w:r>
      <w:r>
        <w:rPr>
          <w:spacing w:val="2"/>
        </w:rPr>
        <w:t>日因涉嫌证券违法违规行为对紫鑫药业下发</w:t>
      </w:r>
      <w:r>
        <w:rPr/>
        <w:t> </w:t>
      </w:r>
      <w:r>
        <w:rPr>
          <w:spacing w:val="-4"/>
        </w:rPr>
        <w:t>了《调查通知书》，开始对紫鑫药业进行立案稽查。鉴于稽查工作尚未结束，本保荐</w:t>
      </w:r>
      <w:r>
        <w:rPr>
          <w:spacing w:val="-112"/>
        </w:rPr>
        <w:t> </w:t>
      </w:r>
      <w:r>
        <w:rPr>
          <w:spacing w:val="-112"/>
        </w:rPr>
      </w:r>
      <w:r>
        <w:rPr>
          <w:spacing w:val="2"/>
        </w:rPr>
        <w:t>机构将积极配合监管部门和其它中介机构，进一步督促公司强化内部控制，提高规</w:t>
      </w:r>
      <w:r>
        <w:rPr>
          <w:spacing w:val="-107"/>
        </w:rPr>
        <w:t> </w:t>
      </w:r>
      <w:r>
        <w:rPr>
          <w:spacing w:val="-107"/>
        </w:rPr>
      </w:r>
      <w:r>
        <w:rPr/>
        <w:t>范运作水平。</w:t>
      </w:r>
    </w:p>
    <w:p>
      <w:pPr>
        <w:spacing w:after="0" w:line="357" w:lineRule="auto"/>
        <w:jc w:val="both"/>
        <w:sectPr>
          <w:pgSz w:w="11910" w:h="16840"/>
          <w:pgMar w:header="852" w:footer="1287" w:top="1440" w:bottom="1480" w:left="16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tabs>
          <w:tab w:pos="1286" w:val="left" w:leader="none"/>
        </w:tabs>
        <w:spacing w:line="240" w:lineRule="auto"/>
        <w:ind w:right="1364"/>
        <w:jc w:val="center"/>
        <w:rPr>
          <w:b w:val="0"/>
          <w:bCs w:val="0"/>
        </w:rPr>
      </w:pPr>
      <w:bookmarkStart w:name="_TOC_250005" w:id="6"/>
      <w:r>
        <w:rPr>
          <w:w w:val="95"/>
        </w:rPr>
        <w:t>第六节</w:t>
        <w:tab/>
      </w:r>
      <w:r>
        <w:rPr/>
        <w:t>股东大会情况简介</w:t>
      </w:r>
      <w:bookmarkEnd w:id="6"/>
      <w:r>
        <w:rPr>
          <w:b w:val="0"/>
          <w:bCs w:val="0"/>
        </w:rPr>
      </w:r>
    </w:p>
    <w:p>
      <w:pPr>
        <w:spacing w:line="240" w:lineRule="auto" w:before="12"/>
        <w:rPr>
          <w:rFonts w:ascii="黑体" w:hAnsi="黑体" w:cs="黑体" w:eastAsia="黑体" w:hint="default"/>
          <w:b/>
          <w:bCs/>
          <w:sz w:val="39"/>
          <w:szCs w:val="39"/>
        </w:rPr>
      </w:pPr>
    </w:p>
    <w:p>
      <w:pPr>
        <w:pStyle w:val="BodyText"/>
        <w:spacing w:line="240" w:lineRule="auto" w:before="0"/>
        <w:ind w:left="581" w:right="1366"/>
        <w:jc w:val="left"/>
      </w:pPr>
      <w:r>
        <w:rPr/>
        <w:t>报告期内公司共召开了</w:t>
      </w:r>
      <w:r>
        <w:rPr>
          <w:spacing w:val="-60"/>
        </w:rPr>
        <w:t> </w:t>
      </w:r>
      <w:r>
        <w:rPr>
          <w:rFonts w:ascii="宋体" w:hAnsi="宋体" w:cs="宋体" w:eastAsia="宋体" w:hint="default"/>
        </w:rPr>
        <w:t>1</w:t>
      </w:r>
      <w:r>
        <w:rPr>
          <w:rFonts w:ascii="宋体" w:hAnsi="宋体" w:cs="宋体" w:eastAsia="宋体" w:hint="default"/>
          <w:spacing w:val="-60"/>
        </w:rPr>
        <w:t> </w:t>
      </w:r>
      <w:r>
        <w:rPr/>
        <w:t>次年度股东大会，</w:t>
      </w:r>
      <w:r>
        <w:rPr>
          <w:rFonts w:ascii="宋体" w:hAnsi="宋体" w:cs="宋体" w:eastAsia="宋体" w:hint="default"/>
        </w:rPr>
        <w:t>4</w:t>
      </w:r>
      <w:r>
        <w:rPr>
          <w:rFonts w:ascii="宋体" w:hAnsi="宋体" w:cs="宋体" w:eastAsia="宋体" w:hint="default"/>
          <w:spacing w:val="-60"/>
        </w:rPr>
        <w:t> </w:t>
      </w:r>
      <w:r>
        <w:rPr/>
        <w:t>次临时股东大会：</w:t>
      </w:r>
    </w:p>
    <w:p>
      <w:pPr>
        <w:pStyle w:val="BodyText"/>
        <w:spacing w:line="240" w:lineRule="auto" w:before="154"/>
        <w:ind w:left="581" w:right="1366"/>
        <w:jc w:val="left"/>
      </w:pPr>
      <w:r>
        <w:rPr>
          <w:rFonts w:ascii="宋体" w:hAnsi="宋体" w:cs="宋体" w:eastAsia="宋体" w:hint="default"/>
          <w:spacing w:val="-14"/>
        </w:rPr>
        <w:t>1</w:t>
      </w:r>
      <w:r>
        <w:rPr>
          <w:spacing w:val="-14"/>
        </w:rPr>
        <w:t>、</w:t>
      </w:r>
      <w:r>
        <w:rPr>
          <w:rFonts w:ascii="宋体" w:hAnsi="宋体" w:cs="宋体" w:eastAsia="宋体" w:hint="default"/>
          <w:spacing w:val="-14"/>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日上午</w:t>
      </w:r>
      <w:r>
        <w:rPr>
          <w:spacing w:val="-60"/>
        </w:rPr>
        <w:t> </w:t>
      </w:r>
      <w:r>
        <w:rPr>
          <w:rFonts w:ascii="宋体" w:hAnsi="宋体" w:cs="宋体" w:eastAsia="宋体" w:hint="default"/>
        </w:rPr>
        <w:t>9</w:t>
      </w:r>
      <w:r>
        <w:rPr>
          <w:rFonts w:ascii="宋体" w:hAnsi="宋体" w:cs="宋体" w:eastAsia="宋体" w:hint="default"/>
          <w:spacing w:val="-60"/>
        </w:rPr>
        <w:t> </w:t>
      </w:r>
      <w:r>
        <w:rPr/>
        <w:t>时在吉林省长春市南关区东头道街</w:t>
      </w:r>
      <w:r>
        <w:rPr>
          <w:spacing w:val="-60"/>
        </w:rPr>
        <w:t> </w:t>
      </w:r>
      <w:r>
        <w:rPr>
          <w:rFonts w:ascii="宋体" w:hAnsi="宋体" w:cs="宋体" w:eastAsia="宋体" w:hint="default"/>
        </w:rPr>
        <w:t>1</w:t>
      </w:r>
      <w:r>
        <w:rPr>
          <w:rFonts w:ascii="宋体" w:hAnsi="宋体" w:cs="宋体" w:eastAsia="宋体" w:hint="default"/>
          <w:spacing w:val="-60"/>
        </w:rPr>
        <w:t> </w:t>
      </w:r>
      <w:r>
        <w:rPr/>
        <w:t>号公司会议室举</w:t>
      </w:r>
    </w:p>
    <w:p>
      <w:pPr>
        <w:pStyle w:val="BodyText"/>
        <w:spacing w:line="240" w:lineRule="auto" w:before="154"/>
        <w:ind w:right="0"/>
        <w:jc w:val="left"/>
      </w:pPr>
      <w:r>
        <w:rPr/>
        <w:t>行</w:t>
      </w:r>
      <w:r>
        <w:rPr>
          <w:spacing w:val="-70"/>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11</w:t>
      </w:r>
      <w:r>
        <w:rPr>
          <w:rFonts w:ascii="宋体" w:hAnsi="宋体" w:cs="宋体" w:eastAsia="宋体" w:hint="default"/>
          <w:spacing w:val="-70"/>
        </w:rPr>
        <w:t> </w:t>
      </w:r>
      <w:r>
        <w:rPr/>
        <w:t>年第一次临</w:t>
      </w:r>
      <w:r>
        <w:rPr>
          <w:spacing w:val="-2"/>
        </w:rPr>
        <w:t>时</w:t>
      </w:r>
      <w:r>
        <w:rPr/>
        <w:t>股东大会</w:t>
      </w:r>
      <w:r>
        <w:rPr>
          <w:spacing w:val="-120"/>
        </w:rPr>
        <w:t>，</w:t>
      </w:r>
      <w:r>
        <w:rPr/>
        <w:t>会议审议通过</w:t>
      </w:r>
      <w:r>
        <w:rPr>
          <w:spacing w:val="-120"/>
        </w:rPr>
        <w:t>了</w:t>
      </w:r>
      <w:r>
        <w:rPr/>
        <w:t>《关于公司发行短期融资券的议案</w:t>
      </w:r>
      <w:r>
        <w:rPr>
          <w:spacing w:val="-120"/>
        </w:rPr>
        <w:t>》</w:t>
      </w:r>
      <w:r>
        <w:rPr/>
        <w:t>。</w:t>
      </w:r>
    </w:p>
    <w:p>
      <w:pPr>
        <w:pStyle w:val="BodyText"/>
        <w:spacing w:line="240" w:lineRule="auto" w:before="154"/>
        <w:ind w:left="581" w:right="1366"/>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6"/>
        </w:rPr>
        <w:t> </w:t>
      </w:r>
      <w:r>
        <w:rPr>
          <w:rFonts w:ascii="宋体" w:hAnsi="宋体" w:cs="宋体" w:eastAsia="宋体" w:hint="default"/>
        </w:rPr>
        <w:t>12</w:t>
      </w:r>
      <w:r>
        <w:rPr>
          <w:rFonts w:ascii="宋体" w:hAnsi="宋体" w:cs="宋体" w:eastAsia="宋体" w:hint="default"/>
          <w:spacing w:val="-57"/>
        </w:rPr>
        <w:t> </w:t>
      </w:r>
      <w:r>
        <w:rPr/>
        <w:t>日上午</w:t>
      </w:r>
      <w:r>
        <w:rPr>
          <w:spacing w:val="-57"/>
        </w:rPr>
        <w:t> </w:t>
      </w:r>
      <w:r>
        <w:rPr>
          <w:rFonts w:ascii="宋体" w:hAnsi="宋体" w:cs="宋体" w:eastAsia="宋体" w:hint="default"/>
        </w:rPr>
        <w:t>9</w:t>
      </w:r>
      <w:r>
        <w:rPr>
          <w:rFonts w:ascii="宋体" w:hAnsi="宋体" w:cs="宋体" w:eastAsia="宋体" w:hint="default"/>
          <w:spacing w:val="-57"/>
        </w:rPr>
        <w:t> </w:t>
      </w:r>
      <w:r>
        <w:rPr/>
        <w:t>时在吉林省长春市南关区东头道街</w:t>
      </w:r>
      <w:r>
        <w:rPr>
          <w:spacing w:val="-56"/>
        </w:rPr>
        <w:t> </w:t>
      </w:r>
      <w:r>
        <w:rPr>
          <w:rFonts w:ascii="宋体" w:hAnsi="宋体" w:cs="宋体" w:eastAsia="宋体" w:hint="default"/>
        </w:rPr>
        <w:t>1</w:t>
      </w:r>
      <w:r>
        <w:rPr>
          <w:rFonts w:ascii="宋体" w:hAnsi="宋体" w:cs="宋体" w:eastAsia="宋体" w:hint="default"/>
          <w:spacing w:val="-57"/>
        </w:rPr>
        <w:t> </w:t>
      </w:r>
      <w:r>
        <w:rPr/>
        <w:t>号公司会议室</w:t>
      </w:r>
    </w:p>
    <w:p>
      <w:pPr>
        <w:pStyle w:val="BodyText"/>
        <w:spacing w:line="240" w:lineRule="auto" w:before="154"/>
        <w:ind w:right="1366"/>
        <w:jc w:val="left"/>
      </w:pPr>
      <w:r>
        <w:rPr/>
        <w:t>举行</w:t>
      </w:r>
      <w:r>
        <w:rPr>
          <w:spacing w:val="-61"/>
        </w:rPr>
        <w:t> </w:t>
      </w:r>
      <w:r>
        <w:rPr>
          <w:rFonts w:ascii="宋体" w:hAnsi="宋体" w:cs="宋体" w:eastAsia="宋体" w:hint="default"/>
        </w:rPr>
        <w:t>2010</w:t>
      </w:r>
      <w:r>
        <w:rPr>
          <w:rFonts w:ascii="宋体" w:hAnsi="宋体" w:cs="宋体" w:eastAsia="宋体" w:hint="default"/>
          <w:spacing w:val="-60"/>
        </w:rPr>
        <w:t> </w:t>
      </w:r>
      <w:r>
        <w:rPr/>
        <w:t>年年度股东大会，会议审议通过了如下决议：</w:t>
      </w:r>
    </w:p>
    <w:p>
      <w:pPr>
        <w:pStyle w:val="BodyText"/>
        <w:spacing w:line="240" w:lineRule="auto" w:before="154"/>
        <w:ind w:left="461" w:right="1366"/>
        <w:jc w:val="left"/>
      </w:pPr>
      <w:r>
        <w:rPr/>
        <w:t>（</w:t>
      </w:r>
      <w:r>
        <w:rPr>
          <w:rFonts w:ascii="宋体" w:hAnsi="宋体" w:cs="宋体" w:eastAsia="宋体" w:hint="default"/>
        </w:rPr>
        <w:t>1</w:t>
      </w:r>
      <w:r>
        <w:rPr/>
        <w:t>）《董事会</w:t>
      </w:r>
      <w:r>
        <w:rPr>
          <w:spacing w:val="-60"/>
        </w:rPr>
        <w:t> </w:t>
      </w:r>
      <w:r>
        <w:rPr>
          <w:rFonts w:ascii="宋体" w:hAnsi="宋体" w:cs="宋体" w:eastAsia="宋体" w:hint="default"/>
        </w:rPr>
        <w:t>2010</w:t>
      </w:r>
      <w:r>
        <w:rPr>
          <w:rFonts w:ascii="宋体" w:hAnsi="宋体" w:cs="宋体" w:eastAsia="宋体" w:hint="default"/>
          <w:spacing w:val="-60"/>
        </w:rPr>
        <w:t> </w:t>
      </w:r>
      <w:r>
        <w:rPr/>
        <w:t>年度工作报告》；</w:t>
      </w:r>
    </w:p>
    <w:p>
      <w:pPr>
        <w:pStyle w:val="BodyText"/>
        <w:spacing w:line="240" w:lineRule="auto" w:before="154"/>
        <w:ind w:left="461" w:right="1366"/>
        <w:jc w:val="left"/>
      </w:pPr>
      <w:r>
        <w:rPr/>
        <w:t>（</w:t>
      </w:r>
      <w:r>
        <w:rPr>
          <w:rFonts w:ascii="宋体" w:hAnsi="宋体" w:cs="宋体" w:eastAsia="宋体" w:hint="default"/>
        </w:rPr>
        <w:t>2</w:t>
      </w:r>
      <w:r>
        <w:rPr/>
        <w:t>）《监事会</w:t>
      </w:r>
      <w:r>
        <w:rPr>
          <w:spacing w:val="-60"/>
        </w:rPr>
        <w:t> </w:t>
      </w:r>
      <w:r>
        <w:rPr>
          <w:rFonts w:ascii="宋体" w:hAnsi="宋体" w:cs="宋体" w:eastAsia="宋体" w:hint="default"/>
        </w:rPr>
        <w:t>2010</w:t>
      </w:r>
      <w:r>
        <w:rPr>
          <w:rFonts w:ascii="宋体" w:hAnsi="宋体" w:cs="宋体" w:eastAsia="宋体" w:hint="default"/>
          <w:spacing w:val="-60"/>
        </w:rPr>
        <w:t> </w:t>
      </w:r>
      <w:r>
        <w:rPr/>
        <w:t>年度工作报告》；</w:t>
      </w:r>
    </w:p>
    <w:p>
      <w:pPr>
        <w:pStyle w:val="BodyText"/>
        <w:spacing w:line="240" w:lineRule="auto" w:before="154"/>
        <w:ind w:left="461" w:right="1366"/>
        <w:jc w:val="left"/>
      </w:pPr>
      <w:r>
        <w:rPr/>
        <w:t>（</w:t>
      </w: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60"/>
        </w:rPr>
        <w:t> </w:t>
      </w:r>
      <w:r>
        <w:rPr/>
        <w:t>年年度报告》及其摘要；</w:t>
      </w:r>
    </w:p>
    <w:p>
      <w:pPr>
        <w:pStyle w:val="BodyText"/>
        <w:spacing w:line="240" w:lineRule="auto" w:before="154"/>
        <w:ind w:left="461" w:right="1366"/>
        <w:jc w:val="left"/>
      </w:pPr>
      <w:r>
        <w:rPr/>
        <w:t>（</w:t>
      </w: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60"/>
        </w:rPr>
        <w:t> </w:t>
      </w:r>
      <w:r>
        <w:rPr/>
        <w:t>年度财务决算和</w:t>
      </w:r>
      <w:r>
        <w:rPr>
          <w:spacing w:val="-60"/>
        </w:rPr>
        <w:t> </w:t>
      </w:r>
      <w:r>
        <w:rPr>
          <w:rFonts w:ascii="宋体" w:hAnsi="宋体" w:cs="宋体" w:eastAsia="宋体" w:hint="default"/>
        </w:rPr>
        <w:t>2011</w:t>
      </w:r>
      <w:r>
        <w:rPr>
          <w:rFonts w:ascii="宋体" w:hAnsi="宋体" w:cs="宋体" w:eastAsia="宋体" w:hint="default"/>
          <w:spacing w:val="-60"/>
        </w:rPr>
        <w:t> </w:t>
      </w:r>
      <w:r>
        <w:rPr/>
        <w:t>年财务预算的议案》；</w:t>
      </w:r>
    </w:p>
    <w:p>
      <w:pPr>
        <w:pStyle w:val="BodyText"/>
        <w:spacing w:line="240" w:lineRule="auto" w:before="154"/>
        <w:ind w:left="461" w:right="1366"/>
        <w:jc w:val="left"/>
      </w:pPr>
      <w:r>
        <w:rPr/>
        <w:t>（</w:t>
      </w: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60"/>
        </w:rPr>
        <w:t> </w:t>
      </w:r>
      <w:r>
        <w:rPr/>
        <w:t>年度利润分配议案》；</w:t>
      </w:r>
    </w:p>
    <w:p>
      <w:pPr>
        <w:pStyle w:val="BodyText"/>
        <w:spacing w:line="240" w:lineRule="auto" w:before="154"/>
        <w:ind w:left="461" w:right="1366"/>
        <w:jc w:val="left"/>
      </w:pPr>
      <w:r>
        <w:rPr/>
        <w:t>（</w:t>
      </w:r>
      <w:r>
        <w:rPr>
          <w:rFonts w:ascii="宋体" w:hAnsi="宋体" w:cs="宋体" w:eastAsia="宋体" w:hint="default"/>
        </w:rPr>
        <w:t>6</w:t>
      </w:r>
      <w:r>
        <w:rPr/>
        <w:t>）《关于续聘会计师事务所的议案》；</w:t>
      </w:r>
    </w:p>
    <w:p>
      <w:pPr>
        <w:pStyle w:val="BodyText"/>
        <w:spacing w:line="240" w:lineRule="auto" w:before="154"/>
        <w:ind w:left="461" w:right="1366"/>
        <w:jc w:val="left"/>
      </w:pPr>
      <w:r>
        <w:rPr/>
        <w:t>（</w:t>
      </w:r>
      <w:r>
        <w:rPr>
          <w:rFonts w:ascii="宋体" w:hAnsi="宋体" w:cs="宋体" w:eastAsia="宋体" w:hint="default"/>
        </w:rPr>
        <w:t>7</w:t>
      </w:r>
      <w:r>
        <w:rPr/>
        <w:t>）《关于调整董事、监事、高级管理人员薪酬的议案》。</w:t>
      </w:r>
    </w:p>
    <w:p>
      <w:pPr>
        <w:pStyle w:val="BodyText"/>
        <w:spacing w:line="357" w:lineRule="auto" w:before="154"/>
        <w:ind w:right="1449" w:firstLine="479"/>
        <w:jc w:val="left"/>
      </w:pPr>
      <w:r>
        <w:rPr>
          <w:rFonts w:ascii="宋体" w:hAnsi="宋体" w:cs="宋体" w:eastAsia="宋体" w:hint="default"/>
          <w:spacing w:val="-14"/>
        </w:rPr>
        <w:t>3</w:t>
      </w:r>
      <w:r>
        <w:rPr>
          <w:spacing w:val="-14"/>
        </w:rPr>
        <w:t>、</w:t>
      </w:r>
      <w:r>
        <w:rPr>
          <w:rFonts w:ascii="宋体" w:hAnsi="宋体" w:cs="宋体" w:eastAsia="宋体" w:hint="default"/>
          <w:spacing w:val="-14"/>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日在长春市南关区东头道街</w:t>
      </w:r>
      <w:r>
        <w:rPr>
          <w:spacing w:val="-60"/>
        </w:rPr>
        <w:t> </w:t>
      </w:r>
      <w:r>
        <w:rPr>
          <w:rFonts w:ascii="宋体" w:hAnsi="宋体" w:cs="宋体" w:eastAsia="宋体" w:hint="default"/>
        </w:rPr>
        <w:t>1</w:t>
      </w:r>
      <w:r>
        <w:rPr>
          <w:rFonts w:ascii="宋体" w:hAnsi="宋体" w:cs="宋体" w:eastAsia="宋体" w:hint="default"/>
          <w:spacing w:val="-60"/>
        </w:rPr>
        <w:t> </w:t>
      </w:r>
      <w:r>
        <w:rPr/>
        <w:t>号公司会议室召开</w:t>
      </w:r>
      <w:r>
        <w:rPr>
          <w:spacing w:val="-60"/>
        </w:rPr>
        <w:t> </w:t>
      </w:r>
      <w:r>
        <w:rPr>
          <w:rFonts w:ascii="宋体" w:hAnsi="宋体" w:cs="宋体" w:eastAsia="宋体" w:hint="default"/>
        </w:rPr>
        <w:t>2011</w:t>
      </w:r>
      <w:r>
        <w:rPr>
          <w:rFonts w:ascii="宋体" w:hAnsi="宋体" w:cs="宋体" w:eastAsia="宋体" w:hint="default"/>
          <w:spacing w:val="-60"/>
        </w:rPr>
        <w:t> </w:t>
      </w:r>
      <w:r>
        <w:rPr/>
        <w:t>年第二 次临时股东大会，会议审议通过了《关于修改公司章程的议案》。</w:t>
      </w:r>
    </w:p>
    <w:p>
      <w:pPr>
        <w:pStyle w:val="BodyText"/>
        <w:spacing w:line="357" w:lineRule="auto"/>
        <w:ind w:right="1455" w:firstLine="479"/>
        <w:jc w:val="left"/>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6"/>
        </w:rPr>
        <w:t> </w:t>
      </w:r>
      <w:r>
        <w:rPr>
          <w:rFonts w:ascii="宋体" w:hAnsi="宋体" w:cs="宋体" w:eastAsia="宋体" w:hint="default"/>
        </w:rPr>
        <w:t>11</w:t>
      </w:r>
      <w:r>
        <w:rPr>
          <w:rFonts w:ascii="宋体" w:hAnsi="宋体" w:cs="宋体" w:eastAsia="宋体" w:hint="default"/>
          <w:spacing w:val="-57"/>
        </w:rPr>
        <w:t> </w:t>
      </w:r>
      <w:r>
        <w:rPr/>
        <w:t>日在长春市南关区东头道街</w:t>
      </w:r>
      <w:r>
        <w:rPr>
          <w:spacing w:val="-56"/>
        </w:rPr>
        <w:t> </w:t>
      </w:r>
      <w:r>
        <w:rPr>
          <w:rFonts w:ascii="宋体" w:hAnsi="宋体" w:cs="宋体" w:eastAsia="宋体" w:hint="default"/>
        </w:rPr>
        <w:t>1</w:t>
      </w:r>
      <w:r>
        <w:rPr>
          <w:rFonts w:ascii="宋体" w:hAnsi="宋体" w:cs="宋体" w:eastAsia="宋体" w:hint="default"/>
          <w:spacing w:val="-57"/>
        </w:rPr>
        <w:t> </w:t>
      </w:r>
      <w:r>
        <w:rPr/>
        <w:t>号公司会议室召开</w:t>
      </w:r>
      <w:r>
        <w:rPr>
          <w:spacing w:val="-56"/>
        </w:rPr>
        <w:t> </w:t>
      </w:r>
      <w:r>
        <w:rPr>
          <w:rFonts w:ascii="宋体" w:hAnsi="宋体" w:cs="宋体" w:eastAsia="宋体" w:hint="default"/>
        </w:rPr>
        <w:t>2011</w:t>
      </w:r>
      <w:r>
        <w:rPr>
          <w:rFonts w:ascii="宋体" w:hAnsi="宋体" w:cs="宋体" w:eastAsia="宋体" w:hint="default"/>
          <w:spacing w:val="-57"/>
        </w:rPr>
        <w:t> </w:t>
      </w:r>
      <w:r>
        <w:rPr/>
        <w:t>年第 三次临时股东大会，会议审议通过了如下决议：</w:t>
      </w:r>
    </w:p>
    <w:p>
      <w:pPr>
        <w:pStyle w:val="BodyText"/>
        <w:spacing w:line="240" w:lineRule="auto"/>
        <w:ind w:left="461" w:right="1366"/>
        <w:jc w:val="left"/>
      </w:pPr>
      <w:r>
        <w:rPr/>
        <w:t>（</w:t>
      </w:r>
      <w:r>
        <w:rPr>
          <w:rFonts w:ascii="宋体" w:hAnsi="宋体" w:cs="宋体" w:eastAsia="宋体" w:hint="default"/>
        </w:rPr>
        <w:t>1</w:t>
      </w:r>
      <w:r>
        <w:rPr/>
        <w:t>）《关于人参产品系列化（通化）募投项目实施变更的议案》；</w:t>
      </w:r>
    </w:p>
    <w:p>
      <w:pPr>
        <w:pStyle w:val="BodyText"/>
        <w:spacing w:line="240" w:lineRule="auto" w:before="154"/>
        <w:ind w:left="461" w:right="1366"/>
        <w:jc w:val="left"/>
      </w:pPr>
      <w:r>
        <w:rPr/>
        <w:t>（</w:t>
      </w:r>
      <w:r>
        <w:rPr>
          <w:rFonts w:ascii="宋体" w:hAnsi="宋体" w:cs="宋体" w:eastAsia="宋体" w:hint="default"/>
        </w:rPr>
        <w:t>2</w:t>
      </w:r>
      <w:r>
        <w:rPr/>
        <w:t>）《关于人参产品系列化（延吉）募投项目部分变更的议案》；</w:t>
      </w:r>
    </w:p>
    <w:p>
      <w:pPr>
        <w:pStyle w:val="BodyText"/>
        <w:spacing w:line="240" w:lineRule="auto" w:before="154"/>
        <w:ind w:left="461" w:right="1366"/>
        <w:jc w:val="left"/>
      </w:pPr>
      <w:r>
        <w:rPr/>
        <w:t>（</w:t>
      </w:r>
      <w:r>
        <w:rPr>
          <w:rFonts w:ascii="宋体" w:hAnsi="宋体" w:cs="宋体" w:eastAsia="宋体" w:hint="default"/>
        </w:rPr>
        <w:t>3</w:t>
      </w:r>
      <w:r>
        <w:rPr/>
        <w:t>）《关于人参产品系列化（磐石）募投项目部分变更的议案》；</w:t>
      </w:r>
    </w:p>
    <w:p>
      <w:pPr>
        <w:pStyle w:val="BodyText"/>
        <w:spacing w:line="240" w:lineRule="auto" w:before="154"/>
        <w:ind w:left="461" w:right="1366"/>
        <w:jc w:val="left"/>
      </w:pPr>
      <w:r>
        <w:rPr/>
        <w:t>（</w:t>
      </w:r>
      <w:r>
        <w:rPr>
          <w:rFonts w:ascii="宋体" w:hAnsi="宋体" w:cs="宋体" w:eastAsia="宋体" w:hint="default"/>
        </w:rPr>
        <w:t>4</w:t>
      </w:r>
      <w:r>
        <w:rPr/>
        <w:t>）《关于人参产品系列化（敦化）募投项目部分变更的议案》。</w:t>
      </w:r>
    </w:p>
    <w:p>
      <w:pPr>
        <w:pStyle w:val="BodyText"/>
        <w:spacing w:line="357" w:lineRule="auto" w:before="154"/>
        <w:ind w:right="1455" w:firstLine="479"/>
        <w:jc w:val="left"/>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22</w:t>
      </w:r>
      <w:r>
        <w:rPr>
          <w:rFonts w:ascii="宋体" w:hAnsi="宋体" w:cs="宋体" w:eastAsia="宋体" w:hint="default"/>
          <w:spacing w:val="-57"/>
        </w:rPr>
        <w:t> </w:t>
      </w:r>
      <w:r>
        <w:rPr/>
        <w:t>日在长春市南关区东头道街</w:t>
      </w:r>
      <w:r>
        <w:rPr>
          <w:spacing w:val="-56"/>
        </w:rPr>
        <w:t> </w:t>
      </w:r>
      <w:r>
        <w:rPr>
          <w:rFonts w:ascii="宋体" w:hAnsi="宋体" w:cs="宋体" w:eastAsia="宋体" w:hint="default"/>
        </w:rPr>
        <w:t>1</w:t>
      </w:r>
      <w:r>
        <w:rPr>
          <w:rFonts w:ascii="宋体" w:hAnsi="宋体" w:cs="宋体" w:eastAsia="宋体" w:hint="default"/>
          <w:spacing w:val="-57"/>
        </w:rPr>
        <w:t> </w:t>
      </w:r>
      <w:r>
        <w:rPr/>
        <w:t>号公司会议室召开</w:t>
      </w:r>
      <w:r>
        <w:rPr>
          <w:spacing w:val="-56"/>
        </w:rPr>
        <w:t> </w:t>
      </w:r>
      <w:r>
        <w:rPr>
          <w:rFonts w:ascii="宋体" w:hAnsi="宋体" w:cs="宋体" w:eastAsia="宋体" w:hint="default"/>
        </w:rPr>
        <w:t>2011</w:t>
      </w:r>
      <w:r>
        <w:rPr>
          <w:rFonts w:ascii="宋体" w:hAnsi="宋体" w:cs="宋体" w:eastAsia="宋体" w:hint="default"/>
          <w:spacing w:val="-57"/>
        </w:rPr>
        <w:t> </w:t>
      </w:r>
      <w:r>
        <w:rPr/>
        <w:t>年第 四次临时股东大会，会议审议通过了如下决议：</w:t>
      </w:r>
    </w:p>
    <w:p>
      <w:pPr>
        <w:pStyle w:val="BodyText"/>
        <w:spacing w:line="240" w:lineRule="auto"/>
        <w:ind w:left="581" w:right="1366"/>
        <w:jc w:val="left"/>
      </w:pPr>
      <w:r>
        <w:rPr/>
        <w:t>（</w:t>
      </w:r>
      <w:r>
        <w:rPr>
          <w:rFonts w:ascii="宋体" w:hAnsi="宋体" w:cs="宋体" w:eastAsia="宋体" w:hint="default"/>
        </w:rPr>
        <w:t>1</w:t>
      </w:r>
      <w:r>
        <w:rPr/>
        <w:t>）《关于终止发行短期融资券的议案》；</w:t>
      </w:r>
    </w:p>
    <w:p>
      <w:pPr>
        <w:pStyle w:val="BodyText"/>
        <w:spacing w:line="240" w:lineRule="auto" w:before="154"/>
        <w:ind w:left="581" w:right="1366"/>
        <w:jc w:val="left"/>
      </w:pPr>
      <w:r>
        <w:rPr/>
        <w:t>（</w:t>
      </w:r>
      <w:r>
        <w:rPr>
          <w:rFonts w:ascii="宋体" w:hAnsi="宋体" w:cs="宋体" w:eastAsia="宋体" w:hint="default"/>
        </w:rPr>
        <w:t>2</w:t>
      </w:r>
      <w:r>
        <w:rPr/>
        <w:t>）《关于对外担保管理制度的议案》；</w:t>
      </w:r>
    </w:p>
    <w:p>
      <w:pPr>
        <w:spacing w:after="0" w:line="240"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240" w:lineRule="auto" w:before="26"/>
        <w:ind w:left="581" w:right="1366"/>
        <w:jc w:val="left"/>
      </w:pPr>
      <w:r>
        <w:rPr/>
        <w:t>（</w:t>
      </w: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60"/>
        </w:rPr>
        <w:t> </w:t>
      </w:r>
      <w:r>
        <w:rPr/>
        <w:t>年及</w:t>
      </w:r>
      <w:r>
        <w:rPr>
          <w:spacing w:val="-60"/>
        </w:rPr>
        <w:t> </w:t>
      </w:r>
      <w:r>
        <w:rPr>
          <w:rFonts w:ascii="宋体" w:hAnsi="宋体" w:cs="宋体" w:eastAsia="宋体" w:hint="default"/>
        </w:rPr>
        <w:t>2011</w:t>
      </w:r>
      <w:r>
        <w:rPr>
          <w:rFonts w:ascii="宋体" w:hAnsi="宋体" w:cs="宋体" w:eastAsia="宋体" w:hint="default"/>
          <w:spacing w:val="-60"/>
        </w:rPr>
        <w:t> </w:t>
      </w:r>
      <w:r>
        <w:rPr/>
        <w:t>年日常关联交易议案》。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Heading1"/>
        <w:tabs>
          <w:tab w:pos="1286" w:val="left" w:leader="none"/>
        </w:tabs>
        <w:spacing w:line="240" w:lineRule="auto"/>
        <w:ind w:right="1363"/>
        <w:jc w:val="center"/>
        <w:rPr>
          <w:b w:val="0"/>
          <w:bCs w:val="0"/>
        </w:rPr>
      </w:pPr>
      <w:bookmarkStart w:name="_TOC_250004" w:id="7"/>
      <w:r>
        <w:rPr>
          <w:w w:val="95"/>
        </w:rPr>
        <w:t>第七节</w:t>
        <w:tab/>
      </w:r>
      <w:r>
        <w:rPr/>
        <w:t>董事会报告</w:t>
      </w:r>
      <w:bookmarkEnd w:id="7"/>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left="692" w:right="1366"/>
        <w:jc w:val="left"/>
        <w:rPr>
          <w:b w:val="0"/>
          <w:bCs w:val="0"/>
        </w:rPr>
      </w:pPr>
      <w:r>
        <w:rPr/>
        <w:t>一、报告期内公司的经营情况的回顾</w:t>
      </w:r>
      <w:r>
        <w:rPr>
          <w:b w:val="0"/>
          <w:bCs w:val="0"/>
        </w:rPr>
      </w:r>
    </w:p>
    <w:p>
      <w:pPr>
        <w:pStyle w:val="Heading3"/>
        <w:spacing w:line="240" w:lineRule="auto" w:before="154"/>
        <w:ind w:left="574" w:right="1366"/>
        <w:jc w:val="left"/>
        <w:rPr>
          <w:b w:val="0"/>
          <w:bCs w:val="0"/>
        </w:rPr>
      </w:pPr>
      <w:r>
        <w:rPr/>
        <w:t>（一）总体经营情况</w:t>
      </w:r>
      <w:r>
        <w:rPr>
          <w:b w:val="0"/>
          <w:bCs w:val="0"/>
        </w:rPr>
      </w:r>
    </w:p>
    <w:p>
      <w:pPr>
        <w:pStyle w:val="BodyText"/>
        <w:spacing w:line="357" w:lineRule="auto" w:before="154"/>
        <w:ind w:right="1460" w:firstLine="479"/>
        <w:jc w:val="both"/>
      </w:pPr>
      <w:r>
        <w:rPr>
          <w:rFonts w:ascii="宋体" w:hAnsi="宋体" w:cs="宋体" w:eastAsia="宋体" w:hint="default"/>
        </w:rPr>
        <w:t>2011</w:t>
      </w:r>
      <w:r>
        <w:rPr>
          <w:rFonts w:ascii="宋体" w:hAnsi="宋体" w:cs="宋体" w:eastAsia="宋体" w:hint="default"/>
          <w:spacing w:val="-22"/>
        </w:rPr>
        <w:t> </w:t>
      </w:r>
      <w:r>
        <w:rPr/>
        <w:t>年度，医药行业市场竞争仍趋激烈，面对原材料及能源价格上涨、人力资 </w:t>
      </w:r>
      <w:r>
        <w:rPr>
          <w:spacing w:val="2"/>
        </w:rPr>
        <w:t>源成本增加等多重压力和挑战，公司积极应对医药行业的政策变化，紧紧围绕国家</w:t>
      </w:r>
      <w:r>
        <w:rPr>
          <w:spacing w:val="-101"/>
        </w:rPr>
        <w:t> </w:t>
      </w:r>
      <w:r>
        <w:rPr>
          <w:spacing w:val="-101"/>
        </w:rPr>
      </w:r>
      <w:r>
        <w:rPr>
          <w:spacing w:val="2"/>
        </w:rPr>
        <w:t>医改重点发展基层的医改思路，坚持以市场为导向的稳健经营方针，不断深化营销</w:t>
      </w:r>
      <w:r>
        <w:rPr>
          <w:spacing w:val="-100"/>
        </w:rPr>
        <w:t> </w:t>
      </w:r>
      <w:r>
        <w:rPr>
          <w:spacing w:val="-100"/>
        </w:rPr>
      </w:r>
      <w:r>
        <w:rPr>
          <w:spacing w:val="2"/>
        </w:rPr>
        <w:t>网络，抓好各品种的销售工作，优化产品结构，提高产品质量，优化成本控制，中</w:t>
      </w:r>
      <w:r>
        <w:rPr>
          <w:spacing w:val="-104"/>
        </w:rPr>
        <w:t> </w:t>
      </w:r>
      <w:r>
        <w:rPr>
          <w:spacing w:val="-104"/>
        </w:rPr>
      </w:r>
      <w:r>
        <w:rPr/>
        <w:t>成药业务取得了稳步增长。</w:t>
      </w:r>
    </w:p>
    <w:p>
      <w:pPr>
        <w:pStyle w:val="BodyText"/>
        <w:spacing w:line="357" w:lineRule="auto"/>
        <w:ind w:right="1328" w:firstLine="479"/>
        <w:jc w:val="left"/>
      </w:pPr>
      <w:r>
        <w:rPr>
          <w:rFonts w:ascii="宋体" w:hAnsi="宋体" w:cs="宋体" w:eastAsia="宋体" w:hint="default"/>
        </w:rPr>
        <w:t>2011</w:t>
      </w:r>
      <w:r>
        <w:rPr>
          <w:rFonts w:ascii="宋体" w:hAnsi="宋体" w:cs="宋体" w:eastAsia="宋体" w:hint="default"/>
          <w:spacing w:val="-22"/>
        </w:rPr>
        <w:t> </w:t>
      </w:r>
      <w:r>
        <w:rPr/>
        <w:t>年是吉林省实施振兴人参产业工程的第二年，也是全面推行《吉林省人参 </w:t>
      </w:r>
      <w:r>
        <w:rPr>
          <w:spacing w:val="2"/>
        </w:rPr>
        <w:t>管理办法》的第一年。在政策导向、资金扶持等多重力量推动下，吉林省人参产业</w:t>
      </w:r>
      <w:r>
        <w:rPr>
          <w:spacing w:val="-101"/>
        </w:rPr>
        <w:t> </w:t>
      </w:r>
      <w:r>
        <w:rPr>
          <w:spacing w:val="-101"/>
        </w:rPr>
      </w:r>
      <w:r>
        <w:rPr>
          <w:spacing w:val="-6"/>
        </w:rPr>
        <w:t>呈现出多年未有的好形势。特别是，卫生部 </w:t>
      </w:r>
      <w:r>
        <w:rPr>
          <w:rFonts w:ascii="宋体" w:hAnsi="宋体" w:cs="宋体" w:eastAsia="宋体" w:hint="default"/>
        </w:rPr>
        <w:t>2010</w:t>
      </w:r>
      <w:r>
        <w:rPr>
          <w:rFonts w:ascii="宋体" w:hAnsi="宋体" w:cs="宋体" w:eastAsia="宋体" w:hint="default"/>
          <w:spacing w:val="-96"/>
        </w:rPr>
        <w:t> </w:t>
      </w:r>
      <w:r>
        <w:rPr>
          <w:spacing w:val="-3"/>
        </w:rPr>
        <w:t>年批准吉林省开展人参“药食同源”</w:t>
      </w:r>
      <w:r>
        <w:rPr/>
        <w:t> </w:t>
      </w:r>
      <w:r>
        <w:rPr>
          <w:spacing w:val="-4"/>
        </w:rPr>
        <w:t>试点工作，首次批准了“人参可以用于食品”，大幅度拓宽了人参产业的市场空间，</w:t>
      </w:r>
    </w:p>
    <w:p>
      <w:pPr>
        <w:pStyle w:val="BodyText"/>
        <w:spacing w:line="357" w:lineRule="auto"/>
        <w:ind w:right="1465"/>
        <w:jc w:val="both"/>
      </w:pPr>
      <w:r>
        <w:rPr>
          <w:spacing w:val="2"/>
        </w:rPr>
        <w:t>国内需求增大，国际市场需求有增无减，人参价格理性回归，公司人参产品业务收</w:t>
      </w:r>
      <w:r>
        <w:rPr>
          <w:spacing w:val="-107"/>
        </w:rPr>
        <w:t> </w:t>
      </w:r>
      <w:r>
        <w:rPr>
          <w:spacing w:val="-107"/>
        </w:rPr>
      </w:r>
      <w:r>
        <w:rPr/>
        <w:t>入大幅增长。</w:t>
      </w:r>
    </w:p>
    <w:p>
      <w:pPr>
        <w:pStyle w:val="BodyText"/>
        <w:spacing w:line="357" w:lineRule="auto"/>
        <w:ind w:right="1365" w:firstLine="479"/>
        <w:jc w:val="left"/>
      </w:pPr>
      <w:r>
        <w:rPr>
          <w:spacing w:val="2"/>
        </w:rPr>
        <w:t>报告期内，公司管理层在董事会的领导下，经过公司全体员工的努力，公司实</w:t>
      </w:r>
      <w:r>
        <w:rPr/>
        <w:t> 现营业收入</w:t>
      </w:r>
      <w:r>
        <w:rPr>
          <w:spacing w:val="-1"/>
        </w:rPr>
        <w:t> </w:t>
      </w:r>
      <w:r>
        <w:rPr>
          <w:rFonts w:ascii="宋体" w:hAnsi="宋体" w:cs="宋体" w:eastAsia="宋体" w:hint="default"/>
        </w:rPr>
        <w:t>92,761.96</w:t>
      </w:r>
      <w:r>
        <w:rPr>
          <w:rFonts w:ascii="宋体" w:hAnsi="宋体" w:cs="宋体" w:eastAsia="宋体" w:hint="default"/>
          <w:spacing w:val="-60"/>
        </w:rPr>
        <w:t> </w:t>
      </w:r>
      <w:r>
        <w:rPr/>
        <w:t>万元，比上年同期增长 </w:t>
      </w:r>
      <w:r>
        <w:rPr>
          <w:rFonts w:ascii="宋体" w:hAnsi="宋体" w:cs="宋体" w:eastAsia="宋体" w:hint="default"/>
        </w:rPr>
        <w:t>44.40%</w:t>
      </w:r>
      <w:r>
        <w:rPr/>
        <w:t>；营业利润</w:t>
      </w:r>
      <w:r>
        <w:rPr>
          <w:spacing w:val="-60"/>
        </w:rPr>
        <w:t> </w:t>
      </w:r>
      <w:r>
        <w:rPr>
          <w:rFonts w:ascii="宋体" w:hAnsi="宋体" w:cs="宋体" w:eastAsia="宋体" w:hint="default"/>
        </w:rPr>
        <w:t>19,346.72</w:t>
      </w:r>
      <w:r>
        <w:rPr>
          <w:rFonts w:ascii="宋体" w:hAnsi="宋体" w:cs="宋体" w:eastAsia="宋体" w:hint="default"/>
          <w:spacing w:val="-60"/>
        </w:rPr>
        <w:t> </w:t>
      </w:r>
      <w:r>
        <w:rPr/>
        <w:t>万元， 比上年同期增长</w:t>
      </w:r>
      <w:r>
        <w:rPr>
          <w:spacing w:val="-37"/>
        </w:rPr>
        <w:t> </w:t>
      </w:r>
      <w:r>
        <w:rPr>
          <w:rFonts w:ascii="宋体" w:hAnsi="宋体" w:cs="宋体" w:eastAsia="宋体" w:hint="default"/>
        </w:rPr>
        <w:t>8.34%</w:t>
      </w:r>
      <w:r>
        <w:rPr/>
        <w:t>。利润总额</w:t>
      </w:r>
      <w:r>
        <w:rPr>
          <w:spacing w:val="-36"/>
        </w:rPr>
        <w:t> </w:t>
      </w:r>
      <w:r>
        <w:rPr>
          <w:rFonts w:ascii="宋体" w:hAnsi="宋体" w:cs="宋体" w:eastAsia="宋体" w:hint="default"/>
        </w:rPr>
        <w:t>23,278.33</w:t>
      </w:r>
      <w:r>
        <w:rPr>
          <w:rFonts w:ascii="宋体" w:hAnsi="宋体" w:cs="宋体" w:eastAsia="宋体" w:hint="default"/>
          <w:spacing w:val="-34"/>
        </w:rPr>
        <w:t> </w:t>
      </w:r>
      <w:r>
        <w:rPr/>
        <w:t>万元，比上年同期增长</w:t>
      </w:r>
      <w:r>
        <w:rPr>
          <w:spacing w:val="-36"/>
        </w:rPr>
        <w:t> </w:t>
      </w:r>
      <w:r>
        <w:rPr>
          <w:rFonts w:ascii="宋体" w:hAnsi="宋体" w:cs="宋体" w:eastAsia="宋体" w:hint="default"/>
        </w:rPr>
        <w:t>33.26%</w:t>
      </w:r>
      <w:r>
        <w:rPr/>
        <w:t>；归属 于上市公司股东的净利润</w:t>
      </w:r>
      <w:r>
        <w:rPr>
          <w:spacing w:val="-60"/>
        </w:rPr>
        <w:t> </w:t>
      </w:r>
      <w:r>
        <w:rPr>
          <w:rFonts w:ascii="宋体" w:hAnsi="宋体" w:cs="宋体" w:eastAsia="宋体" w:hint="default"/>
        </w:rPr>
        <w:t>21,729.00</w:t>
      </w:r>
      <w:r>
        <w:rPr>
          <w:rFonts w:ascii="宋体" w:hAnsi="宋体" w:cs="宋体" w:eastAsia="宋体" w:hint="default"/>
          <w:spacing w:val="-60"/>
        </w:rPr>
        <w:t> </w:t>
      </w:r>
      <w:r>
        <w:rPr/>
        <w:t>万元，比上年同期增长</w:t>
      </w:r>
      <w:r>
        <w:rPr>
          <w:spacing w:val="-60"/>
        </w:rPr>
        <w:t> </w:t>
      </w:r>
      <w:r>
        <w:rPr>
          <w:rFonts w:ascii="宋体" w:hAnsi="宋体" w:cs="宋体" w:eastAsia="宋体" w:hint="default"/>
        </w:rPr>
        <w:t>25.48%</w:t>
      </w:r>
      <w:r>
        <w:rPr/>
        <w:t>。</w:t>
      </w:r>
    </w:p>
    <w:p>
      <w:pPr>
        <w:pStyle w:val="BodyText"/>
        <w:spacing w:line="357" w:lineRule="auto"/>
        <w:ind w:left="581" w:right="1460"/>
        <w:jc w:val="left"/>
      </w:pPr>
      <w:r>
        <w:rPr/>
        <w:t>报告期内，公司主要做了以下工作： </w:t>
      </w:r>
      <w:r>
        <w:rPr>
          <w:rFonts w:ascii="宋体" w:hAnsi="宋体" w:cs="宋体" w:eastAsia="宋体" w:hint="default"/>
          <w:spacing w:val="-1"/>
        </w:rPr>
        <w:t>1</w:t>
      </w:r>
      <w:r>
        <w:rPr>
          <w:spacing w:val="-1"/>
        </w:rPr>
        <w:t>、研发方面：为加强人参产业精细化、科学化发展，公司与通化市政府、中科</w:t>
      </w:r>
    </w:p>
    <w:p>
      <w:pPr>
        <w:pStyle w:val="BodyText"/>
        <w:spacing w:line="240" w:lineRule="auto"/>
        <w:ind w:right="0"/>
        <w:jc w:val="both"/>
      </w:pPr>
      <w:r>
        <w:rPr/>
        <w:t>院北京基因组研究所共同合作，于</w:t>
      </w:r>
      <w:r>
        <w:rPr>
          <w:spacing w:val="-65"/>
        </w:rPr>
        <w:t> </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月底成功绘制出人参基因组图谱。公司</w:t>
      </w:r>
    </w:p>
    <w:p>
      <w:pPr>
        <w:pStyle w:val="BodyText"/>
        <w:spacing w:line="357" w:lineRule="auto" w:before="154"/>
        <w:ind w:right="1441"/>
        <w:jc w:val="both"/>
      </w:pPr>
      <w:r>
        <w:rPr/>
        <w:t>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w:t>
      </w:r>
      <w:r>
        <w:rPr>
          <w:rFonts w:ascii="宋体" w:hAnsi="宋体" w:cs="宋体" w:eastAsia="宋体" w:hint="default"/>
        </w:rPr>
        <w:t>24</w:t>
      </w:r>
      <w:r>
        <w:rPr>
          <w:rFonts w:ascii="宋体" w:hAnsi="宋体" w:cs="宋体" w:eastAsia="宋体" w:hint="default"/>
          <w:spacing w:val="-60"/>
        </w:rPr>
        <w:t> </w:t>
      </w:r>
      <w:r>
        <w:rPr/>
        <w:t>日，在长春南湖宾馆承办了“</w:t>
      </w:r>
      <w:r>
        <w:rPr>
          <w:rFonts w:ascii="宋体" w:hAnsi="宋体" w:cs="宋体" w:eastAsia="宋体" w:hint="default"/>
        </w:rPr>
        <w:t>2011</w:t>
      </w:r>
      <w:r>
        <w:rPr>
          <w:rFonts w:ascii="宋体" w:hAnsi="宋体" w:cs="宋体" w:eastAsia="宋体" w:hint="default"/>
          <w:spacing w:val="-60"/>
        </w:rPr>
        <w:t> </w:t>
      </w:r>
      <w:r>
        <w:rPr>
          <w:spacing w:val="-12"/>
        </w:rPr>
        <w:t>国际基因组学大会”。</w:t>
      </w:r>
      <w:r>
        <w:rPr/>
        <w:t> </w:t>
      </w:r>
      <w:r>
        <w:rPr>
          <w:spacing w:val="2"/>
        </w:rPr>
        <w:t>此次会议的召开，促进了国内外基因组科学交流，展示了我国在基因组科学研究方</w:t>
      </w:r>
      <w:r>
        <w:rPr>
          <w:spacing w:val="-108"/>
        </w:rPr>
        <w:t> </w:t>
      </w:r>
      <w:r>
        <w:rPr>
          <w:spacing w:val="-108"/>
        </w:rPr>
      </w:r>
      <w:r>
        <w:rPr>
          <w:spacing w:val="2"/>
        </w:rPr>
        <w:t>面的实力，推动了公司投入人参基因组图谱研究的影响力，提高了我国在国际基因</w:t>
      </w:r>
      <w:r>
        <w:rPr>
          <w:spacing w:val="-104"/>
        </w:rPr>
        <w:t> </w:t>
      </w:r>
      <w:r>
        <w:rPr>
          <w:spacing w:val="-104"/>
        </w:rPr>
      </w:r>
      <w:r>
        <w:rPr>
          <w:spacing w:val="2"/>
        </w:rPr>
        <w:t>组学研究中的地位。亦充分提升了吉林省基因组科学研究以及基因组转化研究的整</w:t>
      </w:r>
    </w:p>
    <w:p>
      <w:pPr>
        <w:spacing w:after="0" w:line="357" w:lineRule="auto"/>
        <w:jc w:val="both"/>
        <w:sectPr>
          <w:headerReference w:type="default" r:id="rId18"/>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366"/>
        <w:jc w:val="left"/>
      </w:pPr>
      <w:r>
        <w:rPr>
          <w:spacing w:val="2"/>
        </w:rPr>
        <w:t>体水平，为将吉林省打造为国际化医药生物产业基地及振兴吉林省人参产业提供了</w:t>
      </w:r>
      <w:r>
        <w:rPr>
          <w:spacing w:val="-107"/>
        </w:rPr>
        <w:t> </w:t>
      </w:r>
      <w:r>
        <w:rPr>
          <w:spacing w:val="-107"/>
        </w:rPr>
      </w:r>
      <w:r>
        <w:rPr/>
        <w:t>必要的科技支撑。</w:t>
      </w:r>
    </w:p>
    <w:p>
      <w:pPr>
        <w:pStyle w:val="BodyText"/>
        <w:spacing w:line="357" w:lineRule="auto"/>
        <w:ind w:right="1445" w:firstLine="479"/>
        <w:jc w:val="left"/>
      </w:pPr>
      <w:r>
        <w:rPr>
          <w:rFonts w:ascii="宋体" w:hAnsi="宋体" w:cs="宋体" w:eastAsia="宋体" w:hint="default"/>
        </w:rPr>
        <w:t>2011</w:t>
      </w:r>
      <w:r>
        <w:rPr>
          <w:rFonts w:ascii="宋体" w:hAnsi="宋体" w:cs="宋体" w:eastAsia="宋体" w:hint="default"/>
          <w:spacing w:val="-60"/>
        </w:rPr>
        <w:t> </w:t>
      </w:r>
      <w:r>
        <w:rPr/>
        <w:t>年获批人参食品试点品种</w:t>
      </w:r>
      <w:r>
        <w:rPr>
          <w:spacing w:val="-60"/>
        </w:rPr>
        <w:t> </w:t>
      </w:r>
      <w:r>
        <w:rPr>
          <w:rFonts w:ascii="宋体" w:hAnsi="宋体" w:cs="宋体" w:eastAsia="宋体" w:hint="default"/>
        </w:rPr>
        <w:t>41</w:t>
      </w:r>
      <w:r>
        <w:rPr>
          <w:rFonts w:ascii="宋体" w:hAnsi="宋体" w:cs="宋体" w:eastAsia="宋体" w:hint="default"/>
          <w:spacing w:val="-60"/>
        </w:rPr>
        <w:t> </w:t>
      </w:r>
      <w:r>
        <w:rPr>
          <w:spacing w:val="-4"/>
        </w:rPr>
        <w:t>个，完成了人参果蔬酵素、红参苹果饮品、人</w:t>
      </w:r>
      <w:r>
        <w:rPr/>
        <w:t> 参枸杞醋饮、人参枸杞苹果饮规模化生产转化。</w:t>
      </w:r>
    </w:p>
    <w:p>
      <w:pPr>
        <w:pStyle w:val="BodyText"/>
        <w:spacing w:line="357" w:lineRule="auto"/>
        <w:ind w:right="1328" w:firstLine="479"/>
        <w:jc w:val="left"/>
      </w:pPr>
      <w:r>
        <w:rPr>
          <w:rFonts w:ascii="宋体" w:hAnsi="宋体" w:cs="宋体" w:eastAsia="宋体" w:hint="default"/>
        </w:rPr>
        <w:t>2</w:t>
      </w:r>
      <w:r>
        <w:rPr/>
        <w:t>、生产方面：在生产管理中加强计划生产，坚持“安全第一、质量至上”的管 </w:t>
      </w:r>
      <w:r>
        <w:rPr>
          <w:spacing w:val="2"/>
        </w:rPr>
        <w:t>理理念，实现了全年生产的安全运行，确保了公司各项生产任务顺利完成。对于公</w:t>
      </w:r>
      <w:r>
        <w:rPr>
          <w:spacing w:val="-100"/>
        </w:rPr>
        <w:t> </w:t>
      </w:r>
      <w:r>
        <w:rPr>
          <w:spacing w:val="-100"/>
        </w:rPr>
      </w:r>
      <w:r>
        <w:rPr>
          <w:spacing w:val="2"/>
        </w:rPr>
        <w:t>司的人参加工，进行了预期管理，安排各子公司根据公司人参加工计划进行厂房设</w:t>
      </w:r>
      <w:r>
        <w:rPr>
          <w:spacing w:val="-111"/>
        </w:rPr>
        <w:t> </w:t>
      </w:r>
      <w:r>
        <w:rPr>
          <w:spacing w:val="-111"/>
        </w:rPr>
      </w:r>
      <w:r>
        <w:rPr>
          <w:spacing w:val="-1"/>
        </w:rPr>
        <w:t>备设施的新建、改扩建工作，提前做好人员储备，工艺文件制定、岗位培训等工作，</w:t>
      </w:r>
      <w:r>
        <w:rPr>
          <w:spacing w:val="-103"/>
        </w:rPr>
        <w:t> </w:t>
      </w:r>
      <w:r>
        <w:rPr>
          <w:spacing w:val="-103"/>
        </w:rPr>
      </w:r>
      <w:r>
        <w:rPr/>
        <w:t>做到了有备而战。在人参加工生产过程中实施 </w:t>
      </w:r>
      <w:r>
        <w:rPr>
          <w:rFonts w:ascii="宋体" w:hAnsi="宋体" w:cs="宋体" w:eastAsia="宋体" w:hint="default"/>
        </w:rPr>
        <w:t>GMP</w:t>
      </w:r>
      <w:r>
        <w:rPr>
          <w:rFonts w:ascii="宋体" w:hAnsi="宋体" w:cs="宋体" w:eastAsia="宋体" w:hint="default"/>
          <w:spacing w:val="-21"/>
        </w:rPr>
        <w:t> </w:t>
      </w:r>
      <w:r>
        <w:rPr/>
        <w:t>管理，在各子公司推行计件工资 管理模式，既控制了成本，又保证了人参加工的质量。</w:t>
      </w:r>
    </w:p>
    <w:p>
      <w:pPr>
        <w:pStyle w:val="BodyText"/>
        <w:spacing w:line="357" w:lineRule="auto"/>
        <w:ind w:right="1462" w:firstLine="479"/>
        <w:jc w:val="both"/>
      </w:pPr>
      <w:r>
        <w:rPr>
          <w:rFonts w:ascii="宋体" w:hAnsi="宋体" w:cs="宋体" w:eastAsia="宋体" w:hint="default"/>
        </w:rPr>
        <w:t>3</w:t>
      </w:r>
      <w:r>
        <w:rPr/>
        <w:t>、销售方面： </w:t>
      </w:r>
      <w:r>
        <w:rPr>
          <w:rFonts w:ascii="宋体" w:hAnsi="宋体" w:cs="宋体" w:eastAsia="宋体" w:hint="default"/>
        </w:rPr>
        <w:t>2011</w:t>
      </w:r>
      <w:r>
        <w:rPr>
          <w:rFonts w:ascii="宋体" w:hAnsi="宋体" w:cs="宋体" w:eastAsia="宋体" w:hint="default"/>
          <w:spacing w:val="-22"/>
        </w:rPr>
        <w:t> </w:t>
      </w:r>
      <w:r>
        <w:rPr/>
        <w:t>年，公司根据产品特性、目标客户群的不同，建立了以事 </w:t>
      </w:r>
      <w:r>
        <w:rPr>
          <w:spacing w:val="2"/>
        </w:rPr>
        <w:t>业部为主体的管理系统。在公司统一的销售战略体系中，发挥各自事业部的独立管</w:t>
      </w:r>
      <w:r>
        <w:rPr>
          <w:spacing w:val="-111"/>
        </w:rPr>
        <w:t> </w:t>
      </w:r>
      <w:r>
        <w:rPr>
          <w:spacing w:val="-111"/>
        </w:rPr>
      </w:r>
      <w:r>
        <w:rPr/>
        <w:t>理积极性和能动性，更加细化、专业化服务。</w:t>
      </w:r>
    </w:p>
    <w:p>
      <w:pPr>
        <w:pStyle w:val="BodyText"/>
        <w:spacing w:line="357" w:lineRule="auto"/>
        <w:ind w:right="1465" w:firstLine="479"/>
        <w:jc w:val="both"/>
      </w:pPr>
      <w:r>
        <w:rPr>
          <w:rFonts w:ascii="宋体" w:hAnsi="宋体" w:cs="宋体" w:eastAsia="宋体" w:hint="default"/>
          <w:spacing w:val="-1"/>
        </w:rPr>
        <w:t>4</w:t>
      </w:r>
      <w:r>
        <w:rPr>
          <w:spacing w:val="-1"/>
        </w:rPr>
        <w:t>、规范内部治理方面：根据深圳证券交易所“加强中小企业板上市公司内控规</w:t>
      </w:r>
      <w:r>
        <w:rPr/>
        <w:t> </w:t>
      </w:r>
      <w:r>
        <w:rPr>
          <w:spacing w:val="2"/>
        </w:rPr>
        <w:t>则落实”专项活动的要求进行自查，发现、总结、整改问题，使公司在治理规范运</w:t>
      </w:r>
      <w:r>
        <w:rPr>
          <w:spacing w:val="-111"/>
        </w:rPr>
        <w:t> </w:t>
      </w:r>
      <w:r>
        <w:rPr>
          <w:spacing w:val="-111"/>
        </w:rPr>
      </w:r>
      <w:r>
        <w:rPr/>
        <w:t>作、财务管理及会计核算、财务会计基础工作等方面得以加强。</w:t>
      </w:r>
    </w:p>
    <w:p>
      <w:pPr>
        <w:pStyle w:val="Heading3"/>
        <w:spacing w:line="357" w:lineRule="auto" w:before="36"/>
        <w:ind w:left="584" w:right="5182" w:hanging="60"/>
        <w:jc w:val="left"/>
        <w:rPr>
          <w:b w:val="0"/>
          <w:bCs w:val="0"/>
        </w:rPr>
      </w:pPr>
      <w:r>
        <w:rPr/>
        <w:t>（二）</w:t>
      </w:r>
      <w:r>
        <w:rPr>
          <w:rFonts w:ascii="宋体" w:hAnsi="宋体" w:cs="宋体" w:eastAsia="宋体" w:hint="default"/>
        </w:rPr>
        <w:t>2011</w:t>
      </w:r>
      <w:r>
        <w:rPr/>
        <w:t>年度公司主营业务及其经营情况</w:t>
      </w:r>
      <w:r>
        <w:rPr>
          <w:spacing w:val="2"/>
          <w:w w:val="99"/>
        </w:rPr>
        <w:t> </w:t>
      </w:r>
      <w:r>
        <w:rPr/>
        <w:t>１、主营业务的范围</w:t>
      </w:r>
      <w:r>
        <w:rPr>
          <w:b w:val="0"/>
          <w:bCs w:val="0"/>
        </w:rPr>
      </w:r>
    </w:p>
    <w:p>
      <w:pPr>
        <w:pStyle w:val="BodyText"/>
        <w:spacing w:line="357" w:lineRule="auto"/>
        <w:ind w:right="1330" w:firstLine="479"/>
        <w:jc w:val="left"/>
      </w:pPr>
      <w:r>
        <w:rPr>
          <w:spacing w:val="2"/>
        </w:rPr>
        <w:t>经营范围为：“加工销售中成药，化学药制剂（口服液、片剂、胶囊）及保健</w:t>
      </w:r>
      <w:r>
        <w:rPr/>
        <w:t> </w:t>
      </w:r>
      <w:r>
        <w:rPr>
          <w:spacing w:val="2"/>
        </w:rPr>
        <w:t>食品，药材原料，针织品加工，种养殖业；设计、制作，代理电视，报纸，灯箱，</w:t>
      </w:r>
      <w:r>
        <w:rPr>
          <w:spacing w:val="-111"/>
        </w:rPr>
        <w:t> </w:t>
      </w:r>
      <w:r>
        <w:rPr>
          <w:spacing w:val="-111"/>
        </w:rPr>
      </w:r>
      <w:r>
        <w:rPr>
          <w:spacing w:val="2"/>
        </w:rPr>
        <w:t>路牌广告业务；经营本企业自产产品及相关技术的出口业务（国家限定公司经营或</w:t>
      </w:r>
      <w:r>
        <w:rPr>
          <w:spacing w:val="-108"/>
        </w:rPr>
        <w:t> </w:t>
      </w:r>
      <w:r>
        <w:rPr>
          <w:spacing w:val="-108"/>
        </w:rPr>
      </w:r>
      <w:r>
        <w:rPr>
          <w:spacing w:val="-7"/>
        </w:rPr>
        <w:t>禁止出口的商品除外）；经营本企业生产科研所需的原辅材料、机械设备、仪器仪表、</w:t>
      </w:r>
      <w:r>
        <w:rPr>
          <w:spacing w:val="-118"/>
        </w:rPr>
        <w:t> </w:t>
      </w:r>
      <w:r>
        <w:rPr>
          <w:spacing w:val="-118"/>
        </w:rPr>
      </w:r>
      <w:r>
        <w:rPr>
          <w:spacing w:val="-4"/>
        </w:rPr>
        <w:t>零配件及相关技术的进出口业务（国家限定公司经营或禁止出口的商品除外）；经营</w:t>
      </w:r>
      <w:r>
        <w:rPr>
          <w:spacing w:val="-111"/>
        </w:rPr>
        <w:t> </w:t>
      </w:r>
      <w:r>
        <w:rPr>
          <w:spacing w:val="-111"/>
        </w:rPr>
      </w:r>
      <w:r>
        <w:rPr/>
        <w:t>本企业的进料加工和‘三来一补’业务；避疫熏香、避疫香包生产”。</w:t>
      </w:r>
    </w:p>
    <w:p>
      <w:pPr>
        <w:pStyle w:val="BodyText"/>
        <w:spacing w:line="357" w:lineRule="auto"/>
        <w:ind w:right="1340" w:firstLine="479"/>
        <w:jc w:val="left"/>
      </w:pPr>
      <w:r>
        <w:rPr>
          <w:spacing w:val="-1"/>
        </w:rPr>
        <w:t>公司主要从事中成药的研发、生产、销售和中药材种植业务，以治疗心脑血管、</w:t>
      </w:r>
      <w:r>
        <w:rPr/>
        <w:t> </w:t>
      </w:r>
      <w:r>
        <w:rPr>
          <w:spacing w:val="2"/>
        </w:rPr>
        <w:t>消化系统疾病和骨伤类中成药为主导品种，现有主要产品有活血通脉片、醒脑再造</w:t>
      </w:r>
      <w:r>
        <w:rPr>
          <w:spacing w:val="-111"/>
        </w:rPr>
        <w:t> </w:t>
      </w:r>
      <w:r>
        <w:rPr>
          <w:spacing w:val="-111"/>
        </w:rPr>
      </w:r>
      <w:r>
        <w:rPr>
          <w:spacing w:val="-1"/>
        </w:rPr>
        <w:t>胶囊、复方益肝灵片、麝香接骨胶囊、四妙丸和补肾安神口服液、六味地黄软胶囊、</w:t>
      </w:r>
      <w:r>
        <w:rPr>
          <w:spacing w:val="-103"/>
        </w:rPr>
        <w:t> </w:t>
      </w:r>
      <w:r>
        <w:rPr>
          <w:spacing w:val="-103"/>
        </w:rPr>
      </w:r>
      <w:r>
        <w:rPr/>
        <w:t>人参系列产品等。</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2" w:footer="1287" w:top="1440" w:bottom="1480" w:left="1580" w:right="0"/>
        </w:sectPr>
      </w:pPr>
    </w:p>
    <w:p>
      <w:pPr>
        <w:pStyle w:val="Heading3"/>
        <w:spacing w:line="240" w:lineRule="auto"/>
        <w:ind w:left="796" w:right="0"/>
        <w:jc w:val="left"/>
        <w:rPr>
          <w:b w:val="0"/>
          <w:bCs w:val="0"/>
        </w:rPr>
      </w:pPr>
      <w:r>
        <w:rPr>
          <w:rFonts w:ascii="宋体" w:hAnsi="宋体" w:cs="宋体" w:eastAsia="宋体" w:hint="default"/>
          <w:w w:val="95"/>
        </w:rPr>
        <w:t>2</w:t>
      </w:r>
      <w:r>
        <w:rPr>
          <w:w w:val="95"/>
        </w:rPr>
        <w:t>、主营业务分行业、分产品情况表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796" w:right="0" w:firstLine="0"/>
        <w:jc w:val="left"/>
        <w:rPr>
          <w:rFonts w:ascii="宋体" w:hAnsi="宋体" w:cs="宋体" w:eastAsia="宋体" w:hint="default"/>
          <w:sz w:val="21"/>
          <w:szCs w:val="21"/>
        </w:rPr>
      </w:pPr>
      <w:r>
        <w:rPr/>
        <w:pict>
          <v:shape style="position:absolute;margin-left:436.029999pt;margin-top:50.9487pt;width:70.25pt;height:20.85pt;mso-position-horizontal-relative:page;mso-position-vertical-relative:paragraph;z-index:-57294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501.100006pt;margin-top:56.183701pt;width:74.1pt;height:15.6pt;mso-position-horizontal-relative:page;mso-position-vertical-relative:paragraph;z-index:-57292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1140" w:left="1580" w:right="0"/>
          <w:cols w:num="2" w:equalWidth="0">
            <w:col w:w="4530" w:space="1749"/>
            <w:col w:w="4051"/>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951"/>
        <w:gridCol w:w="1299"/>
        <w:gridCol w:w="1301"/>
        <w:gridCol w:w="1301"/>
        <w:gridCol w:w="1299"/>
        <w:gridCol w:w="1301"/>
        <w:gridCol w:w="1378"/>
      </w:tblGrid>
      <w:tr>
        <w:trPr>
          <w:trHeight w:val="322"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1" w:right="116"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6"/>
                <w:w w:val="100"/>
                <w:sz w:val="21"/>
                <w:szCs w:val="21"/>
              </w:rPr>
              <w:t>上年增减（</w:t>
            </w:r>
            <w:r>
              <w:rPr>
                <w:rFonts w:ascii="Times New Roman" w:hAnsi="Times New Roman" w:cs="Times New Roman" w:eastAsia="Times New Roman" w:hint="default"/>
                <w:spacing w:val="-16"/>
                <w:w w:val="100"/>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24" w:right="115"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6"/>
                <w:w w:val="100"/>
                <w:sz w:val="21"/>
                <w:szCs w:val="21"/>
              </w:rPr>
              <w:t>上年增减（</w:t>
            </w:r>
            <w:r>
              <w:rPr>
                <w:rFonts w:ascii="Times New Roman" w:hAnsi="Times New Roman" w:cs="Times New Roman" w:eastAsia="Times New Roman" w:hint="default"/>
                <w:spacing w:val="-16"/>
                <w:w w:val="100"/>
                <w:sz w:val="21"/>
                <w:szCs w:val="21"/>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175" w:right="51"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中成药行业</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30,321.10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8,506.59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71.94%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28.40%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-4.67%</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人参系列产品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62,440.85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33,985.38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45.57%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73.82%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51.93%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7.84%</w:t>
            </w:r>
          </w:p>
        </w:tc>
      </w:tr>
      <w:tr>
        <w:trPr>
          <w:trHeight w:val="324"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1" w:right="116"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6"/>
                <w:w w:val="100"/>
                <w:sz w:val="21"/>
                <w:szCs w:val="21"/>
              </w:rPr>
              <w:t>上年增减（</w:t>
            </w:r>
            <w:r>
              <w:rPr>
                <w:rFonts w:ascii="Times New Roman" w:hAnsi="Times New Roman" w:cs="Times New Roman" w:eastAsia="Times New Roman" w:hint="default"/>
                <w:spacing w:val="-16"/>
                <w:w w:val="100"/>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24" w:right="115"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6"/>
                <w:w w:val="100"/>
                <w:sz w:val="21"/>
                <w:szCs w:val="21"/>
              </w:rPr>
              <w:t>上年增减（</w:t>
            </w:r>
            <w:r>
              <w:rPr>
                <w:rFonts w:ascii="Times New Roman" w:hAnsi="Times New Roman" w:cs="Times New Roman" w:eastAsia="Times New Roman" w:hint="default"/>
                <w:spacing w:val="-16"/>
                <w:w w:val="100"/>
                <w:sz w:val="21"/>
                <w:szCs w:val="21"/>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175" w:right="51"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四妙丸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5,893.19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842.18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85.71%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0.56%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-0.06%</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活血通脉片</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3,572.64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1,797.17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49.70%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21.24%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-13.89%</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醒脑再造胶囊</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2,226.39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460.90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79.30%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-22.84%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-1.86%</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肾复康胶囊</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2,233.39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417.63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81.30%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-5.89%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0.08%</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六味地黄软胶囊</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2,500.63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803.12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67.88%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12.24%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88.00%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-12.94%</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补肾安神口服液</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2,010.89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1,001.30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50.21%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94.20%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-26.35%</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复方益肝灵片</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1,662.10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413.32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75.13%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-7.70%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-3.41%</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ËZ</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分清丸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1,348.55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208.24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84.56%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43.42%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69.14%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-2.35%</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当归补血丸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925.91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209.78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77.34%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14.32%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103.04%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-9.90%</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人参系列产品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62,440.85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33,985.38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45.57%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73.82%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51.93%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7.84%</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7,947.41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2,352.95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21"/>
                <w:szCs w:val="21"/>
              </w:rPr>
            </w:pPr>
            <w:r>
              <w:rPr>
                <w:rFonts w:ascii="Times New Roman"/>
                <w:sz w:val="21"/>
              </w:rPr>
              <w:t>70.39%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z w:val="21"/>
              </w:rPr>
              <w:t>63.82%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
              <w:jc w:val="right"/>
              <w:rPr>
                <w:rFonts w:ascii="Times New Roman" w:hAnsi="Times New Roman" w:cs="Times New Roman" w:eastAsia="Times New Roman" w:hint="default"/>
                <w:sz w:val="21"/>
                <w:szCs w:val="21"/>
              </w:rPr>
            </w:pPr>
            <w:r>
              <w:rPr>
                <w:rFonts w:ascii="Times New Roman"/>
                <w:sz w:val="21"/>
              </w:rPr>
              <w:t>38.34%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z w:val="21"/>
              </w:rPr>
              <w:t>5.45%</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92,761.95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42,491.97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54.19%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44.40%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46.55%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1140" w:left="1580" w:right="0"/>
        </w:sectPr>
      </w:pPr>
    </w:p>
    <w:p>
      <w:pPr>
        <w:pStyle w:val="Heading3"/>
        <w:spacing w:line="240" w:lineRule="auto" w:before="39"/>
        <w:ind w:left="796" w:right="0"/>
        <w:jc w:val="left"/>
        <w:rPr>
          <w:b w:val="0"/>
          <w:bCs w:val="0"/>
        </w:rPr>
      </w:pPr>
      <w:r>
        <w:rPr>
          <w:rFonts w:ascii="宋体" w:hAnsi="宋体" w:cs="宋体" w:eastAsia="宋体" w:hint="default"/>
          <w:w w:val="95"/>
        </w:rPr>
        <w:t>3</w:t>
      </w:r>
      <w:r>
        <w:rPr>
          <w:w w:val="95"/>
        </w:rPr>
        <w:t>、主营业务分地区情况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4"/>
          <w:szCs w:val="14"/>
        </w:rPr>
      </w:pPr>
    </w:p>
    <w:p>
      <w:pPr>
        <w:spacing w:before="0"/>
        <w:ind w:left="796"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1140" w:left="1580" w:right="0"/>
          <w:cols w:num="2" w:equalWidth="0">
            <w:col w:w="3326" w:space="3059"/>
            <w:col w:w="3945"/>
          </w:cols>
        </w:sectPr>
      </w:pPr>
    </w:p>
    <w:p>
      <w:pPr>
        <w:spacing w:line="240" w:lineRule="auto" w:before="10"/>
        <w:rPr>
          <w:rFonts w:ascii="宋体" w:hAnsi="宋体" w:cs="宋体" w:eastAsia="宋体" w:hint="default"/>
          <w:sz w:val="3"/>
          <w:szCs w:val="3"/>
        </w:rPr>
      </w:pPr>
      <w:r>
        <w:rPr/>
        <w:pict>
          <v:shape style="position:absolute;margin-left:436.029999pt;margin-top:254.464981pt;width:70.25pt;height:20.9pt;mso-position-horizontal-relative:page;mso-position-vertical-relative:page;z-index:-57289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501.100006pt;margin-top:259.705994pt;width:74.1pt;height:15.65pt;mso-position-horizontal-relative:page;mso-position-vertical-relative:page;z-index:-572872" type="#_x0000_t202" filled="false" stroked="false">
            <v:textbox inset="0,0,0,0">
              <w:txbxContent>
                <w:p>
                  <w:pPr>
                    <w:spacing w:line="263"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17" w:type="dxa"/>
        <w:tblLayout w:type="fixed"/>
        <w:tblCellMar>
          <w:top w:w="0" w:type="dxa"/>
          <w:left w:w="0" w:type="dxa"/>
          <w:bottom w:w="0" w:type="dxa"/>
          <w:right w:w="0" w:type="dxa"/>
        </w:tblCellMar>
        <w:tblLook w:val="01E0"/>
      </w:tblPr>
      <w:tblGrid>
        <w:gridCol w:w="4160"/>
        <w:gridCol w:w="2861"/>
        <w:gridCol w:w="2809"/>
      </w:tblGrid>
      <w:tr>
        <w:trPr>
          <w:trHeight w:val="322"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30,089.34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-30.92%</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22,980.99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194.09%</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13,232.48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32.55%</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26,074.76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538.91%</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1,381.57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19.20%</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6,269.82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-27.24%</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100,028.97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32.99%</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内部抵销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7,267.01</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-33.77%</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92,761.96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44.40%</w:t>
            </w:r>
          </w:p>
        </w:tc>
      </w:tr>
    </w:tbl>
    <w:p>
      <w:pPr>
        <w:pStyle w:val="Heading3"/>
        <w:spacing w:line="240" w:lineRule="auto" w:before="39"/>
        <w:ind w:left="604" w:right="1328"/>
        <w:jc w:val="left"/>
        <w:rPr>
          <w:b w:val="0"/>
          <w:bCs w:val="0"/>
        </w:rPr>
      </w:pPr>
      <w:r>
        <w:rPr>
          <w:rFonts w:ascii="宋体" w:hAnsi="宋体" w:cs="宋体" w:eastAsia="宋体" w:hint="default"/>
        </w:rPr>
        <w:t>4</w:t>
      </w:r>
      <w:r>
        <w:rPr/>
        <w:t>、报告期内公司财务报表同比发生重大变动的说明</w:t>
      </w:r>
      <w:r>
        <w:rPr>
          <w:b w:val="0"/>
          <w:bCs w:val="0"/>
        </w:rPr>
      </w:r>
    </w:p>
    <w:p>
      <w:pPr>
        <w:pStyle w:val="BodyText"/>
        <w:spacing w:line="357" w:lineRule="auto" w:before="154"/>
        <w:ind w:left="122" w:right="1328" w:firstLine="479"/>
        <w:jc w:val="left"/>
      </w:pPr>
      <w:r>
        <w:rPr>
          <w:spacing w:val="-5"/>
        </w:rPr>
        <w:t>（</w:t>
      </w:r>
      <w:r>
        <w:rPr>
          <w:rFonts w:ascii="宋体" w:hAnsi="宋体" w:cs="宋体" w:eastAsia="宋体" w:hint="default"/>
          <w:spacing w:val="-5"/>
        </w:rPr>
        <w:t>1</w:t>
      </w:r>
      <w:r>
        <w:rPr>
          <w:spacing w:val="-5"/>
        </w:rPr>
        <w:t>）货币资金：货币资金期末较期初减少</w:t>
      </w:r>
      <w:r>
        <w:rPr>
          <w:spacing w:val="-60"/>
        </w:rPr>
        <w:t> </w:t>
      </w:r>
      <w:r>
        <w:rPr>
          <w:rFonts w:ascii="宋体" w:hAnsi="宋体" w:cs="宋体" w:eastAsia="宋体" w:hint="default"/>
        </w:rPr>
        <w:t>1,004,973,249.95 </w:t>
      </w:r>
      <w:r>
        <w:rPr>
          <w:spacing w:val="-12"/>
        </w:rPr>
        <w:t>元，减少</w:t>
      </w:r>
      <w:r>
        <w:rPr>
          <w:spacing w:val="-60"/>
        </w:rPr>
        <w:t> </w:t>
      </w:r>
      <w:r>
        <w:rPr>
          <w:rFonts w:ascii="宋体" w:hAnsi="宋体" w:cs="宋体" w:eastAsia="宋体" w:hint="default"/>
        </w:rPr>
        <w:t>71.35%</w:t>
      </w:r>
      <w:r>
        <w:rPr/>
        <w:t>， 主要原因是本公司本期投入募投项目及购买生产所用原材料使用资金较大所致。</w:t>
      </w:r>
    </w:p>
    <w:p>
      <w:pPr>
        <w:spacing w:after="0" w:line="357" w:lineRule="auto"/>
        <w:jc w:val="left"/>
        <w:sectPr>
          <w:type w:val="continuous"/>
          <w:pgSz w:w="11910" w:h="16840"/>
          <w:pgMar w:top="1580" w:bottom="1140" w:left="1580" w:right="0"/>
        </w:sectPr>
      </w:pPr>
    </w:p>
    <w:p>
      <w:pPr>
        <w:spacing w:line="240" w:lineRule="auto" w:before="2"/>
        <w:rPr>
          <w:rFonts w:ascii="宋体" w:hAnsi="宋体" w:cs="宋体" w:eastAsia="宋体" w:hint="default"/>
          <w:sz w:val="20"/>
          <w:szCs w:val="20"/>
        </w:rPr>
      </w:pPr>
    </w:p>
    <w:p>
      <w:pPr>
        <w:pStyle w:val="BodyText"/>
        <w:spacing w:line="357" w:lineRule="auto" w:before="26"/>
        <w:ind w:right="1446" w:firstLine="479"/>
        <w:jc w:val="left"/>
      </w:pPr>
      <w:r>
        <w:rPr/>
        <w:t>（</w:t>
      </w:r>
      <w:r>
        <w:rPr>
          <w:rFonts w:ascii="宋体" w:hAnsi="宋体" w:cs="宋体" w:eastAsia="宋体" w:hint="default"/>
        </w:rPr>
        <w:t>2</w:t>
      </w:r>
      <w:r>
        <w:rPr/>
        <w:t>）应收票据：应收票据期末较期初增加</w:t>
      </w:r>
      <w:r>
        <w:rPr>
          <w:spacing w:val="-48"/>
        </w:rPr>
        <w:t> </w:t>
      </w:r>
      <w:r>
        <w:rPr>
          <w:rFonts w:ascii="宋体" w:hAnsi="宋体" w:cs="宋体" w:eastAsia="宋体" w:hint="default"/>
        </w:rPr>
        <w:t>1,657,266.58</w:t>
      </w:r>
      <w:r>
        <w:rPr>
          <w:rFonts w:ascii="宋体" w:hAnsi="宋体" w:cs="宋体" w:eastAsia="宋体" w:hint="default"/>
          <w:spacing w:val="-48"/>
        </w:rPr>
        <w:t> </w:t>
      </w:r>
      <w:r>
        <w:rPr/>
        <w:t>元，增加</w:t>
      </w:r>
      <w:r>
        <w:rPr>
          <w:spacing w:val="-45"/>
        </w:rPr>
        <w:t> </w:t>
      </w:r>
      <w:r>
        <w:rPr>
          <w:rFonts w:ascii="宋体" w:hAnsi="宋体" w:cs="宋体" w:eastAsia="宋体" w:hint="default"/>
        </w:rPr>
        <w:t>33.24%</w:t>
      </w:r>
      <w:r>
        <w:rPr/>
        <w:t>。主 要是由于公司销售货款所收到的银行承兑汇票尚未到承兑期所致。</w:t>
      </w:r>
    </w:p>
    <w:p>
      <w:pPr>
        <w:pStyle w:val="BodyText"/>
        <w:spacing w:line="357" w:lineRule="auto"/>
        <w:ind w:right="1327" w:firstLine="479"/>
        <w:jc w:val="left"/>
      </w:pPr>
      <w:r>
        <w:rPr>
          <w:spacing w:val="-12"/>
        </w:rPr>
        <w:t>（</w:t>
      </w:r>
      <w:r>
        <w:rPr>
          <w:rFonts w:ascii="宋体" w:hAnsi="宋体" w:cs="宋体" w:eastAsia="宋体" w:hint="default"/>
          <w:spacing w:val="-12"/>
        </w:rPr>
        <w:t>3</w:t>
      </w:r>
      <w:r>
        <w:rPr>
          <w:spacing w:val="-12"/>
        </w:rPr>
        <w:t>）应收账款：应收账款余额期末较期初增加</w:t>
      </w:r>
      <w:r>
        <w:rPr>
          <w:spacing w:val="-83"/>
        </w:rPr>
        <w:t> </w:t>
      </w:r>
      <w:r>
        <w:rPr>
          <w:rFonts w:ascii="宋体" w:hAnsi="宋体" w:cs="宋体" w:eastAsia="宋体" w:hint="default"/>
        </w:rPr>
        <w:t>437,548,655.65</w:t>
      </w:r>
      <w:r>
        <w:rPr>
          <w:rFonts w:ascii="宋体" w:hAnsi="宋体" w:cs="宋体" w:eastAsia="宋体" w:hint="default"/>
          <w:spacing w:val="-84"/>
        </w:rPr>
        <w:t> </w:t>
      </w:r>
      <w:r>
        <w:rPr>
          <w:spacing w:val="-30"/>
        </w:rPr>
        <w:t>元，增加</w:t>
      </w:r>
      <w:r>
        <w:rPr>
          <w:spacing w:val="-83"/>
        </w:rPr>
        <w:t> </w:t>
      </w:r>
      <w:r>
        <w:rPr>
          <w:rFonts w:ascii="宋体" w:hAnsi="宋体" w:cs="宋体" w:eastAsia="宋体" w:hint="default"/>
        </w:rPr>
        <w:t>295.02%</w:t>
      </w:r>
      <w:r>
        <w:rPr/>
        <w:t>， </w:t>
      </w:r>
      <w:r>
        <w:rPr>
          <w:spacing w:val="2"/>
        </w:rPr>
        <w:t>主要原因是本公司拓宽了销售市场，新增了部分销售网络，本期销售收入较上期增</w:t>
      </w:r>
      <w:r>
        <w:rPr>
          <w:spacing w:val="-101"/>
        </w:rPr>
        <w:t> </w:t>
      </w:r>
      <w:r>
        <w:rPr>
          <w:spacing w:val="-101"/>
        </w:rPr>
      </w:r>
      <w:r>
        <w:rPr/>
        <w:t>加较大所致。</w:t>
      </w:r>
    </w:p>
    <w:p>
      <w:pPr>
        <w:pStyle w:val="BodyText"/>
        <w:spacing w:line="357" w:lineRule="auto"/>
        <w:ind w:right="1449" w:firstLine="479"/>
        <w:jc w:val="left"/>
      </w:pPr>
      <w:r>
        <w:rPr/>
        <w:t>（</w:t>
      </w:r>
      <w:r>
        <w:rPr>
          <w:rFonts w:ascii="宋体" w:hAnsi="宋体" w:cs="宋体" w:eastAsia="宋体" w:hint="default"/>
        </w:rPr>
        <w:t>4</w:t>
      </w:r>
      <w:r>
        <w:rPr/>
        <w:t>）预付账款：预付账款期末较期初减少</w:t>
      </w:r>
      <w:r>
        <w:rPr>
          <w:spacing w:val="-48"/>
        </w:rPr>
        <w:t> </w:t>
      </w:r>
      <w:r>
        <w:rPr>
          <w:rFonts w:ascii="宋体" w:hAnsi="宋体" w:cs="宋体" w:eastAsia="宋体" w:hint="default"/>
        </w:rPr>
        <w:t>302,727,694.35</w:t>
      </w:r>
      <w:r>
        <w:rPr>
          <w:rFonts w:ascii="宋体" w:hAnsi="宋体" w:cs="宋体" w:eastAsia="宋体" w:hint="default"/>
          <w:spacing w:val="-48"/>
        </w:rPr>
        <w:t> </w:t>
      </w:r>
      <w:r>
        <w:rPr/>
        <w:t>元，减少</w:t>
      </w:r>
      <w:r>
        <w:rPr>
          <w:spacing w:val="-48"/>
        </w:rPr>
        <w:t> </w:t>
      </w:r>
      <w:r>
        <w:rPr>
          <w:rFonts w:ascii="宋体" w:hAnsi="宋体" w:cs="宋体" w:eastAsia="宋体" w:hint="default"/>
        </w:rPr>
        <w:t>83.67%</w:t>
      </w:r>
      <w:r>
        <w:rPr/>
        <w:t>。 主要是由于公司上年度预付的在地参款今年收回人参，致使变动幅度较大。</w:t>
      </w:r>
    </w:p>
    <w:p>
      <w:pPr>
        <w:pStyle w:val="BodyText"/>
        <w:spacing w:line="357" w:lineRule="auto"/>
        <w:ind w:right="1331" w:firstLine="479"/>
        <w:jc w:val="left"/>
      </w:pPr>
      <w:r>
        <w:rPr>
          <w:spacing w:val="-7"/>
        </w:rPr>
        <w:t>（</w:t>
      </w:r>
      <w:r>
        <w:rPr>
          <w:rFonts w:ascii="宋体" w:hAnsi="宋体" w:cs="宋体" w:eastAsia="宋体" w:hint="default"/>
          <w:spacing w:val="-7"/>
        </w:rPr>
        <w:t>5</w:t>
      </w:r>
      <w:r>
        <w:rPr>
          <w:spacing w:val="-7"/>
        </w:rPr>
        <w:t>）其他应收款：其他应收款期末较期初增加</w:t>
      </w:r>
      <w:r>
        <w:rPr>
          <w:spacing w:val="-57"/>
        </w:rPr>
        <w:t> </w:t>
      </w:r>
      <w:r>
        <w:rPr>
          <w:rFonts w:ascii="宋体" w:hAnsi="宋体" w:cs="宋体" w:eastAsia="宋体" w:hint="default"/>
        </w:rPr>
        <w:t>10,155,530.00</w:t>
      </w:r>
      <w:r>
        <w:rPr>
          <w:rFonts w:ascii="宋体" w:hAnsi="宋体" w:cs="宋体" w:eastAsia="宋体" w:hint="default"/>
          <w:spacing w:val="-57"/>
        </w:rPr>
        <w:t> </w:t>
      </w:r>
      <w:r>
        <w:rPr>
          <w:spacing w:val="-17"/>
        </w:rPr>
        <w:t>元，增加</w:t>
      </w:r>
      <w:r>
        <w:rPr>
          <w:spacing w:val="-57"/>
        </w:rPr>
        <w:t> </w:t>
      </w:r>
      <w:r>
        <w:rPr>
          <w:rFonts w:ascii="宋体" w:hAnsi="宋体" w:cs="宋体" w:eastAsia="宋体" w:hint="default"/>
        </w:rPr>
        <w:t>43.16%</w:t>
      </w:r>
      <w:r>
        <w:rPr/>
        <w:t>。 主要是由于将超过三年的预付研发费用调整至其他应收款所致。</w:t>
      </w:r>
    </w:p>
    <w:p>
      <w:pPr>
        <w:pStyle w:val="BodyText"/>
        <w:spacing w:line="357" w:lineRule="auto"/>
        <w:ind w:right="1448" w:firstLine="479"/>
        <w:jc w:val="left"/>
      </w:pPr>
      <w:r>
        <w:rPr>
          <w:spacing w:val="-3"/>
        </w:rPr>
        <w:t>（</w:t>
      </w:r>
      <w:r>
        <w:rPr>
          <w:rFonts w:ascii="宋体" w:hAnsi="宋体" w:cs="宋体" w:eastAsia="宋体" w:hint="default"/>
          <w:spacing w:val="-3"/>
        </w:rPr>
        <w:t>6</w:t>
      </w:r>
      <w:r>
        <w:rPr>
          <w:spacing w:val="-3"/>
        </w:rPr>
        <w:t>）存货：存货期末较期初减少</w:t>
      </w:r>
      <w:r>
        <w:rPr>
          <w:spacing w:val="-66"/>
        </w:rPr>
        <w:t> </w:t>
      </w:r>
      <w:r>
        <w:rPr>
          <w:rFonts w:ascii="宋体" w:hAnsi="宋体" w:cs="宋体" w:eastAsia="宋体" w:hint="default"/>
        </w:rPr>
        <w:t>677,901,577.56</w:t>
      </w:r>
      <w:r>
        <w:rPr>
          <w:rFonts w:ascii="宋体" w:hAnsi="宋体" w:cs="宋体" w:eastAsia="宋体" w:hint="default"/>
          <w:spacing w:val="-66"/>
        </w:rPr>
        <w:t> </w:t>
      </w:r>
      <w:r>
        <w:rPr>
          <w:spacing w:val="-5"/>
        </w:rPr>
        <w:t>元，增加</w:t>
      </w:r>
      <w:r>
        <w:rPr>
          <w:spacing w:val="-66"/>
        </w:rPr>
        <w:t> </w:t>
      </w:r>
      <w:r>
        <w:rPr>
          <w:rFonts w:ascii="宋体" w:hAnsi="宋体" w:cs="宋体" w:eastAsia="宋体" w:hint="default"/>
        </w:rPr>
        <w:t>391.76%</w:t>
      </w:r>
      <w:r>
        <w:rPr/>
        <w:t>，主要原因 是本公司根据募投资金项目进度本期增加原材料储备所致。</w:t>
      </w:r>
    </w:p>
    <w:p>
      <w:pPr>
        <w:pStyle w:val="BodyText"/>
        <w:spacing w:line="357" w:lineRule="auto"/>
        <w:ind w:right="1445" w:firstLine="479"/>
        <w:jc w:val="left"/>
      </w:pPr>
      <w:r>
        <w:rPr/>
        <w:t>（</w:t>
      </w:r>
      <w:r>
        <w:rPr>
          <w:rFonts w:ascii="宋体" w:hAnsi="宋体" w:cs="宋体" w:eastAsia="宋体" w:hint="default"/>
        </w:rPr>
        <w:t>7</w:t>
      </w:r>
      <w:r>
        <w:rPr/>
        <w:t>）在建工程：在建工程期末较期初增加 </w:t>
      </w:r>
      <w:r>
        <w:rPr>
          <w:rFonts w:ascii="宋体" w:hAnsi="宋体" w:cs="宋体" w:eastAsia="宋体" w:hint="default"/>
        </w:rPr>
        <w:t>442,385,423.93</w:t>
      </w:r>
      <w:r>
        <w:rPr>
          <w:rFonts w:ascii="宋体" w:hAnsi="宋体" w:cs="宋体" w:eastAsia="宋体" w:hint="default"/>
          <w:spacing w:val="-20"/>
        </w:rPr>
        <w:t> </w:t>
      </w:r>
      <w:r>
        <w:rPr/>
        <w:t>元，主要是公司募 投项目已经开工建设所致。</w:t>
      </w:r>
    </w:p>
    <w:p>
      <w:pPr>
        <w:pStyle w:val="BodyText"/>
        <w:spacing w:line="357" w:lineRule="auto"/>
        <w:ind w:right="1447" w:firstLine="479"/>
        <w:jc w:val="left"/>
      </w:pPr>
      <w:r>
        <w:rPr/>
        <w:t>（</w:t>
      </w:r>
      <w:r>
        <w:rPr>
          <w:rFonts w:ascii="宋体" w:hAnsi="宋体" w:cs="宋体" w:eastAsia="宋体" w:hint="default"/>
        </w:rPr>
        <w:t>8</w:t>
      </w:r>
      <w:r>
        <w:rPr/>
        <w:t>）应交税费：应交税费期末较期初减少</w:t>
      </w:r>
      <w:r>
        <w:rPr>
          <w:spacing w:val="-71"/>
        </w:rPr>
        <w:t> </w:t>
      </w:r>
      <w:r>
        <w:rPr>
          <w:rFonts w:ascii="宋体" w:hAnsi="宋体" w:cs="宋体" w:eastAsia="宋体" w:hint="default"/>
        </w:rPr>
        <w:t>46,830,277.08</w:t>
      </w:r>
      <w:r>
        <w:rPr>
          <w:rFonts w:ascii="宋体" w:hAnsi="宋体" w:cs="宋体" w:eastAsia="宋体" w:hint="default"/>
          <w:spacing w:val="-71"/>
        </w:rPr>
        <w:t> </w:t>
      </w:r>
      <w:r>
        <w:rPr/>
        <w:t>元，主要是由于公司 本期购进固定资产及原材料数量金额较大，致使年底未抵扣的进项税额较多。</w:t>
      </w:r>
    </w:p>
    <w:p>
      <w:pPr>
        <w:pStyle w:val="BodyText"/>
        <w:spacing w:line="357" w:lineRule="auto"/>
        <w:ind w:right="1328" w:firstLine="479"/>
        <w:jc w:val="left"/>
      </w:pPr>
      <w:r>
        <w:rPr>
          <w:spacing w:val="-11"/>
        </w:rPr>
        <w:t>（</w:t>
      </w:r>
      <w:r>
        <w:rPr>
          <w:rFonts w:ascii="宋体" w:hAnsi="宋体" w:cs="宋体" w:eastAsia="宋体" w:hint="default"/>
          <w:spacing w:val="-11"/>
        </w:rPr>
        <w:t>9</w:t>
      </w:r>
      <w:r>
        <w:rPr>
          <w:spacing w:val="-11"/>
        </w:rPr>
        <w:t>）营业收入：营业收入本期较上年同期增加</w:t>
      </w:r>
      <w:r>
        <w:rPr>
          <w:spacing w:val="-54"/>
        </w:rPr>
        <w:t> </w:t>
      </w:r>
      <w:r>
        <w:rPr>
          <w:rFonts w:ascii="宋体" w:hAnsi="宋体" w:cs="宋体" w:eastAsia="宋体" w:hint="default"/>
        </w:rPr>
        <w:t>285,202,104.28</w:t>
      </w:r>
      <w:r>
        <w:rPr>
          <w:rFonts w:ascii="宋体" w:hAnsi="宋体" w:cs="宋体" w:eastAsia="宋体" w:hint="default"/>
          <w:spacing w:val="-55"/>
        </w:rPr>
        <w:t> </w:t>
      </w:r>
      <w:r>
        <w:rPr>
          <w:spacing w:val="-27"/>
        </w:rPr>
        <w:t>元，增加</w:t>
      </w:r>
      <w:r>
        <w:rPr>
          <w:spacing w:val="-55"/>
        </w:rPr>
        <w:t> </w:t>
      </w:r>
      <w:r>
        <w:rPr>
          <w:rFonts w:ascii="宋体" w:hAnsi="宋体" w:cs="宋体" w:eastAsia="宋体" w:hint="default"/>
        </w:rPr>
        <w:t>44.40%</w:t>
      </w:r>
      <w:r>
        <w:rPr/>
        <w:t>， 主要是由于公司</w:t>
      </w:r>
      <w:r>
        <w:rPr>
          <w:spacing w:val="-67"/>
        </w:rPr>
        <w:t> </w:t>
      </w:r>
      <w:r>
        <w:rPr>
          <w:rFonts w:ascii="宋体" w:hAnsi="宋体" w:cs="宋体" w:eastAsia="宋体" w:hint="default"/>
        </w:rPr>
        <w:t>2011</w:t>
      </w:r>
      <w:r>
        <w:rPr>
          <w:rFonts w:ascii="宋体" w:hAnsi="宋体" w:cs="宋体" w:eastAsia="宋体" w:hint="default"/>
          <w:spacing w:val="-66"/>
        </w:rPr>
        <w:t> </w:t>
      </w:r>
      <w:r>
        <w:rPr/>
        <w:t>年度中成药销售在保持稳定增长的基础上，同时积极开拓人参 销售市场，致使人参系列产品营业收入较上年增加。</w:t>
      </w:r>
    </w:p>
    <w:p>
      <w:pPr>
        <w:pStyle w:val="BodyText"/>
        <w:spacing w:line="357" w:lineRule="auto"/>
        <w:ind w:right="1326" w:firstLine="479"/>
        <w:jc w:val="left"/>
      </w:pPr>
      <w:r>
        <w:rPr>
          <w:spacing w:val="-11"/>
        </w:rPr>
        <w:t>（</w:t>
      </w:r>
      <w:r>
        <w:rPr>
          <w:rFonts w:ascii="宋体" w:hAnsi="宋体" w:cs="宋体" w:eastAsia="宋体" w:hint="default"/>
          <w:spacing w:val="-11"/>
        </w:rPr>
        <w:t>10</w:t>
      </w:r>
      <w:r>
        <w:rPr>
          <w:spacing w:val="-11"/>
        </w:rPr>
        <w:t>）营业成本：营业成本本期较上年同期增加</w:t>
      </w:r>
      <w:r>
        <w:rPr>
          <w:spacing w:val="-86"/>
        </w:rPr>
        <w:t> </w:t>
      </w:r>
      <w:r>
        <w:rPr>
          <w:rFonts w:ascii="宋体" w:hAnsi="宋体" w:cs="宋体" w:eastAsia="宋体" w:hint="default"/>
        </w:rPr>
        <w:t>134,974,745.35</w:t>
      </w:r>
      <w:r>
        <w:rPr>
          <w:rFonts w:ascii="宋体" w:hAnsi="宋体" w:cs="宋体" w:eastAsia="宋体" w:hint="default"/>
          <w:spacing w:val="-87"/>
        </w:rPr>
        <w:t> </w:t>
      </w:r>
      <w:r>
        <w:rPr>
          <w:spacing w:val="-30"/>
        </w:rPr>
        <w:t>元，增加</w:t>
      </w:r>
      <w:r>
        <w:rPr>
          <w:spacing w:val="-86"/>
        </w:rPr>
        <w:t> </w:t>
      </w:r>
      <w:r>
        <w:rPr>
          <w:rFonts w:ascii="宋体" w:hAnsi="宋体" w:cs="宋体" w:eastAsia="宋体" w:hint="default"/>
        </w:rPr>
        <w:t>46.55%</w:t>
      </w:r>
      <w:r>
        <w:rPr/>
        <w:t>， 主要是由于公司本期营业收入增加，营业成本同时增加所致。</w:t>
      </w:r>
    </w:p>
    <w:p>
      <w:pPr>
        <w:pStyle w:val="BodyText"/>
        <w:spacing w:line="357" w:lineRule="auto"/>
        <w:ind w:right="1340" w:firstLine="479"/>
        <w:jc w:val="both"/>
      </w:pPr>
      <w:r>
        <w:rPr>
          <w:spacing w:val="-5"/>
        </w:rPr>
        <w:t>（</w:t>
      </w:r>
      <w:r>
        <w:rPr>
          <w:rFonts w:ascii="宋体" w:hAnsi="宋体" w:cs="宋体" w:eastAsia="宋体" w:hint="default"/>
          <w:spacing w:val="-5"/>
        </w:rPr>
        <w:t>11</w:t>
      </w:r>
      <w:r>
        <w:rPr>
          <w:spacing w:val="-5"/>
        </w:rPr>
        <w:t>）营业税金及附加：营业税金及附加本期较上年同期增加</w:t>
      </w:r>
      <w:r>
        <w:rPr>
          <w:spacing w:val="-60"/>
        </w:rPr>
        <w:t> </w:t>
      </w:r>
      <w:r>
        <w:rPr>
          <w:rFonts w:ascii="宋体" w:hAnsi="宋体" w:cs="宋体" w:eastAsia="宋体" w:hint="default"/>
        </w:rPr>
        <w:t>3,628,495.09</w:t>
      </w:r>
      <w:r>
        <w:rPr>
          <w:rFonts w:ascii="宋体" w:hAnsi="宋体" w:cs="宋体" w:eastAsia="宋体" w:hint="default"/>
          <w:spacing w:val="-60"/>
        </w:rPr>
        <w:t> </w:t>
      </w:r>
      <w:r>
        <w:rPr/>
        <w:t>元， 增加</w:t>
      </w:r>
      <w:r>
        <w:rPr>
          <w:spacing w:val="-34"/>
        </w:rPr>
        <w:t> </w:t>
      </w:r>
      <w:r>
        <w:rPr>
          <w:rFonts w:ascii="宋体" w:hAnsi="宋体" w:cs="宋体" w:eastAsia="宋体" w:hint="default"/>
          <w:spacing w:val="-3"/>
        </w:rPr>
        <w:t>79.74%</w:t>
      </w:r>
      <w:r>
        <w:rPr>
          <w:spacing w:val="-3"/>
        </w:rPr>
        <w:t>，主要是由于公司营业收入的增长，致使以增值税为计提基数的城建税、</w:t>
      </w:r>
      <w:r>
        <w:rPr>
          <w:spacing w:val="-115"/>
        </w:rPr>
        <w:t> </w:t>
      </w:r>
      <w:r>
        <w:rPr>
          <w:spacing w:val="-115"/>
        </w:rPr>
      </w:r>
      <w:r>
        <w:rPr/>
        <w:t>教育费附加较上期增长较大所致。</w:t>
      </w:r>
    </w:p>
    <w:p>
      <w:pPr>
        <w:pStyle w:val="BodyText"/>
        <w:spacing w:line="357" w:lineRule="auto" w:before="37"/>
        <w:ind w:right="1330" w:firstLine="479"/>
        <w:jc w:val="left"/>
      </w:pPr>
      <w:r>
        <w:rPr>
          <w:spacing w:val="-10"/>
        </w:rPr>
        <w:t>（</w:t>
      </w:r>
      <w:r>
        <w:rPr>
          <w:rFonts w:ascii="宋体" w:hAnsi="宋体" w:cs="宋体" w:eastAsia="宋体" w:hint="default"/>
          <w:spacing w:val="-10"/>
        </w:rPr>
        <w:t>12</w:t>
      </w:r>
      <w:r>
        <w:rPr>
          <w:spacing w:val="-10"/>
        </w:rPr>
        <w:t>）销售费用：销售费用本期较上年同期增加</w:t>
      </w:r>
      <w:r>
        <w:rPr>
          <w:spacing w:val="-59"/>
        </w:rPr>
        <w:t> </w:t>
      </w:r>
      <w:r>
        <w:rPr>
          <w:rFonts w:ascii="宋体" w:hAnsi="宋体" w:cs="宋体" w:eastAsia="宋体" w:hint="default"/>
        </w:rPr>
        <w:t>43,385,595.54</w:t>
      </w:r>
      <w:r>
        <w:rPr>
          <w:rFonts w:ascii="宋体" w:hAnsi="宋体" w:cs="宋体" w:eastAsia="宋体" w:hint="default"/>
          <w:spacing w:val="-59"/>
        </w:rPr>
        <w:t> </w:t>
      </w:r>
      <w:r>
        <w:rPr>
          <w:spacing w:val="-27"/>
        </w:rPr>
        <w:t>元，增加</w:t>
      </w:r>
      <w:r>
        <w:rPr>
          <w:spacing w:val="-59"/>
        </w:rPr>
        <w:t> </w:t>
      </w:r>
      <w:r>
        <w:rPr>
          <w:rFonts w:ascii="宋体" w:hAnsi="宋体" w:cs="宋体" w:eastAsia="宋体" w:hint="default"/>
        </w:rPr>
        <w:t>42.76%</w:t>
      </w:r>
      <w:r>
        <w:rPr/>
        <w:t>。 </w:t>
      </w:r>
      <w:r>
        <w:rPr>
          <w:spacing w:val="2"/>
        </w:rPr>
        <w:t>主要是由于公司销售收入的增加，各项销售费用增加幅度较大，如业务宣传及广告</w:t>
      </w:r>
      <w:r>
        <w:rPr>
          <w:spacing w:val="-111"/>
        </w:rPr>
        <w:t> </w:t>
      </w:r>
      <w:r>
        <w:rPr>
          <w:spacing w:val="-111"/>
        </w:rPr>
      </w:r>
      <w:r>
        <w:rPr/>
        <w:t>费用、差旅费、运输费、办公费等所致。</w:t>
      </w:r>
    </w:p>
    <w:p>
      <w:pPr>
        <w:pStyle w:val="BodyText"/>
        <w:spacing w:line="357" w:lineRule="auto"/>
        <w:ind w:right="1330" w:firstLine="479"/>
        <w:jc w:val="left"/>
      </w:pPr>
      <w:r>
        <w:rPr>
          <w:spacing w:val="-10"/>
        </w:rPr>
        <w:t>（</w:t>
      </w:r>
      <w:r>
        <w:rPr>
          <w:rFonts w:ascii="宋体" w:hAnsi="宋体" w:cs="宋体" w:eastAsia="宋体" w:hint="default"/>
          <w:spacing w:val="-10"/>
        </w:rPr>
        <w:t>13</w:t>
      </w:r>
      <w:r>
        <w:rPr>
          <w:spacing w:val="-10"/>
        </w:rPr>
        <w:t>）管理费用：管理费用本期较上年同期增加</w:t>
      </w:r>
      <w:r>
        <w:rPr>
          <w:spacing w:val="-59"/>
        </w:rPr>
        <w:t> </w:t>
      </w:r>
      <w:r>
        <w:rPr>
          <w:rFonts w:ascii="宋体" w:hAnsi="宋体" w:cs="宋体" w:eastAsia="宋体" w:hint="default"/>
        </w:rPr>
        <w:t>36,134,704.12</w:t>
      </w:r>
      <w:r>
        <w:rPr>
          <w:rFonts w:ascii="宋体" w:hAnsi="宋体" w:cs="宋体" w:eastAsia="宋体" w:hint="default"/>
          <w:spacing w:val="-59"/>
        </w:rPr>
        <w:t> </w:t>
      </w:r>
      <w:r>
        <w:rPr>
          <w:spacing w:val="-27"/>
        </w:rPr>
        <w:t>元，增加</w:t>
      </w:r>
      <w:r>
        <w:rPr>
          <w:spacing w:val="-59"/>
        </w:rPr>
        <w:t> </w:t>
      </w:r>
      <w:r>
        <w:rPr>
          <w:rFonts w:ascii="宋体" w:hAnsi="宋体" w:cs="宋体" w:eastAsia="宋体" w:hint="default"/>
        </w:rPr>
        <w:t>84.47%</w:t>
      </w:r>
      <w:r>
        <w:rPr/>
        <w:t>， </w:t>
      </w:r>
      <w:r>
        <w:rPr>
          <w:spacing w:val="2"/>
        </w:rPr>
        <w:t>主要是由于公司业务规模的扩大，各项管理费用如技术开发费、会议费、办公费、</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240" w:lineRule="auto" w:before="26"/>
        <w:ind w:right="1366"/>
        <w:jc w:val="left"/>
      </w:pPr>
      <w:r>
        <w:rPr/>
        <w:t>租赁费、折旧等较上年同期增长较大所致。</w:t>
      </w:r>
    </w:p>
    <w:p>
      <w:pPr>
        <w:pStyle w:val="BodyText"/>
        <w:spacing w:line="357" w:lineRule="auto" w:before="154"/>
        <w:ind w:right="1326" w:firstLine="479"/>
        <w:jc w:val="left"/>
      </w:pPr>
      <w:r>
        <w:rPr>
          <w:spacing w:val="-11"/>
        </w:rPr>
        <w:t>（</w:t>
      </w:r>
      <w:r>
        <w:rPr>
          <w:rFonts w:ascii="宋体" w:hAnsi="宋体" w:cs="宋体" w:eastAsia="宋体" w:hint="default"/>
          <w:spacing w:val="-11"/>
        </w:rPr>
        <w:t>14</w:t>
      </w:r>
      <w:r>
        <w:rPr>
          <w:spacing w:val="-11"/>
        </w:rPr>
        <w:t>）财务费用：财务费用本期较上年同期增加</w:t>
      </w:r>
      <w:r>
        <w:rPr>
          <w:spacing w:val="-86"/>
        </w:rPr>
        <w:t> </w:t>
      </w:r>
      <w:r>
        <w:rPr>
          <w:rFonts w:ascii="宋体" w:hAnsi="宋体" w:cs="宋体" w:eastAsia="宋体" w:hint="default"/>
        </w:rPr>
        <w:t>27,872,513.44</w:t>
      </w:r>
      <w:r>
        <w:rPr>
          <w:rFonts w:ascii="宋体" w:hAnsi="宋体" w:cs="宋体" w:eastAsia="宋体" w:hint="default"/>
          <w:spacing w:val="-87"/>
        </w:rPr>
        <w:t> </w:t>
      </w:r>
      <w:r>
        <w:rPr>
          <w:spacing w:val="-30"/>
        </w:rPr>
        <w:t>元，增加</w:t>
      </w:r>
      <w:r>
        <w:rPr>
          <w:spacing w:val="-86"/>
        </w:rPr>
        <w:t> </w:t>
      </w:r>
      <w:r>
        <w:rPr>
          <w:rFonts w:ascii="宋体" w:hAnsi="宋体" w:cs="宋体" w:eastAsia="宋体" w:hint="default"/>
        </w:rPr>
        <w:t>107.66%</w:t>
      </w:r>
      <w:r>
        <w:rPr/>
        <w:t>， </w:t>
      </w:r>
      <w:r>
        <w:rPr>
          <w:spacing w:val="2"/>
        </w:rPr>
        <w:t>主要是由于公司短期借款使用时间本期较上期较长承担利息较多，同时银根紧缩不</w:t>
      </w:r>
      <w:r>
        <w:rPr>
          <w:spacing w:val="-111"/>
        </w:rPr>
        <w:t> </w:t>
      </w:r>
      <w:r>
        <w:rPr>
          <w:spacing w:val="-111"/>
        </w:rPr>
      </w:r>
      <w:r>
        <w:rPr/>
        <w:t>断加息，致使财务费用较上年变动较大所致。</w:t>
      </w:r>
    </w:p>
    <w:p>
      <w:pPr>
        <w:pStyle w:val="BodyText"/>
        <w:spacing w:line="357" w:lineRule="auto"/>
        <w:ind w:right="1460" w:firstLine="479"/>
        <w:jc w:val="both"/>
      </w:pPr>
      <w:r>
        <w:rPr/>
        <w:t>（</w:t>
      </w:r>
      <w:r>
        <w:rPr>
          <w:rFonts w:ascii="宋体" w:hAnsi="宋体" w:cs="宋体" w:eastAsia="宋体" w:hint="default"/>
        </w:rPr>
        <w:t>15</w:t>
      </w:r>
      <w:r>
        <w:rPr/>
        <w:t>）资产减值损失：资产减值损失本期较上年同期增加 </w:t>
      </w:r>
      <w:r>
        <w:rPr>
          <w:rFonts w:ascii="宋体" w:hAnsi="宋体" w:cs="宋体" w:eastAsia="宋体" w:hint="default"/>
        </w:rPr>
        <w:t>28,255,757.13</w:t>
      </w:r>
      <w:r>
        <w:rPr>
          <w:rFonts w:ascii="宋体" w:hAnsi="宋体" w:cs="宋体" w:eastAsia="宋体" w:hint="default"/>
          <w:spacing w:val="-19"/>
        </w:rPr>
        <w:t> </w:t>
      </w:r>
      <w:r>
        <w:rPr/>
        <w:t>元， 增加</w:t>
      </w:r>
      <w:r>
        <w:rPr>
          <w:spacing w:val="-31"/>
        </w:rPr>
        <w:t> </w:t>
      </w:r>
      <w:r>
        <w:rPr>
          <w:rFonts w:ascii="宋体" w:hAnsi="宋体" w:cs="宋体" w:eastAsia="宋体" w:hint="default"/>
          <w:spacing w:val="-3"/>
        </w:rPr>
        <w:t>2,182.64%</w:t>
      </w:r>
      <w:r>
        <w:rPr>
          <w:spacing w:val="-3"/>
        </w:rPr>
        <w:t>。主要是由于公司本期末应收账款及其他应收款余额增加较大，计提</w:t>
      </w:r>
      <w:r>
        <w:rPr>
          <w:spacing w:val="-115"/>
        </w:rPr>
        <w:t> </w:t>
      </w:r>
      <w:r>
        <w:rPr>
          <w:spacing w:val="-115"/>
        </w:rPr>
      </w:r>
      <w:r>
        <w:rPr/>
        <w:t>坏账准备所致。</w:t>
      </w:r>
    </w:p>
    <w:p>
      <w:pPr>
        <w:pStyle w:val="BodyText"/>
        <w:spacing w:line="357" w:lineRule="auto"/>
        <w:ind w:right="1460" w:firstLine="479"/>
        <w:jc w:val="both"/>
      </w:pPr>
      <w:r>
        <w:rPr/>
        <w:t>（</w:t>
      </w:r>
      <w:r>
        <w:rPr>
          <w:rFonts w:ascii="宋体" w:hAnsi="宋体" w:cs="宋体" w:eastAsia="宋体" w:hint="default"/>
        </w:rPr>
        <w:t>16</w:t>
      </w:r>
      <w:r>
        <w:rPr/>
        <w:t>）营业外收入：营业外收入本期较上年同期增加 </w:t>
      </w:r>
      <w:r>
        <w:rPr>
          <w:rFonts w:ascii="宋体" w:hAnsi="宋体" w:cs="宋体" w:eastAsia="宋体" w:hint="default"/>
        </w:rPr>
        <w:t>44,243,294.89</w:t>
      </w:r>
      <w:r>
        <w:rPr>
          <w:rFonts w:ascii="宋体" w:hAnsi="宋体" w:cs="宋体" w:eastAsia="宋体" w:hint="default"/>
          <w:spacing w:val="-19"/>
        </w:rPr>
        <w:t> </w:t>
      </w:r>
      <w:r>
        <w:rPr/>
        <w:t>元，增加 </w:t>
      </w:r>
      <w:r>
        <w:rPr>
          <w:rFonts w:ascii="宋体" w:hAnsi="宋体" w:cs="宋体" w:eastAsia="宋体" w:hint="default"/>
        </w:rPr>
        <w:t>199,162.78%</w:t>
      </w:r>
      <w:r>
        <w:rPr/>
        <w:t>。主要是由于公司本年度收到的政府补助所致。</w:t>
      </w:r>
    </w:p>
    <w:p>
      <w:pPr>
        <w:pStyle w:val="BodyText"/>
        <w:spacing w:line="357" w:lineRule="auto"/>
        <w:ind w:right="1460" w:firstLine="479"/>
        <w:jc w:val="both"/>
      </w:pPr>
      <w:r>
        <w:rPr/>
        <w:t>（</w:t>
      </w:r>
      <w:r>
        <w:rPr>
          <w:rFonts w:ascii="宋体" w:hAnsi="宋体" w:cs="宋体" w:eastAsia="宋体" w:hint="default"/>
        </w:rPr>
        <w:t>17</w:t>
      </w:r>
      <w:r>
        <w:rPr/>
        <w:t>）所得税费用：所得税费用本期较上年同期增加 </w:t>
      </w:r>
      <w:r>
        <w:rPr>
          <w:rFonts w:ascii="宋体" w:hAnsi="宋体" w:cs="宋体" w:eastAsia="宋体" w:hint="default"/>
        </w:rPr>
        <w:t>13,983,674.61</w:t>
      </w:r>
      <w:r>
        <w:rPr>
          <w:rFonts w:ascii="宋体" w:hAnsi="宋体" w:cs="宋体" w:eastAsia="宋体" w:hint="default"/>
          <w:spacing w:val="-19"/>
        </w:rPr>
        <w:t> </w:t>
      </w:r>
      <w:r>
        <w:rPr/>
        <w:t>元，增加 </w:t>
      </w:r>
      <w:r>
        <w:rPr>
          <w:rFonts w:ascii="宋体" w:hAnsi="宋体" w:cs="宋体" w:eastAsia="宋体" w:hint="default"/>
          <w:spacing w:val="-1"/>
        </w:rPr>
        <w:t>921.74%</w:t>
      </w:r>
      <w:r>
        <w:rPr>
          <w:spacing w:val="-1"/>
        </w:rPr>
        <w:t>。主要原因是随着本期销售收入的增长，应纳税所得额增加较大；同时受上</w:t>
      </w:r>
      <w:r>
        <w:rPr>
          <w:spacing w:val="-104"/>
        </w:rPr>
        <w:t> </w:t>
      </w:r>
      <w:r>
        <w:rPr>
          <w:spacing w:val="-104"/>
        </w:rPr>
      </w:r>
      <w:r>
        <w:rPr>
          <w:spacing w:val="2"/>
        </w:rPr>
        <w:t>期主管税务机关对“技术改造国产设备投资抵免企业所得税”的批复，抵免所得税</w:t>
      </w:r>
      <w:r>
        <w:rPr>
          <w:spacing w:val="-111"/>
        </w:rPr>
        <w:t> </w:t>
      </w:r>
      <w:r>
        <w:rPr>
          <w:spacing w:val="-111"/>
        </w:rPr>
      </w:r>
      <w:r>
        <w:rPr/>
        <w:t>额</w:t>
      </w:r>
      <w:r>
        <w:rPr>
          <w:spacing w:val="-61"/>
        </w:rPr>
        <w:t> </w:t>
      </w:r>
      <w:r>
        <w:rPr>
          <w:rFonts w:ascii="宋体" w:hAnsi="宋体" w:cs="宋体" w:eastAsia="宋体" w:hint="default"/>
        </w:rPr>
        <w:t>5,517,053.95</w:t>
      </w:r>
      <w:r>
        <w:rPr>
          <w:rFonts w:ascii="宋体" w:hAnsi="宋体" w:cs="宋体" w:eastAsia="宋体" w:hint="default"/>
          <w:spacing w:val="-60"/>
        </w:rPr>
        <w:t> </w:t>
      </w:r>
      <w:r>
        <w:rPr/>
        <w:t>元。</w:t>
      </w:r>
    </w:p>
    <w:p>
      <w:pPr>
        <w:pStyle w:val="Heading3"/>
        <w:spacing w:line="240" w:lineRule="auto" w:before="36"/>
        <w:ind w:left="584" w:right="1366"/>
        <w:jc w:val="left"/>
        <w:rPr>
          <w:b w:val="0"/>
          <w:bCs w:val="0"/>
        </w:rPr>
      </w:pPr>
      <w:r>
        <w:rPr>
          <w:rFonts w:ascii="宋体" w:hAnsi="宋体" w:cs="宋体" w:eastAsia="宋体" w:hint="default"/>
        </w:rPr>
        <w:t>5</w:t>
      </w:r>
      <w:r>
        <w:rPr/>
        <w:t>、报告期内没有对利润产生重大影响的其他经营业务活动。</w:t>
      </w:r>
      <w:r>
        <w:rPr>
          <w:b w:val="0"/>
          <w:bCs w:val="0"/>
        </w:rPr>
      </w:r>
    </w:p>
    <w:p>
      <w:pPr>
        <w:pStyle w:val="Heading3"/>
        <w:spacing w:line="240" w:lineRule="auto" w:before="154"/>
        <w:ind w:left="584" w:right="1366"/>
        <w:jc w:val="left"/>
        <w:rPr>
          <w:b w:val="0"/>
          <w:bCs w:val="0"/>
        </w:rPr>
      </w:pPr>
      <w:r>
        <w:rPr>
          <w:rFonts w:ascii="宋体" w:hAnsi="宋体" w:cs="宋体" w:eastAsia="宋体" w:hint="default"/>
        </w:rPr>
        <w:t>6</w:t>
      </w:r>
      <w:r>
        <w:rPr/>
        <w:t>、主要子公司、参股公司的经营情况及业绩分析</w:t>
      </w:r>
      <w:r>
        <w:rPr>
          <w:b w:val="0"/>
          <w:bCs w:val="0"/>
        </w:rPr>
      </w:r>
    </w:p>
    <w:p>
      <w:pPr>
        <w:pStyle w:val="BodyText"/>
        <w:spacing w:line="357" w:lineRule="auto" w:before="154"/>
        <w:ind w:left="581" w:right="1545"/>
        <w:jc w:val="left"/>
      </w:pPr>
      <w:r>
        <w:rPr/>
        <w:t>（</w:t>
      </w:r>
      <w:r>
        <w:rPr>
          <w:rFonts w:ascii="宋体" w:hAnsi="宋体" w:cs="宋体" w:eastAsia="宋体" w:hint="default"/>
        </w:rPr>
        <w:t>1</w:t>
      </w:r>
      <w:r>
        <w:rPr/>
        <w:t>）吉林紫鑫敦化医药药材有限公司 该公司成立于</w:t>
      </w:r>
      <w:r>
        <w:rPr>
          <w:rFonts w:ascii="宋体" w:hAnsi="宋体" w:cs="宋体" w:eastAsia="宋体" w:hint="default"/>
        </w:rPr>
        <w:t>2001</w:t>
      </w:r>
      <w:r>
        <w:rPr/>
        <w:t>年</w:t>
      </w:r>
      <w:r>
        <w:rPr>
          <w:rFonts w:ascii="宋体" w:hAnsi="宋体" w:cs="宋体" w:eastAsia="宋体" w:hint="default"/>
        </w:rPr>
        <w:t>8</w:t>
      </w:r>
      <w:r>
        <w:rPr/>
        <w:t>月</w:t>
      </w:r>
      <w:r>
        <w:rPr>
          <w:rFonts w:ascii="宋体" w:hAnsi="宋体" w:cs="宋体" w:eastAsia="宋体" w:hint="default"/>
        </w:rPr>
        <w:t>6</w:t>
      </w:r>
      <w:r>
        <w:rPr/>
        <w:t>日，住所：吉林省敦化经济开发区，法人代表：聂春</w:t>
      </w:r>
    </w:p>
    <w:p>
      <w:pPr>
        <w:pStyle w:val="BodyText"/>
        <w:spacing w:line="357" w:lineRule="auto"/>
        <w:ind w:left="0" w:right="1442"/>
        <w:jc w:val="right"/>
        <w:rPr>
          <w:rFonts w:ascii="宋体" w:hAnsi="宋体" w:cs="宋体" w:eastAsia="宋体" w:hint="default"/>
        </w:rPr>
      </w:pPr>
      <w:r>
        <w:rPr>
          <w:spacing w:val="-1"/>
        </w:rPr>
        <w:t>梅，注册资本：</w:t>
      </w:r>
      <w:r>
        <w:rPr>
          <w:rFonts w:ascii="宋体" w:hAnsi="宋体" w:cs="宋体" w:eastAsia="宋体" w:hint="default"/>
          <w:spacing w:val="-1"/>
        </w:rPr>
        <w:t>100</w:t>
      </w:r>
      <w:r>
        <w:rPr>
          <w:spacing w:val="-1"/>
        </w:rPr>
        <w:t>万元，经营范围为：中药材、中成药、中药饮片、化学药制剂、</w:t>
      </w:r>
      <w:r>
        <w:rPr>
          <w:spacing w:val="-90"/>
        </w:rPr>
        <w:t> </w:t>
      </w:r>
      <w:r>
        <w:rPr>
          <w:spacing w:val="-13"/>
        </w:rPr>
        <w:t>抗生素、生化药品批发、零售。公司股东：紫鑫药业（持股</w:t>
      </w:r>
      <w:r>
        <w:rPr>
          <w:rFonts w:ascii="宋体" w:hAnsi="宋体" w:cs="宋体" w:eastAsia="宋体" w:hint="default"/>
          <w:spacing w:val="-13"/>
        </w:rPr>
        <w:t>99%</w:t>
      </w:r>
      <w:r>
        <w:rPr>
          <w:spacing w:val="-13"/>
        </w:rPr>
        <w:t>）、聂春梅（持股</w:t>
      </w:r>
      <w:r>
        <w:rPr>
          <w:rFonts w:ascii="宋体" w:hAnsi="宋体" w:cs="宋体" w:eastAsia="宋体" w:hint="default"/>
          <w:spacing w:val="-13"/>
        </w:rPr>
        <w:t>1%</w:t>
      </w:r>
      <w:r>
        <w:rPr>
          <w:spacing w:val="-13"/>
        </w:rPr>
        <w:t>）。</w:t>
      </w:r>
      <w:r>
        <w:rPr>
          <w:spacing w:val="-120"/>
        </w:rPr>
        <w:t> </w:t>
      </w:r>
      <w:r>
        <w:rPr>
          <w:rFonts w:ascii="宋体" w:hAnsi="宋体" w:cs="宋体" w:eastAsia="宋体" w:hint="default"/>
        </w:rPr>
        <w:t>2011</w:t>
      </w:r>
      <w:r>
        <w:rPr>
          <w:rFonts w:ascii="宋体" w:hAnsi="宋体" w:cs="宋体" w:eastAsia="宋体" w:hint="default"/>
          <w:spacing w:val="-58"/>
        </w:rPr>
        <w:t> </w:t>
      </w:r>
      <w:r>
        <w:rPr/>
        <w:t>年公司实现营业收入</w:t>
      </w:r>
      <w:r>
        <w:rPr>
          <w:spacing w:val="-58"/>
        </w:rPr>
        <w:t> </w:t>
      </w:r>
      <w:r>
        <w:rPr>
          <w:rFonts w:ascii="宋体" w:hAnsi="宋体" w:cs="宋体" w:eastAsia="宋体" w:hint="default"/>
        </w:rPr>
        <w:t>69,270,195.48</w:t>
      </w:r>
      <w:r>
        <w:rPr>
          <w:rFonts w:ascii="宋体" w:hAnsi="宋体" w:cs="宋体" w:eastAsia="宋体" w:hint="default"/>
          <w:spacing w:val="-58"/>
        </w:rPr>
        <w:t> </w:t>
      </w:r>
      <w:r>
        <w:rPr>
          <w:spacing w:val="-7"/>
        </w:rPr>
        <w:t>元，净利润</w:t>
      </w:r>
      <w:r>
        <w:rPr>
          <w:rFonts w:ascii="宋体" w:hAnsi="宋体" w:cs="宋体" w:eastAsia="宋体" w:hint="default"/>
          <w:spacing w:val="-7"/>
        </w:rPr>
        <w:t>-739,969.84</w:t>
      </w:r>
      <w:r>
        <w:rPr>
          <w:rFonts w:ascii="宋体" w:hAnsi="宋体" w:cs="宋体" w:eastAsia="宋体" w:hint="default"/>
          <w:spacing w:val="-58"/>
        </w:rPr>
        <w:t> </w:t>
      </w:r>
      <w:r>
        <w:rPr>
          <w:spacing w:val="-26"/>
        </w:rPr>
        <w:t>元。截止</w:t>
      </w:r>
      <w:r>
        <w:rPr>
          <w:spacing w:val="-58"/>
        </w:rPr>
        <w:t> </w:t>
      </w:r>
      <w:r>
        <w:rPr>
          <w:rFonts w:ascii="宋体" w:hAnsi="宋体" w:cs="宋体" w:eastAsia="宋体" w:hint="default"/>
        </w:rPr>
        <w:t>2011</w:t>
      </w:r>
    </w:p>
    <w:p>
      <w:pPr>
        <w:pStyle w:val="BodyText"/>
        <w:spacing w:line="240" w:lineRule="auto"/>
        <w:ind w:right="1366"/>
        <w:jc w:val="left"/>
      </w:pP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日，公司净资产总额为</w:t>
      </w:r>
      <w:r>
        <w:rPr>
          <w:spacing w:val="-60"/>
        </w:rPr>
        <w:t> </w:t>
      </w:r>
      <w:r>
        <w:rPr>
          <w:rFonts w:ascii="宋体" w:hAnsi="宋体" w:cs="宋体" w:eastAsia="宋体" w:hint="default"/>
        </w:rPr>
        <w:t>729,259.19</w:t>
      </w:r>
      <w:r>
        <w:rPr>
          <w:rFonts w:ascii="宋体" w:hAnsi="宋体" w:cs="宋体" w:eastAsia="宋体" w:hint="default"/>
          <w:spacing w:val="-60"/>
        </w:rPr>
        <w:t> </w:t>
      </w:r>
      <w:r>
        <w:rPr/>
        <w:t>元。</w:t>
      </w:r>
    </w:p>
    <w:p>
      <w:pPr>
        <w:pStyle w:val="BodyText"/>
        <w:spacing w:line="357" w:lineRule="auto" w:before="154"/>
        <w:ind w:left="581" w:right="1341"/>
        <w:jc w:val="left"/>
      </w:pPr>
      <w:r>
        <w:rPr/>
        <w:t>（</w:t>
      </w:r>
      <w:r>
        <w:rPr>
          <w:rFonts w:ascii="宋体" w:hAnsi="宋体" w:cs="宋体" w:eastAsia="宋体" w:hint="default"/>
        </w:rPr>
        <w:t>2</w:t>
      </w:r>
      <w:r>
        <w:rPr/>
        <w:t>）吉林草还丹药业有限公司 </w:t>
      </w:r>
      <w:r>
        <w:rPr>
          <w:spacing w:val="-1"/>
        </w:rPr>
        <w:t>该公司成立于</w:t>
      </w:r>
      <w:r>
        <w:rPr>
          <w:rFonts w:ascii="宋体" w:hAnsi="宋体" w:cs="宋体" w:eastAsia="宋体" w:hint="default"/>
          <w:spacing w:val="-1"/>
        </w:rPr>
        <w:t>2002</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8</w:t>
      </w:r>
      <w:r>
        <w:rPr>
          <w:spacing w:val="-1"/>
        </w:rPr>
        <w:t>日，住所：敦化市经济开发区工业区九号，法人代表：</w:t>
      </w:r>
    </w:p>
    <w:p>
      <w:pPr>
        <w:pStyle w:val="BodyText"/>
        <w:spacing w:line="357" w:lineRule="auto" w:before="37"/>
        <w:ind w:right="1330"/>
        <w:jc w:val="left"/>
      </w:pPr>
      <w:r>
        <w:rPr/>
        <w:t>方荣华，注册资本：</w:t>
      </w:r>
      <w:r>
        <w:rPr>
          <w:rFonts w:ascii="宋体" w:hAnsi="宋体" w:cs="宋体" w:eastAsia="宋体" w:hint="default"/>
        </w:rPr>
        <w:t>5000</w:t>
      </w:r>
      <w:r>
        <w:rPr/>
        <w:t>万元，经营范围为：中成药、中药材、化学药品制剂加工 </w:t>
      </w:r>
      <w:r>
        <w:rPr>
          <w:spacing w:val="-4"/>
        </w:rPr>
        <w:t>销售（按药品生产许可证批准生产的项目生产经营）、食品加工、销售、酒精、白酒</w:t>
      </w:r>
      <w:r>
        <w:rPr>
          <w:spacing w:val="-115"/>
        </w:rPr>
        <w:t> </w:t>
      </w:r>
      <w:r>
        <w:rPr>
          <w:spacing w:val="-115"/>
        </w:rPr>
      </w:r>
      <w:r>
        <w:rPr>
          <w:spacing w:val="-7"/>
        </w:rPr>
        <w:t>及饮料酒制造（按酒类生产许可证批准的项目范围生产经营）、针织品加工、广告业、</w:t>
      </w:r>
      <w:r>
        <w:rPr>
          <w:spacing w:val="-118"/>
        </w:rPr>
        <w:t> </w:t>
      </w:r>
      <w:r>
        <w:rPr>
          <w:spacing w:val="-118"/>
        </w:rPr>
      </w:r>
      <w:r>
        <w:rPr>
          <w:spacing w:val="-16"/>
        </w:rPr>
        <w:t>种养殖业、在法律法规允许范围内从事进出品业务。公司股东：紫鑫药业（持股</w:t>
      </w:r>
      <w:r>
        <w:rPr>
          <w:rFonts w:ascii="宋体" w:hAnsi="宋体" w:cs="宋体" w:eastAsia="宋体" w:hint="default"/>
          <w:spacing w:val="-16"/>
        </w:rPr>
        <w:t>100%</w:t>
      </w:r>
      <w:r>
        <w:rPr>
          <w:spacing w:val="-16"/>
        </w:rPr>
        <w:t>）。</w:t>
      </w:r>
      <w:r>
        <w:rPr/>
      </w:r>
    </w:p>
    <w:p>
      <w:pPr>
        <w:pStyle w:val="BodyText"/>
        <w:spacing w:line="240" w:lineRule="auto"/>
        <w:ind w:left="581" w:right="1366"/>
        <w:jc w:val="left"/>
      </w:pPr>
      <w:r>
        <w:rPr>
          <w:rFonts w:ascii="宋体" w:hAnsi="宋体" w:cs="宋体" w:eastAsia="宋体" w:hint="default"/>
        </w:rPr>
        <w:t>2011</w:t>
      </w:r>
      <w:r>
        <w:rPr>
          <w:rFonts w:ascii="宋体" w:hAnsi="宋体" w:cs="宋体" w:eastAsia="宋体" w:hint="default"/>
          <w:spacing w:val="-60"/>
        </w:rPr>
        <w:t> </w:t>
      </w:r>
      <w:r>
        <w:rPr/>
        <w:t>年公司实现营业收入</w:t>
      </w:r>
      <w:r>
        <w:rPr>
          <w:spacing w:val="-60"/>
        </w:rPr>
        <w:t> </w:t>
      </w:r>
      <w:r>
        <w:rPr>
          <w:rFonts w:ascii="宋体" w:hAnsi="宋体" w:cs="宋体" w:eastAsia="宋体" w:hint="default"/>
        </w:rPr>
        <w:t>362,813,394.54</w:t>
      </w:r>
      <w:r>
        <w:rPr>
          <w:rFonts w:ascii="宋体" w:hAnsi="宋体" w:cs="宋体" w:eastAsia="宋体" w:hint="default"/>
          <w:spacing w:val="-60"/>
        </w:rPr>
        <w:t> </w:t>
      </w:r>
      <w:r>
        <w:rPr/>
        <w:t>元，净利润</w:t>
      </w:r>
      <w:r>
        <w:rPr>
          <w:spacing w:val="-60"/>
        </w:rPr>
        <w:t> </w:t>
      </w:r>
      <w:r>
        <w:rPr>
          <w:rFonts w:ascii="宋体" w:hAnsi="宋体" w:cs="宋体" w:eastAsia="宋体" w:hint="default"/>
        </w:rPr>
        <w:t>115,893,151.19</w:t>
      </w:r>
      <w:r>
        <w:rPr>
          <w:rFonts w:ascii="宋体" w:hAnsi="宋体" w:cs="宋体" w:eastAsia="宋体" w:hint="default"/>
          <w:spacing w:val="-60"/>
        </w:rPr>
        <w:t> </w:t>
      </w:r>
      <w:r>
        <w:rPr/>
        <w:t>元。截</w:t>
      </w:r>
    </w:p>
    <w:p>
      <w:pPr>
        <w:spacing w:after="0" w:line="240"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240" w:lineRule="auto" w:before="26"/>
        <w:ind w:left="122" w:right="0"/>
        <w:jc w:val="both"/>
      </w:pPr>
      <w:r>
        <w:rPr/>
        <w:t>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日，公司净资产总额为</w:t>
      </w:r>
      <w:r>
        <w:rPr>
          <w:spacing w:val="-60"/>
        </w:rPr>
        <w:t> </w:t>
      </w:r>
      <w:r>
        <w:rPr>
          <w:rFonts w:ascii="宋体" w:hAnsi="宋体" w:cs="宋体" w:eastAsia="宋体" w:hint="default"/>
        </w:rPr>
        <w:t>302,168,390.43</w:t>
      </w:r>
      <w:r>
        <w:rPr>
          <w:rFonts w:ascii="宋体" w:hAnsi="宋体" w:cs="宋体" w:eastAsia="宋体" w:hint="default"/>
          <w:spacing w:val="-60"/>
        </w:rPr>
        <w:t> </w:t>
      </w:r>
      <w:r>
        <w:rPr/>
        <w:t>元。</w:t>
      </w:r>
    </w:p>
    <w:p>
      <w:pPr>
        <w:pStyle w:val="BodyText"/>
        <w:spacing w:line="240" w:lineRule="auto" w:before="154"/>
        <w:ind w:left="601" w:right="1328"/>
        <w:jc w:val="left"/>
      </w:pPr>
      <w:r>
        <w:rPr/>
        <w:t>（</w:t>
      </w:r>
      <w:r>
        <w:rPr>
          <w:rFonts w:ascii="宋体" w:hAnsi="宋体" w:cs="宋体" w:eastAsia="宋体" w:hint="default"/>
        </w:rPr>
        <w:t>3</w:t>
      </w:r>
      <w:r>
        <w:rPr/>
        <w:t>）吉林紫鑫般若药业有限公司</w:t>
      </w:r>
    </w:p>
    <w:p>
      <w:pPr>
        <w:pStyle w:val="BodyText"/>
        <w:spacing w:line="357" w:lineRule="auto" w:before="154"/>
        <w:ind w:left="122" w:right="1341" w:firstLine="479"/>
        <w:jc w:val="both"/>
      </w:pPr>
      <w:r>
        <w:rPr/>
        <w:t>该公司成立于</w:t>
      </w:r>
      <w:r>
        <w:rPr>
          <w:spacing w:val="-51"/>
        </w:rPr>
        <w:t> </w:t>
      </w:r>
      <w:r>
        <w:rPr>
          <w:rFonts w:ascii="宋体" w:hAnsi="宋体" w:cs="宋体" w:eastAsia="宋体" w:hint="default"/>
        </w:rPr>
        <w:t>2010</w:t>
      </w:r>
      <w:r>
        <w:rPr>
          <w:rFonts w:ascii="宋体" w:hAnsi="宋体" w:cs="宋体" w:eastAsia="宋体" w:hint="default"/>
          <w:spacing w:val="-51"/>
        </w:rPr>
        <w:t> </w:t>
      </w:r>
      <w:r>
        <w:rPr>
          <w:spacing w:val="-6"/>
        </w:rPr>
        <w:t>年，住所：磐石经济开发区西点大街，法定代表人：范水波，</w:t>
      </w:r>
      <w:r>
        <w:rPr/>
        <w:t> </w:t>
      </w:r>
      <w:r>
        <w:rPr>
          <w:spacing w:val="-2"/>
        </w:rPr>
        <w:t>注册资本：</w:t>
      </w:r>
      <w:r>
        <w:rPr>
          <w:rFonts w:ascii="宋体" w:hAnsi="宋体" w:cs="宋体" w:eastAsia="宋体" w:hint="default"/>
          <w:spacing w:val="-2"/>
        </w:rPr>
        <w:t>2,000</w:t>
      </w:r>
      <w:r>
        <w:rPr>
          <w:rFonts w:ascii="宋体" w:hAnsi="宋体" w:cs="宋体" w:eastAsia="宋体" w:hint="default"/>
          <w:spacing w:val="-37"/>
        </w:rPr>
        <w:t> </w:t>
      </w:r>
      <w:r>
        <w:rPr>
          <w:spacing w:val="-7"/>
        </w:rPr>
        <w:t>万元，经营范围：用于中成药制造项目建设（不得从事生产活动）；</w:t>
      </w:r>
      <w:r>
        <w:rPr>
          <w:spacing w:val="-117"/>
        </w:rPr>
        <w:t> </w:t>
      </w:r>
      <w:r>
        <w:rPr>
          <w:spacing w:val="-117"/>
        </w:rPr>
      </w:r>
      <w:r>
        <w:rPr/>
        <w:t>农副土特产品、人参收购及深加工、销售等。公司股东：紫鑫药业（持股</w:t>
      </w:r>
      <w:r>
        <w:rPr>
          <w:spacing w:val="-59"/>
        </w:rPr>
        <w:t> </w:t>
      </w:r>
      <w:r>
        <w:rPr>
          <w:rFonts w:ascii="宋体" w:hAnsi="宋体" w:cs="宋体" w:eastAsia="宋体" w:hint="default"/>
          <w:spacing w:val="-40"/>
        </w:rPr>
        <w:t>100%</w:t>
      </w:r>
      <w:r>
        <w:rPr>
          <w:spacing w:val="-40"/>
        </w:rPr>
        <w:t>）。</w:t>
      </w:r>
      <w:r>
        <w:rPr/>
      </w:r>
    </w:p>
    <w:p>
      <w:pPr>
        <w:pStyle w:val="BodyText"/>
        <w:spacing w:line="240" w:lineRule="auto"/>
        <w:ind w:left="601" w:right="1328"/>
        <w:jc w:val="left"/>
      </w:pPr>
      <w:r>
        <w:rPr>
          <w:rFonts w:ascii="宋体" w:hAnsi="宋体" w:cs="宋体" w:eastAsia="宋体" w:hint="default"/>
        </w:rPr>
        <w:t>2011</w:t>
      </w:r>
      <w:r>
        <w:rPr>
          <w:rFonts w:ascii="宋体" w:hAnsi="宋体" w:cs="宋体" w:eastAsia="宋体" w:hint="default"/>
          <w:spacing w:val="-60"/>
        </w:rPr>
        <w:t> </w:t>
      </w:r>
      <w:r>
        <w:rPr/>
        <w:t>年实现营业收入</w:t>
      </w:r>
      <w:r>
        <w:rPr>
          <w:spacing w:val="-60"/>
        </w:rPr>
        <w:t> </w:t>
      </w:r>
      <w:r>
        <w:rPr>
          <w:rFonts w:ascii="宋体" w:hAnsi="宋体" w:cs="宋体" w:eastAsia="宋体" w:hint="default"/>
        </w:rPr>
        <w:t>121,117,871.77</w:t>
      </w:r>
      <w:r>
        <w:rPr>
          <w:rFonts w:ascii="宋体" w:hAnsi="宋体" w:cs="宋体" w:eastAsia="宋体" w:hint="default"/>
          <w:spacing w:val="-60"/>
        </w:rPr>
        <w:t> </w:t>
      </w:r>
      <w:r>
        <w:rPr>
          <w:spacing w:val="-6"/>
        </w:rPr>
        <w:t>元，产生净利润</w:t>
      </w:r>
      <w:r>
        <w:rPr>
          <w:spacing w:val="-60"/>
        </w:rPr>
        <w:t> </w:t>
      </w:r>
      <w:r>
        <w:rPr>
          <w:rFonts w:ascii="宋体" w:hAnsi="宋体" w:cs="宋体" w:eastAsia="宋体" w:hint="default"/>
        </w:rPr>
        <w:t>29,312,507.73</w:t>
      </w:r>
      <w:r>
        <w:rPr>
          <w:rFonts w:ascii="宋体" w:hAnsi="宋体" w:cs="宋体" w:eastAsia="宋体" w:hint="default"/>
          <w:spacing w:val="-60"/>
        </w:rPr>
        <w:t> </w:t>
      </w:r>
      <w:r>
        <w:rPr>
          <w:spacing w:val="-11"/>
        </w:rPr>
        <w:t>元。截止</w:t>
      </w:r>
    </w:p>
    <w:p>
      <w:pPr>
        <w:pStyle w:val="BodyText"/>
        <w:spacing w:line="240" w:lineRule="auto" w:before="154"/>
        <w:ind w:left="122" w:right="0"/>
        <w:jc w:val="both"/>
      </w:pP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日，公司净资产总额为</w:t>
      </w:r>
      <w:r>
        <w:rPr>
          <w:spacing w:val="-61"/>
        </w:rPr>
        <w:t> </w:t>
      </w:r>
      <w:r>
        <w:rPr>
          <w:rFonts w:ascii="宋体" w:hAnsi="宋体" w:cs="宋体" w:eastAsia="宋体" w:hint="default"/>
        </w:rPr>
        <w:t>48,517,956.97</w:t>
      </w:r>
      <w:r>
        <w:rPr>
          <w:rFonts w:ascii="宋体" w:hAnsi="宋体" w:cs="宋体" w:eastAsia="宋体" w:hint="default"/>
          <w:spacing w:val="-61"/>
        </w:rPr>
        <w:t> </w:t>
      </w:r>
      <w:r>
        <w:rPr/>
        <w:t>元。</w:t>
      </w:r>
    </w:p>
    <w:p>
      <w:pPr>
        <w:pStyle w:val="BodyText"/>
        <w:spacing w:line="240" w:lineRule="auto" w:before="154"/>
        <w:ind w:left="601" w:right="1328"/>
        <w:jc w:val="left"/>
      </w:pPr>
      <w:r>
        <w:rPr/>
        <w:t>（</w:t>
      </w:r>
      <w:r>
        <w:rPr>
          <w:rFonts w:ascii="宋体" w:hAnsi="宋体" w:cs="宋体" w:eastAsia="宋体" w:hint="default"/>
        </w:rPr>
        <w:t>4</w:t>
      </w:r>
      <w:r>
        <w:rPr/>
        <w:t>）长春农村商业银行股份有限公司是本公司 </w:t>
      </w:r>
      <w:r>
        <w:rPr>
          <w:rFonts w:ascii="宋体" w:hAnsi="宋体" w:cs="宋体" w:eastAsia="宋体" w:hint="default"/>
        </w:rPr>
        <w:t>2009</w:t>
      </w:r>
      <w:r>
        <w:rPr>
          <w:rFonts w:ascii="宋体" w:hAnsi="宋体" w:cs="宋体" w:eastAsia="宋体" w:hint="default"/>
          <w:spacing w:val="-22"/>
        </w:rPr>
        <w:t> </w:t>
      </w:r>
      <w:r>
        <w:rPr/>
        <w:t>年投资入股的商业银行，</w:t>
      </w:r>
    </w:p>
    <w:p>
      <w:pPr>
        <w:pStyle w:val="BodyText"/>
        <w:spacing w:line="240" w:lineRule="auto" w:before="154"/>
        <w:ind w:left="122" w:right="0"/>
        <w:jc w:val="both"/>
      </w:pPr>
      <w:r>
        <w:rPr/>
        <w:t>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日，该银行股本总额为</w:t>
      </w:r>
      <w:r>
        <w:rPr>
          <w:spacing w:val="-55"/>
        </w:rPr>
        <w:t> </w:t>
      </w:r>
      <w:r>
        <w:rPr>
          <w:rFonts w:ascii="宋体" w:hAnsi="宋体" w:cs="宋体" w:eastAsia="宋体" w:hint="default"/>
        </w:rPr>
        <w:t>537,600,000.00</w:t>
      </w:r>
      <w:r>
        <w:rPr>
          <w:rFonts w:ascii="宋体" w:hAnsi="宋体" w:cs="宋体" w:eastAsia="宋体" w:hint="default"/>
          <w:spacing w:val="-56"/>
        </w:rPr>
        <w:t> </w:t>
      </w:r>
      <w:r>
        <w:rPr/>
        <w:t>元，</w:t>
      </w:r>
      <w:r>
        <w:rPr>
          <w:rFonts w:ascii="宋体" w:hAnsi="宋体" w:cs="宋体" w:eastAsia="宋体" w:hint="default"/>
        </w:rPr>
        <w:t>2011</w:t>
      </w:r>
      <w:r>
        <w:rPr>
          <w:rFonts w:ascii="宋体" w:hAnsi="宋体" w:cs="宋体" w:eastAsia="宋体" w:hint="default"/>
          <w:spacing w:val="-56"/>
        </w:rPr>
        <w:t> </w:t>
      </w:r>
      <w:r>
        <w:rPr/>
        <w:t>年该银行所</w:t>
      </w:r>
    </w:p>
    <w:p>
      <w:pPr>
        <w:pStyle w:val="BodyText"/>
        <w:spacing w:line="240" w:lineRule="auto" w:before="154"/>
        <w:ind w:left="122" w:right="0"/>
        <w:jc w:val="both"/>
      </w:pPr>
      <w:r>
        <w:rPr/>
        <w:t>有者权益总额为</w:t>
      </w:r>
      <w:r>
        <w:rPr>
          <w:spacing w:val="-53"/>
        </w:rPr>
        <w:t> </w:t>
      </w:r>
      <w:r>
        <w:rPr>
          <w:rFonts w:ascii="宋体" w:hAnsi="宋体" w:cs="宋体" w:eastAsia="宋体" w:hint="default"/>
        </w:rPr>
        <w:t>1,308,220,111.65</w:t>
      </w:r>
      <w:r>
        <w:rPr>
          <w:rFonts w:ascii="宋体" w:hAnsi="宋体" w:cs="宋体" w:eastAsia="宋体" w:hint="default"/>
          <w:spacing w:val="-53"/>
        </w:rPr>
        <w:t> </w:t>
      </w:r>
      <w:r>
        <w:rPr/>
        <w:t>元，</w:t>
      </w:r>
      <w:r>
        <w:rPr>
          <w:rFonts w:ascii="宋体" w:hAnsi="宋体" w:cs="宋体" w:eastAsia="宋体" w:hint="default"/>
        </w:rPr>
        <w:t>2011</w:t>
      </w:r>
      <w:r>
        <w:rPr>
          <w:rFonts w:ascii="宋体" w:hAnsi="宋体" w:cs="宋体" w:eastAsia="宋体" w:hint="default"/>
          <w:spacing w:val="-50"/>
        </w:rPr>
        <w:t> </w:t>
      </w:r>
      <w:r>
        <w:rPr/>
        <w:t>年度实现收入</w:t>
      </w:r>
      <w:r>
        <w:rPr>
          <w:spacing w:val="-53"/>
        </w:rPr>
        <w:t> </w:t>
      </w:r>
      <w:r>
        <w:rPr>
          <w:rFonts w:ascii="宋体" w:hAnsi="宋体" w:cs="宋体" w:eastAsia="宋体" w:hint="default"/>
        </w:rPr>
        <w:t>658,085,459.90</w:t>
      </w:r>
      <w:r>
        <w:rPr>
          <w:rFonts w:ascii="宋体" w:hAnsi="宋体" w:cs="宋体" w:eastAsia="宋体" w:hint="default"/>
          <w:spacing w:val="-53"/>
        </w:rPr>
        <w:t> </w:t>
      </w:r>
      <w:r>
        <w:rPr/>
        <w:t>元，净</w:t>
      </w:r>
    </w:p>
    <w:p>
      <w:pPr>
        <w:pStyle w:val="BodyText"/>
        <w:spacing w:line="240" w:lineRule="auto" w:before="154"/>
        <w:ind w:left="122" w:right="0"/>
        <w:jc w:val="both"/>
      </w:pPr>
      <w:r>
        <w:rPr/>
        <w:t>利润</w:t>
      </w:r>
      <w:r>
        <w:rPr>
          <w:spacing w:val="-61"/>
        </w:rPr>
        <w:t> </w:t>
      </w:r>
      <w:r>
        <w:rPr>
          <w:rFonts w:ascii="宋体" w:hAnsi="宋体" w:cs="宋体" w:eastAsia="宋体" w:hint="default"/>
        </w:rPr>
        <w:t>183,758,295.34</w:t>
      </w:r>
      <w:r>
        <w:rPr>
          <w:rFonts w:ascii="宋体" w:hAnsi="宋体" w:cs="宋体" w:eastAsia="宋体" w:hint="default"/>
          <w:spacing w:val="-60"/>
        </w:rPr>
        <w:t> </w:t>
      </w:r>
      <w:r>
        <w:rPr/>
        <w:t>元。</w:t>
      </w:r>
    </w:p>
    <w:p>
      <w:pPr>
        <w:pStyle w:val="Heading3"/>
        <w:spacing w:line="240" w:lineRule="auto" w:before="154"/>
        <w:ind w:left="541" w:right="1328"/>
        <w:jc w:val="left"/>
        <w:rPr>
          <w:b w:val="0"/>
          <w:bCs w:val="0"/>
        </w:rPr>
      </w:pPr>
      <w:r>
        <w:rPr/>
        <w:t>二、报告期内公司投资情况</w:t>
      </w:r>
      <w:r>
        <w:rPr>
          <w:b w:val="0"/>
          <w:bCs w:val="0"/>
        </w:rPr>
      </w:r>
    </w:p>
    <w:p>
      <w:pPr>
        <w:pStyle w:val="Heading3"/>
        <w:spacing w:line="357" w:lineRule="auto" w:before="154"/>
        <w:ind w:left="541" w:right="7115"/>
        <w:jc w:val="left"/>
        <w:rPr>
          <w:b w:val="0"/>
          <w:bCs w:val="0"/>
        </w:rPr>
      </w:pPr>
      <w:r>
        <w:rPr/>
        <w:t>（一）募集资金投资情况</w:t>
      </w:r>
      <w:r>
        <w:rPr>
          <w:w w:val="99"/>
        </w:rPr>
        <w:t> </w:t>
      </w:r>
      <w:r>
        <w:rPr>
          <w:rFonts w:ascii="宋体" w:hAnsi="宋体" w:cs="宋体" w:eastAsia="宋体" w:hint="default"/>
        </w:rPr>
        <w:t>1</w:t>
      </w:r>
      <w:r>
        <w:rPr/>
        <w:t>、募集资金基本情况</w:t>
      </w:r>
      <w:r>
        <w:rPr>
          <w:b w:val="0"/>
          <w:bCs w:val="0"/>
        </w:rPr>
      </w:r>
    </w:p>
    <w:p>
      <w:pPr>
        <w:spacing w:line="297" w:lineRule="auto" w:before="36"/>
        <w:ind w:left="601" w:right="1328" w:hanging="6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）募集资金到位情况</w:t>
      </w:r>
      <w:r>
        <w:rPr>
          <w:rFonts w:ascii="宋体" w:hAnsi="宋体" w:cs="宋体" w:eastAsia="宋体" w:hint="default"/>
          <w:b/>
          <w:bCs/>
          <w:w w:val="99"/>
          <w:sz w:val="24"/>
          <w:szCs w:val="24"/>
        </w:rPr>
        <w:t> </w:t>
      </w:r>
      <w:r>
        <w:rPr>
          <w:rFonts w:ascii="宋体" w:hAnsi="宋体" w:cs="宋体" w:eastAsia="宋体" w:hint="default"/>
          <w:spacing w:val="2"/>
          <w:sz w:val="24"/>
          <w:szCs w:val="24"/>
        </w:rPr>
        <w:t>经中国证券监督管理委员会《关于核准吉林紫鑫药业股份有限公司非公开发行</w:t>
      </w:r>
    </w:p>
    <w:p>
      <w:pPr>
        <w:pStyle w:val="BodyText"/>
        <w:spacing w:line="357" w:lineRule="auto" w:before="94"/>
        <w:ind w:left="122" w:right="1455"/>
        <w:jc w:val="both"/>
      </w:pPr>
      <w:r>
        <w:rPr>
          <w:spacing w:val="2"/>
        </w:rPr>
        <w:t>股票的批复》（证监许可</w:t>
      </w:r>
      <w:r>
        <w:rPr>
          <w:rFonts w:ascii="宋体" w:hAnsi="宋体" w:cs="宋体" w:eastAsia="宋体" w:hint="default"/>
          <w:spacing w:val="2"/>
        </w:rPr>
        <w:t>[2010]1815</w:t>
      </w:r>
      <w:r>
        <w:rPr>
          <w:spacing w:val="2"/>
        </w:rPr>
        <w:t>号）核准，公司非公开发行了</w:t>
      </w:r>
      <w:r>
        <w:rPr>
          <w:rFonts w:ascii="宋体" w:hAnsi="宋体" w:cs="宋体" w:eastAsia="宋体" w:hint="default"/>
          <w:spacing w:val="2"/>
        </w:rPr>
        <w:t>49,875,311</w:t>
      </w:r>
      <w:r>
        <w:rPr>
          <w:spacing w:val="2"/>
        </w:rPr>
        <w:t>股人</w:t>
      </w:r>
      <w:r>
        <w:rPr>
          <w:spacing w:val="-118"/>
        </w:rPr>
        <w:t> </w:t>
      </w:r>
      <w:r>
        <w:rPr>
          <w:spacing w:val="2"/>
        </w:rPr>
        <w:t>民币普通股（</w:t>
      </w:r>
      <w:r>
        <w:rPr>
          <w:rFonts w:ascii="宋体" w:hAnsi="宋体" w:cs="宋体" w:eastAsia="宋体" w:hint="default"/>
          <w:spacing w:val="2"/>
        </w:rPr>
        <w:t>A</w:t>
      </w:r>
      <w:r>
        <w:rPr>
          <w:spacing w:val="2"/>
        </w:rPr>
        <w:t>股），每股面值为人民币</w:t>
      </w:r>
      <w:r>
        <w:rPr>
          <w:rFonts w:ascii="宋体" w:hAnsi="宋体" w:cs="宋体" w:eastAsia="宋体" w:hint="default"/>
          <w:spacing w:val="2"/>
        </w:rPr>
        <w:t>1.00</w:t>
      </w:r>
      <w:r>
        <w:rPr>
          <w:spacing w:val="2"/>
        </w:rPr>
        <w:t>元、每股发行价格为人民币</w:t>
      </w:r>
      <w:r>
        <w:rPr>
          <w:rFonts w:ascii="宋体" w:hAnsi="宋体" w:cs="宋体" w:eastAsia="宋体" w:hint="default"/>
          <w:spacing w:val="2"/>
        </w:rPr>
        <w:t>20.05</w:t>
      </w:r>
      <w:r>
        <w:rPr>
          <w:spacing w:val="2"/>
        </w:rPr>
        <w:t>元。</w:t>
      </w:r>
      <w:r>
        <w:rPr>
          <w:spacing w:val="-111"/>
        </w:rPr>
        <w:t> </w:t>
      </w:r>
      <w:r>
        <w:rPr/>
        <w:t>募</w:t>
      </w:r>
      <w:r>
        <w:rPr>
          <w:spacing w:val="-79"/>
        </w:rPr>
        <w:t> </w:t>
      </w:r>
      <w:r>
        <w:rPr/>
        <w:t>集</w:t>
      </w:r>
      <w:r>
        <w:rPr>
          <w:spacing w:val="-79"/>
        </w:rPr>
        <w:t> </w:t>
      </w:r>
      <w:r>
        <w:rPr/>
        <w:t>资</w:t>
      </w:r>
      <w:r>
        <w:rPr>
          <w:spacing w:val="-79"/>
        </w:rPr>
        <w:t> </w:t>
      </w:r>
      <w:r>
        <w:rPr/>
        <w:t>金</w:t>
      </w:r>
      <w:r>
        <w:rPr>
          <w:spacing w:val="-81"/>
        </w:rPr>
        <w:t> </w:t>
      </w:r>
      <w:r>
        <w:rPr/>
        <w:t>总</w:t>
      </w:r>
      <w:r>
        <w:rPr>
          <w:spacing w:val="-79"/>
        </w:rPr>
        <w:t> </w:t>
      </w:r>
      <w:r>
        <w:rPr/>
        <w:t>额</w:t>
      </w:r>
      <w:r>
        <w:rPr>
          <w:spacing w:val="-79"/>
        </w:rPr>
        <w:t> </w:t>
      </w:r>
      <w:r>
        <w:rPr/>
        <w:t>为</w:t>
      </w:r>
      <w:r>
        <w:rPr>
          <w:spacing w:val="-77"/>
        </w:rPr>
        <w:t> </w:t>
      </w:r>
      <w:r>
        <w:rPr>
          <w:rFonts w:ascii="宋体" w:hAnsi="宋体" w:cs="宋体" w:eastAsia="宋体" w:hint="default"/>
        </w:rPr>
        <w:t>999,999,985.55</w:t>
      </w:r>
      <w:r>
        <w:rPr>
          <w:rFonts w:ascii="宋体" w:hAnsi="宋体" w:cs="宋体" w:eastAsia="宋体" w:hint="default"/>
          <w:spacing w:val="-78"/>
        </w:rPr>
        <w:t> </w:t>
      </w:r>
      <w:r>
        <w:rPr/>
        <w:t>元</w:t>
      </w:r>
      <w:r>
        <w:rPr>
          <w:spacing w:val="-79"/>
        </w:rPr>
        <w:t> </w:t>
      </w:r>
      <w:r>
        <w:rPr/>
        <w:t>，</w:t>
      </w:r>
      <w:r>
        <w:rPr>
          <w:spacing w:val="-79"/>
        </w:rPr>
        <w:t> </w:t>
      </w:r>
      <w:r>
        <w:rPr/>
        <w:t>扣</w:t>
      </w:r>
      <w:r>
        <w:rPr>
          <w:spacing w:val="-81"/>
        </w:rPr>
        <w:t> </w:t>
      </w:r>
      <w:r>
        <w:rPr/>
        <w:t>除</w:t>
      </w:r>
      <w:r>
        <w:rPr>
          <w:spacing w:val="-79"/>
        </w:rPr>
        <w:t> </w:t>
      </w:r>
      <w:r>
        <w:rPr/>
        <w:t>发</w:t>
      </w:r>
      <w:r>
        <w:rPr>
          <w:spacing w:val="-79"/>
        </w:rPr>
        <w:t> </w:t>
      </w:r>
      <w:r>
        <w:rPr/>
        <w:t>行</w:t>
      </w:r>
      <w:r>
        <w:rPr>
          <w:spacing w:val="-79"/>
        </w:rPr>
        <w:t> </w:t>
      </w:r>
      <w:r>
        <w:rPr/>
        <w:t>费</w:t>
      </w:r>
      <w:r>
        <w:rPr>
          <w:spacing w:val="-81"/>
        </w:rPr>
        <w:t> </w:t>
      </w:r>
      <w:r>
        <w:rPr/>
        <w:t>用</w:t>
      </w:r>
      <w:r>
        <w:rPr>
          <w:spacing w:val="-79"/>
        </w:rPr>
        <w:t> </w:t>
      </w:r>
      <w:r>
        <w:rPr/>
        <w:t>后</w:t>
      </w:r>
      <w:r>
        <w:rPr>
          <w:spacing w:val="-79"/>
        </w:rPr>
        <w:t> </w:t>
      </w:r>
      <w:r>
        <w:rPr/>
        <w:t>实</w:t>
      </w:r>
      <w:r>
        <w:rPr>
          <w:spacing w:val="-81"/>
        </w:rPr>
        <w:t> </w:t>
      </w:r>
      <w:r>
        <w:rPr/>
        <w:t>际</w:t>
      </w:r>
      <w:r>
        <w:rPr>
          <w:spacing w:val="-81"/>
        </w:rPr>
        <w:t> </w:t>
      </w:r>
      <w:r>
        <w:rPr/>
        <w:t>募</w:t>
      </w:r>
      <w:r>
        <w:rPr>
          <w:spacing w:val="-79"/>
        </w:rPr>
        <w:t> </w:t>
      </w:r>
      <w:r>
        <w:rPr/>
        <w:t>集</w:t>
      </w:r>
      <w:r>
        <w:rPr>
          <w:spacing w:val="-79"/>
        </w:rPr>
        <w:t> </w:t>
      </w:r>
      <w:r>
        <w:rPr/>
        <w:t>资</w:t>
      </w:r>
      <w:r>
        <w:rPr>
          <w:spacing w:val="-79"/>
        </w:rPr>
        <w:t> </w:t>
      </w:r>
      <w:r>
        <w:rPr/>
        <w:t>金</w:t>
      </w:r>
      <w:r>
        <w:rPr>
          <w:spacing w:val="-81"/>
        </w:rPr>
        <w:t> </w:t>
      </w:r>
      <w:r>
        <w:rPr/>
        <w:t>净</w:t>
      </w:r>
      <w:r>
        <w:rPr>
          <w:spacing w:val="-79"/>
        </w:rPr>
        <w:t> </w:t>
      </w:r>
      <w:r>
        <w:rPr/>
        <w:t>额</w:t>
      </w:r>
      <w:r>
        <w:rPr>
          <w:spacing w:val="-79"/>
        </w:rPr>
        <w:t> </w:t>
      </w:r>
      <w:r>
        <w:rPr/>
        <w:t>为</w:t>
      </w:r>
      <w:r>
        <w:rPr/>
        <w:t> </w:t>
      </w:r>
      <w:r>
        <w:rPr>
          <w:rFonts w:ascii="宋体" w:hAnsi="宋体" w:cs="宋体" w:eastAsia="宋体" w:hint="default"/>
        </w:rPr>
        <w:t>986,450,110.24</w:t>
      </w:r>
      <w:r>
        <w:rPr/>
        <w:t>元。</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29</w:t>
      </w:r>
      <w:r>
        <w:rPr/>
        <w:t>日，中准会计师事务所有限公司出具了中准验字</w:t>
      </w:r>
      <w:r>
        <w:rPr>
          <w:spacing w:val="-38"/>
        </w:rPr>
        <w:t> </w:t>
      </w:r>
      <w:r>
        <w:rPr>
          <w:spacing w:val="-38"/>
        </w:rPr>
      </w:r>
      <w:r>
        <w:rPr>
          <w:rFonts w:ascii="宋体" w:hAnsi="宋体" w:cs="宋体" w:eastAsia="宋体" w:hint="default"/>
        </w:rPr>
        <w:t>[2010]2068</w:t>
      </w:r>
      <w:r>
        <w:rPr/>
        <w:t>号《验资报告》验证募集资金全部到位。</w:t>
      </w:r>
    </w:p>
    <w:p>
      <w:pPr>
        <w:pStyle w:val="Heading3"/>
        <w:spacing w:line="240" w:lineRule="auto" w:before="115"/>
        <w:ind w:left="541" w:right="1328"/>
        <w:jc w:val="left"/>
        <w:rPr>
          <w:b w:val="0"/>
          <w:bCs w:val="0"/>
        </w:rPr>
      </w:pPr>
      <w:r>
        <w:rPr/>
        <w:t>（</w:t>
      </w:r>
      <w:r>
        <w:rPr>
          <w:rFonts w:ascii="宋体" w:hAnsi="宋体" w:cs="宋体" w:eastAsia="宋体" w:hint="default"/>
        </w:rPr>
        <w:t>2</w:t>
      </w:r>
      <w:r>
        <w:rPr/>
        <w:t>）募集资金使用金额及当前余额</w:t>
      </w:r>
      <w:r>
        <w:rPr>
          <w:b w:val="0"/>
          <w:bCs w:val="0"/>
        </w:rPr>
      </w:r>
    </w:p>
    <w:p>
      <w:pPr>
        <w:pStyle w:val="BodyText"/>
        <w:spacing w:line="357" w:lineRule="auto" w:before="74"/>
        <w:ind w:left="122" w:right="1560" w:firstLine="479"/>
        <w:jc w:val="both"/>
      </w:pPr>
      <w:r>
        <w:rPr/>
        <w:t>截至 </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日，本公司募集资金项目累计使用资金</w:t>
      </w:r>
      <w:r>
        <w:rPr>
          <w:rFonts w:ascii="宋体" w:hAnsi="宋体" w:cs="宋体" w:eastAsia="宋体" w:hint="default"/>
        </w:rPr>
        <w:t>68,571.71</w:t>
      </w:r>
      <w:r>
        <w:rPr/>
        <w:t>万元，其 中</w:t>
      </w:r>
      <w:r>
        <w:rPr>
          <w:spacing w:val="-1"/>
        </w:rPr>
        <w:t> </w:t>
      </w:r>
      <w:r>
        <w:rPr>
          <w:rFonts w:ascii="宋体" w:hAnsi="宋体" w:cs="宋体" w:eastAsia="宋体" w:hint="default"/>
        </w:rPr>
        <w:t>2011</w:t>
      </w:r>
      <w:r>
        <w:rPr/>
        <w:t>年度使用募集资金</w:t>
      </w:r>
      <w:r>
        <w:rPr>
          <w:rFonts w:ascii="宋体" w:hAnsi="宋体" w:cs="宋体" w:eastAsia="宋体" w:hint="default"/>
        </w:rPr>
        <w:t>68,571.71</w:t>
      </w:r>
      <w:r>
        <w:rPr/>
        <w:t>万元，其中经批准闲置募集资金补充流动资金 已使用</w:t>
      </w:r>
      <w:r>
        <w:rPr>
          <w:spacing w:val="-1"/>
        </w:rPr>
        <w:t> </w:t>
      </w:r>
      <w:r>
        <w:rPr>
          <w:rFonts w:ascii="宋体" w:hAnsi="宋体" w:cs="宋体" w:eastAsia="宋体" w:hint="default"/>
        </w:rPr>
        <w:t>9,000.00</w:t>
      </w:r>
      <w:r>
        <w:rPr/>
        <w:t>万元。</w:t>
      </w:r>
    </w:p>
    <w:p>
      <w:pPr>
        <w:pStyle w:val="BodyText"/>
        <w:spacing w:line="357" w:lineRule="auto" w:before="34"/>
        <w:ind w:left="122" w:right="1545" w:firstLine="479"/>
        <w:jc w:val="left"/>
      </w:pPr>
      <w:r>
        <w:rPr/>
        <w:t>截至 </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日，本公司募集资金账户余额为</w:t>
      </w:r>
      <w:r>
        <w:rPr>
          <w:rFonts w:ascii="宋体" w:hAnsi="宋体" w:cs="宋体" w:eastAsia="宋体" w:hint="default"/>
        </w:rPr>
        <w:t>30,552.76</w:t>
      </w:r>
      <w:r>
        <w:rPr/>
        <w:t>万元，公司募集 资金分别存放于以下专户中：</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177"/>
        <w:gridCol w:w="1937"/>
        <w:gridCol w:w="2069"/>
        <w:gridCol w:w="1661"/>
        <w:gridCol w:w="953"/>
      </w:tblGrid>
      <w:tr>
        <w:trPr>
          <w:trHeight w:val="653" w:hRule="exact"/>
        </w:trPr>
        <w:tc>
          <w:tcPr>
            <w:tcW w:w="2177"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43"/>
              <w:ind w:left="652" w:right="0"/>
              <w:jc w:val="left"/>
              <w:rPr>
                <w:rFonts w:ascii="宋体" w:hAnsi="宋体" w:cs="宋体" w:eastAsia="宋体" w:hint="default"/>
                <w:sz w:val="21"/>
                <w:szCs w:val="21"/>
              </w:rPr>
            </w:pPr>
            <w:r>
              <w:rPr>
                <w:rFonts w:ascii="宋体" w:hAnsi="宋体" w:cs="宋体" w:eastAsia="宋体" w:hint="default"/>
                <w:b/>
                <w:bCs/>
                <w:sz w:val="21"/>
                <w:szCs w:val="21"/>
              </w:rPr>
              <w:t>账户名称</w:t>
            </w:r>
            <w:r>
              <w:rPr>
                <w:rFonts w:ascii="宋体" w:hAnsi="宋体" w:cs="宋体" w:eastAsia="宋体" w:hint="default"/>
                <w:sz w:val="21"/>
                <w:szCs w:val="21"/>
              </w:rPr>
            </w:r>
          </w:p>
        </w:tc>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537" w:right="0"/>
              <w:jc w:val="left"/>
              <w:rPr>
                <w:rFonts w:ascii="宋体" w:hAnsi="宋体" w:cs="宋体" w:eastAsia="宋体" w:hint="default"/>
                <w:sz w:val="21"/>
                <w:szCs w:val="21"/>
              </w:rPr>
            </w:pPr>
            <w:r>
              <w:rPr>
                <w:rFonts w:ascii="宋体" w:hAnsi="宋体" w:cs="宋体" w:eastAsia="宋体" w:hint="default"/>
                <w:b/>
                <w:bCs/>
                <w:sz w:val="21"/>
                <w:szCs w:val="21"/>
              </w:rPr>
              <w:t>银行名称</w:t>
            </w:r>
            <w:r>
              <w:rPr>
                <w:rFonts w:ascii="宋体" w:hAnsi="宋体" w:cs="宋体" w:eastAsia="宋体" w:hint="default"/>
                <w:sz w:val="21"/>
                <w:szCs w:val="21"/>
              </w:rPr>
            </w:r>
          </w:p>
        </w:tc>
        <w:tc>
          <w:tcPr>
            <w:tcW w:w="20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605" w:right="0"/>
              <w:jc w:val="left"/>
              <w:rPr>
                <w:rFonts w:ascii="宋体" w:hAnsi="宋体" w:cs="宋体" w:eastAsia="宋体" w:hint="default"/>
                <w:sz w:val="21"/>
                <w:szCs w:val="21"/>
              </w:rPr>
            </w:pPr>
            <w:r>
              <w:rPr>
                <w:rFonts w:ascii="宋体" w:hAnsi="宋体" w:cs="宋体" w:eastAsia="宋体" w:hint="default"/>
                <w:b/>
                <w:bCs/>
                <w:sz w:val="21"/>
                <w:szCs w:val="21"/>
              </w:rPr>
              <w:t>银行账号</w:t>
            </w:r>
            <w:r>
              <w:rPr>
                <w:rFonts w:ascii="宋体" w:hAnsi="宋体" w:cs="宋体" w:eastAsia="宋体" w:hint="default"/>
                <w:sz w:val="21"/>
                <w:szCs w:val="21"/>
              </w:rPr>
            </w:r>
          </w:p>
        </w:tc>
        <w:tc>
          <w:tcPr>
            <w:tcW w:w="16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b/>
                <w:bCs/>
                <w:sz w:val="21"/>
                <w:szCs w:val="21"/>
              </w:rPr>
              <w:t>存储余额</w:t>
            </w:r>
            <w:r>
              <w:rPr>
                <w:rFonts w:ascii="宋体" w:hAnsi="宋体" w:cs="宋体" w:eastAsia="宋体" w:hint="default"/>
                <w:sz w:val="21"/>
                <w:szCs w:val="21"/>
              </w:rPr>
            </w:r>
          </w:p>
        </w:tc>
        <w:tc>
          <w:tcPr>
            <w:tcW w:w="953" w:type="dxa"/>
            <w:tcBorders>
              <w:top w:val="single" w:sz="12" w:space="0" w:color="000000"/>
              <w:left w:val="single" w:sz="6" w:space="0" w:color="000000"/>
              <w:bottom w:val="single" w:sz="12" w:space="0" w:color="000000"/>
              <w:right w:val="single" w:sz="12" w:space="0" w:color="000000"/>
            </w:tcBorders>
          </w:tcPr>
          <w:p>
            <w:pPr>
              <w:pStyle w:val="TableParagraph"/>
              <w:spacing w:line="273" w:lineRule="auto"/>
              <w:ind w:left="362" w:right="144" w:hanging="212"/>
              <w:jc w:val="left"/>
              <w:rPr>
                <w:rFonts w:ascii="宋体" w:hAnsi="宋体" w:cs="宋体" w:eastAsia="宋体" w:hint="default"/>
                <w:sz w:val="21"/>
                <w:szCs w:val="21"/>
              </w:rPr>
            </w:pPr>
            <w:r>
              <w:rPr>
                <w:rFonts w:ascii="宋体" w:hAnsi="宋体" w:cs="宋体" w:eastAsia="宋体" w:hint="default"/>
                <w:b/>
                <w:bCs/>
                <w:sz w:val="21"/>
                <w:szCs w:val="21"/>
              </w:rPr>
              <w:t>存储方</w:t>
            </w:r>
            <w:r>
              <w:rPr>
                <w:rFonts w:ascii="宋体" w:hAnsi="宋体" w:cs="宋体" w:eastAsia="宋体" w:hint="default"/>
                <w:b/>
                <w:bCs/>
                <w:w w:val="100"/>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52" w:footer="1287" w:top="1440" w:bottom="1480" w:left="1580" w:right="0"/>
        </w:sectPr>
      </w:pPr>
    </w:p>
    <w:p>
      <w:pPr>
        <w:spacing w:line="240" w:lineRule="auto" w:before="2"/>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177"/>
        <w:gridCol w:w="1937"/>
        <w:gridCol w:w="2069"/>
        <w:gridCol w:w="1661"/>
        <w:gridCol w:w="953"/>
      </w:tblGrid>
      <w:tr>
        <w:trPr>
          <w:trHeight w:val="958" w:hRule="exact"/>
        </w:trPr>
        <w:tc>
          <w:tcPr>
            <w:tcW w:w="21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3" w:right="86"/>
              <w:jc w:val="left"/>
              <w:rPr>
                <w:rFonts w:ascii="宋体" w:hAnsi="宋体" w:cs="宋体" w:eastAsia="宋体" w:hint="default"/>
                <w:sz w:val="18"/>
                <w:szCs w:val="18"/>
              </w:rPr>
            </w:pPr>
            <w:r>
              <w:rPr>
                <w:rFonts w:ascii="宋体" w:hAnsi="宋体" w:cs="宋体" w:eastAsia="宋体" w:hint="default"/>
                <w:spacing w:val="15"/>
                <w:sz w:val="18"/>
                <w:szCs w:val="18"/>
              </w:rPr>
              <w:t>吉林紫鑫禺拙药业有限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937"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8"/>
              <w:ind w:left="98" w:right="91"/>
              <w:jc w:val="both"/>
              <w:rPr>
                <w:rFonts w:ascii="宋体" w:hAnsi="宋体" w:cs="宋体" w:eastAsia="宋体" w:hint="default"/>
                <w:sz w:val="18"/>
                <w:szCs w:val="18"/>
              </w:rPr>
            </w:pPr>
            <w:r>
              <w:rPr>
                <w:rFonts w:ascii="宋体" w:hAnsi="宋体" w:cs="宋体" w:eastAsia="宋体" w:hint="default"/>
                <w:spacing w:val="10"/>
                <w:sz w:val="18"/>
                <w:szCs w:val="18"/>
              </w:rPr>
              <w:t>中国建设银行股份有</w:t>
            </w:r>
            <w:r>
              <w:rPr>
                <w:rFonts w:ascii="宋体" w:hAnsi="宋体" w:cs="宋体" w:eastAsia="宋体" w:hint="default"/>
                <w:sz w:val="18"/>
                <w:szCs w:val="18"/>
              </w:rPr>
              <w:t> </w:t>
            </w:r>
            <w:r>
              <w:rPr>
                <w:rFonts w:ascii="宋体" w:hAnsi="宋体" w:cs="宋体" w:eastAsia="宋体" w:hint="default"/>
                <w:spacing w:val="12"/>
                <w:sz w:val="18"/>
                <w:szCs w:val="18"/>
              </w:rPr>
              <w:t>限公司通化分行营业</w:t>
            </w:r>
            <w:r>
              <w:rPr>
                <w:rFonts w:ascii="宋体" w:hAnsi="宋体" w:cs="宋体" w:eastAsia="宋体" w:hint="default"/>
                <w:spacing w:val="12"/>
                <w:sz w:val="18"/>
                <w:szCs w:val="18"/>
              </w:rPr>
              <w:t> </w:t>
            </w:r>
            <w:r>
              <w:rPr>
                <w:rFonts w:ascii="宋体" w:hAnsi="宋体" w:cs="宋体" w:eastAsia="宋体" w:hint="default"/>
                <w:sz w:val="18"/>
                <w:szCs w:val="18"/>
              </w:rPr>
              <w:t>室</w:t>
            </w:r>
          </w:p>
        </w:tc>
        <w:tc>
          <w:tcPr>
            <w:tcW w:w="20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22001644936055002791</w:t>
            </w:r>
          </w:p>
        </w:tc>
        <w:tc>
          <w:tcPr>
            <w:tcW w:w="16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212,158,136.88</w:t>
            </w:r>
          </w:p>
        </w:tc>
        <w:tc>
          <w:tcPr>
            <w:tcW w:w="9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活期</w:t>
            </w:r>
          </w:p>
        </w:tc>
      </w:tr>
      <w:tr>
        <w:trPr>
          <w:trHeight w:val="638" w:hRule="exact"/>
        </w:trPr>
        <w:tc>
          <w:tcPr>
            <w:tcW w:w="217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2"/>
              <w:jc w:val="left"/>
              <w:rPr>
                <w:rFonts w:ascii="宋体" w:hAnsi="宋体" w:cs="宋体" w:eastAsia="宋体" w:hint="default"/>
                <w:sz w:val="18"/>
                <w:szCs w:val="18"/>
              </w:rPr>
            </w:pPr>
            <w:r>
              <w:rPr>
                <w:rFonts w:ascii="宋体" w:hAnsi="宋体" w:cs="宋体" w:eastAsia="宋体" w:hint="default"/>
                <w:spacing w:val="15"/>
                <w:sz w:val="18"/>
                <w:szCs w:val="18"/>
              </w:rPr>
              <w:t>吉林紫鑫初元药业有限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吉林银行延边分行</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060101201020003911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32,334,153.02</w:t>
            </w:r>
          </w:p>
        </w:tc>
        <w:tc>
          <w:tcPr>
            <w:tcW w:w="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活期</w:t>
            </w:r>
          </w:p>
        </w:tc>
      </w:tr>
      <w:tr>
        <w:trPr>
          <w:trHeight w:val="641" w:hRule="exact"/>
        </w:trPr>
        <w:tc>
          <w:tcPr>
            <w:tcW w:w="217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03"/>
              <w:jc w:val="left"/>
              <w:rPr>
                <w:rFonts w:ascii="宋体" w:hAnsi="宋体" w:cs="宋体" w:eastAsia="宋体" w:hint="default"/>
                <w:sz w:val="18"/>
                <w:szCs w:val="18"/>
              </w:rPr>
            </w:pPr>
            <w:r>
              <w:rPr>
                <w:rFonts w:ascii="宋体" w:hAnsi="宋体" w:cs="宋体" w:eastAsia="宋体" w:hint="default"/>
                <w:spacing w:val="15"/>
                <w:sz w:val="18"/>
                <w:szCs w:val="18"/>
              </w:rPr>
              <w:t>吉林紫鑫般若药业有限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98" w:right="104"/>
              <w:jc w:val="left"/>
              <w:rPr>
                <w:rFonts w:ascii="宋体" w:hAnsi="宋体" w:cs="宋体" w:eastAsia="宋体" w:hint="default"/>
                <w:sz w:val="18"/>
                <w:szCs w:val="18"/>
              </w:rPr>
            </w:pPr>
            <w:r>
              <w:rPr>
                <w:rFonts w:ascii="宋体" w:hAnsi="宋体" w:cs="宋体" w:eastAsia="宋体" w:hint="default"/>
                <w:spacing w:val="10"/>
                <w:sz w:val="18"/>
                <w:szCs w:val="18"/>
              </w:rPr>
              <w:t>中国农业银行股份有</w:t>
            </w:r>
            <w:r>
              <w:rPr>
                <w:rFonts w:ascii="宋体" w:hAnsi="宋体" w:cs="宋体" w:eastAsia="宋体" w:hint="default"/>
                <w:sz w:val="18"/>
                <w:szCs w:val="18"/>
              </w:rPr>
              <w:t> 限公司柳河县支行</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07-661001040010371</w:t>
            </w:r>
            <w:r>
              <w:rPr>
                <w:rFonts w:ascii="宋体"/>
                <w:sz w:val="18"/>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328,897.99</w:t>
            </w:r>
            <w:r>
              <w:rPr>
                <w:rFonts w:ascii="宋体"/>
                <w:sz w:val="18"/>
              </w:rPr>
            </w:r>
          </w:p>
        </w:tc>
        <w:tc>
          <w:tcPr>
            <w:tcW w:w="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活期</w:t>
            </w:r>
          </w:p>
        </w:tc>
      </w:tr>
      <w:tr>
        <w:trPr>
          <w:trHeight w:val="638" w:hRule="exact"/>
        </w:trPr>
        <w:tc>
          <w:tcPr>
            <w:tcW w:w="217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3"/>
              <w:jc w:val="left"/>
              <w:rPr>
                <w:rFonts w:ascii="宋体" w:hAnsi="宋体" w:cs="宋体" w:eastAsia="宋体" w:hint="default"/>
                <w:sz w:val="18"/>
                <w:szCs w:val="18"/>
              </w:rPr>
            </w:pPr>
            <w:r>
              <w:rPr>
                <w:rFonts w:ascii="宋体" w:hAnsi="宋体" w:cs="宋体" w:eastAsia="宋体" w:hint="default"/>
                <w:spacing w:val="15"/>
                <w:sz w:val="18"/>
                <w:szCs w:val="18"/>
              </w:rPr>
              <w:t>吉林草还丹药业有限公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4"/>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w:t>
            </w:r>
            <w:r>
              <w:rPr>
                <w:rFonts w:ascii="宋体" w:hAnsi="宋体" w:cs="宋体" w:eastAsia="宋体" w:hint="default"/>
                <w:sz w:val="18"/>
                <w:szCs w:val="18"/>
              </w:rPr>
              <w:t> 限公司敦化支行</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22001686338055004821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60,706,459.65</w:t>
            </w:r>
          </w:p>
        </w:tc>
        <w:tc>
          <w:tcPr>
            <w:tcW w:w="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活期</w:t>
            </w:r>
          </w:p>
        </w:tc>
      </w:tr>
      <w:tr>
        <w:trPr>
          <w:trHeight w:val="427" w:hRule="exact"/>
        </w:trPr>
        <w:tc>
          <w:tcPr>
            <w:tcW w:w="4114" w:type="dxa"/>
            <w:gridSpan w:val="2"/>
            <w:tcBorders>
              <w:top w:val="single" w:sz="6" w:space="0" w:color="000000"/>
              <w:left w:val="single" w:sz="12" w:space="0" w:color="000000"/>
              <w:bottom w:val="single" w:sz="12" w:space="0" w:color="000000"/>
              <w:right w:val="single" w:sz="6" w:space="0" w:color="000000"/>
            </w:tcBorders>
          </w:tcPr>
          <w:p>
            <w:pPr>
              <w:pStyle w:val="TableParagraph"/>
              <w:tabs>
                <w:tab w:pos="526" w:val="left" w:leader="none"/>
              </w:tabs>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69" w:type="dxa"/>
            <w:tcBorders>
              <w:top w:val="single" w:sz="6" w:space="0" w:color="000000"/>
              <w:left w:val="single" w:sz="6" w:space="0" w:color="000000"/>
              <w:bottom w:val="single" w:sz="12" w:space="0" w:color="000000"/>
              <w:right w:val="single" w:sz="6" w:space="0" w:color="000000"/>
            </w:tcBorders>
          </w:tcPr>
          <w:p>
            <w:pP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305,527,647.54</w:t>
            </w:r>
          </w:p>
        </w:tc>
        <w:tc>
          <w:tcPr>
            <w:tcW w:w="95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297" w:lineRule="auto" w:before="26"/>
        <w:ind w:left="601" w:right="1328" w:hanging="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、募集资金的管理情况</w:t>
      </w:r>
      <w:r>
        <w:rPr>
          <w:rFonts w:ascii="宋体" w:hAnsi="宋体" w:cs="宋体" w:eastAsia="宋体" w:hint="default"/>
          <w:b/>
          <w:bCs/>
          <w:w w:val="99"/>
          <w:sz w:val="24"/>
          <w:szCs w:val="24"/>
        </w:rPr>
        <w:t> </w:t>
      </w:r>
      <w:r>
        <w:rPr>
          <w:rFonts w:ascii="宋体" w:hAnsi="宋体" w:cs="宋体" w:eastAsia="宋体" w:hint="default"/>
          <w:spacing w:val="-5"/>
          <w:sz w:val="24"/>
          <w:szCs w:val="24"/>
        </w:rPr>
        <w:t>为了规范募集资金的管理和使用，保护投资者权益，公司依照《公司法》、《深</w:t>
      </w:r>
    </w:p>
    <w:p>
      <w:pPr>
        <w:pStyle w:val="BodyText"/>
        <w:spacing w:line="357" w:lineRule="auto" w:before="96"/>
        <w:ind w:left="122" w:right="1462"/>
        <w:jc w:val="both"/>
      </w:pPr>
      <w:r>
        <w:rPr>
          <w:spacing w:val="2"/>
        </w:rPr>
        <w:t>圳证券交易所股票上市规则》、《募集资金专项存储制度》等规定，公司及下属子</w:t>
      </w:r>
      <w:r>
        <w:rPr>
          <w:spacing w:val="-111"/>
        </w:rPr>
        <w:t> </w:t>
      </w:r>
      <w:r>
        <w:rPr>
          <w:spacing w:val="-111"/>
        </w:rPr>
      </w:r>
      <w:r>
        <w:rPr>
          <w:spacing w:val="2"/>
        </w:rPr>
        <w:t>公司与银行、保荐机构分别签订了《募集资金三方监管协议》及《募集资金四方监</w:t>
      </w:r>
      <w:r>
        <w:rPr>
          <w:spacing w:val="-111"/>
        </w:rPr>
        <w:t> </w:t>
      </w:r>
      <w:r>
        <w:rPr>
          <w:spacing w:val="-111"/>
        </w:rPr>
      </w:r>
      <w:r>
        <w:rPr>
          <w:spacing w:val="-1"/>
        </w:rPr>
        <w:t>管协议》并结合实际情况，于</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21</w:t>
      </w:r>
      <w:r>
        <w:rPr>
          <w:spacing w:val="-1"/>
        </w:rPr>
        <w:t>日在以下银行开设专户用于募集资金专项</w:t>
      </w:r>
      <w:r>
        <w:rPr>
          <w:spacing w:val="-100"/>
        </w:rPr>
        <w:t> </w:t>
      </w:r>
      <w:r>
        <w:rPr/>
        <w:t>存储：</w:t>
      </w:r>
    </w:p>
    <w:p>
      <w:pPr>
        <w:pStyle w:val="BodyText"/>
        <w:spacing w:line="357" w:lineRule="auto" w:before="34"/>
        <w:ind w:left="122" w:right="1465" w:firstLine="479"/>
        <w:jc w:val="both"/>
      </w:pPr>
      <w:r>
        <w:rPr>
          <w:rFonts w:ascii="宋体" w:hAnsi="宋体" w:cs="宋体" w:eastAsia="宋体" w:hint="default"/>
          <w:spacing w:val="-1"/>
        </w:rPr>
        <w:t>1</w:t>
      </w:r>
      <w:r>
        <w:rPr>
          <w:spacing w:val="-1"/>
        </w:rPr>
        <w:t>、吉林紫鑫般若药业有限公司在中国农业银行股份有限公司柳河县支行开立募</w:t>
      </w:r>
      <w:r>
        <w:rPr/>
        <w:t> 集资金专户（账号：</w:t>
      </w:r>
      <w:r>
        <w:rPr>
          <w:rFonts w:ascii="宋体" w:hAnsi="宋体" w:cs="宋体" w:eastAsia="宋体" w:hint="default"/>
        </w:rPr>
        <w:t>07661001040010371</w:t>
      </w:r>
      <w:r>
        <w:rPr/>
        <w:t>）</w:t>
      </w:r>
      <w:r>
        <w:rPr>
          <w:rFonts w:ascii="宋体" w:hAnsi="宋体" w:cs="宋体" w:eastAsia="宋体" w:hint="default"/>
        </w:rPr>
        <w:t>139,890,000.00</w:t>
      </w:r>
      <w:r>
        <w:rPr/>
        <w:t>元；</w:t>
      </w:r>
    </w:p>
    <w:p>
      <w:pPr>
        <w:pStyle w:val="BodyText"/>
        <w:spacing w:line="357" w:lineRule="auto" w:before="34"/>
        <w:ind w:left="122" w:right="1465" w:firstLine="479"/>
        <w:jc w:val="both"/>
      </w:pPr>
      <w:r>
        <w:rPr>
          <w:rFonts w:ascii="宋体" w:hAnsi="宋体" w:cs="宋体" w:eastAsia="宋体" w:hint="default"/>
          <w:spacing w:val="-1"/>
        </w:rPr>
        <w:t>2</w:t>
      </w:r>
      <w:r>
        <w:rPr>
          <w:spacing w:val="-1"/>
        </w:rPr>
        <w:t>、吉林草还丹药业有限公司在中国建设银行股份有限公司敦化支行开立募集资</w:t>
      </w:r>
      <w:r>
        <w:rPr/>
        <w:t> 金专户（账号：</w:t>
      </w:r>
      <w:r>
        <w:rPr>
          <w:rFonts w:ascii="宋体" w:hAnsi="宋体" w:cs="宋体" w:eastAsia="宋体" w:hint="default"/>
        </w:rPr>
        <w:t>22001686338055004821</w:t>
      </w:r>
      <w:r>
        <w:rPr/>
        <w:t>）</w:t>
      </w:r>
      <w:r>
        <w:rPr>
          <w:rFonts w:ascii="宋体" w:hAnsi="宋体" w:cs="宋体" w:eastAsia="宋体" w:hint="default"/>
        </w:rPr>
        <w:t>247,090,000.00</w:t>
      </w:r>
      <w:r>
        <w:rPr/>
        <w:t>元；</w:t>
      </w:r>
    </w:p>
    <w:p>
      <w:pPr>
        <w:pStyle w:val="BodyText"/>
        <w:spacing w:line="240" w:lineRule="auto" w:before="34"/>
        <w:ind w:left="601" w:right="1328"/>
        <w:jc w:val="left"/>
      </w:pPr>
      <w:r>
        <w:rPr>
          <w:rFonts w:ascii="宋体" w:hAnsi="宋体" w:cs="宋体" w:eastAsia="宋体" w:hint="default"/>
        </w:rPr>
        <w:t>3</w:t>
      </w:r>
      <w:r>
        <w:rPr>
          <w:rFonts w:ascii="宋体" w:hAnsi="宋体" w:cs="宋体" w:eastAsia="宋体" w:hint="default"/>
          <w:spacing w:val="-58"/>
        </w:rPr>
        <w:t> </w:t>
      </w:r>
      <w:r>
        <w:rPr/>
        <w:t>、</w:t>
      </w:r>
      <w:r>
        <w:rPr>
          <w:spacing w:val="-58"/>
        </w:rPr>
        <w:t> </w:t>
      </w:r>
      <w:r>
        <w:rPr/>
        <w:t>通</w:t>
      </w:r>
      <w:r>
        <w:rPr>
          <w:spacing w:val="-61"/>
        </w:rPr>
        <w:t> </w:t>
      </w:r>
      <w:r>
        <w:rPr/>
        <w:t>化</w:t>
      </w:r>
      <w:r>
        <w:rPr>
          <w:spacing w:val="-58"/>
        </w:rPr>
        <w:t> </w:t>
      </w:r>
      <w:r>
        <w:rPr/>
        <w:t>厂</w:t>
      </w:r>
      <w:r>
        <w:rPr>
          <w:spacing w:val="-58"/>
        </w:rPr>
        <w:t> </w:t>
      </w:r>
      <w:r>
        <w:rPr/>
        <w:t>区</w:t>
      </w:r>
      <w:r>
        <w:rPr>
          <w:spacing w:val="-61"/>
        </w:rPr>
        <w:t> </w:t>
      </w:r>
      <w:r>
        <w:rPr/>
        <w:t>在</w:t>
      </w:r>
      <w:r>
        <w:rPr>
          <w:spacing w:val="-58"/>
        </w:rPr>
        <w:t> </w:t>
      </w:r>
      <w:r>
        <w:rPr/>
        <w:t>中</w:t>
      </w:r>
      <w:r>
        <w:rPr>
          <w:spacing w:val="-61"/>
        </w:rPr>
        <w:t> </w:t>
      </w:r>
      <w:r>
        <w:rPr/>
        <w:t>国</w:t>
      </w:r>
      <w:r>
        <w:rPr>
          <w:spacing w:val="-58"/>
        </w:rPr>
        <w:t> </w:t>
      </w:r>
      <w:r>
        <w:rPr/>
        <w:t>建</w:t>
      </w:r>
      <w:r>
        <w:rPr>
          <w:spacing w:val="-58"/>
        </w:rPr>
        <w:t> </w:t>
      </w:r>
      <w:r>
        <w:rPr/>
        <w:t>设</w:t>
      </w:r>
      <w:r>
        <w:rPr>
          <w:spacing w:val="-61"/>
        </w:rPr>
        <w:t> </w:t>
      </w:r>
      <w:r>
        <w:rPr/>
        <w:t>银</w:t>
      </w:r>
      <w:r>
        <w:rPr>
          <w:spacing w:val="-58"/>
        </w:rPr>
        <w:t> </w:t>
      </w:r>
      <w:r>
        <w:rPr/>
        <w:t>行</w:t>
      </w:r>
      <w:r>
        <w:rPr>
          <w:spacing w:val="-58"/>
        </w:rPr>
        <w:t> </w:t>
      </w:r>
      <w:r>
        <w:rPr/>
        <w:t>股</w:t>
      </w:r>
      <w:r>
        <w:rPr>
          <w:spacing w:val="-61"/>
        </w:rPr>
        <w:t> </w:t>
      </w:r>
      <w:r>
        <w:rPr/>
        <w:t>份</w:t>
      </w:r>
      <w:r>
        <w:rPr>
          <w:spacing w:val="-58"/>
        </w:rPr>
        <w:t> </w:t>
      </w:r>
      <w:r>
        <w:rPr/>
        <w:t>有</w:t>
      </w:r>
      <w:r>
        <w:rPr>
          <w:spacing w:val="-61"/>
        </w:rPr>
        <w:t> </w:t>
      </w:r>
      <w:r>
        <w:rPr/>
        <w:t>限</w:t>
      </w:r>
      <w:r>
        <w:rPr>
          <w:spacing w:val="-58"/>
        </w:rPr>
        <w:t> </w:t>
      </w:r>
      <w:r>
        <w:rPr/>
        <w:t>公</w:t>
      </w:r>
      <w:r>
        <w:rPr>
          <w:spacing w:val="-58"/>
        </w:rPr>
        <w:t> </w:t>
      </w:r>
      <w:r>
        <w:rPr/>
        <w:t>司</w:t>
      </w:r>
      <w:r>
        <w:rPr>
          <w:spacing w:val="-61"/>
        </w:rPr>
        <w:t> </w:t>
      </w:r>
      <w:r>
        <w:rPr/>
        <w:t>柳</w:t>
      </w:r>
      <w:r>
        <w:rPr>
          <w:spacing w:val="-58"/>
        </w:rPr>
        <w:t> </w:t>
      </w:r>
      <w:r>
        <w:rPr/>
        <w:t>河</w:t>
      </w:r>
      <w:r>
        <w:rPr>
          <w:spacing w:val="-58"/>
        </w:rPr>
        <w:t> </w:t>
      </w:r>
      <w:r>
        <w:rPr/>
        <w:t>县</w:t>
      </w:r>
      <w:r>
        <w:rPr>
          <w:spacing w:val="-61"/>
        </w:rPr>
        <w:t> </w:t>
      </w:r>
      <w:r>
        <w:rPr/>
        <w:t>支</w:t>
      </w:r>
      <w:r>
        <w:rPr>
          <w:spacing w:val="-58"/>
        </w:rPr>
        <w:t> </w:t>
      </w:r>
      <w:r>
        <w:rPr/>
        <w:t>行</w:t>
      </w:r>
      <w:r>
        <w:rPr>
          <w:spacing w:val="-61"/>
        </w:rPr>
        <w:t> </w:t>
      </w:r>
      <w:r>
        <w:rPr/>
        <w:t>（</w:t>
      </w:r>
      <w:r>
        <w:rPr>
          <w:spacing w:val="-58"/>
        </w:rPr>
        <w:t> </w:t>
      </w:r>
      <w:r>
        <w:rPr/>
        <w:t>账</w:t>
      </w:r>
      <w:r>
        <w:rPr>
          <w:spacing w:val="-58"/>
        </w:rPr>
        <w:t> </w:t>
      </w:r>
      <w:r>
        <w:rPr/>
        <w:t>号</w:t>
      </w:r>
      <w:r>
        <w:rPr>
          <w:spacing w:val="-58"/>
        </w:rPr>
        <w:t> </w:t>
      </w:r>
      <w:r>
        <w:rPr/>
        <w:t>：</w:t>
      </w:r>
    </w:p>
    <w:p>
      <w:pPr>
        <w:pStyle w:val="BodyText"/>
        <w:spacing w:line="240" w:lineRule="auto" w:before="154"/>
        <w:ind w:left="122" w:right="0"/>
        <w:jc w:val="both"/>
      </w:pPr>
      <w:r>
        <w:rPr>
          <w:rFonts w:ascii="宋体" w:hAnsi="宋体" w:cs="宋体" w:eastAsia="宋体" w:hint="default"/>
        </w:rPr>
        <w:t>22001644936055002791</w:t>
      </w:r>
      <w:r>
        <w:rPr/>
        <w:t>）</w:t>
      </w:r>
      <w:r>
        <w:rPr>
          <w:rFonts w:ascii="宋体" w:hAnsi="宋体" w:cs="宋体" w:eastAsia="宋体" w:hint="default"/>
        </w:rPr>
        <w:t>299,540,000.00</w:t>
      </w:r>
      <w:r>
        <w:rPr/>
        <w:t>元；</w:t>
      </w:r>
    </w:p>
    <w:p>
      <w:pPr>
        <w:pStyle w:val="BodyText"/>
        <w:spacing w:line="240" w:lineRule="auto" w:before="151"/>
        <w:ind w:left="601" w:right="1328"/>
        <w:jc w:val="left"/>
      </w:pPr>
      <w:r>
        <w:rPr>
          <w:rFonts w:ascii="宋体" w:hAnsi="宋体" w:cs="宋体" w:eastAsia="宋体" w:hint="default"/>
        </w:rPr>
        <w:t>4</w:t>
      </w:r>
      <w:r>
        <w:rPr>
          <w:rFonts w:ascii="宋体" w:hAnsi="宋体" w:cs="宋体" w:eastAsia="宋体" w:hint="default"/>
          <w:spacing w:val="-70"/>
        </w:rPr>
        <w:t> </w:t>
      </w:r>
      <w:r>
        <w:rPr/>
        <w:t>、</w:t>
      </w:r>
      <w:r>
        <w:rPr>
          <w:spacing w:val="-70"/>
        </w:rPr>
        <w:t> </w:t>
      </w:r>
      <w:r>
        <w:rPr/>
        <w:t>延</w:t>
      </w:r>
      <w:r>
        <w:rPr>
          <w:spacing w:val="-70"/>
        </w:rPr>
        <w:t> </w:t>
      </w:r>
      <w:r>
        <w:rPr/>
        <w:t>吉</w:t>
      </w:r>
      <w:r>
        <w:rPr>
          <w:spacing w:val="-70"/>
        </w:rPr>
        <w:t> </w:t>
      </w:r>
      <w:r>
        <w:rPr/>
        <w:t>厂</w:t>
      </w:r>
      <w:r>
        <w:rPr>
          <w:spacing w:val="-70"/>
        </w:rPr>
        <w:t> </w:t>
      </w:r>
      <w:r>
        <w:rPr/>
        <w:t>区</w:t>
      </w:r>
      <w:r>
        <w:rPr>
          <w:spacing w:val="-70"/>
        </w:rPr>
        <w:t> </w:t>
      </w:r>
      <w:r>
        <w:rPr/>
        <w:t>在</w:t>
      </w:r>
      <w:r>
        <w:rPr>
          <w:spacing w:val="-70"/>
        </w:rPr>
        <w:t> </w:t>
      </w:r>
      <w:r>
        <w:rPr/>
        <w:t>吉</w:t>
      </w:r>
      <w:r>
        <w:rPr>
          <w:spacing w:val="-68"/>
        </w:rPr>
        <w:t> </w:t>
      </w:r>
      <w:r>
        <w:rPr/>
        <w:t>林</w:t>
      </w:r>
      <w:r>
        <w:rPr>
          <w:spacing w:val="-70"/>
        </w:rPr>
        <w:t> </w:t>
      </w:r>
      <w:r>
        <w:rPr/>
        <w:t>银</w:t>
      </w:r>
      <w:r>
        <w:rPr>
          <w:spacing w:val="-70"/>
        </w:rPr>
        <w:t> </w:t>
      </w:r>
      <w:r>
        <w:rPr/>
        <w:t>行</w:t>
      </w:r>
      <w:r>
        <w:rPr>
          <w:spacing w:val="-70"/>
        </w:rPr>
        <w:t> </w:t>
      </w:r>
      <w:r>
        <w:rPr/>
        <w:t>通</w:t>
      </w:r>
      <w:r>
        <w:rPr>
          <w:spacing w:val="-70"/>
        </w:rPr>
        <w:t> </w:t>
      </w:r>
      <w:r>
        <w:rPr/>
        <w:t>化</w:t>
      </w:r>
      <w:r>
        <w:rPr>
          <w:spacing w:val="-70"/>
        </w:rPr>
        <w:t> </w:t>
      </w:r>
      <w:r>
        <w:rPr/>
        <w:t>柳</w:t>
      </w:r>
      <w:r>
        <w:rPr>
          <w:spacing w:val="-70"/>
        </w:rPr>
        <w:t> </w:t>
      </w:r>
      <w:r>
        <w:rPr/>
        <w:t>河</w:t>
      </w:r>
      <w:r>
        <w:rPr>
          <w:spacing w:val="-70"/>
        </w:rPr>
        <w:t> </w:t>
      </w:r>
      <w:r>
        <w:rPr/>
        <w:t>支</w:t>
      </w:r>
      <w:r>
        <w:rPr>
          <w:spacing w:val="-68"/>
        </w:rPr>
        <w:t> </w:t>
      </w:r>
      <w:r>
        <w:rPr/>
        <w:t>行</w:t>
      </w:r>
      <w:r>
        <w:rPr>
          <w:spacing w:val="-70"/>
        </w:rPr>
        <w:t> </w:t>
      </w:r>
      <w:r>
        <w:rPr/>
        <w:t>开</w:t>
      </w:r>
      <w:r>
        <w:rPr>
          <w:spacing w:val="-70"/>
        </w:rPr>
        <w:t> </w:t>
      </w:r>
      <w:r>
        <w:rPr/>
        <w:t>立</w:t>
      </w:r>
      <w:r>
        <w:rPr>
          <w:spacing w:val="-70"/>
        </w:rPr>
        <w:t> </w:t>
      </w:r>
      <w:r>
        <w:rPr/>
        <w:t>募</w:t>
      </w:r>
      <w:r>
        <w:rPr>
          <w:spacing w:val="-70"/>
        </w:rPr>
        <w:t> </w:t>
      </w:r>
      <w:r>
        <w:rPr/>
        <w:t>集</w:t>
      </w:r>
      <w:r>
        <w:rPr>
          <w:spacing w:val="-70"/>
        </w:rPr>
        <w:t> </w:t>
      </w:r>
      <w:r>
        <w:rPr/>
        <w:t>资</w:t>
      </w:r>
      <w:r>
        <w:rPr>
          <w:spacing w:val="-70"/>
        </w:rPr>
        <w:t> </w:t>
      </w:r>
      <w:r>
        <w:rPr/>
        <w:t>金</w:t>
      </w:r>
      <w:r>
        <w:rPr>
          <w:spacing w:val="-70"/>
        </w:rPr>
        <w:t> </w:t>
      </w:r>
      <w:r>
        <w:rPr/>
        <w:t>专</w:t>
      </w:r>
      <w:r>
        <w:rPr>
          <w:spacing w:val="-68"/>
        </w:rPr>
        <w:t> </w:t>
      </w:r>
      <w:r>
        <w:rPr/>
        <w:t>户</w:t>
      </w:r>
      <w:r>
        <w:rPr>
          <w:spacing w:val="-70"/>
        </w:rPr>
        <w:t> </w:t>
      </w:r>
      <w:r>
        <w:rPr/>
        <w:t>（</w:t>
      </w:r>
      <w:r>
        <w:rPr>
          <w:spacing w:val="-70"/>
        </w:rPr>
        <w:t> </w:t>
      </w:r>
      <w:r>
        <w:rPr/>
        <w:t>账</w:t>
      </w:r>
      <w:r>
        <w:rPr>
          <w:spacing w:val="-70"/>
        </w:rPr>
        <w:t> </w:t>
      </w:r>
      <w:r>
        <w:rPr/>
        <w:t>号</w:t>
      </w:r>
      <w:r>
        <w:rPr>
          <w:spacing w:val="-70"/>
        </w:rPr>
        <w:t> </w:t>
      </w:r>
      <w:r>
        <w:rPr/>
        <w:t>：</w:t>
      </w:r>
    </w:p>
    <w:p>
      <w:pPr>
        <w:pStyle w:val="BodyText"/>
        <w:spacing w:line="240" w:lineRule="auto" w:before="154"/>
        <w:ind w:left="122" w:right="0"/>
        <w:jc w:val="both"/>
      </w:pPr>
      <w:r>
        <w:rPr>
          <w:rFonts w:ascii="宋体" w:hAnsi="宋体" w:cs="宋体" w:eastAsia="宋体" w:hint="default"/>
        </w:rPr>
        <w:t>040101201050019012</w:t>
      </w:r>
      <w:r>
        <w:rPr/>
        <w:t>）</w:t>
      </w:r>
      <w:r>
        <w:rPr>
          <w:rFonts w:ascii="宋体" w:hAnsi="宋体" w:cs="宋体" w:eastAsia="宋体" w:hint="default"/>
        </w:rPr>
        <w:t>299,930,000.00</w:t>
      </w:r>
      <w:r>
        <w:rPr/>
        <w:t>元。</w:t>
      </w:r>
    </w:p>
    <w:p>
      <w:pPr>
        <w:pStyle w:val="BodyText"/>
        <w:spacing w:line="357" w:lineRule="auto" w:before="151"/>
        <w:ind w:left="122" w:right="1455" w:firstLine="479"/>
        <w:jc w:val="both"/>
        <w:rPr>
          <w:rFonts w:ascii="宋体" w:hAnsi="宋体" w:cs="宋体" w:eastAsia="宋体" w:hint="default"/>
        </w:rPr>
      </w:pPr>
      <w:r>
        <w:rPr>
          <w:spacing w:val="-1"/>
        </w:rPr>
        <w:t>为保证延边厂区募集资金使用的便利性以及财务核算的规范性，</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12</w:t>
      </w:r>
      <w:r>
        <w:rPr>
          <w:spacing w:val="-1"/>
        </w:rPr>
        <w:t>日</w:t>
      </w:r>
      <w:r>
        <w:rPr/>
        <w:t> </w:t>
      </w:r>
      <w:r>
        <w:rPr>
          <w:spacing w:val="2"/>
        </w:rPr>
        <w:t>延边厂区在吉林银行延边分行开立募集资金专户（账号：</w:t>
      </w:r>
      <w:r>
        <w:rPr>
          <w:rFonts w:ascii="宋体" w:hAnsi="宋体" w:cs="宋体" w:eastAsia="宋体" w:hint="default"/>
          <w:spacing w:val="2"/>
        </w:rPr>
        <w:t>060101201020003911</w:t>
      </w:r>
      <w:r>
        <w:rPr>
          <w:spacing w:val="2"/>
        </w:rPr>
        <w:t>），</w:t>
      </w:r>
      <w:r>
        <w:rPr>
          <w:spacing w:val="-116"/>
        </w:rPr>
        <w:t> </w:t>
      </w:r>
      <w:r>
        <w:rPr>
          <w:spacing w:val="-1"/>
        </w:rPr>
        <w:t>公司于</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24</w:t>
      </w:r>
      <w:r>
        <w:rPr>
          <w:spacing w:val="-1"/>
        </w:rPr>
        <w:t>日将延吉厂区在吉林银行通化柳河支行开立的募集资金专户（账</w:t>
      </w:r>
      <w:r>
        <w:rPr>
          <w:spacing w:val="-102"/>
        </w:rPr>
        <w:t> </w:t>
      </w:r>
      <w:r>
        <w:rPr>
          <w:spacing w:val="-102"/>
        </w:rPr>
      </w:r>
      <w:r>
        <w:rPr/>
        <w:t>号：</w:t>
      </w:r>
      <w:r>
        <w:rPr>
          <w:rFonts w:ascii="宋体" w:hAnsi="宋体" w:cs="宋体" w:eastAsia="宋体" w:hint="default"/>
        </w:rPr>
        <w:t>040101201050019012</w:t>
      </w:r>
      <w:r>
        <w:rPr/>
        <w:t>）</w:t>
      </w:r>
      <w:r>
        <w:rPr>
          <w:rFonts w:ascii="宋体" w:hAnsi="宋体" w:cs="宋体" w:eastAsia="宋体" w:hint="default"/>
        </w:rPr>
        <w:t>299,930,000.00</w:t>
      </w:r>
      <w:r>
        <w:rPr/>
        <w:t>元及利息收入转存至吉林银行延边分行</w:t>
      </w:r>
      <w:r>
        <w:rPr>
          <w:spacing w:val="-32"/>
        </w:rPr>
        <w:t> </w:t>
      </w:r>
      <w:r>
        <w:rPr>
          <w:spacing w:val="-1"/>
        </w:rPr>
        <w:t>募集资金专户（账号：</w:t>
      </w:r>
      <w:r>
        <w:rPr>
          <w:rFonts w:ascii="宋体" w:hAnsi="宋体" w:cs="宋体" w:eastAsia="宋体" w:hint="default"/>
          <w:spacing w:val="-1"/>
        </w:rPr>
        <w:t>060101201020003911</w:t>
      </w:r>
      <w:r>
        <w:rPr>
          <w:spacing w:val="-1"/>
        </w:rPr>
        <w:t>）。截至</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25</w:t>
      </w:r>
      <w:r>
        <w:rPr>
          <w:spacing w:val="-1"/>
        </w:rPr>
        <w:t>日吉林银行延吉分</w:t>
      </w:r>
      <w:r>
        <w:rPr>
          <w:spacing w:val="-91"/>
        </w:rPr>
        <w:t> </w:t>
      </w:r>
      <w:r>
        <w:rPr>
          <w:spacing w:val="-1"/>
        </w:rPr>
        <w:t>行募集资金专户（账号</w:t>
      </w:r>
      <w:r>
        <w:rPr>
          <w:rFonts w:ascii="宋体" w:hAnsi="宋体" w:cs="宋体" w:eastAsia="宋体" w:hint="default"/>
          <w:spacing w:val="-1"/>
        </w:rPr>
        <w:t>060101201020003911</w:t>
      </w:r>
      <w:r>
        <w:rPr>
          <w:spacing w:val="-1"/>
        </w:rPr>
        <w:t>）资金余额为</w:t>
      </w:r>
      <w:r>
        <w:rPr>
          <w:rFonts w:ascii="宋体" w:hAnsi="宋体" w:cs="宋体" w:eastAsia="宋体" w:hint="default"/>
          <w:spacing w:val="-1"/>
        </w:rPr>
        <w:t>30,014</w:t>
      </w:r>
      <w:r>
        <w:rPr>
          <w:spacing w:val="-1"/>
        </w:rPr>
        <w:t>万元。</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25</w:t>
      </w:r>
    </w:p>
    <w:p>
      <w:pPr>
        <w:spacing w:after="0" w:line="357" w:lineRule="auto"/>
        <w:jc w:val="both"/>
        <w:rPr>
          <w:rFonts w:ascii="宋体" w:hAnsi="宋体" w:cs="宋体" w:eastAsia="宋体" w:hint="default"/>
        </w:rPr>
        <w:sectPr>
          <w:pgSz w:w="11910" w:h="16840"/>
          <w:pgMar w:header="852" w:footer="1287" w:top="1440" w:bottom="1480" w:left="1580" w:right="0"/>
        </w:sectPr>
      </w:pPr>
    </w:p>
    <w:p>
      <w:pPr>
        <w:spacing w:line="240" w:lineRule="auto" w:before="1"/>
        <w:rPr>
          <w:rFonts w:ascii="宋体" w:hAnsi="宋体" w:cs="宋体" w:eastAsia="宋体" w:hint="default"/>
          <w:sz w:val="14"/>
          <w:szCs w:val="14"/>
        </w:rPr>
      </w:pPr>
    </w:p>
    <w:p>
      <w:pPr>
        <w:pStyle w:val="BodyText"/>
        <w:spacing w:line="240" w:lineRule="auto" w:before="26"/>
        <w:ind w:right="0"/>
        <w:jc w:val="both"/>
      </w:pPr>
      <w:r>
        <w:rPr>
          <w:spacing w:val="2"/>
        </w:rPr>
        <w:t>日公司及子公司吉林紫鑫初元药业有限公司与吉林银行延边分行、保荐机构签订了</w:t>
      </w:r>
    </w:p>
    <w:p>
      <w:pPr>
        <w:pStyle w:val="BodyText"/>
        <w:spacing w:line="357" w:lineRule="auto" w:before="151"/>
        <w:ind w:left="581" w:right="1454" w:hanging="480"/>
        <w:jc w:val="left"/>
      </w:pPr>
      <w:r>
        <w:rPr/>
        <w:t>《募集资金四方监管协议》。 </w:t>
      </w:r>
      <w:r>
        <w:rPr>
          <w:spacing w:val="2"/>
        </w:rPr>
        <w:t>为保证通化厂区募集资金使用的便利性以及财务核算的规范性</w:t>
      </w:r>
      <w:r>
        <w:rPr>
          <w:rFonts w:ascii="宋体" w:hAnsi="宋体" w:cs="宋体" w:eastAsia="宋体" w:hint="default"/>
          <w:spacing w:val="2"/>
        </w:rPr>
        <w:t>,</w:t>
      </w:r>
      <w:r>
        <w:rPr>
          <w:rFonts w:ascii="宋体" w:hAnsi="宋体" w:cs="宋体" w:eastAsia="宋体" w:hint="default"/>
          <w:spacing w:val="35"/>
        </w:rPr>
        <w:t> </w:t>
      </w:r>
      <w:r>
        <w:rPr>
          <w:rFonts w:ascii="宋体" w:hAnsi="宋体" w:cs="宋体" w:eastAsia="宋体" w:hint="default"/>
        </w:rPr>
        <w:t>2011</w:t>
      </w:r>
      <w:r>
        <w:rPr/>
        <w:t>年公司在</w:t>
      </w:r>
    </w:p>
    <w:p>
      <w:pPr>
        <w:pStyle w:val="BodyText"/>
        <w:spacing w:line="357" w:lineRule="auto" w:before="34"/>
        <w:ind w:right="1461"/>
        <w:jc w:val="both"/>
      </w:pPr>
      <w:r>
        <w:rPr>
          <w:spacing w:val="2"/>
        </w:rPr>
        <w:t>通化成立吉林紫鑫禺拙药业有限公司并在中国建设银行股份有限公司通化分行开立</w:t>
      </w:r>
      <w:r>
        <w:rPr>
          <w:spacing w:val="-111"/>
        </w:rPr>
        <w:t> </w:t>
      </w:r>
      <w:r>
        <w:rPr>
          <w:spacing w:val="-111"/>
        </w:rPr>
      </w:r>
      <w:r>
        <w:rPr/>
        <w:t>募集资金专户（账号：</w:t>
      </w:r>
      <w:r>
        <w:rPr>
          <w:rFonts w:ascii="宋体" w:hAnsi="宋体" w:cs="宋体" w:eastAsia="宋体" w:hint="default"/>
        </w:rPr>
        <w:t>22001648638055008958</w:t>
      </w:r>
      <w:r>
        <w:rPr/>
        <w:t>），公司及子公司吉林紫鑫禺拙药业</w:t>
      </w:r>
      <w:r>
        <w:rPr>
          <w:spacing w:val="-31"/>
        </w:rPr>
        <w:t> </w:t>
      </w:r>
      <w:r>
        <w:rPr>
          <w:spacing w:val="-31"/>
        </w:rPr>
      </w:r>
      <w:r>
        <w:rPr>
          <w:spacing w:val="2"/>
        </w:rPr>
        <w:t>有限公司与中国建设银行通化分行、保荐机构东北证券股份有限公司签订了《募集</w:t>
      </w:r>
      <w:r>
        <w:rPr>
          <w:spacing w:val="-111"/>
        </w:rPr>
        <w:t> </w:t>
      </w:r>
      <w:r>
        <w:rPr>
          <w:spacing w:val="-111"/>
        </w:rPr>
      </w:r>
      <w:r>
        <w:rPr/>
        <w:t>资金四方监管协议》。截至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日此专户账户余额为</w:t>
      </w:r>
      <w:r>
        <w:rPr>
          <w:rFonts w:ascii="宋体" w:hAnsi="宋体" w:cs="宋体" w:eastAsia="宋体" w:hint="default"/>
        </w:rPr>
        <w:t>212,158,136.88</w:t>
      </w:r>
      <w:r>
        <w:rPr/>
        <w:t>元。</w:t>
      </w:r>
    </w:p>
    <w:p>
      <w:pPr>
        <w:pStyle w:val="BodyText"/>
        <w:spacing w:line="357" w:lineRule="auto" w:before="34"/>
        <w:ind w:right="1341" w:firstLine="479"/>
        <w:jc w:val="left"/>
      </w:pPr>
      <w:r>
        <w:rPr>
          <w:spacing w:val="2"/>
        </w:rPr>
        <w:t>为了规范募集资金的存放、使用和管理，最大限度的保障投资者的合法权益，</w:t>
      </w:r>
      <w:r>
        <w:rPr/>
        <w:t> </w:t>
      </w:r>
      <w:r>
        <w:rPr>
          <w:spacing w:val="2"/>
        </w:rPr>
        <w:t>根据《深圳证券交易所中小企业板上市公司规范运作指引》和《深圳证券交易所上</w:t>
      </w:r>
      <w:r>
        <w:rPr>
          <w:spacing w:val="-111"/>
        </w:rPr>
        <w:t> </w:t>
      </w:r>
      <w:r>
        <w:rPr>
          <w:spacing w:val="-111"/>
        </w:rPr>
      </w:r>
      <w:r>
        <w:rPr>
          <w:spacing w:val="2"/>
        </w:rPr>
        <w:t>市公司募集资金管理办法》的等法规的要求，本公司及其子公司和保荐机构东北证</w:t>
      </w:r>
      <w:r>
        <w:rPr>
          <w:spacing w:val="-104"/>
        </w:rPr>
        <w:t> </w:t>
      </w:r>
      <w:r>
        <w:rPr>
          <w:spacing w:val="-104"/>
        </w:rPr>
      </w:r>
      <w:r>
        <w:rPr>
          <w:spacing w:val="2"/>
        </w:rPr>
        <w:t>券股份有限公司分别与中国农业银行股份有限公司柳河县支行、中国建设银行股份</w:t>
      </w:r>
      <w:r>
        <w:rPr>
          <w:spacing w:val="-111"/>
        </w:rPr>
        <w:t> </w:t>
      </w:r>
      <w:r>
        <w:rPr>
          <w:spacing w:val="-111"/>
        </w:rPr>
      </w:r>
      <w:r>
        <w:rPr>
          <w:spacing w:val="2"/>
        </w:rPr>
        <w:t>有限公司敦化支行、中国建设银行股份有限公司柳河县支行、吉林银行通化柳河支</w:t>
      </w:r>
      <w:r>
        <w:rPr>
          <w:spacing w:val="-111"/>
        </w:rPr>
        <w:t> </w:t>
      </w:r>
      <w:r>
        <w:rPr>
          <w:spacing w:val="-111"/>
        </w:rPr>
      </w:r>
      <w:r>
        <w:rPr>
          <w:spacing w:val="2"/>
        </w:rPr>
        <w:t>行、吉林银行延边分行、中国建设银行股份有限公司通化分行签订了《吉林紫鑫股</w:t>
      </w:r>
      <w:r>
        <w:rPr>
          <w:spacing w:val="-111"/>
        </w:rPr>
        <w:t> </w:t>
      </w:r>
      <w:r>
        <w:rPr>
          <w:spacing w:val="-111"/>
        </w:rPr>
      </w:r>
      <w:r>
        <w:rPr>
          <w:spacing w:val="2"/>
        </w:rPr>
        <w:t>份有限公司募集资金三方监管协议》、《吉林紫鑫股份有限公司募集资金四方监管</w:t>
      </w:r>
      <w:r>
        <w:rPr>
          <w:spacing w:val="-111"/>
        </w:rPr>
        <w:t> </w:t>
      </w:r>
      <w:r>
        <w:rPr>
          <w:spacing w:val="-111"/>
        </w:rPr>
      </w:r>
      <w:r>
        <w:rPr>
          <w:spacing w:val="2"/>
        </w:rPr>
        <w:t>协议》。在上述银行开设了银行专户对募集资金实行专户存储。四方监管协议明确</w:t>
      </w:r>
      <w:r>
        <w:rPr>
          <w:spacing w:val="-111"/>
        </w:rPr>
        <w:t> </w:t>
      </w:r>
      <w:r>
        <w:rPr>
          <w:spacing w:val="-111"/>
        </w:rPr>
      </w:r>
      <w:r>
        <w:rPr>
          <w:spacing w:val="-1"/>
        </w:rPr>
        <w:t>了各方的权利和义务，其内容与深圳证券交易所四方监管协议范本不存在重大差异。</w:t>
      </w:r>
      <w:r>
        <w:rPr>
          <w:spacing w:val="-105"/>
        </w:rPr>
        <w:t> </w:t>
      </w:r>
      <w:r>
        <w:rPr>
          <w:spacing w:val="-105"/>
        </w:rPr>
      </w:r>
      <w:r>
        <w:rPr/>
        <w:t>本公司在履行三方监管协议进程中不存在问题。</w:t>
      </w:r>
    </w:p>
    <w:p>
      <w:pPr>
        <w:pStyle w:val="BodyText"/>
        <w:spacing w:line="357" w:lineRule="auto"/>
        <w:ind w:right="1460" w:firstLine="479"/>
        <w:jc w:val="both"/>
      </w:pPr>
      <w:r>
        <w:rPr>
          <w:spacing w:val="2"/>
        </w:rPr>
        <w:t>本公司对募集资金的使用设置了严格的权限审批制度，以保证专款专用。同时</w:t>
      </w:r>
      <w:r>
        <w:rPr/>
        <w:t> </w:t>
      </w:r>
      <w:r>
        <w:rPr>
          <w:spacing w:val="2"/>
        </w:rPr>
        <w:t>根据《募集资金三方监管协议》、《募集资金四方监管协议》的规定，本公司一次</w:t>
      </w:r>
      <w:r>
        <w:rPr>
          <w:spacing w:val="-111"/>
        </w:rPr>
        <w:t> </w:t>
      </w:r>
      <w:r>
        <w:rPr>
          <w:spacing w:val="-111"/>
        </w:rPr>
      </w:r>
      <w:r>
        <w:rPr>
          <w:spacing w:val="4"/>
        </w:rPr>
        <w:t>或</w:t>
      </w:r>
      <w:r>
        <w:rPr>
          <w:rFonts w:ascii="宋体" w:hAnsi="宋体" w:cs="宋体" w:eastAsia="宋体" w:hint="default"/>
          <w:spacing w:val="4"/>
        </w:rPr>
        <w:t>12</w:t>
      </w:r>
      <w:r>
        <w:rPr>
          <w:spacing w:val="4"/>
        </w:rPr>
        <w:t>个月内累计从募集资金专户中支取的金额超过</w:t>
      </w:r>
      <w:r>
        <w:rPr>
          <w:rFonts w:ascii="宋体" w:hAnsi="宋体" w:cs="宋体" w:eastAsia="宋体" w:hint="default"/>
          <w:spacing w:val="4"/>
        </w:rPr>
        <w:t>1,000</w:t>
      </w:r>
      <w:r>
        <w:rPr>
          <w:spacing w:val="4"/>
        </w:rPr>
        <w:t>万元或募集资金净额的</w:t>
      </w:r>
      <w:r>
        <w:rPr>
          <w:rFonts w:ascii="宋体" w:hAnsi="宋体" w:cs="宋体" w:eastAsia="宋体" w:hint="default"/>
          <w:spacing w:val="4"/>
        </w:rPr>
        <w:t>5%</w:t>
      </w:r>
      <w:r>
        <w:rPr>
          <w:rFonts w:ascii="宋体" w:hAnsi="宋体" w:cs="宋体" w:eastAsia="宋体" w:hint="default"/>
          <w:spacing w:val="-85"/>
        </w:rPr>
        <w:t> </w:t>
      </w:r>
      <w:r>
        <w:rPr>
          <w:spacing w:val="2"/>
        </w:rPr>
        <w:t>的，应当由银行及时以传真方式通知保荐机构东北证券股份有限公司，同时提供专</w:t>
      </w:r>
      <w:r>
        <w:rPr>
          <w:spacing w:val="-111"/>
        </w:rPr>
        <w:t> </w:t>
      </w:r>
      <w:r>
        <w:rPr>
          <w:spacing w:val="-111"/>
        </w:rPr>
      </w:r>
      <w:r>
        <w:rPr/>
        <w:t>户的支出清单。</w:t>
      </w:r>
    </w:p>
    <w:p>
      <w:pPr>
        <w:pStyle w:val="Heading3"/>
        <w:spacing w:line="240" w:lineRule="auto" w:before="34"/>
        <w:ind w:left="572" w:right="1366"/>
        <w:jc w:val="left"/>
        <w:rPr>
          <w:b w:val="0"/>
          <w:bCs w:val="0"/>
        </w:rPr>
      </w:pPr>
      <w:r>
        <w:rPr>
          <w:rFonts w:ascii="宋体" w:hAnsi="宋体" w:cs="宋体" w:eastAsia="宋体" w:hint="default"/>
        </w:rPr>
        <w:t>3</w:t>
      </w:r>
      <w:r>
        <w:rPr/>
        <w:t>、募集资金 </w:t>
      </w:r>
      <w:r>
        <w:rPr>
          <w:rFonts w:ascii="宋体" w:hAnsi="宋体" w:cs="宋体" w:eastAsia="宋体" w:hint="default"/>
        </w:rPr>
        <w:t>2011</w:t>
      </w:r>
      <w:r>
        <w:rPr>
          <w:rFonts w:ascii="宋体" w:hAnsi="宋体" w:cs="宋体" w:eastAsia="宋体" w:hint="default"/>
          <w:spacing w:val="-3"/>
        </w:rPr>
        <w:t> </w:t>
      </w:r>
      <w:r>
        <w:rPr/>
        <w:t>年度使用情况对照表</w:t>
      </w:r>
      <w:r>
        <w:rPr>
          <w:b w:val="0"/>
          <w:bCs w:val="0"/>
        </w:rPr>
      </w:r>
    </w:p>
    <w:p>
      <w:pPr>
        <w:spacing w:line="240" w:lineRule="auto" w:before="10"/>
        <w:rPr>
          <w:rFonts w:ascii="宋体" w:hAnsi="宋体" w:cs="宋体" w:eastAsia="宋体" w:hint="default"/>
          <w:b/>
          <w:bCs/>
          <w:sz w:val="29"/>
          <w:szCs w:val="29"/>
        </w:rPr>
      </w:pPr>
    </w:p>
    <w:p>
      <w:pPr>
        <w:pStyle w:val="BodyText"/>
        <w:spacing w:line="240" w:lineRule="auto" w:before="0"/>
        <w:ind w:left="0" w:right="1363"/>
        <w:jc w:val="center"/>
      </w:pPr>
      <w:r>
        <w:rPr/>
        <w:t>募集资金</w:t>
      </w:r>
      <w:r>
        <w:rPr>
          <w:spacing w:val="-60"/>
        </w:rPr>
        <w:t> </w:t>
      </w:r>
      <w:r>
        <w:rPr>
          <w:rFonts w:ascii="宋体" w:hAnsi="宋体" w:cs="宋体" w:eastAsia="宋体" w:hint="default"/>
        </w:rPr>
        <w:t>2011</w:t>
      </w:r>
      <w:r>
        <w:rPr>
          <w:rFonts w:ascii="宋体" w:hAnsi="宋体" w:cs="宋体" w:eastAsia="宋体" w:hint="default"/>
          <w:spacing w:val="-60"/>
        </w:rPr>
        <w:t> </w:t>
      </w:r>
      <w:r>
        <w:rPr/>
        <w:t>年度使用情况对照表</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94"/>
        <w:gridCol w:w="2067"/>
        <w:gridCol w:w="2677"/>
        <w:gridCol w:w="2081"/>
      </w:tblGrid>
      <w:tr>
        <w:trPr>
          <w:trHeight w:val="324" w:hRule="exact"/>
        </w:trPr>
        <w:tc>
          <w:tcPr>
            <w:tcW w:w="2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0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pacing w:val="-1"/>
                <w:sz w:val="21"/>
              </w:rPr>
              <w:t>100,000.00</w:t>
            </w:r>
          </w:p>
        </w:tc>
        <w:tc>
          <w:tcPr>
            <w:tcW w:w="26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left="1207" w:right="0"/>
              <w:jc w:val="left"/>
              <w:rPr>
                <w:rFonts w:ascii="Times New Roman" w:hAnsi="Times New Roman" w:cs="Times New Roman" w:eastAsia="Times New Roman" w:hint="default"/>
                <w:sz w:val="21"/>
                <w:szCs w:val="21"/>
              </w:rPr>
            </w:pPr>
            <w:r>
              <w:rPr>
                <w:rFonts w:ascii="Times New Roman"/>
                <w:sz w:val="21"/>
              </w:rPr>
              <w:t>59,571.71</w:t>
            </w:r>
          </w:p>
        </w:tc>
      </w:tr>
      <w:tr>
        <w:trPr>
          <w:trHeight w:val="634" w:hRule="exact"/>
        </w:trPr>
        <w:tc>
          <w:tcPr>
            <w:tcW w:w="2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383" w:right="19" w:hanging="1366"/>
              <w:jc w:val="left"/>
              <w:rPr>
                <w:rFonts w:ascii="宋体" w:hAnsi="宋体" w:cs="宋体" w:eastAsia="宋体" w:hint="default"/>
                <w:sz w:val="21"/>
                <w:szCs w:val="21"/>
              </w:rPr>
            </w:pPr>
            <w:r>
              <w:rPr>
                <w:rFonts w:ascii="宋体" w:hAnsi="宋体" w:cs="宋体" w:eastAsia="宋体" w:hint="default"/>
                <w:spacing w:val="-2"/>
                <w:sz w:val="21"/>
                <w:szCs w:val="21"/>
              </w:rPr>
              <w:t>报告期内变更用途的募集资金总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w:t>
            </w:r>
          </w:p>
        </w:tc>
        <w:tc>
          <w:tcPr>
            <w:tcW w:w="20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2677" w:type="dxa"/>
            <w:vMerge/>
            <w:tcBorders>
              <w:left w:val="single" w:sz="4" w:space="0" w:color="000000"/>
              <w:bottom w:val="single" w:sz="4" w:space="0" w:color="000000"/>
              <w:right w:val="single" w:sz="4" w:space="0" w:color="000000"/>
            </w:tcBorders>
            <w:shd w:val="clear" w:color="auto" w:fill="DCDCDC"/>
          </w:tcPr>
          <w:p>
            <w:pPr/>
          </w:p>
        </w:tc>
        <w:tc>
          <w:tcPr>
            <w:tcW w:w="2081" w:type="dxa"/>
            <w:vMerge/>
            <w:tcBorders>
              <w:left w:val="single" w:sz="4" w:space="0" w:color="000000"/>
              <w:bottom w:val="single" w:sz="4" w:space="0" w:color="000000"/>
              <w:right w:val="single" w:sz="4" w:space="0" w:color="000000"/>
            </w:tcBorders>
          </w:tcPr>
          <w:p>
            <w:pP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0.00</w:t>
            </w:r>
          </w:p>
        </w:tc>
        <w:tc>
          <w:tcPr>
            <w:tcW w:w="26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07" w:right="0"/>
              <w:jc w:val="left"/>
              <w:rPr>
                <w:rFonts w:ascii="Times New Roman" w:hAnsi="Times New Roman" w:cs="Times New Roman" w:eastAsia="Times New Roman" w:hint="default"/>
                <w:sz w:val="21"/>
                <w:szCs w:val="21"/>
              </w:rPr>
            </w:pPr>
            <w:r>
              <w:rPr>
                <w:rFonts w:ascii="Times New Roman"/>
                <w:sz w:val="21"/>
              </w:rPr>
              <w:t>59,571.71</w:t>
            </w:r>
          </w:p>
        </w:tc>
      </w:tr>
      <w:tr>
        <w:trPr>
          <w:trHeight w:val="634" w:hRule="exact"/>
        </w:trPr>
        <w:tc>
          <w:tcPr>
            <w:tcW w:w="2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383" w:right="19" w:hanging="1366"/>
              <w:jc w:val="left"/>
              <w:rPr>
                <w:rFonts w:ascii="宋体" w:hAnsi="宋体" w:cs="宋体" w:eastAsia="宋体" w:hint="default"/>
                <w:sz w:val="21"/>
                <w:szCs w:val="21"/>
              </w:rPr>
            </w:pPr>
            <w:r>
              <w:rPr>
                <w:rFonts w:ascii="宋体" w:hAnsi="宋体" w:cs="宋体" w:eastAsia="宋体" w:hint="default"/>
                <w:spacing w:val="-2"/>
                <w:sz w:val="21"/>
                <w:szCs w:val="21"/>
              </w:rPr>
              <w:t>累计变更用途的募集资金总额比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例</w:t>
            </w:r>
          </w:p>
        </w:tc>
        <w:tc>
          <w:tcPr>
            <w:tcW w:w="206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2677" w:type="dxa"/>
            <w:vMerge/>
            <w:tcBorders>
              <w:left w:val="single" w:sz="4" w:space="0" w:color="000000"/>
              <w:bottom w:val="single" w:sz="4" w:space="0" w:color="000000"/>
              <w:right w:val="single" w:sz="4" w:space="0" w:color="000000"/>
            </w:tcBorders>
            <w:shd w:val="clear" w:color="auto" w:fill="DCDCDC"/>
          </w:tcPr>
          <w:p>
            <w:pPr/>
          </w:p>
        </w:tc>
        <w:tc>
          <w:tcPr>
            <w:tcW w:w="2081"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1287" w:top="1440" w:bottom="1480" w:left="1600" w:right="0"/>
        </w:sectPr>
      </w:pPr>
    </w:p>
    <w:p>
      <w:pPr>
        <w:spacing w:line="240" w:lineRule="auto" w:before="9"/>
        <w:rPr>
          <w:rFonts w:ascii="Times New Roman" w:hAnsi="Times New Roman" w:cs="Times New Roman" w:eastAsia="Times New Roman"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1819"/>
        <w:gridCol w:w="560"/>
        <w:gridCol w:w="634"/>
        <w:gridCol w:w="966"/>
        <w:gridCol w:w="964"/>
        <w:gridCol w:w="620"/>
        <w:gridCol w:w="855"/>
        <w:gridCol w:w="1123"/>
        <w:gridCol w:w="780"/>
        <w:gridCol w:w="650"/>
        <w:gridCol w:w="858"/>
      </w:tblGrid>
      <w:tr>
        <w:trPr>
          <w:trHeight w:val="161"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268" w:lineRule="auto"/>
              <w:ind w:left="31" w:right="23"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已变</w:t>
            </w:r>
            <w:r>
              <w:rPr>
                <w:rFonts w:ascii="宋体" w:hAnsi="宋体" w:cs="宋体" w:eastAsia="宋体" w:hint="default"/>
                <w:spacing w:val="-103"/>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634"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4" w:type="dxa"/>
            <w:vMerge w:val="restart"/>
            <w:tcBorders>
              <w:top w:val="single" w:sz="4" w:space="0" w:color="000000"/>
              <w:left w:val="single" w:sz="4" w:space="0" w:color="000000"/>
              <w:right w:val="single" w:sz="4" w:space="0" w:color="000000"/>
            </w:tcBorders>
            <w:shd w:val="clear" w:color="auto" w:fill="DCDCDC"/>
          </w:tcPr>
          <w:p>
            <w:pPr/>
          </w:p>
        </w:tc>
        <w:tc>
          <w:tcPr>
            <w:tcW w:w="6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94" w:right="91"/>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p>
          <w:p>
            <w:pPr>
              <w:pStyle w:val="TableParagraph"/>
              <w:spacing w:line="240" w:lineRule="auto" w:before="54"/>
              <w:ind w:left="180" w:right="0"/>
              <w:jc w:val="both"/>
              <w:rPr>
                <w:rFonts w:ascii="Times New Roman" w:hAnsi="Times New Roman" w:cs="Times New Roman" w:eastAsia="Times New Roman" w:hint="default"/>
                <w:sz w:val="21"/>
                <w:szCs w:val="21"/>
              </w:rPr>
            </w:pPr>
            <w:r>
              <w:rPr>
                <w:rFonts w:ascii="Times New Roman"/>
                <w:sz w:val="21"/>
              </w:rPr>
              <w:t>(2)</w:t>
            </w: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3"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966"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0" w:type="dxa"/>
            <w:vMerge/>
            <w:tcBorders>
              <w:left w:val="single" w:sz="4" w:space="0" w:color="000000"/>
              <w:right w:val="single" w:sz="4" w:space="0" w:color="000000"/>
            </w:tcBorders>
            <w:shd w:val="clear" w:color="auto" w:fill="DCDCDC"/>
          </w:tcPr>
          <w:p>
            <w:pP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8" w:right="34" w:firstLine="2"/>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p>
          <w:p>
            <w:pPr>
              <w:pStyle w:val="TableParagraph"/>
              <w:spacing w:line="240" w:lineRule="auto" w:before="35"/>
              <w:ind w:left="5" w:right="0"/>
              <w:jc w:val="center"/>
              <w:rPr>
                <w:rFonts w:ascii="Times New Roman" w:hAnsi="Times New Roman" w:cs="Times New Roman" w:eastAsia="Times New Roman" w:hint="default"/>
                <w:sz w:val="21"/>
                <w:szCs w:val="21"/>
              </w:rPr>
            </w:pPr>
            <w:r>
              <w:rPr>
                <w:rFonts w:ascii="Times New Roman"/>
                <w:sz w:val="21"/>
              </w:rPr>
              <w:t>(2)/(1)</w:t>
            </w:r>
          </w:p>
        </w:tc>
        <w:tc>
          <w:tcPr>
            <w:tcW w:w="1123"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6" w:right="106"/>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8" w:right="10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4" w:type="dxa"/>
            <w:vMerge/>
            <w:tcBorders>
              <w:left w:val="single" w:sz="4" w:space="0" w:color="000000"/>
              <w:bottom w:val="nil" w:sz="6" w:space="0" w:color="auto"/>
              <w:right w:val="single" w:sz="4" w:space="0" w:color="000000"/>
            </w:tcBorders>
            <w:shd w:val="clear" w:color="auto" w:fill="DCDCDC"/>
          </w:tcPr>
          <w:p>
            <w:pPr/>
          </w:p>
        </w:tc>
        <w:tc>
          <w:tcPr>
            <w:tcW w:w="62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0" w:right="27"/>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67" w:right="67"/>
              <w:jc w:val="both"/>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pacing w:val="-102"/>
                <w:sz w:val="21"/>
                <w:szCs w:val="21"/>
              </w:rPr>
              <w:t> </w:t>
            </w: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50" w:type="dxa"/>
            <w:vMerge/>
            <w:tcBorders>
              <w:left w:val="single" w:sz="4" w:space="0" w:color="000000"/>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624" w:hRule="exact"/>
        </w:trPr>
        <w:tc>
          <w:tcPr>
            <w:tcW w:w="18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376" w:right="62"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39" w:right="38" w:firstLine="19"/>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158" w:right="55" w:hanging="104"/>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62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4" w:type="dxa"/>
            <w:vMerge w:val="restart"/>
            <w:tcBorders>
              <w:top w:val="nil" w:sz="6" w:space="0" w:color="auto"/>
              <w:left w:val="single" w:sz="4" w:space="0" w:color="000000"/>
              <w:right w:val="single" w:sz="4" w:space="0" w:color="000000"/>
            </w:tcBorders>
            <w:shd w:val="clear" w:color="auto" w:fill="DCDCDC"/>
          </w:tcPr>
          <w:p>
            <w:pPr/>
          </w:p>
        </w:tc>
        <w:tc>
          <w:tcPr>
            <w:tcW w:w="62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620" w:type="dxa"/>
            <w:vMerge/>
            <w:tcBorders>
              <w:left w:val="single" w:sz="4" w:space="0" w:color="000000"/>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8"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34"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4" w:type="dxa"/>
            <w:vMerge/>
            <w:tcBorders>
              <w:left w:val="single" w:sz="4" w:space="0" w:color="000000"/>
              <w:bottom w:val="single" w:sz="4" w:space="0" w:color="000000"/>
              <w:right w:val="single" w:sz="4" w:space="0" w:color="000000"/>
            </w:tcBorders>
            <w:shd w:val="clear" w:color="auto" w:fill="DCDCDC"/>
          </w:tcPr>
          <w:p>
            <w:pPr/>
          </w:p>
        </w:tc>
        <w:tc>
          <w:tcPr>
            <w:tcW w:w="620" w:type="dxa"/>
            <w:vMerge/>
            <w:tcBorders>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3"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8011" w:type="dxa"/>
            <w:gridSpan w:val="10"/>
            <w:tcBorders>
              <w:top w:val="single" w:sz="4" w:space="0" w:color="000000"/>
              <w:left w:val="single" w:sz="13" w:space="0" w:color="DCDCDC"/>
              <w:bottom w:val="single" w:sz="4" w:space="0" w:color="000000"/>
              <w:right w:val="single" w:sz="4" w:space="0" w:color="000000"/>
            </w:tcBorders>
          </w:tcPr>
          <w:p>
            <w:pP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3"/>
              <w:jc w:val="left"/>
              <w:rPr>
                <w:rFonts w:ascii="宋体" w:hAnsi="宋体" w:cs="宋体" w:eastAsia="宋体" w:hint="default"/>
                <w:sz w:val="21"/>
                <w:szCs w:val="21"/>
              </w:rPr>
            </w:pPr>
            <w:r>
              <w:rPr>
                <w:rFonts w:ascii="宋体" w:hAnsi="宋体" w:cs="宋体" w:eastAsia="宋体" w:hint="default"/>
                <w:sz w:val="21"/>
                <w:szCs w:val="21"/>
              </w:rPr>
              <w:t>人参产品系列化项</w:t>
            </w:r>
            <w:r>
              <w:rPr>
                <w:rFonts w:ascii="宋体" w:hAnsi="宋体" w:cs="宋体" w:eastAsia="宋体" w:hint="default"/>
                <w:w w:val="100"/>
                <w:sz w:val="21"/>
                <w:szCs w:val="21"/>
              </w:rPr>
              <w:t> </w:t>
            </w:r>
            <w:r>
              <w:rPr>
                <w:rFonts w:ascii="宋体" w:hAnsi="宋体" w:cs="宋体" w:eastAsia="宋体" w:hint="default"/>
                <w:sz w:val="21"/>
                <w:szCs w:val="21"/>
              </w:rPr>
              <w:t>目（通化厂区）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29,954</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.21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29,954.21</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3"/>
              <w:jc w:val="left"/>
              <w:rPr>
                <w:rFonts w:ascii="宋体" w:hAnsi="宋体" w:cs="宋体" w:eastAsia="宋体" w:hint="default"/>
                <w:sz w:val="21"/>
                <w:szCs w:val="21"/>
              </w:rPr>
            </w:pPr>
            <w:r>
              <w:rPr>
                <w:rFonts w:ascii="宋体" w:hAnsi="宋体" w:cs="宋体" w:eastAsia="宋体" w:hint="default"/>
                <w:sz w:val="21"/>
                <w:szCs w:val="21"/>
              </w:rPr>
              <w:t>人参产品系列化项</w:t>
            </w:r>
            <w:r>
              <w:rPr>
                <w:rFonts w:ascii="宋体" w:hAnsi="宋体" w:cs="宋体" w:eastAsia="宋体" w:hint="default"/>
                <w:w w:val="100"/>
                <w:sz w:val="21"/>
                <w:szCs w:val="21"/>
              </w:rPr>
              <w:t> </w:t>
            </w:r>
            <w:r>
              <w:rPr>
                <w:rFonts w:ascii="宋体" w:hAnsi="宋体" w:cs="宋体" w:eastAsia="宋体" w:hint="default"/>
                <w:sz w:val="21"/>
                <w:szCs w:val="21"/>
              </w:rPr>
              <w:t>目（延吉厂区）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29,993</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.95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29,993.95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26,862.27</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center"/>
              <w:rPr>
                <w:rFonts w:ascii="Times New Roman" w:hAnsi="Times New Roman" w:cs="Times New Roman" w:eastAsia="Times New Roman" w:hint="default"/>
                <w:sz w:val="21"/>
                <w:szCs w:val="21"/>
              </w:rPr>
            </w:pPr>
            <w:r>
              <w:rPr>
                <w:rFonts w:ascii="Times New Roman"/>
                <w:sz w:val="21"/>
              </w:rPr>
              <w:t>26,86</w:t>
            </w:r>
          </w:p>
          <w:p>
            <w:pPr>
              <w:pStyle w:val="TableParagraph"/>
              <w:spacing w:line="240" w:lineRule="auto" w:before="70"/>
              <w:ind w:left="202" w:right="0"/>
              <w:jc w:val="center"/>
              <w:rPr>
                <w:rFonts w:ascii="Times New Roman" w:hAnsi="Times New Roman" w:cs="Times New Roman" w:eastAsia="Times New Roman" w:hint="default"/>
                <w:sz w:val="21"/>
                <w:szCs w:val="21"/>
              </w:rPr>
            </w:pPr>
            <w:r>
              <w:rPr>
                <w:rFonts w:ascii="Times New Roman"/>
                <w:sz w:val="21"/>
              </w:rPr>
              <w:t>2.27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89.56%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7"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3"/>
              <w:jc w:val="left"/>
              <w:rPr>
                <w:rFonts w:ascii="宋体" w:hAnsi="宋体" w:cs="宋体" w:eastAsia="宋体" w:hint="default"/>
                <w:sz w:val="21"/>
                <w:szCs w:val="21"/>
              </w:rPr>
            </w:pPr>
            <w:r>
              <w:rPr>
                <w:rFonts w:ascii="宋体" w:hAnsi="宋体" w:cs="宋体" w:eastAsia="宋体" w:hint="default"/>
                <w:sz w:val="21"/>
                <w:szCs w:val="21"/>
              </w:rPr>
              <w:t>人参产品系列化项</w:t>
            </w:r>
            <w:r>
              <w:rPr>
                <w:rFonts w:ascii="宋体" w:hAnsi="宋体" w:cs="宋体" w:eastAsia="宋体" w:hint="default"/>
                <w:w w:val="100"/>
                <w:sz w:val="21"/>
                <w:szCs w:val="21"/>
              </w:rPr>
              <w:t> </w:t>
            </w:r>
            <w:r>
              <w:rPr>
                <w:rFonts w:ascii="宋体" w:hAnsi="宋体" w:cs="宋体" w:eastAsia="宋体" w:hint="default"/>
                <w:sz w:val="21"/>
                <w:szCs w:val="21"/>
              </w:rPr>
              <w:t>目（磐石厂区）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6" w:right="0"/>
              <w:jc w:val="left"/>
              <w:rPr>
                <w:rFonts w:ascii="Times New Roman" w:hAnsi="Times New Roman" w:cs="Times New Roman" w:eastAsia="Times New Roman" w:hint="default"/>
                <w:sz w:val="21"/>
                <w:szCs w:val="21"/>
              </w:rPr>
            </w:pPr>
            <w:r>
              <w:rPr>
                <w:rFonts w:ascii="Times New Roman"/>
                <w:sz w:val="21"/>
              </w:rPr>
              <w:t>13,989</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.33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13,989.33</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13,996.68</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6" w:right="0"/>
              <w:jc w:val="center"/>
              <w:rPr>
                <w:rFonts w:ascii="Times New Roman" w:hAnsi="Times New Roman" w:cs="Times New Roman" w:eastAsia="Times New Roman" w:hint="default"/>
                <w:sz w:val="21"/>
                <w:szCs w:val="21"/>
              </w:rPr>
            </w:pPr>
            <w:r>
              <w:rPr>
                <w:rFonts w:ascii="Times New Roman"/>
                <w:sz w:val="21"/>
              </w:rPr>
              <w:t>13,99</w:t>
            </w:r>
          </w:p>
          <w:p>
            <w:pPr>
              <w:pStyle w:val="TableParagraph"/>
              <w:spacing w:line="240" w:lineRule="auto" w:before="70"/>
              <w:ind w:left="202" w:right="0"/>
              <w:jc w:val="center"/>
              <w:rPr>
                <w:rFonts w:ascii="Times New Roman" w:hAnsi="Times New Roman" w:cs="Times New Roman" w:eastAsia="Times New Roman" w:hint="default"/>
                <w:sz w:val="21"/>
                <w:szCs w:val="21"/>
              </w:rPr>
            </w:pPr>
            <w:r>
              <w:rPr>
                <w:rFonts w:ascii="Times New Roman"/>
                <w:sz w:val="21"/>
              </w:rPr>
              <w:t>6.68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100.05%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z w:val="21"/>
              </w:rPr>
              <w:t>2,931.2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3"/>
              <w:jc w:val="left"/>
              <w:rPr>
                <w:rFonts w:ascii="宋体" w:hAnsi="宋体" w:cs="宋体" w:eastAsia="宋体" w:hint="default"/>
                <w:sz w:val="21"/>
                <w:szCs w:val="21"/>
              </w:rPr>
            </w:pPr>
            <w:r>
              <w:rPr>
                <w:rFonts w:ascii="宋体" w:hAnsi="宋体" w:cs="宋体" w:eastAsia="宋体" w:hint="default"/>
                <w:sz w:val="21"/>
                <w:szCs w:val="21"/>
              </w:rPr>
              <w:t>人参产品系列化项</w:t>
            </w:r>
            <w:r>
              <w:rPr>
                <w:rFonts w:ascii="宋体" w:hAnsi="宋体" w:cs="宋体" w:eastAsia="宋体" w:hint="default"/>
                <w:w w:val="100"/>
                <w:sz w:val="21"/>
                <w:szCs w:val="21"/>
              </w:rPr>
              <w:t> </w:t>
            </w:r>
            <w:r>
              <w:rPr>
                <w:rFonts w:ascii="宋体" w:hAnsi="宋体" w:cs="宋体" w:eastAsia="宋体" w:hint="default"/>
                <w:sz w:val="21"/>
                <w:szCs w:val="21"/>
              </w:rPr>
              <w:t>目（敦化厂区）</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24,719</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24,719.68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18,712.76</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center"/>
              <w:rPr>
                <w:rFonts w:ascii="Times New Roman" w:hAnsi="Times New Roman" w:cs="Times New Roman" w:eastAsia="Times New Roman" w:hint="default"/>
                <w:sz w:val="21"/>
                <w:szCs w:val="21"/>
              </w:rPr>
            </w:pPr>
            <w:r>
              <w:rPr>
                <w:rFonts w:ascii="Times New Roman"/>
                <w:sz w:val="21"/>
              </w:rPr>
              <w:t>18,71</w:t>
            </w:r>
          </w:p>
          <w:p>
            <w:pPr>
              <w:pStyle w:val="TableParagraph"/>
              <w:spacing w:line="240" w:lineRule="auto" w:before="70"/>
              <w:ind w:left="202" w:right="0"/>
              <w:jc w:val="center"/>
              <w:rPr>
                <w:rFonts w:ascii="Times New Roman" w:hAnsi="Times New Roman" w:cs="Times New Roman" w:eastAsia="Times New Roman" w:hint="default"/>
                <w:sz w:val="21"/>
                <w:szCs w:val="21"/>
              </w:rPr>
            </w:pPr>
            <w:r>
              <w:rPr>
                <w:rFonts w:ascii="Times New Roman"/>
                <w:sz w:val="21"/>
              </w:rPr>
              <w:t>2.76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75.70%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98,657</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.17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98,657.17</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59,571.71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center"/>
              <w:rPr>
                <w:rFonts w:ascii="Times New Roman" w:hAnsi="Times New Roman" w:cs="Times New Roman" w:eastAsia="Times New Roman" w:hint="default"/>
                <w:sz w:val="21"/>
                <w:szCs w:val="21"/>
              </w:rPr>
            </w:pPr>
            <w:r>
              <w:rPr>
                <w:rFonts w:ascii="Times New Roman"/>
                <w:sz w:val="21"/>
              </w:rPr>
              <w:t>59,57</w:t>
            </w:r>
          </w:p>
          <w:p>
            <w:pPr>
              <w:pStyle w:val="TableParagraph"/>
              <w:spacing w:line="240" w:lineRule="auto" w:before="70"/>
              <w:ind w:left="202" w:right="0"/>
              <w:jc w:val="center"/>
              <w:rPr>
                <w:rFonts w:ascii="Times New Roman" w:hAnsi="Times New Roman" w:cs="Times New Roman" w:eastAsia="Times New Roman" w:hint="default"/>
                <w:sz w:val="21"/>
                <w:szCs w:val="21"/>
              </w:rPr>
            </w:pPr>
            <w:r>
              <w:rPr>
                <w:rFonts w:ascii="Times New Roman"/>
                <w:sz w:val="21"/>
              </w:rPr>
              <w:t>1.71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22" w:right="0"/>
              <w:jc w:val="lef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2,931.2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84"/>
              <w:jc w:val="righ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011" w:type="dxa"/>
            <w:gridSpan w:val="10"/>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3" w:right="62" w:hanging="632"/>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22" w:right="0"/>
              <w:jc w:val="lef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48" w:right="0"/>
              <w:jc w:val="left"/>
              <w:rPr>
                <w:rFonts w:ascii="Times New Roman" w:hAnsi="Times New Roman" w:cs="Times New Roman" w:eastAsia="Times New Roman" w:hint="default"/>
                <w:sz w:val="21"/>
                <w:szCs w:val="21"/>
              </w:rPr>
            </w:pPr>
            <w:r>
              <w:rPr>
                <w:rFonts w:ascii="Times New Roman"/>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84"/>
              <w:jc w:val="righ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3" w:right="62" w:hanging="632"/>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22" w:right="0"/>
              <w:jc w:val="lef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48" w:right="0"/>
              <w:jc w:val="left"/>
              <w:rPr>
                <w:rFonts w:ascii="Times New Roman" w:hAnsi="Times New Roman" w:cs="Times New Roman" w:eastAsia="Times New Roman" w:hint="default"/>
                <w:sz w:val="21"/>
                <w:szCs w:val="21"/>
              </w:rPr>
            </w:pPr>
            <w:r>
              <w:rPr>
                <w:rFonts w:ascii="Times New Roman"/>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84"/>
              <w:jc w:val="righ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7" w:right="0"/>
              <w:jc w:val="left"/>
              <w:rPr>
                <w:rFonts w:ascii="Times New Roman" w:hAnsi="Times New Roman" w:cs="Times New Roman" w:eastAsia="Times New Roman" w:hint="default"/>
                <w:sz w:val="21"/>
                <w:szCs w:val="21"/>
              </w:rPr>
            </w:pPr>
            <w:r>
              <w:rPr>
                <w:rFonts w:ascii="Times New Roman"/>
                <w:sz w:val="21"/>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0.00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2" w:right="0"/>
              <w:jc w:val="lef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79" w:right="0"/>
              <w:jc w:val="left"/>
              <w:rPr>
                <w:rFonts w:ascii="Times New Roman" w:hAnsi="Times New Roman" w:cs="Times New Roman" w:eastAsia="Times New Roman" w:hint="default"/>
                <w:sz w:val="21"/>
                <w:szCs w:val="21"/>
              </w:rPr>
            </w:pPr>
            <w:r>
              <w:rPr>
                <w:rFonts w:ascii="Times New Roman"/>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84"/>
              <w:jc w:val="righ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98,657</w:t>
            </w:r>
          </w:p>
          <w:p>
            <w:pPr>
              <w:pStyle w:val="TableParagraph"/>
              <w:spacing w:line="240" w:lineRule="auto" w:before="70"/>
              <w:ind w:left="343" w:right="0"/>
              <w:jc w:val="left"/>
              <w:rPr>
                <w:rFonts w:ascii="Times New Roman" w:hAnsi="Times New Roman" w:cs="Times New Roman" w:eastAsia="Times New Roman" w:hint="default"/>
                <w:sz w:val="21"/>
                <w:szCs w:val="21"/>
              </w:rPr>
            </w:pPr>
            <w:r>
              <w:rPr>
                <w:rFonts w:ascii="Times New Roman"/>
                <w:sz w:val="21"/>
              </w:rPr>
              <w:t>.17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98,657.17</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59,571.71</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center"/>
              <w:rPr>
                <w:rFonts w:ascii="Times New Roman" w:hAnsi="Times New Roman" w:cs="Times New Roman" w:eastAsia="Times New Roman" w:hint="default"/>
                <w:sz w:val="21"/>
                <w:szCs w:val="21"/>
              </w:rPr>
            </w:pPr>
            <w:r>
              <w:rPr>
                <w:rFonts w:ascii="Times New Roman"/>
                <w:sz w:val="21"/>
              </w:rPr>
              <w:t>59,57</w:t>
            </w:r>
          </w:p>
          <w:p>
            <w:pPr>
              <w:pStyle w:val="TableParagraph"/>
              <w:spacing w:line="240" w:lineRule="auto" w:before="70"/>
              <w:ind w:left="202" w:right="0"/>
              <w:jc w:val="center"/>
              <w:rPr>
                <w:rFonts w:ascii="Times New Roman" w:hAnsi="Times New Roman" w:cs="Times New Roman" w:eastAsia="Times New Roman" w:hint="default"/>
                <w:sz w:val="21"/>
                <w:szCs w:val="21"/>
              </w:rPr>
            </w:pPr>
            <w:r>
              <w:rPr>
                <w:rFonts w:ascii="Times New Roman"/>
                <w:sz w:val="21"/>
              </w:rPr>
              <w:t>1.71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22" w:right="0"/>
              <w:jc w:val="lef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2,931.2</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84"/>
              <w:jc w:val="righ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1" w:right="62" w:firstLine="40"/>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sz w:val="21"/>
                <w:szCs w:val="21"/>
              </w:rPr>
              <w:t>原因（分具体项目</w:t>
            </w:r>
          </w:p>
        </w:tc>
        <w:tc>
          <w:tcPr>
            <w:tcW w:w="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34" w:type="dxa"/>
            <w:tcBorders>
              <w:top w:val="single" w:sz="4" w:space="0" w:color="000000"/>
              <w:left w:val="nil" w:sz="6" w:space="0" w:color="auto"/>
              <w:bottom w:val="single" w:sz="4" w:space="0" w:color="000000"/>
              <w:right w:val="nil" w:sz="6" w:space="0" w:color="auto"/>
            </w:tcBorders>
          </w:tcPr>
          <w:p>
            <w:pPr/>
          </w:p>
        </w:tc>
        <w:tc>
          <w:tcPr>
            <w:tcW w:w="966" w:type="dxa"/>
            <w:tcBorders>
              <w:top w:val="single" w:sz="4" w:space="0" w:color="000000"/>
              <w:left w:val="nil" w:sz="6" w:space="0" w:color="auto"/>
              <w:bottom w:val="single" w:sz="4" w:space="0" w:color="000000"/>
              <w:right w:val="nil" w:sz="6" w:space="0" w:color="auto"/>
            </w:tcBorders>
          </w:tcPr>
          <w:p>
            <w:pPr/>
          </w:p>
        </w:tc>
        <w:tc>
          <w:tcPr>
            <w:tcW w:w="964" w:type="dxa"/>
            <w:tcBorders>
              <w:top w:val="single" w:sz="4" w:space="0" w:color="000000"/>
              <w:left w:val="nil" w:sz="6" w:space="0" w:color="auto"/>
              <w:bottom w:val="single" w:sz="4" w:space="0" w:color="000000"/>
              <w:right w:val="nil" w:sz="6" w:space="0" w:color="auto"/>
            </w:tcBorders>
          </w:tcPr>
          <w:p>
            <w:pPr/>
          </w:p>
        </w:tc>
        <w:tc>
          <w:tcPr>
            <w:tcW w:w="620" w:type="dxa"/>
            <w:tcBorders>
              <w:top w:val="single" w:sz="4" w:space="0" w:color="000000"/>
              <w:left w:val="nil" w:sz="6" w:space="0" w:color="auto"/>
              <w:bottom w:val="single" w:sz="4" w:space="0" w:color="000000"/>
              <w:right w:val="nil" w:sz="6" w:space="0" w:color="auto"/>
            </w:tcBorders>
          </w:tcPr>
          <w:p>
            <w:pPr/>
          </w:p>
        </w:tc>
        <w:tc>
          <w:tcPr>
            <w:tcW w:w="855" w:type="dxa"/>
            <w:tcBorders>
              <w:top w:val="single" w:sz="4" w:space="0" w:color="000000"/>
              <w:left w:val="nil" w:sz="6" w:space="0" w:color="auto"/>
              <w:bottom w:val="single" w:sz="4" w:space="0" w:color="000000"/>
              <w:right w:val="nil" w:sz="6" w:space="0" w:color="auto"/>
            </w:tcBorders>
          </w:tcPr>
          <w:p>
            <w:pPr/>
          </w:p>
        </w:tc>
        <w:tc>
          <w:tcPr>
            <w:tcW w:w="1123"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nil" w:sz="6" w:space="0" w:color="auto"/>
            </w:tcBorders>
          </w:tcPr>
          <w:p>
            <w:pPr/>
          </w:p>
        </w:tc>
        <w:tc>
          <w:tcPr>
            <w:tcW w:w="650" w:type="dxa"/>
            <w:tcBorders>
              <w:top w:val="single" w:sz="4" w:space="0" w:color="000000"/>
              <w:left w:val="nil" w:sz="6" w:space="0" w:color="auto"/>
              <w:bottom w:val="single" w:sz="4" w:space="0" w:color="000000"/>
              <w:right w:val="nil" w:sz="6" w:space="0" w:color="auto"/>
            </w:tcBorders>
          </w:tcPr>
          <w:p>
            <w:pPr/>
          </w:p>
        </w:tc>
        <w:tc>
          <w:tcPr>
            <w:tcW w:w="858" w:type="dxa"/>
            <w:tcBorders>
              <w:top w:val="single" w:sz="4" w:space="0" w:color="000000"/>
              <w:left w:val="nil" w:sz="6" w:space="0" w:color="auto"/>
              <w:bottom w:val="single" w:sz="4" w:space="0" w:color="000000"/>
              <w:right w:val="single" w:sz="4" w:space="0" w:color="000000"/>
            </w:tcBorders>
          </w:tcPr>
          <w:p>
            <w:pP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2" w:right="62"/>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2" w:right="62"/>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73" w:lineRule="auto"/>
              <w:ind w:left="62" w:right="62"/>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884"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公司第四届董事会第十五次会议通过了《关于变更募集资金投资项目实施地点、实施主</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4"/>
                <w:sz w:val="21"/>
                <w:szCs w:val="21"/>
              </w:rPr>
              <w:t>体、实施方式等事项的议案》的决议人参产品系列化项目（通化）项目，由于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9</w:t>
            </w:r>
          </w:p>
          <w:p>
            <w:pPr>
              <w:pStyle w:val="TableParagraph"/>
              <w:spacing w:line="266" w:lineRule="auto"/>
              <w:ind w:left="23" w:right="17"/>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6 </w:t>
            </w:r>
            <w:r>
              <w:rPr>
                <w:rFonts w:ascii="宋体" w:hAnsi="宋体" w:cs="宋体" w:eastAsia="宋体" w:hint="default"/>
                <w:spacing w:val="-3"/>
                <w:sz w:val="21"/>
                <w:szCs w:val="21"/>
              </w:rPr>
              <w:t>日，通化市人民政府出具了《关于置换紫鑫药业人参产品系列化项目建设用地的通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w w:val="100"/>
                <w:sz w:val="21"/>
                <w:szCs w:val="21"/>
              </w:rPr>
              <w:t>知》，原募投项目用地东昌区经济技术开发区医药大路地块调整为旅游发展用地，人参</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3"/>
                <w:sz w:val="21"/>
                <w:szCs w:val="21"/>
              </w:rPr>
              <w:t>产品系列化（通化）项目已不适宜在该地块建设，新项目建设用地由东昌区政府及通化</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市政府有关部门，按《通化市城市总体规划》有关要求另行选址安排。</w:t>
            </w: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2" w:right="62"/>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22"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pacing w:val="-3"/>
                <w:sz w:val="21"/>
                <w:szCs w:val="21"/>
              </w:rPr>
              <w:t>公司第四届董事会第十五次会议通过了《关于变更募集资金投资项目实施地点、实施</w:t>
            </w:r>
          </w:p>
        </w:tc>
      </w:tr>
    </w:tbl>
    <w:p>
      <w:pPr>
        <w:spacing w:after="0" w:line="262" w:lineRule="exact"/>
        <w:jc w:val="left"/>
        <w:rPr>
          <w:rFonts w:ascii="宋体" w:hAnsi="宋体" w:cs="宋体" w:eastAsia="宋体" w:hint="default"/>
          <w:sz w:val="21"/>
          <w:szCs w:val="21"/>
        </w:rPr>
        <w:sectPr>
          <w:pgSz w:w="11910" w:h="16840"/>
          <w:pgMar w:header="852" w:footer="1287" w:top="1440" w:bottom="1480" w:left="1580" w:right="0"/>
        </w:sectPr>
      </w:pPr>
    </w:p>
    <w:p>
      <w:pPr>
        <w:spacing w:line="240" w:lineRule="auto" w:before="9"/>
        <w:rPr>
          <w:rFonts w:ascii="Times New Roman" w:hAnsi="Times New Roman" w:cs="Times New Roman" w:eastAsia="Times New Roman"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1819"/>
        <w:gridCol w:w="8011"/>
      </w:tblGrid>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17"/>
              <w:jc w:val="both"/>
              <w:rPr>
                <w:rFonts w:ascii="宋体" w:hAnsi="宋体" w:cs="宋体" w:eastAsia="宋体" w:hint="default"/>
                <w:sz w:val="21"/>
                <w:szCs w:val="21"/>
              </w:rPr>
            </w:pPr>
            <w:r>
              <w:rPr>
                <w:rFonts w:ascii="宋体" w:hAnsi="宋体" w:cs="宋体" w:eastAsia="宋体" w:hint="default"/>
                <w:spacing w:val="-4"/>
                <w:sz w:val="21"/>
                <w:szCs w:val="21"/>
              </w:rPr>
              <w:t>主体、实施方式等事项的议案》的决议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人参产品系列化产品（磐石）项目、人参产品系</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列化产品（延吉）项目、人参产品系列化产品（敦化）项目部分由自建变更为购买办公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楼、增加设备设施等实施方式进行调整。</w:t>
            </w: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148"/>
              <w:ind w:left="62" w:right="62"/>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946"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3"/>
                <w:sz w:val="21"/>
                <w:szCs w:val="21"/>
              </w:rPr>
              <w:t>公司第四届董事会第十一次会议审议通过了《关于使用募集资金置换预先已投入募集资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金投资项目自筹资金的议案》本公司以募集资金置换已投入募集资金投入项目的自筹资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12,865.89 </w:t>
            </w:r>
            <w:r>
              <w:rPr>
                <w:rFonts w:ascii="宋体" w:hAnsi="宋体" w:cs="宋体" w:eastAsia="宋体" w:hint="default"/>
                <w:sz w:val="21"/>
                <w:szCs w:val="21"/>
              </w:rPr>
              <w:t>万元。</w:t>
            </w:r>
          </w:p>
        </w:tc>
      </w:tr>
      <w:tr>
        <w:trPr>
          <w:trHeight w:val="322"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73" w:lineRule="auto"/>
              <w:ind w:left="62" w:right="62"/>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261"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17" w:firstLine="21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日，公司召开了第四届董事会第十七次会议，审议通过了《关于使用</w:t>
            </w:r>
            <w:r>
              <w:rPr>
                <w:rFonts w:ascii="宋体" w:hAnsi="宋体" w:cs="宋体" w:eastAsia="宋体" w:hint="default"/>
                <w:w w:val="100"/>
                <w:sz w:val="21"/>
                <w:szCs w:val="21"/>
              </w:rPr>
              <w:t> </w:t>
            </w:r>
            <w:r>
              <w:rPr>
                <w:rFonts w:ascii="宋体" w:hAnsi="宋体" w:cs="宋体" w:eastAsia="宋体" w:hint="default"/>
                <w:spacing w:val="-5"/>
                <w:w w:val="100"/>
                <w:sz w:val="21"/>
                <w:szCs w:val="21"/>
              </w:rPr>
              <w:t>部分闲置募集资金暂时补充流动资金的议案》，将人参产品系列化（通化）项目募集资</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z w:val="21"/>
                <w:szCs w:val="21"/>
              </w:rPr>
              <w:t>金中的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9,000</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万元暂时用于补充流动资金，占募集资金净额的</w:t>
            </w:r>
            <w:r>
              <w:rPr>
                <w:rFonts w:ascii="宋体" w:hAnsi="宋体" w:cs="宋体" w:eastAsia="宋体" w:hint="default"/>
                <w:spacing w:val="-42"/>
                <w:sz w:val="21"/>
                <w:szCs w:val="21"/>
              </w:rPr>
              <w:t> </w:t>
            </w:r>
            <w:r>
              <w:rPr>
                <w:rFonts w:ascii="Times New Roman" w:hAnsi="Times New Roman" w:cs="Times New Roman" w:eastAsia="Times New Roman" w:hint="default"/>
                <w:spacing w:val="-5"/>
                <w:sz w:val="21"/>
                <w:szCs w:val="21"/>
              </w:rPr>
              <w:t>9.12%</w:t>
            </w:r>
            <w:r>
              <w:rPr>
                <w:rFonts w:ascii="宋体" w:hAnsi="宋体" w:cs="宋体" w:eastAsia="宋体" w:hint="default"/>
                <w:spacing w:val="-5"/>
                <w:sz w:val="21"/>
                <w:szCs w:val="21"/>
              </w:rPr>
              <w:t>，使用期限不超过</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个月，从</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2" w:right="62"/>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73" w:right="62"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尚未使用的募集资金存放于公司专户中。</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2" w:right="62"/>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无此情况。</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Heading3"/>
        <w:spacing w:line="240" w:lineRule="auto"/>
        <w:ind w:left="541" w:right="1328"/>
        <w:jc w:val="left"/>
        <w:rPr>
          <w:b w:val="0"/>
          <w:bCs w:val="0"/>
        </w:rPr>
      </w:pPr>
      <w:r>
        <w:rPr>
          <w:rFonts w:ascii="宋体" w:hAnsi="宋体" w:cs="宋体" w:eastAsia="宋体" w:hint="default"/>
        </w:rPr>
        <w:t>4</w:t>
      </w:r>
      <w:r>
        <w:rPr/>
        <w:t>、募集资金项目的实施方式、地点变更情况</w:t>
      </w:r>
      <w:r>
        <w:rPr>
          <w:b w:val="0"/>
          <w:bCs w:val="0"/>
        </w:rPr>
      </w:r>
    </w:p>
    <w:p>
      <w:pPr>
        <w:pStyle w:val="BodyText"/>
        <w:spacing w:line="357" w:lineRule="auto" w:before="75"/>
        <w:ind w:left="601" w:right="5385"/>
        <w:jc w:val="left"/>
      </w:pPr>
      <w:r>
        <w:rPr/>
        <w:t>（一）人参产品系列化项目（通化厂区） </w:t>
      </w:r>
      <w:r>
        <w:rPr>
          <w:rFonts w:ascii="宋体" w:hAnsi="宋体" w:cs="宋体" w:eastAsia="宋体" w:hint="default"/>
        </w:rPr>
        <w:t>1</w:t>
      </w:r>
      <w:r>
        <w:rPr/>
        <w:t>、项目实施地点的变更</w:t>
      </w:r>
    </w:p>
    <w:p>
      <w:pPr>
        <w:pStyle w:val="BodyText"/>
        <w:spacing w:line="357" w:lineRule="auto" w:before="34"/>
        <w:ind w:left="122" w:right="1561" w:firstLine="479"/>
        <w:jc w:val="both"/>
      </w:pP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6</w:t>
      </w:r>
      <w:r>
        <w:rPr/>
        <w:t>日，通化市人民政府出具了《关于置换紫鑫药业人参产品系列化项 目建设用地的通知》，原募投项目用地东昌区经济技术开发区医药大路地块调整为 旅游发展用地，人参产品系列化项目（通化厂区）已不适应在该地块建设，新项目 建设用地由东昌区政府及通化市政府有关部门，按《通化市城市总体规划》有关要 求另行选址安排。</w:t>
      </w:r>
    </w:p>
    <w:p>
      <w:pPr>
        <w:pStyle w:val="BodyText"/>
        <w:spacing w:line="355" w:lineRule="auto"/>
        <w:ind w:left="601" w:right="1545"/>
        <w:jc w:val="left"/>
      </w:pPr>
      <w:r>
        <w:rPr>
          <w:rFonts w:ascii="宋体" w:hAnsi="宋体" w:cs="宋体" w:eastAsia="宋体" w:hint="default"/>
        </w:rPr>
        <w:t>2</w:t>
      </w:r>
      <w:r>
        <w:rPr/>
        <w:t>、项目实施主体变更 根据上述通知及项目置换用地相关规定，公司以该项目募集资金在吉林省通化</w:t>
      </w:r>
    </w:p>
    <w:p>
      <w:pPr>
        <w:pStyle w:val="BodyText"/>
        <w:spacing w:line="357" w:lineRule="auto" w:before="38"/>
        <w:ind w:left="122" w:right="1560"/>
        <w:jc w:val="both"/>
      </w:pPr>
      <w:r>
        <w:rPr/>
        <w:t>市设立全资子公司吉林紫鑫禺拙药业有限公司承接和实施该项目，公司已于</w:t>
      </w:r>
      <w:r>
        <w:rPr>
          <w:rFonts w:ascii="宋体" w:hAnsi="宋体" w:cs="宋体" w:eastAsia="宋体" w:hint="default"/>
        </w:rPr>
        <w:t>2011</w:t>
      </w:r>
      <w:r>
        <w:rPr/>
        <w:t>年 </w:t>
      </w:r>
      <w:r>
        <w:rPr>
          <w:rFonts w:ascii="宋体" w:hAnsi="宋体" w:cs="宋体" w:eastAsia="宋体" w:hint="default"/>
        </w:rPr>
        <w:t>11</w:t>
      </w:r>
      <w:r>
        <w:rPr/>
        <w:t>月</w:t>
      </w:r>
      <w:r>
        <w:rPr>
          <w:rFonts w:ascii="宋体" w:hAnsi="宋体" w:cs="宋体" w:eastAsia="宋体" w:hint="default"/>
        </w:rPr>
        <w:t>30</w:t>
      </w:r>
      <w:r>
        <w:rPr/>
        <w:t>日取得法人营业执照，并开设了募集资金专项账户，该专户仅用于人参产品 系列化项目（通化厂区）募集资金的存储与管理。</w:t>
      </w:r>
    </w:p>
    <w:p>
      <w:pPr>
        <w:pStyle w:val="BodyText"/>
        <w:spacing w:line="240" w:lineRule="auto"/>
        <w:ind w:left="601" w:right="1328"/>
        <w:jc w:val="left"/>
      </w:pPr>
      <w:r>
        <w:rPr/>
        <w:t>（二）人参产品系列化项目（延吉厂区）</w:t>
      </w:r>
    </w:p>
    <w:p>
      <w:pPr>
        <w:spacing w:after="0" w:line="240" w:lineRule="auto"/>
        <w:jc w:val="left"/>
        <w:sectPr>
          <w:pgSz w:w="11910" w:h="16840"/>
          <w:pgMar w:header="852" w:footer="1287" w:top="1440" w:bottom="1480" w:left="1580" w:right="0"/>
        </w:sectPr>
      </w:pPr>
    </w:p>
    <w:p>
      <w:pPr>
        <w:spacing w:line="240" w:lineRule="auto" w:before="1"/>
        <w:rPr>
          <w:rFonts w:ascii="宋体" w:hAnsi="宋体" w:cs="宋体" w:eastAsia="宋体" w:hint="default"/>
          <w:sz w:val="14"/>
          <w:szCs w:val="14"/>
        </w:rPr>
      </w:pPr>
    </w:p>
    <w:p>
      <w:pPr>
        <w:pStyle w:val="BodyText"/>
        <w:spacing w:line="355" w:lineRule="auto" w:before="26"/>
        <w:ind w:right="1544" w:firstLine="479"/>
        <w:jc w:val="left"/>
      </w:pPr>
      <w:r>
        <w:rPr/>
        <w:t>为了加快项目的建设，将原规划中的需要自建综合办公楼变更为购置已建成的 办公楼；由于延吉厂区实行集中供热，原规划中的锅炉房和锅炉设备不需要购置。</w:t>
      </w:r>
    </w:p>
    <w:p>
      <w:pPr>
        <w:pStyle w:val="BodyText"/>
        <w:spacing w:line="355" w:lineRule="auto" w:before="38"/>
        <w:ind w:left="581" w:right="1545"/>
        <w:jc w:val="left"/>
      </w:pPr>
      <w:r>
        <w:rPr/>
        <w:t>（三）人参产品系列化项目（磐石厂区） 该项目实施主体吉林般若药业有限公司以自有资金购置了原吉林省济世金方药</w:t>
      </w:r>
    </w:p>
    <w:p>
      <w:pPr>
        <w:pStyle w:val="BodyText"/>
        <w:spacing w:line="357" w:lineRule="auto" w:before="38"/>
        <w:ind w:right="1560"/>
        <w:jc w:val="both"/>
      </w:pPr>
      <w:r>
        <w:rPr/>
        <w:t>业有限公司厂区内新建工程地上建筑物及土地使用权，原规划中需要自建的综合办 公楼和倒班宿舍不再建设，利用自购在建状态综合办公楼改造为综合办公楼和倒班 宿舍。上述投入自有资金不再以募集资金置换。</w:t>
      </w:r>
    </w:p>
    <w:p>
      <w:pPr>
        <w:pStyle w:val="BodyText"/>
        <w:spacing w:line="357" w:lineRule="auto" w:before="34"/>
        <w:ind w:left="581" w:right="1545"/>
        <w:jc w:val="left"/>
      </w:pPr>
      <w:r>
        <w:rPr/>
        <w:t>（四）人参产品系列化项目（敦化厂区） 鉴于人参产业市场与前景持续看好，为使公司人参产品生产、加工、储存能够</w:t>
      </w:r>
    </w:p>
    <w:p>
      <w:pPr>
        <w:pStyle w:val="BodyText"/>
        <w:spacing w:line="355" w:lineRule="auto"/>
        <w:ind w:right="1561"/>
        <w:jc w:val="both"/>
      </w:pPr>
      <w:r>
        <w:rPr/>
        <w:t>适应市场需要，该项目追加建设框架结构式仓库。追加投资后人参产品系列化（敦 化）项目计划投资总额变更为</w:t>
      </w:r>
      <w:r>
        <w:rPr>
          <w:rFonts w:ascii="宋体" w:hAnsi="宋体" w:cs="宋体" w:eastAsia="宋体" w:hint="default"/>
        </w:rPr>
        <w:t>33,689</w:t>
      </w:r>
      <w:r>
        <w:rPr/>
        <w:t>万元，募集资金不足时以自有资金补足。</w:t>
      </w:r>
    </w:p>
    <w:p>
      <w:pPr>
        <w:pStyle w:val="BodyText"/>
        <w:spacing w:line="357" w:lineRule="auto" w:before="38"/>
        <w:ind w:right="1544" w:firstLine="479"/>
        <w:jc w:val="left"/>
      </w:pPr>
      <w:r>
        <w:rPr/>
        <w:t>公司</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日召开的第四届董事会第十五次会议审议通过了上述募集资 金投资项目变更相关议案，并在</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日召开的公司</w:t>
      </w:r>
      <w:r>
        <w:rPr>
          <w:rFonts w:ascii="宋体" w:hAnsi="宋体" w:cs="宋体" w:eastAsia="宋体" w:hint="default"/>
        </w:rPr>
        <w:t>2011</w:t>
      </w:r>
      <w:r>
        <w:rPr/>
        <w:t>年第三次临时股东 大会上审议通过。</w:t>
      </w:r>
    </w:p>
    <w:p>
      <w:pPr>
        <w:pStyle w:val="Heading3"/>
        <w:spacing w:line="240" w:lineRule="auto" w:before="113"/>
        <w:ind w:left="521" w:right="1366"/>
        <w:jc w:val="left"/>
        <w:rPr>
          <w:b w:val="0"/>
          <w:bCs w:val="0"/>
        </w:rPr>
      </w:pPr>
      <w:r>
        <w:rPr>
          <w:rFonts w:ascii="宋体" w:hAnsi="宋体" w:cs="宋体" w:eastAsia="宋体" w:hint="default"/>
        </w:rPr>
        <w:t>5</w:t>
      </w:r>
      <w:r>
        <w:rPr/>
        <w:t>、募集资金项目先期投入置换募集资金情况</w:t>
      </w:r>
      <w:r>
        <w:rPr>
          <w:b w:val="0"/>
          <w:bCs w:val="0"/>
        </w:rPr>
      </w:r>
    </w:p>
    <w:p>
      <w:pPr>
        <w:pStyle w:val="BodyText"/>
        <w:spacing w:line="240" w:lineRule="auto" w:before="75"/>
        <w:ind w:left="581" w:right="1366"/>
        <w:jc w:val="left"/>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29</w:t>
      </w:r>
      <w:r>
        <w:rPr/>
        <w:t>日，经公司第四届董事会第十一次会议审议通过，公司用募集资金</w:t>
      </w:r>
    </w:p>
    <w:p>
      <w:pPr>
        <w:pStyle w:val="BodyText"/>
        <w:spacing w:line="355" w:lineRule="auto" w:before="154"/>
        <w:ind w:right="1560"/>
        <w:jc w:val="both"/>
      </w:pPr>
      <w:r>
        <w:rPr>
          <w:rFonts w:ascii="宋体" w:hAnsi="宋体" w:cs="宋体" w:eastAsia="宋体" w:hint="default"/>
        </w:rPr>
        <w:t>128,658,885.29</w:t>
      </w:r>
      <w:r>
        <w:rPr/>
        <w:t>元置换预先投入人参产品系列化募投项目的自筹资金，公司独立董 事、监事会、会计师事务所、保荐机构皆出具了同意意见。</w:t>
      </w:r>
    </w:p>
    <w:p>
      <w:pPr>
        <w:pStyle w:val="BodyText"/>
        <w:spacing w:line="357" w:lineRule="auto" w:before="38"/>
        <w:ind w:right="1561" w:firstLine="479"/>
        <w:jc w:val="both"/>
      </w:pPr>
      <w:r>
        <w:rPr/>
        <w:t>由于通化土地规划调整，本公司原募投项目用地东昌区经济技术开发区医药大 路地块被政府收回，公司原支付的土地出让金</w:t>
      </w:r>
      <w:r>
        <w:rPr>
          <w:rFonts w:ascii="宋体" w:hAnsi="宋体" w:cs="宋体" w:eastAsia="宋体" w:hint="default"/>
        </w:rPr>
        <w:t>3600</w:t>
      </w:r>
      <w:r>
        <w:rPr/>
        <w:t>万元已返还至人参产品系列化项 目（通化厂区）的募投资金专户中。</w:t>
      </w:r>
    </w:p>
    <w:p>
      <w:pPr>
        <w:pStyle w:val="Heading3"/>
        <w:spacing w:line="240" w:lineRule="auto" w:before="113"/>
        <w:ind w:left="521" w:right="1366"/>
        <w:jc w:val="left"/>
        <w:rPr>
          <w:b w:val="0"/>
          <w:bCs w:val="0"/>
        </w:rPr>
      </w:pPr>
      <w:r>
        <w:rPr>
          <w:rFonts w:ascii="宋体" w:hAnsi="宋体" w:cs="宋体" w:eastAsia="宋体" w:hint="default"/>
        </w:rPr>
        <w:t>6</w:t>
      </w:r>
      <w:r>
        <w:rPr/>
        <w:t>、用闲置募集资金暂时补充流动资金情况</w:t>
      </w:r>
      <w:r>
        <w:rPr>
          <w:b w:val="0"/>
          <w:bCs w:val="0"/>
        </w:rPr>
      </w:r>
    </w:p>
    <w:p>
      <w:pPr>
        <w:pStyle w:val="BodyText"/>
        <w:spacing w:line="357" w:lineRule="auto" w:before="74"/>
        <w:ind w:right="1366" w:firstLine="479"/>
        <w:jc w:val="left"/>
      </w:pP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24</w:t>
      </w:r>
      <w:r>
        <w:rPr/>
        <w:t>日，经公司第四届董事会第十七次会议审议通过了《关于使用部 </w:t>
      </w:r>
      <w:r>
        <w:rPr>
          <w:spacing w:val="-1"/>
        </w:rPr>
        <w:t>分闲置募集资金暂时补充流动资金的议案》。公司使用</w:t>
      </w:r>
      <w:r>
        <w:rPr>
          <w:rFonts w:ascii="宋体" w:hAnsi="宋体" w:cs="宋体" w:eastAsia="宋体" w:hint="default"/>
          <w:spacing w:val="-1"/>
        </w:rPr>
        <w:t>9,000</w:t>
      </w:r>
      <w:r>
        <w:rPr>
          <w:spacing w:val="-1"/>
        </w:rPr>
        <w:t>万元闲置募集资金暂时</w:t>
      </w:r>
      <w:r>
        <w:rPr>
          <w:spacing w:val="-103"/>
        </w:rPr>
        <w:t> </w:t>
      </w:r>
      <w:r>
        <w:rPr/>
        <w:t>补充流动资金，占募集资金净额的</w:t>
      </w:r>
      <w:r>
        <w:rPr>
          <w:rFonts w:ascii="宋体" w:hAnsi="宋体" w:cs="宋体" w:eastAsia="宋体" w:hint="default"/>
        </w:rPr>
        <w:t>9.12%</w:t>
      </w:r>
      <w:r>
        <w:rPr/>
        <w:t>，使用期限不超过</w:t>
      </w:r>
      <w:r>
        <w:rPr>
          <w:rFonts w:ascii="宋体" w:hAnsi="宋体" w:cs="宋体" w:eastAsia="宋体" w:hint="default"/>
        </w:rPr>
        <w:t>6</w:t>
      </w:r>
      <w:r>
        <w:rPr/>
        <w:t>个月，从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25 </w:t>
      </w:r>
      <w:r>
        <w:rPr>
          <w:spacing w:val="-1"/>
        </w:rPr>
        <w:t>日至</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spacing w:val="-1"/>
        </w:rPr>
        <w:t>日止。公司独立董事、监事会、会计师事务所、保荐机构皆出具了</w:t>
      </w:r>
      <w:r>
        <w:rPr>
          <w:spacing w:val="-101"/>
        </w:rPr>
        <w:t> </w:t>
      </w:r>
      <w:r>
        <w:rPr>
          <w:spacing w:val="-101"/>
        </w:rPr>
      </w:r>
      <w:r>
        <w:rPr/>
        <w:t>同意意见。</w:t>
      </w:r>
    </w:p>
    <w:p>
      <w:pPr>
        <w:pStyle w:val="Heading3"/>
        <w:spacing w:line="240" w:lineRule="auto" w:before="36"/>
        <w:ind w:left="454" w:right="1366"/>
        <w:jc w:val="left"/>
        <w:rPr>
          <w:b w:val="0"/>
          <w:bCs w:val="0"/>
        </w:rPr>
      </w:pPr>
      <w:r>
        <w:rPr>
          <w:rFonts w:ascii="宋体" w:hAnsi="宋体" w:cs="宋体" w:eastAsia="宋体" w:hint="default"/>
        </w:rPr>
        <w:t>7</w:t>
      </w:r>
      <w:r>
        <w:rPr/>
        <w:t>、会计师事务所对募集资金年度存放与使用情况专项报告的鉴证意见</w:t>
      </w:r>
      <w:r>
        <w:rPr>
          <w:b w:val="0"/>
          <w:bCs w:val="0"/>
        </w:rPr>
      </w:r>
    </w:p>
    <w:p>
      <w:pPr>
        <w:spacing w:after="0" w:line="240" w:lineRule="auto"/>
        <w:jc w:val="left"/>
        <w:sectPr>
          <w:pgSz w:w="11910" w:h="16840"/>
          <w:pgMar w:header="852" w:footer="1287" w:top="1440" w:bottom="1480" w:left="1600" w:right="0"/>
        </w:sectPr>
      </w:pPr>
    </w:p>
    <w:p>
      <w:pPr>
        <w:spacing w:line="240" w:lineRule="auto" w:before="5"/>
        <w:rPr>
          <w:rFonts w:ascii="宋体" w:hAnsi="宋体" w:cs="宋体" w:eastAsia="宋体" w:hint="default"/>
          <w:b/>
          <w:bCs/>
          <w:sz w:val="26"/>
          <w:szCs w:val="26"/>
        </w:rPr>
      </w:pPr>
    </w:p>
    <w:p>
      <w:pPr>
        <w:pStyle w:val="BodyText"/>
        <w:spacing w:line="381" w:lineRule="auto" w:before="26"/>
        <w:ind w:right="1460" w:firstLine="484"/>
        <w:jc w:val="both"/>
      </w:pPr>
      <w:r>
        <w:rPr/>
        <w:pict>
          <v:group style="position:absolute;margin-left:200.925003pt;margin-top:100.000656pt;width:152.15pt;height:74.05pt;mso-position-horizontal-relative:page;mso-position-vertical-relative:paragraph;z-index:-572848" coordorigin="4019,2000" coordsize="3043,1481">
            <v:group style="position:absolute;left:4026;top:2031;width:662;height:1403" coordorigin="4026,2031" coordsize="662,1403">
              <v:shape style="position:absolute;left:4026;top:2031;width:662;height:1403" coordorigin="4026,2031" coordsize="662,1403" path="m4688,2031l4666,2105,4645,2178,4623,2251,4602,2324,4580,2398,4558,2471,4537,2544,4515,2617,4493,2691,4472,2764,4504,2764,4536,2764,4568,2764,4599,2764,4590,2848,4580,2932,4570,3015,4560,3099,4550,3183,4540,3266,4530,3350,4520,3434,4438,3434,4026,3434,4047,3360,4069,3286,4090,3213,4112,3139,4133,3066,4155,2992,4176,2919,4198,2845,4219,2772,4240,2698,4212,2698,4184,2698,4156,2698,4128,2698,4138,2615,4148,2531,4158,2448,4168,2365,4178,2281,4188,2198,4197,2115,4207,2031,4287,2031,4367,2031,4447,2031,4528,2031,4608,2031,4688,2031xe" filled="false" stroked="true" strokeweight=".75pt" strokecolor="#ccffcc">
                <v:path arrowok="t"/>
                <v:stroke dashstyle="dash"/>
              </v:shape>
            </v:group>
            <v:group style="position:absolute;left:4092;top:2129;width:530;height:1208" coordorigin="4092,2129" coordsize="530,1208">
              <v:shape style="position:absolute;left:4092;top:2129;width:530;height:1208" coordorigin="4092,2129" coordsize="530,1208" path="m4497,3336l4506,3257,4516,3178,4525,3099,4535,3020,4544,2941,4553,2862,4516,2862,4479,2862,4442,2862,4405,2862,4426,2788,4448,2715,4470,2642,4491,2568,4513,2495,4535,2422,4557,2349,4579,2275,4600,2202,4621,2129,4543,2129,4465,2129,4387,2129,4308,2129,4230,2129,4221,2207,4212,2286,4202,2365,4193,2443,4183,2522,4174,2601,4207,2601,4241,2601,4274,2601,4308,2601,4286,2674,4265,2748,4243,2821,4222,2895,4200,2968,4178,3042,4156,3115,4135,3189,4113,3262,4092,3336,4173,3336,4254,3336,4335,3336,4416,3336,4497,3336xe" filled="false" stroked="true" strokeweight=".75pt" strokecolor="#ccffcc">
                <v:path arrowok="t"/>
                <v:stroke dashstyle="dash"/>
              </v:shape>
            </v:group>
            <v:group style="position:absolute;left:4582;top:2008;width:538;height:1466" coordorigin="4582,2008" coordsize="538,1466">
              <v:shape style="position:absolute;left:4582;top:2008;width:538;height:1466" coordorigin="4582,2008" coordsize="538,1466" path="m4938,2008l5029,2061,5064,2129,5092,2224,5104,2288,5113,2355,5118,2426,5120,2500,5119,2578,5114,2659,5106,2743,5095,2826,5080,2906,5063,2982,5043,3056,5021,3126,4996,3193,4969,3257,4919,3352,4868,3420,4816,3460,4764,3473,4715,3460,4638,3352,4610,3257,4596,3182,4587,3103,4582,3020,4582,2932,4587,2840,4597,2743,4608,2659,4622,2578,4639,2500,4659,2426,4681,2355,4706,2288,4733,2224,4783,2129,4834,2061,4886,2021,4938,2008xe" filled="false" stroked="true" strokeweight=".75pt" strokecolor="#ccffcc">
                <v:path arrowok="t"/>
                <v:stroke dashstyle="dash"/>
              </v:shape>
            </v:group>
            <v:group style="position:absolute;left:4618;top:2105;width:467;height:1271" coordorigin="4618,2105" coordsize="467,1271">
              <v:shape style="position:absolute;left:4618;top:2105;width:467;height:1271" coordorigin="4618,2105" coordsize="467,1271" path="m4776,3376l4866,3329,4910,3270,4954,3189,4981,3124,5005,3056,5027,2983,5045,2907,5060,2827,5072,2743,5080,2658,5084,2577,5084,2500,5080,2427,5072,2357,5060,2292,5036,2211,5006,2152,4927,2105,4882,2117,4793,2210,4749,2292,4722,2358,4697,2427,4676,2500,4657,2577,4642,2658,4631,2743,4622,2827,4618,2907,4618,2983,4622,3056,4631,3124,4643,3189,4667,3270,4697,3329,4776,3376xe" filled="false" stroked="true" strokeweight=".75pt" strokecolor="#ccffcc">
                <v:path arrowok="t"/>
                <v:stroke dashstyle="dash"/>
              </v:shape>
              <v:shape style="position:absolute;left:4776;top:2551;width:151;height:381" type="#_x0000_t75" stroked="false">
                <v:imagedata r:id="rId19" o:title=""/>
              </v:shape>
            </v:group>
            <v:group style="position:absolute;left:5053;top:2008;width:550;height:1427" coordorigin="5053,2008" coordsize="550,1427">
              <v:shape style="position:absolute;left:5053;top:2008;width:550;height:1427" coordorigin="5053,2008" coordsize="550,1427" path="m5281,3418l5290,3342,5299,3266,5308,3189,5317,3113,5326,3037,5335,2961,5345,2885,5354,2808,5363,2732,5371,2656,5372,2648,5370,2643,5368,2643,5365,2643,5364,2648,5363,2656,5354,2732,5345,2808,5336,2885,5327,2961,5318,3037,5309,3113,5300,3189,5291,3266,5282,3342,5273,3418,5272,3428,5269,3434,5053,3434,5062,3357,5071,3280,5080,3204,5089,3127,5098,3050,5107,2973,5116,2897,5125,2820,5134,2743,5143,2667,5156,2577,5171,2492,5190,2411,5212,2336,5237,2264,5264,2197,5307,2114,5352,2055,5443,2008,5490,2019,5560,2110,5583,2189,5594,2255,5600,2328,5602,2409,5600,2498,5594,2595,5583,2701,5574,2782,5564,2864,5554,2945,5545,3026,5535,3108,5525,3189,5516,3271,5506,3352,5497,3434,5444,3434,5391,3434,5338,3434,5286,3434,5281,3434,5280,3428,5281,3418xe" filled="false" stroked="true" strokeweight=".75pt" strokecolor="#ccffcc">
                <v:path arrowok="t"/>
                <v:stroke dashstyle="dash"/>
              </v:shape>
            </v:group>
            <v:group style="position:absolute;left:5098;top:2105;width:468;height:1231" coordorigin="5098,2105" coordsize="468,1231">
              <v:shape style="position:absolute;left:5098;top:2105;width:468;height:1231" coordorigin="5098,2105" coordsize="468,1231" path="m5474,3336l5483,3257,5492,3177,5502,3098,5511,3018,5521,2939,5530,2860,5540,2780,5549,2701,5558,2610,5564,2527,5566,2450,5564,2380,5559,2317,5532,2193,5472,2115,5432,2105,5393,2115,5317,2197,5280,2269,5253,2337,5228,2411,5208,2490,5191,2576,5177,2667,5167,2750,5158,2834,5148,2918,5138,3001,5128,3085,5118,3169,5108,3252,5098,3336,5138,3336,5177,3336,5217,3336,5256,3336,5265,3261,5274,3185,5283,3109,5292,3034,5301,2958,5311,2883,5320,2807,5329,2732,5337,2656,5345,2611,5354,2579,5365,2560,5379,2553,5391,2560,5399,2579,5401,2611,5397,2656,5388,2732,5379,2807,5370,2883,5361,2958,5352,3034,5343,3109,5334,3185,5325,3261,5316,3336,5356,3336,5395,3336,5434,3336,5474,3336xe" filled="false" stroked="true" strokeweight=".75pt" strokecolor="#ccffcc">
                <v:path arrowok="t"/>
                <v:stroke dashstyle="dash"/>
              </v:shape>
            </v:group>
            <v:group style="position:absolute;left:5494;top:2031;width:662;height:1403" coordorigin="5494,2031" coordsize="662,1403">
              <v:shape style="position:absolute;left:5494;top:2031;width:662;height:1403" coordorigin="5494,2031" coordsize="662,1403" path="m6156,2031l6134,2105,6113,2178,6091,2251,6070,2324,6048,2398,6026,2471,6004,2544,5983,2617,5961,2691,5940,2764,5972,2764,6004,2764,6035,2764,6067,2764,6057,2848,6048,2932,6038,3015,6028,3099,6018,3183,6008,3266,5998,3350,5988,3434,5906,3434,5494,3434,5515,3360,5536,3286,5558,3213,5579,3139,5601,3066,5623,2992,5644,2919,5666,2845,5687,2772,5708,2698,5680,2698,5652,2698,5624,2698,5596,2698,5606,2615,5616,2531,5626,2448,5636,2365,5646,2281,5655,2198,5665,2115,5675,2031,5755,2031,5835,2031,5915,2031,5995,2031,6076,2031,6156,2031xe" filled="false" stroked="true" strokeweight=".75pt" strokecolor="#ccffcc">
                <v:path arrowok="t"/>
                <v:stroke dashstyle="dash"/>
              </v:shape>
            </v:group>
            <v:group style="position:absolute;left:5560;top:2129;width:529;height:1208" coordorigin="5560,2129" coordsize="529,1208">
              <v:shape style="position:absolute;left:5560;top:2129;width:529;height:1208" coordorigin="5560,2129" coordsize="529,1208" path="m5965,3336l5974,3257,5984,3178,5993,3099,6003,3020,6012,2941,6021,2862,5984,2862,5947,2862,5910,2862,5873,2862,5894,2788,5916,2715,5938,2642,5959,2568,5981,2495,6003,2422,6025,2349,6046,2275,6068,2202,6089,2129,6011,2129,5933,2129,5855,2129,5776,2129,5698,2129,5689,2207,5679,2286,5670,2365,5661,2443,5651,2522,5642,2601,5675,2601,5709,2601,5742,2601,5775,2601,5754,2674,5733,2748,5711,2821,5690,2895,5668,2968,5646,3042,5624,3115,5603,3189,5581,3262,5560,3336,5641,3336,5722,3336,5803,3336,5884,3336,5965,3336xe" filled="false" stroked="true" strokeweight=".75pt" strokecolor="#ccffcc">
                <v:path arrowok="t"/>
                <v:stroke dashstyle="dash"/>
              </v:shape>
            </v:group>
            <v:group style="position:absolute;left:6066;top:2031;width:550;height:1443" coordorigin="6066,2031" coordsize="550,1443">
              <v:shape style="position:absolute;left:6066;top:2031;width:550;height:1443" coordorigin="6066,2031" coordsize="550,1443" path="m6527,2780l6515,2871,6502,2955,6486,3034,6469,3106,6450,3173,6429,3234,6365,3370,6320,3428,6223,3473,6180,3461,6113,3365,6089,3281,6077,3215,6070,3144,6066,3069,6066,2989,6071,2904,6079,2814,6088,2736,6098,2658,6107,2579,6116,2501,6126,2423,6135,2344,6144,2266,6154,2188,6163,2109,6172,2031,6225,2031,6279,2031,6332,2031,6386,2031,6388,2031,6389,2037,6379,2125,6370,2203,6361,2280,6352,2358,6342,2436,6333,2514,6324,2591,6314,2669,6305,2747,6296,2825,6295,2833,6295,2838,6298,2838,6301,2838,6304,2833,6305,2825,6314,2747,6323,2669,6332,2591,6341,2514,6351,2436,6360,2358,6369,2280,6378,2203,6388,2125,6397,2047,6397,2037,6400,2031,6616,2031,6606,2114,6596,2198,6586,2281,6576,2364,6567,2447,6557,2530,6547,2614,6537,2697,6527,2780xe" filled="false" stroked="true" strokeweight=".75pt" strokecolor="#ccffcc">
                <v:path arrowok="t"/>
                <v:stroke dashstyle="dash"/>
              </v:shape>
            </v:group>
            <v:group style="position:absolute;left:6102;top:2129;width:470;height:1247" coordorigin="6102,2129" coordsize="470,1247">
              <v:shape style="position:absolute;left:6102;top:2129;width:470;height:1247" coordorigin="6102,2129" coordsize="470,1247" path="m6493,2780l6503,2698,6512,2617,6522,2536,6532,2454,6542,2373,6551,2292,6561,2210,6571,2129,6531,2129,6492,2129,6453,2129,6413,2129,6404,2206,6395,2283,6386,2361,6376,2438,6367,2515,6358,2593,6349,2670,6339,2747,6330,2825,6323,2870,6314,2902,6302,2921,6288,2928,6276,2921,6269,2902,6267,2870,6271,2825,6280,2747,6289,2670,6298,2593,6307,2515,6317,2438,6326,2361,6335,2283,6344,2206,6353,2129,6314,2129,6274,2129,6235,2129,6195,2129,6186,2205,6177,2281,6168,2357,6159,2433,6150,2510,6140,2586,6131,2662,6122,2738,6113,2814,6105,2905,6102,2990,6103,3070,6110,3144,6121,3212,6141,3283,6198,3365,6235,3376,6277,3366,6355,3287,6390,3218,6432,3100,6450,3030,6466,2954,6481,2870,6493,2780xe" filled="false" stroked="true" strokeweight=".75pt" strokecolor="#ccffcc">
                <v:path arrowok="t"/>
                <v:stroke dashstyle="dash"/>
              </v:shape>
            </v:group>
            <v:group style="position:absolute;left:6504;top:2008;width:550;height:1427" coordorigin="6504,2008" coordsize="550,1427">
              <v:shape style="position:absolute;left:6504;top:2008;width:550;height:1427" coordorigin="6504,2008" coordsize="550,1427" path="m6733,3418l6741,3342,6750,3266,6759,3189,6769,3113,6778,3037,6787,2961,6796,2885,6805,2808,6814,2732,6823,2656,6824,2648,6822,2643,6819,2643,6816,2643,6815,2648,6814,2656,6806,2732,6797,2808,6788,2885,6778,2961,6769,3037,6760,3113,6751,3189,6742,3266,6733,3342,6724,3418,6723,3428,6721,3434,6504,3434,6513,3357,6522,3280,6531,3204,6540,3127,6549,3050,6558,2973,6568,2897,6577,2820,6586,2743,6594,2667,6607,2577,6623,2492,6642,2411,6663,2336,6688,2264,6715,2197,6758,2114,6803,2055,6894,2008,6941,2019,7011,2110,7034,2189,7045,2255,7051,2328,7053,2409,7051,2498,7045,2595,7034,2701,7025,2782,7015,2864,7006,2945,6996,3026,6986,3108,6977,3189,6967,3271,6957,3352,6948,3434,6895,3434,6843,3434,6790,3434,6737,3434,6733,3434,6732,3428,6733,3418xe" filled="false" stroked="true" strokeweight=".75pt" strokecolor="#ccffcc">
                <v:path arrowok="t"/>
                <v:stroke dashstyle="dash"/>
              </v:shape>
            </v:group>
            <v:group style="position:absolute;left:6549;top:2105;width:468;height:1231" coordorigin="6549,2105" coordsize="468,1231">
              <v:shape style="position:absolute;left:6549;top:2105;width:468;height:1231" coordorigin="6549,2105" coordsize="468,1231" path="m6925,3336l6934,3257,6944,3177,6953,3098,6963,3018,6972,2939,6982,2860,6991,2780,7000,2701,7009,2610,7015,2527,7017,2450,7016,2380,7011,2317,6983,2193,6924,2115,6883,2105,6844,2115,6768,2197,6732,2269,6704,2337,6680,2411,6659,2490,6642,2576,6628,2667,6619,2750,6609,2834,6599,2918,6589,3001,6579,3085,6569,3169,6559,3252,6549,3336,6589,3336,6629,3336,6668,3336,6708,3336,6716,3261,6725,3185,6734,3109,6744,3034,6753,2958,6762,2883,6771,2807,6780,2732,6789,2656,6796,2611,6805,2579,6817,2560,6830,2553,6843,2560,6850,2579,6852,2611,6848,2656,6840,2732,6831,2807,6822,2883,6813,2958,6803,3034,6794,3109,6785,3185,6776,3261,6767,3336,6807,3336,6846,3336,6885,3336,6925,3336xe" filled="false" stroked="true" strokeweight=".75pt" strokecolor="#ccffcc">
                <v:path arrowok="t"/>
                <v:stroke dashstyle="dash"/>
              </v:shape>
            </v:group>
            <w10:wrap type="none"/>
          </v:group>
        </w:pict>
      </w:r>
      <w:r>
        <w:rPr/>
        <w:pict>
          <v:group style="position:absolute;margin-left:363.33374pt;margin-top:100.000656pt;width:80.9pt;height:94.5pt;mso-position-horizontal-relative:page;mso-position-vertical-relative:paragraph;z-index:-572824" coordorigin="7267,2000" coordsize="1618,1890">
            <v:group style="position:absolute;left:7274;top:2008;width:533;height:1466" coordorigin="7274,2008" coordsize="533,1466">
              <v:shape style="position:absolute;left:7274;top:2008;width:533;height:1466" coordorigin="7274,2008" coordsize="533,1466" path="m7791,2717l7787,2801,7772,2877,7752,2962,7728,3057,7700,3150,7669,3232,7636,3303,7600,3363,7564,3411,7492,3466,7455,3473,7406,3460,7329,3353,7301,3260,7288,3186,7279,3108,7274,3025,7274,2937,7279,2845,7288,2748,7300,2663,7314,2581,7331,2503,7351,2429,7373,2358,7397,2290,7425,2226,7475,2131,7526,2062,7577,2021,7629,2008,7653,2011,7716,2066,7750,2137,7777,2232,7796,2348,7801,2413,7805,2482,7806,2549,7807,2603,7806,2644,7767,2695,7742,2700,7718,2704,7693,2709,7691,2709,7690,2709,7689,2711,7691,2711,7693,2711,7718,2713,7742,2714,7766,2715,7791,2717xe" filled="false" stroked="true" strokeweight=".75pt" strokecolor="#ccffcc">
                <v:path arrowok="t"/>
                <v:stroke dashstyle="dash"/>
              </v:shape>
            </v:group>
            <v:group style="position:absolute;left:7310;top:2105;width:462;height:1271" coordorigin="7310,2105" coordsize="462,1271">
              <v:shape style="position:absolute;left:7310;top:2105;width:462;height:1271" coordorigin="7310,2105" coordsize="462,1271" path="m7753,2801l7714,2800,7675,2798,7636,2797,7597,2796,7589,2825,7563,2893,7520,2928,7508,2924,7477,2848,7474,2817,7475,2784,7483,2712,7500,2648,7537,2580,7563,2566,7578,2571,7590,2586,7599,2610,7605,2643,7647,2635,7688,2627,7730,2619,7771,2611,7772,2524,7769,2445,7761,2372,7750,2305,7735,2245,7711,2184,7653,2114,7618,2105,7573,2117,7484,2212,7441,2295,7414,2361,7390,2431,7368,2505,7350,2582,7334,2663,7322,2748,7314,2832,7310,2912,7310,2987,7314,3059,7322,3127,7334,3191,7358,3272,7389,3330,7467,3376,7509,3366,7592,3286,7633,3215,7663,3146,7691,3071,7715,2988,7736,2898,7753,2801xe" filled="false" stroked="true" strokeweight=".75pt" strokecolor="#ccffcc">
                <v:path arrowok="t"/>
                <v:stroke dashstyle="dash"/>
              </v:shape>
            </v:group>
            <v:group style="position:absolute;left:7506;top:2651;width:74;height:193" coordorigin="7506,2651" coordsize="74,193">
              <v:shape style="position:absolute;left:7506;top:2651;width:74;height:193" coordorigin="7506,2651" coordsize="74,193" path="m7530,2843l7568,2778,7580,2719,7579,2705,7577,2691,7575,2677,7569,2659,7562,2651,7552,2651,7543,2651,7514,2711,7506,2767,7506,2784,7507,2800,7510,2814,7515,2833,7521,2843,7530,2843xe" filled="false" stroked="true" strokeweight=".75pt" strokecolor="#ccffcc">
                <v:path arrowok="t"/>
                <v:stroke dashstyle="dash"/>
              </v:shape>
            </v:group>
            <v:group style="position:absolute;left:7693;top:2008;width:660;height:1875" coordorigin="7693,2008" coordsize="660,1875">
              <v:shape style="position:absolute;left:7693;top:2008;width:660;height:1875" coordorigin="7693,2008" coordsize="660,1875" path="m7964,3510l7955,3584,7946,3659,7937,3733,7928,3808,7920,3882,7863,3882,7806,3882,7750,3882,7693,3882,7702,3803,7712,3724,7721,3645,7730,3566,7740,3487,7749,3408,7759,3330,7768,3251,7777,3172,7787,3093,7796,3014,7806,2935,7815,2856,7824,2777,7836,2684,7851,2595,7869,2511,7889,2432,7911,2358,7935,2288,7961,2224,8010,2129,8060,2061,8112,2021,8166,2008,8217,2021,8296,2126,8325,2218,8339,2291,8348,2369,8352,2452,8352,2540,8348,2633,8338,2732,8327,2816,8313,2896,8296,2973,8277,3045,8255,3113,8231,3178,8205,3239,8155,3329,8103,3395,8050,3435,7994,3450,7986,3450,7979,3452,7975,3460,7972,3468,7969,3478,7966,3492,7964,3510xe" filled="false" stroked="true" strokeweight=".75pt" strokecolor="#ccffcc">
                <v:path arrowok="t"/>
                <v:stroke dashstyle="dash"/>
              </v:shape>
            </v:group>
            <v:group style="position:absolute;left:7738;top:2105;width:579;height:1680" coordorigin="7738,2105" coordsize="579,1680">
              <v:shape style="position:absolute;left:7738;top:2105;width:579;height:1680" coordorigin="7738,2105" coordsize="579,1680" path="m7972,3355l7984,3363,7996,3365,8010,3365,8099,3319,8143,3262,8187,3181,8214,3116,8238,3048,8259,2976,8277,2899,8292,2818,8304,2732,8313,2646,8317,2565,8317,2489,8313,2417,8304,2350,8292,2287,8268,2207,8237,2150,8155,2105,8109,2117,8020,2210,7978,2292,7951,2358,7927,2430,7906,2508,7887,2592,7871,2682,7858,2777,7849,2855,7840,2932,7831,3010,7821,3087,7812,3165,7803,3242,7794,3320,7784,3397,7775,3474,7766,3552,7757,3629,7747,3707,7738,3784,7778,3784,7817,3784,7857,3784,7897,3784,7906,3702,7916,3620,7926,3537,7936,3455,7946,3372,7956,3290,7965,3208,7975,3125,7985,3043,7995,2960,8005,2878,8014,2796,8031,2690,8051,2616,8075,2571,8104,2556,8116,2559,8146,2633,8148,2661,8148,2692,8140,2760,8124,2822,8090,2888,8066,2901,8056,2898,8047,2890,8038,2876,8031,2856,8021,2939,8011,3022,8002,3105,7992,3189,7982,3272,7972,3355xe" filled="false" stroked="true" strokeweight=".75pt" strokecolor="#ccffcc">
                <v:path arrowok="t"/>
                <v:stroke dashstyle="dash"/>
              </v:shape>
            </v:group>
            <v:group style="position:absolute;left:8059;top:2653;width:54;height:124" coordorigin="8059,2653" coordsize="54,124">
              <v:shape style="position:absolute;left:8059;top:2653;width:54;height:124" coordorigin="8059,2653" coordsize="54,124" path="m8060,2714l8059,2729,8060,2742,8063,2753,8067,2762,8073,2772,8081,2777,8087,2777,8112,2711,8112,2697,8111,2685,8109,2674,8105,2661,8099,2653,8092,2653,8085,2653,8062,2703,8060,2714xe" filled="false" stroked="true" strokeweight=".75pt" strokecolor="#ccffcc">
                <v:path arrowok="t"/>
                <v:stroke dashstyle="dash"/>
              </v:shape>
            </v:group>
            <v:group style="position:absolute;left:8336;top:2008;width:542;height:1453" coordorigin="8336,2008" coordsize="542,1453">
              <v:shape style="position:absolute;left:8336;top:2008;width:542;height:1453" coordorigin="8336,2008" coordsize="542,1453" path="m8777,3434l8777,3434,8591,3434,8581,3436,8577,3439,8562,3448,8547,3455,8534,3459,8522,3460,8471,3447,8391,3343,8363,3252,8351,3190,8343,3124,8338,3054,8336,2981,8337,2903,8343,2821,8351,2735,8362,2651,8376,2571,8393,2494,8413,2420,8435,2350,8460,2284,8487,2221,8536,2127,8587,2061,8639,2021,8691,2008,8746,2020,8828,2119,8855,2205,8865,2265,8873,2330,8877,2401,8877,2478,8874,2561,8868,2650,8858,2746,8849,2822,8840,2899,8831,2975,8822,3051,8813,3128,8804,3204,8795,3281,8786,3357,8777,3434xe" filled="false" stroked="true" strokeweight=".75pt" strokecolor="#ccffcc">
                <v:path arrowok="t"/>
                <v:stroke dashstyle="dash"/>
              </v:shape>
            </v:group>
            <v:group style="position:absolute;left:8373;top:2105;width:469;height:1258" coordorigin="8373,2105" coordsize="469,1258">
              <v:shape style="position:absolute;left:8373;top:2105;width:469;height:1258" coordorigin="8373,2105" coordsize="469,1258" path="m8754,3336l8764,3252,8774,3167,8784,3083,8794,2999,8804,2914,8814,2830,8824,2746,8834,2650,8840,2561,8841,2479,8839,2405,8832,2337,8822,2276,8798,2202,8767,2148,8680,2105,8634,2116,8545,2208,8502,2290,8475,2354,8451,2422,8430,2494,8412,2570,8397,2650,8385,2735,8377,2821,8373,2903,8373,2979,8376,3051,8384,3119,8396,3181,8421,3260,8452,3317,8534,3363,8545,3363,8557,3360,8570,3352,8579,3274,8589,3196,8598,3119,8607,3041,8616,2963,8626,2885,8615,2898,8604,2907,8546,2867,8541,2814,8542,2782,8550,2712,8566,2649,8602,2582,8627,2569,8639,2572,8667,2656,8668,2692,8666,2732,8653,2857,8643,2937,8634,3017,8624,3097,8615,3176,8605,3256,8596,3336,8636,3336,8675,3336,8715,3336,8754,3336xe" filled="false" stroked="true" strokeweight=".75pt" strokecolor="#ccffcc">
                <v:path arrowok="t"/>
                <v:stroke dashstyle="dash"/>
              </v:shape>
            </v:group>
            <v:group style="position:absolute;left:8576;top:2664;width:57;height:151" coordorigin="8576,2664" coordsize="57,151">
              <v:shape style="position:absolute;left:8576;top:2664;width:57;height:151" coordorigin="8576,2664" coordsize="57,151" path="m8591,2814l8600,2814,8608,2809,8632,2742,8632,2728,8632,2712,8631,2696,8629,2674,8625,2664,8616,2664,8609,2664,8581,2730,8576,2775,8577,2797,8582,2810,8591,2814xe" filled="false" stroked="true" strokeweight=".75pt" strokecolor="#ccffcc">
                <v:path arrowok="t"/>
                <v:stroke dashstyle="dash"/>
              </v:shape>
            </v:group>
            <w10:wrap type="none"/>
          </v:group>
        </w:pict>
      </w:r>
      <w:r>
        <w:rPr/>
        <w:t>中准会计师事务所有限公司对本公司《</w:t>
      </w:r>
      <w:r>
        <w:rPr>
          <w:rFonts w:ascii="宋体" w:hAnsi="宋体" w:cs="宋体" w:eastAsia="宋体" w:hint="default"/>
        </w:rPr>
        <w:t>2011</w:t>
      </w:r>
      <w:r>
        <w:rPr>
          <w:rFonts w:ascii="宋体" w:hAnsi="宋体" w:cs="宋体" w:eastAsia="宋体" w:hint="default"/>
          <w:spacing w:val="-26"/>
        </w:rPr>
        <w:t> </w:t>
      </w:r>
      <w:r>
        <w:rPr/>
        <w:t>年度募集资金存放与使用情况专项 报告》出具了中准专审字</w:t>
      </w:r>
      <w:r>
        <w:rPr>
          <w:rFonts w:ascii="宋体" w:hAnsi="宋体" w:cs="宋体" w:eastAsia="宋体" w:hint="default"/>
        </w:rPr>
        <w:t>[2012]1182</w:t>
      </w:r>
      <w:r>
        <w:rPr>
          <w:rFonts w:ascii="宋体" w:hAnsi="宋体" w:cs="宋体" w:eastAsia="宋体" w:hint="default"/>
          <w:spacing w:val="-22"/>
        </w:rPr>
        <w:t> </w:t>
      </w:r>
      <w:r>
        <w:rPr/>
        <w:t>号审计报告，鉴证意见为“我们认为，紫鑫药 </w:t>
      </w:r>
      <w:r>
        <w:rPr>
          <w:spacing w:val="2"/>
        </w:rPr>
        <w:t>业公司的《募集资金存放与使用情况专项报告》已经按照《深圳证券交易所上市公</w:t>
      </w:r>
      <w:r>
        <w:rPr>
          <w:spacing w:val="-105"/>
        </w:rPr>
        <w:t> </w:t>
      </w:r>
      <w:r>
        <w:rPr>
          <w:spacing w:val="-105"/>
        </w:rPr>
      </w:r>
      <w:r>
        <w:rPr/>
        <w:t>司信息披露公告格式第</w:t>
      </w:r>
      <w:r>
        <w:rPr>
          <w:spacing w:val="-71"/>
        </w:rPr>
        <w:t> </w:t>
      </w:r>
      <w:r>
        <w:rPr>
          <w:rFonts w:ascii="宋体" w:hAnsi="宋体" w:cs="宋体" w:eastAsia="宋体" w:hint="default"/>
        </w:rPr>
        <w:t>21</w:t>
      </w:r>
      <w:r>
        <w:rPr>
          <w:rFonts w:ascii="宋体" w:hAnsi="宋体" w:cs="宋体" w:eastAsia="宋体" w:hint="default"/>
          <w:spacing w:val="-71"/>
        </w:rPr>
        <w:t> </w:t>
      </w:r>
      <w:r>
        <w:rPr/>
        <w:t>号：上市公司募集资金年度存放与使用情况的专项报告格 </w:t>
      </w:r>
      <w:r>
        <w:rPr>
          <w:spacing w:val="2"/>
        </w:rPr>
        <w:t>式》及《深圳证券交易所中小企业板上市公司规范运作指引》相关格式指引的要求</w:t>
      </w:r>
      <w:r>
        <w:rPr>
          <w:spacing w:val="-101"/>
        </w:rPr>
        <w:t> </w:t>
      </w:r>
      <w:r>
        <w:rPr>
          <w:spacing w:val="-101"/>
        </w:rPr>
      </w:r>
      <w:r>
        <w:rPr/>
        <w:t>编制，在所有重大方面公允反映了紫鑫药业公司</w:t>
      </w:r>
      <w:r>
        <w:rPr>
          <w:spacing w:val="-71"/>
        </w:rPr>
        <w:t> </w:t>
      </w:r>
      <w:r>
        <w:rPr>
          <w:rFonts w:ascii="宋体" w:hAnsi="宋体" w:cs="宋体" w:eastAsia="宋体" w:hint="default"/>
        </w:rPr>
        <w:t>2011</w:t>
      </w:r>
      <w:r>
        <w:rPr>
          <w:rFonts w:ascii="宋体" w:hAnsi="宋体" w:cs="宋体" w:eastAsia="宋体" w:hint="default"/>
          <w:spacing w:val="-71"/>
        </w:rPr>
        <w:t> </w:t>
      </w:r>
      <w:r>
        <w:rPr/>
        <w:t>年度募集资金的存放和使用情 </w:t>
      </w:r>
      <w:r>
        <w:rPr>
          <w:spacing w:val="-40"/>
        </w:rPr>
        <w:t>况。”</w:t>
      </w:r>
    </w:p>
    <w:p>
      <w:pPr>
        <w:spacing w:line="357" w:lineRule="auto" w:before="118"/>
        <w:ind w:left="521" w:right="1485" w:firstLine="2"/>
        <w:jc w:val="left"/>
        <w:rPr>
          <w:rFonts w:ascii="宋体" w:hAnsi="宋体" w:cs="宋体" w:eastAsia="宋体" w:hint="default"/>
          <w:sz w:val="24"/>
          <w:szCs w:val="24"/>
        </w:rPr>
      </w:pPr>
      <w:r>
        <w:rPr>
          <w:rFonts w:ascii="宋体" w:hAnsi="宋体" w:cs="宋体" w:eastAsia="宋体" w:hint="default"/>
          <w:b/>
          <w:bCs/>
          <w:sz w:val="24"/>
          <w:szCs w:val="24"/>
        </w:rPr>
        <w:t>（二）其他投资情况</w:t>
      </w:r>
      <w:r>
        <w:rPr>
          <w:rFonts w:ascii="宋体" w:hAnsi="宋体" w:cs="宋体" w:eastAsia="宋体" w:hint="default"/>
          <w:b/>
          <w:bCs/>
          <w:w w:val="99"/>
          <w:sz w:val="24"/>
          <w:szCs w:val="24"/>
        </w:rPr>
        <w:t> </w:t>
      </w:r>
      <w:r>
        <w:rPr>
          <w:rFonts w:ascii="宋体" w:hAnsi="宋体" w:cs="宋体" w:eastAsia="宋体" w:hint="default"/>
          <w:sz w:val="24"/>
          <w:szCs w:val="24"/>
        </w:rPr>
        <w:t>根据公司</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日第四届董事会第十四次会议决议，审议通过了《关于成</w:t>
      </w:r>
    </w:p>
    <w:p>
      <w:pPr>
        <w:pStyle w:val="BodyText"/>
        <w:spacing w:line="357" w:lineRule="auto"/>
        <w:ind w:right="1366"/>
        <w:jc w:val="left"/>
      </w:pPr>
      <w:r>
        <w:rPr>
          <w:spacing w:val="-4"/>
        </w:rPr>
        <w:t>立吉林紫鑫人参销售有限公司的议案》，公司以自有资金</w:t>
      </w:r>
      <w:r>
        <w:rPr>
          <w:rFonts w:ascii="宋体" w:hAnsi="宋体" w:cs="宋体" w:eastAsia="宋体" w:hint="default"/>
          <w:spacing w:val="-4"/>
        </w:rPr>
        <w:t>5,000</w:t>
      </w:r>
      <w:r>
        <w:rPr>
          <w:spacing w:val="-4"/>
        </w:rPr>
        <w:t>万元在吉林省长春市</w:t>
      </w:r>
      <w:r>
        <w:rPr>
          <w:spacing w:val="-85"/>
        </w:rPr>
        <w:t> </w:t>
      </w:r>
      <w:r>
        <w:rPr/>
        <w:t>出资设立全资子公司——吉林紫鑫人参销售有限公司。</w:t>
      </w:r>
    </w:p>
    <w:p>
      <w:pPr>
        <w:pStyle w:val="Heading3"/>
        <w:spacing w:line="240" w:lineRule="auto" w:before="36"/>
        <w:ind w:left="639" w:right="1366"/>
        <w:jc w:val="left"/>
        <w:rPr>
          <w:b w:val="0"/>
          <w:bCs w:val="0"/>
        </w:rPr>
      </w:pPr>
      <w:r>
        <w:rPr/>
        <w:t>三、公司董事会日常工作情况</w:t>
      </w:r>
      <w:r>
        <w:rPr>
          <w:b w:val="0"/>
          <w:bCs w:val="0"/>
        </w:rPr>
      </w:r>
    </w:p>
    <w:p>
      <w:pPr>
        <w:pStyle w:val="BodyText"/>
        <w:spacing w:line="357" w:lineRule="auto" w:before="154"/>
        <w:ind w:left="641" w:right="1366" w:hanging="118"/>
        <w:jc w:val="left"/>
      </w:pPr>
      <w:r>
        <w:rPr>
          <w:rFonts w:ascii="宋体" w:hAnsi="宋体" w:cs="宋体" w:eastAsia="宋体" w:hint="default"/>
          <w:b/>
          <w:bCs/>
        </w:rPr>
        <w:t>（一）董事会会议情况及决议内容</w:t>
      </w:r>
      <w:r>
        <w:rPr>
          <w:rFonts w:ascii="宋体" w:hAnsi="宋体" w:cs="宋体" w:eastAsia="宋体" w:hint="default"/>
          <w:b/>
          <w:bCs/>
          <w:w w:val="99"/>
        </w:rPr>
        <w:t> </w:t>
      </w:r>
      <w:r>
        <w:rPr/>
        <w:t>报告期内，公司董事会共召开了</w:t>
      </w:r>
      <w:r>
        <w:rPr>
          <w:rFonts w:ascii="宋体" w:hAnsi="宋体" w:cs="宋体" w:eastAsia="宋体" w:hint="default"/>
        </w:rPr>
        <w:t>9</w:t>
      </w:r>
      <w:r>
        <w:rPr/>
        <w:t>次会议，会议情况如下： </w:t>
      </w:r>
      <w:r>
        <w:rPr>
          <w:rFonts w:ascii="宋体" w:hAnsi="宋体" w:cs="宋体" w:eastAsia="宋体" w:hint="default"/>
          <w:spacing w:val="-3"/>
        </w:rPr>
        <w:t>1</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4</w:t>
      </w:r>
      <w:r>
        <w:rPr>
          <w:spacing w:val="-3"/>
        </w:rPr>
        <w:t>日，公司召开了第四届董事会第十次会议，会议审议通过了《关</w:t>
      </w:r>
    </w:p>
    <w:p>
      <w:pPr>
        <w:pStyle w:val="BodyText"/>
        <w:spacing w:line="357" w:lineRule="auto"/>
        <w:ind w:left="641" w:right="1485" w:hanging="540"/>
        <w:jc w:val="left"/>
      </w:pPr>
      <w:r>
        <w:rPr>
          <w:spacing w:val="-4"/>
        </w:rPr>
        <w:t>于公司在中国建设银行股份有限公司通化分行流动资金贷款的议案》。</w:t>
      </w:r>
      <w:r>
        <w:rPr>
          <w:spacing w:val="-116"/>
        </w:rPr>
        <w:t> </w:t>
      </w:r>
      <w:r>
        <w:rPr>
          <w:spacing w:val="-116"/>
        </w:rPr>
      </w: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29</w:t>
      </w:r>
      <w:r>
        <w:rPr/>
        <w:t>日，公司召开了第四届董事会第十一次会议，会议审议通过了</w:t>
      </w:r>
    </w:p>
    <w:p>
      <w:pPr>
        <w:pStyle w:val="BodyText"/>
        <w:spacing w:line="240" w:lineRule="auto"/>
        <w:ind w:right="1366"/>
        <w:jc w:val="left"/>
      </w:pPr>
      <w:r>
        <w:rPr/>
        <w:t>以下议案：</w:t>
      </w:r>
    </w:p>
    <w:p>
      <w:pPr>
        <w:pStyle w:val="BodyText"/>
        <w:spacing w:line="240" w:lineRule="auto" w:before="154"/>
        <w:ind w:left="521" w:right="1366"/>
        <w:jc w:val="left"/>
      </w:pPr>
      <w:r>
        <w:rPr/>
        <w:t>（</w:t>
      </w:r>
      <w:r>
        <w:rPr>
          <w:rFonts w:ascii="宋体" w:hAnsi="宋体" w:cs="宋体" w:eastAsia="宋体" w:hint="default"/>
        </w:rPr>
        <w:t>1</w:t>
      </w:r>
      <w:r>
        <w:rPr>
          <w:spacing w:val="-120"/>
        </w:rPr>
        <w:t>）</w:t>
      </w:r>
      <w:r>
        <w:rPr/>
        <w:t>《公司</w:t>
      </w:r>
      <w:r>
        <w:rPr>
          <w:rFonts w:ascii="宋体" w:hAnsi="宋体" w:cs="宋体" w:eastAsia="宋体" w:hint="default"/>
        </w:rPr>
        <w:t>2010</w:t>
      </w:r>
      <w:r>
        <w:rPr/>
        <w:t>年年度报告》及其摘要；</w:t>
      </w:r>
    </w:p>
    <w:p>
      <w:pPr>
        <w:pStyle w:val="BodyText"/>
        <w:spacing w:line="240" w:lineRule="auto" w:before="154"/>
        <w:ind w:left="521" w:right="1366"/>
        <w:jc w:val="left"/>
      </w:pPr>
      <w:r>
        <w:rPr/>
        <w:t>（</w:t>
      </w:r>
      <w:r>
        <w:rPr>
          <w:rFonts w:ascii="宋体" w:hAnsi="宋体" w:cs="宋体" w:eastAsia="宋体" w:hint="default"/>
        </w:rPr>
        <w:t>2</w:t>
      </w:r>
      <w:r>
        <w:rPr>
          <w:spacing w:val="-120"/>
        </w:rPr>
        <w:t>）</w:t>
      </w:r>
      <w:r>
        <w:rPr/>
        <w:t>《公司</w:t>
      </w:r>
      <w:r>
        <w:rPr>
          <w:rFonts w:ascii="宋体" w:hAnsi="宋体" w:cs="宋体" w:eastAsia="宋体" w:hint="default"/>
        </w:rPr>
        <w:t>2010</w:t>
      </w:r>
      <w:r>
        <w:rPr/>
        <w:t>年度董事会工作报告</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3</w:t>
      </w:r>
      <w:r>
        <w:rPr>
          <w:spacing w:val="-120"/>
        </w:rPr>
        <w:t>）</w:t>
      </w:r>
      <w:r>
        <w:rPr/>
        <w:t>《</w:t>
      </w:r>
      <w:r>
        <w:rPr>
          <w:rFonts w:ascii="宋体" w:hAnsi="宋体" w:cs="宋体" w:eastAsia="宋体" w:hint="default"/>
        </w:rPr>
        <w:t>2010</w:t>
      </w:r>
      <w:r>
        <w:rPr/>
        <w:t>年总经理工作报告和</w:t>
      </w:r>
      <w:r>
        <w:rPr>
          <w:rFonts w:ascii="宋体" w:hAnsi="宋体" w:cs="宋体" w:eastAsia="宋体" w:hint="default"/>
        </w:rPr>
        <w:t>2011</w:t>
      </w:r>
      <w:r>
        <w:rPr/>
        <w:t>年经营计划</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4</w:t>
      </w:r>
      <w:r>
        <w:rPr>
          <w:spacing w:val="-120"/>
        </w:rPr>
        <w:t>）</w:t>
      </w:r>
      <w:r>
        <w:rPr/>
        <w:t>《</w:t>
      </w:r>
      <w:r>
        <w:rPr>
          <w:rFonts w:ascii="宋体" w:hAnsi="宋体" w:cs="宋体" w:eastAsia="宋体" w:hint="default"/>
        </w:rPr>
        <w:t>2011</w:t>
      </w:r>
      <w:r>
        <w:rPr/>
        <w:t>年财务预算方案的预案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5</w:t>
      </w:r>
      <w:r>
        <w:rPr>
          <w:spacing w:val="-120"/>
        </w:rPr>
        <w:t>）</w:t>
      </w:r>
      <w:r>
        <w:rPr/>
        <w:t>《</w:t>
      </w:r>
      <w:r>
        <w:rPr>
          <w:rFonts w:ascii="宋体" w:hAnsi="宋体" w:cs="宋体" w:eastAsia="宋体" w:hint="default"/>
        </w:rPr>
        <w:t>2010</w:t>
      </w:r>
      <w:r>
        <w:rPr/>
        <w:t>年度利润分配方案的预案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6</w:t>
      </w:r>
      <w:r>
        <w:rPr>
          <w:spacing w:val="-120"/>
        </w:rPr>
        <w:t>）</w:t>
      </w:r>
      <w:r>
        <w:rPr/>
        <w:t>《关于续聘会计师事务所的议案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7</w:t>
      </w:r>
      <w:r>
        <w:rPr>
          <w:spacing w:val="-120"/>
        </w:rPr>
        <w:t>）</w:t>
      </w:r>
      <w:r>
        <w:rPr/>
        <w:t>《关于聘请</w:t>
      </w:r>
      <w:r>
        <w:rPr>
          <w:rFonts w:ascii="宋体" w:hAnsi="宋体" w:cs="宋体" w:eastAsia="宋体" w:hint="default"/>
        </w:rPr>
        <w:t>2011</w:t>
      </w:r>
      <w:r>
        <w:rPr/>
        <w:t>年度法律顾问的议案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8</w:t>
      </w:r>
      <w:r>
        <w:rPr>
          <w:spacing w:val="-120"/>
        </w:rPr>
        <w:t>）</w:t>
      </w:r>
      <w:r>
        <w:rPr/>
        <w:t>《公司董事会关于</w:t>
      </w:r>
      <w:r>
        <w:rPr>
          <w:rFonts w:ascii="宋体" w:hAnsi="宋体" w:cs="宋体" w:eastAsia="宋体" w:hint="default"/>
        </w:rPr>
        <w:t>2010</w:t>
      </w:r>
      <w:r>
        <w:rPr/>
        <w:t>年度内部控制自我评价报告的议案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9</w:t>
      </w:r>
      <w:r>
        <w:rPr>
          <w:spacing w:val="-120"/>
        </w:rPr>
        <w:t>）</w:t>
      </w:r>
      <w:r>
        <w:rPr/>
        <w:t>《召开</w:t>
      </w:r>
      <w:r>
        <w:rPr>
          <w:rFonts w:ascii="宋体" w:hAnsi="宋体" w:cs="宋体" w:eastAsia="宋体" w:hint="default"/>
        </w:rPr>
        <w:t>2010</w:t>
      </w:r>
      <w:r>
        <w:rPr/>
        <w:t>年度股东大会的议案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10</w:t>
      </w:r>
      <w:r>
        <w:rPr>
          <w:spacing w:val="-120"/>
        </w:rPr>
        <w:t>）</w:t>
      </w:r>
      <w:r>
        <w:rPr/>
        <w:t>《关于调整董事、监事、高级管理人员薪酬的议案</w:t>
      </w:r>
      <w:r>
        <w:rPr>
          <w:spacing w:val="-119"/>
        </w:rPr>
        <w:t>》</w:t>
      </w:r>
      <w:r>
        <w:rPr/>
        <w:t>；</w:t>
      </w:r>
    </w:p>
    <w:p>
      <w:pPr>
        <w:spacing w:after="0" w:line="240"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641" w:right="1366" w:hanging="120"/>
        <w:jc w:val="left"/>
      </w:pPr>
      <w:r>
        <w:rPr>
          <w:spacing w:val="-7"/>
        </w:rPr>
        <w:t>（</w:t>
      </w:r>
      <w:r>
        <w:rPr>
          <w:rFonts w:ascii="宋体" w:hAnsi="宋体" w:cs="宋体" w:eastAsia="宋体" w:hint="default"/>
          <w:spacing w:val="-7"/>
        </w:rPr>
        <w:t>11</w:t>
      </w:r>
      <w:r>
        <w:rPr>
          <w:spacing w:val="-7"/>
        </w:rPr>
        <w:t>）《关于使用募集资金置换预先已投入募集资金投资项目自筹资金的议案》。</w:t>
      </w:r>
      <w:r>
        <w:rPr>
          <w:spacing w:val="-100"/>
        </w:rPr>
        <w:t> </w:t>
      </w:r>
      <w:r>
        <w:rPr>
          <w:spacing w:val="-100"/>
        </w:rPr>
      </w: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15</w:t>
      </w:r>
      <w:r>
        <w:rPr/>
        <w:t>日，公司召开了第四届董事会第十二次会议，会议审议通过了</w:t>
      </w:r>
    </w:p>
    <w:p>
      <w:pPr>
        <w:pStyle w:val="BodyText"/>
        <w:spacing w:line="240" w:lineRule="auto"/>
        <w:ind w:right="1366"/>
        <w:jc w:val="left"/>
      </w:pPr>
      <w:r>
        <w:rPr/>
        <w:t>以下议案：</w:t>
      </w:r>
    </w:p>
    <w:p>
      <w:pPr>
        <w:pStyle w:val="BodyText"/>
        <w:spacing w:line="240" w:lineRule="auto" w:before="154"/>
        <w:ind w:left="521" w:right="1366"/>
        <w:jc w:val="left"/>
      </w:pPr>
      <w:r>
        <w:rPr/>
        <w:t>（</w:t>
      </w:r>
      <w:r>
        <w:rPr>
          <w:rFonts w:ascii="宋体" w:hAnsi="宋体" w:cs="宋体" w:eastAsia="宋体" w:hint="default"/>
        </w:rPr>
        <w:t>1</w:t>
      </w:r>
      <w:r>
        <w:rPr>
          <w:spacing w:val="-120"/>
        </w:rPr>
        <w:t>）</w:t>
      </w:r>
      <w:r>
        <w:rPr/>
        <w:t>《紫鑫药业</w:t>
      </w:r>
      <w:r>
        <w:rPr>
          <w:rFonts w:ascii="宋体" w:hAnsi="宋体" w:cs="宋体" w:eastAsia="宋体" w:hint="default"/>
        </w:rPr>
        <w:t>2011</w:t>
      </w:r>
      <w:r>
        <w:rPr/>
        <w:t>年第一季度报告全文》及正文；</w:t>
      </w:r>
    </w:p>
    <w:p>
      <w:pPr>
        <w:pStyle w:val="BodyText"/>
        <w:spacing w:line="240" w:lineRule="auto" w:before="154"/>
        <w:ind w:left="521" w:right="1366"/>
        <w:jc w:val="left"/>
      </w:pPr>
      <w:r>
        <w:rPr/>
        <w:t>（</w:t>
      </w:r>
      <w:r>
        <w:rPr>
          <w:rFonts w:ascii="宋体" w:hAnsi="宋体" w:cs="宋体" w:eastAsia="宋体" w:hint="default"/>
        </w:rPr>
        <w:t>2</w:t>
      </w:r>
      <w:r>
        <w:rPr>
          <w:spacing w:val="-120"/>
        </w:rPr>
        <w:t>）</w:t>
      </w:r>
      <w:r>
        <w:rPr/>
        <w:t>《关于公司发行短期融资券的议案</w:t>
      </w:r>
      <w:r>
        <w:rPr>
          <w:spacing w:val="-119"/>
        </w:rPr>
        <w:t>》</w:t>
      </w:r>
      <w:r>
        <w:rPr/>
        <w:t>；</w:t>
      </w:r>
    </w:p>
    <w:p>
      <w:pPr>
        <w:pStyle w:val="BodyText"/>
        <w:spacing w:line="240" w:lineRule="auto" w:before="154"/>
        <w:ind w:left="521" w:right="1366"/>
        <w:jc w:val="left"/>
      </w:pPr>
      <w:r>
        <w:rPr/>
        <w:t>（</w:t>
      </w:r>
      <w:r>
        <w:rPr>
          <w:rFonts w:ascii="宋体" w:hAnsi="宋体" w:cs="宋体" w:eastAsia="宋体" w:hint="default"/>
        </w:rPr>
        <w:t>3</w:t>
      </w:r>
      <w:r>
        <w:rPr>
          <w:spacing w:val="-120"/>
        </w:rPr>
        <w:t>）</w:t>
      </w:r>
      <w:r>
        <w:rPr/>
        <w:t>《关于外部信息使用人管理制度的议</w:t>
      </w:r>
      <w:r>
        <w:rPr>
          <w:spacing w:val="1"/>
        </w:rPr>
        <w:t>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4</w:t>
      </w:r>
      <w:r>
        <w:rPr>
          <w:spacing w:val="-120"/>
        </w:rPr>
        <w:t>）</w:t>
      </w:r>
      <w:r>
        <w:rPr/>
        <w:t>《关于年度信息披露重大差错责任追究制度的议</w:t>
      </w:r>
      <w:r>
        <w:rPr>
          <w:spacing w:val="1"/>
        </w:rPr>
        <w:t>案</w:t>
      </w:r>
      <w:r>
        <w:rPr>
          <w:spacing w:val="-120"/>
        </w:rPr>
        <w:t>》</w:t>
      </w:r>
      <w:r>
        <w:rPr/>
        <w:t>；</w:t>
      </w:r>
    </w:p>
    <w:p>
      <w:pPr>
        <w:pStyle w:val="BodyText"/>
        <w:spacing w:line="357" w:lineRule="auto" w:before="154"/>
        <w:ind w:left="641" w:right="1485" w:hanging="120"/>
        <w:jc w:val="left"/>
      </w:pPr>
      <w:r>
        <w:rPr>
          <w:spacing w:val="-9"/>
        </w:rPr>
        <w:t>（</w:t>
      </w:r>
      <w:r>
        <w:rPr>
          <w:rFonts w:ascii="宋体" w:hAnsi="宋体" w:cs="宋体" w:eastAsia="宋体" w:hint="default"/>
          <w:spacing w:val="-9"/>
        </w:rPr>
        <w:t>5</w:t>
      </w:r>
      <w:r>
        <w:rPr>
          <w:spacing w:val="-9"/>
        </w:rPr>
        <w:t>）《关于召开</w:t>
      </w:r>
      <w:r>
        <w:rPr>
          <w:rFonts w:ascii="宋体" w:hAnsi="宋体" w:cs="宋体" w:eastAsia="宋体" w:hint="default"/>
          <w:spacing w:val="-9"/>
        </w:rPr>
        <w:t>2011</w:t>
      </w:r>
      <w:r>
        <w:rPr>
          <w:spacing w:val="-9"/>
        </w:rPr>
        <w:t>年第一次临时股东大会的议案》。</w:t>
      </w:r>
      <w:r>
        <w:rPr>
          <w:spacing w:val="-117"/>
        </w:rPr>
        <w:t> </w:t>
      </w:r>
      <w:r>
        <w:rPr>
          <w:spacing w:val="-117"/>
        </w:rPr>
      </w: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25</w:t>
      </w:r>
      <w:r>
        <w:rPr/>
        <w:t>日，公司召开了第四届董事会第十三次会议，会议审议通过了</w:t>
      </w:r>
    </w:p>
    <w:p>
      <w:pPr>
        <w:pStyle w:val="BodyText"/>
        <w:spacing w:line="357" w:lineRule="auto"/>
        <w:ind w:left="641" w:right="1485" w:hanging="540"/>
        <w:jc w:val="left"/>
      </w:pPr>
      <w:r>
        <w:rPr>
          <w:spacing w:val="-4"/>
        </w:rPr>
        <w:t>《关于在中国建设银行股份有限公司通化分行申请</w:t>
      </w:r>
      <w:r>
        <w:rPr>
          <w:rFonts w:ascii="宋体" w:hAnsi="宋体" w:cs="宋体" w:eastAsia="宋体" w:hint="default"/>
          <w:spacing w:val="-4"/>
        </w:rPr>
        <w:t>30,000</w:t>
      </w:r>
      <w:r>
        <w:rPr>
          <w:spacing w:val="-4"/>
        </w:rPr>
        <w:t>万元贷款的议案》。</w:t>
      </w:r>
      <w:r>
        <w:rPr>
          <w:spacing w:val="-92"/>
        </w:rPr>
        <w:t> </w:t>
      </w:r>
      <w:r>
        <w:rPr>
          <w:spacing w:val="-92"/>
        </w:rPr>
      </w: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28</w:t>
      </w:r>
      <w:r>
        <w:rPr/>
        <w:t>日，公司召开了第四届董事会第十四次会议，会议审议通过了</w:t>
      </w:r>
    </w:p>
    <w:p>
      <w:pPr>
        <w:pStyle w:val="BodyText"/>
        <w:spacing w:line="240" w:lineRule="auto"/>
        <w:ind w:right="1366"/>
        <w:jc w:val="left"/>
      </w:pPr>
      <w:r>
        <w:rPr/>
        <w:t>以下议案：</w:t>
      </w:r>
    </w:p>
    <w:p>
      <w:pPr>
        <w:pStyle w:val="BodyText"/>
        <w:spacing w:line="240" w:lineRule="auto" w:before="154"/>
        <w:ind w:left="461" w:right="1366"/>
        <w:jc w:val="left"/>
      </w:pPr>
      <w:r>
        <w:rPr/>
        <w:t>（</w:t>
      </w:r>
      <w:r>
        <w:rPr>
          <w:rFonts w:ascii="宋体" w:hAnsi="宋体" w:cs="宋体" w:eastAsia="宋体" w:hint="default"/>
        </w:rPr>
        <w:t>1</w:t>
      </w:r>
      <w:r>
        <w:rPr>
          <w:spacing w:val="-120"/>
        </w:rPr>
        <w:t>）</w:t>
      </w:r>
      <w:r>
        <w:rPr/>
        <w:t>《二○一一年半年度报告》正文及摘要；</w:t>
      </w:r>
    </w:p>
    <w:p>
      <w:pPr>
        <w:pStyle w:val="BodyText"/>
        <w:spacing w:line="240" w:lineRule="auto" w:before="154"/>
        <w:ind w:left="461" w:right="0"/>
        <w:jc w:val="left"/>
      </w:pPr>
      <w:r>
        <w:rPr/>
        <w:t>（</w:t>
      </w:r>
      <w:r>
        <w:rPr>
          <w:rFonts w:ascii="宋体" w:hAnsi="宋体" w:cs="宋体" w:eastAsia="宋体" w:hint="default"/>
        </w:rPr>
        <w:t>2</w:t>
      </w:r>
      <w:r>
        <w:rPr>
          <w:spacing w:val="-142"/>
        </w:rPr>
        <w:t>）</w:t>
      </w:r>
      <w:r>
        <w:rPr/>
        <w:t>《关于在中国建设银行股份有限公司通化分行申</w:t>
      </w:r>
      <w:r>
        <w:rPr>
          <w:spacing w:val="1"/>
        </w:rPr>
        <w:t>请</w:t>
      </w:r>
      <w:r>
        <w:rPr>
          <w:rFonts w:ascii="宋体" w:hAnsi="宋体" w:cs="宋体" w:eastAsia="宋体" w:hint="default"/>
        </w:rPr>
        <w:t>32,000</w:t>
      </w:r>
      <w:r>
        <w:rPr/>
        <w:t>万元贷款的议案</w:t>
      </w:r>
      <w:r>
        <w:rPr>
          <w:spacing w:val="-120"/>
        </w:rPr>
        <w:t>》</w:t>
      </w:r>
      <w:r>
        <w:rPr/>
        <w:t>；</w:t>
      </w:r>
    </w:p>
    <w:p>
      <w:pPr>
        <w:pStyle w:val="BodyText"/>
        <w:spacing w:line="240" w:lineRule="auto" w:before="154"/>
        <w:ind w:left="461" w:right="1366"/>
        <w:jc w:val="left"/>
      </w:pPr>
      <w:r>
        <w:rPr/>
        <w:t>（</w:t>
      </w:r>
      <w:r>
        <w:rPr>
          <w:rFonts w:ascii="宋体" w:hAnsi="宋体" w:cs="宋体" w:eastAsia="宋体" w:hint="default"/>
        </w:rPr>
        <w:t>3</w:t>
      </w:r>
      <w:r>
        <w:rPr>
          <w:spacing w:val="-120"/>
        </w:rPr>
        <w:t>）</w:t>
      </w:r>
      <w:r>
        <w:rPr/>
        <w:t>《关于修改公司章程的议案</w:t>
      </w:r>
      <w:r>
        <w:rPr>
          <w:spacing w:val="-120"/>
        </w:rPr>
        <w:t>》</w:t>
      </w:r>
      <w:r>
        <w:rPr/>
        <w:t>；</w:t>
      </w:r>
    </w:p>
    <w:p>
      <w:pPr>
        <w:pStyle w:val="BodyText"/>
        <w:spacing w:line="240" w:lineRule="auto" w:before="154"/>
        <w:ind w:left="461" w:right="1366"/>
        <w:jc w:val="left"/>
      </w:pPr>
      <w:r>
        <w:rPr/>
        <w:t>（</w:t>
      </w:r>
      <w:r>
        <w:rPr>
          <w:rFonts w:ascii="宋体" w:hAnsi="宋体" w:cs="宋体" w:eastAsia="宋体" w:hint="default"/>
        </w:rPr>
        <w:t>4</w:t>
      </w:r>
      <w:r>
        <w:rPr>
          <w:spacing w:val="-120"/>
        </w:rPr>
        <w:t>）</w:t>
      </w:r>
      <w:r>
        <w:rPr/>
        <w:t>《关于成立吉林紫鑫人参销售有限公司的议案</w:t>
      </w:r>
      <w:r>
        <w:rPr>
          <w:spacing w:val="-119"/>
        </w:rPr>
        <w:t>》</w:t>
      </w:r>
      <w:r>
        <w:rPr/>
        <w:t>；</w:t>
      </w:r>
    </w:p>
    <w:p>
      <w:pPr>
        <w:pStyle w:val="BodyText"/>
        <w:spacing w:line="240" w:lineRule="auto" w:before="154"/>
        <w:ind w:left="461" w:right="1366"/>
        <w:jc w:val="left"/>
      </w:pPr>
      <w:r>
        <w:rPr/>
        <w:t>（</w:t>
      </w:r>
      <w:r>
        <w:rPr>
          <w:rFonts w:ascii="宋体" w:hAnsi="宋体" w:cs="宋体" w:eastAsia="宋体" w:hint="default"/>
        </w:rPr>
        <w:t>5</w:t>
      </w:r>
      <w:r>
        <w:rPr>
          <w:spacing w:val="-120"/>
        </w:rPr>
        <w:t>）</w:t>
      </w:r>
      <w:r>
        <w:rPr/>
        <w:t>《选聘公司副总经理议案</w:t>
      </w:r>
      <w:r>
        <w:rPr>
          <w:spacing w:val="-120"/>
        </w:rPr>
        <w:t>》</w:t>
      </w:r>
      <w:r>
        <w:rPr/>
        <w:t>；</w:t>
      </w:r>
    </w:p>
    <w:p>
      <w:pPr>
        <w:pStyle w:val="BodyText"/>
        <w:spacing w:line="240" w:lineRule="auto" w:before="154"/>
        <w:ind w:left="461" w:right="1366"/>
        <w:jc w:val="left"/>
      </w:pPr>
      <w:r>
        <w:rPr/>
        <w:t>（</w:t>
      </w:r>
      <w:r>
        <w:rPr>
          <w:rFonts w:ascii="宋体" w:hAnsi="宋体" w:cs="宋体" w:eastAsia="宋体" w:hint="default"/>
        </w:rPr>
        <w:t>6</w:t>
      </w:r>
      <w:r>
        <w:rPr>
          <w:spacing w:val="-120"/>
        </w:rPr>
        <w:t>）</w:t>
      </w:r>
      <w:r>
        <w:rPr/>
        <w:t>《关于聘任董事会秘书和证券事务代表的议案</w:t>
      </w:r>
      <w:r>
        <w:rPr>
          <w:spacing w:val="-119"/>
        </w:rPr>
        <w:t>》</w:t>
      </w:r>
      <w:r>
        <w:rPr/>
        <w:t>；</w:t>
      </w:r>
    </w:p>
    <w:p>
      <w:pPr>
        <w:pStyle w:val="BodyText"/>
        <w:spacing w:line="357" w:lineRule="auto" w:before="154"/>
        <w:ind w:left="641" w:right="1485" w:hanging="180"/>
        <w:jc w:val="left"/>
      </w:pPr>
      <w:r>
        <w:rPr>
          <w:spacing w:val="-9"/>
        </w:rPr>
        <w:t>（</w:t>
      </w:r>
      <w:r>
        <w:rPr>
          <w:rFonts w:ascii="宋体" w:hAnsi="宋体" w:cs="宋体" w:eastAsia="宋体" w:hint="default"/>
          <w:spacing w:val="-9"/>
        </w:rPr>
        <w:t>7</w:t>
      </w:r>
      <w:r>
        <w:rPr>
          <w:spacing w:val="-9"/>
        </w:rPr>
        <w:t>）《关于召开</w:t>
      </w:r>
      <w:r>
        <w:rPr>
          <w:rFonts w:ascii="宋体" w:hAnsi="宋体" w:cs="宋体" w:eastAsia="宋体" w:hint="default"/>
          <w:spacing w:val="-9"/>
        </w:rPr>
        <w:t>2011</w:t>
      </w:r>
      <w:r>
        <w:rPr>
          <w:spacing w:val="-9"/>
        </w:rPr>
        <w:t>年第二次临时股东大会的议案》。</w:t>
      </w:r>
      <w:r>
        <w:rPr>
          <w:spacing w:val="-117"/>
        </w:rPr>
        <w:t> </w:t>
      </w:r>
      <w:r>
        <w:rPr>
          <w:spacing w:val="-117"/>
        </w:rPr>
      </w:r>
      <w:r>
        <w:rPr>
          <w:rFonts w:ascii="宋体" w:hAnsi="宋体" w:cs="宋体" w:eastAsia="宋体" w:hint="default"/>
        </w:rPr>
        <w:t>6</w:t>
      </w:r>
      <w:r>
        <w:rPr/>
        <w:t>、</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日，公司召开了第四届董事会第十五次会议，会议审议通过了</w:t>
      </w:r>
    </w:p>
    <w:p>
      <w:pPr>
        <w:pStyle w:val="BodyText"/>
        <w:spacing w:line="240" w:lineRule="auto"/>
        <w:ind w:right="1366"/>
        <w:jc w:val="left"/>
      </w:pPr>
      <w:r>
        <w:rPr/>
        <w:t>如下议案：</w:t>
      </w:r>
    </w:p>
    <w:p>
      <w:pPr>
        <w:pStyle w:val="BodyText"/>
        <w:spacing w:line="240" w:lineRule="auto" w:before="154"/>
        <w:ind w:left="461" w:right="1366"/>
        <w:jc w:val="left"/>
      </w:pPr>
      <w:r>
        <w:rPr/>
        <w:t>（</w:t>
      </w:r>
      <w:r>
        <w:rPr>
          <w:rFonts w:ascii="宋体" w:hAnsi="宋体" w:cs="宋体" w:eastAsia="宋体" w:hint="default"/>
        </w:rPr>
        <w:t>1</w:t>
      </w:r>
      <w:r>
        <w:rPr>
          <w:spacing w:val="-120"/>
        </w:rPr>
        <w:t>）</w:t>
      </w:r>
      <w:r>
        <w:rPr/>
        <w:t>《关于成立吉林紫鑫禺拙药业有限公司的议案</w:t>
      </w:r>
      <w:r>
        <w:rPr>
          <w:spacing w:val="-119"/>
        </w:rPr>
        <w:t>》</w:t>
      </w:r>
      <w:r>
        <w:rPr/>
        <w:t>；</w:t>
      </w:r>
    </w:p>
    <w:p>
      <w:pPr>
        <w:pStyle w:val="BodyText"/>
        <w:spacing w:line="240" w:lineRule="auto" w:before="154"/>
        <w:ind w:left="461" w:right="1366"/>
        <w:jc w:val="left"/>
      </w:pPr>
      <w:r>
        <w:rPr/>
        <w:t>（</w:t>
      </w:r>
      <w:r>
        <w:rPr>
          <w:rFonts w:ascii="宋体" w:hAnsi="宋体" w:cs="宋体" w:eastAsia="宋体" w:hint="default"/>
        </w:rPr>
        <w:t>2</w:t>
      </w:r>
      <w:r>
        <w:rPr>
          <w:spacing w:val="-120"/>
        </w:rPr>
        <w:t>）</w:t>
      </w:r>
      <w:r>
        <w:rPr/>
        <w:t>《关于人参产品系列化（通化）募投项目实施变更的议案</w:t>
      </w:r>
      <w:r>
        <w:rPr>
          <w:spacing w:val="-119"/>
        </w:rPr>
        <w:t>》</w:t>
      </w:r>
      <w:r>
        <w:rPr/>
        <w:t>；</w:t>
      </w:r>
    </w:p>
    <w:p>
      <w:pPr>
        <w:pStyle w:val="BodyText"/>
        <w:spacing w:line="240" w:lineRule="auto" w:before="154"/>
        <w:ind w:left="461" w:right="1366"/>
        <w:jc w:val="left"/>
      </w:pPr>
      <w:r>
        <w:rPr/>
        <w:t>（</w:t>
      </w:r>
      <w:r>
        <w:rPr>
          <w:rFonts w:ascii="宋体" w:hAnsi="宋体" w:cs="宋体" w:eastAsia="宋体" w:hint="default"/>
        </w:rPr>
        <w:t>3</w:t>
      </w:r>
      <w:r>
        <w:rPr>
          <w:spacing w:val="-120"/>
        </w:rPr>
        <w:t>）</w:t>
      </w:r>
      <w:r>
        <w:rPr/>
        <w:t>《关于人参产品系列化（延吉）募投项目部分变更的议案</w:t>
      </w:r>
      <w:r>
        <w:rPr>
          <w:spacing w:val="-119"/>
        </w:rPr>
        <w:t>》</w:t>
      </w:r>
      <w:r>
        <w:rPr/>
        <w:t>；</w:t>
      </w:r>
    </w:p>
    <w:p>
      <w:pPr>
        <w:pStyle w:val="BodyText"/>
        <w:spacing w:line="240" w:lineRule="auto" w:before="154"/>
        <w:ind w:left="461" w:right="1366"/>
        <w:jc w:val="left"/>
      </w:pPr>
      <w:r>
        <w:rPr/>
        <w:t>（</w:t>
      </w:r>
      <w:r>
        <w:rPr>
          <w:rFonts w:ascii="宋体" w:hAnsi="宋体" w:cs="宋体" w:eastAsia="宋体" w:hint="default"/>
        </w:rPr>
        <w:t>4</w:t>
      </w:r>
      <w:r>
        <w:rPr>
          <w:spacing w:val="-120"/>
        </w:rPr>
        <w:t>）</w:t>
      </w:r>
      <w:r>
        <w:rPr/>
        <w:t>《关于人参产品系列化（磐石）募投项目部分变更的议案</w:t>
      </w:r>
      <w:r>
        <w:rPr>
          <w:spacing w:val="-119"/>
        </w:rPr>
        <w:t>》</w:t>
      </w:r>
      <w:r>
        <w:rPr/>
        <w:t>；</w:t>
      </w:r>
    </w:p>
    <w:p>
      <w:pPr>
        <w:pStyle w:val="BodyText"/>
        <w:spacing w:line="240" w:lineRule="auto" w:before="154"/>
        <w:ind w:left="461" w:right="1366"/>
        <w:jc w:val="left"/>
      </w:pPr>
      <w:r>
        <w:rPr/>
        <w:t>（</w:t>
      </w:r>
      <w:r>
        <w:rPr>
          <w:rFonts w:ascii="宋体" w:hAnsi="宋体" w:cs="宋体" w:eastAsia="宋体" w:hint="default"/>
        </w:rPr>
        <w:t>5</w:t>
      </w:r>
      <w:r>
        <w:rPr>
          <w:spacing w:val="-120"/>
        </w:rPr>
        <w:t>）</w:t>
      </w:r>
      <w:r>
        <w:rPr/>
        <w:t>《关于人参产品系列化（敦化）募投项目部分变更的</w:t>
      </w:r>
      <w:r>
        <w:rPr>
          <w:spacing w:val="1"/>
        </w:rPr>
        <w:t>议</w:t>
      </w:r>
      <w:r>
        <w:rPr/>
        <w:t>案</w:t>
      </w:r>
      <w:r>
        <w:rPr>
          <w:spacing w:val="-120"/>
        </w:rPr>
        <w:t>》</w:t>
      </w:r>
      <w:r>
        <w:rPr/>
        <w:t>；</w:t>
      </w:r>
    </w:p>
    <w:p>
      <w:pPr>
        <w:pStyle w:val="BodyText"/>
        <w:spacing w:line="240" w:lineRule="auto" w:before="154"/>
        <w:ind w:left="461" w:right="1366"/>
        <w:jc w:val="left"/>
      </w:pPr>
      <w:r>
        <w:rPr/>
        <w:t>（</w:t>
      </w:r>
      <w:r>
        <w:rPr>
          <w:rFonts w:ascii="宋体" w:hAnsi="宋体" w:cs="宋体" w:eastAsia="宋体" w:hint="default"/>
        </w:rPr>
        <w:t>6</w:t>
      </w:r>
      <w:r>
        <w:rPr>
          <w:spacing w:val="-120"/>
        </w:rPr>
        <w:t>）</w:t>
      </w:r>
      <w:r>
        <w:rPr/>
        <w:t>《关于全资子公司吉林紫鑫般若药业有限公司增</w:t>
      </w:r>
      <w:r>
        <w:rPr>
          <w:spacing w:val="1"/>
        </w:rPr>
        <w:t>加</w:t>
      </w:r>
      <w:r>
        <w:rPr/>
        <w:t>注射剂生产线的议案</w:t>
      </w:r>
      <w:r>
        <w:rPr>
          <w:spacing w:val="-120"/>
        </w:rPr>
        <w:t>》</w:t>
      </w:r>
      <w:r>
        <w:rPr/>
        <w:t>；</w:t>
      </w:r>
    </w:p>
    <w:p>
      <w:pPr>
        <w:pStyle w:val="BodyText"/>
        <w:spacing w:line="240" w:lineRule="auto" w:before="154"/>
        <w:ind w:left="461" w:right="1366"/>
        <w:jc w:val="left"/>
      </w:pPr>
      <w:r>
        <w:rPr/>
        <w:t>（</w:t>
      </w:r>
      <w:r>
        <w:rPr>
          <w:rFonts w:ascii="宋体" w:hAnsi="宋体" w:cs="宋体" w:eastAsia="宋体" w:hint="default"/>
        </w:rPr>
        <w:t>7</w:t>
      </w:r>
      <w:r>
        <w:rPr>
          <w:spacing w:val="-120"/>
        </w:rPr>
        <w:t>）</w:t>
      </w:r>
      <w:r>
        <w:rPr/>
        <w:t>《关于召开</w:t>
      </w:r>
      <w:r>
        <w:rPr>
          <w:rFonts w:ascii="宋体" w:hAnsi="宋体" w:cs="宋体" w:eastAsia="宋体" w:hint="default"/>
        </w:rPr>
        <w:t>2011</w:t>
      </w:r>
      <w:r>
        <w:rPr/>
        <w:t>年第三次临时股东大会的议案</w:t>
      </w:r>
      <w:r>
        <w:rPr>
          <w:spacing w:val="-120"/>
        </w:rPr>
        <w:t>》。</w:t>
      </w:r>
      <w:r>
        <w:rPr/>
      </w:r>
    </w:p>
    <w:p>
      <w:pPr>
        <w:spacing w:after="0" w:line="240"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240" w:lineRule="auto" w:before="26"/>
        <w:ind w:left="641" w:right="1366"/>
        <w:jc w:val="left"/>
      </w:pPr>
      <w:r>
        <w:rPr>
          <w:rFonts w:ascii="宋体" w:hAnsi="宋体" w:cs="宋体" w:eastAsia="宋体" w:hint="default"/>
          <w:spacing w:val="-3"/>
        </w:rPr>
        <w:t>7</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19</w:t>
      </w:r>
      <w:r>
        <w:rPr>
          <w:spacing w:val="-3"/>
        </w:rPr>
        <w:t>日，公司召开了第四届董事会第十六次会议，会议审议通过了</w:t>
      </w:r>
    </w:p>
    <w:p>
      <w:pPr>
        <w:pStyle w:val="BodyText"/>
        <w:spacing w:line="338" w:lineRule="auto" w:before="154"/>
        <w:ind w:left="641" w:right="1366" w:hanging="540"/>
        <w:jc w:val="left"/>
      </w:pPr>
      <w:r>
        <w:rPr/>
        <w:t>《紫鑫药业</w:t>
      </w:r>
      <w:r>
        <w:rPr>
          <w:rFonts w:ascii="Times New Roman" w:hAnsi="Times New Roman" w:cs="Times New Roman" w:eastAsia="Times New Roman" w:hint="default"/>
        </w:rPr>
        <w:t>2011</w:t>
      </w:r>
      <w:r>
        <w:rPr/>
        <w:t>年第三季度报告全文》及正文。 </w:t>
      </w:r>
      <w:r>
        <w:rPr>
          <w:rFonts w:ascii="宋体" w:hAnsi="宋体" w:cs="宋体" w:eastAsia="宋体" w:hint="default"/>
          <w:spacing w:val="-3"/>
        </w:rPr>
        <w:t>8</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24</w:t>
      </w:r>
      <w:r>
        <w:rPr>
          <w:spacing w:val="-3"/>
        </w:rPr>
        <w:t>日，公司召开了第四届董事会第十七次会议，会议审议通过了</w:t>
      </w:r>
    </w:p>
    <w:p>
      <w:pPr>
        <w:pStyle w:val="BodyText"/>
        <w:spacing w:line="240" w:lineRule="auto" w:before="55"/>
        <w:ind w:right="1366"/>
        <w:jc w:val="left"/>
      </w:pPr>
      <w:r>
        <w:rPr/>
        <w:t>如下议案：</w:t>
      </w:r>
    </w:p>
    <w:p>
      <w:pPr>
        <w:pStyle w:val="BodyText"/>
        <w:spacing w:line="240" w:lineRule="auto" w:before="154"/>
        <w:ind w:left="521" w:right="1366"/>
        <w:jc w:val="left"/>
      </w:pPr>
      <w:r>
        <w:rPr/>
        <w:t>（</w:t>
      </w:r>
      <w:r>
        <w:rPr>
          <w:rFonts w:ascii="宋体" w:hAnsi="宋体" w:cs="宋体" w:eastAsia="宋体" w:hint="default"/>
        </w:rPr>
        <w:t>1</w:t>
      </w:r>
      <w:r>
        <w:rPr>
          <w:spacing w:val="-120"/>
        </w:rPr>
        <w:t>）</w:t>
      </w:r>
      <w:r>
        <w:rPr/>
        <w:t>《关于使用部分闲置募集资金暂时补充流动资金的议案</w:t>
      </w:r>
      <w:r>
        <w:rPr>
          <w:spacing w:val="-119"/>
        </w:rPr>
        <w:t>》</w:t>
      </w:r>
      <w:r>
        <w:rPr/>
        <w:t>；</w:t>
      </w:r>
    </w:p>
    <w:p>
      <w:pPr>
        <w:pStyle w:val="BodyText"/>
        <w:spacing w:line="240" w:lineRule="auto" w:before="154"/>
        <w:ind w:left="521" w:right="1366"/>
        <w:jc w:val="left"/>
      </w:pPr>
      <w:r>
        <w:rPr/>
        <w:t>（</w:t>
      </w:r>
      <w:r>
        <w:rPr>
          <w:rFonts w:ascii="宋体" w:hAnsi="宋体" w:cs="宋体" w:eastAsia="宋体" w:hint="default"/>
        </w:rPr>
        <w:t>2</w:t>
      </w:r>
      <w:r>
        <w:rPr>
          <w:spacing w:val="-120"/>
        </w:rPr>
        <w:t>）</w:t>
      </w:r>
      <w:r>
        <w:rPr/>
        <w:t>《关于修改〈内幕信息知情人登记管理制度〉的议案</w:t>
      </w:r>
      <w:r>
        <w:rPr>
          <w:spacing w:val="-119"/>
        </w:rPr>
        <w:t>》</w:t>
      </w:r>
      <w:r>
        <w:rPr/>
        <w:t>；</w:t>
      </w:r>
    </w:p>
    <w:p>
      <w:pPr>
        <w:pStyle w:val="BodyText"/>
        <w:spacing w:line="357" w:lineRule="auto" w:before="154"/>
        <w:ind w:left="641" w:right="1485" w:hanging="120"/>
        <w:jc w:val="left"/>
      </w:pPr>
      <w:r>
        <w:rPr>
          <w:spacing w:val="-11"/>
        </w:rPr>
        <w:t>（</w:t>
      </w:r>
      <w:r>
        <w:rPr>
          <w:rFonts w:ascii="宋体" w:hAnsi="宋体" w:cs="宋体" w:eastAsia="宋体" w:hint="default"/>
          <w:spacing w:val="-11"/>
        </w:rPr>
        <w:t>3</w:t>
      </w:r>
      <w:r>
        <w:rPr>
          <w:spacing w:val="-11"/>
        </w:rPr>
        <w:t>）《关于修改</w:t>
      </w:r>
      <w:r>
        <w:rPr>
          <w:rFonts w:ascii="宋体" w:hAnsi="宋体" w:cs="宋体" w:eastAsia="宋体" w:hint="default"/>
          <w:spacing w:val="-11"/>
        </w:rPr>
        <w:t>&lt;</w:t>
      </w:r>
      <w:r>
        <w:rPr>
          <w:spacing w:val="-11"/>
        </w:rPr>
        <w:t>内部审计管理制度</w:t>
      </w:r>
      <w:r>
        <w:rPr>
          <w:rFonts w:ascii="宋体" w:hAnsi="宋体" w:cs="宋体" w:eastAsia="宋体" w:hint="default"/>
          <w:spacing w:val="-11"/>
        </w:rPr>
        <w:t>&gt;</w:t>
      </w:r>
      <w:r>
        <w:rPr>
          <w:spacing w:val="-11"/>
        </w:rPr>
        <w:t>的议案》。</w:t>
      </w:r>
      <w:r>
        <w:rPr>
          <w:spacing w:val="-107"/>
        </w:rPr>
        <w:t> </w:t>
      </w:r>
      <w:r>
        <w:rPr>
          <w:spacing w:val="-107"/>
        </w:rPr>
      </w:r>
      <w:r>
        <w:rPr>
          <w:rFonts w:ascii="宋体" w:hAnsi="宋体" w:cs="宋体" w:eastAsia="宋体" w:hint="default"/>
        </w:rPr>
        <w:t>9</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日，公司召开了第四届董事会第十八次会议，会议审议通过了</w:t>
      </w:r>
    </w:p>
    <w:p>
      <w:pPr>
        <w:pStyle w:val="BodyText"/>
        <w:spacing w:line="240" w:lineRule="auto" w:before="37"/>
        <w:ind w:right="1366"/>
        <w:jc w:val="left"/>
      </w:pPr>
      <w:r>
        <w:rPr/>
        <w:t>如下议案：</w:t>
      </w:r>
    </w:p>
    <w:p>
      <w:pPr>
        <w:pStyle w:val="BodyText"/>
        <w:spacing w:line="240" w:lineRule="auto" w:before="154"/>
        <w:ind w:left="521" w:right="1366"/>
        <w:jc w:val="left"/>
      </w:pPr>
      <w:r>
        <w:rPr/>
        <w:t>（</w:t>
      </w:r>
      <w:r>
        <w:rPr>
          <w:rFonts w:ascii="宋体" w:hAnsi="宋体" w:cs="宋体" w:eastAsia="宋体" w:hint="default"/>
        </w:rPr>
        <w:t>1</w:t>
      </w:r>
      <w:r>
        <w:rPr>
          <w:spacing w:val="-120"/>
        </w:rPr>
        <w:t>）</w:t>
      </w:r>
      <w:r>
        <w:rPr/>
        <w:t>《关于终止发行短期融资券的议案</w:t>
      </w:r>
      <w:r>
        <w:rPr>
          <w:spacing w:val="-119"/>
        </w:rPr>
        <w:t>》</w:t>
      </w:r>
      <w:r>
        <w:rPr/>
        <w:t>；</w:t>
      </w:r>
    </w:p>
    <w:p>
      <w:pPr>
        <w:pStyle w:val="BodyText"/>
        <w:spacing w:line="240" w:lineRule="auto" w:before="154"/>
        <w:ind w:left="521" w:right="1366"/>
        <w:jc w:val="left"/>
      </w:pPr>
      <w:r>
        <w:rPr/>
        <w:t>（</w:t>
      </w:r>
      <w:r>
        <w:rPr>
          <w:rFonts w:ascii="宋体" w:hAnsi="宋体" w:cs="宋体" w:eastAsia="宋体" w:hint="default"/>
        </w:rPr>
        <w:t>2</w:t>
      </w:r>
      <w:r>
        <w:rPr>
          <w:spacing w:val="-120"/>
        </w:rPr>
        <w:t>）</w:t>
      </w:r>
      <w:r>
        <w:rPr/>
        <w:t>《关于聘任公司审计监察部负责人的议案</w:t>
      </w:r>
      <w:r>
        <w:rPr>
          <w:spacing w:val="-119"/>
        </w:rPr>
        <w:t>》</w:t>
      </w:r>
      <w:r>
        <w:rPr/>
        <w:t>；</w:t>
      </w:r>
    </w:p>
    <w:p>
      <w:pPr>
        <w:pStyle w:val="BodyText"/>
        <w:spacing w:line="240" w:lineRule="auto" w:before="154"/>
        <w:ind w:left="521" w:right="1366"/>
        <w:jc w:val="left"/>
      </w:pPr>
      <w:r>
        <w:rPr/>
        <w:t>（</w:t>
      </w:r>
      <w:r>
        <w:rPr>
          <w:rFonts w:ascii="宋体" w:hAnsi="宋体" w:cs="宋体" w:eastAsia="宋体" w:hint="default"/>
        </w:rPr>
        <w:t>3</w:t>
      </w:r>
      <w:r>
        <w:rPr>
          <w:spacing w:val="-120"/>
        </w:rPr>
        <w:t>）</w:t>
      </w:r>
      <w:r>
        <w:rPr/>
        <w:t>《关于对控股子公司的控制制度的议案</w:t>
      </w:r>
      <w:r>
        <w:rPr>
          <w:spacing w:val="-119"/>
        </w:rPr>
        <w:t>》</w:t>
      </w:r>
      <w:r>
        <w:rPr/>
        <w:t>；</w:t>
      </w:r>
    </w:p>
    <w:p>
      <w:pPr>
        <w:pStyle w:val="BodyText"/>
        <w:spacing w:line="240" w:lineRule="auto" w:before="154"/>
        <w:ind w:left="521" w:right="1366"/>
        <w:jc w:val="left"/>
      </w:pPr>
      <w:r>
        <w:rPr/>
        <w:t>（</w:t>
      </w:r>
      <w:r>
        <w:rPr>
          <w:rFonts w:ascii="宋体" w:hAnsi="宋体" w:cs="宋体" w:eastAsia="宋体" w:hint="default"/>
        </w:rPr>
        <w:t>4</w:t>
      </w:r>
      <w:r>
        <w:rPr>
          <w:spacing w:val="-120"/>
        </w:rPr>
        <w:t>）</w:t>
      </w:r>
      <w:r>
        <w:rPr/>
        <w:t>《关于对外担保决策制度的议案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5</w:t>
      </w:r>
      <w:r>
        <w:rPr>
          <w:spacing w:val="-120"/>
        </w:rPr>
        <w:t>）</w:t>
      </w:r>
      <w:r>
        <w:rPr/>
        <w:t>《</w:t>
      </w:r>
      <w:r>
        <w:rPr>
          <w:rFonts w:ascii="宋体" w:hAnsi="宋体" w:cs="宋体" w:eastAsia="宋体" w:hint="default"/>
        </w:rPr>
        <w:t>&lt;</w:t>
      </w:r>
      <w:r>
        <w:rPr/>
        <w:t>内部控制规则落实情况自查表及整改计</w:t>
      </w:r>
      <w:r>
        <w:rPr>
          <w:spacing w:val="1"/>
        </w:rPr>
        <w:t>划</w:t>
      </w:r>
      <w:r>
        <w:rPr>
          <w:rFonts w:ascii="宋体" w:hAnsi="宋体" w:cs="宋体" w:eastAsia="宋体" w:hint="default"/>
        </w:rPr>
        <w:t>&gt;</w:t>
      </w:r>
      <w:r>
        <w:rPr/>
        <w:t>的议案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6</w:t>
      </w:r>
      <w:r>
        <w:rPr>
          <w:spacing w:val="-120"/>
        </w:rPr>
        <w:t>）</w:t>
      </w:r>
      <w:r>
        <w:rPr/>
        <w:t>《</w:t>
      </w:r>
      <w:r>
        <w:rPr>
          <w:rFonts w:ascii="宋体" w:hAnsi="宋体" w:cs="宋体" w:eastAsia="宋体" w:hint="default"/>
        </w:rPr>
        <w:t>2008</w:t>
      </w:r>
      <w:r>
        <w:rPr/>
        <w:t>年收购吉林草还丹药业有限公司股权之关联交易的议案</w:t>
      </w:r>
      <w:r>
        <w:rPr>
          <w:spacing w:val="-119"/>
        </w:rPr>
        <w:t>》</w:t>
      </w:r>
      <w:r>
        <w:rPr/>
        <w:t>；</w:t>
      </w:r>
    </w:p>
    <w:p>
      <w:pPr>
        <w:pStyle w:val="BodyText"/>
        <w:spacing w:line="240" w:lineRule="auto" w:before="154"/>
        <w:ind w:left="521" w:right="1366"/>
        <w:jc w:val="left"/>
      </w:pPr>
      <w:r>
        <w:rPr/>
        <w:t>（</w:t>
      </w:r>
      <w:r>
        <w:rPr>
          <w:rFonts w:ascii="宋体" w:hAnsi="宋体" w:cs="宋体" w:eastAsia="宋体" w:hint="default"/>
        </w:rPr>
        <w:t>7</w:t>
      </w:r>
      <w:r>
        <w:rPr>
          <w:spacing w:val="-120"/>
        </w:rPr>
        <w:t>）</w:t>
      </w:r>
      <w:r>
        <w:rPr/>
        <w:t>《</w:t>
      </w:r>
      <w:r>
        <w:rPr>
          <w:rFonts w:ascii="宋体" w:hAnsi="宋体" w:cs="宋体" w:eastAsia="宋体" w:hint="default"/>
        </w:rPr>
        <w:t>2010</w:t>
      </w:r>
      <w:r>
        <w:rPr/>
        <w:t>年及</w:t>
      </w:r>
      <w:r>
        <w:rPr>
          <w:rFonts w:ascii="宋体" w:hAnsi="宋体" w:cs="宋体" w:eastAsia="宋体" w:hint="default"/>
        </w:rPr>
        <w:t>2011</w:t>
      </w:r>
      <w:r>
        <w:rPr/>
        <w:t>年日常关联交易议案</w:t>
      </w:r>
      <w:r>
        <w:rPr>
          <w:spacing w:val="-120"/>
        </w:rPr>
        <w:t>》</w:t>
      </w:r>
      <w:r>
        <w:rPr/>
        <w:t>；</w:t>
      </w:r>
    </w:p>
    <w:p>
      <w:pPr>
        <w:pStyle w:val="BodyText"/>
        <w:spacing w:line="240" w:lineRule="auto" w:before="154"/>
        <w:ind w:left="521" w:right="1366"/>
        <w:jc w:val="left"/>
      </w:pPr>
      <w:r>
        <w:rPr/>
        <w:t>（</w:t>
      </w:r>
      <w:r>
        <w:rPr>
          <w:rFonts w:ascii="宋体" w:hAnsi="宋体" w:cs="宋体" w:eastAsia="宋体" w:hint="default"/>
        </w:rPr>
        <w:t>8</w:t>
      </w:r>
      <w:r>
        <w:rPr>
          <w:spacing w:val="-120"/>
        </w:rPr>
        <w:t>）</w:t>
      </w:r>
      <w:r>
        <w:rPr/>
        <w:t>《关于召开</w:t>
      </w:r>
      <w:r>
        <w:rPr>
          <w:rFonts w:ascii="宋体" w:hAnsi="宋体" w:cs="宋体" w:eastAsia="宋体" w:hint="default"/>
        </w:rPr>
        <w:t>2011</w:t>
      </w:r>
      <w:r>
        <w:rPr/>
        <w:t>年第四次临时股东大会的议案</w:t>
      </w:r>
      <w:r>
        <w:rPr>
          <w:spacing w:val="-120"/>
        </w:rPr>
        <w:t>》</w:t>
      </w:r>
      <w:r>
        <w:rPr/>
        <w:t>。</w:t>
      </w:r>
    </w:p>
    <w:p>
      <w:pPr>
        <w:spacing w:line="357" w:lineRule="auto" w:before="154"/>
        <w:ind w:left="641" w:right="1366" w:hanging="118"/>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、公司董事会按照</w:t>
      </w:r>
      <w:r>
        <w:rPr>
          <w:rFonts w:ascii="宋体" w:hAnsi="宋体" w:cs="宋体" w:eastAsia="宋体" w:hint="default"/>
          <w:spacing w:val="-3"/>
          <w:sz w:val="24"/>
          <w:szCs w:val="24"/>
        </w:rPr>
        <w:t>2011</w:t>
      </w:r>
      <w:r>
        <w:rPr>
          <w:rFonts w:ascii="宋体" w:hAnsi="宋体" w:cs="宋体" w:eastAsia="宋体" w:hint="default"/>
          <w:spacing w:val="-3"/>
          <w:sz w:val="24"/>
          <w:szCs w:val="24"/>
        </w:rPr>
        <w:t>年第一次临时股东大会决议对发行短期融资券的相关工</w:t>
      </w:r>
    </w:p>
    <w:p>
      <w:pPr>
        <w:pStyle w:val="BodyText"/>
        <w:spacing w:line="357" w:lineRule="auto"/>
        <w:ind w:right="1544"/>
        <w:jc w:val="left"/>
      </w:pPr>
      <w:r>
        <w:rPr/>
        <w:t>作进行了前期准备，但由于公司</w:t>
      </w:r>
      <w:r>
        <w:rPr>
          <w:rFonts w:ascii="宋体" w:hAnsi="宋体" w:cs="宋体" w:eastAsia="宋体" w:hint="default"/>
        </w:rPr>
        <w:t>2011</w:t>
      </w:r>
      <w:r>
        <w:rPr/>
        <w:t>年通过银行贷款补充了部分资金缺口，在提请 公司</w:t>
      </w:r>
      <w:r>
        <w:rPr>
          <w:rFonts w:ascii="宋体" w:hAnsi="宋体" w:cs="宋体" w:eastAsia="宋体" w:hint="default"/>
        </w:rPr>
        <w:t>2011</w:t>
      </w:r>
      <w:r>
        <w:rPr/>
        <w:t>年第四次临时股东大会审议后终止了短期融资券发行工作。</w:t>
      </w:r>
    </w:p>
    <w:p>
      <w:pPr>
        <w:pStyle w:val="BodyText"/>
        <w:spacing w:line="357" w:lineRule="auto"/>
        <w:ind w:right="1365" w:firstLine="539"/>
        <w:jc w:val="left"/>
      </w:pPr>
      <w:r>
        <w:rPr>
          <w:rFonts w:ascii="宋体" w:hAnsi="宋体" w:cs="宋体" w:eastAsia="宋体" w:hint="default"/>
        </w:rPr>
        <w:t>2</w:t>
      </w:r>
      <w:r>
        <w:rPr/>
        <w:t>、公司董事会按照</w:t>
      </w:r>
      <w:r>
        <w:rPr>
          <w:rFonts w:ascii="宋体" w:hAnsi="宋体" w:cs="宋体" w:eastAsia="宋体" w:hint="default"/>
        </w:rPr>
        <w:t>2010</w:t>
      </w:r>
      <w:r>
        <w:rPr/>
        <w:t>年度股东大会决议实施了公司</w:t>
      </w:r>
      <w:r>
        <w:rPr>
          <w:rFonts w:ascii="宋体" w:hAnsi="宋体" w:cs="宋体" w:eastAsia="宋体" w:hint="default"/>
        </w:rPr>
        <w:t>2010</w:t>
      </w:r>
      <w:r>
        <w:rPr/>
        <w:t>年度利润分配方案： 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256,495,691.00</w:t>
      </w:r>
      <w:r>
        <w:rPr/>
        <w:t>股为基数，以资本公积转增股本，向 全体股东每</w:t>
      </w:r>
      <w:r>
        <w:rPr>
          <w:rFonts w:ascii="宋体" w:hAnsi="宋体" w:cs="宋体" w:eastAsia="宋体" w:hint="default"/>
        </w:rPr>
        <w:t>10</w:t>
      </w:r>
      <w:r>
        <w:rPr/>
        <w:t>股转增</w:t>
      </w:r>
      <w:r>
        <w:rPr>
          <w:rFonts w:ascii="宋体" w:hAnsi="宋体" w:cs="宋体" w:eastAsia="宋体" w:hint="default"/>
        </w:rPr>
        <w:t>10</w:t>
      </w:r>
      <w:r>
        <w:rPr/>
        <w:t>股。转增后公司的总股本增至</w:t>
      </w:r>
      <w:r>
        <w:rPr>
          <w:rFonts w:ascii="宋体" w:hAnsi="宋体" w:cs="宋体" w:eastAsia="宋体" w:hint="default"/>
        </w:rPr>
        <w:t>512,991,382</w:t>
      </w:r>
      <w:r>
        <w:rPr/>
        <w:t>股，注册资本增至 </w:t>
      </w:r>
      <w:r>
        <w:rPr>
          <w:rFonts w:ascii="宋体" w:hAnsi="宋体" w:cs="宋体" w:eastAsia="宋体" w:hint="default"/>
        </w:rPr>
        <w:t>512,991,382.00</w:t>
      </w:r>
      <w:r>
        <w:rPr/>
        <w:t>元。</w:t>
      </w:r>
    </w:p>
    <w:p>
      <w:pPr>
        <w:pStyle w:val="BodyText"/>
        <w:spacing w:line="357" w:lineRule="auto"/>
        <w:ind w:right="1366" w:firstLine="539"/>
        <w:jc w:val="left"/>
      </w:pPr>
      <w:r>
        <w:rPr>
          <w:rFonts w:ascii="宋体" w:hAnsi="宋体" w:cs="宋体" w:eastAsia="宋体" w:hint="default"/>
          <w:spacing w:val="-3"/>
        </w:rPr>
        <w:t>3</w:t>
      </w:r>
      <w:r>
        <w:rPr>
          <w:spacing w:val="-3"/>
        </w:rPr>
        <w:t>、公司董事会按照</w:t>
      </w:r>
      <w:r>
        <w:rPr>
          <w:rFonts w:ascii="宋体" w:hAnsi="宋体" w:cs="宋体" w:eastAsia="宋体" w:hint="default"/>
          <w:spacing w:val="-3"/>
        </w:rPr>
        <w:t>2010</w:t>
      </w:r>
      <w:r>
        <w:rPr>
          <w:spacing w:val="-3"/>
        </w:rPr>
        <w:t>年度股东大会决议续聘中准会计师事务所有限公司为公</w:t>
      </w:r>
      <w:r>
        <w:rPr/>
        <w:t> 司</w:t>
      </w:r>
      <w:r>
        <w:rPr>
          <w:rFonts w:ascii="宋体" w:hAnsi="宋体" w:cs="宋体" w:eastAsia="宋体" w:hint="default"/>
        </w:rPr>
        <w:t>2011</w:t>
      </w:r>
      <w:r>
        <w:rPr/>
        <w:t>年度财务报告审计机构。</w:t>
      </w:r>
    </w:p>
    <w:p>
      <w:pPr>
        <w:pStyle w:val="BodyText"/>
        <w:spacing w:line="240" w:lineRule="auto"/>
        <w:ind w:left="641" w:right="1366"/>
        <w:jc w:val="left"/>
      </w:pPr>
      <w:r>
        <w:rPr>
          <w:rFonts w:ascii="宋体" w:hAnsi="宋体" w:cs="宋体" w:eastAsia="宋体" w:hint="default"/>
          <w:spacing w:val="-3"/>
        </w:rPr>
        <w:t>4</w:t>
      </w:r>
      <w:r>
        <w:rPr>
          <w:spacing w:val="-3"/>
        </w:rPr>
        <w:t>、公司董事会按照</w:t>
      </w:r>
      <w:r>
        <w:rPr>
          <w:rFonts w:ascii="宋体" w:hAnsi="宋体" w:cs="宋体" w:eastAsia="宋体" w:hint="default"/>
          <w:spacing w:val="-3"/>
        </w:rPr>
        <w:t>2010</w:t>
      </w:r>
      <w:r>
        <w:rPr>
          <w:spacing w:val="-3"/>
        </w:rPr>
        <w:t>年度股东大会决议对董事、监事、高级管理人员薪酬进</w:t>
      </w:r>
    </w:p>
    <w:p>
      <w:pPr>
        <w:spacing w:after="0" w:line="240"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240" w:lineRule="auto" w:before="26"/>
        <w:ind w:left="242" w:right="1341"/>
        <w:jc w:val="left"/>
      </w:pPr>
      <w:r>
        <w:rPr/>
        <w:t>行了调整。</w:t>
      </w:r>
    </w:p>
    <w:p>
      <w:pPr>
        <w:spacing w:line="357" w:lineRule="auto" w:before="154"/>
        <w:ind w:left="661" w:right="1341" w:firstLine="2"/>
        <w:jc w:val="left"/>
        <w:rPr>
          <w:rFonts w:ascii="宋体" w:hAnsi="宋体" w:cs="宋体" w:eastAsia="宋体" w:hint="default"/>
          <w:sz w:val="24"/>
          <w:szCs w:val="24"/>
        </w:rPr>
      </w:pPr>
      <w:r>
        <w:rPr>
          <w:rFonts w:ascii="宋体" w:hAnsi="宋体" w:cs="宋体" w:eastAsia="宋体" w:hint="default"/>
          <w:b/>
          <w:bCs/>
          <w:sz w:val="24"/>
          <w:szCs w:val="24"/>
        </w:rPr>
        <w:t>（三）报告期内，公司董事长、独立董事及其他董事履行职责的情况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报告期内，公司各位董事严格按照相关法规和公司章程的要求，诚实守信、勤勉</w:t>
      </w:r>
    </w:p>
    <w:p>
      <w:pPr>
        <w:pStyle w:val="BodyText"/>
        <w:spacing w:line="357" w:lineRule="auto"/>
        <w:ind w:left="242" w:right="1544"/>
        <w:jc w:val="left"/>
      </w:pPr>
      <w:r>
        <w:rPr/>
        <w:t>独立地履行职责，出席公司相关会议，认真审议董事会的各项议案，切实保护中小 投资者利益不受侵害。</w:t>
      </w:r>
    </w:p>
    <w:p>
      <w:pPr>
        <w:pStyle w:val="BodyText"/>
        <w:spacing w:line="357" w:lineRule="auto"/>
        <w:ind w:left="242" w:right="1365" w:firstLine="419"/>
        <w:jc w:val="left"/>
      </w:pPr>
      <w:r>
        <w:rPr/>
        <w:t>公司董事长依法召集并主持董事会会议，推动公司内部治理制度的制定和完善， 组织完成股东大会授权的事项，执行董事会决议。董事长积极保证了独立董事和董 事会秘书的知情权，为其履行职责创造了良好的工作条件。</w:t>
      </w:r>
    </w:p>
    <w:p>
      <w:pPr>
        <w:pStyle w:val="BodyText"/>
        <w:spacing w:line="357" w:lineRule="auto" w:before="37"/>
        <w:ind w:left="242" w:right="1341" w:firstLine="419"/>
        <w:jc w:val="left"/>
      </w:pPr>
      <w:r>
        <w:rPr>
          <w:spacing w:val="-3"/>
        </w:rPr>
        <w:t>公司独立董事本着对全体股东负责的态度，认真履行独立董事职责，为公司的健</w:t>
      </w:r>
      <w:r>
        <w:rPr/>
        <w:t> 康发展发挥了积极作用。</w:t>
      </w:r>
    </w:p>
    <w:p>
      <w:pPr>
        <w:pStyle w:val="BodyText"/>
        <w:spacing w:line="240" w:lineRule="auto"/>
        <w:ind w:left="661" w:right="1341"/>
        <w:jc w:val="left"/>
      </w:pPr>
      <w:r>
        <w:rPr/>
        <w:t>报告期内，公司董事会召开九次会议，董事出席会议情况如下：</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039"/>
        <w:gridCol w:w="1162"/>
        <w:gridCol w:w="922"/>
        <w:gridCol w:w="859"/>
        <w:gridCol w:w="1517"/>
        <w:gridCol w:w="972"/>
        <w:gridCol w:w="758"/>
        <w:gridCol w:w="1741"/>
      </w:tblGrid>
      <w:tr>
        <w:trPr>
          <w:trHeight w:val="955" w:hRule="exact"/>
        </w:trPr>
        <w:tc>
          <w:tcPr>
            <w:tcW w:w="10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76" w:right="0" w:hanging="92"/>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z w:val="18"/>
                <w:szCs w:val="18"/>
              </w:rPr>
              <w:t>现场出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席次数</w:t>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以通讯方式参加</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会议次数</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次数</w:t>
            </w:r>
          </w:p>
        </w:tc>
        <w:tc>
          <w:tcPr>
            <w:tcW w:w="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94"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7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是否连续两次未亲</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自出席会议</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郭春生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9" w:right="0"/>
              <w:jc w:val="center"/>
              <w:rPr>
                <w:rFonts w:ascii="宋体" w:hAnsi="宋体" w:cs="宋体" w:eastAsia="宋体" w:hint="default"/>
                <w:sz w:val="18"/>
                <w:szCs w:val="18"/>
              </w:rPr>
            </w:pPr>
            <w:r>
              <w:rPr>
                <w:rFonts w:ascii="宋体" w:hAnsi="宋体" w:cs="宋体" w:eastAsia="宋体" w:hint="default"/>
                <w:sz w:val="18"/>
                <w:szCs w:val="18"/>
              </w:rPr>
              <w:t>曹恩辉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center"/>
              <w:rPr>
                <w:rFonts w:ascii="宋体" w:hAnsi="宋体" w:cs="宋体" w:eastAsia="宋体" w:hint="default"/>
                <w:sz w:val="18"/>
                <w:szCs w:val="18"/>
              </w:rPr>
            </w:pPr>
            <w:r>
              <w:rPr>
                <w:rFonts w:ascii="宋体"/>
                <w:sz w:val="18"/>
              </w:rPr>
              <w:t>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祖春香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殷金龙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0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3</w:t>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w:t>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w:t>
            </w:r>
          </w:p>
        </w:tc>
        <w:tc>
          <w:tcPr>
            <w:tcW w:w="17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661" w:right="1470" w:firstLine="2"/>
        <w:jc w:val="left"/>
        <w:rPr>
          <w:rFonts w:ascii="宋体" w:hAnsi="宋体" w:cs="宋体" w:eastAsia="宋体" w:hint="default"/>
          <w:sz w:val="24"/>
          <w:szCs w:val="24"/>
        </w:rPr>
      </w:pPr>
      <w:r>
        <w:rPr>
          <w:rFonts w:ascii="宋体" w:hAnsi="宋体" w:cs="宋体" w:eastAsia="宋体" w:hint="default"/>
          <w:b/>
          <w:bCs/>
          <w:sz w:val="24"/>
          <w:szCs w:val="24"/>
        </w:rPr>
        <w:t>（四）董事会下设的各委员会的履职情况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报告期内，公司董事会设立了提名委员会、薪酬与考核委员会、审计委员会、战</w:t>
      </w:r>
      <w:r>
        <w:rPr>
          <w:rFonts w:ascii="宋体" w:hAnsi="宋体" w:cs="宋体" w:eastAsia="宋体" w:hint="default"/>
          <w:sz w:val="24"/>
          <w:szCs w:val="24"/>
        </w:rPr>
      </w:r>
    </w:p>
    <w:p>
      <w:pPr>
        <w:pStyle w:val="BodyText"/>
        <w:spacing w:line="357" w:lineRule="auto" w:before="37"/>
        <w:ind w:left="242" w:right="1341"/>
        <w:jc w:val="left"/>
      </w:pPr>
      <w:r>
        <w:rPr>
          <w:spacing w:val="-11"/>
        </w:rPr>
        <w:t>略与投资委员会，并根据《公司章程》和《公司法》、《证券法》、及证监会规范性文</w:t>
      </w:r>
      <w:r>
        <w:rPr>
          <w:spacing w:val="-86"/>
        </w:rPr>
        <w:t> </w:t>
      </w:r>
      <w:r>
        <w:rPr>
          <w:spacing w:val="-86"/>
        </w:rPr>
      </w:r>
      <w:r>
        <w:rPr/>
        <w:t>件和证券交易所关于中小企业板投资者权益保护的相关规定，制定各专门委员会议 事规则和工作制度，使各专门委员会依法规范运作，充分有效的保护公司全体股东 的利益。</w:t>
      </w:r>
    </w:p>
    <w:p>
      <w:pPr>
        <w:pStyle w:val="BodyText"/>
        <w:spacing w:line="240" w:lineRule="auto"/>
        <w:ind w:left="661" w:right="1341"/>
        <w:jc w:val="left"/>
      </w:pPr>
      <w:r>
        <w:rPr>
          <w:rFonts w:ascii="宋体" w:hAnsi="宋体" w:cs="宋体" w:eastAsia="宋体" w:hint="default"/>
        </w:rPr>
        <w:t>1</w:t>
      </w:r>
      <w:r>
        <w:rPr/>
        <w:t>、</w:t>
      </w:r>
      <w:r>
        <w:rPr>
          <w:rFonts w:ascii="宋体" w:hAnsi="宋体" w:cs="宋体" w:eastAsia="宋体" w:hint="default"/>
        </w:rPr>
        <w:t>2011</w:t>
      </w:r>
      <w:r>
        <w:rPr/>
        <w:t>年度，审计委员会听取、审核内部审计部门提交的公司审计工作报告和</w:t>
      </w:r>
    </w:p>
    <w:p>
      <w:pPr>
        <w:spacing w:after="0" w:line="240" w:lineRule="auto"/>
        <w:jc w:val="left"/>
        <w:sectPr>
          <w:pgSz w:w="11910" w:h="16840"/>
          <w:pgMar w:header="852" w:footer="1287" w:top="1440" w:bottom="1480" w:left="1460" w:right="0"/>
        </w:sectPr>
      </w:pPr>
    </w:p>
    <w:p>
      <w:pPr>
        <w:spacing w:line="240" w:lineRule="auto" w:before="2"/>
        <w:rPr>
          <w:rFonts w:ascii="宋体" w:hAnsi="宋体" w:cs="宋体" w:eastAsia="宋体" w:hint="default"/>
          <w:sz w:val="20"/>
          <w:szCs w:val="20"/>
        </w:rPr>
      </w:pPr>
    </w:p>
    <w:p>
      <w:pPr>
        <w:pStyle w:val="BodyText"/>
        <w:spacing w:line="357" w:lineRule="auto" w:before="26"/>
        <w:ind w:right="1562"/>
        <w:jc w:val="both"/>
      </w:pPr>
      <w:r>
        <w:rPr/>
        <w:t>公司内部审计报告；参与公司内部审计制度的制定，核查公司财务制度的执行情况 和财务状况；协调公司内部审计与外部审计之间的关系；审查了公司的内部控制制 度及其实施情况，并向董事会提交了意见和建议。</w:t>
      </w:r>
    </w:p>
    <w:p>
      <w:pPr>
        <w:pStyle w:val="BodyText"/>
        <w:spacing w:line="357" w:lineRule="auto"/>
        <w:ind w:right="1502" w:firstLine="419"/>
        <w:jc w:val="both"/>
      </w:pPr>
      <w:r>
        <w:rPr>
          <w:rFonts w:ascii="宋体" w:hAnsi="宋体" w:cs="宋体" w:eastAsia="宋体" w:hint="default"/>
        </w:rPr>
        <w:t>2</w:t>
      </w:r>
      <w:r>
        <w:rPr/>
        <w:t>、薪酬与考核委员会就公司董事、经理及其他高级管理人员的考核标准和办法 等方面提出了意见和建议，同时审查公司董事、经理及其他高级管理人员的薪酬并 建议公司管理层完善薪酬管理制度。</w:t>
      </w:r>
    </w:p>
    <w:p>
      <w:pPr>
        <w:pStyle w:val="BodyText"/>
        <w:spacing w:line="357" w:lineRule="auto"/>
        <w:ind w:right="1501" w:firstLine="419"/>
        <w:jc w:val="both"/>
      </w:pPr>
      <w:r>
        <w:rPr>
          <w:rFonts w:ascii="宋体" w:hAnsi="宋体" w:cs="宋体" w:eastAsia="宋体" w:hint="default"/>
        </w:rPr>
        <w:t>3</w:t>
      </w:r>
      <w:r>
        <w:rPr/>
        <w:t>、提名委员会就公司董事、经理及其他高级管理人员的候选人进行审查、核查 并向董事会提交议案。</w:t>
      </w:r>
    </w:p>
    <w:p>
      <w:pPr>
        <w:pStyle w:val="BodyText"/>
        <w:spacing w:line="357" w:lineRule="auto" w:before="37"/>
        <w:ind w:right="1502" w:firstLine="419"/>
        <w:jc w:val="both"/>
      </w:pPr>
      <w:r>
        <w:rPr>
          <w:rFonts w:ascii="宋体" w:hAnsi="宋体" w:cs="宋体" w:eastAsia="宋体" w:hint="default"/>
        </w:rPr>
        <w:t>4</w:t>
      </w:r>
      <w:r>
        <w:rPr/>
        <w:t>、战略与投资委员会对公司长期发展战略规划、重大投资融资决策、重大资本 运作及资产经营方案的实施和执行情况进行核查、监督、调研并提出报告。</w:t>
      </w:r>
    </w:p>
    <w:p>
      <w:pPr>
        <w:spacing w:line="357" w:lineRule="auto" w:before="36"/>
        <w:ind w:left="641" w:right="2205" w:hanging="118"/>
        <w:jc w:val="left"/>
        <w:rPr>
          <w:rFonts w:ascii="宋体" w:hAnsi="宋体" w:cs="宋体" w:eastAsia="宋体" w:hint="default"/>
          <w:sz w:val="24"/>
          <w:szCs w:val="24"/>
        </w:rPr>
      </w:pPr>
      <w:r>
        <w:rPr>
          <w:rFonts w:ascii="宋体" w:hAnsi="宋体" w:cs="宋体" w:eastAsia="宋体" w:hint="default"/>
          <w:b/>
          <w:bCs/>
          <w:sz w:val="24"/>
          <w:szCs w:val="24"/>
        </w:rPr>
        <w:t>（五）独立董事</w:t>
      </w:r>
      <w:r>
        <w:rPr>
          <w:rFonts w:ascii="宋体" w:hAnsi="宋体" w:cs="宋体" w:eastAsia="宋体" w:hint="default"/>
          <w:b/>
          <w:bCs/>
          <w:sz w:val="24"/>
          <w:szCs w:val="24"/>
        </w:rPr>
        <w:t>2011</w:t>
      </w:r>
      <w:r>
        <w:rPr>
          <w:rFonts w:ascii="宋体" w:hAnsi="宋体" w:cs="宋体" w:eastAsia="宋体" w:hint="default"/>
          <w:b/>
          <w:bCs/>
          <w:sz w:val="24"/>
          <w:szCs w:val="24"/>
        </w:rPr>
        <w:t>年度发表独立意见事项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日，公司第四届董事会第十一次会议发表以下独立意见</w:t>
      </w:r>
    </w:p>
    <w:p>
      <w:pPr>
        <w:pStyle w:val="BodyText"/>
        <w:spacing w:line="357" w:lineRule="auto"/>
        <w:ind w:left="521" w:right="1366"/>
        <w:jc w:val="left"/>
      </w:pPr>
      <w:r>
        <w:rPr/>
        <w:t>（</w:t>
      </w:r>
      <w:r>
        <w:rPr>
          <w:rFonts w:ascii="宋体" w:hAnsi="宋体" w:cs="宋体" w:eastAsia="宋体" w:hint="default"/>
        </w:rPr>
        <w:t>1</w:t>
      </w:r>
      <w:r>
        <w:rPr/>
        <w:t>）对董事会续聘审计机构的独立意见： </w:t>
      </w:r>
      <w:r>
        <w:rPr>
          <w:spacing w:val="-3"/>
        </w:rPr>
        <w:t>经审查，中准会计师事务所有限公司具有从事证券业务资格及从事上市公司审计</w:t>
      </w:r>
    </w:p>
    <w:p>
      <w:pPr>
        <w:pStyle w:val="BodyText"/>
        <w:spacing w:line="357" w:lineRule="auto"/>
        <w:ind w:right="1452"/>
        <w:jc w:val="left"/>
      </w:pPr>
      <w:r>
        <w:rPr/>
        <w:t>工作的丰富经验和职业素养，在以往与公司的合作过程中，为公司提供了优质的审 计服务，对于规范公司的财务运作，起到了积极的建设性作用。其在担任公司审计 </w:t>
      </w:r>
      <w:r>
        <w:rPr>
          <w:spacing w:val="-4"/>
        </w:rPr>
        <w:t>机构期间，遵循《中国注册会计师审计准则》，勤勉、尽职，公允合理地发表了独立</w:t>
      </w:r>
      <w:r>
        <w:rPr>
          <w:spacing w:val="-113"/>
        </w:rPr>
        <w:t> </w:t>
      </w:r>
      <w:r>
        <w:rPr>
          <w:spacing w:val="-113"/>
        </w:rPr>
      </w:r>
      <w:r>
        <w:rPr/>
        <w:t>审计意见。为保证公司审计工作的顺利进行，我们一致同意公司续聘中准会计师事 务所有限公司作为公司</w:t>
      </w:r>
      <w:r>
        <w:rPr>
          <w:rFonts w:ascii="宋体" w:hAnsi="宋体" w:cs="宋体" w:eastAsia="宋体" w:hint="default"/>
        </w:rPr>
        <w:t>2011</w:t>
      </w:r>
      <w:r>
        <w:rPr/>
        <w:t>年度财务报告的审计机构，并同意提交公司股东大会审 议。</w:t>
      </w:r>
    </w:p>
    <w:p>
      <w:pPr>
        <w:pStyle w:val="BodyText"/>
        <w:spacing w:line="357" w:lineRule="auto"/>
        <w:ind w:left="521" w:right="1366"/>
        <w:jc w:val="left"/>
      </w:pPr>
      <w:r>
        <w:rPr/>
        <w:t>（</w:t>
      </w:r>
      <w:r>
        <w:rPr>
          <w:rFonts w:ascii="宋体" w:hAnsi="宋体" w:cs="宋体" w:eastAsia="宋体" w:hint="default"/>
        </w:rPr>
        <w:t>2</w:t>
      </w:r>
      <w:r>
        <w:rPr/>
        <w:t>）对《</w:t>
      </w:r>
      <w:r>
        <w:rPr>
          <w:rFonts w:ascii="宋体" w:hAnsi="宋体" w:cs="宋体" w:eastAsia="宋体" w:hint="default"/>
        </w:rPr>
        <w:t>2010</w:t>
      </w:r>
      <w:r>
        <w:rPr/>
        <w:t>年度内部控制自我评价报告》的独立意见： </w:t>
      </w:r>
      <w:r>
        <w:rPr>
          <w:spacing w:val="-3"/>
        </w:rPr>
        <w:t>公司内部控制制度已基本建立健全，现有的内部控制制度符合我国有关法规和证</w:t>
      </w:r>
    </w:p>
    <w:p>
      <w:pPr>
        <w:pStyle w:val="BodyText"/>
        <w:spacing w:line="357" w:lineRule="auto"/>
        <w:ind w:right="1561"/>
        <w:jc w:val="both"/>
      </w:pPr>
      <w:r>
        <w:rPr/>
        <w:t>券监管部门的要求，能够适应公司管理的要求，符合当前公司生产经营实际情况需 要和公司发展的需要，在企业管理各个过程、各个关键环节、重大投资、重大风险 等方面发挥了较好的控制与防范作用。能够对编制真实、公允的财务报表提供合理 的保证，能够对公司各项业务活动的健康运行及国家有关法律法规和单位内部规章 制度的贯彻执行提供保证。</w:t>
      </w:r>
    </w:p>
    <w:p>
      <w:pPr>
        <w:pStyle w:val="BodyText"/>
        <w:spacing w:line="240" w:lineRule="auto"/>
        <w:ind w:left="521" w:right="1366"/>
        <w:jc w:val="left"/>
      </w:pPr>
      <w:r>
        <w:rPr>
          <w:rFonts w:ascii="宋体" w:hAnsi="宋体" w:cs="宋体" w:eastAsia="宋体" w:hint="default"/>
          <w:spacing w:val="-3"/>
        </w:rPr>
        <w:t>2010</w:t>
      </w:r>
      <w:r>
        <w:rPr>
          <w:spacing w:val="-3"/>
        </w:rPr>
        <w:t>年度公司在加快内部控制建设方面，新补充、实施了《关于内幕信息知情人</w:t>
      </w:r>
    </w:p>
    <w:p>
      <w:pPr>
        <w:spacing w:after="0" w:line="240"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466"/>
        <w:jc w:val="both"/>
      </w:pPr>
      <w:r>
        <w:rPr/>
        <w:t>登记制度</w:t>
      </w:r>
      <w:r>
        <w:rPr>
          <w:spacing w:val="-120"/>
        </w:rPr>
        <w:t>》</w:t>
      </w:r>
      <w:r>
        <w:rPr>
          <w:spacing w:val="-168"/>
        </w:rPr>
        <w:t>、</w:t>
      </w:r>
      <w:r>
        <w:rPr/>
        <w:t>《关于董事</w:t>
      </w:r>
      <w:r>
        <w:rPr>
          <w:spacing w:val="-48"/>
        </w:rPr>
        <w:t>、</w:t>
      </w:r>
      <w:r>
        <w:rPr/>
        <w:t>监事和高级管理人员持有及买卖本公司股票管理制度</w:t>
      </w:r>
      <w:r>
        <w:rPr>
          <w:spacing w:val="-120"/>
        </w:rPr>
        <w:t>》</w:t>
      </w:r>
      <w:r>
        <w:rPr>
          <w:spacing w:val="-168"/>
        </w:rPr>
        <w:t>、</w:t>
      </w:r>
      <w:r>
        <w:rPr/>
        <w:t>《关</w:t>
      </w:r>
      <w:r>
        <w:rPr/>
        <w:t> 于公司风险投资内部控制制度</w:t>
      </w:r>
      <w:r>
        <w:rPr>
          <w:spacing w:val="-120"/>
        </w:rPr>
        <w:t>》</w:t>
      </w:r>
      <w:r>
        <w:rPr/>
        <w:t>。</w:t>
      </w:r>
    </w:p>
    <w:p>
      <w:pPr>
        <w:pStyle w:val="BodyText"/>
        <w:spacing w:line="357" w:lineRule="auto"/>
        <w:ind w:right="1328" w:firstLine="419"/>
        <w:jc w:val="left"/>
      </w:pPr>
      <w:r>
        <w:rPr>
          <w:spacing w:val="-3"/>
        </w:rPr>
        <w:t>公司内部控制制度制订以来，各项制度得到了有效的实施，促进了公司稳步、健</w:t>
      </w:r>
      <w:r>
        <w:rPr/>
        <w:t> 康发展。但是，内控制度建设是长期工作，由于内部控制制度固有的局限性，特别 </w:t>
      </w:r>
      <w:r>
        <w:rPr>
          <w:spacing w:val="-1"/>
        </w:rPr>
        <w:t>是近年来宏观环境、政策法规持续变化，可能导致原有控制活动不适用或出现错误，</w:t>
      </w:r>
      <w:r>
        <w:rPr>
          <w:spacing w:val="-103"/>
        </w:rPr>
        <w:t> </w:t>
      </w:r>
      <w:r>
        <w:rPr>
          <w:spacing w:val="-103"/>
        </w:rPr>
      </w:r>
      <w:r>
        <w:rPr/>
        <w:t>对此公司将及时进行内部控制体系的补充和完善，持续优化包括经营控制、财务管</w:t>
      </w:r>
      <w:r>
        <w:rPr/>
        <w:t> 理控制和信息披露控制在内的内控体系，以保障公司战略、经营目标的实现。</w:t>
      </w:r>
    </w:p>
    <w:p>
      <w:pPr>
        <w:pStyle w:val="BodyText"/>
        <w:spacing w:line="240" w:lineRule="auto"/>
        <w:ind w:left="521" w:right="1366"/>
        <w:jc w:val="left"/>
      </w:pPr>
      <w:r>
        <w:rPr/>
        <w:t>综上所述，我们认为公司内部控制自我评价符合公司内部控制的实际情况。</w:t>
      </w:r>
    </w:p>
    <w:p>
      <w:pPr>
        <w:pStyle w:val="BodyText"/>
        <w:spacing w:line="357" w:lineRule="auto" w:before="154"/>
        <w:ind w:right="1485" w:firstLine="419"/>
        <w:jc w:val="left"/>
      </w:pPr>
      <w:r>
        <w:rPr/>
        <w:t>（</w:t>
      </w:r>
      <w:r>
        <w:rPr>
          <w:rFonts w:ascii="宋体" w:hAnsi="宋体" w:cs="宋体" w:eastAsia="宋体" w:hint="default"/>
        </w:rPr>
        <w:t>3</w:t>
      </w:r>
      <w:r>
        <w:rPr/>
        <w:t>）关于公司控股股东及其他关联方占用资金和公司对外担保情况的专项说明 及独立意见：</w:t>
      </w:r>
    </w:p>
    <w:p>
      <w:pPr>
        <w:pStyle w:val="BodyText"/>
        <w:spacing w:line="357" w:lineRule="auto"/>
        <w:ind w:right="1366" w:firstLine="419"/>
        <w:jc w:val="left"/>
      </w:pPr>
      <w:r>
        <w:rPr>
          <w:spacing w:val="-3"/>
        </w:rPr>
        <w:t>报告期内，公司严格执行《通知》的有关规定，严格控制对外担保风险和关联方</w:t>
      </w:r>
      <w:r>
        <w:rPr/>
        <w:t> 资金占用风险。截至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日，公司累计和当期无对外担保、违规对外担保 情况。不存在公司控股股东及其他关联方违规占用公司资金的情况。</w:t>
      </w:r>
    </w:p>
    <w:p>
      <w:pPr>
        <w:pStyle w:val="BodyText"/>
        <w:spacing w:line="357" w:lineRule="auto"/>
        <w:ind w:left="521" w:right="1366"/>
        <w:jc w:val="left"/>
      </w:pPr>
      <w:r>
        <w:rPr/>
        <w:t>（</w:t>
      </w:r>
      <w:r>
        <w:rPr>
          <w:rFonts w:ascii="宋体" w:hAnsi="宋体" w:cs="宋体" w:eastAsia="宋体" w:hint="default"/>
        </w:rPr>
        <w:t>4</w:t>
      </w:r>
      <w:r>
        <w:rPr/>
        <w:t>）关于调整董事、监事、高级管理人员薪酬的独立意见： </w:t>
      </w:r>
      <w:r>
        <w:rPr>
          <w:spacing w:val="-3"/>
        </w:rPr>
        <w:t>公司董事薪酬调整方案是依据公司所处的行业的薪酬水平，结合公司的实际经营</w:t>
      </w:r>
    </w:p>
    <w:p>
      <w:pPr>
        <w:pStyle w:val="BodyText"/>
        <w:spacing w:line="357" w:lineRule="auto"/>
        <w:ind w:right="1562"/>
        <w:jc w:val="both"/>
      </w:pPr>
      <w:r>
        <w:rPr/>
        <w:t>情况以及当地物价水平制定的，有利于公司的长远发展。不存在损害公司及股东利 益的情形，符合国家有关法律、法规及《公司章程》的规定。</w:t>
      </w:r>
    </w:p>
    <w:p>
      <w:pPr>
        <w:pStyle w:val="BodyText"/>
        <w:spacing w:line="357" w:lineRule="auto"/>
        <w:ind w:right="1366" w:firstLine="419"/>
        <w:jc w:val="left"/>
      </w:pPr>
      <w:r>
        <w:rPr>
          <w:spacing w:val="-4"/>
        </w:rPr>
        <w:t>我们同意《关于调整董事、监事、高级管理人员薪酬的议案》，并同意提交董事</w:t>
      </w:r>
      <w:r>
        <w:rPr/>
        <w:t> 会及公司股东大会审议。</w:t>
      </w:r>
    </w:p>
    <w:p>
      <w:pPr>
        <w:pStyle w:val="BodyText"/>
        <w:spacing w:line="357" w:lineRule="auto"/>
        <w:ind w:left="521" w:right="1365"/>
        <w:jc w:val="left"/>
      </w:pPr>
      <w:r>
        <w:rPr/>
        <w:t>（</w:t>
      </w:r>
      <w:r>
        <w:rPr>
          <w:rFonts w:ascii="宋体" w:hAnsi="宋体" w:cs="宋体" w:eastAsia="宋体" w:hint="default"/>
        </w:rPr>
        <w:t>5</w:t>
      </w:r>
      <w:r>
        <w:rPr/>
        <w:t>）对董事会未提出现金分红预案的独立意见： 我们认为：公司</w:t>
      </w:r>
      <w:r>
        <w:rPr>
          <w:rFonts w:ascii="宋体" w:hAnsi="宋体" w:cs="宋体" w:eastAsia="宋体" w:hint="default"/>
        </w:rPr>
        <w:t>2010</w:t>
      </w:r>
      <w:r>
        <w:rPr/>
        <w:t>年度未作出现金分红的决定，符合有关规定的要求。同时，</w:t>
      </w:r>
    </w:p>
    <w:p>
      <w:pPr>
        <w:pStyle w:val="BodyText"/>
        <w:spacing w:line="357" w:lineRule="auto"/>
        <w:ind w:right="1561"/>
        <w:jc w:val="both"/>
      </w:pPr>
      <w:r>
        <w:rPr/>
        <w:t>公司因发展人参产业，</w:t>
      </w:r>
      <w:r>
        <w:rPr>
          <w:rFonts w:ascii="宋体" w:hAnsi="宋体" w:cs="宋体" w:eastAsia="宋体" w:hint="default"/>
        </w:rPr>
        <w:t>2011</w:t>
      </w:r>
      <w:r>
        <w:rPr/>
        <w:t>年确实面临一定程度资金需求压力，不进行现金分红有 利于保证公司在建项目的顺利实施，也有利于维护股东的长远利益。因此，我们对 董事会未作出现金分配预案表示同意。</w:t>
      </w:r>
    </w:p>
    <w:p>
      <w:pPr>
        <w:pStyle w:val="BodyText"/>
        <w:spacing w:line="357" w:lineRule="auto"/>
        <w:ind w:left="521" w:right="1341"/>
        <w:jc w:val="left"/>
      </w:pPr>
      <w:r>
        <w:rPr>
          <w:spacing w:val="-3"/>
        </w:rPr>
        <w:t>（</w:t>
      </w:r>
      <w:r>
        <w:rPr>
          <w:rFonts w:ascii="宋体" w:hAnsi="宋体" w:cs="宋体" w:eastAsia="宋体" w:hint="default"/>
          <w:spacing w:val="-3"/>
        </w:rPr>
        <w:t>6</w:t>
      </w:r>
      <w:r>
        <w:rPr>
          <w:spacing w:val="-3"/>
        </w:rPr>
        <w:t>）关于使用募集资金置换预先已投入募集资金投资项目自筹资金的独立意见：</w:t>
      </w:r>
      <w:r>
        <w:rPr>
          <w:spacing w:val="-94"/>
        </w:rPr>
        <w:t> </w:t>
      </w:r>
      <w:r>
        <w:rPr>
          <w:spacing w:val="-94"/>
        </w:rPr>
      </w:r>
      <w:r>
        <w:rPr>
          <w:rFonts w:ascii="宋体" w:hAnsi="宋体" w:cs="宋体" w:eastAsia="宋体" w:hint="default"/>
        </w:rPr>
        <w:t>1</w:t>
      </w:r>
      <w:r>
        <w:rPr/>
        <w:t>）公司本次用募集资金置换预先投入募投项目的自筹资金履行了相应的审批程</w:t>
      </w:r>
    </w:p>
    <w:p>
      <w:pPr>
        <w:pStyle w:val="BodyText"/>
        <w:spacing w:line="357" w:lineRule="auto"/>
        <w:ind w:right="1560"/>
        <w:jc w:val="both"/>
      </w:pPr>
      <w:r>
        <w:rPr>
          <w:spacing w:val="-7"/>
        </w:rPr>
        <w:t>序，符合深圳证券交易所《主板上市公司规范运作指引》、《上市公司募集资金管理</w:t>
      </w:r>
      <w:r>
        <w:rPr>
          <w:spacing w:val="-101"/>
        </w:rPr>
        <w:t> </w:t>
      </w:r>
      <w:r>
        <w:rPr>
          <w:spacing w:val="-101"/>
        </w:rPr>
      </w:r>
      <w:r>
        <w:rPr/>
        <w:t>办法》及公司《募集资金存储使用管理制度》的相关规定。公司本次募集资金的置</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521" w:right="1485" w:hanging="420"/>
        <w:jc w:val="left"/>
      </w:pPr>
      <w:r>
        <w:rPr/>
        <w:t>换程序合法、合规。 </w:t>
      </w:r>
      <w:r>
        <w:rPr>
          <w:rFonts w:ascii="宋体" w:hAnsi="宋体" w:cs="宋体" w:eastAsia="宋体" w:hint="default"/>
        </w:rPr>
        <w:t>2</w:t>
      </w:r>
      <w:r>
        <w:rPr/>
        <w:t>）公司以自筹资金预先投入的募投项目与公司承诺的募集资金投资项目一致，</w:t>
      </w:r>
    </w:p>
    <w:p>
      <w:pPr>
        <w:pStyle w:val="BodyText"/>
        <w:spacing w:line="357" w:lineRule="auto"/>
        <w:ind w:right="1544"/>
        <w:jc w:val="left"/>
      </w:pPr>
      <w:r>
        <w:rPr/>
        <w:t>不存在改变募集资金用途的情况。该置换事项不影响募投项目的正常实施，也不存 在变相改变募集资金投向、损害股东利益的情形，符合公司股东的利益。</w:t>
      </w:r>
    </w:p>
    <w:p>
      <w:pPr>
        <w:pStyle w:val="BodyText"/>
        <w:spacing w:line="357" w:lineRule="auto"/>
        <w:ind w:right="1501" w:firstLine="419"/>
        <w:jc w:val="both"/>
      </w:pPr>
      <w:r>
        <w:rPr>
          <w:rFonts w:ascii="宋体" w:hAnsi="宋体" w:cs="宋体" w:eastAsia="宋体" w:hint="default"/>
        </w:rPr>
        <w:t>3</w:t>
      </w:r>
      <w:r>
        <w:rPr/>
        <w:t>）我们同意公司用募集资金</w:t>
      </w:r>
      <w:r>
        <w:rPr>
          <w:rFonts w:ascii="宋体" w:hAnsi="宋体" w:cs="宋体" w:eastAsia="宋体" w:hint="default"/>
        </w:rPr>
        <w:t>128,658,885.29</w:t>
      </w:r>
      <w:r>
        <w:rPr/>
        <w:t>元置换预先投入募投项目“人参产 品系列化项目”的自筹资金。</w:t>
      </w:r>
    </w:p>
    <w:p>
      <w:pPr>
        <w:pStyle w:val="BodyText"/>
        <w:spacing w:line="240" w:lineRule="auto"/>
        <w:ind w:left="521" w:right="1366"/>
        <w:jc w:val="left"/>
      </w:pP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28</w:t>
      </w:r>
      <w:r>
        <w:rPr/>
        <w:t>日，公司第四届董事会第十四次会议发表以下独立意见</w:t>
      </w:r>
    </w:p>
    <w:p>
      <w:pPr>
        <w:pStyle w:val="BodyText"/>
        <w:spacing w:line="357" w:lineRule="auto" w:before="154"/>
        <w:ind w:left="521" w:right="1366"/>
        <w:jc w:val="left"/>
      </w:pPr>
      <w:r>
        <w:rPr/>
        <w:t>（</w:t>
      </w:r>
      <w:r>
        <w:rPr>
          <w:rFonts w:ascii="宋体" w:hAnsi="宋体" w:cs="宋体" w:eastAsia="宋体" w:hint="default"/>
        </w:rPr>
        <w:t>1</w:t>
      </w:r>
      <w:r>
        <w:rPr/>
        <w:t>）关于聘任高级管理人员的独立意见： </w:t>
      </w:r>
      <w:r>
        <w:rPr>
          <w:spacing w:val="-3"/>
        </w:rPr>
        <w:t>本次公司副总经理及董事会秘书的聘任程序符合有关法律法规和《公司章程》的</w:t>
      </w:r>
    </w:p>
    <w:p>
      <w:pPr>
        <w:pStyle w:val="BodyText"/>
        <w:spacing w:line="357" w:lineRule="auto"/>
        <w:ind w:right="1462"/>
        <w:jc w:val="left"/>
      </w:pPr>
      <w:r>
        <w:rPr/>
        <w:t>规定，经审查曹恩辉先生、钟云香女士的个人简历等材料，未发现有《公司法》第 </w:t>
      </w:r>
      <w:r>
        <w:rPr>
          <w:rFonts w:ascii="宋体" w:hAnsi="宋体" w:cs="宋体" w:eastAsia="宋体" w:hint="default"/>
          <w:spacing w:val="-1"/>
        </w:rPr>
        <w:t>147</w:t>
      </w:r>
      <w:r>
        <w:rPr>
          <w:spacing w:val="-1"/>
        </w:rPr>
        <w:t>条规定的不得担任公司高级管理人员的情形，亦未有被中国证监会确定为市场禁</w:t>
      </w:r>
      <w:r>
        <w:rPr>
          <w:spacing w:val="-105"/>
        </w:rPr>
        <w:t> </w:t>
      </w:r>
      <w:r>
        <w:rPr>
          <w:spacing w:val="-105"/>
        </w:rPr>
      </w:r>
      <w:r>
        <w:rPr/>
        <w:t>入者且禁入尚未解除的情况，其任职资格符合担任上市公司高级管理人员的条件， 其教育背景、任职经历、专业能力和职业素养能够胜任所聘任的职位。</w:t>
      </w:r>
    </w:p>
    <w:p>
      <w:pPr>
        <w:pStyle w:val="BodyText"/>
        <w:spacing w:line="357" w:lineRule="auto"/>
        <w:ind w:right="1465" w:firstLine="419"/>
        <w:jc w:val="both"/>
      </w:pPr>
      <w:r>
        <w:rPr>
          <w:spacing w:val="-3"/>
        </w:rPr>
        <w:t>我们同意聘请曹恩辉先生任公司常务副总经理、聘请钟云香女士任公司副总经理</w:t>
      </w:r>
      <w:r>
        <w:rPr/>
        <w:t> 及董事会秘书。</w:t>
      </w:r>
    </w:p>
    <w:p>
      <w:pPr>
        <w:pStyle w:val="BodyText"/>
        <w:spacing w:line="357" w:lineRule="auto"/>
        <w:ind w:right="1502" w:firstLine="419"/>
        <w:jc w:val="both"/>
      </w:pPr>
      <w:r>
        <w:rPr/>
        <w:t>（</w:t>
      </w:r>
      <w:r>
        <w:rPr>
          <w:rFonts w:ascii="宋体" w:hAnsi="宋体" w:cs="宋体" w:eastAsia="宋体" w:hint="default"/>
        </w:rPr>
        <w:t>2</w:t>
      </w:r>
      <w:r>
        <w:rPr/>
        <w:t>）关于控股股东及其他关联方占用资金和公司对外担保情况的专项说明及独 立意见：</w:t>
      </w:r>
    </w:p>
    <w:p>
      <w:pPr>
        <w:pStyle w:val="BodyText"/>
        <w:spacing w:line="357" w:lineRule="auto"/>
        <w:ind w:right="1460" w:firstLine="419"/>
        <w:jc w:val="both"/>
      </w:pPr>
      <w:r>
        <w:rPr>
          <w:spacing w:val="-3"/>
        </w:rPr>
        <w:t>报告期内，公司严格执行《通知》的有关规定，严格控制对外担保风险和关联方</w:t>
      </w:r>
      <w:r>
        <w:rPr/>
        <w:t> </w:t>
      </w:r>
      <w:r>
        <w:rPr>
          <w:spacing w:val="-1"/>
        </w:rPr>
        <w:t>资金占用风险。截至</w:t>
      </w:r>
      <w:r>
        <w:rPr>
          <w:rFonts w:ascii="宋体" w:hAnsi="宋体" w:cs="宋体" w:eastAsia="宋体" w:hint="default"/>
          <w:spacing w:val="-1"/>
        </w:rPr>
        <w:t>2011</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日，公司累计和当期无对外担保、违规对外担保情</w:t>
      </w:r>
      <w:r>
        <w:rPr>
          <w:spacing w:val="-104"/>
        </w:rPr>
        <w:t> </w:t>
      </w:r>
      <w:r>
        <w:rPr>
          <w:spacing w:val="-104"/>
        </w:rPr>
      </w:r>
      <w:r>
        <w:rPr/>
        <w:t>况。不存在公司控股股东及其他关联方违规占用公司资金的情况。</w:t>
      </w:r>
    </w:p>
    <w:p>
      <w:pPr>
        <w:pStyle w:val="BodyText"/>
        <w:spacing w:line="357" w:lineRule="auto"/>
        <w:ind w:left="521" w:right="1341"/>
        <w:jc w:val="left"/>
      </w:pPr>
      <w:r>
        <w:rPr>
          <w:rFonts w:ascii="宋体" w:hAnsi="宋体" w:cs="宋体" w:eastAsia="宋体" w:hint="default"/>
          <w:spacing w:val="-6"/>
        </w:rPr>
        <w:t>3</w:t>
      </w:r>
      <w:r>
        <w:rPr>
          <w:spacing w:val="-6"/>
        </w:rPr>
        <w:t>、</w:t>
      </w:r>
      <w:r>
        <w:rPr>
          <w:rFonts w:ascii="宋体" w:hAnsi="宋体" w:cs="宋体" w:eastAsia="宋体" w:hint="default"/>
          <w:spacing w:val="-6"/>
        </w:rPr>
        <w:t>2011</w:t>
      </w:r>
      <w:r>
        <w:rPr>
          <w:spacing w:val="-6"/>
        </w:rPr>
        <w:t>年</w:t>
      </w:r>
      <w:r>
        <w:rPr>
          <w:rFonts w:ascii="宋体" w:hAnsi="宋体" w:cs="宋体" w:eastAsia="宋体" w:hint="default"/>
          <w:spacing w:val="-6"/>
        </w:rPr>
        <w:t>9</w:t>
      </w:r>
      <w:r>
        <w:rPr>
          <w:spacing w:val="-6"/>
        </w:rPr>
        <w:t>月</w:t>
      </w:r>
      <w:r>
        <w:rPr>
          <w:rFonts w:ascii="宋体" w:hAnsi="宋体" w:cs="宋体" w:eastAsia="宋体" w:hint="default"/>
          <w:spacing w:val="-6"/>
        </w:rPr>
        <w:t>15</w:t>
      </w:r>
      <w:r>
        <w:rPr>
          <w:spacing w:val="-6"/>
        </w:rPr>
        <w:t>日，公司第四届董事会第十五次会议对公司相关事项的独立意见：</w:t>
      </w:r>
      <w:r>
        <w:rPr>
          <w:spacing w:val="-82"/>
        </w:rPr>
        <w:t> </w:t>
      </w:r>
      <w:r>
        <w:rPr>
          <w:spacing w:val="-82"/>
        </w:rPr>
      </w:r>
      <w:r>
        <w:rPr>
          <w:spacing w:val="-3"/>
        </w:rPr>
        <w:t>我们认为：公司此次变更募集资金投资项目实施地点、主体、方式等事项履行了</w:t>
      </w:r>
    </w:p>
    <w:p>
      <w:pPr>
        <w:pStyle w:val="BodyText"/>
        <w:spacing w:line="357" w:lineRule="auto"/>
        <w:ind w:right="1544"/>
        <w:jc w:val="left"/>
      </w:pPr>
      <w:r>
        <w:rPr/>
        <w:t>相关决策程序，符合中国证监会、深圳证券交易所关于上市公司募集资金管理的有 关规定。</w:t>
      </w:r>
    </w:p>
    <w:p>
      <w:pPr>
        <w:pStyle w:val="BodyText"/>
        <w:spacing w:line="357" w:lineRule="auto"/>
        <w:ind w:right="1501" w:firstLine="419"/>
        <w:jc w:val="both"/>
      </w:pP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24</w:t>
      </w:r>
      <w:r>
        <w:rPr/>
        <w:t>日，公司第四届董事会第十七次会议上，对《关于使用部分闲 置募集资金暂时补充流动资金的议案》的独立意见：</w:t>
      </w:r>
    </w:p>
    <w:p>
      <w:pPr>
        <w:pStyle w:val="BodyText"/>
        <w:spacing w:line="357" w:lineRule="auto"/>
        <w:ind w:right="1465" w:firstLine="419"/>
        <w:jc w:val="both"/>
      </w:pPr>
      <w:r>
        <w:rPr>
          <w:spacing w:val="-3"/>
        </w:rPr>
        <w:t>公司使用部分闲置募集资金暂时补充公司流动资金，有利于提高募集资金使用效</w:t>
      </w:r>
      <w:r>
        <w:rPr/>
        <w:t> 率，降低公司财务费用，符合公司发展的需要和股东利益最大化原则。公司本次使</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328"/>
        <w:jc w:val="left"/>
      </w:pPr>
      <w:r>
        <w:rPr/>
        <w:t>用部分闲置募集资金暂时补充流动资金符合《深圳证券交易所中小企业板上市公司 规范运作指引》中关于上市公司募集资金使用的有关规定；没有与募集资金项目的 实施计划相抵触，不影响募集资金项目的正常进行，不存在变相改变募集资金投向 和损害股东利益的情况。公司过去十二个月内未进行证券投资或金额超过</w:t>
      </w:r>
      <w:r>
        <w:rPr>
          <w:rFonts w:ascii="宋体" w:hAnsi="宋体" w:cs="宋体" w:eastAsia="宋体" w:hint="default"/>
        </w:rPr>
        <w:t>1,000</w:t>
      </w:r>
      <w:r>
        <w:rPr/>
        <w:t>万元 </w:t>
      </w:r>
      <w:r>
        <w:rPr>
          <w:spacing w:val="-1"/>
        </w:rPr>
        <w:t>人民币的风险投资，同时，公司已承诺在使用闲置募集资金暂时补充流动资金期间，</w:t>
      </w:r>
      <w:r>
        <w:rPr>
          <w:spacing w:val="-103"/>
        </w:rPr>
        <w:t> </w:t>
      </w:r>
      <w:r>
        <w:rPr>
          <w:spacing w:val="-103"/>
        </w:rPr>
      </w:r>
      <w:r>
        <w:rPr/>
        <w:t>不进行证券投资或金额超过</w:t>
      </w:r>
      <w:r>
        <w:rPr>
          <w:rFonts w:ascii="宋体" w:hAnsi="宋体" w:cs="宋体" w:eastAsia="宋体" w:hint="default"/>
        </w:rPr>
        <w:t>1,000</w:t>
      </w:r>
      <w:r>
        <w:rPr/>
        <w:t>万元人民币的风险投资。因此同意公司本次使用部 分闲置募集资金</w:t>
      </w:r>
      <w:r>
        <w:rPr>
          <w:rFonts w:ascii="宋体" w:hAnsi="宋体" w:cs="宋体" w:eastAsia="宋体" w:hint="default"/>
        </w:rPr>
        <w:t>9,000</w:t>
      </w:r>
      <w:r>
        <w:rPr/>
        <w:t>万元暂时补充流动资金。</w:t>
      </w:r>
    </w:p>
    <w:p>
      <w:pPr>
        <w:pStyle w:val="BodyText"/>
        <w:spacing w:line="240" w:lineRule="auto"/>
        <w:ind w:left="521" w:right="1366"/>
        <w:jc w:val="left"/>
      </w:pP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日，公司第四届董事会第十八次会议上，发表以下独立意见</w:t>
      </w:r>
    </w:p>
    <w:p>
      <w:pPr>
        <w:pStyle w:val="BodyText"/>
        <w:spacing w:line="357" w:lineRule="auto" w:before="154"/>
        <w:ind w:left="521" w:right="1485"/>
        <w:jc w:val="left"/>
      </w:pPr>
      <w:r>
        <w:rPr/>
        <w:t>（</w:t>
      </w:r>
      <w:r>
        <w:rPr>
          <w:rFonts w:ascii="宋体" w:hAnsi="宋体" w:cs="宋体" w:eastAsia="宋体" w:hint="default"/>
        </w:rPr>
        <w:t>1</w:t>
      </w:r>
      <w:r>
        <w:rPr/>
        <w:t>）关于</w:t>
      </w:r>
      <w:r>
        <w:rPr>
          <w:rFonts w:ascii="宋体" w:hAnsi="宋体" w:cs="宋体" w:eastAsia="宋体" w:hint="default"/>
        </w:rPr>
        <w:t>2010</w:t>
      </w:r>
      <w:r>
        <w:rPr/>
        <w:t>年及</w:t>
      </w:r>
      <w:r>
        <w:rPr>
          <w:rFonts w:ascii="宋体" w:hAnsi="宋体" w:cs="宋体" w:eastAsia="宋体" w:hint="default"/>
        </w:rPr>
        <w:t>2011</w:t>
      </w:r>
      <w:r>
        <w:rPr/>
        <w:t>年日常关联交易的独立意见： </w:t>
      </w:r>
      <w:r>
        <w:rPr>
          <w:rFonts w:ascii="宋体" w:hAnsi="宋体" w:cs="宋体" w:eastAsia="宋体" w:hint="default"/>
        </w:rPr>
        <w:t>1</w:t>
      </w:r>
      <w:r>
        <w:rPr/>
        <w:t>）关联交易的定价遵循了“公平、公正、公允”的原则，不存在损害公司及中</w:t>
      </w:r>
    </w:p>
    <w:p>
      <w:pPr>
        <w:pStyle w:val="BodyText"/>
        <w:spacing w:line="357" w:lineRule="auto"/>
        <w:ind w:left="521" w:right="1485" w:hanging="420"/>
        <w:jc w:val="left"/>
      </w:pPr>
      <w:r>
        <w:rPr/>
        <w:t>小股东利益的情形。 </w:t>
      </w:r>
      <w:r>
        <w:rPr>
          <w:rFonts w:ascii="宋体" w:hAnsi="宋体" w:cs="宋体" w:eastAsia="宋体" w:hint="default"/>
        </w:rPr>
        <w:t>2</w:t>
      </w:r>
      <w:r>
        <w:rPr/>
        <w:t>）公司与正德药业、通化鸿涛及草还丹药业与正德药业、通化鸿涛的日常关联</w:t>
      </w:r>
    </w:p>
    <w:p>
      <w:pPr>
        <w:pStyle w:val="BodyText"/>
        <w:spacing w:line="357" w:lineRule="auto"/>
        <w:ind w:right="1544"/>
        <w:jc w:val="left"/>
      </w:pPr>
      <w:r>
        <w:rPr/>
        <w:t>交易行为属于公司正常经营业务，符合公司经营发展的需要，董事会审议上述议案 时，关联董事回避了表决。</w:t>
      </w:r>
    </w:p>
    <w:p>
      <w:pPr>
        <w:pStyle w:val="BodyText"/>
        <w:spacing w:line="357" w:lineRule="auto"/>
        <w:ind w:right="1341" w:firstLine="419"/>
        <w:jc w:val="left"/>
      </w:pPr>
      <w:r>
        <w:rPr>
          <w:rFonts w:ascii="宋体" w:hAnsi="宋体" w:cs="宋体" w:eastAsia="宋体" w:hint="default"/>
          <w:spacing w:val="-3"/>
        </w:rPr>
        <w:t>3</w:t>
      </w:r>
      <w:r>
        <w:rPr>
          <w:spacing w:val="-3"/>
        </w:rPr>
        <w:t>）公司未按相关规定及时披露日常关联交易并履行必要的决策审议程序，为此，</w:t>
      </w:r>
      <w:r>
        <w:rPr/>
        <w:t> 公司召开了四届董事会第十八次会议，补充履行了必要的审议确认程序。</w:t>
      </w:r>
      <w:r>
        <w:rPr>
          <w:rFonts w:ascii="宋体" w:hAnsi="宋体" w:cs="宋体" w:eastAsia="宋体" w:hint="default"/>
        </w:rPr>
        <w:t>2010</w:t>
      </w:r>
      <w:r>
        <w:rPr/>
        <w:t>年及 </w:t>
      </w:r>
      <w:r>
        <w:rPr>
          <w:rFonts w:ascii="宋体" w:hAnsi="宋体" w:cs="宋体" w:eastAsia="宋体" w:hint="default"/>
        </w:rPr>
        <w:t>2011</w:t>
      </w:r>
      <w:r>
        <w:rPr/>
        <w:t>年日常关联交易尚需提交公司</w:t>
      </w:r>
      <w:r>
        <w:rPr>
          <w:rFonts w:ascii="宋体" w:hAnsi="宋体" w:cs="宋体" w:eastAsia="宋体" w:hint="default"/>
        </w:rPr>
        <w:t>2011</w:t>
      </w:r>
      <w:r>
        <w:rPr/>
        <w:t>年第四次临时股东大会审议通过。在履行上 述决策程序后，我们对公司上述的日常关联交易事项无异议。</w:t>
      </w:r>
    </w:p>
    <w:p>
      <w:pPr>
        <w:pStyle w:val="BodyText"/>
        <w:spacing w:line="357" w:lineRule="auto"/>
        <w:ind w:right="1485" w:firstLine="419"/>
        <w:jc w:val="left"/>
      </w:pPr>
      <w:r>
        <w:rPr>
          <w:rFonts w:ascii="宋体" w:hAnsi="宋体" w:cs="宋体" w:eastAsia="宋体" w:hint="default"/>
        </w:rPr>
        <w:t>4</w:t>
      </w:r>
      <w:r>
        <w:rPr/>
        <w:t>）我们将进一步督促公司今后严格按照相关法律法规的规定及时履行必要的信 息披露和决策程序，切实保障公司及公司全体股东的利益不受损害。</w:t>
      </w:r>
    </w:p>
    <w:p>
      <w:pPr>
        <w:pStyle w:val="BodyText"/>
        <w:spacing w:line="357" w:lineRule="auto"/>
        <w:ind w:left="521" w:right="1341"/>
        <w:jc w:val="left"/>
      </w:pPr>
      <w:r>
        <w:rPr/>
        <w:t>（</w:t>
      </w:r>
      <w:r>
        <w:rPr>
          <w:rFonts w:ascii="宋体" w:hAnsi="宋体" w:cs="宋体" w:eastAsia="宋体" w:hint="default"/>
        </w:rPr>
        <w:t>2</w:t>
      </w:r>
      <w:r>
        <w:rPr/>
        <w:t>）关于</w:t>
      </w:r>
      <w:r>
        <w:rPr>
          <w:rFonts w:ascii="宋体" w:hAnsi="宋体" w:cs="宋体" w:eastAsia="宋体" w:hint="default"/>
        </w:rPr>
        <w:t>2008</w:t>
      </w:r>
      <w:r>
        <w:rPr/>
        <w:t>年收购吉林草还丹药业有限公司股权之关联交易的独立意见： </w:t>
      </w:r>
      <w:r>
        <w:rPr>
          <w:rFonts w:ascii="宋体" w:hAnsi="宋体" w:cs="宋体" w:eastAsia="宋体" w:hint="default"/>
          <w:spacing w:val="-3"/>
        </w:rPr>
        <w:t>1</w:t>
      </w:r>
      <w:r>
        <w:rPr>
          <w:spacing w:val="-3"/>
        </w:rPr>
        <w:t>）</w:t>
      </w:r>
      <w:r>
        <w:rPr>
          <w:rFonts w:ascii="宋体" w:hAnsi="宋体" w:cs="宋体" w:eastAsia="宋体" w:hint="default"/>
          <w:spacing w:val="-3"/>
        </w:rPr>
        <w:t>2008</w:t>
      </w:r>
      <w:r>
        <w:rPr>
          <w:spacing w:val="-3"/>
        </w:rPr>
        <w:t>年收购草还丹药业股权关联交易是为了整合相关业务，有利于公司发展。</w:t>
      </w:r>
    </w:p>
    <w:p>
      <w:pPr>
        <w:pStyle w:val="BodyText"/>
        <w:spacing w:line="357" w:lineRule="auto"/>
        <w:ind w:right="1544"/>
        <w:jc w:val="left"/>
      </w:pPr>
      <w:r>
        <w:rPr/>
        <w:t>关联交易遵循了“公平、公正、公允”的原则，交易定价公允合理，未发现损害公 司及其他股东利益，特别是中小股东利益情况。</w:t>
      </w:r>
    </w:p>
    <w:p>
      <w:pPr>
        <w:pStyle w:val="BodyText"/>
        <w:spacing w:line="357" w:lineRule="auto"/>
        <w:ind w:right="1502" w:firstLine="419"/>
        <w:jc w:val="both"/>
      </w:pPr>
      <w:r>
        <w:rPr>
          <w:rFonts w:ascii="宋体" w:hAnsi="宋体" w:cs="宋体" w:eastAsia="宋体" w:hint="default"/>
        </w:rPr>
        <w:t>2</w:t>
      </w:r>
      <w:r>
        <w:rPr/>
        <w:t>）公司未按照关联交易有关规定对该项关联交易履行必要的决策审议程序，为 此，公司召开了第四届董事会第十八次会议，对</w:t>
      </w:r>
      <w:r>
        <w:rPr>
          <w:rFonts w:ascii="宋体" w:hAnsi="宋体" w:cs="宋体" w:eastAsia="宋体" w:hint="default"/>
        </w:rPr>
        <w:t>2008</w:t>
      </w:r>
      <w:r>
        <w:rPr/>
        <w:t>年收购草还丹药业股权关联交 易事项重新履行了审议确认程序，关联董事回避了表决。该项关联交易在重新履行 上述决策程序后，我们同意上述关联交易。</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500" w:firstLine="419"/>
        <w:jc w:val="both"/>
      </w:pPr>
      <w:r>
        <w:rPr>
          <w:rFonts w:ascii="宋体" w:hAnsi="宋体" w:cs="宋体" w:eastAsia="宋体" w:hint="default"/>
        </w:rPr>
        <w:t>3</w:t>
      </w:r>
      <w:r>
        <w:rPr/>
        <w:t>）我们将进一步督促公司今后严格按照相关法律法规的规定及时履行必要的信 息披露和决策程序，切实保障公司及公司全体股东的利益不受损害。</w:t>
      </w:r>
    </w:p>
    <w:p>
      <w:pPr>
        <w:pStyle w:val="BodyText"/>
        <w:spacing w:line="357" w:lineRule="auto"/>
        <w:ind w:left="521" w:right="1485" w:hanging="60"/>
        <w:jc w:val="left"/>
      </w:pPr>
      <w:r>
        <w:rPr/>
        <w:t>（</w:t>
      </w:r>
      <w:r>
        <w:rPr>
          <w:rFonts w:ascii="宋体" w:hAnsi="宋体" w:cs="宋体" w:eastAsia="宋体" w:hint="default"/>
        </w:rPr>
        <w:t>3</w:t>
      </w:r>
      <w:r>
        <w:rPr/>
        <w:t>）关于聘任内部审计负责人的独立意见： </w:t>
      </w:r>
      <w:r>
        <w:rPr>
          <w:rFonts w:ascii="宋体" w:hAnsi="宋体" w:cs="宋体" w:eastAsia="宋体" w:hint="default"/>
        </w:rPr>
        <w:t>1</w:t>
      </w:r>
      <w:r>
        <w:rPr/>
        <w:t>）经审查田丰先生的简历等材料，认为田丰先生拥有一定的会计专业知识和相</w:t>
      </w:r>
    </w:p>
    <w:p>
      <w:pPr>
        <w:pStyle w:val="BodyText"/>
        <w:spacing w:line="357" w:lineRule="auto"/>
        <w:ind w:right="1562"/>
        <w:jc w:val="both"/>
      </w:pPr>
      <w:r>
        <w:rPr/>
        <w:t>关工作经验，掌握公司财务业务情况，熟悉相关法律、行政法规等规章制度。其任 </w:t>
      </w:r>
      <w:r>
        <w:rPr>
          <w:spacing w:val="-7"/>
        </w:rPr>
        <w:t>职资格符合《中华人民共和国公司法》、《中华人民共和国证券法》等法律法规的相</w:t>
      </w:r>
      <w:r>
        <w:rPr>
          <w:spacing w:val="-101"/>
        </w:rPr>
        <w:t> </w:t>
      </w:r>
      <w:r>
        <w:rPr>
          <w:spacing w:val="-101"/>
        </w:rPr>
      </w:r>
      <w:r>
        <w:rPr/>
        <w:t>关规定，具备担任内部审计负责人的资格与能力。</w:t>
      </w:r>
    </w:p>
    <w:p>
      <w:pPr>
        <w:pStyle w:val="BodyText"/>
        <w:spacing w:line="357" w:lineRule="auto"/>
        <w:ind w:right="1502" w:firstLine="419"/>
        <w:jc w:val="both"/>
      </w:pPr>
      <w:r>
        <w:rPr>
          <w:rFonts w:ascii="宋体" w:hAnsi="宋体" w:cs="宋体" w:eastAsia="宋体" w:hint="default"/>
        </w:rPr>
        <w:t>2</w:t>
      </w:r>
      <w:r>
        <w:rPr/>
        <w:t>）田丰先生未持有公司股份，与公司董事、监事、其他高级管理人员及其他持 有公司百分之五以上股份的股东、实际控制人之间无关联关系。</w:t>
      </w:r>
    </w:p>
    <w:p>
      <w:pPr>
        <w:spacing w:line="357" w:lineRule="auto" w:before="36"/>
        <w:ind w:left="524" w:right="1366" w:hanging="3"/>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）同意聘任田丰先生担任公司内部审计负责人。 </w:t>
      </w:r>
      <w:r>
        <w:rPr>
          <w:rFonts w:ascii="宋体" w:hAnsi="宋体" w:cs="宋体" w:eastAsia="宋体" w:hint="default"/>
          <w:b/>
          <w:bCs/>
          <w:sz w:val="24"/>
          <w:szCs w:val="24"/>
        </w:rPr>
        <w:t>四、规范公司运作，健全公司治理结构</w:t>
      </w:r>
      <w:r>
        <w:rPr>
          <w:rFonts w:ascii="宋体" w:hAnsi="宋体" w:cs="宋体" w:eastAsia="宋体" w:hint="default"/>
          <w:b/>
          <w:bCs/>
          <w:w w:val="99"/>
          <w:sz w:val="24"/>
          <w:szCs w:val="24"/>
        </w:rPr>
        <w:t> </w:t>
      </w:r>
      <w:r>
        <w:rPr>
          <w:rFonts w:ascii="宋体" w:hAnsi="宋体" w:cs="宋体" w:eastAsia="宋体" w:hint="default"/>
          <w:sz w:val="24"/>
          <w:szCs w:val="24"/>
        </w:rPr>
        <w:t>公司内部控制制度已基本建立健全，现有的内部控制制度符合我国有关法规和</w:t>
      </w:r>
    </w:p>
    <w:p>
      <w:pPr>
        <w:pStyle w:val="BodyText"/>
        <w:spacing w:line="357" w:lineRule="auto"/>
        <w:ind w:right="1562"/>
        <w:jc w:val="both"/>
      </w:pPr>
      <w:r>
        <w:rPr/>
        <w:t>证券监管部门的要求，能够适应公司管理的要求，符合当前公司生产经营实际情况 需要和公司发展的需要。报告期内，公司按照整改计划补充相关制度，进一步完善 了公司的内部控制制度，能够对编制真实、公允的财务报表提供合理的保证，能够 对公司各项业务活动的健康运行及国家有关法律法规和单位内部规章制度的贯彻执 行提供保证。</w:t>
      </w:r>
    </w:p>
    <w:p>
      <w:pPr>
        <w:pStyle w:val="BodyText"/>
        <w:spacing w:line="357" w:lineRule="auto"/>
        <w:ind w:right="1560" w:firstLine="479"/>
        <w:jc w:val="both"/>
      </w:pPr>
      <w:r>
        <w:rPr/>
        <w:t>公司内部控制制度制订以来，各项制度得到了有效的实施，促进了公司稳步、 健康发展。但是，公司运作的不断规范、各项管理制度的完善是持续不断的过程， 对此公司将及时进行内部控制体系的补充和完善，持续优化包括经营控制、财务管 理控制和信息披露控制在内的内控体系，以保障公司战略、经营目标的实现。</w:t>
      </w:r>
    </w:p>
    <w:p>
      <w:pPr>
        <w:pStyle w:val="Heading3"/>
        <w:spacing w:line="240" w:lineRule="auto" w:before="36"/>
        <w:ind w:left="524" w:right="1366"/>
        <w:jc w:val="left"/>
        <w:rPr>
          <w:b w:val="0"/>
          <w:bCs w:val="0"/>
        </w:rPr>
      </w:pPr>
      <w:r>
        <w:rPr/>
        <w:t>五、对公司未来发展的展望</w:t>
      </w:r>
      <w:r>
        <w:rPr>
          <w:b w:val="0"/>
          <w:bCs w:val="0"/>
        </w:rPr>
      </w:r>
    </w:p>
    <w:p>
      <w:pPr>
        <w:pStyle w:val="BodyText"/>
        <w:spacing w:line="357" w:lineRule="auto" w:before="154"/>
        <w:ind w:right="1464" w:firstLine="479"/>
        <w:jc w:val="both"/>
      </w:pPr>
      <w:r>
        <w:rPr>
          <w:spacing w:val="2"/>
        </w:rPr>
        <w:t>紫鑫药业将继续秉承“以品树人、以德酿药”的企业宗旨，本着“挚真质纯”</w:t>
      </w:r>
      <w:r>
        <w:rPr/>
        <w:t> </w:t>
      </w:r>
      <w:r>
        <w:rPr>
          <w:spacing w:val="2"/>
        </w:rPr>
        <w:t>的经营理念，坚持“尊重知识、崇尚科学、挖掘传统、开创新知”的经营方针，把</w:t>
      </w:r>
      <w:r>
        <w:rPr>
          <w:spacing w:val="-111"/>
        </w:rPr>
        <w:t> </w:t>
      </w:r>
      <w:r>
        <w:rPr>
          <w:spacing w:val="-111"/>
        </w:rPr>
      </w:r>
      <w:r>
        <w:rPr>
          <w:spacing w:val="2"/>
        </w:rPr>
        <w:t>世人的健康作为紫鑫的职责。紫鑫药业的未来发展目标将继承和发扬中医药学特色</w:t>
      </w:r>
      <w:r>
        <w:rPr>
          <w:spacing w:val="-108"/>
        </w:rPr>
        <w:t> </w:t>
      </w:r>
      <w:r>
        <w:rPr>
          <w:spacing w:val="-108"/>
        </w:rPr>
      </w:r>
      <w:r>
        <w:rPr>
          <w:spacing w:val="2"/>
        </w:rPr>
        <w:t>和优势，努力挖掘中医药学宝库，实现技术创新和产业升级，立足国内市场，开拓</w:t>
      </w:r>
      <w:r>
        <w:rPr>
          <w:spacing w:val="-103"/>
        </w:rPr>
        <w:t> </w:t>
      </w:r>
      <w:r>
        <w:rPr>
          <w:spacing w:val="-103"/>
        </w:rPr>
      </w:r>
      <w:r>
        <w:rPr>
          <w:spacing w:val="2"/>
        </w:rPr>
        <w:t>国际市场，使公司朝着科技化、专业化、集约化、国际化制药企业集团迈进，为我</w:t>
      </w:r>
      <w:r>
        <w:rPr>
          <w:spacing w:val="-111"/>
        </w:rPr>
        <w:t> </w:t>
      </w:r>
      <w:r>
        <w:rPr>
          <w:spacing w:val="-111"/>
        </w:rPr>
      </w:r>
      <w:r>
        <w:rPr/>
        <w:t>国中药产业的发展贡献力量。</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460" w:firstLine="479"/>
        <w:jc w:val="both"/>
      </w:pPr>
      <w:r>
        <w:rPr>
          <w:spacing w:val="2"/>
        </w:rPr>
        <w:t>响应吉林省政府发展人参产业的号召，大力推动吉林省人参产业的发展。汇同</w:t>
      </w:r>
      <w:r>
        <w:rPr/>
        <w:t> </w:t>
      </w:r>
      <w:r>
        <w:rPr>
          <w:spacing w:val="2"/>
        </w:rPr>
        <w:t>国际领先的研发机构和科学院所，在人参的基因图谱研究、人参酵素酶解技术的应</w:t>
      </w:r>
      <w:r>
        <w:rPr>
          <w:spacing w:val="-100"/>
        </w:rPr>
        <w:t> </w:t>
      </w:r>
      <w:r>
        <w:rPr>
          <w:spacing w:val="-100"/>
        </w:rPr>
      </w:r>
      <w:r>
        <w:rPr>
          <w:spacing w:val="2"/>
        </w:rPr>
        <w:t>用、人参酵素产品吃了不上火的人参泡制工艺技术、人参种植重茬技术、以及高残</w:t>
      </w:r>
      <w:r>
        <w:rPr>
          <w:spacing w:val="-111"/>
        </w:rPr>
        <w:t> </w:t>
      </w:r>
      <w:r>
        <w:rPr>
          <w:spacing w:val="-111"/>
        </w:rPr>
      </w:r>
      <w:r>
        <w:rPr>
          <w:spacing w:val="2"/>
        </w:rPr>
        <w:t>人参的提取物脱残技术等领域取得了重大成果。积极引导和规范优质人参的种植和</w:t>
      </w:r>
      <w:r>
        <w:rPr>
          <w:spacing w:val="-108"/>
        </w:rPr>
        <w:t> </w:t>
      </w:r>
      <w:r>
        <w:rPr>
          <w:spacing w:val="-108"/>
        </w:rPr>
      </w:r>
      <w:r>
        <w:rPr>
          <w:spacing w:val="2"/>
        </w:rPr>
        <w:t>培育，努力实现产业的升级和科技成果的有效转化。紫鑫药业将全力打造紫鑫人参</w:t>
      </w:r>
      <w:r>
        <w:rPr>
          <w:spacing w:val="-105"/>
        </w:rPr>
        <w:t> </w:t>
      </w:r>
      <w:r>
        <w:rPr>
          <w:spacing w:val="-105"/>
        </w:rPr>
      </w:r>
      <w:r>
        <w:rPr/>
        <w:t>品牌，努力实现吉林省人参产业振兴，重塑中国吉林人参国际地位。</w:t>
      </w:r>
    </w:p>
    <w:p>
      <w:pPr>
        <w:pStyle w:val="BodyText"/>
        <w:spacing w:line="357" w:lineRule="auto"/>
        <w:ind w:right="1341" w:firstLine="479"/>
        <w:jc w:val="left"/>
      </w:pPr>
      <w:r>
        <w:rPr>
          <w:rFonts w:ascii="宋体" w:hAnsi="宋体" w:cs="宋体" w:eastAsia="宋体" w:hint="default"/>
        </w:rPr>
        <w:t>2012</w:t>
      </w:r>
      <w:r>
        <w:rPr>
          <w:rFonts w:ascii="宋体" w:hAnsi="宋体" w:cs="宋体" w:eastAsia="宋体" w:hint="default"/>
          <w:spacing w:val="-22"/>
        </w:rPr>
        <w:t> </w:t>
      </w:r>
      <w:r>
        <w:rPr/>
        <w:t>年公司将继续坚持“科学管理，挖潜增效”的既定原则，紧跟政策导向， </w:t>
      </w:r>
      <w:r>
        <w:rPr>
          <w:spacing w:val="-1"/>
        </w:rPr>
        <w:t>开拓思路、改革创新、深挖资源、使传统中医药产业和人参产业齐头并进稳步发展。</w:t>
      </w:r>
    </w:p>
    <w:p>
      <w:pPr>
        <w:pStyle w:val="BodyText"/>
        <w:spacing w:line="357" w:lineRule="auto" w:before="37"/>
        <w:ind w:left="581" w:right="1366"/>
        <w:jc w:val="left"/>
      </w:pPr>
      <w:r>
        <w:rPr/>
        <w:t>（一）全面推进内部控制建设、完善企业法人治理结构 </w:t>
      </w:r>
      <w:r>
        <w:rPr>
          <w:spacing w:val="2"/>
        </w:rPr>
        <w:t>公司内部控制制度制订以来，各项制度得到了有效的实施，促进了公司稳步、</w:t>
      </w:r>
    </w:p>
    <w:p>
      <w:pPr>
        <w:pStyle w:val="BodyText"/>
        <w:spacing w:line="357" w:lineRule="auto"/>
        <w:ind w:right="1464"/>
        <w:jc w:val="both"/>
      </w:pPr>
      <w:r>
        <w:rPr>
          <w:spacing w:val="-4"/>
        </w:rPr>
        <w:t>健康发展。但是公司运作的不断规范、各项管理制度的完善是持续不断的过程，</w:t>
      </w:r>
      <w:r>
        <w:rPr>
          <w:rFonts w:ascii="宋体" w:hAnsi="宋体" w:cs="宋体" w:eastAsia="宋体" w:hint="default"/>
          <w:spacing w:val="-4"/>
        </w:rPr>
        <w:t>2012</w:t>
      </w:r>
      <w:r>
        <w:rPr>
          <w:rFonts w:ascii="宋体" w:hAnsi="宋体" w:cs="宋体" w:eastAsia="宋体" w:hint="default"/>
          <w:spacing w:val="-107"/>
        </w:rPr>
        <w:t> </w:t>
      </w:r>
      <w:r>
        <w:rPr>
          <w:spacing w:val="2"/>
        </w:rPr>
        <w:t>年公司按照《企业内部控制基本规范》全面推进内部控制建设。持续优化包括经营</w:t>
      </w:r>
      <w:r>
        <w:rPr>
          <w:spacing w:val="-111"/>
        </w:rPr>
        <w:t> </w:t>
      </w:r>
      <w:r>
        <w:rPr>
          <w:spacing w:val="-111"/>
        </w:rPr>
      </w:r>
      <w:r>
        <w:rPr>
          <w:spacing w:val="2"/>
        </w:rPr>
        <w:t>控制、财务管理控制和信息披露控制在内的内控体系，以保障公司战略、经营目标</w:t>
      </w:r>
      <w:r>
        <w:rPr>
          <w:spacing w:val="-111"/>
        </w:rPr>
        <w:t> </w:t>
      </w:r>
      <w:r>
        <w:rPr>
          <w:spacing w:val="-111"/>
        </w:rPr>
      </w:r>
      <w:r>
        <w:rPr/>
        <w:t>的实现。</w:t>
      </w:r>
    </w:p>
    <w:p>
      <w:pPr>
        <w:pStyle w:val="BodyText"/>
        <w:spacing w:line="357" w:lineRule="auto"/>
        <w:ind w:left="581" w:right="1460"/>
        <w:jc w:val="left"/>
      </w:pPr>
      <w:r>
        <w:rPr/>
        <w:t>（二）巩固和加强现有中成药销售网络的基础上，构建人参销售网络 </w:t>
      </w:r>
      <w:r>
        <w:rPr>
          <w:rFonts w:ascii="宋体" w:hAnsi="宋体" w:cs="宋体" w:eastAsia="宋体" w:hint="default"/>
          <w:spacing w:val="-1"/>
        </w:rPr>
        <w:t>1</w:t>
      </w:r>
      <w:r>
        <w:rPr>
          <w:spacing w:val="-1"/>
        </w:rPr>
        <w:t>、公司中药产业销售在继续加大发展临床销售业绩份额，保证原有销售体系稳</w:t>
      </w:r>
    </w:p>
    <w:p>
      <w:pPr>
        <w:pStyle w:val="BodyText"/>
        <w:spacing w:line="357" w:lineRule="auto"/>
        <w:ind w:right="1324"/>
        <w:jc w:val="left"/>
      </w:pPr>
      <w:r>
        <w:rPr/>
        <w:t>定的基础上寻求更多发展。从以往临床销售为主的模式，逐步向</w:t>
      </w:r>
      <w:r>
        <w:rPr>
          <w:spacing w:val="-70"/>
        </w:rPr>
        <w:t> </w:t>
      </w:r>
      <w:r>
        <w:rPr>
          <w:rFonts w:ascii="宋体" w:hAnsi="宋体" w:cs="宋体" w:eastAsia="宋体" w:hint="default"/>
        </w:rPr>
        <w:t>OTC</w:t>
      </w:r>
      <w:r>
        <w:rPr>
          <w:rFonts w:ascii="宋体" w:hAnsi="宋体" w:cs="宋体" w:eastAsia="宋体" w:hint="default"/>
          <w:spacing w:val="-70"/>
        </w:rPr>
        <w:t> </w:t>
      </w:r>
      <w:r>
        <w:rPr/>
        <w:t>的专业化开发、 </w:t>
      </w:r>
      <w:r>
        <w:rPr>
          <w:spacing w:val="2"/>
        </w:rPr>
        <w:t>大连锁通路合作伙伴的销售联盟、普药产品省级经理管理的运作等多种营销模式并</w:t>
      </w:r>
      <w:r>
        <w:rPr>
          <w:spacing w:val="-111"/>
        </w:rPr>
        <w:t> </w:t>
      </w:r>
      <w:r>
        <w:rPr>
          <w:spacing w:val="-111"/>
        </w:rPr>
      </w:r>
      <w:r>
        <w:rPr/>
        <w:t>存转变，逐步构建销售资源多渠道相互共享的营销结构，并形成稳定的销售体系。</w:t>
      </w:r>
    </w:p>
    <w:p>
      <w:pPr>
        <w:pStyle w:val="BodyText"/>
        <w:spacing w:line="357" w:lineRule="auto"/>
        <w:ind w:right="1465" w:firstLine="479"/>
        <w:jc w:val="both"/>
      </w:pPr>
      <w:r>
        <w:rPr>
          <w:rFonts w:ascii="宋体" w:hAnsi="宋体" w:cs="宋体" w:eastAsia="宋体" w:hint="default"/>
          <w:spacing w:val="-7"/>
        </w:rPr>
        <w:t>2</w:t>
      </w:r>
      <w:r>
        <w:rPr>
          <w:spacing w:val="-7"/>
        </w:rPr>
        <w:t>、</w:t>
      </w:r>
      <w:r>
        <w:rPr>
          <w:rFonts w:ascii="宋体" w:hAnsi="宋体" w:cs="宋体" w:eastAsia="宋体" w:hint="default"/>
          <w:spacing w:val="-7"/>
        </w:rPr>
        <w:t>2011</w:t>
      </w:r>
      <w:r>
        <w:rPr>
          <w:rFonts w:ascii="宋体" w:hAnsi="宋体" w:cs="宋体" w:eastAsia="宋体" w:hint="default"/>
          <w:spacing w:val="-97"/>
        </w:rPr>
        <w:t> </w:t>
      </w:r>
      <w:r>
        <w:rPr/>
        <w:t>年公司在吉林省长春市开设了第一家人参产品专营店，人参新资源食品 </w:t>
      </w:r>
      <w:r>
        <w:rPr>
          <w:spacing w:val="2"/>
        </w:rPr>
        <w:t>获得全国批准后，公司将在全国范围内开展人参产品销售网络建设，以拓展公司人</w:t>
      </w:r>
      <w:r>
        <w:rPr>
          <w:spacing w:val="-111"/>
        </w:rPr>
        <w:t> </w:t>
      </w:r>
      <w:r>
        <w:rPr>
          <w:spacing w:val="-111"/>
        </w:rPr>
      </w:r>
      <w:r>
        <w:rPr/>
        <w:t>参产品的市场份额。</w:t>
      </w:r>
    </w:p>
    <w:p>
      <w:pPr>
        <w:pStyle w:val="BodyText"/>
        <w:spacing w:line="357" w:lineRule="auto"/>
        <w:ind w:left="581" w:right="2865"/>
        <w:jc w:val="left"/>
      </w:pPr>
      <w:r>
        <w:rPr/>
        <w:t>（三）紧抓研发工作，为企业可持续发展奠定基础 </w:t>
      </w:r>
      <w:r>
        <w:rPr>
          <w:rFonts w:ascii="宋体" w:hAnsi="宋体" w:cs="宋体" w:eastAsia="宋体" w:hint="default"/>
        </w:rPr>
        <w:t>1</w:t>
      </w:r>
      <w:r>
        <w:rPr/>
        <w:t>、完成人参基因组图谱绘制，并加快其在应用方面的转化工作。</w:t>
      </w:r>
    </w:p>
    <w:p>
      <w:pPr>
        <w:pStyle w:val="BodyText"/>
        <w:spacing w:line="357" w:lineRule="auto"/>
        <w:ind w:right="1465" w:firstLine="479"/>
        <w:jc w:val="both"/>
      </w:pPr>
      <w:r>
        <w:rPr>
          <w:rFonts w:ascii="宋体" w:hAnsi="宋体" w:cs="宋体" w:eastAsia="宋体" w:hint="default"/>
          <w:spacing w:val="-1"/>
        </w:rPr>
        <w:t>2</w:t>
      </w:r>
      <w:r>
        <w:rPr>
          <w:spacing w:val="-1"/>
        </w:rPr>
        <w:t>、继续做好人参新资源食品评审工作。根据公司的总体部署，做好人参食品类</w:t>
      </w:r>
      <w:r>
        <w:rPr/>
        <w:t> 新产品的研发工作，保健食品的研发工作。</w:t>
      </w:r>
    </w:p>
    <w:p>
      <w:pPr>
        <w:pStyle w:val="BodyText"/>
        <w:spacing w:line="357" w:lineRule="auto"/>
        <w:ind w:right="1341" w:firstLine="479"/>
        <w:jc w:val="left"/>
      </w:pPr>
      <w:r>
        <w:rPr>
          <w:rFonts w:ascii="宋体" w:hAnsi="宋体" w:cs="宋体" w:eastAsia="宋体" w:hint="default"/>
        </w:rPr>
        <w:t>3</w:t>
      </w:r>
      <w:r>
        <w:rPr/>
        <w:t>、新药研发工作。以市场为导向，按照公司的总体部署，稳步开展以“治疗内 </w:t>
      </w:r>
      <w:r>
        <w:rPr>
          <w:spacing w:val="-1"/>
        </w:rPr>
        <w:t>分泌疾病、心脑血管疾病、恶性肿瘤疾病和消化类疾病”为核心的各类新药的遴选。</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581" w:right="1366"/>
        <w:jc w:val="left"/>
      </w:pPr>
      <w:r>
        <w:rPr/>
        <w:t>（四）强化成本控制 </w:t>
      </w:r>
      <w:r>
        <w:rPr>
          <w:spacing w:val="2"/>
        </w:rPr>
        <w:t>继续加强财务管理、生产管理、严格控制成本和费用，开源节流。重点强化财</w:t>
      </w:r>
    </w:p>
    <w:p>
      <w:pPr>
        <w:pStyle w:val="BodyText"/>
        <w:spacing w:line="240" w:lineRule="auto"/>
        <w:ind w:right="1366"/>
        <w:jc w:val="left"/>
      </w:pPr>
      <w:r>
        <w:rPr/>
        <w:t>务管理工作，重点做好定期分析和管理工作。</w:t>
      </w:r>
    </w:p>
    <w:p>
      <w:pPr>
        <w:pStyle w:val="BodyText"/>
        <w:spacing w:line="357" w:lineRule="auto" w:before="154"/>
        <w:ind w:left="581" w:right="1425"/>
        <w:jc w:val="left"/>
      </w:pPr>
      <w:r>
        <w:rPr/>
        <w:t>（五）加强人员培养和增强人才储备 </w:t>
      </w:r>
      <w:r>
        <w:rPr>
          <w:rFonts w:ascii="宋体" w:hAnsi="宋体" w:cs="宋体" w:eastAsia="宋体" w:hint="default"/>
        </w:rPr>
        <w:t>1</w:t>
      </w:r>
      <w:r>
        <w:rPr/>
        <w:t>、强化人力资源管理，改革薪酬制度，采取有效奖惩措施，吸引人、留住人、</w:t>
      </w:r>
    </w:p>
    <w:p>
      <w:pPr>
        <w:pStyle w:val="BodyText"/>
        <w:spacing w:line="240" w:lineRule="auto"/>
        <w:ind w:right="1366"/>
        <w:jc w:val="left"/>
      </w:pPr>
      <w:r>
        <w:rPr/>
        <w:t>用好人；</w:t>
      </w:r>
    </w:p>
    <w:p>
      <w:pPr>
        <w:pStyle w:val="BodyText"/>
        <w:spacing w:line="357" w:lineRule="auto" w:before="154"/>
        <w:ind w:right="1465" w:firstLine="479"/>
        <w:jc w:val="both"/>
      </w:pPr>
      <w:r>
        <w:rPr>
          <w:rFonts w:ascii="宋体" w:hAnsi="宋体" w:cs="宋体" w:eastAsia="宋体" w:hint="default"/>
          <w:spacing w:val="-1"/>
        </w:rPr>
        <w:t>2</w:t>
      </w:r>
      <w:r>
        <w:rPr>
          <w:spacing w:val="-1"/>
        </w:rPr>
        <w:t>、继续加强培训、后续教育。创造条件对各层次员工进行相应的技术以及综合</w:t>
      </w:r>
      <w:r>
        <w:rPr/>
        <w:t> </w:t>
      </w:r>
      <w:r>
        <w:rPr>
          <w:spacing w:val="2"/>
        </w:rPr>
        <w:t>素质的培训与教育，以掌握科学管理方法以及各类工作技能，与时俱进，以适应公</w:t>
      </w:r>
      <w:r>
        <w:rPr>
          <w:spacing w:val="-111"/>
        </w:rPr>
        <w:t> </w:t>
      </w:r>
      <w:r>
        <w:rPr>
          <w:spacing w:val="-111"/>
        </w:rPr>
      </w:r>
      <w:r>
        <w:rPr/>
        <w:t>司发展的需要。</w:t>
      </w:r>
    </w:p>
    <w:p>
      <w:pPr>
        <w:pStyle w:val="BodyText"/>
        <w:spacing w:line="240" w:lineRule="auto"/>
        <w:ind w:left="581" w:right="1366"/>
        <w:jc w:val="left"/>
      </w:pPr>
      <w:r>
        <w:rPr/>
        <w:t>六、公司权益分派情况</w:t>
      </w:r>
    </w:p>
    <w:p>
      <w:pPr>
        <w:spacing w:line="357" w:lineRule="auto" w:before="154"/>
        <w:ind w:left="454" w:right="1399" w:firstLine="0"/>
        <w:jc w:val="left"/>
        <w:rPr>
          <w:rFonts w:ascii="宋体" w:hAnsi="宋体" w:cs="宋体" w:eastAsia="宋体" w:hint="default"/>
          <w:sz w:val="24"/>
          <w:szCs w:val="24"/>
        </w:rPr>
      </w:pPr>
      <w:r>
        <w:rPr>
          <w:rFonts w:ascii="宋体" w:hAnsi="宋体" w:cs="宋体" w:eastAsia="宋体" w:hint="default"/>
          <w:b/>
          <w:bCs/>
          <w:sz w:val="24"/>
          <w:szCs w:val="24"/>
        </w:rPr>
        <w:t>（一）公司近三年（含报告期）的利润分配及资本公积金转增股本方案（预案）</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2009 </w:t>
      </w:r>
      <w:r>
        <w:rPr>
          <w:rFonts w:ascii="宋体" w:hAnsi="宋体" w:cs="宋体" w:eastAsia="宋体" w:hint="default"/>
          <w:sz w:val="24"/>
          <w:szCs w:val="24"/>
        </w:rPr>
        <w:t>年公司利润分配方案：</w:t>
      </w:r>
    </w:p>
    <w:p>
      <w:pPr>
        <w:pStyle w:val="BodyText"/>
        <w:spacing w:line="240" w:lineRule="auto"/>
        <w:ind w:left="454" w:right="1366"/>
        <w:jc w:val="left"/>
      </w:pPr>
      <w:r>
        <w:rPr/>
        <w:t>以</w:t>
      </w:r>
      <w:r>
        <w:rPr>
          <w:spacing w:val="-62"/>
        </w:rPr>
        <w:t> </w:t>
      </w: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日公司总股本</w:t>
      </w:r>
      <w:r>
        <w:rPr>
          <w:spacing w:val="-62"/>
        </w:rPr>
        <w:t> </w:t>
      </w:r>
      <w:r>
        <w:rPr>
          <w:rFonts w:ascii="宋体" w:hAnsi="宋体" w:cs="宋体" w:eastAsia="宋体" w:hint="default"/>
        </w:rPr>
        <w:t>121,541,400</w:t>
      </w:r>
      <w:r>
        <w:rPr>
          <w:rFonts w:ascii="宋体" w:hAnsi="宋体" w:cs="宋体" w:eastAsia="宋体" w:hint="default"/>
          <w:spacing w:val="-62"/>
        </w:rPr>
        <w:t> </w:t>
      </w:r>
      <w:r>
        <w:rPr/>
        <w:t>股为基数，向全体股东每</w:t>
      </w:r>
      <w:r>
        <w:rPr>
          <w:spacing w:val="-62"/>
        </w:rPr>
        <w:t> </w:t>
      </w:r>
      <w:r>
        <w:rPr>
          <w:rFonts w:ascii="宋体" w:hAnsi="宋体" w:cs="宋体" w:eastAsia="宋体" w:hint="default"/>
        </w:rPr>
        <w:t>10</w:t>
      </w:r>
      <w:r>
        <w:rPr>
          <w:rFonts w:ascii="宋体" w:hAnsi="宋体" w:cs="宋体" w:eastAsia="宋体" w:hint="default"/>
          <w:spacing w:val="-62"/>
        </w:rPr>
        <w:t> </w:t>
      </w:r>
      <w:r>
        <w:rPr/>
        <w:t>股送</w:t>
      </w:r>
    </w:p>
    <w:p>
      <w:pPr>
        <w:pStyle w:val="BodyText"/>
        <w:spacing w:line="240" w:lineRule="auto" w:before="154"/>
        <w:ind w:right="1366"/>
        <w:jc w:val="left"/>
      </w:pPr>
      <w:r>
        <w:rPr/>
        <w:t>红股</w:t>
      </w:r>
      <w:r>
        <w:rPr>
          <w:spacing w:val="-61"/>
        </w:rPr>
        <w:t> </w:t>
      </w:r>
      <w:r>
        <w:rPr>
          <w:rFonts w:ascii="宋体" w:hAnsi="宋体" w:cs="宋体" w:eastAsia="宋体" w:hint="default"/>
        </w:rPr>
        <w:t>2</w:t>
      </w:r>
      <w:r>
        <w:rPr>
          <w:rFonts w:ascii="宋体" w:hAnsi="宋体" w:cs="宋体" w:eastAsia="宋体" w:hint="default"/>
          <w:spacing w:val="-60"/>
        </w:rPr>
        <w:t> </w:t>
      </w:r>
      <w:r>
        <w:rPr/>
        <w:t>股</w:t>
      </w:r>
      <w:r>
        <w:rPr>
          <w:spacing w:val="-5"/>
        </w:rPr>
        <w:t>，</w:t>
      </w:r>
      <w:r>
        <w:rPr/>
        <w:t>派发现金红利</w:t>
      </w:r>
      <w:r>
        <w:rPr>
          <w:spacing w:val="-60"/>
        </w:rPr>
        <w:t> </w:t>
      </w:r>
      <w:r>
        <w:rPr>
          <w:rFonts w:ascii="宋体" w:hAnsi="宋体" w:cs="宋体" w:eastAsia="宋体" w:hint="default"/>
        </w:rPr>
        <w:t>0.23</w:t>
      </w:r>
      <w:r>
        <w:rPr>
          <w:rFonts w:ascii="宋体" w:hAnsi="宋体" w:cs="宋体" w:eastAsia="宋体" w:hint="default"/>
          <w:spacing w:val="-60"/>
        </w:rPr>
        <w:t> </w:t>
      </w:r>
      <w:r>
        <w:rPr>
          <w:spacing w:val="-5"/>
        </w:rPr>
        <w:t>元</w:t>
      </w:r>
      <w:r>
        <w:rPr/>
        <w:t>（含税</w:t>
      </w:r>
      <w:r>
        <w:rPr>
          <w:spacing w:val="-120"/>
        </w:rPr>
        <w:t>）</w:t>
      </w:r>
      <w:r>
        <w:rPr>
          <w:spacing w:val="-5"/>
        </w:rPr>
        <w:t>，</w:t>
      </w:r>
      <w:r>
        <w:rPr/>
        <w:t>同时以资本公积转增股本</w:t>
      </w:r>
      <w:r>
        <w:rPr>
          <w:spacing w:val="-5"/>
        </w:rPr>
        <w:t>，</w:t>
      </w:r>
      <w:r>
        <w:rPr/>
        <w:t>每</w:t>
      </w:r>
      <w:r>
        <w:rPr>
          <w:spacing w:val="-59"/>
        </w:rPr>
        <w:t> </w:t>
      </w:r>
      <w:r>
        <w:rPr>
          <w:rFonts w:ascii="宋体" w:hAnsi="宋体" w:cs="宋体" w:eastAsia="宋体" w:hint="default"/>
        </w:rPr>
        <w:t>10</w:t>
      </w:r>
      <w:r>
        <w:rPr>
          <w:rFonts w:ascii="宋体" w:hAnsi="宋体" w:cs="宋体" w:eastAsia="宋体" w:hint="default"/>
          <w:spacing w:val="-60"/>
        </w:rPr>
        <w:t> </w:t>
      </w:r>
      <w:r>
        <w:rPr/>
        <w:t>股转增</w:t>
      </w:r>
    </w:p>
    <w:p>
      <w:pPr>
        <w:pStyle w:val="BodyText"/>
        <w:spacing w:line="240" w:lineRule="auto" w:before="154"/>
        <w:ind w:right="1366"/>
        <w:jc w:val="left"/>
      </w:pPr>
      <w:r>
        <w:rPr>
          <w:rFonts w:ascii="宋体" w:hAnsi="宋体" w:cs="宋体" w:eastAsia="宋体" w:hint="default"/>
        </w:rPr>
        <w:t>5</w:t>
      </w:r>
      <w:r>
        <w:rPr>
          <w:rFonts w:ascii="宋体" w:hAnsi="宋体" w:cs="宋体" w:eastAsia="宋体" w:hint="default"/>
          <w:spacing w:val="-61"/>
        </w:rPr>
        <w:t> </w:t>
      </w:r>
      <w:r>
        <w:rPr/>
        <w:t>股。</w:t>
      </w:r>
    </w:p>
    <w:p>
      <w:pPr>
        <w:pStyle w:val="BodyText"/>
        <w:spacing w:line="240" w:lineRule="auto" w:before="154"/>
        <w:ind w:left="454" w:right="1366"/>
        <w:jc w:val="left"/>
      </w:pPr>
      <w:r>
        <w:rPr/>
        <w:t>分红后公司的总股本增至 </w:t>
      </w:r>
      <w:r>
        <w:rPr>
          <w:rFonts w:ascii="宋体" w:hAnsi="宋体" w:cs="宋体" w:eastAsia="宋体" w:hint="default"/>
        </w:rPr>
        <w:t>206,620,380</w:t>
      </w:r>
      <w:r>
        <w:rPr>
          <w:rFonts w:ascii="宋体" w:hAnsi="宋体" w:cs="宋体" w:eastAsia="宋体" w:hint="default"/>
          <w:spacing w:val="-60"/>
        </w:rPr>
        <w:t> </w:t>
      </w:r>
      <w:r>
        <w:rPr/>
        <w:t>股，注册资本增至 </w:t>
      </w:r>
      <w:r>
        <w:rPr>
          <w:rFonts w:ascii="宋体" w:hAnsi="宋体" w:cs="宋体" w:eastAsia="宋体" w:hint="default"/>
        </w:rPr>
        <w:t>206,620,380.00</w:t>
      </w:r>
      <w:r>
        <w:rPr>
          <w:rFonts w:ascii="宋体" w:hAnsi="宋体" w:cs="宋体" w:eastAsia="宋体" w:hint="default"/>
          <w:spacing w:val="-60"/>
        </w:rPr>
        <w:t> </w:t>
      </w:r>
      <w:r>
        <w:rPr/>
        <w:t>元。</w:t>
      </w:r>
    </w:p>
    <w:p>
      <w:pPr>
        <w:pStyle w:val="BodyText"/>
        <w:spacing w:line="240" w:lineRule="auto" w:before="154"/>
        <w:ind w:left="454" w:right="1366"/>
        <w:jc w:val="left"/>
      </w:pPr>
      <w:r>
        <w:rPr/>
        <w:t>（该方案已实施，详见 </w:t>
      </w:r>
      <w:r>
        <w:rPr>
          <w:rFonts w:ascii="宋体" w:hAnsi="宋体" w:cs="宋体" w:eastAsia="宋体" w:hint="default"/>
        </w:rPr>
        <w:t>2010 </w:t>
      </w:r>
      <w:r>
        <w:rPr/>
        <w:t>年</w:t>
      </w:r>
      <w:r>
        <w:rPr>
          <w:spacing w:val="-34"/>
        </w:rPr>
        <w:t> </w:t>
      </w:r>
      <w:r>
        <w:rPr>
          <w:rFonts w:ascii="宋体" w:hAnsi="宋体" w:cs="宋体" w:eastAsia="宋体" w:hint="default"/>
        </w:rPr>
        <w:t>3</w:t>
      </w:r>
      <w:r>
        <w:rPr>
          <w:rFonts w:ascii="宋体" w:hAnsi="宋体" w:cs="宋体" w:eastAsia="宋体" w:hint="default"/>
          <w:spacing w:val="-34"/>
        </w:rPr>
        <w:t> </w:t>
      </w:r>
      <w:r>
        <w:rPr/>
        <w:t>月</w:t>
      </w:r>
      <w:r>
        <w:rPr>
          <w:spacing w:val="-34"/>
        </w:rPr>
        <w:t> </w:t>
      </w:r>
      <w:r>
        <w:rPr>
          <w:rFonts w:ascii="宋体" w:hAnsi="宋体" w:cs="宋体" w:eastAsia="宋体" w:hint="default"/>
        </w:rPr>
        <w:t>12</w:t>
      </w:r>
      <w:r>
        <w:rPr>
          <w:rFonts w:ascii="宋体" w:hAnsi="宋体" w:cs="宋体" w:eastAsia="宋体" w:hint="default"/>
          <w:spacing w:val="-34"/>
        </w:rPr>
        <w:t> </w:t>
      </w:r>
      <w:r>
        <w:rPr/>
        <w:t>日登载于《中国证券报</w:t>
      </w:r>
      <w:r>
        <w:rPr>
          <w:spacing w:val="-120"/>
        </w:rPr>
        <w:t>》、</w:t>
      </w:r>
      <w:r>
        <w:rPr/>
        <w:t>《证券时报》</w:t>
      </w:r>
    </w:p>
    <w:p>
      <w:pPr>
        <w:pStyle w:val="BodyText"/>
        <w:spacing w:line="357" w:lineRule="auto" w:before="154"/>
        <w:ind w:left="454" w:right="1787" w:hanging="353"/>
        <w:jc w:val="left"/>
      </w:pPr>
      <w:r>
        <w:rPr/>
        <w:t>及巨潮资讯网上的《吉林紫鑫药业股份有限公司</w:t>
      </w:r>
      <w:r>
        <w:rPr>
          <w:spacing w:val="-59"/>
        </w:rPr>
        <w:t> </w:t>
      </w:r>
      <w:r>
        <w:rPr>
          <w:rFonts w:ascii="宋体" w:hAnsi="宋体" w:cs="宋体" w:eastAsia="宋体" w:hint="default"/>
        </w:rPr>
        <w:t>2009</w:t>
      </w:r>
      <w:r>
        <w:rPr>
          <w:rFonts w:ascii="宋体" w:hAnsi="宋体" w:cs="宋体" w:eastAsia="宋体" w:hint="default"/>
          <w:spacing w:val="-59"/>
        </w:rPr>
        <w:t> </w:t>
      </w:r>
      <w:r>
        <w:rPr>
          <w:spacing w:val="-28"/>
        </w:rPr>
        <w:t>年度权益分派实施公告》。）</w:t>
      </w:r>
      <w:r>
        <w:rPr>
          <w:spacing w:val="-120"/>
        </w:rPr>
        <w:t> </w:t>
      </w: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0"/>
        </w:rPr>
        <w:t> </w:t>
      </w:r>
      <w:r>
        <w:rPr/>
        <w:t>年公司利润分配方案：</w:t>
      </w:r>
    </w:p>
    <w:p>
      <w:pPr>
        <w:pStyle w:val="BodyText"/>
        <w:spacing w:line="240" w:lineRule="auto"/>
        <w:ind w:left="548" w:right="1366"/>
        <w:jc w:val="left"/>
      </w:pPr>
      <w:r>
        <w:rPr/>
        <w:t>以</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日公司总股本</w:t>
      </w:r>
      <w:r>
        <w:rPr>
          <w:spacing w:val="-60"/>
        </w:rPr>
        <w:t> </w:t>
      </w:r>
      <w:r>
        <w:rPr>
          <w:rFonts w:ascii="宋体" w:hAnsi="宋体" w:cs="宋体" w:eastAsia="宋体" w:hint="default"/>
        </w:rPr>
        <w:t>256,495,691.00</w:t>
      </w:r>
      <w:r>
        <w:rPr>
          <w:rFonts w:ascii="宋体" w:hAnsi="宋体" w:cs="宋体" w:eastAsia="宋体" w:hint="default"/>
          <w:spacing w:val="-60"/>
        </w:rPr>
        <w:t> </w:t>
      </w:r>
      <w:r>
        <w:rPr/>
        <w:t>股为基数</w:t>
      </w:r>
      <w:r>
        <w:rPr>
          <w:spacing w:val="-108"/>
        </w:rPr>
        <w:t>，</w:t>
      </w:r>
      <w:r>
        <w:rPr/>
        <w:t>以资本公积转增股</w:t>
      </w:r>
    </w:p>
    <w:p>
      <w:pPr>
        <w:pStyle w:val="BodyText"/>
        <w:spacing w:line="240" w:lineRule="auto" w:before="154"/>
        <w:ind w:right="1366"/>
        <w:jc w:val="left"/>
      </w:pPr>
      <w:r>
        <w:rPr/>
        <w:t>本，向全体股东每</w:t>
      </w:r>
      <w:r>
        <w:rPr>
          <w:spacing w:val="-61"/>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10</w:t>
      </w:r>
      <w:r>
        <w:rPr>
          <w:rFonts w:ascii="宋体" w:hAnsi="宋体" w:cs="宋体" w:eastAsia="宋体" w:hint="default"/>
          <w:spacing w:val="-60"/>
        </w:rPr>
        <w:t> </w:t>
      </w:r>
      <w:r>
        <w:rPr/>
        <w:t>股。未分配利润结转以后年度分配。</w:t>
      </w:r>
    </w:p>
    <w:p>
      <w:pPr>
        <w:pStyle w:val="BodyText"/>
        <w:spacing w:line="240" w:lineRule="auto" w:before="154"/>
        <w:ind w:left="548" w:right="1366"/>
        <w:jc w:val="left"/>
      </w:pPr>
      <w:r>
        <w:rPr/>
        <w:t>转增后公司的总股本增至</w:t>
      </w:r>
      <w:r>
        <w:rPr>
          <w:spacing w:val="-60"/>
        </w:rPr>
        <w:t> </w:t>
      </w:r>
      <w:r>
        <w:rPr>
          <w:rFonts w:ascii="宋体" w:hAnsi="宋体" w:cs="宋体" w:eastAsia="宋体" w:hint="default"/>
        </w:rPr>
        <w:t>512,991,382</w:t>
      </w:r>
      <w:r>
        <w:rPr>
          <w:rFonts w:ascii="宋体" w:hAnsi="宋体" w:cs="宋体" w:eastAsia="宋体" w:hint="default"/>
          <w:spacing w:val="-60"/>
        </w:rPr>
        <w:t> </w:t>
      </w:r>
      <w:r>
        <w:rPr/>
        <w:t>股，注册资本增至</w:t>
      </w:r>
      <w:r>
        <w:rPr>
          <w:spacing w:val="-60"/>
        </w:rPr>
        <w:t> </w:t>
      </w:r>
      <w:r>
        <w:rPr>
          <w:rFonts w:ascii="宋体" w:hAnsi="宋体" w:cs="宋体" w:eastAsia="宋体" w:hint="default"/>
        </w:rPr>
        <w:t>512,991,382.00</w:t>
      </w:r>
      <w:r>
        <w:rPr>
          <w:rFonts w:ascii="宋体" w:hAnsi="宋体" w:cs="宋体" w:eastAsia="宋体" w:hint="default"/>
          <w:spacing w:val="-60"/>
        </w:rPr>
        <w:t> </w:t>
      </w:r>
      <w:r>
        <w:rPr/>
        <w:t>元。</w:t>
      </w:r>
    </w:p>
    <w:p>
      <w:pPr>
        <w:pStyle w:val="BodyText"/>
        <w:spacing w:line="240" w:lineRule="auto" w:before="154"/>
        <w:ind w:left="454" w:right="1366"/>
        <w:jc w:val="left"/>
      </w:pPr>
      <w:r>
        <w:rPr/>
        <w:t>（该方案已实施，详见 </w:t>
      </w:r>
      <w:r>
        <w:rPr>
          <w:rFonts w:ascii="宋体" w:hAnsi="宋体" w:cs="宋体" w:eastAsia="宋体" w:hint="default"/>
        </w:rPr>
        <w:t>2011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127</w:t>
      </w:r>
      <w:r>
        <w:rPr>
          <w:rFonts w:ascii="宋体" w:hAnsi="宋体" w:cs="宋体" w:eastAsia="宋体" w:hint="default"/>
          <w:spacing w:val="-60"/>
        </w:rPr>
        <w:t> </w:t>
      </w:r>
      <w:r>
        <w:rPr/>
        <w:t>日登载于《中国证券报</w:t>
      </w:r>
      <w:r>
        <w:rPr>
          <w:spacing w:val="-120"/>
        </w:rPr>
        <w:t>》、</w:t>
      </w:r>
      <w:r>
        <w:rPr/>
        <w:t>《证券时报》</w:t>
      </w:r>
    </w:p>
    <w:p>
      <w:pPr>
        <w:pStyle w:val="BodyText"/>
        <w:spacing w:line="357" w:lineRule="auto" w:before="154"/>
        <w:ind w:left="454" w:right="1448" w:hanging="353"/>
        <w:jc w:val="left"/>
      </w:pPr>
      <w:r>
        <w:rPr/>
        <w:t>及巨潮资讯网上的《吉林紫鑫药业股份有限公司</w:t>
      </w:r>
      <w:r>
        <w:rPr>
          <w:spacing w:val="-59"/>
        </w:rPr>
        <w:t> </w:t>
      </w:r>
      <w:r>
        <w:rPr>
          <w:rFonts w:ascii="宋体" w:hAnsi="宋体" w:cs="宋体" w:eastAsia="宋体" w:hint="default"/>
        </w:rPr>
        <w:t>2010</w:t>
      </w:r>
      <w:r>
        <w:rPr>
          <w:rFonts w:ascii="宋体" w:hAnsi="宋体" w:cs="宋体" w:eastAsia="宋体" w:hint="default"/>
          <w:spacing w:val="-59"/>
        </w:rPr>
        <w:t> </w:t>
      </w:r>
      <w:r>
        <w:rPr>
          <w:spacing w:val="-19"/>
        </w:rPr>
        <w:t>年度权益分派实施公告》。）</w:t>
      </w:r>
      <w:r>
        <w:rPr>
          <w:spacing w:val="-116"/>
        </w:rPr>
        <w:t> </w:t>
      </w:r>
      <w:r>
        <w:rPr>
          <w:spacing w:val="-116"/>
        </w:rPr>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0"/>
        </w:rPr>
        <w:t> </w:t>
      </w:r>
      <w:r>
        <w:rPr/>
        <w:t>年公司利润分配预案： 根据中准会计师事务所出具的中准审字</w:t>
      </w:r>
      <w:r>
        <w:rPr>
          <w:rFonts w:ascii="宋体" w:hAnsi="宋体" w:cs="宋体" w:eastAsia="宋体" w:hint="default"/>
        </w:rPr>
        <w:t>[2012]1319 </w:t>
      </w:r>
      <w:r>
        <w:rPr/>
        <w:t>号审计报告，</w:t>
      </w:r>
      <w:r>
        <w:rPr>
          <w:rFonts w:ascii="宋体" w:hAnsi="宋体" w:cs="宋体" w:eastAsia="宋体" w:hint="default"/>
        </w:rPr>
        <w:t>2011</w:t>
      </w:r>
      <w:r>
        <w:rPr>
          <w:rFonts w:ascii="宋体" w:hAnsi="宋体" w:cs="宋体" w:eastAsia="宋体" w:hint="default"/>
          <w:spacing w:val="-16"/>
        </w:rPr>
        <w:t> </w:t>
      </w:r>
      <w:r>
        <w:rPr/>
        <w:t>年度公司</w:t>
      </w:r>
    </w:p>
    <w:p>
      <w:pPr>
        <w:pStyle w:val="BodyText"/>
        <w:spacing w:line="240" w:lineRule="auto"/>
        <w:ind w:right="1366"/>
        <w:jc w:val="left"/>
        <w:rPr>
          <w:rFonts w:ascii="宋体" w:hAnsi="宋体" w:cs="宋体" w:eastAsia="宋体" w:hint="default"/>
        </w:rPr>
      </w:pPr>
      <w:r>
        <w:rPr>
          <w:spacing w:val="3"/>
        </w:rPr>
        <w:t>实现净利润 </w:t>
      </w:r>
      <w:r>
        <w:rPr>
          <w:rFonts w:ascii="宋体" w:hAnsi="宋体" w:cs="宋体" w:eastAsia="宋体" w:hint="default"/>
        </w:rPr>
        <w:t>217,282,551.22 </w:t>
      </w:r>
      <w:r>
        <w:rPr>
          <w:spacing w:val="3"/>
        </w:rPr>
        <w:t>元</w:t>
      </w:r>
      <w:r>
        <w:rPr>
          <w:rFonts w:ascii="宋体" w:hAnsi="宋体" w:cs="宋体" w:eastAsia="宋体" w:hint="default"/>
          <w:spacing w:val="3"/>
        </w:rPr>
        <w:t>,</w:t>
      </w:r>
      <w:r>
        <w:rPr>
          <w:spacing w:val="3"/>
        </w:rPr>
        <w:t>归属于上市公司股东的净利润为</w:t>
      </w:r>
      <w:r>
        <w:rPr>
          <w:spacing w:val="18"/>
        </w:rPr>
        <w:t> </w:t>
      </w:r>
      <w:r>
        <w:rPr>
          <w:rFonts w:ascii="宋体" w:hAnsi="宋体" w:cs="宋体" w:eastAsia="宋体" w:hint="default"/>
        </w:rPr>
        <w:t>217,289,950.92</w:t>
      </w:r>
    </w:p>
    <w:p>
      <w:pPr>
        <w:pStyle w:val="BodyText"/>
        <w:spacing w:line="240" w:lineRule="auto" w:before="154"/>
        <w:ind w:right="1366"/>
        <w:jc w:val="left"/>
        <w:rPr>
          <w:rFonts w:ascii="宋体" w:hAnsi="宋体" w:cs="宋体" w:eastAsia="宋体" w:hint="default"/>
        </w:rPr>
      </w:pPr>
      <w:r>
        <w:rPr/>
        <w:t>元，截至</w:t>
      </w:r>
      <w:r>
        <w:rPr>
          <w:spacing w:val="-39"/>
        </w:rPr>
        <w:t> </w:t>
      </w:r>
      <w:r>
        <w:rPr>
          <w:rFonts w:ascii="宋体" w:hAnsi="宋体" w:cs="宋体" w:eastAsia="宋体" w:hint="default"/>
        </w:rPr>
        <w:t>2011</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6"/>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日，归属于上市公司可供分配的利润为</w:t>
      </w:r>
      <w:r>
        <w:rPr>
          <w:spacing w:val="-39"/>
        </w:rPr>
        <w:t> </w:t>
      </w:r>
      <w:r>
        <w:rPr>
          <w:rFonts w:ascii="宋体" w:hAnsi="宋体" w:cs="宋体" w:eastAsia="宋体" w:hint="default"/>
        </w:rPr>
        <w:t>521,202,000.67</w:t>
      </w:r>
    </w:p>
    <w:p>
      <w:pPr>
        <w:spacing w:after="0" w:line="240" w:lineRule="auto"/>
        <w:jc w:val="left"/>
        <w:rPr>
          <w:rFonts w:ascii="宋体" w:hAnsi="宋体" w:cs="宋体" w:eastAsia="宋体" w:hint="default"/>
        </w:rPr>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240" w:lineRule="auto" w:before="26"/>
        <w:ind w:right="1366"/>
        <w:jc w:val="left"/>
      </w:pPr>
      <w:r>
        <w:rPr/>
        <w:t>元。公司拟对</w:t>
      </w:r>
      <w:r>
        <w:rPr>
          <w:spacing w:val="-61"/>
        </w:rPr>
        <w:t> </w:t>
      </w:r>
      <w:r>
        <w:rPr>
          <w:rFonts w:ascii="宋体" w:hAnsi="宋体" w:cs="宋体" w:eastAsia="宋体" w:hint="default"/>
        </w:rPr>
        <w:t>2011</w:t>
      </w:r>
      <w:r>
        <w:rPr>
          <w:rFonts w:ascii="宋体" w:hAnsi="宋体" w:cs="宋体" w:eastAsia="宋体" w:hint="default"/>
          <w:spacing w:val="-61"/>
        </w:rPr>
        <w:t> </w:t>
      </w:r>
      <w:r>
        <w:rPr/>
        <w:t>年度不进行利润分配，也不进行资本公积金转增股本。</w:t>
      </w:r>
    </w:p>
    <w:p>
      <w:pPr>
        <w:pStyle w:val="BodyText"/>
        <w:spacing w:line="240" w:lineRule="auto" w:before="154"/>
        <w:ind w:left="461" w:right="1366"/>
        <w:jc w:val="left"/>
      </w:pPr>
      <w:r>
        <w:rPr/>
        <w:t>本预案需经</w:t>
      </w:r>
      <w:r>
        <w:rPr>
          <w:spacing w:val="-60"/>
        </w:rPr>
        <w:t> </w:t>
      </w:r>
      <w:r>
        <w:rPr>
          <w:rFonts w:ascii="宋体" w:hAnsi="宋体" w:cs="宋体" w:eastAsia="宋体" w:hint="default"/>
        </w:rPr>
        <w:t>2011</w:t>
      </w:r>
      <w:r>
        <w:rPr>
          <w:rFonts w:ascii="宋体" w:hAnsi="宋体" w:cs="宋体" w:eastAsia="宋体" w:hint="default"/>
          <w:spacing w:val="-60"/>
        </w:rPr>
        <w:t> </w:t>
      </w:r>
      <w:r>
        <w:rPr/>
        <w:t>年度股东大会审议批准后实施。</w:t>
      </w:r>
    </w:p>
    <w:p>
      <w:pPr>
        <w:pStyle w:val="Heading3"/>
        <w:spacing w:line="240" w:lineRule="auto" w:before="154"/>
        <w:ind w:left="454" w:right="1366"/>
        <w:jc w:val="left"/>
        <w:rPr>
          <w:b w:val="0"/>
          <w:bCs w:val="0"/>
        </w:rPr>
      </w:pPr>
      <w:r>
        <w:rPr/>
        <w:t>（二）公司最近三年现金分红情况表</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0"/>
        <w:ind w:left="3332" w:right="1366" w:firstLine="0"/>
        <w:jc w:val="left"/>
        <w:rPr>
          <w:rFonts w:ascii="宋体" w:hAnsi="宋体" w:cs="宋体" w:eastAsia="宋体" w:hint="default"/>
          <w:sz w:val="18"/>
          <w:szCs w:val="18"/>
        </w:rPr>
      </w:pPr>
      <w:r>
        <w:rPr/>
        <w:pict>
          <v:shape style="position:absolute;margin-left:99.024002pt;margin-top:-16.488287pt;width:415.55pt;height:132.0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2"/>
                    <w:gridCol w:w="1743"/>
                    <w:gridCol w:w="62"/>
                    <w:gridCol w:w="1023"/>
                    <w:gridCol w:w="660"/>
                    <w:gridCol w:w="1742"/>
                    <w:gridCol w:w="1743"/>
                  </w:tblGrid>
                  <w:tr>
                    <w:trPr>
                      <w:trHeight w:val="946"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3"/>
                            <w:sz w:val="18"/>
                            <w:szCs w:val="18"/>
                          </w:rPr>
                          <w:t>现金分红金额（含税</w:t>
                        </w:r>
                      </w:p>
                    </w:tc>
                    <w:tc>
                      <w:tcPr>
                        <w:tcW w:w="62" w:type="dxa"/>
                        <w:tcBorders>
                          <w:top w:val="single" w:sz="4" w:space="0" w:color="000000"/>
                          <w:left w:val="single" w:sz="4" w:space="0" w:color="000000"/>
                          <w:bottom w:val="single" w:sz="4" w:space="0" w:color="000000"/>
                          <w:right w:val="nil" w:sz="6" w:space="0" w:color="auto"/>
                        </w:tcBorders>
                      </w:tcPr>
                      <w:p>
                        <w:pPr/>
                      </w:p>
                    </w:tc>
                    <w:tc>
                      <w:tcPr>
                        <w:tcW w:w="1683"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right="57"/>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归属于上市公司股东 的净利润</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5" w:right="5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上市公司股东的净利 润的比率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35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0.00</w:t>
                        </w:r>
                      </w:p>
                    </w:tc>
                    <w:tc>
                      <w:tcPr>
                        <w:tcW w:w="17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1" w:right="0"/>
                          <w:jc w:val="left"/>
                          <w:rPr>
                            <w:rFonts w:ascii="宋体" w:hAnsi="宋体" w:cs="宋体" w:eastAsia="宋体" w:hint="default"/>
                            <w:sz w:val="18"/>
                            <w:szCs w:val="18"/>
                          </w:rPr>
                        </w:pPr>
                        <w:r>
                          <w:rPr>
                            <w:rFonts w:ascii="宋体"/>
                            <w:sz w:val="18"/>
                          </w:rPr>
                          <w:t>173,173,606.20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311,503,375.76</w:t>
                        </w:r>
                      </w:p>
                    </w:tc>
                  </w:tr>
                  <w:tr>
                    <w:trPr>
                      <w:trHeight w:val="35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2,795,452.20</w:t>
                        </w:r>
                      </w:p>
                    </w:tc>
                    <w:tc>
                      <w:tcPr>
                        <w:tcW w:w="17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0" w:right="0"/>
                          <w:jc w:val="left"/>
                          <w:rPr>
                            <w:rFonts w:ascii="宋体" w:hAnsi="宋体" w:cs="宋体" w:eastAsia="宋体" w:hint="default"/>
                            <w:sz w:val="18"/>
                            <w:szCs w:val="18"/>
                          </w:rPr>
                        </w:pPr>
                        <w:r>
                          <w:rPr>
                            <w:rFonts w:ascii="宋体"/>
                            <w:sz w:val="18"/>
                          </w:rPr>
                          <w:t>61,078,754.08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4.58%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170,219,503.10</w:t>
                        </w:r>
                      </w:p>
                    </w:tc>
                  </w:tr>
                  <w:tr>
                    <w:trPr>
                      <w:trHeight w:val="348"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6,077,070.00</w:t>
                        </w:r>
                      </w:p>
                    </w:tc>
                    <w:tc>
                      <w:tcPr>
                        <w:tcW w:w="17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0" w:right="0"/>
                          <w:jc w:val="left"/>
                          <w:rPr>
                            <w:rFonts w:ascii="宋体" w:hAnsi="宋体" w:cs="宋体" w:eastAsia="宋体" w:hint="default"/>
                            <w:sz w:val="18"/>
                            <w:szCs w:val="18"/>
                          </w:rPr>
                        </w:pPr>
                        <w:r>
                          <w:rPr>
                            <w:rFonts w:ascii="宋体"/>
                            <w:sz w:val="18"/>
                          </w:rPr>
                          <w:t>53,339,721.09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11.39%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123,216,172.41</w:t>
                        </w:r>
                      </w:p>
                    </w:tc>
                  </w:tr>
                  <w:tr>
                    <w:trPr>
                      <w:trHeight w:val="637" w:hRule="exact"/>
                    </w:trPr>
                    <w:tc>
                      <w:tcPr>
                        <w:tcW w:w="415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754" w:right="89" w:hanging="1666"/>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 例（</w:t>
                        </w:r>
                        <w:r>
                          <w:rPr>
                            <w:rFonts w:ascii="宋体" w:hAnsi="宋体" w:cs="宋体" w:eastAsia="宋体" w:hint="default"/>
                            <w:sz w:val="18"/>
                            <w:szCs w:val="18"/>
                          </w:rPr>
                          <w:t>%</w:t>
                        </w:r>
                        <w:r>
                          <w:rPr>
                            <w:rFonts w:ascii="宋体" w:hAnsi="宋体" w:cs="宋体" w:eastAsia="宋体" w:hint="default"/>
                            <w:sz w:val="18"/>
                            <w:szCs w:val="18"/>
                          </w:rPr>
                          <w:t>）</w:t>
                        </w:r>
                      </w:p>
                    </w:tc>
                    <w:tc>
                      <w:tcPr>
                        <w:tcW w:w="4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9.26%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ind w:left="454" w:right="1366"/>
        <w:jc w:val="left"/>
        <w:rPr>
          <w:b w:val="0"/>
          <w:bCs w:val="0"/>
        </w:rPr>
      </w:pPr>
      <w:r>
        <w:rPr/>
        <w:t>七、其他重要事项</w:t>
      </w:r>
      <w:r>
        <w:rPr>
          <w:b w:val="0"/>
          <w:bCs w:val="0"/>
        </w:rPr>
      </w:r>
    </w:p>
    <w:p>
      <w:pPr>
        <w:spacing w:line="357" w:lineRule="auto" w:before="154"/>
        <w:ind w:left="581" w:right="1366" w:firstLine="2"/>
        <w:jc w:val="left"/>
        <w:rPr>
          <w:rFonts w:ascii="宋体" w:hAnsi="宋体" w:cs="宋体" w:eastAsia="宋体" w:hint="default"/>
          <w:sz w:val="24"/>
          <w:szCs w:val="24"/>
        </w:rPr>
      </w:pPr>
      <w:r>
        <w:rPr>
          <w:rFonts w:ascii="宋体" w:hAnsi="宋体" w:cs="宋体" w:eastAsia="宋体" w:hint="default"/>
          <w:b/>
          <w:bCs/>
          <w:sz w:val="24"/>
          <w:szCs w:val="24"/>
        </w:rPr>
        <w:t>（一）公司投资者关系管理</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报告期内，公司严格遵循《投资者关系工作制度》的规定，本着公平信息披露</w:t>
      </w:r>
    </w:p>
    <w:p>
      <w:pPr>
        <w:pStyle w:val="BodyText"/>
        <w:spacing w:line="357" w:lineRule="auto"/>
        <w:ind w:right="1472"/>
        <w:jc w:val="both"/>
      </w:pPr>
      <w:r>
        <w:rPr>
          <w:spacing w:val="2"/>
        </w:rPr>
        <w:t>的原则，积极建立与投资者双向交流的机制，保持公司与投资者之间相互信任，利</w:t>
      </w:r>
      <w:r>
        <w:rPr>
          <w:spacing w:val="-111"/>
        </w:rPr>
        <w:t> </w:t>
      </w:r>
      <w:r>
        <w:rPr>
          <w:spacing w:val="-111"/>
        </w:rPr>
      </w:r>
      <w:r>
        <w:rPr/>
        <w:t>益一致的关系。具体来说：</w:t>
      </w:r>
    </w:p>
    <w:p>
      <w:pPr>
        <w:pStyle w:val="BodyText"/>
        <w:spacing w:line="357" w:lineRule="auto"/>
        <w:ind w:right="1460" w:firstLine="479"/>
        <w:jc w:val="left"/>
      </w:pPr>
      <w:r>
        <w:rPr>
          <w:rFonts w:ascii="宋体" w:hAnsi="宋体" w:cs="宋体" w:eastAsia="宋体" w:hint="default"/>
          <w:spacing w:val="-1"/>
        </w:rPr>
        <w:t>1</w:t>
      </w:r>
      <w:r>
        <w:rPr>
          <w:spacing w:val="-1"/>
        </w:rPr>
        <w:t>、公司指定董事会秘书为投资者关系工作的第一负责人，董事会办公室为开展</w:t>
      </w:r>
      <w:r>
        <w:rPr/>
        <w:t> 投资者关系工作的归口管理部门和日常工作机构，在董事会秘书的领导下展工作。</w:t>
      </w:r>
    </w:p>
    <w:p>
      <w:pPr>
        <w:pStyle w:val="BodyText"/>
        <w:spacing w:line="357" w:lineRule="auto"/>
        <w:ind w:right="1328" w:firstLine="479"/>
        <w:jc w:val="left"/>
      </w:pPr>
      <w:r>
        <w:rPr>
          <w:rFonts w:ascii="宋体" w:hAnsi="宋体" w:cs="宋体" w:eastAsia="宋体" w:hint="default"/>
          <w:spacing w:val="-4"/>
        </w:rPr>
        <w:t>2</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8</w:t>
      </w:r>
      <w:r>
        <w:rPr>
          <w:spacing w:val="-4"/>
        </w:rPr>
        <w:t>日，公司通过全景网投资者关系互动平台举行了一次业绩说明会，</w:t>
      </w:r>
      <w:r>
        <w:rPr/>
        <w:t> </w:t>
      </w:r>
      <w:r>
        <w:rPr>
          <w:spacing w:val="2"/>
        </w:rPr>
        <w:t>公司管理层就</w:t>
      </w:r>
      <w:r>
        <w:rPr>
          <w:rFonts w:ascii="宋体" w:hAnsi="宋体" w:cs="宋体" w:eastAsia="宋体" w:hint="default"/>
          <w:spacing w:val="2"/>
        </w:rPr>
        <w:t>2010</w:t>
      </w:r>
      <w:r>
        <w:rPr>
          <w:spacing w:val="2"/>
        </w:rPr>
        <w:t>年度公司业绩与广大投资者进行了直接交流，坦诚回答了投资者</w:t>
      </w:r>
      <w:r>
        <w:rPr>
          <w:spacing w:val="-117"/>
        </w:rPr>
        <w:t> </w:t>
      </w:r>
      <w:r>
        <w:rPr>
          <w:spacing w:val="-117"/>
        </w:rPr>
      </w:r>
      <w:r>
        <w:rPr>
          <w:spacing w:val="-1"/>
        </w:rPr>
        <w:t>提出的问题，认真听取了投资者的意见和建议，进一步增强了投资者对公司的了解。</w:t>
      </w:r>
    </w:p>
    <w:p>
      <w:pPr>
        <w:pStyle w:val="BodyText"/>
        <w:spacing w:line="357" w:lineRule="auto"/>
        <w:ind w:right="1366" w:firstLine="479"/>
        <w:jc w:val="left"/>
      </w:pP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26</w:t>
      </w:r>
      <w:r>
        <w:rPr>
          <w:spacing w:val="-1"/>
        </w:rPr>
        <w:t>日，公司参加了“吉林上市公司</w:t>
      </w:r>
      <w:r>
        <w:rPr>
          <w:rFonts w:ascii="宋体" w:hAnsi="宋体" w:cs="宋体" w:eastAsia="宋体" w:hint="default"/>
          <w:spacing w:val="-1"/>
        </w:rPr>
        <w:t>2010</w:t>
      </w:r>
      <w:r>
        <w:rPr>
          <w:spacing w:val="-1"/>
        </w:rPr>
        <w:t>年度业绩网上集体说明会”，</w:t>
      </w:r>
      <w:r>
        <w:rPr/>
        <w:t> 再一次就投资者关心的问题与广大投资者进行了深入的探讨。</w:t>
      </w:r>
    </w:p>
    <w:p>
      <w:pPr>
        <w:pStyle w:val="BodyText"/>
        <w:spacing w:line="357" w:lineRule="auto"/>
        <w:ind w:right="1460" w:firstLine="479"/>
        <w:jc w:val="left"/>
      </w:pPr>
      <w:r>
        <w:rPr>
          <w:rFonts w:ascii="宋体" w:hAnsi="宋体" w:cs="宋体" w:eastAsia="宋体" w:hint="default"/>
          <w:spacing w:val="-1"/>
        </w:rPr>
        <w:t>3</w:t>
      </w:r>
      <w:r>
        <w:rPr>
          <w:spacing w:val="-1"/>
        </w:rPr>
        <w:t>、公司开设了投资者关系热线电话、传真与电子邮箱，由董事会办公室的投资</w:t>
      </w:r>
      <w:r>
        <w:rPr/>
        <w:t> 者关系工作人员及时组织回复，尽力解答投资者的疑问，并虚心接受投资者意见。</w:t>
      </w:r>
    </w:p>
    <w:p>
      <w:pPr>
        <w:spacing w:line="357" w:lineRule="auto" w:before="36"/>
        <w:ind w:left="581" w:right="1366" w:firstLine="2"/>
        <w:jc w:val="left"/>
        <w:rPr>
          <w:rFonts w:ascii="宋体" w:hAnsi="宋体" w:cs="宋体" w:eastAsia="宋体" w:hint="default"/>
          <w:sz w:val="24"/>
          <w:szCs w:val="24"/>
        </w:rPr>
      </w:pPr>
      <w:r>
        <w:rPr>
          <w:rFonts w:ascii="宋体" w:hAnsi="宋体" w:cs="宋体" w:eastAsia="宋体" w:hint="default"/>
          <w:b/>
          <w:bCs/>
          <w:sz w:val="24"/>
          <w:szCs w:val="24"/>
        </w:rPr>
        <w:t>（二）内幕信息知情人管理制度的执行情况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报告期内，公司能够按照《信息披露管理办法》、《内幕信息知情人报备制度》</w:t>
      </w:r>
    </w:p>
    <w:p>
      <w:pPr>
        <w:pStyle w:val="BodyText"/>
        <w:spacing w:line="357" w:lineRule="auto"/>
        <w:ind w:right="1461"/>
        <w:jc w:val="both"/>
      </w:pPr>
      <w:r>
        <w:rPr>
          <w:spacing w:val="2"/>
        </w:rPr>
        <w:t>的要求，做好内幕信息管理以及内幕信息知情人登记工作。</w:t>
      </w: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月，根据中国</w:t>
      </w:r>
      <w:r>
        <w:rPr>
          <w:spacing w:val="-109"/>
        </w:rPr>
        <w:t> </w:t>
      </w:r>
      <w:r>
        <w:rPr>
          <w:spacing w:val="-4"/>
        </w:rPr>
        <w:t>证券监督管理委员会《关于上市公司建立内幕信息知情人登记管理制度的规定》（证</w:t>
      </w:r>
      <w:r>
        <w:rPr>
          <w:spacing w:val="-112"/>
        </w:rPr>
        <w:t> </w:t>
      </w:r>
      <w:r>
        <w:rPr>
          <w:spacing w:val="-112"/>
        </w:rPr>
      </w:r>
      <w:r>
        <w:rPr>
          <w:spacing w:val="2"/>
        </w:rPr>
        <w:t>监会公告</w:t>
      </w:r>
      <w:r>
        <w:rPr>
          <w:rFonts w:ascii="宋体" w:hAnsi="宋体" w:cs="宋体" w:eastAsia="宋体" w:hint="default"/>
          <w:spacing w:val="2"/>
        </w:rPr>
        <w:t>[2011]30</w:t>
      </w:r>
      <w:r>
        <w:rPr>
          <w:spacing w:val="2"/>
        </w:rPr>
        <w:t>号）的相关规定，对《内幕信息知情人登记管理制度》进行了修</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328"/>
        <w:jc w:val="left"/>
      </w:pPr>
      <w:r>
        <w:rPr>
          <w:spacing w:val="-1"/>
        </w:rPr>
        <w:t>改，原</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w:t>
      </w:r>
      <w:r>
        <w:rPr>
          <w:spacing w:val="-1"/>
        </w:rPr>
        <w:t>日通过的《吉林紫鑫药业股份有限公司内幕信息知情人登记制度》</w:t>
      </w:r>
      <w:r>
        <w:rPr>
          <w:spacing w:val="-101"/>
        </w:rPr>
        <w:t> </w:t>
      </w:r>
      <w:r>
        <w:rPr>
          <w:spacing w:val="-101"/>
        </w:rPr>
      </w:r>
      <w:r>
        <w:rPr/>
        <w:t>同日废止。并经</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24</w:t>
      </w:r>
      <w:r>
        <w:rPr/>
        <w:t>日召开的第四届董事会第十七次会议审议通过。</w:t>
      </w:r>
    </w:p>
    <w:p>
      <w:pPr>
        <w:pStyle w:val="BodyText"/>
        <w:spacing w:line="357" w:lineRule="auto"/>
        <w:ind w:right="1465" w:firstLine="479"/>
        <w:jc w:val="both"/>
      </w:pPr>
      <w:r>
        <w:rPr>
          <w:spacing w:val="2"/>
        </w:rPr>
        <w:t>在日常工作中，公司能够做好内幕信息管理以及内幕信息知情人登记工作，能</w:t>
      </w:r>
      <w:r>
        <w:rPr/>
        <w:t> </w:t>
      </w:r>
      <w:r>
        <w:rPr>
          <w:spacing w:val="2"/>
        </w:rPr>
        <w:t>够如实、完整记录内幕信息在公开披露前的报告、传递、编制、审核、披露等各环</w:t>
      </w:r>
      <w:r>
        <w:rPr>
          <w:spacing w:val="-111"/>
        </w:rPr>
        <w:t> </w:t>
      </w:r>
      <w:r>
        <w:rPr>
          <w:spacing w:val="-111"/>
        </w:rPr>
      </w:r>
      <w:r>
        <w:rPr>
          <w:spacing w:val="2"/>
        </w:rPr>
        <w:t>节所有内幕信息知情人名单。定期报告披露期间，公司对董事、监事、高级管理人</w:t>
      </w:r>
      <w:r>
        <w:rPr>
          <w:spacing w:val="-111"/>
        </w:rPr>
        <w:t> </w:t>
      </w:r>
      <w:r>
        <w:rPr>
          <w:spacing w:val="-111"/>
        </w:rPr>
      </w:r>
      <w:r>
        <w:rPr>
          <w:spacing w:val="2"/>
        </w:rPr>
        <w:t>员及其他内幕信息知情人员在定期报告公告前</w:t>
      </w:r>
      <w:r>
        <w:rPr>
          <w:rFonts w:ascii="宋体" w:hAnsi="宋体" w:cs="宋体" w:eastAsia="宋体" w:hint="default"/>
          <w:spacing w:val="2"/>
        </w:rPr>
        <w:t>30</w:t>
      </w:r>
      <w:r>
        <w:rPr>
          <w:spacing w:val="2"/>
        </w:rPr>
        <w:t>日内、业绩预告和业绩快报公告前</w:t>
      </w:r>
      <w:r>
        <w:rPr>
          <w:spacing w:val="-107"/>
        </w:rPr>
        <w:t> </w:t>
      </w:r>
      <w:r>
        <w:rPr>
          <w:spacing w:val="-107"/>
        </w:rPr>
      </w:r>
      <w:r>
        <w:rPr>
          <w:rFonts w:ascii="宋体" w:hAnsi="宋体" w:cs="宋体" w:eastAsia="宋体" w:hint="default"/>
          <w:spacing w:val="2"/>
        </w:rPr>
        <w:t>10</w:t>
      </w:r>
      <w:r>
        <w:rPr>
          <w:spacing w:val="2"/>
        </w:rPr>
        <w:t>日内以及其他重大事项披露期间等敏感期内买卖公司股票的情况进行自查，没有</w:t>
      </w:r>
      <w:r>
        <w:rPr>
          <w:spacing w:val="-113"/>
        </w:rPr>
        <w:t> </w:t>
      </w:r>
      <w:r>
        <w:rPr>
          <w:spacing w:val="-113"/>
        </w:rPr>
      </w:r>
      <w:r>
        <w:rPr>
          <w:spacing w:val="2"/>
        </w:rPr>
        <w:t>发现相关人员利用内幕信息买卖本公司股票。同时，在向外递送财务相关报告时，</w:t>
      </w:r>
      <w:r>
        <w:rPr>
          <w:spacing w:val="-111"/>
        </w:rPr>
        <w:t> </w:t>
      </w:r>
      <w:r>
        <w:rPr>
          <w:spacing w:val="-111"/>
        </w:rPr>
      </w:r>
      <w:r>
        <w:rPr>
          <w:spacing w:val="2"/>
        </w:rPr>
        <w:t>公司对相关内幕信息知情人进行提示。报告期内，公司未发生利用公司内幕信息买</w:t>
      </w:r>
      <w:r>
        <w:rPr>
          <w:spacing w:val="-104"/>
        </w:rPr>
        <w:t> </w:t>
      </w:r>
      <w:r>
        <w:rPr>
          <w:spacing w:val="-104"/>
        </w:rPr>
      </w:r>
      <w:r>
        <w:rPr>
          <w:spacing w:val="2"/>
        </w:rPr>
        <w:t>卖公司股票的行为，亦未发生敏感期内及六个月内短线买卖公司股票的行为。报告</w:t>
      </w:r>
      <w:r>
        <w:rPr>
          <w:spacing w:val="-111"/>
        </w:rPr>
        <w:t> </w:t>
      </w:r>
      <w:r>
        <w:rPr>
          <w:spacing w:val="-111"/>
        </w:rPr>
      </w:r>
      <w:r>
        <w:rPr/>
        <w:t>期内，公司董事、监事和高级管理人员未发生违规买卖公司股票的情况。</w:t>
      </w:r>
    </w:p>
    <w:p>
      <w:pPr>
        <w:pStyle w:val="Heading3"/>
        <w:spacing w:line="357" w:lineRule="auto" w:before="36"/>
        <w:ind w:left="102" w:right="1460" w:firstLine="482"/>
        <w:jc w:val="both"/>
        <w:rPr>
          <w:b w:val="0"/>
          <w:bCs w:val="0"/>
        </w:rPr>
      </w:pPr>
      <w:r>
        <w:rPr>
          <w:spacing w:val="-18"/>
          <w:w w:val="99"/>
        </w:rPr>
        <w:t>（三）公司指定《证券时报》、《中国证券报》、《上海证券报》、《证券日报》及</w:t>
      </w:r>
      <w:r>
        <w:rPr>
          <w:w w:val="99"/>
        </w:rPr>
        <w:t> </w:t>
      </w:r>
      <w:r>
        <w:rPr/>
        <w:t>巨潮资讯网（</w:t>
      </w:r>
      <w:hyperlink r:id="rId16">
        <w:r>
          <w:rPr>
            <w:rFonts w:ascii="宋体" w:hAnsi="宋体" w:cs="宋体" w:eastAsia="宋体" w:hint="default"/>
          </w:rPr>
          <w:t>http://www.cninfo.com.cn</w:t>
        </w:r>
      </w:hyperlink>
      <w:r>
        <w:rPr/>
        <w:t>）为刊登公司公告和其他需要披露信息的</w:t>
      </w:r>
      <w:r>
        <w:rPr>
          <w:spacing w:val="-81"/>
        </w:rPr>
        <w:t> </w:t>
      </w:r>
      <w:r>
        <w:rPr>
          <w:spacing w:val="-81"/>
        </w:rPr>
      </w:r>
      <w:r>
        <w:rPr/>
        <w:t>媒体。</w:t>
      </w:r>
      <w:r>
        <w:rPr>
          <w:b w:val="0"/>
          <w:bCs w:val="0"/>
        </w:rPr>
      </w:r>
    </w:p>
    <w:p>
      <w:pPr>
        <w:spacing w:after="0" w:line="357" w:lineRule="auto"/>
        <w:jc w:val="both"/>
        <w:sectPr>
          <w:pgSz w:w="11910" w:h="16840"/>
          <w:pgMar w:header="852" w:footer="1287" w:top="1440" w:bottom="1480" w:left="16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1"/>
        <w:tabs>
          <w:tab w:pos="4312" w:val="left" w:leader="none"/>
        </w:tabs>
        <w:spacing w:line="240" w:lineRule="auto"/>
        <w:ind w:left="3025" w:right="1366"/>
        <w:jc w:val="left"/>
        <w:rPr>
          <w:b w:val="0"/>
          <w:bCs w:val="0"/>
        </w:rPr>
      </w:pPr>
      <w:bookmarkStart w:name="_TOC_250003" w:id="8"/>
      <w:r>
        <w:rPr>
          <w:w w:val="95"/>
        </w:rPr>
        <w:t>第八节</w:t>
        <w:tab/>
      </w:r>
      <w:r>
        <w:rPr/>
        <w:t>监事会报告</w:t>
      </w:r>
      <w:bookmarkEnd w:id="8"/>
      <w:r>
        <w:rPr>
          <w:b w:val="0"/>
          <w:bCs w:val="0"/>
        </w:rPr>
      </w:r>
    </w:p>
    <w:p>
      <w:pPr>
        <w:spacing w:line="240" w:lineRule="auto" w:before="12"/>
        <w:rPr>
          <w:rFonts w:ascii="黑体" w:hAnsi="黑体" w:cs="黑体" w:eastAsia="黑体" w:hint="default"/>
          <w:b/>
          <w:bCs/>
          <w:sz w:val="39"/>
          <w:szCs w:val="39"/>
        </w:rPr>
      </w:pPr>
    </w:p>
    <w:p>
      <w:pPr>
        <w:pStyle w:val="Heading3"/>
        <w:spacing w:line="240" w:lineRule="auto" w:before="0"/>
        <w:ind w:left="584" w:right="1366"/>
        <w:jc w:val="left"/>
        <w:rPr>
          <w:b w:val="0"/>
          <w:bCs w:val="0"/>
        </w:rPr>
      </w:pPr>
      <w:r>
        <w:rPr/>
        <w:t>一、报告期内监事会工作情况</w:t>
      </w:r>
      <w:r>
        <w:rPr>
          <w:b w:val="0"/>
          <w:bCs w:val="0"/>
        </w:rPr>
      </w:r>
    </w:p>
    <w:p>
      <w:pPr>
        <w:pStyle w:val="BodyText"/>
        <w:spacing w:line="357" w:lineRule="auto" w:before="154"/>
        <w:ind w:right="1448" w:firstLine="479"/>
        <w:jc w:val="left"/>
      </w:pPr>
      <w:r>
        <w:rPr>
          <w:rFonts w:ascii="宋体" w:hAnsi="宋体" w:cs="宋体" w:eastAsia="宋体" w:hint="default"/>
        </w:rPr>
        <w:t>2011</w:t>
      </w:r>
      <w:r>
        <w:rPr>
          <w:rFonts w:ascii="宋体" w:hAnsi="宋体" w:cs="宋体" w:eastAsia="宋体" w:hint="default"/>
          <w:spacing w:val="1"/>
        </w:rPr>
        <w:t> </w:t>
      </w:r>
      <w:r>
        <w:rPr>
          <w:spacing w:val="-8"/>
        </w:rPr>
        <w:t>年，公司监事会全体成员严格按照《公司法》、《公司章程》和《监事会议</w:t>
      </w:r>
      <w:r>
        <w:rPr/>
        <w:t> 事规则》等相关规定的要求，认真履行监督职责，依法独立行使职权，促进公司规 范运作，切实维护公司利益和全体股东权益。通过列席和出席董事会及股东大会， 监事会对公司财务、股东大会决议执行情况、董事会重大决策程序及公司经营管理 活动的合法合规性、董事及高级管理人员履行职务情况等进行了监</w:t>
      </w:r>
    </w:p>
    <w:p>
      <w:pPr>
        <w:pStyle w:val="BodyText"/>
        <w:spacing w:line="240" w:lineRule="auto"/>
        <w:ind w:right="1366"/>
        <w:jc w:val="left"/>
      </w:pPr>
      <w:r>
        <w:rPr/>
        <w:t>督。</w:t>
      </w:r>
    </w:p>
    <w:p>
      <w:pPr>
        <w:pStyle w:val="BodyText"/>
        <w:spacing w:line="240" w:lineRule="auto" w:before="154"/>
        <w:ind w:left="570" w:right="1366"/>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年公司监事会共召开</w:t>
      </w:r>
      <w:r>
        <w:rPr>
          <w:spacing w:val="-60"/>
        </w:rPr>
        <w:t> </w:t>
      </w:r>
      <w:r>
        <w:rPr>
          <w:rFonts w:ascii="Times New Roman" w:hAnsi="Times New Roman" w:cs="Times New Roman" w:eastAsia="Times New Roman" w:hint="default"/>
        </w:rPr>
        <w:t>7 </w:t>
      </w:r>
      <w:r>
        <w:rPr/>
        <w:t>次会议，各次会议情况及决议内容如下：</w:t>
      </w:r>
    </w:p>
    <w:p>
      <w:pPr>
        <w:pStyle w:val="BodyText"/>
        <w:spacing w:line="357" w:lineRule="auto" w:before="135"/>
        <w:ind w:right="1545" w:firstLine="479"/>
        <w:jc w:val="left"/>
      </w:pP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29</w:t>
      </w:r>
      <w:r>
        <w:rPr/>
        <w:t>日上午在公司会议室召开第四届监事会第五次会议，审议通过 了以下议案：</w:t>
      </w:r>
    </w:p>
    <w:p>
      <w:pPr>
        <w:pStyle w:val="BodyText"/>
        <w:spacing w:line="240" w:lineRule="auto"/>
        <w:ind w:left="581" w:right="1366"/>
        <w:jc w:val="left"/>
      </w:pPr>
      <w:r>
        <w:rPr/>
        <w:t>（</w:t>
      </w:r>
      <w:r>
        <w:rPr>
          <w:rFonts w:ascii="宋体" w:hAnsi="宋体" w:cs="宋体" w:eastAsia="宋体" w:hint="default"/>
        </w:rPr>
        <w:t>1</w:t>
      </w:r>
      <w:r>
        <w:rPr>
          <w:spacing w:val="-120"/>
        </w:rPr>
        <w:t>）</w:t>
      </w:r>
      <w:r>
        <w:rPr/>
        <w:t>《公司</w:t>
      </w:r>
      <w:r>
        <w:rPr>
          <w:rFonts w:ascii="宋体" w:hAnsi="宋体" w:cs="宋体" w:eastAsia="宋体" w:hint="default"/>
        </w:rPr>
        <w:t>2010</w:t>
      </w:r>
      <w:r>
        <w:rPr/>
        <w:t>年度报告》及其摘要；</w:t>
      </w:r>
    </w:p>
    <w:p>
      <w:pPr>
        <w:pStyle w:val="BodyText"/>
        <w:spacing w:line="357" w:lineRule="auto" w:before="154"/>
        <w:ind w:right="1366" w:firstLine="479"/>
        <w:jc w:val="left"/>
      </w:pPr>
      <w:r>
        <w:rPr>
          <w:spacing w:val="-7"/>
        </w:rPr>
        <w:t>（</w:t>
      </w:r>
      <w:r>
        <w:rPr>
          <w:rFonts w:ascii="宋体" w:hAnsi="宋体" w:cs="宋体" w:eastAsia="宋体" w:hint="default"/>
          <w:spacing w:val="-7"/>
        </w:rPr>
        <w:t>2</w:t>
      </w:r>
      <w:r>
        <w:rPr>
          <w:spacing w:val="-7"/>
        </w:rPr>
        <w:t>）《公司</w:t>
      </w:r>
      <w:r>
        <w:rPr>
          <w:rFonts w:ascii="宋体" w:hAnsi="宋体" w:cs="宋体" w:eastAsia="宋体" w:hint="default"/>
          <w:spacing w:val="-7"/>
        </w:rPr>
        <w:t>2010</w:t>
      </w:r>
      <w:r>
        <w:rPr>
          <w:spacing w:val="-7"/>
        </w:rPr>
        <w:t>年监事会工作报告》，并同意将该议案提交</w:t>
      </w:r>
      <w:r>
        <w:rPr>
          <w:rFonts w:ascii="宋体" w:hAnsi="宋体" w:cs="宋体" w:eastAsia="宋体" w:hint="default"/>
          <w:spacing w:val="-7"/>
        </w:rPr>
        <w:t>2010</w:t>
      </w:r>
      <w:r>
        <w:rPr>
          <w:spacing w:val="-7"/>
        </w:rPr>
        <w:t>年度股东大会审</w:t>
      </w:r>
      <w:r>
        <w:rPr/>
        <w:t> 议；</w:t>
      </w:r>
    </w:p>
    <w:p>
      <w:pPr>
        <w:pStyle w:val="BodyText"/>
        <w:spacing w:line="240" w:lineRule="auto" w:before="37"/>
        <w:ind w:left="581" w:right="1366"/>
        <w:jc w:val="left"/>
      </w:pPr>
      <w:r>
        <w:rPr/>
        <w:t>（</w:t>
      </w:r>
      <w:r>
        <w:rPr>
          <w:rFonts w:ascii="宋体" w:hAnsi="宋体" w:cs="宋体" w:eastAsia="宋体" w:hint="default"/>
        </w:rPr>
        <w:t>3</w:t>
      </w:r>
      <w:r>
        <w:rPr>
          <w:spacing w:val="-120"/>
        </w:rPr>
        <w:t>）</w:t>
      </w:r>
      <w:r>
        <w:rPr/>
        <w:t>《公司</w:t>
      </w:r>
      <w:r>
        <w:rPr>
          <w:rFonts w:ascii="宋体" w:hAnsi="宋体" w:cs="宋体" w:eastAsia="宋体" w:hint="default"/>
        </w:rPr>
        <w:t>2010</w:t>
      </w:r>
      <w:r>
        <w:rPr/>
        <w:t>年度财务报告及审计报告</w:t>
      </w:r>
      <w:r>
        <w:rPr>
          <w:spacing w:val="-120"/>
        </w:rPr>
        <w:t>》</w:t>
      </w:r>
      <w:r>
        <w:rPr/>
        <w:t>；</w:t>
      </w:r>
    </w:p>
    <w:p>
      <w:pPr>
        <w:pStyle w:val="BodyText"/>
        <w:spacing w:line="240" w:lineRule="auto" w:before="154"/>
        <w:ind w:left="581" w:right="1366"/>
        <w:jc w:val="left"/>
      </w:pPr>
      <w:r>
        <w:rPr/>
        <w:t>（</w:t>
      </w:r>
      <w:r>
        <w:rPr>
          <w:rFonts w:ascii="宋体" w:hAnsi="宋体" w:cs="宋体" w:eastAsia="宋体" w:hint="default"/>
        </w:rPr>
        <w:t>4</w:t>
      </w:r>
      <w:r>
        <w:rPr>
          <w:spacing w:val="-120"/>
        </w:rPr>
        <w:t>）</w:t>
      </w:r>
      <w:r>
        <w:rPr/>
        <w:t>《</w:t>
      </w:r>
      <w:r>
        <w:rPr>
          <w:rFonts w:ascii="宋体" w:hAnsi="宋体" w:cs="宋体" w:eastAsia="宋体" w:hint="default"/>
        </w:rPr>
        <w:t>2010</w:t>
      </w:r>
      <w:r>
        <w:rPr/>
        <w:t>年利润分配方案的预案</w:t>
      </w:r>
      <w:r>
        <w:rPr>
          <w:spacing w:val="-120"/>
        </w:rPr>
        <w:t>》</w:t>
      </w:r>
      <w:r>
        <w:rPr/>
        <w:t>；</w:t>
      </w:r>
    </w:p>
    <w:p>
      <w:pPr>
        <w:pStyle w:val="BodyText"/>
        <w:spacing w:line="240" w:lineRule="auto" w:before="154"/>
        <w:ind w:left="581" w:right="1366"/>
        <w:jc w:val="left"/>
      </w:pPr>
      <w:r>
        <w:rPr/>
        <w:t>（</w:t>
      </w:r>
      <w:r>
        <w:rPr>
          <w:rFonts w:ascii="宋体" w:hAnsi="宋体" w:cs="宋体" w:eastAsia="宋体" w:hint="default"/>
        </w:rPr>
        <w:t>5</w:t>
      </w:r>
      <w:r>
        <w:rPr>
          <w:spacing w:val="-120"/>
        </w:rPr>
        <w:t>）</w:t>
      </w:r>
      <w:r>
        <w:rPr/>
        <w:t>《公司董事会关于</w:t>
      </w:r>
      <w:r>
        <w:rPr>
          <w:rFonts w:ascii="宋体" w:hAnsi="宋体" w:cs="宋体" w:eastAsia="宋体" w:hint="default"/>
        </w:rPr>
        <w:t>2010</w:t>
      </w:r>
      <w:r>
        <w:rPr/>
        <w:t>年内部控制自我评价报告》的议案；</w:t>
      </w:r>
    </w:p>
    <w:p>
      <w:pPr>
        <w:pStyle w:val="BodyText"/>
        <w:spacing w:line="240" w:lineRule="auto" w:before="154"/>
        <w:ind w:left="581" w:right="1366"/>
        <w:jc w:val="left"/>
      </w:pPr>
      <w:r>
        <w:rPr/>
        <w:t>（</w:t>
      </w:r>
      <w:r>
        <w:rPr>
          <w:rFonts w:ascii="宋体" w:hAnsi="宋体" w:cs="宋体" w:eastAsia="宋体" w:hint="default"/>
        </w:rPr>
        <w:t>6</w:t>
      </w:r>
      <w:r>
        <w:rPr>
          <w:spacing w:val="-120"/>
        </w:rPr>
        <w:t>）</w:t>
      </w:r>
      <w:r>
        <w:rPr/>
        <w:t>《关于调整董事、监事、高级管理人员薪酬的议案</w:t>
      </w:r>
      <w:r>
        <w:rPr>
          <w:spacing w:val="-120"/>
        </w:rPr>
        <w:t>》</w:t>
      </w:r>
      <w:r>
        <w:rPr/>
        <w:t>；</w:t>
      </w:r>
    </w:p>
    <w:p>
      <w:pPr>
        <w:pStyle w:val="BodyText"/>
        <w:spacing w:line="357" w:lineRule="auto" w:before="154"/>
        <w:ind w:left="581" w:right="1437"/>
        <w:jc w:val="left"/>
      </w:pPr>
      <w:r>
        <w:rPr>
          <w:spacing w:val="-7"/>
        </w:rPr>
        <w:t>（</w:t>
      </w:r>
      <w:r>
        <w:rPr>
          <w:rFonts w:ascii="宋体" w:hAnsi="宋体" w:cs="宋体" w:eastAsia="宋体" w:hint="default"/>
          <w:spacing w:val="-7"/>
        </w:rPr>
        <w:t>7</w:t>
      </w:r>
      <w:r>
        <w:rPr>
          <w:spacing w:val="-7"/>
        </w:rPr>
        <w:t>）《关于使用募集资金置换预先已投入募集资金投资项目自筹资金的议案》。</w:t>
      </w:r>
      <w:r>
        <w:rPr>
          <w:spacing w:val="-107"/>
        </w:rPr>
        <w:t> </w:t>
      </w:r>
      <w:r>
        <w:rPr>
          <w:spacing w:val="-107"/>
        </w:rPr>
      </w: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15</w:t>
      </w:r>
      <w:r>
        <w:rPr/>
        <w:t>日下午在公司会议室召开第四届监事会第六次会议，审议通过</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581" w:right="1545" w:hanging="480"/>
        <w:jc w:val="left"/>
      </w:pPr>
      <w:r>
        <w:rPr/>
        <w:t>了《二○一一年第一季度报告》正文及全文。 </w:t>
      </w: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28</w:t>
      </w:r>
      <w:r>
        <w:rPr/>
        <w:t>日下午在公司会议室召开第四届监事会第七次会议，审议通过</w:t>
      </w:r>
    </w:p>
    <w:p>
      <w:pPr>
        <w:pStyle w:val="BodyText"/>
        <w:spacing w:line="357" w:lineRule="auto"/>
        <w:ind w:left="581" w:right="1545" w:hanging="480"/>
        <w:jc w:val="left"/>
      </w:pPr>
      <w:r>
        <w:rPr/>
        <w:t>了《二○一一年半年度报告》正文及摘要。 </w:t>
      </w: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日上午在公司会议室召开第四届监事会第八次会议，审议通过</w:t>
      </w:r>
    </w:p>
    <w:p>
      <w:pPr>
        <w:pStyle w:val="BodyText"/>
        <w:spacing w:line="240" w:lineRule="auto"/>
        <w:ind w:right="1366"/>
        <w:jc w:val="left"/>
      </w:pPr>
      <w:r>
        <w:rPr/>
        <w:t>了以下议案：</w:t>
      </w:r>
    </w:p>
    <w:p>
      <w:pPr>
        <w:pStyle w:val="BodyText"/>
        <w:spacing w:line="240" w:lineRule="auto" w:before="154"/>
        <w:ind w:left="581" w:right="1366"/>
        <w:jc w:val="left"/>
      </w:pPr>
      <w:r>
        <w:rPr/>
        <w:t>（</w:t>
      </w:r>
      <w:r>
        <w:rPr>
          <w:rFonts w:ascii="宋体" w:hAnsi="宋体" w:cs="宋体" w:eastAsia="宋体" w:hint="default"/>
        </w:rPr>
        <w:t>1</w:t>
      </w:r>
      <w:r>
        <w:rPr>
          <w:spacing w:val="-120"/>
        </w:rPr>
        <w:t>）</w:t>
      </w:r>
      <w:r>
        <w:rPr/>
        <w:t>《关于人参产品系列化（通化）募投项目实施变更的议案</w:t>
      </w:r>
      <w:r>
        <w:rPr>
          <w:spacing w:val="-120"/>
        </w:rPr>
        <w:t>》</w:t>
      </w:r>
      <w:r>
        <w:rPr/>
        <w:t>；</w:t>
      </w:r>
    </w:p>
    <w:p>
      <w:pPr>
        <w:pStyle w:val="BodyText"/>
        <w:spacing w:line="240" w:lineRule="auto" w:before="154"/>
        <w:ind w:left="581" w:right="1366"/>
        <w:jc w:val="left"/>
      </w:pPr>
      <w:r>
        <w:rPr/>
        <w:t>（</w:t>
      </w:r>
      <w:r>
        <w:rPr>
          <w:rFonts w:ascii="宋体" w:hAnsi="宋体" w:cs="宋体" w:eastAsia="宋体" w:hint="default"/>
        </w:rPr>
        <w:t>2</w:t>
      </w:r>
      <w:r>
        <w:rPr>
          <w:spacing w:val="-120"/>
        </w:rPr>
        <w:t>）</w:t>
      </w:r>
      <w:r>
        <w:rPr/>
        <w:t>《关于人参产品系列化（延吉）募投项目部分变更的议案</w:t>
      </w:r>
      <w:r>
        <w:rPr>
          <w:spacing w:val="-119"/>
        </w:rPr>
        <w:t>》</w:t>
      </w:r>
      <w:r>
        <w:rPr/>
        <w:t>；</w:t>
      </w:r>
    </w:p>
    <w:p>
      <w:pPr>
        <w:pStyle w:val="BodyText"/>
        <w:spacing w:line="240" w:lineRule="auto" w:before="154"/>
        <w:ind w:left="581" w:right="1366"/>
        <w:jc w:val="left"/>
      </w:pPr>
      <w:r>
        <w:rPr/>
        <w:t>（</w:t>
      </w:r>
      <w:r>
        <w:rPr>
          <w:rFonts w:ascii="宋体" w:hAnsi="宋体" w:cs="宋体" w:eastAsia="宋体" w:hint="default"/>
        </w:rPr>
        <w:t>3</w:t>
      </w:r>
      <w:r>
        <w:rPr>
          <w:spacing w:val="-120"/>
        </w:rPr>
        <w:t>）</w:t>
      </w:r>
      <w:r>
        <w:rPr/>
        <w:t>《关于人参产品系列化（磐石）募投项目部分变更的议案</w:t>
      </w:r>
      <w:r>
        <w:rPr>
          <w:spacing w:val="-120"/>
        </w:rPr>
        <w:t>》</w:t>
      </w:r>
      <w:r>
        <w:rPr/>
        <w:t>；</w:t>
      </w:r>
    </w:p>
    <w:p>
      <w:pPr>
        <w:pStyle w:val="BodyText"/>
        <w:spacing w:line="357" w:lineRule="auto" w:before="154"/>
        <w:ind w:left="581" w:right="1366"/>
        <w:jc w:val="left"/>
      </w:pPr>
      <w:r>
        <w:rPr>
          <w:spacing w:val="-8"/>
        </w:rPr>
        <w:t>（</w:t>
      </w:r>
      <w:r>
        <w:rPr>
          <w:rFonts w:ascii="宋体" w:hAnsi="宋体" w:cs="宋体" w:eastAsia="宋体" w:hint="default"/>
          <w:spacing w:val="-8"/>
        </w:rPr>
        <w:t>4</w:t>
      </w:r>
      <w:r>
        <w:rPr>
          <w:spacing w:val="-8"/>
        </w:rPr>
        <w:t>）《关于人参产品系列化（敦化）募投项目部分变更的议案》。</w:t>
      </w:r>
      <w:r>
        <w:rPr/>
        <w:t> </w:t>
      </w:r>
      <w:r>
        <w:rPr>
          <w:rFonts w:ascii="宋体" w:hAnsi="宋体" w:cs="宋体" w:eastAsia="宋体" w:hint="default"/>
          <w:spacing w:val="-1"/>
        </w:rPr>
        <w:t>5</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spacing w:val="-1"/>
        </w:rPr>
        <w:t>日以现场结合通讯表决方式在公司会议室召开第四届监事会第</w:t>
      </w:r>
    </w:p>
    <w:p>
      <w:pPr>
        <w:pStyle w:val="BodyText"/>
        <w:spacing w:line="357" w:lineRule="auto"/>
        <w:ind w:left="567" w:right="1366" w:hanging="466"/>
        <w:jc w:val="left"/>
      </w:pPr>
      <w:r>
        <w:rPr/>
        <w:t>九次会议，审议通过了《二○一一年第三季度报告》正文及全文。 </w:t>
      </w:r>
      <w:r>
        <w:rPr>
          <w:rFonts w:ascii="宋体" w:hAnsi="宋体" w:cs="宋体" w:eastAsia="宋体" w:hint="default"/>
          <w:spacing w:val="-1"/>
        </w:rPr>
        <w:t>6</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24</w:t>
      </w:r>
      <w:r>
        <w:rPr>
          <w:spacing w:val="-1"/>
        </w:rPr>
        <w:t>日以现场结合通讯表决方式在公司会议室召开第四届监事会第</w:t>
      </w:r>
    </w:p>
    <w:p>
      <w:pPr>
        <w:pStyle w:val="BodyText"/>
        <w:spacing w:line="357" w:lineRule="auto"/>
        <w:ind w:left="567" w:right="1559" w:hanging="466"/>
        <w:jc w:val="left"/>
      </w:pPr>
      <w:r>
        <w:rPr>
          <w:spacing w:val="-4"/>
        </w:rPr>
        <w:t>十次会议，审议通过了《关于使用部分闲置募集资金暂时补充流动资金的议案》。</w:t>
      </w:r>
      <w:r>
        <w:rPr>
          <w:spacing w:val="-96"/>
        </w:rPr>
        <w:t> </w:t>
      </w:r>
      <w:r>
        <w:rPr>
          <w:spacing w:val="-96"/>
        </w:rPr>
      </w:r>
      <w:r>
        <w:rPr>
          <w:rFonts w:ascii="宋体" w:hAnsi="宋体" w:cs="宋体" w:eastAsia="宋体" w:hint="default"/>
        </w:rPr>
        <w:t>7</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日以现场结合通讯表决方式在公司会议室召开第四届监事会第</w:t>
      </w:r>
    </w:p>
    <w:p>
      <w:pPr>
        <w:pStyle w:val="BodyText"/>
        <w:spacing w:line="240" w:lineRule="auto"/>
        <w:ind w:right="1366"/>
        <w:jc w:val="left"/>
      </w:pPr>
      <w:r>
        <w:rPr/>
        <w:t>十一次会议，审议通过了以下议案：</w:t>
      </w:r>
    </w:p>
    <w:p>
      <w:pPr>
        <w:pStyle w:val="BodyText"/>
        <w:spacing w:line="240" w:lineRule="auto" w:before="154"/>
        <w:ind w:left="581" w:right="1366"/>
        <w:jc w:val="left"/>
      </w:pPr>
      <w:r>
        <w:rPr/>
        <w:t>（</w:t>
      </w:r>
      <w:r>
        <w:rPr>
          <w:rFonts w:ascii="宋体" w:hAnsi="宋体" w:cs="宋体" w:eastAsia="宋体" w:hint="default"/>
        </w:rPr>
        <w:t>1</w:t>
      </w:r>
      <w:r>
        <w:rPr>
          <w:spacing w:val="-120"/>
        </w:rPr>
        <w:t>）</w:t>
      </w:r>
      <w:r>
        <w:rPr/>
        <w:t>《</w:t>
      </w:r>
      <w:r>
        <w:rPr>
          <w:rFonts w:ascii="宋体" w:hAnsi="宋体" w:cs="宋体" w:eastAsia="宋体" w:hint="default"/>
        </w:rPr>
        <w:t>2008</w:t>
      </w:r>
      <w:r>
        <w:rPr/>
        <w:t>年收购吉林草还丹药业有限公司股权之关联交易的议案</w:t>
      </w:r>
      <w:r>
        <w:rPr>
          <w:spacing w:val="-119"/>
        </w:rPr>
        <w:t>》</w:t>
      </w:r>
      <w:r>
        <w:rPr/>
        <w:t>；</w:t>
      </w:r>
    </w:p>
    <w:p>
      <w:pPr>
        <w:pStyle w:val="BodyText"/>
        <w:spacing w:line="240" w:lineRule="auto" w:before="154"/>
        <w:ind w:left="704" w:right="1366" w:hanging="123"/>
        <w:jc w:val="left"/>
      </w:pPr>
      <w:r>
        <w:rPr/>
        <w:t>（</w:t>
      </w:r>
      <w:r>
        <w:rPr>
          <w:rFonts w:ascii="宋体" w:hAnsi="宋体" w:cs="宋体" w:eastAsia="宋体" w:hint="default"/>
        </w:rPr>
        <w:t>2</w:t>
      </w:r>
      <w:r>
        <w:rPr>
          <w:spacing w:val="-120"/>
        </w:rPr>
        <w:t>）</w:t>
      </w:r>
      <w:r>
        <w:rPr/>
        <w:t>《</w:t>
      </w:r>
      <w:r>
        <w:rPr>
          <w:rFonts w:ascii="宋体" w:hAnsi="宋体" w:cs="宋体" w:eastAsia="宋体" w:hint="default"/>
        </w:rPr>
        <w:t>2010</w:t>
      </w:r>
      <w:r>
        <w:rPr/>
        <w:t>年及</w:t>
      </w:r>
      <w:r>
        <w:rPr>
          <w:rFonts w:ascii="宋体" w:hAnsi="宋体" w:cs="宋体" w:eastAsia="宋体" w:hint="default"/>
        </w:rPr>
        <w:t>2011</w:t>
      </w:r>
      <w:r>
        <w:rPr/>
        <w:t>年日常关联交易议案</w:t>
      </w:r>
      <w:r>
        <w:rPr>
          <w:spacing w:val="-120"/>
        </w:rPr>
        <w:t>》</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581" w:right="1545" w:firstLine="122"/>
        <w:jc w:val="left"/>
        <w:rPr>
          <w:rFonts w:ascii="宋体" w:hAnsi="宋体" w:cs="宋体" w:eastAsia="宋体" w:hint="default"/>
          <w:sz w:val="24"/>
          <w:szCs w:val="24"/>
        </w:rPr>
      </w:pPr>
      <w:r>
        <w:rPr>
          <w:rFonts w:ascii="宋体" w:hAnsi="宋体" w:cs="宋体" w:eastAsia="宋体" w:hint="default"/>
          <w:b/>
          <w:bCs/>
          <w:sz w:val="24"/>
          <w:szCs w:val="24"/>
        </w:rPr>
        <w:t>二、监事会对</w:t>
      </w:r>
      <w:r>
        <w:rPr>
          <w:rFonts w:ascii="宋体" w:hAnsi="宋体" w:cs="宋体" w:eastAsia="宋体" w:hint="default"/>
          <w:b/>
          <w:bCs/>
          <w:sz w:val="24"/>
          <w:szCs w:val="24"/>
        </w:rPr>
        <w:t>2011</w:t>
      </w:r>
      <w:r>
        <w:rPr>
          <w:rFonts w:ascii="宋体" w:hAnsi="宋体" w:cs="宋体" w:eastAsia="宋体" w:hint="default"/>
          <w:b/>
          <w:bCs/>
          <w:sz w:val="24"/>
          <w:szCs w:val="24"/>
        </w:rPr>
        <w:t>年度有关事项的监督意见</w:t>
      </w:r>
      <w:r>
        <w:rPr>
          <w:rFonts w:ascii="宋体" w:hAnsi="宋体" w:cs="宋体" w:eastAsia="宋体" w:hint="default"/>
          <w:b/>
          <w:bCs/>
          <w:w w:val="99"/>
          <w:sz w:val="24"/>
          <w:szCs w:val="24"/>
        </w:rPr>
        <w:t> </w:t>
      </w:r>
      <w:r>
        <w:rPr>
          <w:rFonts w:ascii="宋体" w:hAnsi="宋体" w:cs="宋体" w:eastAsia="宋体" w:hint="default"/>
          <w:sz w:val="24"/>
          <w:szCs w:val="24"/>
        </w:rPr>
        <w:t>监事会全体成员列席或出席了</w:t>
      </w:r>
      <w:r>
        <w:rPr>
          <w:rFonts w:ascii="宋体" w:hAnsi="宋体" w:cs="宋体" w:eastAsia="宋体" w:hint="default"/>
          <w:sz w:val="24"/>
          <w:szCs w:val="24"/>
        </w:rPr>
        <w:t>2010</w:t>
      </w:r>
      <w:r>
        <w:rPr>
          <w:rFonts w:ascii="宋体" w:hAnsi="宋体" w:cs="宋体" w:eastAsia="宋体" w:hint="default"/>
          <w:sz w:val="24"/>
          <w:szCs w:val="24"/>
        </w:rPr>
        <w:t>年年度股东大会和</w:t>
      </w:r>
      <w:r>
        <w:rPr>
          <w:rFonts w:ascii="宋体" w:hAnsi="宋体" w:cs="宋体" w:eastAsia="宋体" w:hint="default"/>
          <w:sz w:val="24"/>
          <w:szCs w:val="24"/>
        </w:rPr>
        <w:t>2011</w:t>
      </w:r>
      <w:r>
        <w:rPr>
          <w:rFonts w:ascii="宋体" w:hAnsi="宋体" w:cs="宋体" w:eastAsia="宋体" w:hint="default"/>
          <w:sz w:val="24"/>
          <w:szCs w:val="24"/>
        </w:rPr>
        <w:t>年第二、三、四次临</w:t>
      </w:r>
    </w:p>
    <w:p>
      <w:pPr>
        <w:pStyle w:val="BodyText"/>
        <w:spacing w:line="357" w:lineRule="auto"/>
        <w:ind w:right="1561"/>
        <w:jc w:val="both"/>
      </w:pPr>
      <w:r>
        <w:rPr/>
        <w:t>时股东大会，参与了公司重大决策的讨论。公司监事会对</w:t>
      </w:r>
      <w:r>
        <w:rPr>
          <w:rFonts w:ascii="宋体" w:hAnsi="宋体" w:cs="宋体" w:eastAsia="宋体" w:hint="default"/>
        </w:rPr>
        <w:t>2011</w:t>
      </w:r>
      <w:r>
        <w:rPr/>
        <w:t>年有关事项发表以下 独立意见：</w:t>
      </w:r>
    </w:p>
    <w:p>
      <w:pPr>
        <w:pStyle w:val="BodyText"/>
        <w:spacing w:line="357" w:lineRule="auto"/>
        <w:ind w:left="461" w:right="1460" w:firstLine="120"/>
        <w:jc w:val="left"/>
      </w:pPr>
      <w:r>
        <w:rPr>
          <w:rFonts w:ascii="宋体" w:hAnsi="宋体" w:cs="宋体" w:eastAsia="宋体" w:hint="default"/>
        </w:rPr>
        <w:t>1</w:t>
      </w:r>
      <w:r>
        <w:rPr/>
        <w:t>、监事会对</w:t>
      </w:r>
      <w:r>
        <w:rPr>
          <w:rFonts w:ascii="宋体" w:hAnsi="宋体" w:cs="宋体" w:eastAsia="宋体" w:hint="default"/>
        </w:rPr>
        <w:t>2010</w:t>
      </w:r>
      <w:r>
        <w:rPr/>
        <w:t>年度内部控制自我评价报告的意见： </w:t>
      </w:r>
      <w:r>
        <w:rPr>
          <w:spacing w:val="-1"/>
        </w:rPr>
        <w:t>公司内部控制制度已建立健全，现有的内部控制制度符合我国有关法规和证券监</w:t>
      </w:r>
    </w:p>
    <w:p>
      <w:pPr>
        <w:pStyle w:val="BodyText"/>
        <w:spacing w:line="357" w:lineRule="auto"/>
        <w:ind w:right="1562"/>
        <w:jc w:val="both"/>
      </w:pPr>
      <w:r>
        <w:rPr/>
        <w:t>管部门的要求，能够适应公司管理的要求，符合当前公司生产经营实际情况需要和 公司发展的需要，在企业管理各个过程、各个关键环节、重大投资、重大风险等方 面发挥了较好的控制与防范作用。能够对编制真实、公允的财务报表提供合理的保 证，能够对公司各项业务活动的健康运行及国家有关法律法规和单位内部规章制度</w:t>
      </w:r>
    </w:p>
    <w:p>
      <w:pPr>
        <w:spacing w:after="0" w:line="357" w:lineRule="auto"/>
        <w:jc w:val="both"/>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581" w:right="4065" w:hanging="480"/>
        <w:jc w:val="left"/>
      </w:pPr>
      <w:r>
        <w:rPr/>
        <w:t>的贯彻执行提供保证。 </w:t>
      </w:r>
      <w:r>
        <w:rPr>
          <w:rFonts w:ascii="宋体" w:hAnsi="宋体" w:cs="宋体" w:eastAsia="宋体" w:hint="default"/>
        </w:rPr>
        <w:t>2</w:t>
      </w:r>
      <w:r>
        <w:rPr/>
        <w:t>、关于调整董事、监事、高级管理人员薪酬的意见：</w:t>
      </w:r>
    </w:p>
    <w:p>
      <w:pPr>
        <w:pStyle w:val="BodyText"/>
        <w:spacing w:line="357" w:lineRule="auto"/>
        <w:ind w:right="1328" w:firstLine="359"/>
        <w:jc w:val="left"/>
      </w:pPr>
      <w:r>
        <w:rPr/>
        <w:t>公司董事薪酬调整方案是依据公司所处的行业的薪酬水平，结合公司的实际经营 情况以及当地物价水平制定的，有利于公司的长远发展。不存在损害公司及股东利 </w:t>
      </w:r>
      <w:r>
        <w:rPr>
          <w:spacing w:val="-1"/>
        </w:rPr>
        <w:t>益的情形，符合国家有关法律、法规及《公司章程》的规定。同意《关于调整董事、</w:t>
      </w:r>
      <w:r>
        <w:rPr>
          <w:spacing w:val="-106"/>
        </w:rPr>
        <w:t> </w:t>
      </w:r>
      <w:r>
        <w:rPr>
          <w:spacing w:val="-106"/>
        </w:rPr>
      </w:r>
      <w:r>
        <w:rPr>
          <w:spacing w:val="-4"/>
        </w:rPr>
        <w:t>监事、高级管理人员薪酬的议案》，并同意提交董事会及公司股东大会审议。</w:t>
      </w:r>
    </w:p>
    <w:p>
      <w:pPr>
        <w:pStyle w:val="BodyText"/>
        <w:spacing w:line="357" w:lineRule="auto"/>
        <w:ind w:left="461" w:right="1460" w:firstLine="120"/>
        <w:jc w:val="left"/>
      </w:pPr>
      <w:r>
        <w:rPr>
          <w:rFonts w:ascii="宋体" w:hAnsi="宋体" w:cs="宋体" w:eastAsia="宋体" w:hint="default"/>
        </w:rPr>
        <w:t>3</w:t>
      </w:r>
      <w:r>
        <w:rPr/>
        <w:t>、对使用募集资金置换预先已投入募集资金投资项目自筹资金的意见： </w:t>
      </w:r>
      <w:r>
        <w:rPr>
          <w:spacing w:val="-1"/>
        </w:rPr>
        <w:t>公司用募集资金置换预先投入募投项目的自筹资金履行了相应的审批程序，符合</w:t>
      </w:r>
    </w:p>
    <w:p>
      <w:pPr>
        <w:pStyle w:val="BodyText"/>
        <w:spacing w:line="357" w:lineRule="auto" w:before="37"/>
        <w:ind w:right="1562"/>
        <w:jc w:val="both"/>
      </w:pPr>
      <w:r>
        <w:rPr>
          <w:spacing w:val="-7"/>
        </w:rPr>
        <w:t>深圳证券交易所《中小企业板上市公司募集资金管理细则》、《募集资金管理办法》</w:t>
      </w:r>
      <w:r>
        <w:rPr>
          <w:spacing w:val="-101"/>
        </w:rPr>
        <w:t> </w:t>
      </w:r>
      <w:r>
        <w:rPr>
          <w:spacing w:val="-101"/>
        </w:rPr>
      </w:r>
      <w:r>
        <w:rPr/>
        <w:t>及公司《募集资金存储使用管理制度》的相关规定。公司本次募集资金的置换程序 合法、合规。本次置换有利于提高公司的资金使用效率、减少财务费用支出，不会 影响募集资金投资项目的正常进行。我们同意《关于使用募集资金置换预先已投入 </w:t>
      </w:r>
      <w:r>
        <w:rPr>
          <w:spacing w:val="-8"/>
        </w:rPr>
        <w:t>募集资金投资项目自筹资金的议案》。</w:t>
      </w:r>
    </w:p>
    <w:p>
      <w:pPr>
        <w:spacing w:line="357" w:lineRule="auto" w:before="36"/>
        <w:ind w:left="461" w:right="1545" w:firstLine="240"/>
        <w:jc w:val="left"/>
        <w:rPr>
          <w:rFonts w:ascii="宋体" w:hAnsi="宋体" w:cs="宋体" w:eastAsia="宋体" w:hint="default"/>
          <w:sz w:val="24"/>
          <w:szCs w:val="24"/>
        </w:rPr>
      </w:pPr>
      <w:r>
        <w:rPr>
          <w:rFonts w:ascii="宋体" w:hAnsi="宋体" w:cs="宋体" w:eastAsia="宋体" w:hint="default"/>
          <w:b/>
          <w:bCs/>
          <w:sz w:val="24"/>
          <w:szCs w:val="24"/>
        </w:rPr>
        <w:t>三、监事会</w:t>
      </w:r>
      <w:r>
        <w:rPr>
          <w:rFonts w:ascii="宋体" w:hAnsi="宋体" w:cs="宋体" w:eastAsia="宋体" w:hint="default"/>
          <w:b/>
          <w:bCs/>
          <w:sz w:val="24"/>
          <w:szCs w:val="24"/>
        </w:rPr>
        <w:t>2012</w:t>
      </w:r>
      <w:r>
        <w:rPr>
          <w:rFonts w:ascii="宋体" w:hAnsi="宋体" w:cs="宋体" w:eastAsia="宋体" w:hint="default"/>
          <w:b/>
          <w:bCs/>
          <w:sz w:val="24"/>
          <w:szCs w:val="24"/>
        </w:rPr>
        <w:t>年工作计划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、按照国家有关制定的相关政策，提高本公司监事会工作能力和效率，维护全</w:t>
      </w:r>
    </w:p>
    <w:p>
      <w:pPr>
        <w:pStyle w:val="BodyText"/>
        <w:spacing w:line="357" w:lineRule="auto"/>
        <w:ind w:left="461" w:right="4665" w:hanging="360"/>
        <w:jc w:val="left"/>
      </w:pPr>
      <w:r>
        <w:rPr/>
        <w:t>体股东利益。 </w:t>
      </w:r>
      <w:r>
        <w:rPr>
          <w:rFonts w:ascii="宋体" w:hAnsi="宋体" w:cs="宋体" w:eastAsia="宋体" w:hint="default"/>
        </w:rPr>
        <w:t>2</w:t>
      </w:r>
      <w:r>
        <w:rPr/>
        <w:t>、强化监事会监督和履行勤勉尽职义务的意识。</w:t>
      </w:r>
    </w:p>
    <w:p>
      <w:pPr>
        <w:pStyle w:val="BodyText"/>
        <w:spacing w:line="357" w:lineRule="auto"/>
        <w:ind w:right="1557" w:firstLine="359"/>
        <w:jc w:val="left"/>
      </w:pPr>
      <w:r>
        <w:rPr>
          <w:rFonts w:ascii="宋体" w:hAnsi="宋体" w:cs="宋体" w:eastAsia="宋体" w:hint="default"/>
          <w:spacing w:val="-7"/>
        </w:rPr>
        <w:t>3</w:t>
      </w:r>
      <w:r>
        <w:rPr>
          <w:spacing w:val="-7"/>
        </w:rPr>
        <w:t>、将继续严格按照《公司法》、《公司章程》和国家有关法规政策的规定，忠实</w:t>
      </w:r>
      <w:r>
        <w:rPr/>
        <w:t> 履行自己的职责，进一步促进公司的规范运作。</w:t>
      </w:r>
    </w:p>
    <w:p>
      <w:pPr>
        <w:spacing w:after="0" w:line="357" w:lineRule="auto"/>
        <w:jc w:val="left"/>
        <w:sectPr>
          <w:pgSz w:w="11910" w:h="16840"/>
          <w:pgMar w:header="852" w:footer="1287" w:top="1440" w:bottom="1480" w:left="16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tabs>
          <w:tab w:pos="4472" w:val="left" w:leader="none"/>
        </w:tabs>
        <w:spacing w:line="240" w:lineRule="auto"/>
        <w:ind w:left="3186" w:right="1366"/>
        <w:jc w:val="left"/>
        <w:rPr>
          <w:b w:val="0"/>
          <w:bCs w:val="0"/>
        </w:rPr>
      </w:pPr>
      <w:bookmarkStart w:name="_TOC_250002" w:id="9"/>
      <w:r>
        <w:rPr>
          <w:w w:val="95"/>
        </w:rPr>
        <w:t>第九节</w:t>
        <w:tab/>
      </w:r>
      <w:r>
        <w:rPr/>
        <w:t>重要事项</w:t>
      </w:r>
      <w:bookmarkEnd w:id="9"/>
      <w:r>
        <w:rPr>
          <w:b w:val="0"/>
          <w:bCs w:val="0"/>
        </w:rPr>
      </w:r>
    </w:p>
    <w:p>
      <w:pPr>
        <w:spacing w:line="240" w:lineRule="auto" w:before="12"/>
        <w:rPr>
          <w:rFonts w:ascii="黑体" w:hAnsi="黑体" w:cs="黑体" w:eastAsia="黑体" w:hint="default"/>
          <w:b/>
          <w:bCs/>
          <w:sz w:val="39"/>
          <w:szCs w:val="39"/>
        </w:rPr>
      </w:pPr>
    </w:p>
    <w:p>
      <w:pPr>
        <w:pStyle w:val="BodyText"/>
        <w:spacing w:line="357" w:lineRule="auto" w:before="0"/>
        <w:ind w:left="521" w:right="1366"/>
        <w:jc w:val="left"/>
      </w:pPr>
      <w:r>
        <w:rPr/>
        <w:t>一、报告期内公司无重大诉讼、仲裁事项。 二、报告期内公司不存在破产重整相关事项。 </w:t>
      </w:r>
      <w:r>
        <w:rPr>
          <w:spacing w:val="-3"/>
        </w:rPr>
        <w:t>三、报告期内公司存在持有其他上市公司股权、参股商业银行、证券公司、保险</w:t>
      </w:r>
    </w:p>
    <w:p>
      <w:pPr>
        <w:pStyle w:val="BodyText"/>
        <w:spacing w:line="357" w:lineRule="auto"/>
        <w:ind w:left="521" w:right="1485" w:hanging="420"/>
        <w:jc w:val="left"/>
      </w:pPr>
      <w:r>
        <w:rPr/>
        <w:t>公司、信托公司和期货公司等金融企业的情况。 根据本公司</w:t>
      </w:r>
      <w:r>
        <w:rPr>
          <w:rFonts w:ascii="宋体" w:hAnsi="宋体" w:cs="宋体" w:eastAsia="宋体" w:hint="default"/>
        </w:rPr>
        <w:t>2008</w:t>
      </w:r>
      <w:r>
        <w:rPr/>
        <w:t>年</w:t>
      </w:r>
      <w:r>
        <w:rPr>
          <w:rFonts w:ascii="宋体" w:hAnsi="宋体" w:cs="宋体" w:eastAsia="宋体" w:hint="default"/>
        </w:rPr>
        <w:t>8</w:t>
      </w:r>
      <w:r>
        <w:rPr/>
        <w:t>月</w:t>
      </w:r>
      <w:r>
        <w:rPr>
          <w:rFonts w:ascii="宋体" w:hAnsi="宋体" w:cs="宋体" w:eastAsia="宋体" w:hint="default"/>
        </w:rPr>
        <w:t>21</w:t>
      </w:r>
      <w:r>
        <w:rPr/>
        <w:t>日第三届董事会第十二次会议决议，审议通过了关于向</w:t>
      </w:r>
    </w:p>
    <w:p>
      <w:pPr>
        <w:pStyle w:val="BodyText"/>
        <w:spacing w:line="357" w:lineRule="auto"/>
        <w:ind w:right="1366"/>
        <w:jc w:val="left"/>
      </w:pPr>
      <w:r>
        <w:rPr>
          <w:spacing w:val="-1"/>
        </w:rPr>
        <w:t>长春农村商业银行股份有限公司进行股权投资的议案，公司拟以自有资金投资</w:t>
      </w:r>
      <w:r>
        <w:rPr>
          <w:rFonts w:ascii="宋体" w:hAnsi="宋体" w:cs="宋体" w:eastAsia="宋体" w:hint="default"/>
          <w:spacing w:val="-1"/>
        </w:rPr>
        <w:t>2,000</w:t>
      </w:r>
      <w:r>
        <w:rPr>
          <w:rFonts w:ascii="宋体" w:hAnsi="宋体" w:cs="宋体" w:eastAsia="宋体" w:hint="default"/>
          <w:spacing w:val="-102"/>
        </w:rPr>
        <w:t> </w:t>
      </w:r>
      <w:r>
        <w:rPr/>
        <w:t>万元，占注册资本</w:t>
      </w:r>
      <w:r>
        <w:rPr>
          <w:rFonts w:ascii="宋体" w:hAnsi="宋体" w:cs="宋体" w:eastAsia="宋体" w:hint="default"/>
        </w:rPr>
        <w:t>30,000</w:t>
      </w:r>
      <w:r>
        <w:rPr/>
        <w:t>万元的</w:t>
      </w:r>
      <w:r>
        <w:rPr>
          <w:rFonts w:ascii="宋体" w:hAnsi="宋体" w:cs="宋体" w:eastAsia="宋体" w:hint="default"/>
        </w:rPr>
        <w:t>6.67%</w:t>
      </w:r>
      <w:r>
        <w:rPr/>
        <w:t>；</w:t>
      </w: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23</w:t>
      </w:r>
      <w:r>
        <w:rPr/>
        <w:t>日第三届董事会第十五次会议 </w:t>
      </w:r>
      <w:r>
        <w:rPr>
          <w:spacing w:val="-1"/>
        </w:rPr>
        <w:t>决议，审议通过了关于向长春农村商业银行追加投资</w:t>
      </w:r>
      <w:r>
        <w:rPr>
          <w:rFonts w:ascii="宋体" w:hAnsi="宋体" w:cs="宋体" w:eastAsia="宋体" w:hint="default"/>
          <w:spacing w:val="-1"/>
        </w:rPr>
        <w:t>800</w:t>
      </w:r>
      <w:r>
        <w:rPr>
          <w:spacing w:val="-1"/>
        </w:rPr>
        <w:t>万元，追加后累计投资额为</w:t>
      </w:r>
      <w:r>
        <w:rPr>
          <w:spacing w:val="-102"/>
        </w:rPr>
        <w:t> </w:t>
      </w:r>
      <w:r>
        <w:rPr>
          <w:spacing w:val="-102"/>
        </w:rPr>
      </w:r>
      <w:r>
        <w:rPr>
          <w:rFonts w:ascii="宋体" w:hAnsi="宋体" w:cs="宋体" w:eastAsia="宋体" w:hint="default"/>
        </w:rPr>
        <w:t>2800</w:t>
      </w:r>
      <w:r>
        <w:rPr/>
        <w:t>万元，占被投资单位股份比例为</w:t>
      </w:r>
      <w:r>
        <w:rPr>
          <w:rFonts w:ascii="宋体" w:hAnsi="宋体" w:cs="宋体" w:eastAsia="宋体" w:hint="default"/>
        </w:rPr>
        <w:t>9.33%</w:t>
      </w:r>
      <w:r>
        <w:rPr/>
        <w:t>，款项已于</w:t>
      </w:r>
      <w:r>
        <w:rPr>
          <w:rFonts w:ascii="宋体" w:hAnsi="宋体" w:cs="宋体" w:eastAsia="宋体" w:hint="default"/>
        </w:rPr>
        <w:t>2009</w:t>
      </w:r>
      <w:r>
        <w:rPr/>
        <w:t>年</w:t>
      </w:r>
      <w:r>
        <w:rPr>
          <w:rFonts w:ascii="宋体" w:hAnsi="宋体" w:cs="宋体" w:eastAsia="宋体" w:hint="default"/>
        </w:rPr>
        <w:t>2</w:t>
      </w:r>
      <w:r>
        <w:rPr/>
        <w:t>月</w:t>
      </w:r>
      <w:r>
        <w:rPr>
          <w:rFonts w:ascii="宋体" w:hAnsi="宋体" w:cs="宋体" w:eastAsia="宋体" w:hint="default"/>
        </w:rPr>
        <w:t>23</w:t>
      </w:r>
      <w:r>
        <w:rPr/>
        <w:t>日支付给被投资 单位。同时根据吉林昊灵会计师事务所有限公司对长春农村商业银行股份有限公司 依法成立而出具的吉昊灵验字</w:t>
      </w:r>
      <w:r>
        <w:rPr>
          <w:rFonts w:ascii="宋体" w:hAnsi="宋体" w:cs="宋体" w:eastAsia="宋体" w:hint="default"/>
        </w:rPr>
        <w:t>[2009]006</w:t>
      </w:r>
      <w:r>
        <w:rPr/>
        <w:t>号验资报告，本公司出资</w:t>
      </w:r>
      <w:r>
        <w:rPr>
          <w:rFonts w:ascii="宋体" w:hAnsi="宋体" w:cs="宋体" w:eastAsia="宋体" w:hint="default"/>
        </w:rPr>
        <w:t>2,800</w:t>
      </w:r>
      <w:r>
        <w:rPr/>
        <w:t>万元，占其 </w:t>
      </w:r>
      <w:r>
        <w:rPr>
          <w:spacing w:val="-1"/>
        </w:rPr>
        <w:t>股本的</w:t>
      </w:r>
      <w:r>
        <w:rPr>
          <w:rFonts w:ascii="宋体" w:hAnsi="宋体" w:cs="宋体" w:eastAsia="宋体" w:hint="default"/>
          <w:spacing w:val="-1"/>
        </w:rPr>
        <w:t>9.33%</w:t>
      </w:r>
      <w:r>
        <w:rPr>
          <w:spacing w:val="-1"/>
        </w:rPr>
        <w:t>。根据长春农村商业银行股份有限公司</w:t>
      </w:r>
      <w:r>
        <w:rPr>
          <w:rFonts w:ascii="宋体" w:hAnsi="宋体" w:cs="宋体" w:eastAsia="宋体" w:hint="default"/>
          <w:spacing w:val="-1"/>
        </w:rPr>
        <w:t>2010</w:t>
      </w:r>
      <w:r>
        <w:rPr>
          <w:spacing w:val="-1"/>
        </w:rPr>
        <w:t>年度临时股东大会第二次会</w:t>
      </w:r>
      <w:r>
        <w:rPr>
          <w:spacing w:val="-101"/>
        </w:rPr>
        <w:t> </w:t>
      </w:r>
      <w:r>
        <w:rPr/>
        <w:t>议决议规定，在原注册资本</w:t>
      </w:r>
      <w:r>
        <w:rPr>
          <w:rFonts w:ascii="宋体" w:hAnsi="宋体" w:cs="宋体" w:eastAsia="宋体" w:hint="default"/>
        </w:rPr>
        <w:t>30,000</w:t>
      </w:r>
      <w:r>
        <w:rPr/>
        <w:t>万元的基础上增资</w:t>
      </w:r>
      <w:r>
        <w:rPr>
          <w:rFonts w:ascii="宋体" w:hAnsi="宋体" w:cs="宋体" w:eastAsia="宋体" w:hint="default"/>
        </w:rPr>
        <w:t>23,760</w:t>
      </w:r>
      <w:r>
        <w:rPr/>
        <w:t>万元，此次增资事宜业 经中准会计师事务所有限公司于</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w:t>
      </w:r>
      <w:r>
        <w:rPr/>
        <w:t>日出具的中准验字</w:t>
      </w:r>
      <w:r>
        <w:rPr>
          <w:rFonts w:ascii="宋体" w:hAnsi="宋体" w:cs="宋体" w:eastAsia="宋体" w:hint="default"/>
        </w:rPr>
        <w:t>[2010]2048</w:t>
      </w:r>
      <w:r>
        <w:rPr/>
        <w:t>号验资 </w:t>
      </w:r>
      <w:r>
        <w:rPr>
          <w:spacing w:val="-1"/>
        </w:rPr>
        <w:t>报告予以验证，变更后的注册资本为</w:t>
      </w:r>
      <w:r>
        <w:rPr>
          <w:rFonts w:ascii="宋体" w:hAnsi="宋体" w:cs="宋体" w:eastAsia="宋体" w:hint="default"/>
          <w:spacing w:val="-1"/>
        </w:rPr>
        <w:t>53,760</w:t>
      </w:r>
      <w:r>
        <w:rPr>
          <w:spacing w:val="-1"/>
        </w:rPr>
        <w:t>万元，本公司出资</w:t>
      </w:r>
      <w:r>
        <w:rPr>
          <w:rFonts w:ascii="宋体" w:hAnsi="宋体" w:cs="宋体" w:eastAsia="宋体" w:hint="default"/>
          <w:spacing w:val="-1"/>
        </w:rPr>
        <w:t>2,800</w:t>
      </w:r>
      <w:r>
        <w:rPr>
          <w:spacing w:val="-1"/>
        </w:rPr>
        <w:t>万元，占变更后</w:t>
      </w:r>
      <w:r>
        <w:rPr>
          <w:spacing w:val="-102"/>
        </w:rPr>
        <w:t> </w:t>
      </w:r>
      <w:r>
        <w:rPr>
          <w:spacing w:val="-102"/>
        </w:rPr>
      </w:r>
      <w:r>
        <w:rPr/>
        <w:t>股本总额的</w:t>
      </w:r>
      <w:r>
        <w:rPr>
          <w:rFonts w:ascii="宋体" w:hAnsi="宋体" w:cs="宋体" w:eastAsia="宋体" w:hint="default"/>
        </w:rPr>
        <w:t>5.2083%</w:t>
      </w:r>
      <w:r>
        <w:rPr/>
        <w:t>。</w:t>
      </w:r>
    </w:p>
    <w:p>
      <w:pPr>
        <w:pStyle w:val="BodyText"/>
        <w:spacing w:line="357" w:lineRule="auto"/>
        <w:ind w:right="1366" w:firstLine="419"/>
        <w:jc w:val="left"/>
      </w:pPr>
      <w:r>
        <w:rPr>
          <w:spacing w:val="-3"/>
        </w:rPr>
        <w:t>截至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日止，本公司长期股权投资期末余额无账面价值高于可收回金</w:t>
      </w:r>
      <w:r>
        <w:rPr/>
        <w:t> 额的情况，未计提长期股权投资减值准备。</w:t>
      </w:r>
    </w:p>
    <w:p>
      <w:pPr>
        <w:pStyle w:val="BodyText"/>
        <w:spacing w:line="357" w:lineRule="auto"/>
        <w:ind w:left="521" w:right="3285"/>
        <w:jc w:val="left"/>
      </w:pPr>
      <w:r>
        <w:rPr/>
        <w:t>四、报告期内，公司未发生收购及出售资产或企业合并事项。 五、报告期内公司无股权激励计划事项。 六、报告期内重大关联交易事项。</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right="1459" w:firstLine="419"/>
        <w:jc w:val="both"/>
      </w:pPr>
      <w:r>
        <w:rPr/>
        <w:t>因</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月媒体对本公司进行了相关报道，获悉报道信息后，公司对报道所 </w:t>
      </w:r>
      <w:r>
        <w:rPr>
          <w:spacing w:val="2"/>
        </w:rPr>
        <w:t>述情况及相关事项进行全面自查。通过自查，发现公司存在未披露关联关系及关联</w:t>
      </w:r>
      <w:r>
        <w:rPr>
          <w:spacing w:val="-111"/>
        </w:rPr>
        <w:t> </w:t>
      </w:r>
      <w:r>
        <w:rPr>
          <w:spacing w:val="-111"/>
        </w:rPr>
      </w:r>
      <w:r>
        <w:rPr>
          <w:spacing w:val="-1"/>
        </w:rPr>
        <w:t>交易情况：本公司控股股东康平投资原持有图们市华鑫工贸有限公司</w:t>
      </w:r>
      <w:r>
        <w:rPr>
          <w:rFonts w:ascii="宋体" w:hAnsi="宋体" w:cs="宋体" w:eastAsia="宋体" w:hint="default"/>
          <w:spacing w:val="-1"/>
        </w:rPr>
        <w:t>(</w:t>
      </w:r>
      <w:r>
        <w:rPr>
          <w:spacing w:val="-1"/>
        </w:rPr>
        <w:t>以下简称：华</w:t>
      </w:r>
      <w:r>
        <w:rPr>
          <w:spacing w:val="-103"/>
        </w:rPr>
        <w:t> </w:t>
      </w:r>
      <w:r>
        <w:rPr>
          <w:spacing w:val="-103"/>
        </w:rPr>
      </w:r>
      <w:r>
        <w:rPr/>
        <w:t>鑫工贸</w:t>
      </w:r>
      <w:r>
        <w:rPr>
          <w:rFonts w:ascii="宋体" w:hAnsi="宋体" w:cs="宋体" w:eastAsia="宋体" w:hint="default"/>
        </w:rPr>
        <w:t>)84.45%</w:t>
      </w:r>
      <w:r>
        <w:rPr/>
        <w:t>的股权。</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日，康平投资与自然人李敏签订了《股权转 </w:t>
      </w:r>
      <w:r>
        <w:rPr>
          <w:spacing w:val="-4"/>
        </w:rPr>
        <w:t>让协议》，约定康平投资将其持有华鑫工贸</w:t>
      </w:r>
      <w:r>
        <w:rPr>
          <w:spacing w:val="18"/>
        </w:rPr>
        <w:t> </w:t>
      </w:r>
      <w:r>
        <w:rPr>
          <w:rFonts w:ascii="宋体" w:hAnsi="宋体" w:cs="宋体" w:eastAsia="宋体" w:hint="default"/>
          <w:spacing w:val="1"/>
        </w:rPr>
        <w:t>84.45%</w:t>
      </w:r>
      <w:r>
        <w:rPr>
          <w:spacing w:val="1"/>
        </w:rPr>
        <w:t>的股权转让给自然人李敏。</w:t>
      </w:r>
      <w:r>
        <w:rPr>
          <w:rFonts w:ascii="宋体" w:hAnsi="宋体" w:cs="宋体" w:eastAsia="宋体" w:hint="default"/>
          <w:spacing w:val="1"/>
        </w:rPr>
        <w:t>2010</w:t>
      </w:r>
      <w:r>
        <w:rPr>
          <w:rFonts w:ascii="宋体" w:hAnsi="宋体" w:cs="宋体" w:eastAsia="宋体" w:hint="default"/>
          <w:spacing w:val="-118"/>
        </w:rPr>
        <w:t> </w:t>
      </w:r>
      <w:r>
        <w:rPr/>
        <w:t>年</w:t>
      </w:r>
      <w:r>
        <w:rPr>
          <w:spacing w:val="-37"/>
        </w:rPr>
        <w:t> </w:t>
      </w:r>
      <w:r>
        <w:rPr>
          <w:rFonts w:ascii="宋体" w:hAnsi="宋体" w:cs="宋体" w:eastAsia="宋体" w:hint="default"/>
        </w:rPr>
        <w:t>11</w:t>
      </w:r>
      <w:r>
        <w:rPr>
          <w:rFonts w:ascii="宋体" w:hAnsi="宋体" w:cs="宋体" w:eastAsia="宋体" w:hint="default"/>
          <w:spacing w:val="-36"/>
        </w:rPr>
        <w:t> </w:t>
      </w:r>
      <w:r>
        <w:rPr/>
        <w:t>月</w:t>
      </w:r>
      <w:r>
        <w:rPr>
          <w:spacing w:val="-36"/>
        </w:rPr>
        <w:t> </w:t>
      </w:r>
      <w:r>
        <w:rPr>
          <w:rFonts w:ascii="宋体" w:hAnsi="宋体" w:cs="宋体" w:eastAsia="宋体" w:hint="default"/>
        </w:rPr>
        <w:t>18</w:t>
      </w:r>
      <w:r>
        <w:rPr>
          <w:rFonts w:ascii="宋体" w:hAnsi="宋体" w:cs="宋体" w:eastAsia="宋体" w:hint="default"/>
          <w:spacing w:val="-36"/>
        </w:rPr>
        <w:t> </w:t>
      </w:r>
      <w:r>
        <w:rPr/>
        <w:t>日，华鑫工贸办理并完成股权转让有关工商变更登记手续，康平投资不 </w:t>
      </w:r>
      <w:r>
        <w:rPr>
          <w:spacing w:val="2"/>
        </w:rPr>
        <w:t>再持有华鑫工贸任何股权。根据中国证监会《上市公司信息披露管理办法》及《深</w:t>
      </w:r>
      <w:r>
        <w:rPr>
          <w:spacing w:val="-111"/>
        </w:rPr>
        <w:t> </w:t>
      </w:r>
      <w:r>
        <w:rPr>
          <w:spacing w:val="-111"/>
        </w:rPr>
      </w:r>
      <w:r>
        <w:rPr>
          <w:spacing w:val="2"/>
        </w:rPr>
        <w:t>圳证券交易所股票上市规则》关于“关联法人”的规定，自不存在关联方关系之后</w:t>
      </w:r>
      <w:r>
        <w:rPr>
          <w:spacing w:val="-111"/>
        </w:rPr>
        <w:t> </w:t>
      </w:r>
      <w:r>
        <w:rPr>
          <w:spacing w:val="-111"/>
        </w:rPr>
      </w:r>
      <w:r>
        <w:rPr>
          <w:spacing w:val="2"/>
        </w:rPr>
        <w:t>一年内，如果发生交易，根据谨慎性原则要求仍作为关联方交易进行披露。因此，</w:t>
      </w:r>
      <w:r>
        <w:rPr>
          <w:spacing w:val="-111"/>
        </w:rPr>
        <w:t> </w:t>
      </w:r>
      <w:r>
        <w:rPr>
          <w:spacing w:val="-111"/>
        </w:rPr>
      </w:r>
      <w:r>
        <w:rPr/>
        <w:t>华鑫工贸持有</w:t>
      </w:r>
      <w:r>
        <w:rPr>
          <w:spacing w:val="-71"/>
        </w:rPr>
        <w:t> </w:t>
      </w:r>
      <w:r>
        <w:rPr>
          <w:rFonts w:ascii="宋体" w:hAnsi="宋体" w:cs="宋体" w:eastAsia="宋体" w:hint="default"/>
        </w:rPr>
        <w:t>75%</w:t>
      </w:r>
      <w:r>
        <w:rPr/>
        <w:t>股权的吉林正德药业有限公司、持有</w:t>
      </w:r>
      <w:r>
        <w:rPr>
          <w:spacing w:val="-70"/>
        </w:rPr>
        <w:t> </w:t>
      </w:r>
      <w:r>
        <w:rPr>
          <w:rFonts w:ascii="宋体" w:hAnsi="宋体" w:cs="宋体" w:eastAsia="宋体" w:hint="default"/>
        </w:rPr>
        <w:t>98%</w:t>
      </w:r>
      <w:r>
        <w:rPr/>
        <w:t>股权的通化鸿涛人参贸易 </w:t>
      </w:r>
      <w:r>
        <w:rPr>
          <w:spacing w:val="2"/>
        </w:rPr>
        <w:t>有限公司应作为本公司的关联法人进行披露。本公司对通化鸿涛人参贸易有限公司</w:t>
      </w:r>
      <w:r>
        <w:rPr>
          <w:spacing w:val="-103"/>
        </w:rPr>
        <w:t> </w:t>
      </w:r>
      <w:r>
        <w:rPr>
          <w:spacing w:val="-103"/>
        </w:rPr>
      </w:r>
      <w:r>
        <w:rPr/>
        <w:t>销</w:t>
      </w:r>
      <w:r>
        <w:rPr>
          <w:spacing w:val="-83"/>
        </w:rPr>
        <w:t> </w:t>
      </w:r>
      <w:r>
        <w:rPr/>
        <w:t>售</w:t>
      </w:r>
      <w:r>
        <w:rPr>
          <w:spacing w:val="-83"/>
        </w:rPr>
        <w:t> </w:t>
      </w:r>
      <w:r>
        <w:rPr/>
        <w:t>人</w:t>
      </w:r>
      <w:r>
        <w:rPr>
          <w:spacing w:val="-86"/>
        </w:rPr>
        <w:t> </w:t>
      </w:r>
      <w:r>
        <w:rPr/>
        <w:t>参</w:t>
      </w:r>
      <w:r>
        <w:rPr>
          <w:spacing w:val="-83"/>
        </w:rPr>
        <w:t> </w:t>
      </w:r>
      <w:r>
        <w:rPr/>
        <w:t>产</w:t>
      </w:r>
      <w:r>
        <w:rPr>
          <w:spacing w:val="-86"/>
        </w:rPr>
        <w:t> </w:t>
      </w:r>
      <w:r>
        <w:rPr/>
        <w:t>品</w:t>
      </w:r>
      <w:r>
        <w:rPr>
          <w:spacing w:val="38"/>
        </w:rPr>
        <w:t> </w:t>
      </w:r>
      <w:r>
        <w:rPr>
          <w:rFonts w:ascii="宋体" w:hAnsi="宋体" w:cs="宋体" w:eastAsia="宋体" w:hint="default"/>
        </w:rPr>
        <w:t>2010</w:t>
      </w:r>
      <w:r>
        <w:rPr>
          <w:rFonts w:ascii="宋体" w:hAnsi="宋体" w:cs="宋体" w:eastAsia="宋体" w:hint="default"/>
          <w:spacing w:val="35"/>
        </w:rPr>
        <w:t> </w:t>
      </w:r>
      <w:r>
        <w:rPr/>
        <w:t>年</w:t>
      </w:r>
      <w:r>
        <w:rPr>
          <w:spacing w:val="-83"/>
        </w:rPr>
        <w:t> </w:t>
      </w:r>
      <w:r>
        <w:rPr/>
        <w:t>度</w:t>
      </w:r>
      <w:r>
        <w:rPr>
          <w:spacing w:val="-83"/>
        </w:rPr>
        <w:t> </w:t>
      </w:r>
      <w:r>
        <w:rPr/>
        <w:t>实</w:t>
      </w:r>
      <w:r>
        <w:rPr>
          <w:spacing w:val="-86"/>
        </w:rPr>
        <w:t> </w:t>
      </w:r>
      <w:r>
        <w:rPr/>
        <w:t>现</w:t>
      </w:r>
      <w:r>
        <w:rPr>
          <w:spacing w:val="-83"/>
        </w:rPr>
        <w:t> </w:t>
      </w:r>
      <w:r>
        <w:rPr/>
        <w:t>收</w:t>
      </w:r>
      <w:r>
        <w:rPr>
          <w:spacing w:val="-86"/>
        </w:rPr>
        <w:t> </w:t>
      </w:r>
      <w:r>
        <w:rPr/>
        <w:t>入</w:t>
      </w:r>
      <w:r>
        <w:rPr>
          <w:spacing w:val="38"/>
        </w:rPr>
        <w:t> </w:t>
      </w:r>
      <w:r>
        <w:rPr>
          <w:rFonts w:ascii="宋体" w:hAnsi="宋体" w:cs="宋体" w:eastAsia="宋体" w:hint="default"/>
        </w:rPr>
        <w:t>15,630,530.97</w:t>
      </w:r>
      <w:r>
        <w:rPr>
          <w:rFonts w:ascii="宋体" w:hAnsi="宋体" w:cs="宋体" w:eastAsia="宋体" w:hint="default"/>
          <w:spacing w:val="37"/>
        </w:rPr>
        <w:t> </w:t>
      </w:r>
      <w:r>
        <w:rPr>
          <w:spacing w:val="19"/>
        </w:rPr>
        <w:t>元，</w:t>
      </w:r>
      <w:r>
        <w:rPr>
          <w:spacing w:val="-83"/>
        </w:rPr>
        <w:t> </w:t>
      </w:r>
      <w:r>
        <w:rPr>
          <w:rFonts w:ascii="宋体" w:hAnsi="宋体" w:cs="宋体" w:eastAsia="宋体" w:hint="default"/>
        </w:rPr>
        <w:t>2011</w:t>
      </w:r>
      <w:r>
        <w:rPr>
          <w:rFonts w:ascii="宋体" w:hAnsi="宋体" w:cs="宋体" w:eastAsia="宋体" w:hint="default"/>
          <w:spacing w:val="35"/>
        </w:rPr>
        <w:t> </w:t>
      </w:r>
      <w:r>
        <w:rPr/>
        <w:t>年</w:t>
      </w:r>
      <w:r>
        <w:rPr>
          <w:spacing w:val="-83"/>
        </w:rPr>
        <w:t> </w:t>
      </w:r>
      <w:r>
        <w:rPr/>
        <w:t>度</w:t>
      </w:r>
      <w:r>
        <w:rPr>
          <w:spacing w:val="-83"/>
        </w:rPr>
        <w:t> </w:t>
      </w:r>
      <w:r>
        <w:rPr/>
        <w:t>实</w:t>
      </w:r>
      <w:r>
        <w:rPr>
          <w:spacing w:val="-86"/>
        </w:rPr>
        <w:t> </w:t>
      </w:r>
      <w:r>
        <w:rPr/>
        <w:t>现</w:t>
      </w:r>
      <w:r>
        <w:rPr>
          <w:spacing w:val="-83"/>
        </w:rPr>
        <w:t> </w:t>
      </w:r>
      <w:r>
        <w:rPr/>
        <w:t>收</w:t>
      </w:r>
      <w:r>
        <w:rPr>
          <w:spacing w:val="-83"/>
        </w:rPr>
        <w:t> </w:t>
      </w:r>
      <w:r>
        <w:rPr/>
        <w:t>入</w:t>
      </w:r>
      <w:r>
        <w:rPr/>
        <w:t> </w:t>
      </w:r>
      <w:r>
        <w:rPr>
          <w:rFonts w:ascii="宋体" w:hAnsi="宋体" w:cs="宋体" w:eastAsia="宋体" w:hint="default"/>
        </w:rPr>
        <w:t>72,263,340.91 </w:t>
      </w:r>
      <w:r>
        <w:rPr>
          <w:spacing w:val="11"/>
        </w:rPr>
        <w:t>元；对吉林正德药业有限公司销售人参产品 </w:t>
      </w:r>
      <w:r>
        <w:rPr>
          <w:rFonts w:ascii="宋体" w:hAnsi="宋体" w:cs="宋体" w:eastAsia="宋体" w:hint="default"/>
        </w:rPr>
        <w:t>2010</w:t>
      </w:r>
      <w:r>
        <w:rPr>
          <w:rFonts w:ascii="宋体" w:hAnsi="宋体" w:cs="宋体" w:eastAsia="宋体" w:hint="default"/>
          <w:spacing w:val="44"/>
        </w:rPr>
        <w:t> </w:t>
      </w:r>
      <w:r>
        <w:rPr>
          <w:spacing w:val="10"/>
        </w:rPr>
        <w:t>年度实现收入</w:t>
      </w:r>
    </w:p>
    <w:p>
      <w:pPr>
        <w:pStyle w:val="BodyText"/>
        <w:spacing w:line="240" w:lineRule="auto"/>
        <w:ind w:right="1366"/>
        <w:jc w:val="left"/>
      </w:pPr>
      <w:r>
        <w:rPr>
          <w:rFonts w:ascii="宋体" w:hAnsi="宋体" w:cs="宋体" w:eastAsia="宋体" w:hint="default"/>
        </w:rPr>
        <w:t>61,130,030.60</w:t>
      </w:r>
      <w:r>
        <w:rPr>
          <w:rFonts w:ascii="宋体" w:hAnsi="宋体" w:cs="宋体" w:eastAsia="宋体" w:hint="default"/>
          <w:spacing w:val="-61"/>
        </w:rPr>
        <w:t> </w:t>
      </w:r>
      <w:r>
        <w:rPr/>
        <w:t>元。</w:t>
      </w:r>
    </w:p>
    <w:p>
      <w:pPr>
        <w:pStyle w:val="BodyText"/>
        <w:spacing w:line="240" w:lineRule="auto" w:before="154"/>
        <w:ind w:left="521" w:right="1366"/>
        <w:jc w:val="left"/>
      </w:pPr>
      <w:r>
        <w:rPr/>
        <w:t>鉴于公司</w:t>
      </w:r>
      <w:r>
        <w:rPr>
          <w:spacing w:val="-81"/>
        </w:rPr>
        <w:t> </w:t>
      </w:r>
      <w:r>
        <w:rPr>
          <w:rFonts w:ascii="宋体" w:hAnsi="宋体" w:cs="宋体" w:eastAsia="宋体" w:hint="default"/>
        </w:rPr>
        <w:t>2010</w:t>
      </w:r>
      <w:r>
        <w:rPr>
          <w:rFonts w:ascii="宋体" w:hAnsi="宋体" w:cs="宋体" w:eastAsia="宋体" w:hint="default"/>
          <w:spacing w:val="-81"/>
        </w:rPr>
        <w:t> </w:t>
      </w:r>
      <w:r>
        <w:rPr/>
        <w:t>年及</w:t>
      </w:r>
      <w:r>
        <w:rPr>
          <w:spacing w:val="-80"/>
        </w:rPr>
        <w:t> </w:t>
      </w:r>
      <w:r>
        <w:rPr>
          <w:rFonts w:ascii="宋体" w:hAnsi="宋体" w:cs="宋体" w:eastAsia="宋体" w:hint="default"/>
        </w:rPr>
        <w:t>2011</w:t>
      </w:r>
      <w:r>
        <w:rPr>
          <w:rFonts w:ascii="宋体" w:hAnsi="宋体" w:cs="宋体" w:eastAsia="宋体" w:hint="default"/>
          <w:spacing w:val="-81"/>
        </w:rPr>
        <w:t> </w:t>
      </w:r>
      <w:r>
        <w:rPr/>
        <w:t>年日常关联交易发生时未按相关规定及时披露并履行必</w:t>
      </w:r>
    </w:p>
    <w:p>
      <w:pPr>
        <w:pStyle w:val="BodyText"/>
        <w:spacing w:line="240" w:lineRule="auto" w:before="154"/>
        <w:ind w:right="1366"/>
        <w:jc w:val="left"/>
      </w:pPr>
      <w:r>
        <w:rPr/>
        <w:t>要的决策审议程序，为此，公司于</w:t>
      </w:r>
      <w:r>
        <w:rPr>
          <w:spacing w:val="-43"/>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6</w:t>
      </w:r>
      <w:r>
        <w:rPr>
          <w:rFonts w:ascii="宋体" w:hAnsi="宋体" w:cs="宋体" w:eastAsia="宋体" w:hint="default"/>
          <w:spacing w:val="-44"/>
        </w:rPr>
        <w:t> </w:t>
      </w:r>
      <w:r>
        <w:rPr/>
        <w:t>日召开了第四届董事会第十八次</w:t>
      </w:r>
    </w:p>
    <w:p>
      <w:pPr>
        <w:pStyle w:val="BodyText"/>
        <w:spacing w:line="357" w:lineRule="auto" w:before="154"/>
        <w:ind w:right="1443"/>
        <w:jc w:val="left"/>
      </w:pPr>
      <w:r>
        <w:rPr/>
        <w:t>会议，对上述日常关联交易补充履行了必要的审议确认程序，并在公司</w:t>
      </w:r>
      <w:r>
        <w:rPr>
          <w:spacing w:val="-69"/>
        </w:rPr>
        <w:t> </w:t>
      </w:r>
      <w:r>
        <w:rPr>
          <w:rFonts w:ascii="宋体" w:hAnsi="宋体" w:cs="宋体" w:eastAsia="宋体" w:hint="default"/>
        </w:rPr>
        <w:t>2011</w:t>
      </w:r>
      <w:r>
        <w:rPr>
          <w:rFonts w:ascii="宋体" w:hAnsi="宋体" w:cs="宋体" w:eastAsia="宋体" w:hint="default"/>
          <w:spacing w:val="-70"/>
        </w:rPr>
        <w:t> </w:t>
      </w:r>
      <w:r>
        <w:rPr/>
        <w:t>年第四 次临时股东大会上审议通过。</w:t>
      </w:r>
    </w:p>
    <w:p>
      <w:pPr>
        <w:pStyle w:val="BodyText"/>
        <w:spacing w:line="357" w:lineRule="auto"/>
        <w:ind w:left="521" w:right="1366"/>
        <w:jc w:val="left"/>
      </w:pPr>
      <w:r>
        <w:rPr/>
        <w:t>七、解聘、聘任会计师事务所情况及支付报酬情况 </w:t>
      </w:r>
      <w:r>
        <w:rPr>
          <w:spacing w:val="-3"/>
        </w:rPr>
        <w:t>经公司</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6</w:t>
      </w:r>
      <w:r>
        <w:rPr>
          <w:spacing w:val="-3"/>
        </w:rPr>
        <w:t>日召开的</w:t>
      </w:r>
      <w:r>
        <w:rPr>
          <w:rFonts w:ascii="宋体" w:hAnsi="宋体" w:cs="宋体" w:eastAsia="宋体" w:hint="default"/>
          <w:spacing w:val="-3"/>
        </w:rPr>
        <w:t>2010</w:t>
      </w:r>
      <w:r>
        <w:rPr>
          <w:spacing w:val="-3"/>
        </w:rPr>
        <w:t>年度股东大会审议批准，公司聘任中准会计师事</w:t>
      </w:r>
    </w:p>
    <w:p>
      <w:pPr>
        <w:pStyle w:val="BodyText"/>
        <w:spacing w:line="357" w:lineRule="auto"/>
        <w:ind w:right="1544"/>
        <w:jc w:val="left"/>
      </w:pPr>
      <w:r>
        <w:rPr/>
        <w:t>务所有限公司为公司</w:t>
      </w:r>
      <w:r>
        <w:rPr>
          <w:rFonts w:ascii="宋体" w:hAnsi="宋体" w:cs="宋体" w:eastAsia="宋体" w:hint="default"/>
        </w:rPr>
        <w:t>2011</w:t>
      </w:r>
      <w:r>
        <w:rPr/>
        <w:t>年度审计机构。本年度公司需支付的审计费用为</w:t>
      </w:r>
      <w:r>
        <w:rPr>
          <w:rFonts w:ascii="宋体" w:hAnsi="宋体" w:cs="宋体" w:eastAsia="宋体" w:hint="default"/>
        </w:rPr>
        <w:t>65</w:t>
      </w:r>
      <w:r>
        <w:rPr/>
        <w:t>万元， 目前尚未支付。</w:t>
      </w:r>
    </w:p>
    <w:p>
      <w:pPr>
        <w:pStyle w:val="BodyText"/>
        <w:spacing w:line="357" w:lineRule="auto"/>
        <w:ind w:right="1366" w:firstLine="419"/>
        <w:jc w:val="left"/>
      </w:pPr>
      <w:r>
        <w:rPr>
          <w:spacing w:val="-3"/>
        </w:rPr>
        <w:t>八、公司及公司董事、监事、高级管理人员、实际控制人受有权机关调查及处罚</w:t>
      </w:r>
      <w:r>
        <w:rPr/>
        <w:t> 情况</w:t>
      </w:r>
    </w:p>
    <w:p>
      <w:pPr>
        <w:pStyle w:val="BodyText"/>
        <w:spacing w:line="357" w:lineRule="auto"/>
        <w:ind w:right="1341" w:firstLine="419"/>
        <w:jc w:val="left"/>
      </w:pPr>
      <w:r>
        <w:rPr>
          <w:spacing w:val="-6"/>
        </w:rPr>
        <w:t>报告期内，公司董事、监事、高级管理人员、实际控制人没有受到有权机关调查、</w:t>
      </w:r>
      <w:r>
        <w:rPr/>
        <w:t> 司法纪检部门采取强制措施、被移送司法机关或追究刑事责任、中国证监会稽查、 中国证监会行政处罚、证券市场禁入、认定为不适当人选、被其他行政管理部门处 罚及证券交易所公开谴责的情形。</w:t>
      </w:r>
    </w:p>
    <w:p>
      <w:pPr>
        <w:spacing w:after="0" w:line="357" w:lineRule="auto"/>
        <w:jc w:val="left"/>
        <w:sectPr>
          <w:pgSz w:w="11910" w:h="16840"/>
          <w:pgMar w:header="852" w:footer="1287" w:top="1440" w:bottom="1480" w:left="1600" w:right="0"/>
        </w:sectPr>
      </w:pPr>
    </w:p>
    <w:p>
      <w:pPr>
        <w:spacing w:line="240" w:lineRule="auto" w:before="2"/>
        <w:rPr>
          <w:rFonts w:ascii="宋体" w:hAnsi="宋体" w:cs="宋体" w:eastAsia="宋体" w:hint="default"/>
          <w:sz w:val="20"/>
          <w:szCs w:val="20"/>
        </w:rPr>
      </w:pPr>
    </w:p>
    <w:p>
      <w:pPr>
        <w:pStyle w:val="BodyText"/>
        <w:spacing w:line="357" w:lineRule="auto" w:before="26"/>
        <w:ind w:left="222" w:right="1462" w:firstLine="419"/>
        <w:jc w:val="both"/>
      </w:pP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19</w:t>
      </w:r>
      <w:r>
        <w:rPr>
          <w:spacing w:val="-3"/>
        </w:rPr>
        <w:t>日，公司收到中国证券监督管理委员会《调查通知书》（稽查总队</w:t>
      </w:r>
      <w:r>
        <w:rPr/>
        <w:t> </w:t>
      </w:r>
      <w:r>
        <w:rPr>
          <w:spacing w:val="-1"/>
        </w:rPr>
        <w:t>调查通字</w:t>
      </w:r>
      <w:r>
        <w:rPr>
          <w:rFonts w:ascii="宋体" w:hAnsi="宋体" w:cs="宋体" w:eastAsia="宋体" w:hint="default"/>
          <w:spacing w:val="-1"/>
        </w:rPr>
        <w:t>11223</w:t>
      </w:r>
      <w:r>
        <w:rPr>
          <w:spacing w:val="-1"/>
        </w:rPr>
        <w:t>号）。因公司涉嫌证券违法违规行为，中国证券监督管理委员会稽查</w:t>
      </w:r>
      <w:r>
        <w:rPr>
          <w:spacing w:val="-105"/>
        </w:rPr>
        <w:t> </w:t>
      </w:r>
      <w:r>
        <w:rPr>
          <w:spacing w:val="-105"/>
        </w:rPr>
      </w:r>
      <w:r>
        <w:rPr/>
        <w:t>总队决定对公司立案稽查。</w:t>
      </w:r>
    </w:p>
    <w:p>
      <w:pPr>
        <w:pStyle w:val="BodyText"/>
        <w:spacing w:line="357" w:lineRule="auto"/>
        <w:ind w:left="641" w:right="5445"/>
        <w:jc w:val="left"/>
      </w:pPr>
      <w:r>
        <w:rPr/>
        <w:t>截止本报告报出日，上述调查尚无结论。 九、公司其他重要事项</w:t>
      </w:r>
    </w:p>
    <w:p>
      <w:pPr>
        <w:pStyle w:val="BodyText"/>
        <w:spacing w:line="240" w:lineRule="auto"/>
        <w:ind w:left="821" w:right="1545"/>
        <w:jc w:val="left"/>
      </w:pPr>
      <w:r>
        <w:rPr/>
        <w:t>报告期内公司相关信息披露情况如下：</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75"/>
        <w:gridCol w:w="1520"/>
        <w:gridCol w:w="5771"/>
        <w:gridCol w:w="890"/>
      </w:tblGrid>
      <w:tr>
        <w:trPr>
          <w:trHeight w:val="650"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日期</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披露媒</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2011-1-4</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第四届董事会第十次会议决议公告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2011-1-11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年度业绩预告的修正公告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2011-1-15</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股东股权质押解除和再次质押公告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2011-1-18</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2011-1-28</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关于签订募集资金监管协议的公告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2011-2-15</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关于公司章程及企业法人营业执照变更的公告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2011-2-24</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年度业绩快报</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2011-3-4</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关于中国人参基因组图谱绘制成功的公告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2011-3-30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关于签订募集资金监管协议的公告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2011-3-30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年度股东大会的公告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2011-3-30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关于使用募集资金置换预先投入募集资金投资项目的自筹资金的公告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2011-3-30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2011-3-30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第四届董事会第十一次会议决议公告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2011-3-30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第四届监事会第五次会议决议公告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2011-4-1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关于取得首批进入人参食品试点品种批准文号的公告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2011-4-8</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2011-4-12</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年第一季度业绩预告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center"/>
        <w:rPr>
          <w:rFonts w:ascii="宋体" w:hAnsi="宋体" w:cs="宋体" w:eastAsia="宋体" w:hint="default"/>
          <w:sz w:val="18"/>
          <w:szCs w:val="18"/>
        </w:rPr>
        <w:sectPr>
          <w:pgSz w:w="11910" w:h="16840"/>
          <w:pgMar w:header="852" w:footer="1287" w:top="1440" w:bottom="1480" w:left="1480" w:right="0"/>
        </w:sectPr>
      </w:pPr>
    </w:p>
    <w:p>
      <w:pPr>
        <w:spacing w:line="240" w:lineRule="auto" w:before="4"/>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775"/>
        <w:gridCol w:w="1520"/>
        <w:gridCol w:w="5771"/>
        <w:gridCol w:w="890"/>
      </w:tblGrid>
      <w:tr>
        <w:trPr>
          <w:trHeight w:val="562" w:hRule="exact"/>
        </w:trPr>
        <w:tc>
          <w:tcPr>
            <w:tcW w:w="7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sz w:val="18"/>
              </w:rPr>
              <w:t>18</w:t>
            </w:r>
          </w:p>
        </w:tc>
        <w:tc>
          <w:tcPr>
            <w:tcW w:w="15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347" w:right="0"/>
              <w:jc w:val="left"/>
              <w:rPr>
                <w:rFonts w:ascii="宋体" w:hAnsi="宋体" w:cs="宋体" w:eastAsia="宋体" w:hint="default"/>
                <w:sz w:val="18"/>
                <w:szCs w:val="18"/>
              </w:rPr>
            </w:pPr>
            <w:r>
              <w:rPr>
                <w:rFonts w:ascii="宋体"/>
                <w:sz w:val="18"/>
              </w:rPr>
              <w:t>2011-4-16</w:t>
            </w:r>
          </w:p>
        </w:tc>
        <w:tc>
          <w:tcPr>
            <w:tcW w:w="5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1440"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第四届董事会第十二次会议决议公告</w:t>
            </w:r>
          </w:p>
        </w:tc>
        <w:tc>
          <w:tcPr>
            <w:tcW w:w="8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2011-4-16</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528" w:right="0"/>
              <w:jc w:val="left"/>
              <w:rPr>
                <w:rFonts w:ascii="宋体" w:hAnsi="宋体" w:cs="宋体" w:eastAsia="宋体" w:hint="default"/>
                <w:sz w:val="18"/>
                <w:szCs w:val="18"/>
              </w:rPr>
            </w:pPr>
            <w:r>
              <w:rPr>
                <w:rFonts w:ascii="宋体" w:hAnsi="宋体" w:cs="宋体" w:eastAsia="宋体" w:hint="default"/>
                <w:sz w:val="18"/>
                <w:szCs w:val="18"/>
              </w:rPr>
              <w:t>第四届监事会第六次会议决议公告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2011-4-16</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581"/>
              <w:jc w:val="righ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年第一季度季度报告正文</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2011-4-16</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12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sz w:val="18"/>
              </w:rPr>
              <w:t>2011-4-29</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08" w:right="0"/>
              <w:jc w:val="left"/>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93" w:right="0"/>
              <w:jc w:val="left"/>
              <w:rPr>
                <w:rFonts w:ascii="宋体" w:hAnsi="宋体" w:cs="宋体" w:eastAsia="宋体" w:hint="default"/>
                <w:sz w:val="18"/>
                <w:szCs w:val="18"/>
              </w:rPr>
            </w:pPr>
            <w:r>
              <w:rPr>
                <w:rFonts w:ascii="宋体"/>
                <w:sz w:val="18"/>
              </w:rPr>
              <w:t>2011-5-7</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1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2011-5-11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86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年年度报告更正公告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2011-5-13</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68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年年度股东大会决议公告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sz w:val="18"/>
              </w:rPr>
              <w:t>2011-5-17</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7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年度权益分派实施公告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703"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47" w:right="0"/>
              <w:jc w:val="left"/>
              <w:rPr>
                <w:rFonts w:ascii="宋体" w:hAnsi="宋体" w:cs="宋体" w:eastAsia="宋体" w:hint="default"/>
                <w:sz w:val="18"/>
                <w:szCs w:val="18"/>
              </w:rPr>
            </w:pPr>
            <w:r>
              <w:rPr>
                <w:rFonts w:ascii="宋体"/>
                <w:sz w:val="18"/>
              </w:rPr>
              <w:t>2011-5-24</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2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年年度报告业绩说明会的公告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2011-7-26</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40" w:right="0"/>
              <w:jc w:val="left"/>
              <w:rPr>
                <w:rFonts w:ascii="宋体" w:hAnsi="宋体" w:cs="宋体" w:eastAsia="宋体" w:hint="default"/>
                <w:sz w:val="18"/>
                <w:szCs w:val="18"/>
              </w:rPr>
            </w:pPr>
            <w:r>
              <w:rPr>
                <w:rFonts w:ascii="宋体" w:hAnsi="宋体" w:cs="宋体" w:eastAsia="宋体" w:hint="default"/>
                <w:sz w:val="18"/>
                <w:szCs w:val="18"/>
              </w:rPr>
              <w:t>第四届董事会第十三次会议决议公告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2011-7-29</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40"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吉林紫鑫药业股份有限公司澄清公告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sz w:val="18"/>
              </w:rPr>
              <w:t>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47" w:right="0"/>
              <w:jc w:val="left"/>
              <w:rPr>
                <w:rFonts w:ascii="宋体" w:hAnsi="宋体" w:cs="宋体" w:eastAsia="宋体" w:hint="default"/>
                <w:sz w:val="18"/>
                <w:szCs w:val="18"/>
              </w:rPr>
            </w:pPr>
            <w:r>
              <w:rPr>
                <w:rFonts w:ascii="宋体"/>
                <w:sz w:val="18"/>
              </w:rPr>
              <w:t>2011-7-29</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54"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2011-7-29</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40" w:right="0"/>
              <w:jc w:val="left"/>
              <w:rPr>
                <w:rFonts w:ascii="宋体" w:hAnsi="宋体" w:cs="宋体" w:eastAsia="宋体" w:hint="default"/>
                <w:sz w:val="18"/>
                <w:szCs w:val="18"/>
              </w:rPr>
            </w:pPr>
            <w:r>
              <w:rPr>
                <w:rFonts w:ascii="宋体" w:hAnsi="宋体" w:cs="宋体" w:eastAsia="宋体" w:hint="default"/>
                <w:sz w:val="18"/>
                <w:szCs w:val="18"/>
              </w:rPr>
              <w:t>第四届董事会第十四次会议决议公告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2011-7-29</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12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2011-7-29</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30"/>
              <w:jc w:val="right"/>
              <w:rPr>
                <w:rFonts w:ascii="宋体" w:hAnsi="宋体" w:cs="宋体" w:eastAsia="宋体" w:hint="default"/>
                <w:sz w:val="18"/>
                <w:szCs w:val="18"/>
              </w:rPr>
            </w:pPr>
            <w:r>
              <w:rPr>
                <w:rFonts w:ascii="宋体" w:hAnsi="宋体" w:cs="宋体" w:eastAsia="宋体" w:hint="default"/>
                <w:sz w:val="18"/>
                <w:szCs w:val="18"/>
              </w:rPr>
              <w:t>关于聘任钟云香女士为公司副总经理兼董事会秘书的公告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93" w:right="0"/>
              <w:jc w:val="left"/>
              <w:rPr>
                <w:rFonts w:ascii="宋体" w:hAnsi="宋体" w:cs="宋体" w:eastAsia="宋体" w:hint="default"/>
                <w:sz w:val="18"/>
                <w:szCs w:val="18"/>
              </w:rPr>
            </w:pPr>
            <w:r>
              <w:rPr>
                <w:rFonts w:ascii="宋体"/>
                <w:sz w:val="18"/>
              </w:rPr>
              <w:t>2011-8-3</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关于取得第二批进入人参食品试点品种批准文号及人参食品试点企业</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（品种）批准证书的公告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2011-8-10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40"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吉林紫鑫药业股份有限公司澄清公告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2011-8-16</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528" w:right="0"/>
              <w:jc w:val="left"/>
              <w:rPr>
                <w:rFonts w:ascii="宋体" w:hAnsi="宋体" w:cs="宋体" w:eastAsia="宋体" w:hint="default"/>
                <w:sz w:val="18"/>
                <w:szCs w:val="18"/>
              </w:rPr>
            </w:pPr>
            <w:r>
              <w:rPr>
                <w:rFonts w:ascii="宋体" w:hAnsi="宋体" w:cs="宋体" w:eastAsia="宋体" w:hint="default"/>
                <w:sz w:val="18"/>
                <w:szCs w:val="18"/>
              </w:rPr>
              <w:t>股东股权质押解除和再次质押公告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2011-8-16</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1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7" w:right="0"/>
              <w:jc w:val="left"/>
              <w:rPr>
                <w:rFonts w:ascii="宋体" w:hAnsi="宋体" w:cs="宋体" w:eastAsia="宋体" w:hint="default"/>
                <w:sz w:val="18"/>
                <w:szCs w:val="18"/>
              </w:rPr>
            </w:pPr>
            <w:r>
              <w:rPr>
                <w:rFonts w:ascii="宋体"/>
                <w:sz w:val="18"/>
              </w:rPr>
              <w:t>2011-8-18</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08" w:right="0"/>
              <w:jc w:val="left"/>
              <w:rPr>
                <w:rFonts w:ascii="宋体" w:hAnsi="宋体" w:cs="宋体" w:eastAsia="宋体" w:hint="default"/>
                <w:sz w:val="18"/>
                <w:szCs w:val="18"/>
              </w:rPr>
            </w:pPr>
            <w:r>
              <w:rPr>
                <w:rFonts w:ascii="宋体" w:hAnsi="宋体" w:cs="宋体" w:eastAsia="宋体" w:hint="default"/>
                <w:sz w:val="18"/>
                <w:szCs w:val="18"/>
              </w:rPr>
              <w:t>关于公司股票临时停牌的公告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2011-8-24</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708" w:right="0"/>
              <w:jc w:val="left"/>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47" w:right="0"/>
              <w:jc w:val="left"/>
              <w:rPr>
                <w:rFonts w:ascii="宋体" w:hAnsi="宋体" w:cs="宋体" w:eastAsia="宋体" w:hint="default"/>
                <w:sz w:val="18"/>
                <w:szCs w:val="18"/>
              </w:rPr>
            </w:pPr>
            <w:r>
              <w:rPr>
                <w:rFonts w:ascii="宋体"/>
                <w:sz w:val="18"/>
              </w:rPr>
              <w:t>2011-8-31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708" w:right="0"/>
              <w:jc w:val="left"/>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left"/>
        <w:rPr>
          <w:rFonts w:ascii="宋体" w:hAnsi="宋体" w:cs="宋体" w:eastAsia="宋体" w:hint="default"/>
          <w:sz w:val="18"/>
          <w:szCs w:val="18"/>
        </w:rPr>
        <w:sectPr>
          <w:pgSz w:w="11910" w:h="16840"/>
          <w:pgMar w:header="852" w:footer="1287" w:top="1440" w:bottom="1480" w:left="1480" w:right="0"/>
        </w:sectPr>
      </w:pPr>
    </w:p>
    <w:p>
      <w:pPr>
        <w:spacing w:line="240" w:lineRule="auto" w:before="4"/>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775"/>
        <w:gridCol w:w="1520"/>
        <w:gridCol w:w="5771"/>
        <w:gridCol w:w="890"/>
      </w:tblGrid>
      <w:tr>
        <w:trPr>
          <w:trHeight w:val="562" w:hRule="exact"/>
        </w:trPr>
        <w:tc>
          <w:tcPr>
            <w:tcW w:w="7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sz w:val="18"/>
              </w:rPr>
              <w:t>41</w:t>
            </w:r>
          </w:p>
        </w:tc>
        <w:tc>
          <w:tcPr>
            <w:tcW w:w="15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393"/>
              <w:jc w:val="right"/>
              <w:rPr>
                <w:rFonts w:ascii="宋体" w:hAnsi="宋体" w:cs="宋体" w:eastAsia="宋体" w:hint="default"/>
                <w:sz w:val="18"/>
                <w:szCs w:val="18"/>
              </w:rPr>
            </w:pPr>
            <w:r>
              <w:rPr>
                <w:rFonts w:ascii="宋体"/>
                <w:spacing w:val="-1"/>
                <w:sz w:val="18"/>
              </w:rPr>
              <w:t>2011-9-7</w:t>
            </w:r>
          </w:p>
        </w:tc>
        <w:tc>
          <w:tcPr>
            <w:tcW w:w="5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6"/>
              <w:jc w:val="right"/>
              <w:rPr>
                <w:rFonts w:ascii="宋体" w:hAnsi="宋体" w:cs="宋体" w:eastAsia="宋体" w:hint="default"/>
                <w:sz w:val="18"/>
                <w:szCs w:val="18"/>
              </w:rPr>
            </w:pPr>
            <w:r>
              <w:rPr>
                <w:rFonts w:ascii="宋体"/>
                <w:sz w:val="18"/>
              </w:rPr>
              <w:t>2011-9-15</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6"/>
              <w:jc w:val="right"/>
              <w:rPr>
                <w:rFonts w:ascii="宋体" w:hAnsi="宋体" w:cs="宋体" w:eastAsia="宋体" w:hint="default"/>
                <w:sz w:val="18"/>
                <w:szCs w:val="18"/>
              </w:rPr>
            </w:pPr>
            <w:r>
              <w:rPr>
                <w:rFonts w:ascii="宋体"/>
                <w:sz w:val="18"/>
              </w:rPr>
              <w:t>2011-9-21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第四届董事会第十五次会议决议公告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6"/>
              <w:jc w:val="right"/>
              <w:rPr>
                <w:rFonts w:ascii="宋体" w:hAnsi="宋体" w:cs="宋体" w:eastAsia="宋体" w:hint="default"/>
                <w:sz w:val="18"/>
                <w:szCs w:val="18"/>
              </w:rPr>
            </w:pPr>
            <w:r>
              <w:rPr>
                <w:rFonts w:ascii="宋体"/>
                <w:sz w:val="18"/>
              </w:rPr>
              <w:t>2011-9-21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46"/>
              <w:jc w:val="right"/>
              <w:rPr>
                <w:rFonts w:ascii="宋体" w:hAnsi="宋体" w:cs="宋体" w:eastAsia="宋体" w:hint="default"/>
                <w:sz w:val="18"/>
                <w:szCs w:val="18"/>
              </w:rPr>
            </w:pPr>
            <w:r>
              <w:rPr>
                <w:rFonts w:ascii="宋体"/>
                <w:sz w:val="18"/>
              </w:rPr>
              <w:t>2011-9-21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第四届监事会第八次会议决议公告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6"/>
              <w:jc w:val="right"/>
              <w:rPr>
                <w:rFonts w:ascii="宋体" w:hAnsi="宋体" w:cs="宋体" w:eastAsia="宋体" w:hint="default"/>
                <w:sz w:val="18"/>
                <w:szCs w:val="18"/>
              </w:rPr>
            </w:pPr>
            <w:r>
              <w:rPr>
                <w:rFonts w:ascii="宋体"/>
                <w:sz w:val="18"/>
              </w:rPr>
              <w:t>2011-9-21</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关于变更募集资金投资项目实施地点、实施主体、实施方式等事项的公</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6"/>
              <w:jc w:val="right"/>
              <w:rPr>
                <w:rFonts w:ascii="宋体" w:hAnsi="宋体" w:cs="宋体" w:eastAsia="宋体" w:hint="default"/>
                <w:sz w:val="18"/>
                <w:szCs w:val="18"/>
              </w:rPr>
            </w:pPr>
            <w:r>
              <w:rPr>
                <w:rFonts w:ascii="宋体"/>
                <w:sz w:val="18"/>
              </w:rPr>
              <w:t>2011-9-22</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6"/>
              <w:jc w:val="right"/>
              <w:rPr>
                <w:rFonts w:ascii="宋体" w:hAnsi="宋体" w:cs="宋体" w:eastAsia="宋体" w:hint="default"/>
                <w:sz w:val="18"/>
                <w:szCs w:val="18"/>
              </w:rPr>
            </w:pPr>
            <w:r>
              <w:rPr>
                <w:rFonts w:ascii="宋体"/>
                <w:sz w:val="18"/>
              </w:rPr>
              <w:t>2011-9-30</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03"/>
              <w:jc w:val="right"/>
              <w:rPr>
                <w:rFonts w:ascii="宋体" w:hAnsi="宋体" w:cs="宋体" w:eastAsia="宋体" w:hint="default"/>
                <w:sz w:val="18"/>
                <w:szCs w:val="18"/>
              </w:rPr>
            </w:pPr>
            <w:r>
              <w:rPr>
                <w:rFonts w:ascii="宋体"/>
                <w:spacing w:val="-1"/>
                <w:sz w:val="18"/>
              </w:rPr>
              <w:t>2011-10-12</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2011-10-13</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2011-10-20</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年第三季度季度报告正文</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2011-10-21</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关于中国证监会对公司立案稽查的公告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03"/>
              <w:jc w:val="right"/>
              <w:rPr>
                <w:rFonts w:ascii="宋体" w:hAnsi="宋体" w:cs="宋体" w:eastAsia="宋体" w:hint="default"/>
                <w:sz w:val="18"/>
                <w:szCs w:val="18"/>
              </w:rPr>
            </w:pPr>
            <w:r>
              <w:rPr>
                <w:rFonts w:ascii="宋体"/>
                <w:spacing w:val="-1"/>
                <w:sz w:val="18"/>
              </w:rPr>
              <w:t>2011-10-21</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关于公司股票复牌的提示性公告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2011-10-22</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关于媒体报道相关情况的自查报告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2011-10-22</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年收购吉林草还丹药业有限公司股权之关联交易公告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2011-10-22</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日常关联交易的公告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03"/>
              <w:jc w:val="right"/>
              <w:rPr>
                <w:rFonts w:ascii="宋体" w:hAnsi="宋体" w:cs="宋体" w:eastAsia="宋体" w:hint="default"/>
                <w:sz w:val="18"/>
                <w:szCs w:val="18"/>
              </w:rPr>
            </w:pPr>
            <w:r>
              <w:rPr>
                <w:rFonts w:ascii="宋体"/>
                <w:spacing w:val="-1"/>
                <w:sz w:val="18"/>
              </w:rPr>
              <w:t>2011-10-25</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关于控股股东自愿锁定公司股份的公告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2010-12-25</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年第三季度季度报告更正公告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2010-10-26</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2010-10-28</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关于控股股东完成股份锁定的公告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03"/>
              <w:jc w:val="right"/>
              <w:rPr>
                <w:rFonts w:ascii="宋体" w:hAnsi="宋体" w:cs="宋体" w:eastAsia="宋体" w:hint="default"/>
                <w:sz w:val="18"/>
                <w:szCs w:val="18"/>
              </w:rPr>
            </w:pPr>
            <w:r>
              <w:rPr>
                <w:rFonts w:ascii="宋体"/>
                <w:spacing w:val="-1"/>
                <w:sz w:val="18"/>
              </w:rPr>
              <w:t>2011-11-25</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第四届董事会第十七次会议决议公告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2011-11-25</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2011-11-25</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第四届监事会第十次会议决议公告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left"/>
        <w:rPr>
          <w:rFonts w:ascii="宋体" w:hAnsi="宋体" w:cs="宋体" w:eastAsia="宋体" w:hint="default"/>
          <w:sz w:val="18"/>
          <w:szCs w:val="18"/>
        </w:rPr>
        <w:sectPr>
          <w:pgSz w:w="11910" w:h="16840"/>
          <w:pgMar w:header="852" w:footer="1287" w:top="1440" w:bottom="1480" w:left="1480" w:right="0"/>
        </w:sectPr>
      </w:pPr>
    </w:p>
    <w:p>
      <w:pPr>
        <w:spacing w:line="240" w:lineRule="auto" w:before="4"/>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775"/>
        <w:gridCol w:w="1520"/>
        <w:gridCol w:w="5771"/>
        <w:gridCol w:w="890"/>
      </w:tblGrid>
      <w:tr>
        <w:trPr>
          <w:trHeight w:val="562" w:hRule="exact"/>
        </w:trPr>
        <w:tc>
          <w:tcPr>
            <w:tcW w:w="7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sz w:val="18"/>
              </w:rPr>
              <w:t>64</w:t>
            </w:r>
          </w:p>
        </w:tc>
        <w:tc>
          <w:tcPr>
            <w:tcW w:w="15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347"/>
              <w:jc w:val="right"/>
              <w:rPr>
                <w:rFonts w:ascii="宋体" w:hAnsi="宋体" w:cs="宋体" w:eastAsia="宋体" w:hint="default"/>
                <w:sz w:val="18"/>
                <w:szCs w:val="18"/>
              </w:rPr>
            </w:pPr>
            <w:r>
              <w:rPr>
                <w:rFonts w:ascii="宋体"/>
                <w:spacing w:val="-1"/>
                <w:sz w:val="18"/>
              </w:rPr>
              <w:t>2011-12-7</w:t>
            </w:r>
          </w:p>
        </w:tc>
        <w:tc>
          <w:tcPr>
            <w:tcW w:w="5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第四届董事会第十八次会议决议公告</w:t>
            </w:r>
          </w:p>
        </w:tc>
        <w:tc>
          <w:tcPr>
            <w:tcW w:w="8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sz w:val="18"/>
              </w:rPr>
              <w:t>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7"/>
              <w:jc w:val="right"/>
              <w:rPr>
                <w:rFonts w:ascii="宋体" w:hAnsi="宋体" w:cs="宋体" w:eastAsia="宋体" w:hint="default"/>
                <w:sz w:val="18"/>
                <w:szCs w:val="18"/>
              </w:rPr>
            </w:pPr>
            <w:r>
              <w:rPr>
                <w:rFonts w:ascii="宋体"/>
                <w:spacing w:val="-1"/>
                <w:sz w:val="18"/>
              </w:rPr>
              <w:t>2011-12-7</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年收购吉林草还丹药业有限公司股权之关联交易重新审议公</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7"/>
              <w:jc w:val="right"/>
              <w:rPr>
                <w:rFonts w:ascii="宋体" w:hAnsi="宋体" w:cs="宋体" w:eastAsia="宋体" w:hint="default"/>
                <w:sz w:val="18"/>
                <w:szCs w:val="18"/>
              </w:rPr>
            </w:pPr>
            <w:r>
              <w:rPr>
                <w:rFonts w:ascii="宋体"/>
                <w:spacing w:val="-1"/>
                <w:sz w:val="18"/>
              </w:rPr>
              <w:t>2011-12-7</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8"/>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年日常关联交易补充审议公告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47"/>
              <w:jc w:val="right"/>
              <w:rPr>
                <w:rFonts w:ascii="宋体" w:hAnsi="宋体" w:cs="宋体" w:eastAsia="宋体" w:hint="default"/>
                <w:sz w:val="18"/>
                <w:szCs w:val="18"/>
              </w:rPr>
            </w:pPr>
            <w:r>
              <w:rPr>
                <w:rFonts w:ascii="宋体"/>
                <w:spacing w:val="-1"/>
                <w:sz w:val="18"/>
              </w:rPr>
              <w:t>2011-12-7</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第四届监事会第十一次会议决议公告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47"/>
              <w:jc w:val="right"/>
              <w:rPr>
                <w:rFonts w:ascii="宋体" w:hAnsi="宋体" w:cs="宋体" w:eastAsia="宋体" w:hint="default"/>
                <w:sz w:val="18"/>
                <w:szCs w:val="18"/>
              </w:rPr>
            </w:pPr>
            <w:r>
              <w:rPr>
                <w:rFonts w:ascii="宋体"/>
                <w:spacing w:val="-1"/>
                <w:sz w:val="18"/>
              </w:rPr>
              <w:t>2011-12-7</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年第四次临时股东大会的公告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2011-12-16</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关于第三大股东股票质押的公告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2011-12-23</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sz w:val="18"/>
              </w:rPr>
              <w:t>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03"/>
              <w:jc w:val="right"/>
              <w:rPr>
                <w:rFonts w:ascii="宋体" w:hAnsi="宋体" w:cs="宋体" w:eastAsia="宋体" w:hint="default"/>
                <w:sz w:val="18"/>
                <w:szCs w:val="18"/>
              </w:rPr>
            </w:pPr>
            <w:r>
              <w:rPr>
                <w:rFonts w:ascii="宋体"/>
                <w:spacing w:val="-1"/>
                <w:sz w:val="18"/>
              </w:rPr>
              <w:t>2011-12-29</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股股票解除限售提示性公告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sz w:val="18"/>
              </w:rPr>
              <w:t>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03"/>
              <w:jc w:val="right"/>
              <w:rPr>
                <w:rFonts w:ascii="宋体" w:hAnsi="宋体" w:cs="宋体" w:eastAsia="宋体" w:hint="default"/>
                <w:sz w:val="18"/>
                <w:szCs w:val="18"/>
              </w:rPr>
            </w:pPr>
            <w:r>
              <w:rPr>
                <w:rFonts w:ascii="宋体"/>
                <w:spacing w:val="-1"/>
                <w:sz w:val="18"/>
              </w:rPr>
              <w:t>2011-12-30</w:t>
            </w:r>
            <w:r>
              <w:rPr>
                <w:rFonts w:ascii="宋体"/>
                <w:sz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关于签订募集资金监管协议的公告</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spacing w:before="8"/>
        <w:ind w:left="222" w:right="134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述</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7"/>
          <w:sz w:val="18"/>
          <w:szCs w:val="18"/>
        </w:rPr>
        <w:t> </w:t>
      </w:r>
      <w:r>
        <w:rPr>
          <w:rFonts w:ascii="宋体" w:hAnsi="宋体" w:cs="宋体" w:eastAsia="宋体" w:hint="default"/>
          <w:sz w:val="18"/>
          <w:szCs w:val="18"/>
        </w:rPr>
        <w:t>告</w:t>
      </w:r>
      <w:r>
        <w:rPr>
          <w:rFonts w:ascii="宋体" w:hAnsi="宋体" w:cs="宋体" w:eastAsia="宋体" w:hint="default"/>
          <w:spacing w:val="-67"/>
          <w:sz w:val="18"/>
          <w:szCs w:val="18"/>
        </w:rPr>
        <w:t> </w:t>
      </w:r>
      <w:r>
        <w:rPr>
          <w:rFonts w:ascii="宋体" w:hAnsi="宋体" w:cs="宋体" w:eastAsia="宋体" w:hint="default"/>
          <w:sz w:val="18"/>
          <w:szCs w:val="18"/>
        </w:rPr>
        <w:t>内</w:t>
      </w:r>
      <w:r>
        <w:rPr>
          <w:rFonts w:ascii="宋体" w:hAnsi="宋体" w:cs="宋体" w:eastAsia="宋体" w:hint="default"/>
          <w:spacing w:val="-64"/>
          <w:sz w:val="18"/>
          <w:szCs w:val="18"/>
        </w:rPr>
        <w:t> </w:t>
      </w:r>
      <w:r>
        <w:rPr>
          <w:rFonts w:ascii="宋体" w:hAnsi="宋体" w:cs="宋体" w:eastAsia="宋体" w:hint="default"/>
          <w:sz w:val="18"/>
          <w:szCs w:val="18"/>
        </w:rPr>
        <w:t>容</w:t>
      </w:r>
      <w:r>
        <w:rPr>
          <w:rFonts w:ascii="宋体" w:hAnsi="宋体" w:cs="宋体" w:eastAsia="宋体" w:hint="default"/>
          <w:spacing w:val="-67"/>
          <w:sz w:val="18"/>
          <w:szCs w:val="18"/>
        </w:rPr>
        <w:t> </w:t>
      </w:r>
      <w:r>
        <w:rPr>
          <w:rFonts w:ascii="宋体" w:hAnsi="宋体" w:cs="宋体" w:eastAsia="宋体" w:hint="default"/>
          <w:sz w:val="18"/>
          <w:szCs w:val="18"/>
        </w:rPr>
        <w:t>刊</w:t>
      </w:r>
      <w:r>
        <w:rPr>
          <w:rFonts w:ascii="宋体" w:hAnsi="宋体" w:cs="宋体" w:eastAsia="宋体" w:hint="default"/>
          <w:spacing w:val="-67"/>
          <w:sz w:val="18"/>
          <w:szCs w:val="18"/>
        </w:rPr>
        <w:t> </w:t>
      </w:r>
      <w:r>
        <w:rPr>
          <w:rFonts w:ascii="宋体" w:hAnsi="宋体" w:cs="宋体" w:eastAsia="宋体" w:hint="default"/>
          <w:sz w:val="18"/>
          <w:szCs w:val="18"/>
        </w:rPr>
        <w:t>登</w:t>
      </w:r>
      <w:r>
        <w:rPr>
          <w:rFonts w:ascii="宋体" w:hAnsi="宋体" w:cs="宋体" w:eastAsia="宋体" w:hint="default"/>
          <w:spacing w:val="-64"/>
          <w:sz w:val="18"/>
          <w:szCs w:val="18"/>
        </w:rPr>
        <w:t> </w:t>
      </w:r>
      <w:r>
        <w:rPr>
          <w:rFonts w:ascii="宋体" w:hAnsi="宋体" w:cs="宋体" w:eastAsia="宋体" w:hint="default"/>
          <w:sz w:val="18"/>
          <w:szCs w:val="18"/>
        </w:rPr>
        <w:t>在</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pacing w:val="-64"/>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4"/>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宋体" w:hAnsi="宋体" w:cs="宋体" w:eastAsia="宋体" w:hint="default"/>
          <w:sz w:val="18"/>
          <w:szCs w:val="18"/>
        </w:rPr>
        <w:t>券</w:t>
      </w:r>
      <w:r>
        <w:rPr>
          <w:rFonts w:ascii="宋体" w:hAnsi="宋体" w:cs="宋体" w:eastAsia="宋体" w:hint="default"/>
          <w:spacing w:val="-64"/>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42"/>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4"/>
          <w:sz w:val="18"/>
          <w:szCs w:val="18"/>
        </w:rPr>
        <w:t> </w:t>
      </w:r>
      <w:r>
        <w:rPr>
          <w:rFonts w:ascii="宋体" w:hAnsi="宋体" w:cs="宋体" w:eastAsia="宋体" w:hint="default"/>
          <w:sz w:val="18"/>
          <w:szCs w:val="18"/>
        </w:rPr>
        <w:t>券</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pacing w:val="-33"/>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4"/>
          <w:sz w:val="18"/>
          <w:szCs w:val="18"/>
        </w:rPr>
        <w:t> </w:t>
      </w:r>
      <w:r>
        <w:rPr>
          <w:rFonts w:ascii="宋体" w:hAnsi="宋体" w:cs="宋体" w:eastAsia="宋体" w:hint="default"/>
          <w:sz w:val="18"/>
          <w:szCs w:val="18"/>
        </w:rPr>
        <w:t>券</w:t>
      </w:r>
      <w:r>
        <w:rPr>
          <w:rFonts w:ascii="宋体" w:hAnsi="宋体" w:cs="宋体" w:eastAsia="宋体" w:hint="default"/>
          <w:spacing w:val="-64"/>
          <w:sz w:val="18"/>
          <w:szCs w:val="18"/>
        </w:rPr>
        <w:t> </w:t>
      </w: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报</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巨</w:t>
      </w:r>
      <w:r>
        <w:rPr>
          <w:rFonts w:ascii="宋体" w:hAnsi="宋体" w:cs="宋体" w:eastAsia="宋体" w:hint="default"/>
          <w:spacing w:val="-67"/>
          <w:sz w:val="18"/>
          <w:szCs w:val="18"/>
        </w:rPr>
        <w:t> </w:t>
      </w:r>
      <w:r>
        <w:rPr>
          <w:rFonts w:ascii="宋体" w:hAnsi="宋体" w:cs="宋体" w:eastAsia="宋体" w:hint="default"/>
          <w:sz w:val="18"/>
          <w:szCs w:val="18"/>
        </w:rPr>
        <w:t>潮</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pacing w:val="10"/>
          <w:sz w:val="18"/>
          <w:szCs w:val="18"/>
        </w:rPr>
        <w:t>讯网</w:t>
      </w:r>
    </w:p>
    <w:p>
      <w:pPr>
        <w:spacing w:before="76"/>
        <w:ind w:left="222" w:right="15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color w:val="0000FF"/>
          <w:sz w:val="18"/>
          <w:szCs w:val="18"/>
        </w:rPr>
      </w:r>
      <w:hyperlink r:id="rId16">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hyperlink>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52" w:footer="1287" w:top="1440" w:bottom="148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tabs>
          <w:tab w:pos="4472" w:val="left" w:leader="none"/>
        </w:tabs>
        <w:spacing w:line="240" w:lineRule="auto"/>
        <w:ind w:left="3186" w:right="1366"/>
        <w:jc w:val="left"/>
        <w:rPr>
          <w:b w:val="0"/>
          <w:bCs w:val="0"/>
        </w:rPr>
      </w:pPr>
      <w:bookmarkStart w:name="_TOC_250001" w:id="10"/>
      <w:r>
        <w:rPr>
          <w:w w:val="95"/>
        </w:rPr>
        <w:t>第十节</w:t>
        <w:tab/>
      </w:r>
      <w:r>
        <w:rPr/>
        <w:t>财务报告</w:t>
      </w:r>
      <w:bookmarkEnd w:id="10"/>
      <w:r>
        <w:rPr>
          <w:b w:val="0"/>
          <w:bCs w:val="0"/>
        </w:rPr>
      </w:r>
    </w:p>
    <w:p>
      <w:pPr>
        <w:spacing w:line="240" w:lineRule="auto" w:before="0"/>
        <w:rPr>
          <w:rFonts w:ascii="黑体" w:hAnsi="黑体" w:cs="黑体" w:eastAsia="黑体" w:hint="default"/>
          <w:b/>
          <w:bCs/>
          <w:sz w:val="32"/>
          <w:szCs w:val="32"/>
        </w:rPr>
      </w:pPr>
    </w:p>
    <w:p>
      <w:pPr>
        <w:pStyle w:val="Heading2"/>
        <w:spacing w:line="240" w:lineRule="auto" w:before="224"/>
        <w:ind w:left="1181" w:right="1366" w:firstLine="0"/>
        <w:jc w:val="left"/>
        <w:rPr>
          <w:rFonts w:ascii="隶书" w:hAnsi="隶书" w:cs="隶书" w:eastAsia="隶书" w:hint="default"/>
        </w:rPr>
      </w:pPr>
      <w:r>
        <w:rPr/>
        <w:pict>
          <v:shape style="position:absolute;margin-left:85.050003pt;margin-top:3.16158pt;width:45.0pt;height:44.45pt;mso-position-horizontal-relative:page;mso-position-vertical-relative:paragraph;z-index:1264" type="#_x0000_t75" stroked="false">
            <v:imagedata r:id="rId20" o:title=""/>
          </v:shape>
        </w:pict>
      </w:r>
      <w:r>
        <w:rPr>
          <w:rFonts w:ascii="隶书" w:hAnsi="隶书" w:cs="隶书" w:eastAsia="隶书" w:hint="default"/>
        </w:rPr>
        <w:t>中准会计师事务所有限公司</w:t>
      </w:r>
    </w:p>
    <w:p>
      <w:pPr>
        <w:pStyle w:val="Heading2"/>
        <w:tabs>
          <w:tab w:pos="8841" w:val="left" w:leader="none"/>
        </w:tabs>
        <w:spacing w:line="240" w:lineRule="auto" w:before="35"/>
        <w:ind w:left="1181" w:right="1366" w:firstLine="0"/>
        <w:jc w:val="left"/>
        <w:rPr>
          <w:rFonts w:ascii="Times New Roman" w:hAnsi="Times New Roman" w:cs="Times New Roman" w:eastAsia="Times New Roman" w:hint="default"/>
        </w:rPr>
      </w:pPr>
      <w:r>
        <w:rPr>
          <w:rFonts w:ascii="Times New Roman"/>
          <w:w w:val="100"/>
        </w:rPr>
      </w:r>
      <w:r>
        <w:rPr>
          <w:rFonts w:ascii="Times New Roman"/>
          <w:u w:val="single" w:color="000000"/>
        </w:rPr>
        <w:t>Zonzun Certified Public Accountants Co.,</w:t>
      </w:r>
      <w:r>
        <w:rPr>
          <w:rFonts w:ascii="Times New Roman"/>
          <w:spacing w:val="-35"/>
          <w:u w:val="single" w:color="000000"/>
        </w:rPr>
        <w:t> </w:t>
      </w:r>
      <w:r>
        <w:rPr>
          <w:rFonts w:ascii="Times New Roman"/>
          <w:u w:val="single" w:color="000000"/>
        </w:rPr>
        <w:t>Ltd.</w:t>
        <w:tab/>
      </w:r>
      <w:r>
        <w:rPr>
          <w:rFonts w:ascii="Times New Roman"/>
        </w:rPr>
      </w:r>
    </w:p>
    <w:p>
      <w:pPr>
        <w:tabs>
          <w:tab w:pos="3990" w:val="left" w:leader="none"/>
          <w:tab w:pos="4633" w:val="left" w:leader="none"/>
          <w:tab w:pos="5277" w:val="left" w:leader="none"/>
        </w:tabs>
        <w:spacing w:before="195"/>
        <w:ind w:left="3347" w:right="1366" w:firstLine="0"/>
        <w:jc w:val="left"/>
        <w:rPr>
          <w:rFonts w:ascii="黑体" w:hAnsi="黑体" w:cs="黑体" w:eastAsia="黑体" w:hint="default"/>
          <w:sz w:val="32"/>
          <w:szCs w:val="32"/>
        </w:rPr>
      </w:pPr>
      <w:r>
        <w:rPr>
          <w:rFonts w:ascii="黑体" w:hAnsi="黑体" w:cs="黑体" w:eastAsia="黑体" w:hint="default"/>
          <w:b/>
          <w:bCs/>
          <w:w w:val="95"/>
          <w:sz w:val="32"/>
          <w:szCs w:val="32"/>
        </w:rPr>
        <w:t>审</w:t>
        <w:tab/>
        <w:t>计</w:t>
        <w:tab/>
        <w:t>报</w:t>
        <w:tab/>
      </w:r>
      <w:r>
        <w:rPr>
          <w:rFonts w:ascii="黑体" w:hAnsi="黑体" w:cs="黑体" w:eastAsia="黑体" w:hint="default"/>
          <w:b/>
          <w:bCs/>
          <w:sz w:val="32"/>
          <w:szCs w:val="32"/>
        </w:rPr>
        <w:t>告</w:t>
      </w:r>
      <w:r>
        <w:rPr>
          <w:rFonts w:ascii="黑体" w:hAnsi="黑体" w:cs="黑体" w:eastAsia="黑体" w:hint="default"/>
          <w:sz w:val="32"/>
          <w:szCs w:val="32"/>
        </w:rPr>
      </w:r>
    </w:p>
    <w:p>
      <w:pPr>
        <w:spacing w:line="240" w:lineRule="auto" w:before="13"/>
        <w:rPr>
          <w:rFonts w:ascii="黑体" w:hAnsi="黑体" w:cs="黑体" w:eastAsia="黑体" w:hint="default"/>
          <w:b/>
          <w:bCs/>
          <w:sz w:val="28"/>
          <w:szCs w:val="28"/>
        </w:rPr>
      </w:pPr>
    </w:p>
    <w:p>
      <w:pPr>
        <w:spacing w:before="0"/>
        <w:ind w:left="3381" w:right="1366" w:firstLine="0"/>
        <w:jc w:val="left"/>
        <w:rPr>
          <w:rFonts w:ascii="宋体" w:hAnsi="宋体" w:cs="宋体" w:eastAsia="宋体" w:hint="default"/>
          <w:sz w:val="21"/>
          <w:szCs w:val="21"/>
        </w:rPr>
      </w:pPr>
      <w:r>
        <w:rPr>
          <w:rFonts w:ascii="宋体" w:hAnsi="宋体" w:cs="宋体" w:eastAsia="宋体" w:hint="default"/>
          <w:spacing w:val="12"/>
          <w:sz w:val="21"/>
          <w:szCs w:val="21"/>
        </w:rPr>
        <w:t>中准审字</w:t>
      </w:r>
      <w:r>
        <w:rPr>
          <w:rFonts w:ascii="Arial Narrow" w:hAnsi="Arial Narrow" w:cs="Arial Narrow" w:eastAsia="Arial Narrow" w:hint="default"/>
          <w:spacing w:val="12"/>
          <w:sz w:val="21"/>
          <w:szCs w:val="21"/>
        </w:rPr>
        <w:t>[2012]1319</w:t>
      </w:r>
      <w:r>
        <w:rPr>
          <w:rFonts w:ascii="Arial Narrow" w:hAnsi="Arial Narrow" w:cs="Arial Narrow" w:eastAsia="Arial Narrow" w:hint="default"/>
          <w:spacing w:val="52"/>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2"/>
          <w:szCs w:val="22"/>
        </w:rPr>
      </w:pPr>
    </w:p>
    <w:p>
      <w:pPr>
        <w:pStyle w:val="Heading3"/>
        <w:spacing w:line="240" w:lineRule="auto" w:before="148"/>
        <w:ind w:left="102" w:right="1366"/>
        <w:jc w:val="left"/>
        <w:rPr>
          <w:b w:val="0"/>
          <w:bCs w:val="0"/>
        </w:rPr>
      </w:pPr>
      <w:r>
        <w:rPr>
          <w:spacing w:val="23"/>
        </w:rPr>
        <w:t>吉林紫鑫药业股份有限公司全体股东：</w:t>
      </w:r>
      <w:r>
        <w:rPr>
          <w:b w:val="0"/>
          <w:bCs w:val="0"/>
          <w:spacing w:val="23"/>
        </w:rPr>
      </w:r>
    </w:p>
    <w:p>
      <w:pPr>
        <w:spacing w:line="240" w:lineRule="auto" w:before="7"/>
        <w:rPr>
          <w:rFonts w:ascii="宋体" w:hAnsi="宋体" w:cs="宋体" w:eastAsia="宋体" w:hint="default"/>
          <w:b/>
          <w:bCs/>
          <w:sz w:val="16"/>
          <w:szCs w:val="16"/>
        </w:rPr>
      </w:pPr>
    </w:p>
    <w:p>
      <w:pPr>
        <w:pStyle w:val="BodyText"/>
        <w:spacing w:line="412" w:lineRule="auto" w:before="0"/>
        <w:ind w:right="1642" w:firstLine="511"/>
        <w:jc w:val="both"/>
      </w:pPr>
      <w:r>
        <w:rPr>
          <w:spacing w:val="18"/>
        </w:rPr>
        <w:t>我们审计了后附的吉林紫鑫药业股份有限公司</w:t>
      </w:r>
      <w:r>
        <w:rPr>
          <w:rFonts w:ascii="宋体" w:hAnsi="宋体" w:cs="宋体" w:eastAsia="宋体" w:hint="default"/>
          <w:spacing w:val="18"/>
        </w:rPr>
        <w:t>(</w:t>
      </w:r>
      <w:r>
        <w:rPr>
          <w:spacing w:val="18"/>
        </w:rPr>
        <w:t>以下简称“紫鑫药业”</w:t>
      </w:r>
      <w:r>
        <w:rPr>
          <w:rFonts w:ascii="宋体" w:hAnsi="宋体" w:cs="宋体" w:eastAsia="宋体" w:hint="default"/>
          <w:spacing w:val="18"/>
        </w:rPr>
        <w:t>)</w:t>
      </w:r>
      <w:r>
        <w:rPr>
          <w:rFonts w:ascii="宋体" w:hAnsi="宋体" w:cs="宋体" w:eastAsia="宋体" w:hint="default"/>
        </w:rPr>
        <w:t> </w:t>
      </w:r>
      <w:r>
        <w:rPr>
          <w:spacing w:val="7"/>
        </w:rPr>
        <w:t>财务报表，包括</w:t>
      </w:r>
      <w:r>
        <w:rPr>
          <w:spacing w:val="-39"/>
        </w:rPr>
        <w:t> </w:t>
      </w:r>
      <w:r>
        <w:rPr>
          <w:rFonts w:ascii="宋体" w:hAnsi="宋体" w:cs="宋体" w:eastAsia="宋体" w:hint="default"/>
          <w:spacing w:val="5"/>
        </w:rPr>
        <w:t>2011</w:t>
      </w:r>
      <w:r>
        <w:rPr>
          <w:rFonts w:ascii="宋体" w:hAnsi="宋体" w:cs="宋体" w:eastAsia="宋体" w:hint="default"/>
          <w:spacing w:val="-44"/>
        </w:rPr>
        <w:t> </w:t>
      </w:r>
      <w:r>
        <w:rPr/>
        <w:t>年</w:t>
      </w:r>
      <w:r>
        <w:rPr>
          <w:spacing w:val="-40"/>
        </w:rPr>
        <w:t> </w:t>
      </w:r>
      <w:r>
        <w:rPr>
          <w:rFonts w:ascii="宋体" w:hAnsi="宋体" w:cs="宋体" w:eastAsia="宋体" w:hint="default"/>
          <w:spacing w:val="3"/>
        </w:rPr>
        <w:t>12</w:t>
      </w:r>
      <w:r>
        <w:rPr>
          <w:rFonts w:ascii="宋体" w:hAnsi="宋体" w:cs="宋体" w:eastAsia="宋体" w:hint="default"/>
          <w:spacing w:val="-47"/>
        </w:rPr>
        <w:t> </w:t>
      </w:r>
      <w:r>
        <w:rPr/>
        <w:t>月</w:t>
      </w:r>
      <w:r>
        <w:rPr>
          <w:spacing w:val="-40"/>
        </w:rPr>
        <w:t> </w:t>
      </w:r>
      <w:r>
        <w:rPr>
          <w:rFonts w:ascii="宋体" w:hAnsi="宋体" w:cs="宋体" w:eastAsia="宋体" w:hint="default"/>
          <w:spacing w:val="3"/>
        </w:rPr>
        <w:t>31</w:t>
      </w:r>
      <w:r>
        <w:rPr>
          <w:rFonts w:ascii="宋体" w:hAnsi="宋体" w:cs="宋体" w:eastAsia="宋体" w:hint="default"/>
          <w:spacing w:val="-45"/>
        </w:rPr>
        <w:t> </w:t>
      </w:r>
      <w:r>
        <w:rPr>
          <w:spacing w:val="11"/>
        </w:rPr>
        <w:t>日的合并及母公司资产负债表，</w:t>
      </w:r>
      <w:r>
        <w:rPr>
          <w:rFonts w:ascii="宋体" w:hAnsi="宋体" w:cs="宋体" w:eastAsia="宋体" w:hint="default"/>
          <w:spacing w:val="11"/>
        </w:rPr>
        <w:t>2011</w:t>
      </w:r>
      <w:r>
        <w:rPr>
          <w:rFonts w:ascii="宋体" w:hAnsi="宋体" w:cs="宋体" w:eastAsia="宋体" w:hint="default"/>
          <w:spacing w:val="-45"/>
        </w:rPr>
        <w:t> </w:t>
      </w:r>
      <w:r>
        <w:rPr>
          <w:spacing w:val="10"/>
        </w:rPr>
        <w:t>年度的</w:t>
      </w:r>
      <w:r>
        <w:rPr/>
        <w:t> </w:t>
      </w:r>
      <w:r>
        <w:rPr>
          <w:spacing w:val="19"/>
        </w:rPr>
        <w:t>合并及母公司利润表、合并及母公司股东权益变动表和合并及母公司现金流</w:t>
      </w:r>
      <w:r>
        <w:rPr>
          <w:spacing w:val="-115"/>
        </w:rPr>
        <w:t> </w:t>
      </w:r>
      <w:r>
        <w:rPr>
          <w:spacing w:val="-115"/>
        </w:rPr>
      </w:r>
      <w:r>
        <w:rPr>
          <w:spacing w:val="13"/>
        </w:rPr>
        <w:t>量表以及财务报表附注。</w:t>
      </w:r>
    </w:p>
    <w:p>
      <w:pPr>
        <w:spacing w:line="240" w:lineRule="auto" w:before="4"/>
        <w:rPr>
          <w:rFonts w:ascii="宋体" w:hAnsi="宋体" w:cs="宋体" w:eastAsia="宋体" w:hint="default"/>
          <w:sz w:val="25"/>
          <w:szCs w:val="25"/>
        </w:rPr>
      </w:pPr>
    </w:p>
    <w:p>
      <w:pPr>
        <w:pStyle w:val="Heading3"/>
        <w:spacing w:line="240" w:lineRule="auto" w:before="0"/>
        <w:ind w:left="615" w:right="1366"/>
        <w:jc w:val="left"/>
        <w:rPr>
          <w:b w:val="0"/>
          <w:bCs w:val="0"/>
        </w:rPr>
      </w:pPr>
      <w:r>
        <w:rPr>
          <w:spacing w:val="16"/>
        </w:rPr>
        <w:t>一、管理层对财务报表的责任</w:t>
      </w:r>
      <w:r>
        <w:rPr>
          <w:b w:val="0"/>
          <w:bCs w:val="0"/>
        </w:rPr>
      </w:r>
    </w:p>
    <w:p>
      <w:pPr>
        <w:spacing w:line="240" w:lineRule="auto" w:before="2"/>
        <w:rPr>
          <w:rFonts w:ascii="宋体" w:hAnsi="宋体" w:cs="宋体" w:eastAsia="宋体" w:hint="default"/>
          <w:b/>
          <w:bCs/>
          <w:sz w:val="29"/>
          <w:szCs w:val="29"/>
        </w:rPr>
      </w:pPr>
    </w:p>
    <w:p>
      <w:pPr>
        <w:pStyle w:val="BodyText"/>
        <w:spacing w:line="391" w:lineRule="auto" w:before="0"/>
        <w:ind w:right="1524" w:firstLine="511"/>
        <w:jc w:val="left"/>
      </w:pPr>
      <w:r>
        <w:rPr>
          <w:spacing w:val="14"/>
        </w:rPr>
        <w:t>编</w:t>
      </w:r>
      <w:r>
        <w:rPr>
          <w:spacing w:val="16"/>
        </w:rPr>
        <w:t>制和</w:t>
      </w:r>
      <w:r>
        <w:rPr>
          <w:spacing w:val="14"/>
        </w:rPr>
        <w:t>公</w:t>
      </w:r>
      <w:r>
        <w:rPr>
          <w:spacing w:val="16"/>
        </w:rPr>
        <w:t>允列</w:t>
      </w:r>
      <w:r>
        <w:rPr>
          <w:spacing w:val="14"/>
        </w:rPr>
        <w:t>报</w:t>
      </w:r>
      <w:r>
        <w:rPr>
          <w:spacing w:val="16"/>
        </w:rPr>
        <w:t>财务</w:t>
      </w:r>
      <w:r>
        <w:rPr>
          <w:spacing w:val="14"/>
        </w:rPr>
        <w:t>报</w:t>
      </w:r>
      <w:r>
        <w:rPr>
          <w:spacing w:val="16"/>
        </w:rPr>
        <w:t>表</w:t>
      </w:r>
      <w:r>
        <w:rPr>
          <w:spacing w:val="20"/>
        </w:rPr>
        <w:t>是</w:t>
      </w:r>
      <w:r>
        <w:rPr>
          <w:spacing w:val="14"/>
        </w:rPr>
        <w:t>紫</w:t>
      </w:r>
      <w:r>
        <w:rPr>
          <w:spacing w:val="16"/>
        </w:rPr>
        <w:t>鑫药</w:t>
      </w:r>
      <w:r>
        <w:rPr>
          <w:spacing w:val="15"/>
        </w:rPr>
        <w:t>业</w:t>
      </w:r>
      <w:r>
        <w:rPr>
          <w:spacing w:val="16"/>
        </w:rPr>
        <w:t>管理</w:t>
      </w:r>
      <w:r>
        <w:rPr>
          <w:spacing w:val="14"/>
        </w:rPr>
        <w:t>层</w:t>
      </w:r>
      <w:r>
        <w:rPr>
          <w:spacing w:val="16"/>
        </w:rPr>
        <w:t>的责</w:t>
      </w:r>
      <w:r>
        <w:rPr>
          <w:spacing w:val="14"/>
        </w:rPr>
        <w:t>任。</w:t>
      </w:r>
      <w:r>
        <w:rPr>
          <w:spacing w:val="16"/>
        </w:rPr>
        <w:t>这</w:t>
      </w:r>
      <w:r>
        <w:rPr>
          <w:spacing w:val="14"/>
        </w:rPr>
        <w:t>种</w:t>
      </w:r>
      <w:r>
        <w:rPr>
          <w:spacing w:val="16"/>
        </w:rPr>
        <w:t>责任</w:t>
      </w:r>
      <w:r>
        <w:rPr>
          <w:spacing w:val="14"/>
        </w:rPr>
        <w:t>包</w:t>
      </w:r>
      <w:r>
        <w:rPr>
          <w:spacing w:val="16"/>
        </w:rPr>
        <w:t>括</w:t>
      </w:r>
      <w:r>
        <w:rPr>
          <w:spacing w:val="-116"/>
        </w:rPr>
        <w:t>：</w:t>
      </w:r>
      <w:r>
        <w:rPr>
          <w:spacing w:val="18"/>
        </w:rPr>
        <w:t>（</w:t>
      </w:r>
      <w:r>
        <w:rPr>
          <w:rFonts w:ascii="Arial Narrow" w:hAnsi="Arial Narrow" w:cs="Arial Narrow" w:eastAsia="Arial Narrow" w:hint="default"/>
          <w:spacing w:val="10"/>
        </w:rPr>
        <w:t>1</w:t>
      </w:r>
      <w:r>
        <w:rPr/>
        <w:t>） </w:t>
      </w:r>
      <w:r>
        <w:rPr>
          <w:spacing w:val="18"/>
        </w:rPr>
        <w:t>按照企业会</w:t>
      </w:r>
      <w:r>
        <w:rPr>
          <w:spacing w:val="21"/>
        </w:rPr>
        <w:t>计</w:t>
      </w:r>
      <w:r>
        <w:rPr>
          <w:spacing w:val="18"/>
        </w:rPr>
        <w:t>准</w:t>
      </w:r>
      <w:r>
        <w:rPr>
          <w:spacing w:val="20"/>
        </w:rPr>
        <w:t>则</w:t>
      </w:r>
      <w:r>
        <w:rPr>
          <w:spacing w:val="21"/>
        </w:rPr>
        <w:t>的</w:t>
      </w:r>
      <w:r>
        <w:rPr>
          <w:spacing w:val="18"/>
        </w:rPr>
        <w:t>规定编制财</w:t>
      </w:r>
      <w:r>
        <w:rPr>
          <w:spacing w:val="21"/>
        </w:rPr>
        <w:t>务</w:t>
      </w:r>
      <w:r>
        <w:rPr>
          <w:spacing w:val="18"/>
        </w:rPr>
        <w:t>报表</w:t>
      </w:r>
      <w:r>
        <w:rPr/>
        <w:t>，</w:t>
      </w:r>
      <w:r>
        <w:rPr>
          <w:spacing w:val="-99"/>
        </w:rPr>
        <w:t> </w:t>
      </w:r>
      <w:r>
        <w:rPr>
          <w:spacing w:val="18"/>
        </w:rPr>
        <w:t>并使其实现</w:t>
      </w:r>
      <w:r>
        <w:rPr>
          <w:spacing w:val="21"/>
        </w:rPr>
        <w:t>公</w:t>
      </w:r>
      <w:r>
        <w:rPr>
          <w:spacing w:val="18"/>
        </w:rPr>
        <w:t>允反</w:t>
      </w:r>
      <w:r>
        <w:rPr>
          <w:spacing w:val="21"/>
        </w:rPr>
        <w:t>映</w:t>
      </w:r>
      <w:r>
        <w:rPr>
          <w:spacing w:val="-111"/>
        </w:rPr>
        <w:t>；</w:t>
      </w:r>
      <w:r>
        <w:rPr/>
        <w:t>（</w:t>
      </w:r>
      <w:r>
        <w:rPr>
          <w:spacing w:val="-95"/>
        </w:rPr>
        <w:t> </w:t>
      </w:r>
      <w:r>
        <w:rPr>
          <w:rFonts w:ascii="Arial Narrow" w:hAnsi="Arial Narrow" w:cs="Arial Narrow" w:eastAsia="Arial Narrow" w:hint="default"/>
          <w:spacing w:val="12"/>
        </w:rPr>
        <w:t>2</w:t>
      </w:r>
      <w:r>
        <w:rPr>
          <w:spacing w:val="18"/>
        </w:rPr>
        <w:t>）设</w:t>
      </w:r>
      <w:r>
        <w:rPr>
          <w:spacing w:val="21"/>
        </w:rPr>
        <w:t>计</w:t>
      </w:r>
      <w:r>
        <w:rPr/>
        <w:t>、</w:t>
      </w:r>
    </w:p>
    <w:p>
      <w:pPr>
        <w:pStyle w:val="BodyText"/>
        <w:spacing w:line="412" w:lineRule="auto" w:before="38"/>
        <w:ind w:right="1366"/>
        <w:jc w:val="left"/>
      </w:pPr>
      <w:r>
        <w:rPr>
          <w:spacing w:val="17"/>
        </w:rPr>
        <w:t>执行和维护必要的内部控制，以使财务报表不存在由于舞弊或错误导致的重</w:t>
      </w:r>
      <w:r>
        <w:rPr>
          <w:spacing w:val="-92"/>
        </w:rPr>
        <w:t> </w:t>
      </w:r>
      <w:r>
        <w:rPr>
          <w:spacing w:val="-92"/>
        </w:rPr>
      </w:r>
      <w:r>
        <w:rPr>
          <w:spacing w:val="11"/>
        </w:rPr>
        <w:t>大错报。</w:t>
      </w:r>
    </w:p>
    <w:p>
      <w:pPr>
        <w:spacing w:line="240" w:lineRule="auto" w:before="4"/>
        <w:rPr>
          <w:rFonts w:ascii="宋体" w:hAnsi="宋体" w:cs="宋体" w:eastAsia="宋体" w:hint="default"/>
          <w:sz w:val="25"/>
          <w:szCs w:val="25"/>
        </w:rPr>
      </w:pPr>
    </w:p>
    <w:p>
      <w:pPr>
        <w:pStyle w:val="Heading3"/>
        <w:spacing w:line="240" w:lineRule="auto" w:before="0"/>
        <w:ind w:left="615" w:right="1366"/>
        <w:jc w:val="left"/>
        <w:rPr>
          <w:b w:val="0"/>
          <w:bCs w:val="0"/>
        </w:rPr>
      </w:pPr>
      <w:r>
        <w:rPr>
          <w:spacing w:val="14"/>
        </w:rPr>
        <w:t>二、注册会计师的责任</w:t>
      </w:r>
      <w:r>
        <w:rPr>
          <w:b w:val="0"/>
          <w:bCs w:val="0"/>
          <w:spacing w:val="14"/>
        </w:rPr>
      </w:r>
    </w:p>
    <w:p>
      <w:pPr>
        <w:spacing w:line="240" w:lineRule="auto" w:before="5"/>
        <w:rPr>
          <w:rFonts w:ascii="宋体" w:hAnsi="宋体" w:cs="宋体" w:eastAsia="宋体" w:hint="default"/>
          <w:b/>
          <w:bCs/>
          <w:sz w:val="29"/>
          <w:szCs w:val="29"/>
        </w:rPr>
      </w:pPr>
    </w:p>
    <w:p>
      <w:pPr>
        <w:pStyle w:val="BodyText"/>
        <w:spacing w:line="412" w:lineRule="auto" w:before="0"/>
        <w:ind w:right="1366" w:firstLine="511"/>
        <w:jc w:val="left"/>
      </w:pPr>
      <w:r>
        <w:rPr>
          <w:spacing w:val="16"/>
        </w:rPr>
        <w:t>我们的责任是在按照中国注册会计师审计准则的规定执行审计工作的基础 </w:t>
      </w:r>
      <w:r>
        <w:rPr>
          <w:spacing w:val="15"/>
        </w:rPr>
        <w:t>上对财务报表发表审计意见。我们按照中国注册会计师审计准则的规定执行了</w:t>
      </w:r>
    </w:p>
    <w:p>
      <w:pPr>
        <w:spacing w:after="0" w:line="412" w:lineRule="auto"/>
        <w:jc w:val="left"/>
        <w:sectPr>
          <w:pgSz w:w="11910" w:h="16840"/>
          <w:pgMar w:header="852" w:footer="1287" w:top="1440" w:bottom="1480" w:left="1600" w:right="0"/>
        </w:sectPr>
      </w:pPr>
    </w:p>
    <w:p>
      <w:pPr>
        <w:spacing w:line="240" w:lineRule="auto" w:before="10"/>
        <w:rPr>
          <w:rFonts w:ascii="宋体" w:hAnsi="宋体" w:cs="宋体" w:eastAsia="宋体" w:hint="default"/>
          <w:sz w:val="28"/>
          <w:szCs w:val="28"/>
        </w:rPr>
      </w:pPr>
    </w:p>
    <w:p>
      <w:pPr>
        <w:pStyle w:val="BodyText"/>
        <w:spacing w:line="412" w:lineRule="auto" w:before="26"/>
        <w:ind w:right="1341"/>
        <w:jc w:val="left"/>
      </w:pPr>
      <w:r>
        <w:rPr>
          <w:spacing w:val="12"/>
        </w:rPr>
        <w:t>审计工作。中国注册会计师审计准则要求我们遵守中国注册会计职业道德守则，</w:t>
      </w:r>
      <w:r>
        <w:rPr>
          <w:spacing w:val="-115"/>
        </w:rPr>
        <w:t> </w:t>
      </w:r>
      <w:r>
        <w:rPr>
          <w:spacing w:val="-115"/>
        </w:rPr>
      </w:r>
      <w:r>
        <w:rPr>
          <w:spacing w:val="14"/>
        </w:rPr>
        <w:t>计划和执行审计工作以对财务报表是否不存在重大错报获取合理保证。</w:t>
      </w:r>
    </w:p>
    <w:p>
      <w:pPr>
        <w:pStyle w:val="BodyText"/>
        <w:spacing w:line="412" w:lineRule="auto" w:before="53"/>
        <w:ind w:right="1357" w:firstLine="511"/>
        <w:jc w:val="left"/>
      </w:pPr>
      <w:r>
        <w:rPr>
          <w:spacing w:val="12"/>
        </w:rPr>
        <w:t>审计工作涉及实施审计程序，以获取有关财务报表金额和披露的审计证据。</w:t>
      </w:r>
      <w:r>
        <w:rPr/>
        <w:t> </w:t>
      </w:r>
      <w:r>
        <w:rPr>
          <w:spacing w:val="16"/>
        </w:rPr>
        <w:t>选择的审计程序取决于注册会计师的判断，包括对由于舞弊或错误导致的财务</w:t>
      </w:r>
      <w:r>
        <w:rPr/>
      </w:r>
    </w:p>
    <w:p>
      <w:pPr>
        <w:pStyle w:val="BodyText"/>
        <w:spacing w:line="240" w:lineRule="auto" w:before="53"/>
        <w:ind w:right="0"/>
        <w:jc w:val="both"/>
      </w:pPr>
      <w:r>
        <w:rPr>
          <w:spacing w:val="15"/>
        </w:rPr>
        <w:t>报表重大错报风险的评估。在进行风险评估时，注册会计师考虑与财务报表编</w:t>
      </w:r>
    </w:p>
    <w:p>
      <w:pPr>
        <w:spacing w:line="240" w:lineRule="auto" w:before="3"/>
        <w:rPr>
          <w:rFonts w:ascii="宋体" w:hAnsi="宋体" w:cs="宋体" w:eastAsia="宋体" w:hint="default"/>
          <w:sz w:val="17"/>
          <w:szCs w:val="17"/>
        </w:rPr>
      </w:pPr>
    </w:p>
    <w:p>
      <w:pPr>
        <w:pStyle w:val="BodyText"/>
        <w:spacing w:line="412" w:lineRule="auto" w:before="0"/>
        <w:ind w:right="1464"/>
        <w:jc w:val="both"/>
      </w:pPr>
      <w:r>
        <w:rPr>
          <w:spacing w:val="16"/>
        </w:rPr>
        <w:t>制和公允列报相关的内部控制，以设计恰当的审计程序，但目的并非对内部控</w:t>
      </w:r>
      <w:r>
        <w:rPr>
          <w:spacing w:val="-115"/>
        </w:rPr>
        <w:t> </w:t>
      </w:r>
      <w:r>
        <w:rPr>
          <w:spacing w:val="-115"/>
        </w:rPr>
      </w:r>
      <w:r>
        <w:rPr>
          <w:spacing w:val="16"/>
        </w:rPr>
        <w:t>制的有效性发表意见。审计工作还包括评价管理层选用会计政策的恰当性和作</w:t>
      </w:r>
      <w:r>
        <w:rPr>
          <w:spacing w:val="-115"/>
        </w:rPr>
        <w:t> </w:t>
      </w:r>
      <w:r>
        <w:rPr>
          <w:spacing w:val="-115"/>
        </w:rPr>
      </w:r>
      <w:r>
        <w:rPr>
          <w:spacing w:val="14"/>
        </w:rPr>
        <w:t>出会计估计的合理性，以及评价财务报表的总体列报。</w:t>
      </w:r>
    </w:p>
    <w:p>
      <w:pPr>
        <w:pStyle w:val="BodyText"/>
        <w:spacing w:line="412" w:lineRule="auto" w:before="53"/>
        <w:ind w:right="1366" w:firstLine="511"/>
        <w:jc w:val="left"/>
      </w:pPr>
      <w:r>
        <w:rPr>
          <w:spacing w:val="16"/>
        </w:rPr>
        <w:t>我们相信，我们获取的审计证据是充分、适当的，为发表保留意见提供了 </w:t>
      </w:r>
      <w:r>
        <w:rPr>
          <w:spacing w:val="10"/>
        </w:rPr>
        <w:t>基础。</w:t>
      </w:r>
    </w:p>
    <w:p>
      <w:pPr>
        <w:spacing w:line="240" w:lineRule="auto" w:before="4"/>
        <w:rPr>
          <w:rFonts w:ascii="宋体" w:hAnsi="宋体" w:cs="宋体" w:eastAsia="宋体" w:hint="default"/>
          <w:sz w:val="25"/>
          <w:szCs w:val="25"/>
        </w:rPr>
      </w:pPr>
    </w:p>
    <w:p>
      <w:pPr>
        <w:pStyle w:val="Heading3"/>
        <w:spacing w:line="240" w:lineRule="auto" w:before="0"/>
        <w:ind w:left="615" w:right="1366"/>
        <w:jc w:val="left"/>
        <w:rPr>
          <w:b w:val="0"/>
          <w:bCs w:val="0"/>
        </w:rPr>
      </w:pPr>
      <w:r>
        <w:rPr>
          <w:spacing w:val="14"/>
        </w:rPr>
        <w:t>三、导致保留意见的事项</w:t>
      </w:r>
      <w:r>
        <w:rPr>
          <w:b w:val="0"/>
          <w:bCs w:val="0"/>
          <w:spacing w:val="14"/>
        </w:rPr>
      </w:r>
    </w:p>
    <w:p>
      <w:pPr>
        <w:spacing w:line="240" w:lineRule="auto" w:before="2"/>
        <w:rPr>
          <w:rFonts w:ascii="宋体" w:hAnsi="宋体" w:cs="宋体" w:eastAsia="宋体" w:hint="default"/>
          <w:b/>
          <w:bCs/>
          <w:sz w:val="29"/>
          <w:szCs w:val="29"/>
        </w:rPr>
      </w:pPr>
    </w:p>
    <w:p>
      <w:pPr>
        <w:pStyle w:val="BodyText"/>
        <w:spacing w:line="240" w:lineRule="auto" w:before="0"/>
        <w:ind w:left="613" w:right="1366"/>
        <w:jc w:val="left"/>
      </w:pPr>
      <w:r>
        <w:rPr>
          <w:rFonts w:ascii="宋体" w:hAnsi="宋体" w:cs="宋体" w:eastAsia="宋体" w:hint="default"/>
        </w:rPr>
        <w:t>1</w:t>
      </w:r>
      <w:r>
        <w:rPr>
          <w:rFonts w:ascii="宋体" w:hAnsi="宋体" w:cs="宋体" w:eastAsia="宋体" w:hint="default"/>
          <w:spacing w:val="-80"/>
        </w:rPr>
        <w:t> </w:t>
      </w:r>
      <w:r>
        <w:rPr/>
        <w:t>、</w:t>
      </w:r>
      <w:r>
        <w:rPr>
          <w:spacing w:val="-73"/>
        </w:rPr>
        <w:t> </w:t>
      </w:r>
      <w:r>
        <w:rPr/>
        <w:t>报</w:t>
      </w:r>
      <w:r>
        <w:rPr>
          <w:spacing w:val="-70"/>
        </w:rPr>
        <w:t> </w:t>
      </w:r>
      <w:r>
        <w:rPr/>
        <w:t>告</w:t>
      </w:r>
      <w:r>
        <w:rPr>
          <w:spacing w:val="-73"/>
        </w:rPr>
        <w:t> </w:t>
      </w:r>
      <w:r>
        <w:rPr/>
        <w:t>期</w:t>
      </w:r>
      <w:r>
        <w:rPr>
          <w:spacing w:val="-70"/>
        </w:rPr>
        <w:t> </w:t>
      </w:r>
      <w:r>
        <w:rPr/>
        <w:t>内</w:t>
      </w:r>
      <w:r>
        <w:rPr>
          <w:spacing w:val="-73"/>
        </w:rPr>
        <w:t> </w:t>
      </w:r>
      <w:r>
        <w:rPr/>
        <w:t>紫</w:t>
      </w:r>
      <w:r>
        <w:rPr>
          <w:spacing w:val="-70"/>
        </w:rPr>
        <w:t> </w:t>
      </w:r>
      <w:r>
        <w:rPr/>
        <w:t>鑫</w:t>
      </w:r>
      <w:r>
        <w:rPr>
          <w:spacing w:val="-70"/>
        </w:rPr>
        <w:t> </w:t>
      </w:r>
      <w:r>
        <w:rPr/>
        <w:t>药</w:t>
      </w:r>
      <w:r>
        <w:rPr>
          <w:spacing w:val="-73"/>
        </w:rPr>
        <w:t> </w:t>
      </w:r>
      <w:r>
        <w:rPr/>
        <w:t>业</w:t>
      </w:r>
      <w:r>
        <w:rPr>
          <w:spacing w:val="-70"/>
        </w:rPr>
        <w:t> </w:t>
      </w:r>
      <w:r>
        <w:rPr/>
        <w:t>购</w:t>
      </w:r>
      <w:r>
        <w:rPr>
          <w:spacing w:val="-73"/>
        </w:rPr>
        <w:t> </w:t>
      </w:r>
      <w:r>
        <w:rPr/>
        <w:t>入</w:t>
      </w:r>
      <w:r>
        <w:rPr>
          <w:spacing w:val="-70"/>
        </w:rPr>
        <w:t> </w:t>
      </w:r>
      <w:r>
        <w:rPr/>
        <w:t>野</w:t>
      </w:r>
      <w:r>
        <w:rPr>
          <w:spacing w:val="-73"/>
        </w:rPr>
        <w:t> </w:t>
      </w:r>
      <w:r>
        <w:rPr/>
        <w:t>山</w:t>
      </w:r>
      <w:r>
        <w:rPr>
          <w:spacing w:val="-70"/>
        </w:rPr>
        <w:t> </w:t>
      </w:r>
      <w:r>
        <w:rPr/>
        <w:t>参</w:t>
      </w:r>
      <w:r>
        <w:rPr>
          <w:spacing w:val="-68"/>
        </w:rPr>
        <w:t> </w:t>
      </w:r>
      <w:r>
        <w:rPr>
          <w:rFonts w:ascii="宋体" w:hAnsi="宋体" w:cs="宋体" w:eastAsia="宋体" w:hint="default"/>
          <w:spacing w:val="6"/>
        </w:rPr>
        <w:t>8,299.75</w:t>
      </w:r>
      <w:r>
        <w:rPr>
          <w:rFonts w:ascii="宋体" w:hAnsi="宋体" w:cs="宋体" w:eastAsia="宋体" w:hint="default"/>
          <w:spacing w:val="-78"/>
        </w:rPr>
        <w:t> </w:t>
      </w:r>
      <w:r>
        <w:rPr/>
        <w:t>克</w:t>
      </w:r>
      <w:r>
        <w:rPr>
          <w:spacing w:val="-70"/>
        </w:rPr>
        <w:t> </w:t>
      </w:r>
      <w:r>
        <w:rPr/>
        <w:t>，</w:t>
      </w:r>
      <w:r>
        <w:rPr>
          <w:spacing w:val="-73"/>
        </w:rPr>
        <w:t> </w:t>
      </w:r>
      <w:r>
        <w:rPr/>
        <w:t>财</w:t>
      </w:r>
      <w:r>
        <w:rPr>
          <w:spacing w:val="-70"/>
        </w:rPr>
        <w:t> </w:t>
      </w:r>
      <w:r>
        <w:rPr/>
        <w:t>务</w:t>
      </w:r>
      <w:r>
        <w:rPr>
          <w:spacing w:val="-73"/>
        </w:rPr>
        <w:t> </w:t>
      </w:r>
      <w:r>
        <w:rPr/>
        <w:t>报</w:t>
      </w:r>
      <w:r>
        <w:rPr>
          <w:spacing w:val="-70"/>
        </w:rPr>
        <w:t> </w:t>
      </w:r>
      <w:r>
        <w:rPr/>
        <w:t>表</w:t>
      </w:r>
      <w:r>
        <w:rPr>
          <w:spacing w:val="-70"/>
        </w:rPr>
        <w:t> </w:t>
      </w:r>
      <w:r>
        <w:rPr/>
        <w:t>列</w:t>
      </w:r>
      <w:r>
        <w:rPr>
          <w:spacing w:val="-73"/>
        </w:rPr>
        <w:t> </w:t>
      </w:r>
      <w:r>
        <w:rPr/>
        <w:t>报</w:t>
      </w:r>
      <w:r>
        <w:rPr>
          <w:spacing w:val="-70"/>
        </w:rPr>
        <w:t> </w:t>
      </w:r>
      <w:r>
        <w:rPr/>
        <w:t>金</w:t>
      </w:r>
      <w:r>
        <w:rPr>
          <w:spacing w:val="-73"/>
        </w:rPr>
        <w:t> </w:t>
      </w:r>
      <w:r>
        <w:rPr/>
        <w:t>额</w:t>
      </w:r>
    </w:p>
    <w:p>
      <w:pPr>
        <w:spacing w:line="240" w:lineRule="auto" w:before="4"/>
        <w:rPr>
          <w:rFonts w:ascii="宋体" w:hAnsi="宋体" w:cs="宋体" w:eastAsia="宋体" w:hint="default"/>
          <w:sz w:val="17"/>
          <w:szCs w:val="17"/>
        </w:rPr>
      </w:pPr>
    </w:p>
    <w:p>
      <w:pPr>
        <w:pStyle w:val="BodyText"/>
        <w:spacing w:line="412" w:lineRule="auto" w:before="0"/>
        <w:ind w:right="1578"/>
        <w:jc w:val="both"/>
      </w:pPr>
      <w:r>
        <w:rPr>
          <w:rFonts w:ascii="宋体" w:hAnsi="宋体" w:cs="宋体" w:eastAsia="宋体" w:hint="default"/>
          <w:spacing w:val="11"/>
        </w:rPr>
        <w:t>136,439,000.00</w:t>
      </w:r>
      <w:r>
        <w:rPr>
          <w:spacing w:val="11"/>
        </w:rPr>
        <w:t>元，其中</w:t>
      </w:r>
      <w:r>
        <w:rPr>
          <w:rFonts w:ascii="宋体" w:hAnsi="宋体" w:cs="宋体" w:eastAsia="宋体" w:hint="default"/>
          <w:spacing w:val="11"/>
        </w:rPr>
        <w:t>91,439,000.00</w:t>
      </w:r>
      <w:r>
        <w:rPr>
          <w:spacing w:val="11"/>
        </w:rPr>
        <w:t>元的野山参未取得采购发票，占期末</w:t>
      </w:r>
      <w:r>
        <w:rPr>
          <w:spacing w:val="-78"/>
        </w:rPr>
        <w:t> </w:t>
      </w:r>
      <w:r>
        <w:rPr>
          <w:spacing w:val="-78"/>
        </w:rPr>
      </w:r>
      <w:r>
        <w:rPr>
          <w:spacing w:val="15"/>
        </w:rPr>
        <w:t>资产总额的</w:t>
      </w:r>
      <w:r>
        <w:rPr>
          <w:rFonts w:ascii="宋体" w:hAnsi="宋体" w:cs="宋体" w:eastAsia="宋体" w:hint="default"/>
          <w:spacing w:val="15"/>
        </w:rPr>
        <w:t>3.28%</w:t>
      </w:r>
      <w:r>
        <w:rPr>
          <w:spacing w:val="15"/>
        </w:rPr>
        <w:t>，由于此部分野山参未获取合规入帐凭证，加之野山参货品</w:t>
      </w:r>
      <w:r>
        <w:rPr>
          <w:spacing w:val="-108"/>
        </w:rPr>
        <w:t> </w:t>
      </w:r>
      <w:r>
        <w:rPr>
          <w:spacing w:val="-108"/>
        </w:rPr>
      </w:r>
      <w:r>
        <w:rPr>
          <w:spacing w:val="13"/>
        </w:rPr>
        <w:t>的特殊性，目前尚未形成公开的令人信服的市场交易报价体系，亦无价值认定</w:t>
      </w:r>
      <w:r>
        <w:rPr>
          <w:spacing w:val="-118"/>
        </w:rPr>
        <w:t> </w:t>
      </w:r>
      <w:r>
        <w:rPr>
          <w:spacing w:val="-118"/>
        </w:rPr>
      </w:r>
      <w:r>
        <w:rPr>
          <w:spacing w:val="14"/>
        </w:rPr>
        <w:t>权威机构或部门，因此我们无法判定公司对该等存货认定的恰当性。</w:t>
      </w:r>
    </w:p>
    <w:p>
      <w:pPr>
        <w:pStyle w:val="BodyText"/>
        <w:spacing w:line="240" w:lineRule="auto" w:before="53"/>
        <w:ind w:left="613" w:right="1366"/>
        <w:jc w:val="left"/>
      </w:pPr>
      <w:r>
        <w:rPr>
          <w:rFonts w:ascii="宋体" w:hAnsi="宋体" w:cs="宋体" w:eastAsia="宋体" w:hint="default"/>
        </w:rPr>
        <w:t>2</w:t>
      </w:r>
      <w:r>
        <w:rPr>
          <w:rFonts w:ascii="宋体" w:hAnsi="宋体" w:cs="宋体" w:eastAsia="宋体" w:hint="default"/>
          <w:spacing w:val="-70"/>
        </w:rPr>
        <w:t> </w:t>
      </w:r>
      <w:r>
        <w:rPr/>
        <w:t>、</w:t>
      </w:r>
      <w:r>
        <w:rPr>
          <w:spacing w:val="-63"/>
        </w:rPr>
        <w:t> </w:t>
      </w:r>
      <w:r>
        <w:rPr/>
        <w:t>报</w:t>
      </w:r>
      <w:r>
        <w:rPr>
          <w:spacing w:val="-63"/>
        </w:rPr>
        <w:t> </w:t>
      </w:r>
      <w:r>
        <w:rPr/>
        <w:t>告</w:t>
      </w:r>
      <w:r>
        <w:rPr>
          <w:spacing w:val="-63"/>
        </w:rPr>
        <w:t> </w:t>
      </w:r>
      <w:r>
        <w:rPr/>
        <w:t>期</w:t>
      </w:r>
      <w:r>
        <w:rPr>
          <w:spacing w:val="-61"/>
        </w:rPr>
        <w:t> </w:t>
      </w:r>
      <w:r>
        <w:rPr/>
        <w:t>内</w:t>
      </w:r>
      <w:r>
        <w:rPr>
          <w:spacing w:val="-63"/>
        </w:rPr>
        <w:t> </w:t>
      </w:r>
      <w:r>
        <w:rPr/>
        <w:t>紫</w:t>
      </w:r>
      <w:r>
        <w:rPr>
          <w:spacing w:val="-63"/>
        </w:rPr>
        <w:t> </w:t>
      </w:r>
      <w:r>
        <w:rPr/>
        <w:t>鑫</w:t>
      </w:r>
      <w:r>
        <w:rPr>
          <w:spacing w:val="-61"/>
        </w:rPr>
        <w:t> </w:t>
      </w:r>
      <w:r>
        <w:rPr/>
        <w:t>药</w:t>
      </w:r>
      <w:r>
        <w:rPr>
          <w:spacing w:val="-63"/>
        </w:rPr>
        <w:t> </w:t>
      </w:r>
      <w:r>
        <w:rPr/>
        <w:t>业</w:t>
      </w:r>
      <w:r>
        <w:rPr>
          <w:spacing w:val="-63"/>
        </w:rPr>
        <w:t> </w:t>
      </w:r>
      <w:r>
        <w:rPr/>
        <w:t>购</w:t>
      </w:r>
      <w:r>
        <w:rPr>
          <w:spacing w:val="-63"/>
        </w:rPr>
        <w:t> </w:t>
      </w:r>
      <w:r>
        <w:rPr/>
        <w:t>入</w:t>
      </w:r>
      <w:r>
        <w:rPr>
          <w:spacing w:val="-61"/>
        </w:rPr>
        <w:t> </w:t>
      </w:r>
      <w:r>
        <w:rPr/>
        <w:t>在</w:t>
      </w:r>
      <w:r>
        <w:rPr>
          <w:spacing w:val="-63"/>
        </w:rPr>
        <w:t> </w:t>
      </w:r>
      <w:r>
        <w:rPr/>
        <w:t>地</w:t>
      </w:r>
      <w:r>
        <w:rPr>
          <w:spacing w:val="-63"/>
        </w:rPr>
        <w:t> </w:t>
      </w:r>
      <w:r>
        <w:rPr/>
        <w:t>参</w:t>
      </w:r>
      <w:r>
        <w:rPr>
          <w:spacing w:val="-56"/>
        </w:rPr>
        <w:t> </w:t>
      </w:r>
      <w:r>
        <w:rPr>
          <w:rFonts w:ascii="宋体" w:hAnsi="宋体" w:cs="宋体" w:eastAsia="宋体" w:hint="default"/>
          <w:spacing w:val="5"/>
        </w:rPr>
        <w:t>135,760</w:t>
      </w:r>
      <w:r>
        <w:rPr>
          <w:rFonts w:ascii="宋体" w:hAnsi="宋体" w:cs="宋体" w:eastAsia="宋体" w:hint="default"/>
          <w:spacing w:val="-66"/>
        </w:rPr>
        <w:t> </w:t>
      </w:r>
      <w:r>
        <w:rPr/>
        <w:t>丈</w:t>
      </w:r>
      <w:r>
        <w:rPr>
          <w:spacing w:val="-63"/>
        </w:rPr>
        <w:t> </w:t>
      </w:r>
      <w:r>
        <w:rPr/>
        <w:t>，</w:t>
      </w:r>
      <w:r>
        <w:rPr>
          <w:spacing w:val="-63"/>
        </w:rPr>
        <w:t> </w:t>
      </w:r>
      <w:r>
        <w:rPr/>
        <w:t>财</w:t>
      </w:r>
      <w:r>
        <w:rPr>
          <w:spacing w:val="-61"/>
        </w:rPr>
        <w:t> </w:t>
      </w:r>
      <w:r>
        <w:rPr/>
        <w:t>务</w:t>
      </w:r>
      <w:r>
        <w:rPr>
          <w:spacing w:val="-63"/>
        </w:rPr>
        <w:t> </w:t>
      </w:r>
      <w:r>
        <w:rPr/>
        <w:t>报</w:t>
      </w:r>
      <w:r>
        <w:rPr>
          <w:spacing w:val="-61"/>
        </w:rPr>
        <w:t> </w:t>
      </w:r>
      <w:r>
        <w:rPr/>
        <w:t>表</w:t>
      </w:r>
      <w:r>
        <w:rPr>
          <w:spacing w:val="-63"/>
        </w:rPr>
        <w:t> </w:t>
      </w:r>
      <w:r>
        <w:rPr/>
        <w:t>列</w:t>
      </w:r>
      <w:r>
        <w:rPr>
          <w:spacing w:val="-63"/>
        </w:rPr>
        <w:t> </w:t>
      </w:r>
      <w:r>
        <w:rPr/>
        <w:t>报</w:t>
      </w:r>
      <w:r>
        <w:rPr>
          <w:spacing w:val="-63"/>
        </w:rPr>
        <w:t> </w:t>
      </w:r>
      <w:r>
        <w:rPr/>
        <w:t>金</w:t>
      </w:r>
      <w:r>
        <w:rPr>
          <w:spacing w:val="-58"/>
        </w:rPr>
        <w:t> </w:t>
      </w:r>
      <w:r>
        <w:rPr/>
        <w:t>额</w:t>
      </w:r>
    </w:p>
    <w:p>
      <w:pPr>
        <w:spacing w:line="240" w:lineRule="auto" w:before="3"/>
        <w:rPr>
          <w:rFonts w:ascii="宋体" w:hAnsi="宋体" w:cs="宋体" w:eastAsia="宋体" w:hint="default"/>
          <w:sz w:val="17"/>
          <w:szCs w:val="17"/>
        </w:rPr>
      </w:pPr>
    </w:p>
    <w:p>
      <w:pPr>
        <w:pStyle w:val="BodyText"/>
        <w:spacing w:line="412" w:lineRule="auto" w:before="0"/>
        <w:ind w:right="1464"/>
        <w:jc w:val="both"/>
      </w:pPr>
      <w:r>
        <w:rPr>
          <w:rFonts w:ascii="宋体" w:hAnsi="宋体" w:cs="宋体" w:eastAsia="宋体" w:hint="default"/>
          <w:spacing w:val="8"/>
        </w:rPr>
        <w:t>82,488,960.00</w:t>
      </w:r>
      <w:r>
        <w:rPr>
          <w:spacing w:val="8"/>
        </w:rPr>
        <w:t>元，其中</w:t>
      </w:r>
      <w:r>
        <w:rPr>
          <w:rFonts w:ascii="宋体" w:hAnsi="宋体" w:cs="宋体" w:eastAsia="宋体" w:hint="default"/>
          <w:spacing w:val="8"/>
        </w:rPr>
        <w:t>104,003</w:t>
      </w:r>
      <w:r>
        <w:rPr>
          <w:spacing w:val="8"/>
        </w:rPr>
        <w:t>丈（账面价值</w:t>
      </w:r>
      <w:r>
        <w:rPr>
          <w:rFonts w:ascii="宋体" w:hAnsi="宋体" w:cs="宋体" w:eastAsia="宋体" w:hint="default"/>
          <w:spacing w:val="8"/>
        </w:rPr>
        <w:t>66,087,650.00</w:t>
      </w:r>
      <w:r>
        <w:rPr>
          <w:spacing w:val="8"/>
        </w:rPr>
        <w:t>元）的在地参林地</w:t>
      </w:r>
      <w:r>
        <w:rPr/>
        <w:t> </w:t>
      </w:r>
      <w:r>
        <w:rPr>
          <w:spacing w:val="15"/>
        </w:rPr>
        <w:t>系转让方从其他林地持有人处转包再与紫鑫药业签约而来。由于林地承包协议</w:t>
      </w:r>
      <w:r>
        <w:rPr>
          <w:spacing w:val="-93"/>
        </w:rPr>
        <w:t> </w:t>
      </w:r>
      <w:r>
        <w:rPr>
          <w:spacing w:val="-93"/>
        </w:rPr>
      </w:r>
      <w:r>
        <w:rPr>
          <w:spacing w:val="16"/>
        </w:rPr>
        <w:t>具有口头性和协议不完备性，我们对此部分通过协议方式转让给紫鑫药业的在</w:t>
      </w:r>
      <w:r>
        <w:rPr>
          <w:spacing w:val="-115"/>
        </w:rPr>
        <w:t> </w:t>
      </w:r>
      <w:r>
        <w:rPr>
          <w:spacing w:val="-115"/>
        </w:rPr>
      </w:r>
      <w:r>
        <w:rPr>
          <w:spacing w:val="15"/>
        </w:rPr>
        <w:t>地参权属存有疑虑，因此我们无法确认公司对该等在地参存货认定的恰当性。</w:t>
      </w:r>
    </w:p>
    <w:p>
      <w:pPr>
        <w:spacing w:line="240" w:lineRule="auto" w:before="4"/>
        <w:rPr>
          <w:rFonts w:ascii="宋体" w:hAnsi="宋体" w:cs="宋体" w:eastAsia="宋体" w:hint="default"/>
          <w:sz w:val="25"/>
          <w:szCs w:val="25"/>
        </w:rPr>
      </w:pPr>
    </w:p>
    <w:p>
      <w:pPr>
        <w:pStyle w:val="Heading3"/>
        <w:spacing w:line="240" w:lineRule="auto" w:before="0"/>
        <w:ind w:left="615" w:right="1366"/>
        <w:jc w:val="left"/>
        <w:rPr>
          <w:b w:val="0"/>
          <w:bCs w:val="0"/>
        </w:rPr>
      </w:pPr>
      <w:r>
        <w:rPr>
          <w:spacing w:val="16"/>
        </w:rPr>
        <w:t>四、保留意见</w:t>
      </w:r>
      <w:r>
        <w:rPr>
          <w:b w:val="0"/>
          <w:bCs w:val="0"/>
        </w:rPr>
      </w:r>
    </w:p>
    <w:p>
      <w:pPr>
        <w:spacing w:line="240" w:lineRule="auto" w:before="5"/>
        <w:rPr>
          <w:rFonts w:ascii="宋体" w:hAnsi="宋体" w:cs="宋体" w:eastAsia="宋体" w:hint="default"/>
          <w:b/>
          <w:bCs/>
          <w:sz w:val="29"/>
          <w:szCs w:val="29"/>
        </w:rPr>
      </w:pPr>
    </w:p>
    <w:p>
      <w:pPr>
        <w:pStyle w:val="BodyText"/>
        <w:spacing w:line="240" w:lineRule="auto" w:before="0"/>
        <w:ind w:left="613" w:right="1366"/>
        <w:jc w:val="left"/>
      </w:pPr>
      <w:r>
        <w:rPr>
          <w:spacing w:val="16"/>
        </w:rPr>
        <w:t>我们认为，除“三、</w:t>
      </w:r>
      <w:r>
        <w:rPr>
          <w:spacing w:val="-97"/>
        </w:rPr>
        <w:t> </w:t>
      </w:r>
      <w:r>
        <w:rPr>
          <w:spacing w:val="18"/>
        </w:rPr>
        <w:t>导致保留意见的事项”段所述事项可能产生的影响</w:t>
      </w:r>
    </w:p>
    <w:p>
      <w:pPr>
        <w:spacing w:after="0" w:line="240" w:lineRule="auto"/>
        <w:jc w:val="left"/>
        <w:sectPr>
          <w:pgSz w:w="11910" w:h="16840"/>
          <w:pgMar w:header="852" w:footer="1287" w:top="1440" w:bottom="1480" w:left="1600" w:right="0"/>
        </w:sectPr>
      </w:pPr>
    </w:p>
    <w:p>
      <w:pPr>
        <w:spacing w:line="240" w:lineRule="auto" w:before="10"/>
        <w:rPr>
          <w:rFonts w:ascii="宋体" w:hAnsi="宋体" w:cs="宋体" w:eastAsia="宋体" w:hint="default"/>
          <w:sz w:val="28"/>
          <w:szCs w:val="28"/>
        </w:rPr>
      </w:pPr>
    </w:p>
    <w:p>
      <w:pPr>
        <w:pStyle w:val="BodyText"/>
        <w:spacing w:line="412" w:lineRule="auto" w:before="26"/>
        <w:ind w:right="1660"/>
        <w:jc w:val="both"/>
      </w:pPr>
      <w:r>
        <w:rPr>
          <w:spacing w:val="18"/>
        </w:rPr>
        <w:t>外，紫鑫药业的财务报表在所有重大方面按照企业会计准则编制，公允反映</w:t>
      </w:r>
      <w:r>
        <w:rPr>
          <w:spacing w:val="-115"/>
        </w:rPr>
        <w:t> </w:t>
      </w:r>
      <w:r>
        <w:rPr>
          <w:spacing w:val="-115"/>
        </w:rPr>
      </w:r>
      <w:r>
        <w:rPr>
          <w:spacing w:val="12"/>
        </w:rPr>
        <w:t>了紫鑫药业</w:t>
      </w:r>
      <w:r>
        <w:rPr>
          <w:spacing w:val="-26"/>
        </w:rPr>
        <w:t> </w:t>
      </w:r>
      <w:r>
        <w:rPr>
          <w:rFonts w:ascii="宋体" w:hAnsi="宋体" w:cs="宋体" w:eastAsia="宋体" w:hint="default"/>
          <w:spacing w:val="5"/>
        </w:rPr>
        <w:t>2011</w:t>
      </w:r>
      <w:r>
        <w:rPr>
          <w:rFonts w:ascii="宋体" w:hAnsi="宋体" w:cs="宋体" w:eastAsia="宋体" w:hint="default"/>
          <w:spacing w:val="-33"/>
        </w:rPr>
        <w:t> </w:t>
      </w:r>
      <w:r>
        <w:rPr/>
        <w:t>年</w:t>
      </w:r>
      <w:r>
        <w:rPr>
          <w:spacing w:val="-26"/>
        </w:rPr>
        <w:t> </w:t>
      </w:r>
      <w:r>
        <w:rPr>
          <w:rFonts w:ascii="宋体" w:hAnsi="宋体" w:cs="宋体" w:eastAsia="宋体" w:hint="default"/>
          <w:spacing w:val="4"/>
        </w:rPr>
        <w:t>12</w:t>
      </w:r>
      <w:r>
        <w:rPr>
          <w:rFonts w:ascii="宋体" w:hAnsi="宋体" w:cs="宋体" w:eastAsia="宋体" w:hint="default"/>
          <w:spacing w:val="-34"/>
        </w:rPr>
        <w:t> </w:t>
      </w:r>
      <w:r>
        <w:rPr/>
        <w:t>月</w:t>
      </w:r>
      <w:r>
        <w:rPr>
          <w:spacing w:val="-27"/>
        </w:rPr>
        <w:t> </w:t>
      </w:r>
      <w:r>
        <w:rPr>
          <w:rFonts w:ascii="宋体" w:hAnsi="宋体" w:cs="宋体" w:eastAsia="宋体" w:hint="default"/>
          <w:spacing w:val="3"/>
        </w:rPr>
        <w:t>31</w:t>
      </w:r>
      <w:r>
        <w:rPr>
          <w:rFonts w:ascii="宋体" w:hAnsi="宋体" w:cs="宋体" w:eastAsia="宋体" w:hint="default"/>
          <w:spacing w:val="-34"/>
        </w:rPr>
        <w:t> </w:t>
      </w:r>
      <w:r>
        <w:rPr>
          <w:spacing w:val="14"/>
        </w:rPr>
        <w:t>日合并及母公司财务状况以及</w:t>
      </w:r>
      <w:r>
        <w:rPr>
          <w:spacing w:val="-21"/>
        </w:rPr>
        <w:t> </w:t>
      </w:r>
      <w:r>
        <w:rPr>
          <w:rFonts w:ascii="宋体" w:hAnsi="宋体" w:cs="宋体" w:eastAsia="宋体" w:hint="default"/>
          <w:spacing w:val="5"/>
        </w:rPr>
        <w:t>2011</w:t>
      </w:r>
      <w:r>
        <w:rPr>
          <w:rFonts w:ascii="宋体" w:hAnsi="宋体" w:cs="宋体" w:eastAsia="宋体" w:hint="default"/>
          <w:spacing w:val="-33"/>
        </w:rPr>
        <w:t> </w:t>
      </w:r>
      <w:r>
        <w:rPr>
          <w:spacing w:val="12"/>
        </w:rPr>
        <w:t>年度合并及</w:t>
      </w:r>
      <w:r>
        <w:rPr/>
        <w:t> </w:t>
      </w:r>
      <w:r>
        <w:rPr>
          <w:spacing w:val="14"/>
        </w:rPr>
        <w:t>母公司经营成果和现金流量。</w:t>
      </w:r>
    </w:p>
    <w:p>
      <w:pPr>
        <w:spacing w:line="240" w:lineRule="auto" w:before="4"/>
        <w:rPr>
          <w:rFonts w:ascii="宋体" w:hAnsi="宋体" w:cs="宋体" w:eastAsia="宋体" w:hint="default"/>
          <w:sz w:val="25"/>
          <w:szCs w:val="25"/>
        </w:rPr>
      </w:pPr>
    </w:p>
    <w:p>
      <w:pPr>
        <w:pStyle w:val="Heading3"/>
        <w:spacing w:line="240" w:lineRule="auto" w:before="0"/>
        <w:ind w:left="615" w:right="1366"/>
        <w:jc w:val="left"/>
        <w:rPr>
          <w:b w:val="0"/>
          <w:bCs w:val="0"/>
        </w:rPr>
      </w:pPr>
      <w:r>
        <w:rPr>
          <w:spacing w:val="16"/>
        </w:rPr>
        <w:t>五、强调事项</w:t>
      </w:r>
      <w:r>
        <w:rPr>
          <w:b w:val="0"/>
          <w:bCs w:val="0"/>
        </w:rPr>
      </w:r>
    </w:p>
    <w:p>
      <w:pPr>
        <w:spacing w:line="240" w:lineRule="auto" w:before="2"/>
        <w:rPr>
          <w:rFonts w:ascii="宋体" w:hAnsi="宋体" w:cs="宋体" w:eastAsia="宋体" w:hint="default"/>
          <w:b/>
          <w:bCs/>
          <w:sz w:val="29"/>
          <w:szCs w:val="29"/>
        </w:rPr>
      </w:pPr>
    </w:p>
    <w:p>
      <w:pPr>
        <w:pStyle w:val="BodyText"/>
        <w:spacing w:line="412" w:lineRule="auto" w:before="0"/>
        <w:ind w:right="1657" w:firstLine="511"/>
        <w:jc w:val="both"/>
      </w:pPr>
      <w:r>
        <w:rPr>
          <w:spacing w:val="18"/>
        </w:rPr>
        <w:t>我们提醒财务报表使用者关注，如公司财务报表“附注九、其他重大事</w:t>
      </w:r>
      <w:r>
        <w:rPr/>
        <w:t> </w:t>
      </w:r>
      <w:r>
        <w:rPr>
          <w:spacing w:val="13"/>
        </w:rPr>
        <w:t>项”所述，紫鑫药业</w:t>
      </w:r>
      <w:r>
        <w:rPr>
          <w:spacing w:val="-21"/>
        </w:rPr>
        <w:t> </w:t>
      </w:r>
      <w:r>
        <w:rPr>
          <w:rFonts w:ascii="宋体" w:hAnsi="宋体" w:cs="宋体" w:eastAsia="宋体" w:hint="default"/>
          <w:spacing w:val="5"/>
        </w:rPr>
        <w:t>2011</w:t>
      </w:r>
      <w:r>
        <w:rPr>
          <w:rFonts w:ascii="宋体" w:hAnsi="宋体" w:cs="宋体" w:eastAsia="宋体" w:hint="default"/>
          <w:spacing w:val="-32"/>
        </w:rPr>
        <w:t> </w:t>
      </w:r>
      <w:r>
        <w:rPr/>
        <w:t>年</w:t>
      </w:r>
      <w:r>
        <w:rPr>
          <w:spacing w:val="-25"/>
        </w:rPr>
        <w:t> </w:t>
      </w:r>
      <w:r>
        <w:rPr>
          <w:rFonts w:ascii="宋体" w:hAnsi="宋体" w:cs="宋体" w:eastAsia="宋体" w:hint="default"/>
          <w:spacing w:val="3"/>
        </w:rPr>
        <w:t>10</w:t>
      </w:r>
      <w:r>
        <w:rPr>
          <w:rFonts w:ascii="宋体" w:hAnsi="宋体" w:cs="宋体" w:eastAsia="宋体" w:hint="default"/>
          <w:spacing w:val="-30"/>
        </w:rPr>
        <w:t> </w:t>
      </w:r>
      <w:r>
        <w:rPr/>
        <w:t>月</w:t>
      </w:r>
      <w:r>
        <w:rPr>
          <w:spacing w:val="-25"/>
        </w:rPr>
        <w:t> </w:t>
      </w:r>
      <w:r>
        <w:rPr>
          <w:rFonts w:ascii="宋体" w:hAnsi="宋体" w:cs="宋体" w:eastAsia="宋体" w:hint="default"/>
          <w:spacing w:val="3"/>
        </w:rPr>
        <w:t>21</w:t>
      </w:r>
      <w:r>
        <w:rPr>
          <w:rFonts w:ascii="宋体" w:hAnsi="宋体" w:cs="宋体" w:eastAsia="宋体" w:hint="default"/>
          <w:spacing w:val="-30"/>
        </w:rPr>
        <w:t> </w:t>
      </w:r>
      <w:r>
        <w:rPr>
          <w:spacing w:val="8"/>
        </w:rPr>
        <w:t>日第</w:t>
      </w:r>
      <w:r>
        <w:rPr>
          <w:spacing w:val="-24"/>
        </w:rPr>
        <w:t> </w:t>
      </w:r>
      <w:r>
        <w:rPr>
          <w:rFonts w:ascii="宋体" w:hAnsi="宋体" w:cs="宋体" w:eastAsia="宋体" w:hint="default"/>
          <w:spacing w:val="6"/>
        </w:rPr>
        <w:t>2011-052</w:t>
      </w:r>
      <w:r>
        <w:rPr>
          <w:rFonts w:ascii="宋体" w:hAnsi="宋体" w:cs="宋体" w:eastAsia="宋体" w:hint="default"/>
          <w:spacing w:val="-32"/>
        </w:rPr>
        <w:t> </w:t>
      </w:r>
      <w:r>
        <w:rPr>
          <w:spacing w:val="13"/>
        </w:rPr>
        <w:t>号临时公告，中国证监</w:t>
      </w:r>
      <w:r>
        <w:rPr/>
        <w:t> </w:t>
      </w:r>
      <w:r>
        <w:rPr>
          <w:spacing w:val="7"/>
        </w:rPr>
        <w:t>会于</w:t>
      </w:r>
      <w:r>
        <w:rPr>
          <w:spacing w:val="-41"/>
        </w:rPr>
        <w:t> </w:t>
      </w:r>
      <w:r>
        <w:rPr>
          <w:rFonts w:ascii="宋体" w:hAnsi="宋体" w:cs="宋体" w:eastAsia="宋体" w:hint="default"/>
          <w:spacing w:val="5"/>
        </w:rPr>
        <w:t>2011</w:t>
      </w:r>
      <w:r>
        <w:rPr>
          <w:rFonts w:ascii="宋体" w:hAnsi="宋体" w:cs="宋体" w:eastAsia="宋体" w:hint="default"/>
          <w:spacing w:val="-48"/>
        </w:rPr>
        <w:t> </w:t>
      </w:r>
      <w:r>
        <w:rPr/>
        <w:t>年</w:t>
      </w:r>
      <w:r>
        <w:rPr>
          <w:spacing w:val="-39"/>
        </w:rPr>
        <w:t> </w:t>
      </w:r>
      <w:r>
        <w:rPr>
          <w:rFonts w:ascii="宋体" w:hAnsi="宋体" w:cs="宋体" w:eastAsia="宋体" w:hint="default"/>
          <w:spacing w:val="3"/>
        </w:rPr>
        <w:t>10</w:t>
      </w:r>
      <w:r>
        <w:rPr>
          <w:rFonts w:ascii="宋体" w:hAnsi="宋体" w:cs="宋体" w:eastAsia="宋体" w:hint="default"/>
          <w:spacing w:val="-48"/>
        </w:rPr>
        <w:t> </w:t>
      </w:r>
      <w:r>
        <w:rPr/>
        <w:t>月</w:t>
      </w:r>
      <w:r>
        <w:rPr>
          <w:spacing w:val="-41"/>
        </w:rPr>
        <w:t> </w:t>
      </w:r>
      <w:r>
        <w:rPr>
          <w:rFonts w:ascii="宋体" w:hAnsi="宋体" w:cs="宋体" w:eastAsia="宋体" w:hint="default"/>
          <w:spacing w:val="3"/>
        </w:rPr>
        <w:t>19</w:t>
      </w:r>
      <w:r>
        <w:rPr>
          <w:rFonts w:ascii="宋体" w:hAnsi="宋体" w:cs="宋体" w:eastAsia="宋体" w:hint="default"/>
          <w:spacing w:val="-46"/>
        </w:rPr>
        <w:t> </w:t>
      </w:r>
      <w:r>
        <w:rPr>
          <w:spacing w:val="14"/>
        </w:rPr>
        <w:t>日因涉嫌证券违法违规行为对紫鑫药业下发了《调查通</w:t>
      </w:r>
      <w:r>
        <w:rPr/>
        <w:t> </w:t>
      </w:r>
      <w:r>
        <w:rPr>
          <w:spacing w:val="10"/>
        </w:rPr>
        <w:t>知书》，开始对紫鑫药业进行立案稽查，截至目前稽查工作尚未结束。本段内</w:t>
      </w:r>
      <w:r>
        <w:rPr>
          <w:spacing w:val="-94"/>
        </w:rPr>
        <w:t> </w:t>
      </w:r>
      <w:r>
        <w:rPr>
          <w:spacing w:val="-94"/>
        </w:rPr>
      </w:r>
      <w:r>
        <w:rPr>
          <w:spacing w:val="14"/>
        </w:rPr>
        <w:t>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382" w:type="dxa"/>
        <w:tblLayout w:type="fixed"/>
        <w:tblCellMar>
          <w:top w:w="0" w:type="dxa"/>
          <w:left w:w="0" w:type="dxa"/>
          <w:bottom w:w="0" w:type="dxa"/>
          <w:right w:w="0" w:type="dxa"/>
        </w:tblCellMar>
        <w:tblLook w:val="01E0"/>
      </w:tblPr>
      <w:tblGrid>
        <w:gridCol w:w="3611"/>
        <w:gridCol w:w="4001"/>
      </w:tblGrid>
      <w:tr>
        <w:trPr>
          <w:trHeight w:val="816"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exact"/>
              <w:ind w:right="156"/>
              <w:jc w:val="center"/>
              <w:rPr>
                <w:rFonts w:ascii="宋体" w:hAnsi="宋体" w:cs="宋体" w:eastAsia="宋体" w:hint="default"/>
                <w:sz w:val="24"/>
                <w:szCs w:val="24"/>
              </w:rPr>
            </w:pPr>
            <w:r>
              <w:rPr>
                <w:rFonts w:ascii="宋体" w:hAnsi="宋体" w:cs="宋体" w:eastAsia="宋体" w:hint="default"/>
                <w:spacing w:val="14"/>
                <w:sz w:val="24"/>
                <w:szCs w:val="24"/>
              </w:rPr>
              <w:t>中准会计师事务所有限公司</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exact"/>
              <w:ind w:left="358" w:right="0"/>
              <w:jc w:val="left"/>
              <w:rPr>
                <w:rFonts w:ascii="宋体" w:hAnsi="宋体" w:cs="宋体" w:eastAsia="宋体" w:hint="default"/>
                <w:sz w:val="24"/>
                <w:szCs w:val="24"/>
              </w:rPr>
            </w:pPr>
            <w:r>
              <w:rPr>
                <w:rFonts w:ascii="宋体" w:hAnsi="宋体" w:cs="宋体" w:eastAsia="宋体" w:hint="default"/>
                <w:spacing w:val="15"/>
                <w:sz w:val="24"/>
                <w:szCs w:val="24"/>
              </w:rPr>
              <w:t>中国注册会计师：韩波</w:t>
            </w:r>
            <w:r>
              <w:rPr>
                <w:rFonts w:ascii="宋体" w:hAnsi="宋体" w:cs="宋体" w:eastAsia="宋体" w:hint="default"/>
                <w:sz w:val="24"/>
                <w:szCs w:val="24"/>
              </w:rPr>
            </w:r>
          </w:p>
        </w:tc>
      </w:tr>
      <w:tr>
        <w:trPr>
          <w:trHeight w:val="1250" w:hRule="exact"/>
        </w:trPr>
        <w:tc>
          <w:tcPr>
            <w:tcW w:w="3611" w:type="dxa"/>
            <w:tcBorders>
              <w:top w:val="nil" w:sz="6" w:space="0" w:color="auto"/>
              <w:left w:val="nil" w:sz="6" w:space="0" w:color="auto"/>
              <w:bottom w:val="nil" w:sz="6" w:space="0" w:color="auto"/>
              <w:right w:val="nil" w:sz="6" w:space="0" w:color="auto"/>
            </w:tcBorders>
          </w:tcPr>
          <w:p>
            <w:pP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8"/>
              <w:ind w:left="358" w:right="0"/>
              <w:jc w:val="left"/>
              <w:rPr>
                <w:rFonts w:ascii="宋体" w:hAnsi="宋体" w:cs="宋体" w:eastAsia="宋体" w:hint="default"/>
                <w:sz w:val="24"/>
                <w:szCs w:val="24"/>
              </w:rPr>
            </w:pPr>
            <w:r>
              <w:rPr>
                <w:rFonts w:ascii="宋体" w:hAnsi="宋体" w:cs="宋体" w:eastAsia="宋体" w:hint="default"/>
                <w:spacing w:val="15"/>
                <w:sz w:val="24"/>
                <w:szCs w:val="24"/>
              </w:rPr>
              <w:t>中国注册会计师：支力</w:t>
            </w:r>
            <w:r>
              <w:rPr>
                <w:rFonts w:ascii="宋体" w:hAnsi="宋体" w:cs="宋体" w:eastAsia="宋体" w:hint="default"/>
                <w:sz w:val="24"/>
                <w:szCs w:val="24"/>
              </w:rPr>
            </w:r>
          </w:p>
        </w:tc>
      </w:tr>
      <w:tr>
        <w:trPr>
          <w:trHeight w:val="673"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53"/>
              <w:jc w:val="center"/>
              <w:rPr>
                <w:rFonts w:ascii="宋体" w:hAnsi="宋体" w:cs="宋体" w:eastAsia="宋体" w:hint="default"/>
                <w:sz w:val="24"/>
                <w:szCs w:val="24"/>
              </w:rPr>
            </w:pPr>
            <w:r>
              <w:rPr>
                <w:rFonts w:ascii="宋体" w:hAnsi="宋体" w:cs="宋体" w:eastAsia="宋体" w:hint="default"/>
                <w:spacing w:val="10"/>
                <w:sz w:val="24"/>
                <w:szCs w:val="24"/>
              </w:rPr>
              <w:t>中国·北京</w:t>
            </w:r>
          </w:p>
        </w:tc>
        <w:tc>
          <w:tcPr>
            <w:tcW w:w="40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01" w:right="0"/>
              <w:jc w:val="left"/>
              <w:rPr>
                <w:rFonts w:ascii="宋体" w:hAnsi="宋体" w:cs="宋体" w:eastAsia="宋体" w:hint="default"/>
                <w:sz w:val="24"/>
                <w:szCs w:val="24"/>
              </w:rPr>
            </w:pPr>
            <w:r>
              <w:rPr>
                <w:rFonts w:ascii="宋体" w:hAnsi="宋体" w:cs="宋体" w:eastAsia="宋体" w:hint="default"/>
                <w:spacing w:val="13"/>
                <w:sz w:val="24"/>
                <w:szCs w:val="24"/>
              </w:rPr>
              <w:t>二Ｏ一二年四月二十五日</w:t>
            </w:r>
          </w:p>
        </w:tc>
      </w:tr>
    </w:tbl>
    <w:p>
      <w:pPr>
        <w:spacing w:after="0" w:line="240" w:lineRule="auto"/>
        <w:jc w:val="left"/>
        <w:rPr>
          <w:rFonts w:ascii="宋体" w:hAnsi="宋体" w:cs="宋体" w:eastAsia="宋体" w:hint="default"/>
          <w:sz w:val="24"/>
          <w:szCs w:val="24"/>
        </w:rPr>
        <w:sectPr>
          <w:pgSz w:w="11910" w:h="16840"/>
          <w:pgMar w:header="852" w:footer="1287" w:top="1440" w:bottom="1480" w:left="160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52" w:footer="1287" w:top="1440" w:bottom="1480" w:left="16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tabs>
          <w:tab w:pos="9079" w:val="left" w:leader="none"/>
          <w:tab w:pos="10608" w:val="left" w:leader="none"/>
        </w:tabs>
        <w:spacing w:before="0"/>
        <w:ind w:left="140" w:right="0" w:firstLine="0"/>
        <w:jc w:val="left"/>
        <w:rPr>
          <w:rFonts w:ascii="宋体" w:hAnsi="宋体" w:cs="宋体" w:eastAsia="宋体" w:hint="default"/>
          <w:sz w:val="18"/>
          <w:szCs w:val="18"/>
        </w:rPr>
      </w:pPr>
      <w:r>
        <w:rPr/>
        <w:pict>
          <v:shape style="position:absolute;margin-left:36pt;margin-top:-17.688286pt;width:23.65pt;height:28.2pt;mso-position-horizontal-relative:page;mso-position-vertical-relative:paragraph;z-index:-572728" type="#_x0000_t75" stroked="false">
            <v:imagedata r:id="rId6" o:titl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tab/>
      </w:r>
      <w:r>
        <w:rPr>
          <w:rFonts w:ascii="宋体" w:hAnsi="宋体" w:cs="宋体" w:eastAsia="宋体" w:hint="default"/>
          <w:sz w:val="18"/>
          <w:szCs w:val="18"/>
        </w:rPr>
      </w:r>
    </w:p>
    <w:p>
      <w:pPr>
        <w:spacing w:line="240" w:lineRule="auto" w:before="6"/>
        <w:rPr>
          <w:rFonts w:ascii="宋体" w:hAnsi="宋体" w:cs="宋体" w:eastAsia="宋体" w:hint="default"/>
          <w:sz w:val="18"/>
          <w:szCs w:val="18"/>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27.050pt;height:.75pt;mso-position-horizontal-relative:char;mso-position-vertical-relative:line" coordorigin="0,0" coordsize="10541,15">
            <v:group style="position:absolute;left:7;top:7;width:10526;height:2" coordorigin="7,7" coordsize="10526,2">
              <v:shape style="position:absolute;left:7;top:7;width:10526;height:2" coordorigin="7,7" coordsize="10526,0" path="m7,7l10533,7e" filled="false" stroked="true" strokeweight=".71999pt" strokecolor="#000000">
                <v:path arrowok="t"/>
              </v:shape>
            </v:group>
          </v:group>
        </w:pict>
      </w:r>
      <w:r>
        <w:rPr>
          <w:rFonts w:ascii="宋体" w:hAnsi="宋体" w:cs="宋体" w:eastAsia="宋体" w:hint="default"/>
          <w:sz w:val="2"/>
          <w:szCs w:val="2"/>
        </w:rPr>
      </w:r>
    </w:p>
    <w:p>
      <w:pPr>
        <w:spacing w:line="404" w:lineRule="exact" w:before="0"/>
        <w:ind w:left="0" w:right="637" w:firstLine="0"/>
        <w:jc w:val="center"/>
        <w:rPr>
          <w:rFonts w:ascii="Microsoft JhengHei" w:hAnsi="Microsoft JhengHei" w:cs="Microsoft JhengHei" w:eastAsia="Microsoft JhengHei" w:hint="default"/>
          <w:sz w:val="31"/>
          <w:szCs w:val="31"/>
        </w:rPr>
      </w:pPr>
      <w:r>
        <w:rPr>
          <w:rFonts w:ascii="Microsoft JhengHei" w:hAnsi="Microsoft JhengHei" w:cs="Microsoft JhengHei" w:eastAsia="Microsoft JhengHei" w:hint="default"/>
          <w:b/>
          <w:bCs/>
          <w:w w:val="105"/>
          <w:sz w:val="31"/>
          <w:szCs w:val="31"/>
        </w:rPr>
        <w:t>合  并  资  产  负  债</w:t>
      </w:r>
      <w:r>
        <w:rPr>
          <w:rFonts w:ascii="Microsoft JhengHei" w:hAnsi="Microsoft JhengHei" w:cs="Microsoft JhengHei" w:eastAsia="Microsoft JhengHei" w:hint="default"/>
          <w:b/>
          <w:bCs/>
          <w:spacing w:val="43"/>
          <w:w w:val="105"/>
          <w:sz w:val="31"/>
          <w:szCs w:val="31"/>
        </w:rPr>
        <w:t> </w:t>
      </w:r>
      <w:r>
        <w:rPr>
          <w:rFonts w:ascii="Microsoft JhengHei" w:hAnsi="Microsoft JhengHei" w:cs="Microsoft JhengHei" w:eastAsia="Microsoft JhengHei" w:hint="default"/>
          <w:b/>
          <w:bCs/>
          <w:w w:val="105"/>
          <w:sz w:val="31"/>
          <w:szCs w:val="31"/>
        </w:rPr>
        <w:t>表</w:t>
      </w:r>
      <w:r>
        <w:rPr>
          <w:rFonts w:ascii="Microsoft JhengHei" w:hAnsi="Microsoft JhengHei" w:cs="Microsoft JhengHei" w:eastAsia="Microsoft JhengHei" w:hint="default"/>
          <w:sz w:val="31"/>
          <w:szCs w:val="31"/>
        </w:rPr>
      </w:r>
    </w:p>
    <w:p>
      <w:pPr>
        <w:spacing w:line="175" w:lineRule="exact" w:before="0"/>
        <w:ind w:left="0" w:right="630" w:firstLine="0"/>
        <w:jc w:val="center"/>
        <w:rPr>
          <w:rFonts w:ascii="宋体" w:hAnsi="宋体" w:cs="宋体" w:eastAsia="宋体" w:hint="default"/>
          <w:sz w:val="14"/>
          <w:szCs w:val="14"/>
        </w:rPr>
      </w:pPr>
      <w:r>
        <w:rPr>
          <w:rFonts w:ascii="宋体" w:hAnsi="宋体" w:cs="宋体" w:eastAsia="宋体" w:hint="default"/>
          <w:sz w:val="14"/>
          <w:szCs w:val="14"/>
        </w:rPr>
        <w:t>2011年12月31日</w:t>
      </w:r>
    </w:p>
    <w:p>
      <w:pPr>
        <w:tabs>
          <w:tab w:pos="9044" w:val="left" w:leader="none"/>
        </w:tabs>
        <w:spacing w:before="12"/>
        <w:ind w:left="0" w:right="643" w:firstLine="0"/>
        <w:jc w:val="center"/>
        <w:rPr>
          <w:rFonts w:ascii="宋体" w:hAnsi="宋体" w:cs="宋体" w:eastAsia="宋体" w:hint="default"/>
          <w:sz w:val="14"/>
          <w:szCs w:val="14"/>
        </w:rPr>
      </w:pPr>
      <w:r>
        <w:rPr>
          <w:rFonts w:ascii="宋体" w:hAnsi="宋体" w:cs="宋体" w:eastAsia="宋体" w:hint="default"/>
          <w:sz w:val="14"/>
          <w:szCs w:val="14"/>
        </w:rPr>
        <w:t>单位名称：吉林紫鑫药业股份有限公司</w:t>
        <w:tab/>
        <w:t>单位：人民币（元）</w:t>
      </w:r>
    </w:p>
    <w:tbl>
      <w:tblPr>
        <w:tblW w:w="0" w:type="auto"/>
        <w:jc w:val="left"/>
        <w:tblInd w:w="141" w:type="dxa"/>
        <w:tblLayout w:type="fixed"/>
        <w:tblCellMar>
          <w:top w:w="0" w:type="dxa"/>
          <w:left w:w="0" w:type="dxa"/>
          <w:bottom w:w="0" w:type="dxa"/>
          <w:right w:w="0" w:type="dxa"/>
        </w:tblCellMar>
        <w:tblLook w:val="01E0"/>
      </w:tblPr>
      <w:tblGrid>
        <w:gridCol w:w="2056"/>
        <w:gridCol w:w="440"/>
        <w:gridCol w:w="1311"/>
        <w:gridCol w:w="1311"/>
        <w:gridCol w:w="2155"/>
        <w:gridCol w:w="536"/>
        <w:gridCol w:w="1286"/>
        <w:gridCol w:w="1282"/>
      </w:tblGrid>
      <w:tr>
        <w:trPr>
          <w:trHeight w:val="340" w:hRule="exact"/>
        </w:trPr>
        <w:tc>
          <w:tcPr>
            <w:tcW w:w="2056" w:type="dxa"/>
            <w:tcBorders>
              <w:top w:val="single" w:sz="12" w:space="0" w:color="000000"/>
              <w:left w:val="single" w:sz="9" w:space="0" w:color="000000"/>
              <w:bottom w:val="single" w:sz="6" w:space="0" w:color="000000"/>
              <w:right w:val="single" w:sz="6" w:space="0" w:color="000000"/>
            </w:tcBorders>
          </w:tcPr>
          <w:p>
            <w:pPr>
              <w:pStyle w:val="TableParagraph"/>
              <w:tabs>
                <w:tab w:pos="437" w:val="left" w:leader="none"/>
              </w:tabs>
              <w:spacing w:line="240" w:lineRule="auto" w:before="51"/>
              <w:ind w:left="5" w:right="0"/>
              <w:jc w:val="center"/>
              <w:rPr>
                <w:rFonts w:ascii="宋体" w:hAnsi="宋体" w:cs="宋体" w:eastAsia="宋体" w:hint="default"/>
                <w:sz w:val="14"/>
                <w:szCs w:val="14"/>
              </w:rPr>
            </w:pPr>
            <w:r>
              <w:rPr>
                <w:rFonts w:ascii="宋体" w:hAnsi="宋体" w:cs="宋体" w:eastAsia="宋体" w:hint="default"/>
                <w:sz w:val="14"/>
                <w:szCs w:val="14"/>
              </w:rPr>
              <w:t>项</w:t>
              <w:tab/>
              <w:t>目</w:t>
            </w:r>
          </w:p>
        </w:tc>
        <w:tc>
          <w:tcPr>
            <w:tcW w:w="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3" w:right="0"/>
              <w:jc w:val="center"/>
              <w:rPr>
                <w:rFonts w:ascii="宋体" w:hAnsi="宋体" w:cs="宋体" w:eastAsia="宋体" w:hint="default"/>
                <w:sz w:val="14"/>
                <w:szCs w:val="14"/>
              </w:rPr>
            </w:pPr>
            <w:r>
              <w:rPr>
                <w:rFonts w:ascii="宋体" w:hAnsi="宋体" w:cs="宋体" w:eastAsia="宋体" w:hint="default"/>
                <w:sz w:val="14"/>
                <w:szCs w:val="14"/>
              </w:rPr>
              <w:t>附注</w:t>
            </w:r>
          </w:p>
        </w:tc>
        <w:tc>
          <w:tcPr>
            <w:tcW w:w="13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69" w:right="0"/>
              <w:jc w:val="left"/>
              <w:rPr>
                <w:rFonts w:ascii="宋体" w:hAnsi="宋体" w:cs="宋体" w:eastAsia="宋体" w:hint="default"/>
                <w:sz w:val="14"/>
                <w:szCs w:val="14"/>
              </w:rPr>
            </w:pPr>
            <w:r>
              <w:rPr>
                <w:rFonts w:ascii="宋体" w:hAnsi="宋体" w:cs="宋体" w:eastAsia="宋体" w:hint="default"/>
                <w:sz w:val="14"/>
                <w:szCs w:val="14"/>
              </w:rPr>
              <w:t>期末余额</w:t>
            </w:r>
          </w:p>
        </w:tc>
        <w:tc>
          <w:tcPr>
            <w:tcW w:w="13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69" w:right="0"/>
              <w:jc w:val="left"/>
              <w:rPr>
                <w:rFonts w:ascii="宋体" w:hAnsi="宋体" w:cs="宋体" w:eastAsia="宋体" w:hint="default"/>
                <w:sz w:val="14"/>
                <w:szCs w:val="14"/>
              </w:rPr>
            </w:pPr>
            <w:r>
              <w:rPr>
                <w:rFonts w:ascii="宋体" w:hAnsi="宋体" w:cs="宋体" w:eastAsia="宋体" w:hint="default"/>
                <w:sz w:val="14"/>
                <w:szCs w:val="14"/>
              </w:rPr>
              <w:t>年初余额</w:t>
            </w:r>
          </w:p>
        </w:tc>
        <w:tc>
          <w:tcPr>
            <w:tcW w:w="2155" w:type="dxa"/>
            <w:tcBorders>
              <w:top w:val="single" w:sz="12" w:space="0" w:color="000000"/>
              <w:left w:val="single" w:sz="6" w:space="0" w:color="000000"/>
              <w:bottom w:val="single" w:sz="6" w:space="0" w:color="000000"/>
              <w:right w:val="single" w:sz="6" w:space="0" w:color="000000"/>
            </w:tcBorders>
          </w:tcPr>
          <w:p>
            <w:pPr>
              <w:pStyle w:val="TableParagraph"/>
              <w:tabs>
                <w:tab w:pos="445" w:val="left" w:leader="none"/>
              </w:tabs>
              <w:spacing w:line="240" w:lineRule="auto" w:before="51"/>
              <w:ind w:left="13" w:right="0"/>
              <w:jc w:val="center"/>
              <w:rPr>
                <w:rFonts w:ascii="宋体" w:hAnsi="宋体" w:cs="宋体" w:eastAsia="宋体" w:hint="default"/>
                <w:sz w:val="14"/>
                <w:szCs w:val="14"/>
              </w:rPr>
            </w:pPr>
            <w:r>
              <w:rPr>
                <w:rFonts w:ascii="宋体" w:hAnsi="宋体" w:cs="宋体" w:eastAsia="宋体" w:hint="default"/>
                <w:sz w:val="14"/>
                <w:szCs w:val="14"/>
              </w:rPr>
              <w:t>项</w:t>
              <w:tab/>
              <w:t>目</w:t>
            </w:r>
          </w:p>
        </w:tc>
        <w:tc>
          <w:tcPr>
            <w:tcW w:w="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3" w:right="0"/>
              <w:jc w:val="center"/>
              <w:rPr>
                <w:rFonts w:ascii="宋体" w:hAnsi="宋体" w:cs="宋体" w:eastAsia="宋体" w:hint="default"/>
                <w:sz w:val="14"/>
                <w:szCs w:val="14"/>
              </w:rPr>
            </w:pPr>
            <w:r>
              <w:rPr>
                <w:rFonts w:ascii="宋体" w:hAnsi="宋体" w:cs="宋体" w:eastAsia="宋体" w:hint="default"/>
                <w:sz w:val="14"/>
                <w:szCs w:val="14"/>
              </w:rPr>
              <w:t>附注</w:t>
            </w:r>
          </w:p>
        </w:tc>
        <w:tc>
          <w:tcPr>
            <w:tcW w:w="12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56" w:right="0"/>
              <w:jc w:val="left"/>
              <w:rPr>
                <w:rFonts w:ascii="宋体" w:hAnsi="宋体" w:cs="宋体" w:eastAsia="宋体" w:hint="default"/>
                <w:sz w:val="14"/>
                <w:szCs w:val="14"/>
              </w:rPr>
            </w:pPr>
            <w:r>
              <w:rPr>
                <w:rFonts w:ascii="宋体" w:hAnsi="宋体" w:cs="宋体" w:eastAsia="宋体" w:hint="default"/>
                <w:sz w:val="14"/>
                <w:szCs w:val="14"/>
              </w:rPr>
              <w:t>期末余额</w:t>
            </w:r>
          </w:p>
        </w:tc>
        <w:tc>
          <w:tcPr>
            <w:tcW w:w="1282" w:type="dxa"/>
            <w:tcBorders>
              <w:top w:val="single" w:sz="12" w:space="0" w:color="000000"/>
              <w:left w:val="single" w:sz="6" w:space="0" w:color="000000"/>
              <w:bottom w:val="single" w:sz="6" w:space="0" w:color="000000"/>
              <w:right w:val="single" w:sz="9" w:space="0" w:color="000000"/>
            </w:tcBorders>
          </w:tcPr>
          <w:p>
            <w:pPr>
              <w:pStyle w:val="TableParagraph"/>
              <w:spacing w:line="240" w:lineRule="auto" w:before="51"/>
              <w:ind w:left="356" w:right="0"/>
              <w:jc w:val="left"/>
              <w:rPr>
                <w:rFonts w:ascii="宋体" w:hAnsi="宋体" w:cs="宋体" w:eastAsia="宋体" w:hint="default"/>
                <w:sz w:val="14"/>
                <w:szCs w:val="14"/>
              </w:rPr>
            </w:pPr>
            <w:r>
              <w:rPr>
                <w:rFonts w:ascii="宋体" w:hAnsi="宋体" w:cs="宋体" w:eastAsia="宋体" w:hint="default"/>
                <w:sz w:val="14"/>
                <w:szCs w:val="14"/>
              </w:rPr>
              <w:t>年初余额</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4"/>
                <w:szCs w:val="14"/>
              </w:rPr>
            </w:pPr>
            <w:r>
              <w:rPr>
                <w:rFonts w:ascii="宋体" w:hAnsi="宋体" w:cs="宋体" w:eastAsia="宋体" w:hint="default"/>
                <w:b/>
                <w:bCs/>
                <w:sz w:val="14"/>
                <w:szCs w:val="14"/>
              </w:rPr>
              <w:t>流动资产</w:t>
            </w:r>
            <w:r>
              <w:rPr>
                <w:rFonts w:ascii="宋体" w:hAnsi="宋体" w:cs="宋体" w:eastAsia="宋体" w:hint="default"/>
                <w:sz w:val="14"/>
                <w:szCs w:val="14"/>
              </w:rPr>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9" w:right="0"/>
              <w:jc w:val="left"/>
              <w:rPr>
                <w:rFonts w:ascii="宋体" w:hAnsi="宋体" w:cs="宋体" w:eastAsia="宋体" w:hint="default"/>
                <w:sz w:val="14"/>
                <w:szCs w:val="14"/>
              </w:rPr>
            </w:pPr>
            <w:r>
              <w:rPr>
                <w:rFonts w:ascii="宋体" w:hAnsi="宋体" w:cs="宋体" w:eastAsia="宋体" w:hint="default"/>
                <w:b/>
                <w:bCs/>
                <w:sz w:val="14"/>
                <w:szCs w:val="14"/>
              </w:rPr>
              <w:t>流动负债</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货币资金</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1</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403,521,229.81</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1,408,494,479.76</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短期借款</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927,000,000.00</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907,000,000.00</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交易性金融资产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交易性金融负债</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应收票据</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2</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6,642,918.19</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4,985,651.61</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应付票据</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应收账款</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3</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549,458,496.15</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139,097,227.88</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应付账款</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51,911,939.54</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66,041,232.88</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预付款项</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4</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59,095,823.79</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361,823,518.14</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预收款项</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1,154,183.13</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738,306.49</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应收利息</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应付职工薪酬</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612,430.41</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602,148.41</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应收股利</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应交税费</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-49,448,933.74</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-2,618,656.66</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9"/>
              <w:ind w:left="302" w:right="0"/>
              <w:jc w:val="left"/>
              <w:rPr>
                <w:rFonts w:ascii="宋体" w:hAnsi="宋体" w:cs="宋体" w:eastAsia="宋体" w:hint="default"/>
                <w:sz w:val="14"/>
                <w:szCs w:val="14"/>
              </w:rPr>
            </w:pPr>
            <w:r>
              <w:rPr>
                <w:rFonts w:ascii="宋体" w:hAnsi="宋体" w:cs="宋体" w:eastAsia="宋体" w:hint="default"/>
                <w:sz w:val="14"/>
                <w:szCs w:val="14"/>
              </w:rPr>
              <w:t>其他应收款</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2" w:right="0"/>
              <w:jc w:val="center"/>
              <w:rPr>
                <w:rFonts w:ascii="宋体" w:hAnsi="宋体" w:cs="宋体" w:eastAsia="宋体" w:hint="default"/>
                <w:sz w:val="14"/>
                <w:szCs w:val="14"/>
              </w:rPr>
            </w:pPr>
            <w:r>
              <w:rPr>
                <w:rFonts w:ascii="宋体"/>
                <w:w w:val="102"/>
                <w:sz w:val="14"/>
              </w:rPr>
              <w:t>5</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7"/>
              <w:jc w:val="right"/>
              <w:rPr>
                <w:rFonts w:ascii="宋体" w:hAnsi="宋体" w:cs="宋体" w:eastAsia="宋体" w:hint="default"/>
                <w:sz w:val="14"/>
                <w:szCs w:val="14"/>
              </w:rPr>
            </w:pPr>
            <w:r>
              <w:rPr>
                <w:rFonts w:ascii="宋体"/>
                <w:sz w:val="14"/>
              </w:rPr>
              <w:t>33,683,540.93</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6"/>
              <w:jc w:val="right"/>
              <w:rPr>
                <w:rFonts w:ascii="宋体" w:hAnsi="宋体" w:cs="宋体" w:eastAsia="宋体" w:hint="default"/>
                <w:sz w:val="14"/>
                <w:szCs w:val="14"/>
              </w:rPr>
            </w:pPr>
            <w:r>
              <w:rPr>
                <w:rFonts w:ascii="宋体"/>
                <w:sz w:val="14"/>
              </w:rPr>
              <w:t>23,528,010.93</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10" w:right="0"/>
              <w:jc w:val="left"/>
              <w:rPr>
                <w:rFonts w:ascii="宋体" w:hAnsi="宋体" w:cs="宋体" w:eastAsia="宋体" w:hint="default"/>
                <w:sz w:val="14"/>
                <w:szCs w:val="14"/>
              </w:rPr>
            </w:pPr>
            <w:r>
              <w:rPr>
                <w:rFonts w:ascii="宋体" w:hAnsi="宋体" w:cs="宋体" w:eastAsia="宋体" w:hint="default"/>
                <w:sz w:val="14"/>
                <w:szCs w:val="14"/>
              </w:rPr>
              <w:t>应付利息</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存货</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6</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850,942,555.79</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173,040,978.23</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应付股利</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一年内到期的非流动资产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其他应付款</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3,646,873.93</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3,677,052.02</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其他流动资产</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7</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3,000,000.00</w:t>
            </w: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一年内到期的非流动负债</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其他流动负债</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b/>
                <w:bCs/>
                <w:sz w:val="14"/>
                <w:szCs w:val="14"/>
              </w:rPr>
              <w:t>流动资产合计</w:t>
            </w:r>
            <w:r>
              <w:rPr>
                <w:rFonts w:ascii="宋体" w:hAnsi="宋体" w:cs="宋体" w:eastAsia="宋体" w:hint="default"/>
                <w:sz w:val="14"/>
                <w:szCs w:val="14"/>
              </w:rPr>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1,906,344,564.66</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2,110,969,866.55</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b/>
                <w:bCs/>
                <w:sz w:val="14"/>
                <w:szCs w:val="14"/>
              </w:rPr>
              <w:t>流动负债合计</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934,876,493.27</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975,440,083.14</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11" w:right="0"/>
              <w:jc w:val="left"/>
              <w:rPr>
                <w:rFonts w:ascii="宋体" w:hAnsi="宋体" w:cs="宋体" w:eastAsia="宋体" w:hint="default"/>
                <w:sz w:val="14"/>
                <w:szCs w:val="14"/>
              </w:rPr>
            </w:pPr>
            <w:r>
              <w:rPr>
                <w:rFonts w:ascii="宋体" w:hAnsi="宋体" w:cs="宋体" w:eastAsia="宋体" w:hint="default"/>
                <w:b/>
                <w:bCs/>
                <w:sz w:val="14"/>
                <w:szCs w:val="14"/>
              </w:rPr>
              <w:t>非流动资产</w:t>
            </w:r>
            <w:r>
              <w:rPr>
                <w:rFonts w:ascii="宋体" w:hAnsi="宋体" w:cs="宋体" w:eastAsia="宋体" w:hint="default"/>
                <w:sz w:val="14"/>
                <w:szCs w:val="14"/>
              </w:rPr>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 w:right="0"/>
              <w:jc w:val="left"/>
              <w:rPr>
                <w:rFonts w:ascii="宋体" w:hAnsi="宋体" w:cs="宋体" w:eastAsia="宋体" w:hint="default"/>
                <w:sz w:val="14"/>
                <w:szCs w:val="14"/>
              </w:rPr>
            </w:pPr>
            <w:r>
              <w:rPr>
                <w:rFonts w:ascii="宋体" w:hAnsi="宋体" w:cs="宋体" w:eastAsia="宋体" w:hint="default"/>
                <w:b/>
                <w:bCs/>
                <w:sz w:val="14"/>
                <w:szCs w:val="14"/>
              </w:rPr>
              <w:t>非流动负债</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可供出售金融资产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长期借款</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持有至到期投资</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应付债券</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长期应收款</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长期应付款</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长期股权投资</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8</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28,600,000.00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28,600,000.00</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专项应付款</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1,280,000.00</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1,320,000.00</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投资性房地产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预计负债</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固定资产</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 w:right="0"/>
              <w:jc w:val="center"/>
              <w:rPr>
                <w:rFonts w:ascii="宋体" w:hAnsi="宋体" w:cs="宋体" w:eastAsia="宋体" w:hint="default"/>
                <w:sz w:val="14"/>
                <w:szCs w:val="14"/>
              </w:rPr>
            </w:pPr>
            <w:r>
              <w:rPr>
                <w:rFonts w:ascii="宋体"/>
                <w:w w:val="102"/>
                <w:sz w:val="14"/>
              </w:rPr>
              <w:t>9</w:t>
            </w:r>
            <w:r>
              <w:rPr>
                <w:rFonts w:ascii="宋体"/>
                <w:sz w:val="14"/>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270,417,901.15</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257,299,883.19</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递延所得税负债</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19</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691,533.33</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725,266.67</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在建工程</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442,500,575.41</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115,151.48</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其他非流动负债</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20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43,220,000.00</w:t>
            </w: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工程物资</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b/>
                <w:bCs/>
                <w:sz w:val="14"/>
                <w:szCs w:val="14"/>
              </w:rPr>
              <w:t>非流动负债合计</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45,191,533.33</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2,045,266.67</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9"/>
              <w:ind w:left="302" w:right="0"/>
              <w:jc w:val="left"/>
              <w:rPr>
                <w:rFonts w:ascii="宋体" w:hAnsi="宋体" w:cs="宋体" w:eastAsia="宋体" w:hint="default"/>
                <w:sz w:val="14"/>
                <w:szCs w:val="14"/>
              </w:rPr>
            </w:pPr>
            <w:r>
              <w:rPr>
                <w:rFonts w:ascii="宋体" w:hAnsi="宋体" w:cs="宋体" w:eastAsia="宋体" w:hint="default"/>
                <w:sz w:val="14"/>
                <w:szCs w:val="14"/>
              </w:rPr>
              <w:t>固定资产清理</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10" w:right="0"/>
              <w:jc w:val="left"/>
              <w:rPr>
                <w:rFonts w:ascii="宋体" w:hAnsi="宋体" w:cs="宋体" w:eastAsia="宋体" w:hint="default"/>
                <w:sz w:val="14"/>
                <w:szCs w:val="14"/>
              </w:rPr>
            </w:pPr>
            <w:r>
              <w:rPr>
                <w:rFonts w:ascii="宋体" w:hAnsi="宋体" w:cs="宋体" w:eastAsia="宋体" w:hint="default"/>
                <w:b/>
                <w:bCs/>
                <w:sz w:val="14"/>
                <w:szCs w:val="14"/>
              </w:rPr>
              <w:t>负债合计</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6"/>
              <w:jc w:val="right"/>
              <w:rPr>
                <w:rFonts w:ascii="宋体" w:hAnsi="宋体" w:cs="宋体" w:eastAsia="宋体" w:hint="default"/>
                <w:sz w:val="14"/>
                <w:szCs w:val="14"/>
              </w:rPr>
            </w:pPr>
            <w:r>
              <w:rPr>
                <w:rFonts w:ascii="宋体"/>
                <w:sz w:val="14"/>
              </w:rPr>
              <w:t>980,068,026.60</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9"/>
              <w:ind w:right="9"/>
              <w:jc w:val="right"/>
              <w:rPr>
                <w:rFonts w:ascii="宋体" w:hAnsi="宋体" w:cs="宋体" w:eastAsia="宋体" w:hint="default"/>
                <w:sz w:val="14"/>
                <w:szCs w:val="14"/>
              </w:rPr>
            </w:pPr>
            <w:r>
              <w:rPr>
                <w:rFonts w:ascii="宋体"/>
                <w:sz w:val="14"/>
              </w:rPr>
              <w:t>977,485,349.81</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生产性生物资产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9" w:right="0"/>
              <w:jc w:val="left"/>
              <w:rPr>
                <w:rFonts w:ascii="宋体" w:hAnsi="宋体" w:cs="宋体" w:eastAsia="宋体" w:hint="default"/>
                <w:sz w:val="14"/>
                <w:szCs w:val="14"/>
              </w:rPr>
            </w:pPr>
            <w:r>
              <w:rPr>
                <w:rFonts w:ascii="宋体" w:hAnsi="宋体" w:cs="宋体" w:eastAsia="宋体" w:hint="default"/>
                <w:b/>
                <w:bCs/>
                <w:sz w:val="14"/>
                <w:szCs w:val="14"/>
              </w:rPr>
              <w:t>股东权益</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油气资产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股本</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21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512,991,382.00</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256,495,691.00</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无形资产</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11</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136,514,564.73</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168,478,480.17</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资本公积</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22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723,850,750.57</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980,312,708.23</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开发支出</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减：库存股</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商誉</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盈余公积</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23</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51,044,585.97</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43,453,259.96</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长期待摊费用</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12</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1,444,444.40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2,022,222.20</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未分配利润</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24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521,202,000.67</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311,503,375.76</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sz w:val="14"/>
                <w:szCs w:val="14"/>
              </w:rPr>
              <w:t>递延所得税资产</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3" w:right="0"/>
              <w:jc w:val="center"/>
              <w:rPr>
                <w:rFonts w:ascii="宋体" w:hAnsi="宋体" w:cs="宋体" w:eastAsia="宋体" w:hint="default"/>
                <w:sz w:val="14"/>
                <w:szCs w:val="14"/>
              </w:rPr>
            </w:pPr>
            <w:r>
              <w:rPr>
                <w:rFonts w:ascii="宋体"/>
                <w:sz w:val="14"/>
              </w:rPr>
              <w:t>13</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3,341,988.05</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1,779,473.46</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外币报表折算差额</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9" w:space="0" w:color="000000"/>
            </w:tcBorders>
          </w:tcPr>
          <w:p>
            <w:pP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9"/>
              <w:ind w:left="302" w:right="0"/>
              <w:jc w:val="left"/>
              <w:rPr>
                <w:rFonts w:ascii="宋体" w:hAnsi="宋体" w:cs="宋体" w:eastAsia="宋体" w:hint="default"/>
                <w:sz w:val="14"/>
                <w:szCs w:val="14"/>
              </w:rPr>
            </w:pPr>
            <w:r>
              <w:rPr>
                <w:rFonts w:ascii="宋体" w:hAnsi="宋体" w:cs="宋体" w:eastAsia="宋体" w:hint="default"/>
                <w:sz w:val="14"/>
                <w:szCs w:val="14"/>
              </w:rPr>
              <w:t>其他非流动资产</w:t>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10" w:right="0"/>
              <w:jc w:val="left"/>
              <w:rPr>
                <w:rFonts w:ascii="宋体" w:hAnsi="宋体" w:cs="宋体" w:eastAsia="宋体" w:hint="default"/>
                <w:sz w:val="14"/>
                <w:szCs w:val="14"/>
              </w:rPr>
            </w:pPr>
            <w:r>
              <w:rPr>
                <w:rFonts w:ascii="宋体" w:hAnsi="宋体" w:cs="宋体" w:eastAsia="宋体" w:hint="default"/>
                <w:sz w:val="14"/>
                <w:szCs w:val="14"/>
              </w:rPr>
              <w:t>归属于母公司股东权益合计</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6"/>
              <w:jc w:val="right"/>
              <w:rPr>
                <w:rFonts w:ascii="宋体" w:hAnsi="宋体" w:cs="宋体" w:eastAsia="宋体" w:hint="default"/>
                <w:sz w:val="14"/>
                <w:szCs w:val="14"/>
              </w:rPr>
            </w:pPr>
            <w:r>
              <w:rPr>
                <w:rFonts w:ascii="宋体"/>
                <w:sz w:val="14"/>
              </w:rPr>
              <w:t>1,809,088,719.21</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9"/>
              <w:ind w:right="9"/>
              <w:jc w:val="right"/>
              <w:rPr>
                <w:rFonts w:ascii="宋体" w:hAnsi="宋体" w:cs="宋体" w:eastAsia="宋体" w:hint="default"/>
                <w:sz w:val="14"/>
                <w:szCs w:val="14"/>
              </w:rPr>
            </w:pPr>
            <w:r>
              <w:rPr>
                <w:rFonts w:ascii="宋体"/>
                <w:sz w:val="14"/>
              </w:rPr>
              <w:t>1,591,765,034.95</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sz w:val="14"/>
                <w:szCs w:val="14"/>
              </w:rPr>
              <w:t>少数股东权益</w:t>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7,292.59</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14,692.29</w:t>
            </w:r>
          </w:p>
        </w:tc>
      </w:tr>
      <w:tr>
        <w:trPr>
          <w:trHeight w:val="340" w:hRule="exact"/>
        </w:trPr>
        <w:tc>
          <w:tcPr>
            <w:tcW w:w="2056"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4"/>
                <w:szCs w:val="14"/>
              </w:rPr>
            </w:pPr>
            <w:r>
              <w:rPr>
                <w:rFonts w:ascii="宋体" w:hAnsi="宋体" w:cs="宋体" w:eastAsia="宋体" w:hint="default"/>
                <w:b/>
                <w:bCs/>
                <w:sz w:val="14"/>
                <w:szCs w:val="14"/>
              </w:rPr>
              <w:t>非流动资产合计</w:t>
            </w:r>
            <w:r>
              <w:rPr>
                <w:rFonts w:ascii="宋体" w:hAnsi="宋体" w:cs="宋体" w:eastAsia="宋体" w:hint="default"/>
                <w:sz w:val="14"/>
                <w:szCs w:val="14"/>
              </w:rPr>
            </w:r>
          </w:p>
        </w:tc>
        <w:tc>
          <w:tcPr>
            <w:tcW w:w="440"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882,819,473.74</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458,295,210.50</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0" w:right="0"/>
              <w:jc w:val="left"/>
              <w:rPr>
                <w:rFonts w:ascii="宋体" w:hAnsi="宋体" w:cs="宋体" w:eastAsia="宋体" w:hint="default"/>
                <w:sz w:val="14"/>
                <w:szCs w:val="14"/>
              </w:rPr>
            </w:pPr>
            <w:r>
              <w:rPr>
                <w:rFonts w:ascii="宋体" w:hAnsi="宋体" w:cs="宋体" w:eastAsia="宋体" w:hint="default"/>
                <w:b/>
                <w:bCs/>
                <w:sz w:val="14"/>
                <w:szCs w:val="14"/>
              </w:rPr>
              <w:t>股东权益合计</w:t>
            </w:r>
            <w:r>
              <w:rPr>
                <w:rFonts w:ascii="宋体" w:hAnsi="宋体" w:cs="宋体" w:eastAsia="宋体" w:hint="default"/>
                <w:sz w:val="14"/>
                <w:szCs w:val="14"/>
              </w:rPr>
            </w:r>
          </w:p>
        </w:tc>
        <w:tc>
          <w:tcPr>
            <w:tcW w:w="53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1,809,096,011.80</w:t>
            </w:r>
          </w:p>
        </w:tc>
        <w:tc>
          <w:tcPr>
            <w:tcW w:w="1282"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1,591,779,727.24</w:t>
            </w:r>
          </w:p>
        </w:tc>
      </w:tr>
      <w:tr>
        <w:trPr>
          <w:trHeight w:val="340" w:hRule="exact"/>
        </w:trPr>
        <w:tc>
          <w:tcPr>
            <w:tcW w:w="2056" w:type="dxa"/>
            <w:tcBorders>
              <w:top w:val="single" w:sz="6" w:space="0" w:color="000000"/>
              <w:left w:val="single" w:sz="9" w:space="0" w:color="000000"/>
              <w:bottom w:val="single" w:sz="12"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4"/>
                <w:szCs w:val="14"/>
              </w:rPr>
            </w:pPr>
            <w:r>
              <w:rPr>
                <w:rFonts w:ascii="宋体" w:hAnsi="宋体" w:cs="宋体" w:eastAsia="宋体" w:hint="default"/>
                <w:b/>
                <w:bCs/>
                <w:sz w:val="14"/>
                <w:szCs w:val="14"/>
              </w:rPr>
              <w:t>资产总计</w:t>
            </w:r>
            <w:r>
              <w:rPr>
                <w:rFonts w:ascii="宋体" w:hAnsi="宋体" w:cs="宋体" w:eastAsia="宋体" w:hint="default"/>
                <w:sz w:val="14"/>
                <w:szCs w:val="14"/>
              </w:rPr>
            </w:r>
          </w:p>
        </w:tc>
        <w:tc>
          <w:tcPr>
            <w:tcW w:w="440" w:type="dxa"/>
            <w:tcBorders>
              <w:top w:val="single" w:sz="6" w:space="0" w:color="000000"/>
              <w:left w:val="single" w:sz="6" w:space="0" w:color="000000"/>
              <w:bottom w:val="single" w:sz="12" w:space="0" w:color="000000"/>
              <w:right w:val="single" w:sz="6" w:space="0" w:color="000000"/>
            </w:tcBorders>
          </w:tcPr>
          <w:p>
            <w:pP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7"/>
              <w:jc w:val="right"/>
              <w:rPr>
                <w:rFonts w:ascii="宋体" w:hAnsi="宋体" w:cs="宋体" w:eastAsia="宋体" w:hint="default"/>
                <w:sz w:val="14"/>
                <w:szCs w:val="14"/>
              </w:rPr>
            </w:pPr>
            <w:r>
              <w:rPr>
                <w:rFonts w:ascii="宋体"/>
                <w:sz w:val="14"/>
              </w:rPr>
              <w:t>2,789,164,038.40</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2,569,265,077.05</w:t>
            </w:r>
          </w:p>
        </w:tc>
        <w:tc>
          <w:tcPr>
            <w:tcW w:w="2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25" w:right="0"/>
              <w:jc w:val="left"/>
              <w:rPr>
                <w:rFonts w:ascii="宋体" w:hAnsi="宋体" w:cs="宋体" w:eastAsia="宋体" w:hint="default"/>
                <w:sz w:val="14"/>
                <w:szCs w:val="14"/>
              </w:rPr>
            </w:pPr>
            <w:r>
              <w:rPr>
                <w:rFonts w:ascii="宋体" w:hAnsi="宋体" w:cs="宋体" w:eastAsia="宋体" w:hint="default"/>
                <w:b/>
                <w:bCs/>
                <w:sz w:val="14"/>
                <w:szCs w:val="14"/>
              </w:rPr>
              <w:t>负债和股东权益总计</w:t>
            </w:r>
            <w:r>
              <w:rPr>
                <w:rFonts w:ascii="宋体" w:hAnsi="宋体" w:cs="宋体" w:eastAsia="宋体" w:hint="default"/>
                <w:sz w:val="14"/>
                <w:szCs w:val="14"/>
              </w:rPr>
            </w:r>
          </w:p>
        </w:tc>
        <w:tc>
          <w:tcPr>
            <w:tcW w:w="536" w:type="dxa"/>
            <w:tcBorders>
              <w:top w:val="single" w:sz="6" w:space="0" w:color="000000"/>
              <w:left w:val="single" w:sz="6" w:space="0" w:color="000000"/>
              <w:bottom w:val="single" w:sz="12" w:space="0" w:color="000000"/>
              <w:right w:val="single" w:sz="6" w:space="0" w:color="000000"/>
            </w:tcBorders>
          </w:tcPr>
          <w:p>
            <w:pP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right="16"/>
              <w:jc w:val="right"/>
              <w:rPr>
                <w:rFonts w:ascii="宋体" w:hAnsi="宋体" w:cs="宋体" w:eastAsia="宋体" w:hint="default"/>
                <w:sz w:val="14"/>
                <w:szCs w:val="14"/>
              </w:rPr>
            </w:pPr>
            <w:r>
              <w:rPr>
                <w:rFonts w:ascii="宋体"/>
                <w:sz w:val="14"/>
              </w:rPr>
              <w:t>2,789,164,038.40</w:t>
            </w:r>
          </w:p>
        </w:tc>
        <w:tc>
          <w:tcPr>
            <w:tcW w:w="1282" w:type="dxa"/>
            <w:tcBorders>
              <w:top w:val="single" w:sz="6" w:space="0" w:color="000000"/>
              <w:left w:val="single" w:sz="6" w:space="0" w:color="000000"/>
              <w:bottom w:val="single" w:sz="12" w:space="0" w:color="000000"/>
              <w:right w:val="single" w:sz="9" w:space="0" w:color="000000"/>
            </w:tcBorders>
          </w:tcPr>
          <w:p>
            <w:pPr>
              <w:pStyle w:val="TableParagraph"/>
              <w:spacing w:line="240" w:lineRule="auto" w:before="58"/>
              <w:ind w:right="9"/>
              <w:jc w:val="right"/>
              <w:rPr>
                <w:rFonts w:ascii="宋体" w:hAnsi="宋体" w:cs="宋体" w:eastAsia="宋体" w:hint="default"/>
                <w:sz w:val="14"/>
                <w:szCs w:val="14"/>
              </w:rPr>
            </w:pPr>
            <w:r>
              <w:rPr>
                <w:rFonts w:ascii="宋体"/>
                <w:sz w:val="14"/>
              </w:rPr>
              <w:t>2,569,265,077.05</w:t>
            </w:r>
          </w:p>
        </w:tc>
      </w:tr>
    </w:tbl>
    <w:p>
      <w:pPr>
        <w:spacing w:before="15"/>
        <w:ind w:left="175" w:right="0" w:firstLine="0"/>
        <w:jc w:val="left"/>
        <w:rPr>
          <w:rFonts w:ascii="宋体" w:hAnsi="宋体" w:cs="宋体" w:eastAsia="宋体" w:hint="default"/>
          <w:sz w:val="14"/>
          <w:szCs w:val="14"/>
        </w:rPr>
      </w:pPr>
      <w:r>
        <w:rPr>
          <w:rFonts w:ascii="宋体" w:hAnsi="宋体" w:cs="宋体" w:eastAsia="宋体" w:hint="default"/>
          <w:sz w:val="14"/>
          <w:szCs w:val="14"/>
        </w:rPr>
        <w:t>*注：所附附注为财务报表重要组成部分</w:t>
      </w:r>
    </w:p>
    <w:p>
      <w:pPr>
        <w:spacing w:line="240" w:lineRule="auto" w:before="3"/>
        <w:rPr>
          <w:rFonts w:ascii="宋体" w:hAnsi="宋体" w:cs="宋体" w:eastAsia="宋体" w:hint="default"/>
          <w:sz w:val="10"/>
          <w:szCs w:val="10"/>
        </w:rPr>
      </w:pPr>
    </w:p>
    <w:p>
      <w:pPr>
        <w:tabs>
          <w:tab w:pos="2800" w:val="left" w:leader="none"/>
          <w:tab w:pos="6468" w:val="left" w:leader="none"/>
        </w:tabs>
        <w:spacing w:before="0"/>
        <w:ind w:left="175" w:right="0" w:firstLine="0"/>
        <w:jc w:val="left"/>
        <w:rPr>
          <w:rFonts w:ascii="宋体" w:hAnsi="宋体" w:cs="宋体" w:eastAsia="宋体" w:hint="default"/>
          <w:sz w:val="14"/>
          <w:szCs w:val="14"/>
        </w:rPr>
      </w:pPr>
      <w:r>
        <w:rPr>
          <w:rFonts w:ascii="宋体" w:hAnsi="宋体" w:cs="宋体" w:eastAsia="宋体" w:hint="default"/>
          <w:sz w:val="14"/>
          <w:szCs w:val="14"/>
        </w:rPr>
        <w:t>公司负责人：曹恩辉</w:t>
        <w:tab/>
        <w:t>主管会计工作负责人：徐吉峰</w:t>
        <w:tab/>
        <w:t>会计机构负责人：孙莉莉</w:t>
      </w:r>
    </w:p>
    <w:p>
      <w:pPr>
        <w:spacing w:after="0"/>
        <w:jc w:val="left"/>
        <w:rPr>
          <w:rFonts w:ascii="宋体" w:hAnsi="宋体" w:cs="宋体" w:eastAsia="宋体" w:hint="default"/>
          <w:sz w:val="14"/>
          <w:szCs w:val="14"/>
        </w:rPr>
        <w:sectPr>
          <w:headerReference w:type="default" r:id="rId21"/>
          <w:footerReference w:type="default" r:id="rId22"/>
          <w:pgSz w:w="11910" w:h="16840"/>
          <w:pgMar w:header="0" w:footer="1287" w:top="760" w:bottom="1480" w:left="580" w:right="0"/>
        </w:sectPr>
      </w:pPr>
    </w:p>
    <w:p>
      <w:pPr>
        <w:spacing w:line="240" w:lineRule="auto" w:before="3"/>
        <w:rPr>
          <w:rFonts w:ascii="宋体" w:hAnsi="宋体" w:cs="宋体" w:eastAsia="宋体" w:hint="default"/>
          <w:sz w:val="29"/>
          <w:szCs w:val="29"/>
        </w:rPr>
      </w:pPr>
    </w:p>
    <w:p>
      <w:pPr>
        <w:tabs>
          <w:tab w:pos="7327" w:val="left" w:leader="none"/>
        </w:tabs>
        <w:spacing w:before="44"/>
        <w:ind w:left="100" w:right="1157" w:firstLine="0"/>
        <w:jc w:val="left"/>
        <w:rPr>
          <w:rFonts w:ascii="宋体" w:hAnsi="宋体" w:cs="宋体" w:eastAsia="宋体" w:hint="default"/>
          <w:sz w:val="18"/>
          <w:szCs w:val="18"/>
        </w:rPr>
      </w:pPr>
      <w:r>
        <w:rPr/>
        <w:pict>
          <v:shape style="position:absolute;margin-left:36pt;margin-top:-15.488286pt;width:23.65pt;height:28.2pt;mso-position-horizontal-relative:page;mso-position-vertical-relative:paragraph;z-index:-572704" type="#_x0000_t75" stroked="false">
            <v:imagedata r:id="rId6" o:titl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814" w:val="left" w:leader="none"/>
          <w:tab w:pos="1628" w:val="left" w:leader="none"/>
          <w:tab w:pos="2442" w:val="left" w:leader="none"/>
          <w:tab w:pos="3256" w:val="left" w:leader="none"/>
        </w:tabs>
        <w:spacing w:line="526" w:lineRule="exact" w:before="0"/>
        <w:ind w:left="0" w:right="1311" w:firstLine="0"/>
        <w:jc w:val="center"/>
        <w:rPr>
          <w:rFonts w:ascii="Microsoft JhengHei" w:hAnsi="Microsoft JhengHei" w:cs="Microsoft JhengHei" w:eastAsia="Microsoft JhengHei" w:hint="default"/>
          <w:sz w:val="40"/>
          <w:szCs w:val="40"/>
        </w:rPr>
      </w:pPr>
      <w:r>
        <w:rPr>
          <w:rFonts w:ascii="Microsoft JhengHei" w:hAnsi="Microsoft JhengHei" w:cs="Microsoft JhengHei" w:eastAsia="Microsoft JhengHei" w:hint="default"/>
          <w:b/>
          <w:bCs/>
          <w:sz w:val="40"/>
          <w:szCs w:val="40"/>
        </w:rPr>
        <w:t>合</w:t>
        <w:tab/>
        <w:t>并</w:t>
        <w:tab/>
        <w:t>利</w:t>
        <w:tab/>
        <w:t>润</w:t>
        <w:tab/>
        <w:t>表</w:t>
      </w:r>
      <w:r>
        <w:rPr>
          <w:rFonts w:ascii="Microsoft JhengHei" w:hAnsi="Microsoft JhengHei" w:cs="Microsoft JhengHei" w:eastAsia="Microsoft JhengHei" w:hint="default"/>
          <w:sz w:val="40"/>
          <w:szCs w:val="40"/>
        </w:rPr>
      </w:r>
    </w:p>
    <w:p>
      <w:pPr>
        <w:spacing w:line="215" w:lineRule="exact" w:before="0"/>
        <w:ind w:left="0" w:right="1304" w:firstLine="0"/>
        <w:jc w:val="center"/>
        <w:rPr>
          <w:rFonts w:ascii="宋体" w:hAnsi="宋体" w:cs="宋体" w:eastAsia="宋体" w:hint="default"/>
          <w:sz w:val="18"/>
          <w:szCs w:val="18"/>
        </w:rPr>
      </w:pPr>
      <w:r>
        <w:rPr>
          <w:rFonts w:ascii="宋体" w:hAnsi="宋体" w:cs="宋体" w:eastAsia="宋体" w:hint="default"/>
          <w:sz w:val="18"/>
          <w:szCs w:val="18"/>
        </w:rPr>
        <w:t>2011年度</w:t>
      </w:r>
    </w:p>
    <w:p>
      <w:pPr>
        <w:tabs>
          <w:tab w:pos="8103" w:val="left" w:leader="none"/>
        </w:tabs>
        <w:spacing w:before="43"/>
        <w:ind w:left="0" w:right="1268" w:firstLine="0"/>
        <w:jc w:val="center"/>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664"/>
        <w:gridCol w:w="796"/>
        <w:gridCol w:w="1639"/>
        <w:gridCol w:w="1634"/>
      </w:tblGrid>
      <w:tr>
        <w:trPr>
          <w:trHeight w:val="416" w:hRule="exact"/>
        </w:trPr>
        <w:tc>
          <w:tcPr>
            <w:tcW w:w="5664" w:type="dxa"/>
            <w:tcBorders>
              <w:top w:val="single" w:sz="15" w:space="0" w:color="000000"/>
              <w:left w:val="single" w:sz="12" w:space="0" w:color="000000"/>
              <w:bottom w:val="single" w:sz="8" w:space="0" w:color="000000"/>
              <w:right w:val="single" w:sz="8" w:space="0" w:color="000000"/>
            </w:tcBorders>
          </w:tcPr>
          <w:p>
            <w:pPr>
              <w:pStyle w:val="TableParagraph"/>
              <w:tabs>
                <w:tab w:pos="827" w:val="left" w:leader="none"/>
              </w:tabs>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96"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54"/>
              <w:ind w:left="17"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39"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54"/>
              <w:ind w:left="45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34" w:type="dxa"/>
            <w:tcBorders>
              <w:top w:val="single" w:sz="15" w:space="0" w:color="000000"/>
              <w:left w:val="single" w:sz="8" w:space="0" w:color="000000"/>
              <w:bottom w:val="single" w:sz="8" w:space="0" w:color="000000"/>
              <w:right w:val="single" w:sz="12" w:space="0" w:color="000000"/>
            </w:tcBorders>
          </w:tcPr>
          <w:p>
            <w:pPr>
              <w:pStyle w:val="TableParagraph"/>
              <w:spacing w:line="240" w:lineRule="auto" w:before="54"/>
              <w:ind w:left="45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b/>
                <w:bCs/>
                <w:spacing w:val="2"/>
                <w:sz w:val="18"/>
                <w:szCs w:val="18"/>
              </w:rPr>
              <w:t>一、营业收入</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25</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927,619,550.21</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642,417,445.93</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25</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424,919,739.43</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289,944,994.08</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74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26</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8,178,952.98</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4,550,457.89</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7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27</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144,688,287.20</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101,349,691.66</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74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28</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78,912,837.52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42,778,133.40</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7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29</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53,762,215.58</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25,889,702.14</w:t>
            </w:r>
          </w:p>
        </w:tc>
      </w:tr>
      <w:tr>
        <w:trPr>
          <w:trHeight w:val="416"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4"/>
              <w:ind w:left="74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 w:right="0"/>
              <w:jc w:val="center"/>
              <w:rPr>
                <w:rFonts w:ascii="宋体" w:hAnsi="宋体" w:cs="宋体" w:eastAsia="宋体" w:hint="default"/>
                <w:sz w:val="18"/>
                <w:szCs w:val="18"/>
              </w:rPr>
            </w:pPr>
            <w:r>
              <w:rPr>
                <w:rFonts w:ascii="宋体"/>
                <w:sz w:val="18"/>
              </w:rPr>
              <w:t>30</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21"/>
              <w:jc w:val="right"/>
              <w:rPr>
                <w:rFonts w:ascii="宋体" w:hAnsi="宋体" w:cs="宋体" w:eastAsia="宋体" w:hint="default"/>
                <w:sz w:val="18"/>
                <w:szCs w:val="18"/>
              </w:rPr>
            </w:pPr>
            <w:r>
              <w:rPr>
                <w:rFonts w:ascii="宋体"/>
                <w:sz w:val="18"/>
              </w:rPr>
              <w:t>29,550,322.19</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z w:val="18"/>
              </w:rPr>
              <w:t>1,294,565.06</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right="1647"/>
              <w:jc w:val="right"/>
              <w:rPr>
                <w:rFonts w:ascii="宋体" w:hAnsi="宋体" w:cs="宋体" w:eastAsia="宋体" w:hint="default"/>
                <w:sz w:val="18"/>
                <w:szCs w:val="18"/>
              </w:rPr>
            </w:pPr>
            <w:r>
              <w:rPr>
                <w:rFonts w:ascii="宋体" w:hAnsi="宋体" w:cs="宋体" w:eastAsia="宋体" w:hint="default"/>
                <w:sz w:val="18"/>
                <w:szCs w:val="18"/>
              </w:rPr>
              <w:t>加：公允价值变动收益（损失以“—”填列）</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投资收益（损失以“—”填列）</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31</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5,860,000.00</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1,960,000.00</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right="164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b/>
                <w:bCs/>
                <w:sz w:val="18"/>
                <w:szCs w:val="18"/>
              </w:rPr>
              <w:t>二、营业利润（亏损以“—”填列）</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193,467,195.31</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178,569,901.70</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32</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44,265,509.53</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22,214.64</w:t>
            </w:r>
          </w:p>
        </w:tc>
      </w:tr>
      <w:tr>
        <w:trPr>
          <w:trHeight w:val="416"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4"/>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 w:right="0"/>
              <w:jc w:val="center"/>
              <w:rPr>
                <w:rFonts w:ascii="宋体" w:hAnsi="宋体" w:cs="宋体" w:eastAsia="宋体" w:hint="default"/>
                <w:sz w:val="18"/>
                <w:szCs w:val="18"/>
              </w:rPr>
            </w:pPr>
            <w:r>
              <w:rPr>
                <w:rFonts w:ascii="宋体"/>
                <w:sz w:val="18"/>
              </w:rPr>
              <w:t>33</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21"/>
              <w:jc w:val="right"/>
              <w:rPr>
                <w:rFonts w:ascii="宋体" w:hAnsi="宋体" w:cs="宋体" w:eastAsia="宋体" w:hint="default"/>
                <w:sz w:val="18"/>
                <w:szCs w:val="18"/>
              </w:rPr>
            </w:pPr>
            <w:r>
              <w:rPr>
                <w:rFonts w:ascii="宋体"/>
                <w:sz w:val="18"/>
              </w:rPr>
              <w:t>4,949,381.58</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z w:val="18"/>
              </w:rPr>
              <w:t>3,909,466.81</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74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50,132.73</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69,611.12</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三、利润总额（亏损总额以“—”填列）</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232,783,323.26</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174,682,649.53</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34</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15,500,772.04</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1,517,097.43</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217,282,551.22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173,165,552.10</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217,289,950.92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173,173,606.20</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-7,399.70</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-8,054.10</w:t>
            </w:r>
          </w:p>
        </w:tc>
      </w:tr>
      <w:tr>
        <w:trPr>
          <w:trHeight w:val="416"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b/>
                <w:bCs/>
                <w:spacing w:val="2"/>
                <w:sz w:val="18"/>
                <w:szCs w:val="18"/>
              </w:rPr>
              <w:t>五、每股收益</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35</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0.42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0.37</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sz w:val="18"/>
              </w:rPr>
              <w:t>35</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0.42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0.37</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33,733.34</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4,334,733.33</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217,316,284.56</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177,500,285.43</w:t>
            </w:r>
          </w:p>
        </w:tc>
      </w:tr>
      <w:tr>
        <w:trPr>
          <w:trHeight w:val="415" w:hRule="exact"/>
        </w:trPr>
        <w:tc>
          <w:tcPr>
            <w:tcW w:w="56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3"/>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z w:val="18"/>
              </w:rPr>
              <w:t>217,323,684.26</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3"/>
              <w:ind w:right="12"/>
              <w:jc w:val="right"/>
              <w:rPr>
                <w:rFonts w:ascii="宋体" w:hAnsi="宋体" w:cs="宋体" w:eastAsia="宋体" w:hint="default"/>
                <w:sz w:val="18"/>
                <w:szCs w:val="18"/>
              </w:rPr>
            </w:pPr>
            <w:r>
              <w:rPr>
                <w:rFonts w:ascii="宋体"/>
                <w:sz w:val="18"/>
              </w:rPr>
              <w:t>177,508,339.53</w:t>
            </w:r>
          </w:p>
        </w:tc>
      </w:tr>
      <w:tr>
        <w:trPr>
          <w:trHeight w:val="416" w:hRule="exact"/>
        </w:trPr>
        <w:tc>
          <w:tcPr>
            <w:tcW w:w="5664" w:type="dxa"/>
            <w:tcBorders>
              <w:top w:val="single" w:sz="8" w:space="0" w:color="000000"/>
              <w:left w:val="single" w:sz="12" w:space="0" w:color="000000"/>
              <w:bottom w:val="single" w:sz="15" w:space="0" w:color="000000"/>
              <w:right w:val="single" w:sz="8" w:space="0" w:color="000000"/>
            </w:tcBorders>
          </w:tcPr>
          <w:p>
            <w:pPr>
              <w:pStyle w:val="TableParagraph"/>
              <w:spacing w:line="240" w:lineRule="auto" w:before="64"/>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96" w:type="dxa"/>
            <w:tcBorders>
              <w:top w:val="single" w:sz="8" w:space="0" w:color="000000"/>
              <w:left w:val="single" w:sz="8" w:space="0" w:color="000000"/>
              <w:bottom w:val="single" w:sz="15" w:space="0" w:color="000000"/>
              <w:right w:val="single" w:sz="8" w:space="0" w:color="000000"/>
            </w:tcBorders>
          </w:tcPr>
          <w:p>
            <w:pPr/>
          </w:p>
        </w:tc>
        <w:tc>
          <w:tcPr>
            <w:tcW w:w="1639"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64"/>
              <w:ind w:right="21"/>
              <w:jc w:val="right"/>
              <w:rPr>
                <w:rFonts w:ascii="宋体" w:hAnsi="宋体" w:cs="宋体" w:eastAsia="宋体" w:hint="default"/>
                <w:sz w:val="18"/>
                <w:szCs w:val="18"/>
              </w:rPr>
            </w:pPr>
            <w:r>
              <w:rPr>
                <w:rFonts w:ascii="宋体"/>
                <w:sz w:val="18"/>
              </w:rPr>
              <w:t>-7,399.70</w:t>
            </w:r>
          </w:p>
        </w:tc>
        <w:tc>
          <w:tcPr>
            <w:tcW w:w="1634" w:type="dxa"/>
            <w:tcBorders>
              <w:top w:val="single" w:sz="8" w:space="0" w:color="000000"/>
              <w:left w:val="single" w:sz="8" w:space="0" w:color="000000"/>
              <w:bottom w:val="single" w:sz="15" w:space="0" w:color="000000"/>
              <w:right w:val="single" w:sz="12" w:space="0" w:color="000000"/>
            </w:tcBorders>
          </w:tcPr>
          <w:p>
            <w:pPr>
              <w:pStyle w:val="TableParagraph"/>
              <w:spacing w:line="240" w:lineRule="auto" w:before="64"/>
              <w:ind w:right="12"/>
              <w:jc w:val="right"/>
              <w:rPr>
                <w:rFonts w:ascii="宋体" w:hAnsi="宋体" w:cs="宋体" w:eastAsia="宋体" w:hint="default"/>
                <w:sz w:val="18"/>
                <w:szCs w:val="18"/>
              </w:rPr>
            </w:pPr>
            <w:r>
              <w:rPr>
                <w:rFonts w:ascii="宋体"/>
                <w:sz w:val="18"/>
              </w:rPr>
              <w:t>-8,054.10</w:t>
            </w:r>
          </w:p>
        </w:tc>
      </w:tr>
    </w:tbl>
    <w:p>
      <w:pPr>
        <w:spacing w:before="54"/>
        <w:ind w:left="144" w:right="1157" w:firstLine="0"/>
        <w:jc w:val="left"/>
        <w:rPr>
          <w:rFonts w:ascii="宋体" w:hAnsi="宋体" w:cs="宋体" w:eastAsia="宋体" w:hint="default"/>
          <w:sz w:val="18"/>
          <w:szCs w:val="18"/>
        </w:rPr>
      </w:pPr>
      <w:r>
        <w:rPr>
          <w:rFonts w:ascii="宋体" w:hAnsi="宋体" w:cs="宋体" w:eastAsia="宋体" w:hint="default"/>
          <w:sz w:val="18"/>
          <w:szCs w:val="18"/>
        </w:rPr>
        <w:t>*注：所附附注为财务报表重要组成部分</w:t>
      </w:r>
    </w:p>
    <w:p>
      <w:pPr>
        <w:tabs>
          <w:tab w:pos="3277" w:val="left" w:leader="none"/>
          <w:tab w:pos="6949" w:val="left" w:leader="none"/>
        </w:tabs>
        <w:spacing w:before="146"/>
        <w:ind w:left="144" w:right="1157" w:firstLine="0"/>
        <w:jc w:val="left"/>
        <w:rPr>
          <w:rFonts w:ascii="宋体" w:hAnsi="宋体" w:cs="宋体" w:eastAsia="宋体" w:hint="default"/>
          <w:sz w:val="18"/>
          <w:szCs w:val="18"/>
        </w:rPr>
      </w:pPr>
      <w:r>
        <w:rPr>
          <w:rFonts w:ascii="宋体" w:hAnsi="宋体" w:cs="宋体" w:eastAsia="宋体" w:hint="default"/>
          <w:sz w:val="18"/>
          <w:szCs w:val="18"/>
        </w:rPr>
        <w:t>公司负责人：曹恩辉</w:t>
        <w:tab/>
        <w:t>主管会计工作负责人：</w:t>
      </w:r>
      <w:r>
        <w:rPr>
          <w:rFonts w:ascii="宋体" w:hAnsi="宋体" w:cs="宋体" w:eastAsia="宋体" w:hint="default"/>
          <w:spacing w:val="-40"/>
          <w:sz w:val="18"/>
          <w:szCs w:val="18"/>
        </w:rPr>
        <w:t> </w:t>
      </w:r>
      <w:r>
        <w:rPr>
          <w:rFonts w:ascii="宋体" w:hAnsi="宋体" w:cs="宋体" w:eastAsia="宋体" w:hint="default"/>
          <w:sz w:val="18"/>
          <w:szCs w:val="18"/>
        </w:rPr>
        <w:t>徐吉峰</w:t>
        <w:tab/>
        <w:t>会计机构负责人：孙莉莉</w:t>
      </w:r>
    </w:p>
    <w:p>
      <w:pPr>
        <w:spacing w:after="0"/>
        <w:jc w:val="left"/>
        <w:rPr>
          <w:rFonts w:ascii="宋体" w:hAnsi="宋体" w:cs="宋体" w:eastAsia="宋体" w:hint="default"/>
          <w:sz w:val="18"/>
          <w:szCs w:val="18"/>
        </w:rPr>
        <w:sectPr>
          <w:headerReference w:type="default" r:id="rId23"/>
          <w:footerReference w:type="default" r:id="rId24"/>
          <w:pgSz w:w="11910" w:h="16840"/>
          <w:pgMar w:header="0" w:footer="1287" w:top="760" w:bottom="1480" w:left="620" w:right="0"/>
        </w:sectPr>
      </w:pPr>
    </w:p>
    <w:p>
      <w:pPr>
        <w:spacing w:line="240" w:lineRule="auto" w:before="10"/>
        <w:rPr>
          <w:rFonts w:ascii="宋体" w:hAnsi="宋体" w:cs="宋体" w:eastAsia="宋体" w:hint="default"/>
          <w:sz w:val="18"/>
          <w:szCs w:val="18"/>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27.050pt;height:.75pt;mso-position-horizontal-relative:char;mso-position-vertical-relative:line" coordorigin="0,0" coordsize="10541,15">
            <v:group style="position:absolute;left:7;top:7;width:10526;height:2" coordorigin="7,7" coordsize="10526,2">
              <v:shape style="position:absolute;left:7;top:7;width:10526;height:2" coordorigin="7,7" coordsize="10526,0" path="m7,7l10533,7e" filled="false" stroked="true" strokeweight=".71999pt" strokecolor="#000000">
                <v:path arrowok="t"/>
              </v:shape>
            </v:group>
          </v:group>
        </w:pict>
      </w:r>
      <w:r>
        <w:rPr>
          <w:rFonts w:ascii="宋体" w:hAnsi="宋体" w:cs="宋体" w:eastAsia="宋体" w:hint="default"/>
          <w:sz w:val="2"/>
          <w:szCs w:val="2"/>
        </w:rPr>
      </w:r>
    </w:p>
    <w:p>
      <w:pPr>
        <w:tabs>
          <w:tab w:pos="602" w:val="left" w:leader="none"/>
          <w:tab w:pos="1204" w:val="left" w:leader="none"/>
          <w:tab w:pos="1806" w:val="left" w:leader="none"/>
          <w:tab w:pos="2408" w:val="left" w:leader="none"/>
          <w:tab w:pos="3010" w:val="left" w:leader="none"/>
          <w:tab w:pos="3613" w:val="left" w:leader="none"/>
        </w:tabs>
        <w:spacing w:line="509" w:lineRule="exact" w:before="0"/>
        <w:ind w:left="0" w:right="568" w:firstLine="0"/>
        <w:jc w:val="center"/>
        <w:rPr>
          <w:rFonts w:ascii="Microsoft JhengHei" w:hAnsi="Microsoft JhengHei" w:cs="Microsoft JhengHei" w:eastAsia="Microsoft JhengHei" w:hint="default"/>
          <w:sz w:val="39"/>
          <w:szCs w:val="39"/>
        </w:rPr>
      </w:pPr>
      <w:r>
        <w:rPr>
          <w:rFonts w:ascii="Microsoft JhengHei" w:hAnsi="Microsoft JhengHei" w:cs="Microsoft JhengHei" w:eastAsia="Microsoft JhengHei" w:hint="default"/>
          <w:b/>
          <w:bCs/>
          <w:sz w:val="39"/>
          <w:szCs w:val="39"/>
        </w:rPr>
        <w:t>合</w:t>
        <w:tab/>
        <w:t>并</w:t>
        <w:tab/>
        <w:t>现</w:t>
        <w:tab/>
        <w:t>金</w:t>
        <w:tab/>
        <w:t>流</w:t>
        <w:tab/>
        <w:t>量</w:t>
        <w:tab/>
        <w:t>表</w:t>
      </w:r>
      <w:r>
        <w:rPr>
          <w:rFonts w:ascii="Microsoft JhengHei" w:hAnsi="Microsoft JhengHei" w:cs="Microsoft JhengHei" w:eastAsia="Microsoft JhengHei" w:hint="default"/>
          <w:sz w:val="39"/>
          <w:szCs w:val="39"/>
        </w:rPr>
      </w:r>
    </w:p>
    <w:p>
      <w:pPr>
        <w:spacing w:line="215" w:lineRule="exact" w:before="0"/>
        <w:ind w:left="0" w:right="561" w:firstLine="0"/>
        <w:jc w:val="center"/>
        <w:rPr>
          <w:rFonts w:ascii="宋体" w:hAnsi="宋体" w:cs="宋体" w:eastAsia="宋体" w:hint="default"/>
          <w:sz w:val="17"/>
          <w:szCs w:val="17"/>
        </w:rPr>
      </w:pPr>
      <w:r>
        <w:rPr>
          <w:rFonts w:ascii="宋体" w:hAnsi="宋体" w:cs="宋体" w:eastAsia="宋体" w:hint="default"/>
          <w:w w:val="105"/>
          <w:sz w:val="17"/>
          <w:szCs w:val="17"/>
        </w:rPr>
        <w:t>2011年度</w:t>
      </w:r>
      <w:r>
        <w:rPr>
          <w:rFonts w:ascii="宋体" w:hAnsi="宋体" w:cs="宋体" w:eastAsia="宋体" w:hint="default"/>
          <w:sz w:val="17"/>
          <w:szCs w:val="17"/>
        </w:rPr>
      </w:r>
    </w:p>
    <w:p>
      <w:pPr>
        <w:tabs>
          <w:tab w:pos="8775" w:val="left" w:leader="none"/>
        </w:tabs>
        <w:spacing w:before="21"/>
        <w:ind w:left="0" w:right="578" w:firstLine="0"/>
        <w:jc w:val="center"/>
        <w:rPr>
          <w:rFonts w:ascii="宋体" w:hAnsi="宋体" w:cs="宋体" w:eastAsia="宋体" w:hint="default"/>
          <w:sz w:val="17"/>
          <w:szCs w:val="17"/>
        </w:rPr>
      </w:pPr>
      <w:r>
        <w:rPr>
          <w:rFonts w:ascii="宋体" w:hAnsi="宋体" w:cs="宋体" w:eastAsia="宋体" w:hint="default"/>
          <w:sz w:val="17"/>
          <w:szCs w:val="17"/>
        </w:rPr>
        <w:t>单位名称：吉林紫鑫药业股份有限公司</w:t>
        <w:tab/>
      </w:r>
      <w:r>
        <w:rPr>
          <w:rFonts w:ascii="宋体" w:hAnsi="宋体" w:cs="宋体" w:eastAsia="宋体" w:hint="default"/>
          <w:w w:val="105"/>
          <w:sz w:val="17"/>
          <w:szCs w:val="17"/>
        </w:rPr>
        <w:t>单位：人民币（元）</w:t>
      </w:r>
      <w:r>
        <w:rPr>
          <w:rFonts w:ascii="宋体" w:hAnsi="宋体" w:cs="宋体" w:eastAsia="宋体" w:hint="default"/>
          <w:sz w:val="17"/>
          <w:szCs w:val="17"/>
        </w:rPr>
      </w:r>
    </w:p>
    <w:tbl>
      <w:tblPr>
        <w:tblW w:w="0" w:type="auto"/>
        <w:jc w:val="left"/>
        <w:tblInd w:w="141" w:type="dxa"/>
        <w:tblLayout w:type="fixed"/>
        <w:tblCellMar>
          <w:top w:w="0" w:type="dxa"/>
          <w:left w:w="0" w:type="dxa"/>
          <w:bottom w:w="0" w:type="dxa"/>
          <w:right w:w="0" w:type="dxa"/>
        </w:tblCellMar>
        <w:tblLook w:val="01E0"/>
      </w:tblPr>
      <w:tblGrid>
        <w:gridCol w:w="6124"/>
        <w:gridCol w:w="726"/>
        <w:gridCol w:w="1795"/>
        <w:gridCol w:w="1790"/>
      </w:tblGrid>
      <w:tr>
        <w:trPr>
          <w:trHeight w:val="317" w:hRule="exact"/>
        </w:trPr>
        <w:tc>
          <w:tcPr>
            <w:tcW w:w="6124" w:type="dxa"/>
            <w:tcBorders>
              <w:top w:val="single" w:sz="15" w:space="0" w:color="000000"/>
              <w:left w:val="single" w:sz="11" w:space="0" w:color="000000"/>
              <w:bottom w:val="single" w:sz="8" w:space="0" w:color="000000"/>
              <w:right w:val="single" w:sz="8" w:space="0" w:color="000000"/>
            </w:tcBorders>
          </w:tcPr>
          <w:p>
            <w:pPr>
              <w:pStyle w:val="TableParagraph"/>
              <w:tabs>
                <w:tab w:pos="4132" w:val="left" w:leader="none"/>
              </w:tabs>
              <w:spacing w:line="240" w:lineRule="auto" w:before="17"/>
              <w:ind w:left="1792" w:right="0"/>
              <w:jc w:val="left"/>
              <w:rPr>
                <w:rFonts w:ascii="宋体" w:hAnsi="宋体" w:cs="宋体" w:eastAsia="宋体" w:hint="default"/>
                <w:sz w:val="17"/>
                <w:szCs w:val="17"/>
              </w:rPr>
            </w:pPr>
            <w:r>
              <w:rPr>
                <w:rFonts w:ascii="宋体" w:hAnsi="宋体" w:cs="宋体" w:eastAsia="宋体" w:hint="default"/>
                <w:sz w:val="17"/>
                <w:szCs w:val="17"/>
              </w:rPr>
              <w:t>项</w:t>
              <w:tab/>
            </w:r>
            <w:r>
              <w:rPr>
                <w:rFonts w:ascii="宋体" w:hAnsi="宋体" w:cs="宋体" w:eastAsia="宋体" w:hint="default"/>
                <w:w w:val="105"/>
                <w:sz w:val="17"/>
                <w:szCs w:val="17"/>
              </w:rPr>
              <w:t>目</w:t>
            </w:r>
            <w:r>
              <w:rPr>
                <w:rFonts w:ascii="宋体" w:hAnsi="宋体" w:cs="宋体" w:eastAsia="宋体" w:hint="default"/>
                <w:sz w:val="17"/>
                <w:szCs w:val="17"/>
              </w:rPr>
            </w:r>
          </w:p>
        </w:tc>
        <w:tc>
          <w:tcPr>
            <w:tcW w:w="726"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17"/>
              <w:ind w:left="19" w:right="0"/>
              <w:jc w:val="center"/>
              <w:rPr>
                <w:rFonts w:ascii="宋体" w:hAnsi="宋体" w:cs="宋体" w:eastAsia="宋体" w:hint="default"/>
                <w:sz w:val="17"/>
                <w:szCs w:val="17"/>
              </w:rPr>
            </w:pPr>
            <w:r>
              <w:rPr>
                <w:rFonts w:ascii="宋体" w:hAnsi="宋体" w:cs="宋体" w:eastAsia="宋体" w:hint="default"/>
                <w:w w:val="105"/>
                <w:sz w:val="17"/>
                <w:szCs w:val="17"/>
              </w:rPr>
              <w:t>附注</w:t>
            </w:r>
            <w:r>
              <w:rPr>
                <w:rFonts w:ascii="宋体" w:hAnsi="宋体" w:cs="宋体" w:eastAsia="宋体" w:hint="default"/>
                <w:sz w:val="17"/>
                <w:szCs w:val="17"/>
              </w:rPr>
            </w:r>
          </w:p>
        </w:tc>
        <w:tc>
          <w:tcPr>
            <w:tcW w:w="1795"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17"/>
              <w:ind w:left="541" w:right="0"/>
              <w:jc w:val="left"/>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tc>
        <w:tc>
          <w:tcPr>
            <w:tcW w:w="1790" w:type="dxa"/>
            <w:tcBorders>
              <w:top w:val="single" w:sz="15" w:space="0" w:color="000000"/>
              <w:left w:val="single" w:sz="8" w:space="0" w:color="000000"/>
              <w:bottom w:val="single" w:sz="8" w:space="0" w:color="000000"/>
              <w:right w:val="single" w:sz="11" w:space="0" w:color="000000"/>
            </w:tcBorders>
          </w:tcPr>
          <w:p>
            <w:pPr>
              <w:pStyle w:val="TableParagraph"/>
              <w:spacing w:line="240" w:lineRule="auto" w:before="17"/>
              <w:ind w:left="541" w:right="0"/>
              <w:jc w:val="left"/>
              <w:rPr>
                <w:rFonts w:ascii="宋体" w:hAnsi="宋体" w:cs="宋体" w:eastAsia="宋体" w:hint="default"/>
                <w:sz w:val="17"/>
                <w:szCs w:val="17"/>
              </w:rPr>
            </w:pPr>
            <w:r>
              <w:rPr>
                <w:rFonts w:ascii="宋体" w:hAnsi="宋体" w:cs="宋体" w:eastAsia="宋体" w:hint="default"/>
                <w:w w:val="105"/>
                <w:sz w:val="17"/>
                <w:szCs w:val="17"/>
              </w:rPr>
              <w:t>上期金额</w:t>
            </w:r>
            <w:r>
              <w:rPr>
                <w:rFonts w:ascii="宋体" w:hAnsi="宋体" w:cs="宋体" w:eastAsia="宋体" w:hint="default"/>
                <w:sz w:val="17"/>
                <w:szCs w:val="17"/>
              </w:rPr>
            </w:r>
          </w:p>
        </w:tc>
      </w:tr>
      <w:tr>
        <w:trPr>
          <w:trHeight w:val="318"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7"/>
                <w:szCs w:val="17"/>
              </w:rPr>
            </w:pPr>
            <w:r>
              <w:rPr>
                <w:rFonts w:ascii="宋体" w:hAnsi="宋体" w:cs="宋体" w:eastAsia="宋体" w:hint="default"/>
                <w:b/>
                <w:bCs/>
                <w:w w:val="105"/>
                <w:sz w:val="17"/>
                <w:szCs w:val="17"/>
              </w:rPr>
              <w:t>一、经营活动产生的现金流量</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633,210,556.67</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714,810,605.48</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收到的其他与经营活动有关的现金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49,206,932.52</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869,494.17</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6" w:right="0"/>
              <w:jc w:val="center"/>
              <w:rPr>
                <w:rFonts w:ascii="宋体" w:hAnsi="宋体" w:cs="宋体" w:eastAsia="宋体" w:hint="default"/>
                <w:sz w:val="17"/>
                <w:szCs w:val="17"/>
              </w:rPr>
            </w:pPr>
            <w:r>
              <w:rPr>
                <w:rFonts w:ascii="宋体" w:hAnsi="宋体" w:cs="宋体" w:eastAsia="宋体" w:hint="default"/>
                <w:b/>
                <w:bCs/>
                <w:w w:val="105"/>
                <w:sz w:val="17"/>
                <w:szCs w:val="17"/>
              </w:rPr>
              <w:t>现金流入小计</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682,417,489.19</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715,680,099.65</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935,386,648.93</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732,038,226.55</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35,861,363.55</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35,169,434.98</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110,492,975.60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53,924,122.67</w:t>
            </w:r>
            <w:r>
              <w:rPr>
                <w:rFonts w:ascii="宋体"/>
                <w:sz w:val="17"/>
              </w:rPr>
            </w:r>
          </w:p>
        </w:tc>
      </w:tr>
      <w:tr>
        <w:trPr>
          <w:trHeight w:val="318"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支付的其他与经营活动有关的现金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19" w:right="0"/>
              <w:jc w:val="center"/>
              <w:rPr>
                <w:rFonts w:ascii="宋体" w:hAnsi="宋体" w:cs="宋体" w:eastAsia="宋体" w:hint="default"/>
                <w:sz w:val="17"/>
                <w:szCs w:val="17"/>
              </w:rPr>
            </w:pPr>
            <w:r>
              <w:rPr>
                <w:rFonts w:ascii="宋体"/>
                <w:w w:val="105"/>
                <w:sz w:val="17"/>
              </w:rPr>
              <w:t>36</w:t>
            </w:r>
            <w:r>
              <w:rPr>
                <w:rFonts w:ascii="宋体"/>
                <w:sz w:val="17"/>
              </w:rPr>
            </w: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159,397,720.72</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109,966,506.31</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6" w:right="0"/>
              <w:jc w:val="center"/>
              <w:rPr>
                <w:rFonts w:ascii="宋体" w:hAnsi="宋体" w:cs="宋体" w:eastAsia="宋体" w:hint="default"/>
                <w:sz w:val="17"/>
                <w:szCs w:val="17"/>
              </w:rPr>
            </w:pPr>
            <w:r>
              <w:rPr>
                <w:rFonts w:ascii="宋体" w:hAnsi="宋体" w:cs="宋体" w:eastAsia="宋体" w:hint="default"/>
                <w:b/>
                <w:bCs/>
                <w:w w:val="105"/>
                <w:sz w:val="17"/>
                <w:szCs w:val="17"/>
              </w:rPr>
              <w:t>现金流出小计</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1,241,138,708.80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931,098,290.51</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880" w:right="0"/>
              <w:jc w:val="left"/>
              <w:rPr>
                <w:rFonts w:ascii="宋体" w:hAnsi="宋体" w:cs="宋体" w:eastAsia="宋体" w:hint="default"/>
                <w:sz w:val="17"/>
                <w:szCs w:val="17"/>
              </w:rPr>
            </w:pPr>
            <w:r>
              <w:rPr>
                <w:rFonts w:ascii="宋体" w:hAnsi="宋体" w:cs="宋体" w:eastAsia="宋体" w:hint="default"/>
                <w:b/>
                <w:bCs/>
                <w:w w:val="105"/>
                <w:sz w:val="17"/>
                <w:szCs w:val="17"/>
              </w:rPr>
              <w:t>经营活动产生的现金流量净额</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-558,721,219.61</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-215,418,190.86</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b/>
                <w:bCs/>
                <w:w w:val="105"/>
                <w:sz w:val="17"/>
                <w:szCs w:val="17"/>
              </w:rPr>
              <w:t>二、投资活动产生的现金流量</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收回投资所收到的现金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取得投资收益所收到的现金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5,860,000.00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1,960,000.00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处置固定资产、无形资产和其他长期资产而收回的现金净额</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36,334,015.38</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处置子公司及其他营业单位收到的现金净额</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收到的其他与投资活动有关的现金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8"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7"/>
              <w:ind w:left="6" w:right="0"/>
              <w:jc w:val="center"/>
              <w:rPr>
                <w:rFonts w:ascii="宋体" w:hAnsi="宋体" w:cs="宋体" w:eastAsia="宋体" w:hint="default"/>
                <w:sz w:val="17"/>
                <w:szCs w:val="17"/>
              </w:rPr>
            </w:pPr>
            <w:r>
              <w:rPr>
                <w:rFonts w:ascii="宋体" w:hAnsi="宋体" w:cs="宋体" w:eastAsia="宋体" w:hint="default"/>
                <w:b/>
                <w:bCs/>
                <w:w w:val="105"/>
                <w:sz w:val="17"/>
                <w:szCs w:val="17"/>
              </w:rPr>
              <w:t>现金流入小计</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1"/>
              <w:jc w:val="right"/>
              <w:rPr>
                <w:rFonts w:ascii="宋体" w:hAnsi="宋体" w:cs="宋体" w:eastAsia="宋体" w:hint="default"/>
                <w:sz w:val="17"/>
                <w:szCs w:val="17"/>
              </w:rPr>
            </w:pPr>
            <w:r>
              <w:rPr>
                <w:rFonts w:ascii="宋体"/>
                <w:w w:val="105"/>
                <w:sz w:val="17"/>
              </w:rPr>
              <w:t>42,194,015.38</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7"/>
              <w:ind w:right="12"/>
              <w:jc w:val="right"/>
              <w:rPr>
                <w:rFonts w:ascii="宋体" w:hAnsi="宋体" w:cs="宋体" w:eastAsia="宋体" w:hint="default"/>
                <w:sz w:val="17"/>
                <w:szCs w:val="17"/>
              </w:rPr>
            </w:pPr>
            <w:r>
              <w:rPr>
                <w:rFonts w:ascii="宋体"/>
                <w:w w:val="105"/>
                <w:sz w:val="17"/>
              </w:rPr>
              <w:t>1,960,000.00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购建固定资产、无形资产和其他长期资产所支付的现金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490,725,006.73</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148,289,153.90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投资所支付的现金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600,000.00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取得子公司及其他营业单位支付的现金净额</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支付的其他与投资活动有关的现金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6" w:right="0"/>
              <w:jc w:val="center"/>
              <w:rPr>
                <w:rFonts w:ascii="宋体" w:hAnsi="宋体" w:cs="宋体" w:eastAsia="宋体" w:hint="default"/>
                <w:sz w:val="17"/>
                <w:szCs w:val="17"/>
              </w:rPr>
            </w:pPr>
            <w:r>
              <w:rPr>
                <w:rFonts w:ascii="宋体" w:hAnsi="宋体" w:cs="宋体" w:eastAsia="宋体" w:hint="default"/>
                <w:b/>
                <w:bCs/>
                <w:w w:val="105"/>
                <w:sz w:val="17"/>
                <w:szCs w:val="17"/>
              </w:rPr>
              <w:t>现金流出小计</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490,725,006.73</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148,889,153.90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880" w:right="0"/>
              <w:jc w:val="left"/>
              <w:rPr>
                <w:rFonts w:ascii="宋体" w:hAnsi="宋体" w:cs="宋体" w:eastAsia="宋体" w:hint="default"/>
                <w:sz w:val="17"/>
                <w:szCs w:val="17"/>
              </w:rPr>
            </w:pPr>
            <w:r>
              <w:rPr>
                <w:rFonts w:ascii="宋体" w:hAnsi="宋体" w:cs="宋体" w:eastAsia="宋体" w:hint="default"/>
                <w:b/>
                <w:bCs/>
                <w:w w:val="105"/>
                <w:sz w:val="17"/>
                <w:szCs w:val="17"/>
              </w:rPr>
              <w:t>投资活动产生的现金流量净额</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-448,530,991.35</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-146,929,153.90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b/>
                <w:bCs/>
                <w:w w:val="105"/>
                <w:sz w:val="17"/>
                <w:szCs w:val="17"/>
              </w:rPr>
              <w:t>三、筹资活动产生的现金流量</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吸收投资所收到的现金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987,999,985.55</w:t>
            </w:r>
            <w:r>
              <w:rPr>
                <w:rFonts w:ascii="宋体"/>
                <w:sz w:val="17"/>
              </w:rPr>
            </w:r>
          </w:p>
        </w:tc>
      </w:tr>
      <w:tr>
        <w:trPr>
          <w:trHeight w:val="318"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7"/>
              <w:ind w:left="14" w:right="0"/>
              <w:jc w:val="left"/>
              <w:rPr>
                <w:rFonts w:ascii="宋体" w:hAnsi="宋体" w:cs="宋体" w:eastAsia="宋体" w:hint="default"/>
                <w:sz w:val="17"/>
                <w:szCs w:val="17"/>
              </w:rPr>
            </w:pPr>
            <w:r>
              <w:rPr>
                <w:rFonts w:ascii="宋体" w:hAnsi="宋体" w:cs="宋体" w:eastAsia="宋体" w:hint="default"/>
                <w:w w:val="105"/>
                <w:sz w:val="17"/>
                <w:szCs w:val="17"/>
              </w:rPr>
              <w:t>其中：子公司吸收少数股东投资收到的现金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取得借款所收到的现金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977,000,000.00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932,000,000.00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收到的其他与筹资活动有关的现金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43,320,000.00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6" w:right="0"/>
              <w:jc w:val="center"/>
              <w:rPr>
                <w:rFonts w:ascii="宋体" w:hAnsi="宋体" w:cs="宋体" w:eastAsia="宋体" w:hint="default"/>
                <w:sz w:val="17"/>
                <w:szCs w:val="17"/>
              </w:rPr>
            </w:pPr>
            <w:r>
              <w:rPr>
                <w:rFonts w:ascii="宋体" w:hAnsi="宋体" w:cs="宋体" w:eastAsia="宋体" w:hint="default"/>
                <w:b/>
                <w:bCs/>
                <w:w w:val="105"/>
                <w:sz w:val="17"/>
                <w:szCs w:val="17"/>
              </w:rPr>
              <w:t>现金流入小计</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1,020,320,000.00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1,919,999,985.55</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偿还债务所支付的现金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957,000,000.00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215,000,000.00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分配股利、利润或偿付利息所支付的现金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60,901,038.99</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28,867,742.14</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其中：子公司支付给少数股东的股利、利润</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w w:val="105"/>
                <w:sz w:val="17"/>
                <w:szCs w:val="17"/>
              </w:rPr>
              <w:t>支付的其他与筹资活动有关的现金</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140,000.00</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1,689,875.31</w:t>
            </w:r>
            <w:r>
              <w:rPr>
                <w:rFonts w:ascii="宋体"/>
                <w:sz w:val="17"/>
              </w:rPr>
            </w:r>
          </w:p>
        </w:tc>
      </w:tr>
      <w:tr>
        <w:trPr>
          <w:trHeight w:val="318"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6" w:right="0"/>
              <w:jc w:val="center"/>
              <w:rPr>
                <w:rFonts w:ascii="宋体" w:hAnsi="宋体" w:cs="宋体" w:eastAsia="宋体" w:hint="default"/>
                <w:sz w:val="17"/>
                <w:szCs w:val="17"/>
              </w:rPr>
            </w:pPr>
            <w:r>
              <w:rPr>
                <w:rFonts w:ascii="宋体" w:hAnsi="宋体" w:cs="宋体" w:eastAsia="宋体" w:hint="default"/>
                <w:b/>
                <w:bCs/>
                <w:w w:val="105"/>
                <w:sz w:val="17"/>
                <w:szCs w:val="17"/>
              </w:rPr>
              <w:t>现金流出小计</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1,018,041,038.99</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245,557,617.45</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880" w:right="0"/>
              <w:jc w:val="left"/>
              <w:rPr>
                <w:rFonts w:ascii="宋体" w:hAnsi="宋体" w:cs="宋体" w:eastAsia="宋体" w:hint="default"/>
                <w:sz w:val="17"/>
                <w:szCs w:val="17"/>
              </w:rPr>
            </w:pPr>
            <w:r>
              <w:rPr>
                <w:rFonts w:ascii="宋体" w:hAnsi="宋体" w:cs="宋体" w:eastAsia="宋体" w:hint="default"/>
                <w:b/>
                <w:bCs/>
                <w:w w:val="105"/>
                <w:sz w:val="17"/>
                <w:szCs w:val="17"/>
              </w:rPr>
              <w:t>筹资活动产生的现金流量净额</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2,278,961.01</w:t>
            </w:r>
            <w:r>
              <w:rPr>
                <w:rFonts w:ascii="宋体"/>
                <w:sz w:val="17"/>
              </w:rPr>
            </w:r>
          </w:p>
        </w:tc>
        <w:tc>
          <w:tcPr>
            <w:tcW w:w="1790"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1,674,442,368.10</w:t>
            </w:r>
            <w:r>
              <w:rPr>
                <w:rFonts w:ascii="宋体"/>
                <w:sz w:val="17"/>
              </w:rPr>
            </w:r>
          </w:p>
        </w:tc>
      </w:tr>
      <w:tr>
        <w:trPr>
          <w:trHeight w:val="317" w:hRule="exact"/>
        </w:trPr>
        <w:tc>
          <w:tcPr>
            <w:tcW w:w="6124" w:type="dxa"/>
            <w:tcBorders>
              <w:top w:val="single" w:sz="8" w:space="0" w:color="000000"/>
              <w:left w:val="single" w:sz="11" w:space="0" w:color="000000"/>
              <w:bottom w:val="single" w:sz="8"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b/>
                <w:bCs/>
                <w:w w:val="105"/>
                <w:sz w:val="17"/>
                <w:szCs w:val="17"/>
              </w:rPr>
              <w:t>四、汇率变动对现金的影响</w:t>
            </w:r>
            <w:r>
              <w:rPr>
                <w:rFonts w:ascii="宋体" w:hAnsi="宋体" w:cs="宋体" w:eastAsia="宋体" w:hint="default"/>
                <w:sz w:val="17"/>
                <w:szCs w:val="17"/>
              </w:rPr>
            </w:r>
          </w:p>
        </w:tc>
        <w:tc>
          <w:tcPr>
            <w:tcW w:w="726" w:type="dxa"/>
            <w:tcBorders>
              <w:top w:val="single" w:sz="8" w:space="0" w:color="000000"/>
              <w:left w:val="single" w:sz="8" w:space="0" w:color="000000"/>
              <w:bottom w:val="single" w:sz="8" w:space="0" w:color="000000"/>
              <w:right w:val="single" w:sz="8" w:space="0" w:color="000000"/>
            </w:tcBorders>
          </w:tcPr>
          <w:p>
            <w:pPr/>
          </w:p>
        </w:tc>
        <w:tc>
          <w:tcPr>
            <w:tcW w:w="1795" w:type="dxa"/>
            <w:tcBorders>
              <w:top w:val="single" w:sz="8" w:space="0" w:color="000000"/>
              <w:left w:val="single" w:sz="8" w:space="0" w:color="000000"/>
              <w:bottom w:val="single" w:sz="8" w:space="0" w:color="000000"/>
              <w:right w:val="single" w:sz="8" w:space="0" w:color="000000"/>
            </w:tcBorders>
          </w:tcPr>
          <w:p>
            <w:pPr/>
          </w:p>
        </w:tc>
        <w:tc>
          <w:tcPr>
            <w:tcW w:w="1790" w:type="dxa"/>
            <w:tcBorders>
              <w:top w:val="single" w:sz="8" w:space="0" w:color="000000"/>
              <w:left w:val="single" w:sz="8" w:space="0" w:color="000000"/>
              <w:bottom w:val="single" w:sz="8" w:space="0" w:color="000000"/>
              <w:right w:val="single" w:sz="11" w:space="0" w:color="000000"/>
            </w:tcBorders>
          </w:tcPr>
          <w:p>
            <w:pPr/>
          </w:p>
        </w:tc>
      </w:tr>
      <w:tr>
        <w:trPr>
          <w:trHeight w:val="318" w:hRule="exact"/>
        </w:trPr>
        <w:tc>
          <w:tcPr>
            <w:tcW w:w="6124" w:type="dxa"/>
            <w:tcBorders>
              <w:top w:val="single" w:sz="8" w:space="0" w:color="000000"/>
              <w:left w:val="single" w:sz="11" w:space="0" w:color="000000"/>
              <w:bottom w:val="single" w:sz="15" w:space="0" w:color="000000"/>
              <w:right w:val="single" w:sz="8" w:space="0" w:color="000000"/>
            </w:tcBorders>
          </w:tcPr>
          <w:p>
            <w:pPr>
              <w:pStyle w:val="TableParagraph"/>
              <w:spacing w:line="240" w:lineRule="auto" w:before="26"/>
              <w:ind w:left="14" w:right="0"/>
              <w:jc w:val="left"/>
              <w:rPr>
                <w:rFonts w:ascii="宋体" w:hAnsi="宋体" w:cs="宋体" w:eastAsia="宋体" w:hint="default"/>
                <w:sz w:val="17"/>
                <w:szCs w:val="17"/>
              </w:rPr>
            </w:pPr>
            <w:r>
              <w:rPr>
                <w:rFonts w:ascii="宋体" w:hAnsi="宋体" w:cs="宋体" w:eastAsia="宋体" w:hint="default"/>
                <w:b/>
                <w:bCs/>
                <w:w w:val="105"/>
                <w:sz w:val="17"/>
                <w:szCs w:val="17"/>
              </w:rPr>
              <w:t>五、现金及现金等价物净增加额</w:t>
            </w:r>
            <w:r>
              <w:rPr>
                <w:rFonts w:ascii="宋体" w:hAnsi="宋体" w:cs="宋体" w:eastAsia="宋体" w:hint="default"/>
                <w:sz w:val="17"/>
                <w:szCs w:val="17"/>
              </w:rPr>
            </w:r>
          </w:p>
        </w:tc>
        <w:tc>
          <w:tcPr>
            <w:tcW w:w="726" w:type="dxa"/>
            <w:tcBorders>
              <w:top w:val="single" w:sz="8" w:space="0" w:color="000000"/>
              <w:left w:val="single" w:sz="8" w:space="0" w:color="000000"/>
              <w:bottom w:val="single" w:sz="15" w:space="0" w:color="000000"/>
              <w:right w:val="single" w:sz="8" w:space="0" w:color="000000"/>
            </w:tcBorders>
          </w:tcPr>
          <w:p>
            <w:pPr/>
          </w:p>
        </w:tc>
        <w:tc>
          <w:tcPr>
            <w:tcW w:w="1795"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26"/>
              <w:ind w:right="21"/>
              <w:jc w:val="right"/>
              <w:rPr>
                <w:rFonts w:ascii="宋体" w:hAnsi="宋体" w:cs="宋体" w:eastAsia="宋体" w:hint="default"/>
                <w:sz w:val="17"/>
                <w:szCs w:val="17"/>
              </w:rPr>
            </w:pPr>
            <w:r>
              <w:rPr>
                <w:rFonts w:ascii="宋体"/>
                <w:w w:val="105"/>
                <w:sz w:val="17"/>
              </w:rPr>
              <w:t>-1,004,973,249.95</w:t>
            </w:r>
            <w:r>
              <w:rPr>
                <w:rFonts w:ascii="宋体"/>
                <w:sz w:val="17"/>
              </w:rPr>
            </w:r>
          </w:p>
        </w:tc>
        <w:tc>
          <w:tcPr>
            <w:tcW w:w="1790" w:type="dxa"/>
            <w:tcBorders>
              <w:top w:val="single" w:sz="8" w:space="0" w:color="000000"/>
              <w:left w:val="single" w:sz="8" w:space="0" w:color="000000"/>
              <w:bottom w:val="single" w:sz="15" w:space="0" w:color="000000"/>
              <w:right w:val="single" w:sz="11" w:space="0" w:color="000000"/>
            </w:tcBorders>
          </w:tcPr>
          <w:p>
            <w:pPr>
              <w:pStyle w:val="TableParagraph"/>
              <w:spacing w:line="240" w:lineRule="auto" w:before="26"/>
              <w:ind w:right="12"/>
              <w:jc w:val="right"/>
              <w:rPr>
                <w:rFonts w:ascii="宋体" w:hAnsi="宋体" w:cs="宋体" w:eastAsia="宋体" w:hint="default"/>
                <w:sz w:val="17"/>
                <w:szCs w:val="17"/>
              </w:rPr>
            </w:pPr>
            <w:r>
              <w:rPr>
                <w:rFonts w:ascii="宋体"/>
                <w:w w:val="105"/>
                <w:sz w:val="17"/>
              </w:rPr>
              <w:t>1,312,095,023.34</w:t>
            </w:r>
            <w:r>
              <w:rPr>
                <w:rFonts w:ascii="宋体"/>
                <w:sz w:val="17"/>
              </w:rPr>
            </w:r>
          </w:p>
        </w:tc>
      </w:tr>
    </w:tbl>
    <w:p>
      <w:pPr>
        <w:spacing w:before="9"/>
        <w:ind w:left="183" w:right="0" w:firstLine="0"/>
        <w:jc w:val="left"/>
        <w:rPr>
          <w:rFonts w:ascii="宋体" w:hAnsi="宋体" w:cs="宋体" w:eastAsia="宋体" w:hint="default"/>
          <w:sz w:val="17"/>
          <w:szCs w:val="17"/>
        </w:rPr>
      </w:pPr>
      <w:r>
        <w:rPr>
          <w:rFonts w:ascii="宋体" w:hAnsi="宋体" w:cs="宋体" w:eastAsia="宋体" w:hint="default"/>
          <w:w w:val="105"/>
          <w:sz w:val="17"/>
          <w:szCs w:val="17"/>
        </w:rPr>
        <w:t>*注：所附附注为财务报表重要组成部分</w:t>
      </w:r>
      <w:r>
        <w:rPr>
          <w:rFonts w:ascii="宋体" w:hAnsi="宋体" w:cs="宋体" w:eastAsia="宋体" w:hint="default"/>
          <w:sz w:val="17"/>
          <w:szCs w:val="17"/>
        </w:rPr>
      </w:r>
    </w:p>
    <w:p>
      <w:pPr>
        <w:tabs>
          <w:tab w:pos="3456" w:val="left" w:leader="none"/>
          <w:tab w:pos="7350" w:val="left" w:leader="none"/>
        </w:tabs>
        <w:spacing w:line="192" w:lineRule="exact" w:before="137"/>
        <w:ind w:left="183" w:right="0" w:firstLine="0"/>
        <w:jc w:val="left"/>
        <w:rPr>
          <w:rFonts w:ascii="宋体" w:hAnsi="宋体" w:cs="宋体" w:eastAsia="宋体" w:hint="default"/>
          <w:sz w:val="17"/>
          <w:szCs w:val="17"/>
        </w:rPr>
      </w:pPr>
      <w:r>
        <w:rPr>
          <w:rFonts w:ascii="宋体" w:hAnsi="宋体" w:cs="宋体" w:eastAsia="宋体" w:hint="default"/>
          <w:sz w:val="17"/>
          <w:szCs w:val="17"/>
        </w:rPr>
        <w:t>公司负责人：曹恩辉</w:t>
        <w:tab/>
        <w:t>主管会计工作负责人：徐吉峰</w:t>
        <w:tab/>
      </w:r>
      <w:r>
        <w:rPr>
          <w:rFonts w:ascii="宋体" w:hAnsi="宋体" w:cs="宋体" w:eastAsia="宋体" w:hint="default"/>
          <w:w w:val="105"/>
          <w:sz w:val="17"/>
          <w:szCs w:val="17"/>
        </w:rPr>
        <w:t>会计机构负责人：孙莉莉</w:t>
      </w:r>
      <w:r>
        <w:rPr>
          <w:rFonts w:ascii="宋体" w:hAnsi="宋体" w:cs="宋体" w:eastAsia="宋体" w:hint="default"/>
          <w:sz w:val="17"/>
          <w:szCs w:val="17"/>
        </w:rPr>
      </w:r>
    </w:p>
    <w:p>
      <w:pPr>
        <w:spacing w:line="176" w:lineRule="exact" w:before="0"/>
        <w:ind w:left="0" w:right="573" w:firstLine="0"/>
        <w:jc w:val="center"/>
        <w:rPr>
          <w:rFonts w:ascii="Times New Roman" w:hAnsi="Times New Roman" w:cs="Times New Roman" w:eastAsia="Times New Roman" w:hint="default"/>
          <w:sz w:val="18"/>
          <w:szCs w:val="18"/>
        </w:rPr>
      </w:pPr>
      <w:r>
        <w:rPr/>
        <w:pict>
          <v:shape style="position:absolute;margin-left:494.049988pt;margin-top:.680163pt;width:101.25pt;height:57.75pt;mso-position-horizontal-relative:page;mso-position-vertical-relative:paragraph;z-index:1384" type="#_x0000_t75" stroked="false">
            <v:imagedata r:id="rId27" o:title=""/>
          </v:shape>
        </w:pict>
      </w:r>
      <w:r>
        <w:rPr>
          <w:rFonts w:ascii="Times New Roman"/>
          <w:sz w:val="18"/>
        </w:rPr>
        <w:t>66</w:t>
      </w:r>
    </w:p>
    <w:p>
      <w:pPr>
        <w:spacing w:after="0" w:line="176" w:lineRule="exact"/>
        <w:jc w:val="center"/>
        <w:rPr>
          <w:rFonts w:ascii="Times New Roman" w:hAnsi="Times New Roman" w:cs="Times New Roman" w:eastAsia="Times New Roman" w:hint="default"/>
          <w:sz w:val="18"/>
          <w:szCs w:val="18"/>
        </w:rPr>
        <w:sectPr>
          <w:headerReference w:type="default" r:id="rId25"/>
          <w:footerReference w:type="default" r:id="rId26"/>
          <w:pgSz w:w="11910" w:h="16840"/>
          <w:pgMar w:header="852" w:footer="0" w:top="1440" w:bottom="0" w:left="5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tabs>
          <w:tab w:pos="9078" w:val="left" w:leader="none"/>
          <w:tab w:pos="14969" w:val="left" w:leader="none"/>
        </w:tabs>
        <w:spacing w:before="0"/>
        <w:ind w:left="140" w:right="0" w:firstLine="0"/>
        <w:jc w:val="left"/>
        <w:rPr>
          <w:rFonts w:ascii="宋体" w:hAnsi="宋体" w:cs="宋体" w:eastAsia="宋体" w:hint="default"/>
          <w:sz w:val="18"/>
          <w:szCs w:val="18"/>
        </w:rPr>
      </w:pPr>
      <w:r>
        <w:rPr/>
        <w:pict>
          <v:shape style="position:absolute;margin-left:36pt;margin-top:-17.708281pt;width:23.65pt;height:28.2pt;mso-position-horizontal-relative:page;mso-position-vertical-relative:paragraph;z-index:-572584" type="#_x0000_t75" stroked="false">
            <v:imagedata r:id="rId6" o:titl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tab/>
      </w:r>
      <w:r>
        <w:rPr>
          <w:rFonts w:ascii="宋体" w:hAnsi="宋体" w:cs="宋体" w:eastAsia="宋体" w:hint="default"/>
          <w:sz w:val="18"/>
          <w:szCs w:val="18"/>
        </w:rPr>
      </w:r>
    </w:p>
    <w:p>
      <w:pPr>
        <w:spacing w:line="240" w:lineRule="auto" w:before="6"/>
        <w:rPr>
          <w:rFonts w:ascii="宋体" w:hAnsi="宋体" w:cs="宋体" w:eastAsia="宋体" w:hint="default"/>
          <w:sz w:val="18"/>
          <w:szCs w:val="18"/>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73.65pt;height:.75pt;mso-position-horizontal-relative:char;mso-position-vertical-relative:line" coordorigin="0,0" coordsize="15473,15">
            <v:group style="position:absolute;left:7;top:7;width:15459;height:2" coordorigin="7,7" coordsize="15459,2">
              <v:shape style="position:absolute;left:7;top:7;width:15459;height:2" coordorigin="7,7" coordsize="15459,0" path="m7,7l15466,7e" filled="false" stroked="true" strokeweight=".72pt" strokecolor="#000000">
                <v:path arrowok="t"/>
              </v:shape>
            </v:group>
          </v:group>
        </w:pict>
      </w:r>
      <w:r>
        <w:rPr>
          <w:rFonts w:ascii="宋体" w:hAnsi="宋体" w:cs="宋体" w:eastAsia="宋体" w:hint="default"/>
          <w:sz w:val="2"/>
          <w:szCs w:val="2"/>
        </w:rPr>
      </w:r>
    </w:p>
    <w:p>
      <w:pPr>
        <w:spacing w:line="272" w:lineRule="exact" w:before="0"/>
        <w:ind w:left="0" w:right="593"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115" w:lineRule="exact" w:before="0"/>
        <w:ind w:left="0" w:right="593" w:firstLine="0"/>
        <w:jc w:val="center"/>
        <w:rPr>
          <w:rFonts w:ascii="宋体" w:hAnsi="宋体" w:cs="宋体" w:eastAsia="宋体" w:hint="default"/>
          <w:sz w:val="9"/>
          <w:szCs w:val="9"/>
        </w:rPr>
      </w:pPr>
      <w:r>
        <w:rPr>
          <w:rFonts w:ascii="宋体" w:hAnsi="宋体" w:cs="宋体" w:eastAsia="宋体" w:hint="default"/>
          <w:w w:val="105"/>
          <w:sz w:val="9"/>
          <w:szCs w:val="9"/>
        </w:rPr>
        <w:t>2011年度</w:t>
      </w:r>
      <w:r>
        <w:rPr>
          <w:rFonts w:ascii="宋体" w:hAnsi="宋体" w:cs="宋体" w:eastAsia="宋体" w:hint="default"/>
          <w:sz w:val="9"/>
          <w:szCs w:val="9"/>
        </w:rPr>
      </w:r>
    </w:p>
    <w:p>
      <w:pPr>
        <w:tabs>
          <w:tab w:pos="14462" w:val="left" w:leader="none"/>
        </w:tabs>
        <w:spacing w:before="14"/>
        <w:ind w:left="0" w:right="603" w:firstLine="0"/>
        <w:jc w:val="center"/>
        <w:rPr>
          <w:rFonts w:ascii="宋体" w:hAnsi="宋体" w:cs="宋体" w:eastAsia="宋体" w:hint="default"/>
          <w:sz w:val="9"/>
          <w:szCs w:val="9"/>
        </w:rPr>
      </w:pPr>
      <w:r>
        <w:rPr>
          <w:rFonts w:ascii="宋体" w:hAnsi="宋体" w:cs="宋体" w:eastAsia="宋体" w:hint="default"/>
          <w:w w:val="105"/>
          <w:sz w:val="9"/>
          <w:szCs w:val="9"/>
        </w:rPr>
        <w:t>单位名称：吉林紫鑫药业股份有限公司</w:t>
        <w:tab/>
        <w:t>单位：人民币（元）</w:t>
      </w:r>
      <w:r>
        <w:rPr>
          <w:rFonts w:ascii="宋体" w:hAnsi="宋体" w:cs="宋体" w:eastAsia="宋体" w:hint="default"/>
          <w:sz w:val="9"/>
          <w:szCs w:val="9"/>
        </w:rPr>
      </w:r>
    </w:p>
    <w:tbl>
      <w:tblPr>
        <w:tblW w:w="0" w:type="auto"/>
        <w:jc w:val="left"/>
        <w:tblInd w:w="141" w:type="dxa"/>
        <w:tblLayout w:type="fixed"/>
        <w:tblCellMar>
          <w:top w:w="0" w:type="dxa"/>
          <w:left w:w="0" w:type="dxa"/>
          <w:bottom w:w="0" w:type="dxa"/>
          <w:right w:w="0" w:type="dxa"/>
        </w:tblCellMar>
        <w:tblLook w:val="01E0"/>
      </w:tblPr>
      <w:tblGrid>
        <w:gridCol w:w="2257"/>
        <w:gridCol w:w="734"/>
        <w:gridCol w:w="806"/>
        <w:gridCol w:w="607"/>
        <w:gridCol w:w="496"/>
        <w:gridCol w:w="687"/>
        <w:gridCol w:w="702"/>
        <w:gridCol w:w="734"/>
        <w:gridCol w:w="391"/>
        <w:gridCol w:w="646"/>
        <w:gridCol w:w="815"/>
        <w:gridCol w:w="719"/>
        <w:gridCol w:w="727"/>
        <w:gridCol w:w="582"/>
        <w:gridCol w:w="479"/>
        <w:gridCol w:w="695"/>
        <w:gridCol w:w="695"/>
        <w:gridCol w:w="742"/>
        <w:gridCol w:w="391"/>
        <w:gridCol w:w="614"/>
        <w:gridCol w:w="836"/>
      </w:tblGrid>
      <w:tr>
        <w:trPr>
          <w:trHeight w:val="252" w:hRule="exact"/>
        </w:trPr>
        <w:tc>
          <w:tcPr>
            <w:tcW w:w="2257" w:type="dxa"/>
            <w:vMerge w:val="restart"/>
            <w:tcBorders>
              <w:top w:val="single" w:sz="8"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12"/>
                <w:szCs w:val="12"/>
              </w:rPr>
            </w:pPr>
          </w:p>
          <w:p>
            <w:pPr>
              <w:pStyle w:val="TableParagraph"/>
              <w:tabs>
                <w:tab w:pos="631" w:val="left" w:leader="none"/>
              </w:tabs>
              <w:spacing w:line="240" w:lineRule="auto"/>
              <w:ind w:left="2" w:right="0"/>
              <w:jc w:val="center"/>
              <w:rPr>
                <w:rFonts w:ascii="宋体" w:hAnsi="宋体" w:cs="宋体" w:eastAsia="宋体" w:hint="default"/>
                <w:sz w:val="9"/>
                <w:szCs w:val="9"/>
              </w:rPr>
            </w:pPr>
            <w:r>
              <w:rPr>
                <w:rFonts w:ascii="宋体" w:hAnsi="宋体" w:cs="宋体" w:eastAsia="宋体" w:hint="default"/>
                <w:w w:val="105"/>
                <w:sz w:val="9"/>
                <w:szCs w:val="9"/>
              </w:rPr>
              <w:t>项</w:t>
              <w:tab/>
              <w:t>目</w:t>
            </w:r>
            <w:r>
              <w:rPr>
                <w:rFonts w:ascii="宋体" w:hAnsi="宋体" w:cs="宋体" w:eastAsia="宋体" w:hint="default"/>
                <w:sz w:val="9"/>
                <w:szCs w:val="9"/>
              </w:rPr>
            </w:r>
          </w:p>
        </w:tc>
        <w:tc>
          <w:tcPr>
            <w:tcW w:w="6619" w:type="dxa"/>
            <w:gridSpan w:val="10"/>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9"/>
                <w:szCs w:val="9"/>
              </w:rPr>
            </w:pPr>
            <w:r>
              <w:rPr>
                <w:rFonts w:ascii="宋体" w:hAnsi="宋体" w:cs="宋体" w:eastAsia="宋体" w:hint="default"/>
                <w:w w:val="105"/>
                <w:sz w:val="9"/>
                <w:szCs w:val="9"/>
              </w:rPr>
              <w:t>本期金额</w:t>
            </w:r>
            <w:r>
              <w:rPr>
                <w:rFonts w:ascii="宋体" w:hAnsi="宋体" w:cs="宋体" w:eastAsia="宋体" w:hint="default"/>
                <w:sz w:val="9"/>
                <w:szCs w:val="9"/>
              </w:rPr>
            </w:r>
          </w:p>
        </w:tc>
        <w:tc>
          <w:tcPr>
            <w:tcW w:w="6480" w:type="dxa"/>
            <w:gridSpan w:val="10"/>
            <w:tcBorders>
              <w:top w:val="single" w:sz="8" w:space="0" w:color="000000"/>
              <w:left w:val="single" w:sz="4" w:space="0" w:color="000000"/>
              <w:bottom w:val="single" w:sz="4" w:space="0" w:color="000000"/>
              <w:right w:val="single" w:sz="6" w:space="0" w:color="000000"/>
            </w:tcBorders>
          </w:tcPr>
          <w:p>
            <w:pPr>
              <w:pStyle w:val="TableParagraph"/>
              <w:spacing w:line="240" w:lineRule="auto" w:before="46"/>
              <w:ind w:left="6" w:right="0"/>
              <w:jc w:val="center"/>
              <w:rPr>
                <w:rFonts w:ascii="宋体" w:hAnsi="宋体" w:cs="宋体" w:eastAsia="宋体" w:hint="default"/>
                <w:sz w:val="9"/>
                <w:szCs w:val="9"/>
              </w:rPr>
            </w:pPr>
            <w:r>
              <w:rPr>
                <w:rFonts w:ascii="宋体" w:hAnsi="宋体" w:cs="宋体" w:eastAsia="宋体" w:hint="default"/>
                <w:w w:val="105"/>
                <w:sz w:val="9"/>
                <w:szCs w:val="9"/>
              </w:rPr>
              <w:t>上年同期金额</w:t>
            </w:r>
            <w:r>
              <w:rPr>
                <w:rFonts w:ascii="宋体" w:hAnsi="宋体" w:cs="宋体" w:eastAsia="宋体" w:hint="default"/>
                <w:sz w:val="9"/>
                <w:szCs w:val="9"/>
              </w:rPr>
            </w:r>
          </w:p>
        </w:tc>
      </w:tr>
      <w:tr>
        <w:trPr>
          <w:trHeight w:val="252" w:hRule="exact"/>
        </w:trPr>
        <w:tc>
          <w:tcPr>
            <w:tcW w:w="2257" w:type="dxa"/>
            <w:vMerge/>
            <w:tcBorders>
              <w:left w:val="single" w:sz="6" w:space="0" w:color="000000"/>
              <w:right w:val="single" w:sz="4" w:space="0" w:color="000000"/>
            </w:tcBorders>
          </w:tcPr>
          <w:p>
            <w:pPr/>
          </w:p>
        </w:tc>
        <w:tc>
          <w:tcPr>
            <w:tcW w:w="51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9"/>
                <w:szCs w:val="9"/>
              </w:rPr>
            </w:pPr>
            <w:r>
              <w:rPr>
                <w:rFonts w:ascii="宋体" w:hAnsi="宋体" w:cs="宋体" w:eastAsia="宋体" w:hint="default"/>
                <w:w w:val="105"/>
                <w:sz w:val="9"/>
                <w:szCs w:val="9"/>
              </w:rPr>
              <w:t>归属于母公司所有者权益</w:t>
            </w:r>
            <w:r>
              <w:rPr>
                <w:rFonts w:ascii="宋体" w:hAnsi="宋体" w:cs="宋体" w:eastAsia="宋体" w:hint="default"/>
                <w:sz w:val="9"/>
                <w:szCs w:val="9"/>
              </w:rPr>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9"/>
                <w:szCs w:val="9"/>
              </w:rPr>
            </w:pPr>
            <w:r>
              <w:rPr>
                <w:rFonts w:ascii="宋体" w:hAnsi="宋体" w:cs="宋体" w:eastAsia="宋体" w:hint="default"/>
                <w:w w:val="105"/>
                <w:sz w:val="9"/>
                <w:szCs w:val="9"/>
              </w:rPr>
              <w:t>少数股东权益</w:t>
            </w:r>
            <w:r>
              <w:rPr>
                <w:rFonts w:ascii="宋体" w:hAnsi="宋体" w:cs="宋体" w:eastAsia="宋体" w:hint="default"/>
                <w:sz w:val="9"/>
                <w:szCs w:val="9"/>
              </w:rPr>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9"/>
                <w:szCs w:val="9"/>
              </w:rPr>
            </w:pPr>
            <w:r>
              <w:rPr>
                <w:rFonts w:ascii="宋体" w:hAnsi="宋体" w:cs="宋体" w:eastAsia="宋体" w:hint="default"/>
                <w:w w:val="105"/>
                <w:sz w:val="9"/>
                <w:szCs w:val="9"/>
              </w:rPr>
              <w:t>所有者权益合计</w:t>
            </w:r>
            <w:r>
              <w:rPr>
                <w:rFonts w:ascii="宋体" w:hAnsi="宋体" w:cs="宋体" w:eastAsia="宋体" w:hint="default"/>
                <w:sz w:val="9"/>
                <w:szCs w:val="9"/>
              </w:rPr>
            </w:r>
          </w:p>
        </w:tc>
        <w:tc>
          <w:tcPr>
            <w:tcW w:w="50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9"/>
                <w:szCs w:val="9"/>
              </w:rPr>
            </w:pPr>
            <w:r>
              <w:rPr>
                <w:rFonts w:ascii="宋体" w:hAnsi="宋体" w:cs="宋体" w:eastAsia="宋体" w:hint="default"/>
                <w:w w:val="105"/>
                <w:sz w:val="9"/>
                <w:szCs w:val="9"/>
              </w:rPr>
              <w:t>归属于母公司所有者权益</w:t>
            </w:r>
            <w:r>
              <w:rPr>
                <w:rFonts w:ascii="宋体" w:hAnsi="宋体" w:cs="宋体" w:eastAsia="宋体" w:hint="default"/>
                <w:sz w:val="9"/>
                <w:szCs w:val="9"/>
              </w:rPr>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9"/>
                <w:szCs w:val="9"/>
              </w:rPr>
            </w:pPr>
            <w:r>
              <w:rPr>
                <w:rFonts w:ascii="宋体" w:hAnsi="宋体" w:cs="宋体" w:eastAsia="宋体" w:hint="default"/>
                <w:w w:val="105"/>
                <w:sz w:val="9"/>
                <w:szCs w:val="9"/>
              </w:rPr>
              <w:t>少数股东权益</w:t>
            </w:r>
            <w:r>
              <w:rPr>
                <w:rFonts w:ascii="宋体" w:hAnsi="宋体" w:cs="宋体" w:eastAsia="宋体" w:hint="default"/>
                <w:sz w:val="9"/>
                <w:szCs w:val="9"/>
              </w:rPr>
            </w:r>
          </w:p>
        </w:tc>
        <w:tc>
          <w:tcPr>
            <w:tcW w:w="836"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9" w:right="0"/>
              <w:jc w:val="left"/>
              <w:rPr>
                <w:rFonts w:ascii="宋体" w:hAnsi="宋体" w:cs="宋体" w:eastAsia="宋体" w:hint="default"/>
                <w:sz w:val="9"/>
                <w:szCs w:val="9"/>
              </w:rPr>
            </w:pPr>
            <w:r>
              <w:rPr>
                <w:rFonts w:ascii="宋体" w:hAnsi="宋体" w:cs="宋体" w:eastAsia="宋体" w:hint="default"/>
                <w:w w:val="105"/>
                <w:sz w:val="9"/>
                <w:szCs w:val="9"/>
              </w:rPr>
              <w:t>所有者权益合计</w:t>
            </w:r>
            <w:r>
              <w:rPr>
                <w:rFonts w:ascii="宋体" w:hAnsi="宋体" w:cs="宋体" w:eastAsia="宋体" w:hint="default"/>
                <w:sz w:val="9"/>
                <w:szCs w:val="9"/>
              </w:rPr>
            </w:r>
          </w:p>
        </w:tc>
      </w:tr>
      <w:tr>
        <w:trPr>
          <w:trHeight w:val="504" w:hRule="exact"/>
        </w:trPr>
        <w:tc>
          <w:tcPr>
            <w:tcW w:w="2257" w:type="dxa"/>
            <w:vMerge/>
            <w:tcBorders>
              <w:left w:val="single" w:sz="6"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9"/>
                <w:szCs w:val="9"/>
              </w:rPr>
            </w:pPr>
            <w:r>
              <w:rPr>
                <w:rFonts w:ascii="宋体" w:hAnsi="宋体" w:cs="宋体" w:eastAsia="宋体" w:hint="default"/>
                <w:w w:val="105"/>
                <w:sz w:val="9"/>
                <w:szCs w:val="9"/>
              </w:rPr>
              <w:t>股本</w:t>
            </w:r>
            <w:r>
              <w:rPr>
                <w:rFonts w:ascii="宋体" w:hAnsi="宋体" w:cs="宋体" w:eastAsia="宋体" w:hint="default"/>
                <w:sz w:val="9"/>
                <w:szCs w:val="9"/>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9"/>
                <w:szCs w:val="9"/>
              </w:rPr>
            </w:pPr>
            <w:r>
              <w:rPr>
                <w:rFonts w:ascii="宋体" w:hAnsi="宋体" w:cs="宋体" w:eastAsia="宋体" w:hint="default"/>
                <w:w w:val="105"/>
                <w:sz w:val="9"/>
                <w:szCs w:val="9"/>
              </w:rPr>
              <w:t>资本公积</w:t>
            </w:r>
            <w:r>
              <w:rPr>
                <w:rFonts w:ascii="宋体" w:hAnsi="宋体" w:cs="宋体" w:eastAsia="宋体" w:hint="default"/>
                <w:sz w:val="9"/>
                <w:szCs w:val="9"/>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4" w:right="0"/>
              <w:jc w:val="left"/>
              <w:rPr>
                <w:rFonts w:ascii="宋体" w:hAnsi="宋体" w:cs="宋体" w:eastAsia="宋体" w:hint="default"/>
                <w:sz w:val="9"/>
                <w:szCs w:val="9"/>
              </w:rPr>
            </w:pPr>
            <w:r>
              <w:rPr>
                <w:rFonts w:ascii="宋体" w:hAnsi="宋体" w:cs="宋体" w:eastAsia="宋体" w:hint="default"/>
                <w:w w:val="105"/>
                <w:sz w:val="9"/>
                <w:szCs w:val="9"/>
              </w:rPr>
              <w:t>减：库存股</w:t>
            </w:r>
            <w:r>
              <w:rPr>
                <w:rFonts w:ascii="宋体" w:hAnsi="宋体" w:cs="宋体" w:eastAsia="宋体" w:hint="default"/>
                <w:sz w:val="9"/>
                <w:szCs w:val="9"/>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9"/>
                <w:szCs w:val="9"/>
              </w:rPr>
            </w:pPr>
            <w:r>
              <w:rPr>
                <w:rFonts w:ascii="宋体" w:hAnsi="宋体" w:cs="宋体" w:eastAsia="宋体" w:hint="default"/>
                <w:w w:val="105"/>
                <w:sz w:val="9"/>
                <w:szCs w:val="9"/>
              </w:rPr>
              <w:t>专项储备</w:t>
            </w:r>
            <w:r>
              <w:rPr>
                <w:rFonts w:ascii="宋体" w:hAnsi="宋体" w:cs="宋体" w:eastAsia="宋体" w:hint="default"/>
                <w:sz w:val="9"/>
                <w:szCs w:val="9"/>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1" w:right="0"/>
              <w:jc w:val="center"/>
              <w:rPr>
                <w:rFonts w:ascii="宋体" w:hAnsi="宋体" w:cs="宋体" w:eastAsia="宋体" w:hint="default"/>
                <w:sz w:val="9"/>
                <w:szCs w:val="9"/>
              </w:rPr>
            </w:pPr>
            <w:r>
              <w:rPr>
                <w:rFonts w:ascii="宋体" w:hAnsi="宋体" w:cs="宋体" w:eastAsia="宋体" w:hint="default"/>
                <w:w w:val="105"/>
                <w:sz w:val="9"/>
                <w:szCs w:val="9"/>
              </w:rPr>
              <w:t>盈余公积</w:t>
            </w:r>
            <w:r>
              <w:rPr>
                <w:rFonts w:ascii="宋体" w:hAnsi="宋体" w:cs="宋体" w:eastAsia="宋体" w:hint="default"/>
                <w:sz w:val="9"/>
                <w:szCs w:val="9"/>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4" w:right="0"/>
              <w:jc w:val="left"/>
              <w:rPr>
                <w:rFonts w:ascii="宋体" w:hAnsi="宋体" w:cs="宋体" w:eastAsia="宋体" w:hint="default"/>
                <w:sz w:val="9"/>
                <w:szCs w:val="9"/>
              </w:rPr>
            </w:pPr>
            <w:r>
              <w:rPr>
                <w:rFonts w:ascii="宋体" w:hAnsi="宋体" w:cs="宋体" w:eastAsia="宋体" w:hint="default"/>
                <w:w w:val="105"/>
                <w:sz w:val="9"/>
                <w:szCs w:val="9"/>
              </w:rPr>
              <w:t>一般风险准备</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1" w:right="0"/>
              <w:jc w:val="center"/>
              <w:rPr>
                <w:rFonts w:ascii="宋体" w:hAnsi="宋体" w:cs="宋体" w:eastAsia="宋体" w:hint="default"/>
                <w:sz w:val="9"/>
                <w:szCs w:val="9"/>
              </w:rPr>
            </w:pPr>
            <w:r>
              <w:rPr>
                <w:rFonts w:ascii="宋体" w:hAnsi="宋体" w:cs="宋体" w:eastAsia="宋体" w:hint="default"/>
                <w:w w:val="105"/>
                <w:sz w:val="9"/>
                <w:szCs w:val="9"/>
              </w:rPr>
              <w:t>未分配利润</w:t>
            </w:r>
            <w:r>
              <w:rPr>
                <w:rFonts w:ascii="宋体" w:hAnsi="宋体" w:cs="宋体" w:eastAsia="宋体" w:hint="default"/>
                <w:sz w:val="9"/>
                <w:szCs w:val="9"/>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9"/>
                <w:szCs w:val="9"/>
              </w:rPr>
            </w:pPr>
            <w:r>
              <w:rPr>
                <w:rFonts w:ascii="宋体" w:hAnsi="宋体" w:cs="宋体" w:eastAsia="宋体" w:hint="default"/>
                <w:w w:val="105"/>
                <w:sz w:val="9"/>
                <w:szCs w:val="9"/>
              </w:rPr>
              <w:t>其他</w:t>
            </w:r>
            <w:r>
              <w:rPr>
                <w:rFonts w:ascii="宋体" w:hAnsi="宋体" w:cs="宋体" w:eastAsia="宋体" w:hint="default"/>
                <w:sz w:val="9"/>
                <w:szCs w:val="9"/>
              </w:rPr>
            </w:r>
          </w:p>
        </w:tc>
        <w:tc>
          <w:tcPr>
            <w:tcW w:w="646"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9"/>
                <w:szCs w:val="9"/>
              </w:rPr>
            </w:pPr>
            <w:r>
              <w:rPr>
                <w:rFonts w:ascii="宋体" w:hAnsi="宋体" w:cs="宋体" w:eastAsia="宋体" w:hint="default"/>
                <w:w w:val="105"/>
                <w:sz w:val="9"/>
                <w:szCs w:val="9"/>
              </w:rPr>
              <w:t>股本</w:t>
            </w:r>
            <w:r>
              <w:rPr>
                <w:rFonts w:ascii="宋体" w:hAnsi="宋体" w:cs="宋体" w:eastAsia="宋体" w:hint="default"/>
                <w:sz w:val="9"/>
                <w:szCs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9"/>
                <w:szCs w:val="9"/>
              </w:rPr>
            </w:pPr>
            <w:r>
              <w:rPr>
                <w:rFonts w:ascii="宋体" w:hAnsi="宋体" w:cs="宋体" w:eastAsia="宋体" w:hint="default"/>
                <w:w w:val="105"/>
                <w:sz w:val="9"/>
                <w:szCs w:val="9"/>
              </w:rPr>
              <w:t>资本公积</w:t>
            </w:r>
            <w:r>
              <w:rPr>
                <w:rFonts w:ascii="宋体" w:hAnsi="宋体" w:cs="宋体" w:eastAsia="宋体" w:hint="default"/>
                <w:sz w:val="9"/>
                <w:szCs w:val="9"/>
              </w:rPr>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9"/>
                <w:szCs w:val="9"/>
              </w:rPr>
            </w:pPr>
            <w:r>
              <w:rPr>
                <w:rFonts w:ascii="宋体" w:hAnsi="宋体" w:cs="宋体" w:eastAsia="宋体" w:hint="default"/>
                <w:w w:val="105"/>
                <w:sz w:val="9"/>
                <w:szCs w:val="9"/>
              </w:rPr>
              <w:t>减：库存股</w:t>
            </w:r>
            <w:r>
              <w:rPr>
                <w:rFonts w:ascii="宋体" w:hAnsi="宋体" w:cs="宋体" w:eastAsia="宋体" w:hint="default"/>
                <w:sz w:val="9"/>
                <w:szCs w:val="9"/>
              </w:rPr>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9"/>
                <w:szCs w:val="9"/>
              </w:rPr>
            </w:pPr>
            <w:r>
              <w:rPr>
                <w:rFonts w:ascii="宋体" w:hAnsi="宋体" w:cs="宋体" w:eastAsia="宋体" w:hint="default"/>
                <w:w w:val="105"/>
                <w:sz w:val="9"/>
                <w:szCs w:val="9"/>
              </w:rPr>
              <w:t>专项储备</w:t>
            </w:r>
            <w:r>
              <w:rPr>
                <w:rFonts w:ascii="宋体" w:hAnsi="宋体" w:cs="宋体" w:eastAsia="宋体" w:hint="default"/>
                <w:sz w:val="9"/>
                <w:szCs w:val="9"/>
              </w:rPr>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6" w:right="0"/>
              <w:jc w:val="left"/>
              <w:rPr>
                <w:rFonts w:ascii="宋体" w:hAnsi="宋体" w:cs="宋体" w:eastAsia="宋体" w:hint="default"/>
                <w:sz w:val="9"/>
                <w:szCs w:val="9"/>
              </w:rPr>
            </w:pPr>
            <w:r>
              <w:rPr>
                <w:rFonts w:ascii="宋体" w:hAnsi="宋体" w:cs="宋体" w:eastAsia="宋体" w:hint="default"/>
                <w:w w:val="105"/>
                <w:sz w:val="9"/>
                <w:szCs w:val="9"/>
              </w:rPr>
              <w:t>盈余公积</w:t>
            </w:r>
            <w:r>
              <w:rPr>
                <w:rFonts w:ascii="宋体" w:hAnsi="宋体" w:cs="宋体" w:eastAsia="宋体" w:hint="default"/>
                <w:sz w:val="9"/>
                <w:szCs w:val="9"/>
              </w:rPr>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0" w:right="0"/>
              <w:jc w:val="left"/>
              <w:rPr>
                <w:rFonts w:ascii="宋体" w:hAnsi="宋体" w:cs="宋体" w:eastAsia="宋体" w:hint="default"/>
                <w:sz w:val="9"/>
                <w:szCs w:val="9"/>
              </w:rPr>
            </w:pPr>
            <w:r>
              <w:rPr>
                <w:rFonts w:ascii="宋体" w:hAnsi="宋体" w:cs="宋体" w:eastAsia="宋体" w:hint="default"/>
                <w:w w:val="105"/>
                <w:sz w:val="9"/>
                <w:szCs w:val="9"/>
              </w:rPr>
              <w:t>一般风险准备</w:t>
            </w:r>
            <w:r>
              <w:rPr>
                <w:rFonts w:ascii="宋体" w:hAnsi="宋体" w:cs="宋体" w:eastAsia="宋体" w:hint="default"/>
                <w:sz w:val="9"/>
                <w:szCs w:val="9"/>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1" w:right="0"/>
              <w:jc w:val="center"/>
              <w:rPr>
                <w:rFonts w:ascii="宋体" w:hAnsi="宋体" w:cs="宋体" w:eastAsia="宋体" w:hint="default"/>
                <w:sz w:val="9"/>
                <w:szCs w:val="9"/>
              </w:rPr>
            </w:pPr>
            <w:r>
              <w:rPr>
                <w:rFonts w:ascii="宋体" w:hAnsi="宋体" w:cs="宋体" w:eastAsia="宋体" w:hint="default"/>
                <w:w w:val="105"/>
                <w:sz w:val="9"/>
                <w:szCs w:val="9"/>
              </w:rPr>
              <w:t>未分配利润</w:t>
            </w:r>
            <w:r>
              <w:rPr>
                <w:rFonts w:ascii="宋体" w:hAnsi="宋体" w:cs="宋体" w:eastAsia="宋体" w:hint="default"/>
                <w:sz w:val="9"/>
                <w:szCs w:val="9"/>
              </w:rPr>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9"/>
                <w:szCs w:val="9"/>
              </w:rPr>
            </w:pPr>
            <w:r>
              <w:rPr>
                <w:rFonts w:ascii="宋体" w:hAnsi="宋体" w:cs="宋体" w:eastAsia="宋体" w:hint="default"/>
                <w:w w:val="105"/>
                <w:sz w:val="9"/>
                <w:szCs w:val="9"/>
              </w:rPr>
              <w:t>其他</w:t>
            </w:r>
            <w:r>
              <w:rPr>
                <w:rFonts w:ascii="宋体" w:hAnsi="宋体" w:cs="宋体" w:eastAsia="宋体" w:hint="default"/>
                <w:sz w:val="9"/>
                <w:szCs w:val="9"/>
              </w:rPr>
            </w:r>
          </w:p>
        </w:tc>
        <w:tc>
          <w:tcPr>
            <w:tcW w:w="614"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b/>
                <w:bCs/>
                <w:w w:val="105"/>
                <w:sz w:val="9"/>
                <w:szCs w:val="9"/>
              </w:rPr>
              <w:t>一、上年年末余额</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256,495,691.00</w:t>
            </w:r>
            <w:r>
              <w:rPr>
                <w:rFonts w:ascii="宋体"/>
                <w:sz w:val="9"/>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980,312,708.23</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center"/>
              <w:rPr>
                <w:rFonts w:ascii="宋体" w:hAnsi="宋体" w:cs="宋体" w:eastAsia="宋体" w:hint="default"/>
                <w:sz w:val="9"/>
                <w:szCs w:val="9"/>
              </w:rPr>
            </w:pPr>
            <w:r>
              <w:rPr>
                <w:rFonts w:ascii="宋体"/>
                <w:w w:val="105"/>
                <w:sz w:val="9"/>
              </w:rPr>
              <w:t>43,453,259.96</w:t>
            </w:r>
            <w:r>
              <w:rPr>
                <w:rFonts w:ascii="宋体"/>
                <w:sz w:val="9"/>
              </w:rPr>
            </w: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311,503,375.76</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14,692.29</w:t>
            </w:r>
            <w:r>
              <w:rPr>
                <w:rFonts w:ascii="宋体"/>
                <w:sz w:val="9"/>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1,591,779,727.24</w:t>
            </w:r>
            <w:r>
              <w:rPr>
                <w:rFonts w:ascii="宋体"/>
                <w:sz w:val="9"/>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9"/>
                <w:szCs w:val="9"/>
              </w:rPr>
            </w:pPr>
            <w:r>
              <w:rPr>
                <w:rFonts w:ascii="宋体"/>
                <w:w w:val="105"/>
                <w:sz w:val="9"/>
              </w:rPr>
              <w:t>121,541,400.00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100,173,875.66</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9"/>
                <w:szCs w:val="9"/>
              </w:rPr>
            </w:pPr>
            <w:r>
              <w:rPr>
                <w:rFonts w:ascii="宋体"/>
                <w:w w:val="105"/>
                <w:sz w:val="9"/>
              </w:rPr>
              <w:t>38,667,258.62</w:t>
            </w:r>
            <w:r>
              <w:rPr>
                <w:rFonts w:ascii="宋体"/>
                <w:sz w:val="9"/>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170,219,503.10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22,746.39</w:t>
            </w:r>
            <w:r>
              <w:rPr>
                <w:rFonts w:ascii="宋体"/>
                <w:sz w:val="9"/>
              </w:rPr>
            </w: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430,624,783.77</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203" w:right="0"/>
              <w:jc w:val="left"/>
              <w:rPr>
                <w:rFonts w:ascii="宋体" w:hAnsi="宋体" w:cs="宋体" w:eastAsia="宋体" w:hint="default"/>
                <w:sz w:val="9"/>
                <w:szCs w:val="9"/>
              </w:rPr>
            </w:pPr>
            <w:r>
              <w:rPr>
                <w:rFonts w:ascii="宋体" w:hAnsi="宋体" w:cs="宋体" w:eastAsia="宋体" w:hint="default"/>
                <w:w w:val="105"/>
                <w:sz w:val="9"/>
                <w:szCs w:val="9"/>
              </w:rPr>
              <w:t>加：会计政策变更</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396" w:right="0"/>
              <w:jc w:val="left"/>
              <w:rPr>
                <w:rFonts w:ascii="宋体" w:hAnsi="宋体" w:cs="宋体" w:eastAsia="宋体" w:hint="default"/>
                <w:sz w:val="9"/>
                <w:szCs w:val="9"/>
              </w:rPr>
            </w:pPr>
            <w:r>
              <w:rPr>
                <w:rFonts w:ascii="宋体" w:hAnsi="宋体" w:cs="宋体" w:eastAsia="宋体" w:hint="default"/>
                <w:w w:val="105"/>
                <w:sz w:val="9"/>
                <w:szCs w:val="9"/>
              </w:rPr>
              <w:t>前期会计差错更正</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396" w:right="0"/>
              <w:jc w:val="left"/>
              <w:rPr>
                <w:rFonts w:ascii="宋体" w:hAnsi="宋体" w:cs="宋体" w:eastAsia="宋体" w:hint="default"/>
                <w:sz w:val="9"/>
                <w:szCs w:val="9"/>
              </w:rPr>
            </w:pPr>
            <w:r>
              <w:rPr>
                <w:rFonts w:ascii="宋体" w:hAnsi="宋体" w:cs="宋体" w:eastAsia="宋体" w:hint="default"/>
                <w:w w:val="105"/>
                <w:sz w:val="9"/>
                <w:szCs w:val="9"/>
              </w:rPr>
              <w:t>其他</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b/>
                <w:bCs/>
                <w:w w:val="105"/>
                <w:sz w:val="9"/>
                <w:szCs w:val="9"/>
              </w:rPr>
              <w:t>二、本年年初余额</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256,495,691.00</w:t>
            </w:r>
            <w:r>
              <w:rPr>
                <w:rFonts w:ascii="宋体"/>
                <w:sz w:val="9"/>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980,312,708.23</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center"/>
              <w:rPr>
                <w:rFonts w:ascii="宋体" w:hAnsi="宋体" w:cs="宋体" w:eastAsia="宋体" w:hint="default"/>
                <w:sz w:val="9"/>
                <w:szCs w:val="9"/>
              </w:rPr>
            </w:pPr>
            <w:r>
              <w:rPr>
                <w:rFonts w:ascii="宋体"/>
                <w:w w:val="105"/>
                <w:sz w:val="9"/>
              </w:rPr>
              <w:t>43,453,259.96</w:t>
            </w:r>
            <w:r>
              <w:rPr>
                <w:rFonts w:ascii="宋体"/>
                <w:sz w:val="9"/>
              </w:rPr>
            </w: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311,503,375.76</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14,692.29</w:t>
            </w:r>
            <w:r>
              <w:rPr>
                <w:rFonts w:ascii="宋体"/>
                <w:sz w:val="9"/>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1,591,779,727.24</w:t>
            </w:r>
            <w:r>
              <w:rPr>
                <w:rFonts w:ascii="宋体"/>
                <w:sz w:val="9"/>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9"/>
                <w:szCs w:val="9"/>
              </w:rPr>
            </w:pPr>
            <w:r>
              <w:rPr>
                <w:rFonts w:ascii="宋体"/>
                <w:w w:val="105"/>
                <w:sz w:val="9"/>
              </w:rPr>
              <w:t>121,541,400.00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100,173,875.66</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9"/>
                <w:szCs w:val="9"/>
              </w:rPr>
            </w:pPr>
            <w:r>
              <w:rPr>
                <w:rFonts w:ascii="宋体"/>
                <w:w w:val="105"/>
                <w:sz w:val="9"/>
              </w:rPr>
              <w:t>38,667,258.62</w:t>
            </w:r>
            <w:r>
              <w:rPr>
                <w:rFonts w:ascii="宋体"/>
                <w:sz w:val="9"/>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170,219,503.10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22,746.39</w:t>
            </w:r>
            <w:r>
              <w:rPr>
                <w:rFonts w:ascii="宋体"/>
                <w:sz w:val="9"/>
              </w:rPr>
            </w: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430,624,783.77</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b/>
                <w:bCs/>
                <w:w w:val="105"/>
                <w:sz w:val="9"/>
                <w:szCs w:val="9"/>
              </w:rPr>
              <w:t>三、本年增减变动金额（减少以“-”号填列）</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256,495,691.00</w:t>
            </w:r>
            <w:r>
              <w:rPr>
                <w:rFonts w:ascii="宋体"/>
                <w:sz w:val="9"/>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-256,461,957.66</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9" w:right="0"/>
              <w:jc w:val="center"/>
              <w:rPr>
                <w:rFonts w:ascii="宋体" w:hAnsi="宋体" w:cs="宋体" w:eastAsia="宋体" w:hint="default"/>
                <w:sz w:val="9"/>
                <w:szCs w:val="9"/>
              </w:rPr>
            </w:pPr>
            <w:r>
              <w:rPr>
                <w:rFonts w:ascii="宋体"/>
                <w:w w:val="105"/>
                <w:sz w:val="9"/>
              </w:rPr>
              <w:t>7,591,326.01</w:t>
            </w:r>
            <w:r>
              <w:rPr>
                <w:rFonts w:ascii="宋体"/>
                <w:sz w:val="9"/>
              </w:rPr>
            </w: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209,698,624.91</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-7,399.70</w:t>
            </w:r>
            <w:r>
              <w:rPr>
                <w:rFonts w:ascii="宋体"/>
                <w:sz w:val="9"/>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217,316,284.56</w:t>
            </w:r>
            <w:r>
              <w:rPr>
                <w:rFonts w:ascii="宋体"/>
                <w:sz w:val="9"/>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9"/>
                <w:szCs w:val="9"/>
              </w:rPr>
            </w:pPr>
            <w:r>
              <w:rPr>
                <w:rFonts w:ascii="宋体"/>
                <w:w w:val="105"/>
                <w:sz w:val="9"/>
              </w:rPr>
              <w:t>134,954,291.00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880,138,832.57</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4,786,001.34</w:t>
            </w:r>
            <w:r>
              <w:rPr>
                <w:rFonts w:ascii="宋体"/>
                <w:sz w:val="9"/>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141,283,872.66</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-8,054.10</w:t>
            </w:r>
            <w:r>
              <w:rPr>
                <w:rFonts w:ascii="宋体"/>
                <w:sz w:val="9"/>
              </w:rPr>
            </w: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1,161,154,943.47</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（一）净利润</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217,289,950.92</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-7,399.70</w:t>
            </w:r>
            <w:r>
              <w:rPr>
                <w:rFonts w:ascii="宋体"/>
                <w:sz w:val="9"/>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217,282,551.22</w:t>
            </w:r>
            <w:r>
              <w:rPr>
                <w:rFonts w:ascii="宋体"/>
                <w:sz w:val="9"/>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173,173,606.20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-8,054.10</w:t>
            </w:r>
            <w:r>
              <w:rPr>
                <w:rFonts w:ascii="宋体"/>
                <w:sz w:val="9"/>
              </w:rPr>
            </w: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173,165,552.10</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（二）其他综合收益</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33,733.34</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33,733.34</w:t>
            </w:r>
            <w:r>
              <w:rPr>
                <w:rFonts w:ascii="宋体"/>
                <w:sz w:val="9"/>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8" w:right="0"/>
              <w:jc w:val="center"/>
              <w:rPr>
                <w:rFonts w:ascii="宋体" w:hAnsi="宋体" w:cs="宋体" w:eastAsia="宋体" w:hint="default"/>
                <w:sz w:val="9"/>
                <w:szCs w:val="9"/>
              </w:rPr>
            </w:pPr>
            <w:r>
              <w:rPr>
                <w:rFonts w:ascii="宋体"/>
                <w:w w:val="105"/>
                <w:sz w:val="9"/>
              </w:rPr>
              <w:t>4,334,733.33</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4,334,733.33</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上述（一）和（二）小计</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33,733.34</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217,289,950.92</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-7,399.70</w:t>
            </w:r>
            <w:r>
              <w:rPr>
                <w:rFonts w:ascii="宋体"/>
                <w:sz w:val="9"/>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217,316,284.56</w:t>
            </w:r>
            <w:r>
              <w:rPr>
                <w:rFonts w:ascii="宋体"/>
                <w:sz w:val="9"/>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8" w:right="0"/>
              <w:jc w:val="center"/>
              <w:rPr>
                <w:rFonts w:ascii="宋体" w:hAnsi="宋体" w:cs="宋体" w:eastAsia="宋体" w:hint="default"/>
                <w:sz w:val="9"/>
                <w:szCs w:val="9"/>
              </w:rPr>
            </w:pPr>
            <w:r>
              <w:rPr>
                <w:rFonts w:ascii="宋体"/>
                <w:w w:val="105"/>
                <w:sz w:val="9"/>
              </w:rPr>
              <w:t>4,334,733.33</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173,173,606.20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-8,054.10</w:t>
            </w:r>
            <w:r>
              <w:rPr>
                <w:rFonts w:ascii="宋体"/>
                <w:sz w:val="9"/>
              </w:rPr>
            </w: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177,500,285.43</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（三）所有者投入和减少资本</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center"/>
              <w:rPr>
                <w:rFonts w:ascii="宋体" w:hAnsi="宋体" w:cs="宋体" w:eastAsia="宋体" w:hint="default"/>
                <w:sz w:val="9"/>
                <w:szCs w:val="9"/>
              </w:rPr>
            </w:pPr>
            <w:r>
              <w:rPr>
                <w:rFonts w:ascii="宋体"/>
                <w:w w:val="105"/>
                <w:sz w:val="9"/>
              </w:rPr>
              <w:t>49,875,311.00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936,574,799.24</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986,450,110.24</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1、所有者投入资本</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center"/>
              <w:rPr>
                <w:rFonts w:ascii="宋体" w:hAnsi="宋体" w:cs="宋体" w:eastAsia="宋体" w:hint="default"/>
                <w:sz w:val="9"/>
                <w:szCs w:val="9"/>
              </w:rPr>
            </w:pPr>
            <w:r>
              <w:rPr>
                <w:rFonts w:ascii="宋体"/>
                <w:w w:val="105"/>
                <w:sz w:val="9"/>
              </w:rPr>
              <w:t>49,875,311.00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936,574,799.24</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986,450,110.24</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2、股份支付计入所有者权益的金额</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3、其他</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（四）利润分配</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9" w:right="0"/>
              <w:jc w:val="center"/>
              <w:rPr>
                <w:rFonts w:ascii="宋体" w:hAnsi="宋体" w:cs="宋体" w:eastAsia="宋体" w:hint="default"/>
                <w:sz w:val="9"/>
                <w:szCs w:val="9"/>
              </w:rPr>
            </w:pPr>
            <w:r>
              <w:rPr>
                <w:rFonts w:ascii="宋体"/>
                <w:w w:val="105"/>
                <w:sz w:val="9"/>
              </w:rPr>
              <w:t>7,591,326.01</w:t>
            </w:r>
            <w:r>
              <w:rPr>
                <w:rFonts w:ascii="宋体"/>
                <w:sz w:val="9"/>
              </w:rPr>
            </w: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7" w:right="0"/>
              <w:jc w:val="center"/>
              <w:rPr>
                <w:rFonts w:ascii="宋体" w:hAnsi="宋体" w:cs="宋体" w:eastAsia="宋体" w:hint="default"/>
                <w:sz w:val="9"/>
                <w:szCs w:val="9"/>
              </w:rPr>
            </w:pPr>
            <w:r>
              <w:rPr>
                <w:rFonts w:ascii="宋体"/>
                <w:w w:val="105"/>
                <w:sz w:val="9"/>
              </w:rPr>
              <w:t>-7,591,326.01</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4,786,001.34</w:t>
            </w:r>
            <w:r>
              <w:rPr>
                <w:rFonts w:ascii="宋体"/>
                <w:sz w:val="9"/>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5" w:right="0"/>
              <w:jc w:val="center"/>
              <w:rPr>
                <w:rFonts w:ascii="宋体" w:hAnsi="宋体" w:cs="宋体" w:eastAsia="宋体" w:hint="default"/>
                <w:sz w:val="9"/>
                <w:szCs w:val="9"/>
              </w:rPr>
            </w:pPr>
            <w:r>
              <w:rPr>
                <w:rFonts w:ascii="宋体"/>
                <w:w w:val="105"/>
                <w:sz w:val="9"/>
              </w:rPr>
              <w:t>-7,581,453.54</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-2,795,452.20</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1、提取盈余公积</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9" w:right="0"/>
              <w:jc w:val="center"/>
              <w:rPr>
                <w:rFonts w:ascii="宋体" w:hAnsi="宋体" w:cs="宋体" w:eastAsia="宋体" w:hint="default"/>
                <w:sz w:val="9"/>
                <w:szCs w:val="9"/>
              </w:rPr>
            </w:pPr>
            <w:r>
              <w:rPr>
                <w:rFonts w:ascii="宋体"/>
                <w:w w:val="105"/>
                <w:sz w:val="9"/>
              </w:rPr>
              <w:t>7,591,326.01</w:t>
            </w:r>
            <w:r>
              <w:rPr>
                <w:rFonts w:ascii="宋体"/>
                <w:sz w:val="9"/>
              </w:rPr>
            </w: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7" w:right="0"/>
              <w:jc w:val="center"/>
              <w:rPr>
                <w:rFonts w:ascii="宋体" w:hAnsi="宋体" w:cs="宋体" w:eastAsia="宋体" w:hint="default"/>
                <w:sz w:val="9"/>
                <w:szCs w:val="9"/>
              </w:rPr>
            </w:pPr>
            <w:r>
              <w:rPr>
                <w:rFonts w:ascii="宋体"/>
                <w:w w:val="105"/>
                <w:sz w:val="9"/>
              </w:rPr>
              <w:t>-7,591,326.01</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4,786,001.34</w:t>
            </w:r>
            <w:r>
              <w:rPr>
                <w:rFonts w:ascii="宋体"/>
                <w:sz w:val="9"/>
              </w:rPr>
            </w: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5" w:right="0"/>
              <w:jc w:val="center"/>
              <w:rPr>
                <w:rFonts w:ascii="宋体" w:hAnsi="宋体" w:cs="宋体" w:eastAsia="宋体" w:hint="default"/>
                <w:sz w:val="9"/>
                <w:szCs w:val="9"/>
              </w:rPr>
            </w:pPr>
            <w:r>
              <w:rPr>
                <w:rFonts w:ascii="宋体"/>
                <w:w w:val="105"/>
                <w:sz w:val="9"/>
              </w:rPr>
              <w:t>-4,786,001.34</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2、提取一般风险准备</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3、对股东的分配</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5" w:right="0"/>
              <w:jc w:val="center"/>
              <w:rPr>
                <w:rFonts w:ascii="宋体" w:hAnsi="宋体" w:cs="宋体" w:eastAsia="宋体" w:hint="default"/>
                <w:sz w:val="9"/>
                <w:szCs w:val="9"/>
              </w:rPr>
            </w:pPr>
            <w:r>
              <w:rPr>
                <w:rFonts w:ascii="宋体"/>
                <w:w w:val="105"/>
                <w:sz w:val="9"/>
              </w:rPr>
              <w:t>-2,795,452.20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-2,795,452.20</w:t>
            </w:r>
            <w:r>
              <w:rPr>
                <w:rFonts w:ascii="宋体"/>
                <w:sz w:val="9"/>
              </w:rPr>
            </w: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4、其他</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（五）所有者权益内部结转</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256,495,691.00</w:t>
            </w:r>
            <w:r>
              <w:rPr>
                <w:rFonts w:ascii="宋体"/>
                <w:sz w:val="9"/>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-256,495,691.00</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center"/>
              <w:rPr>
                <w:rFonts w:ascii="宋体" w:hAnsi="宋体" w:cs="宋体" w:eastAsia="宋体" w:hint="default"/>
                <w:sz w:val="9"/>
                <w:szCs w:val="9"/>
              </w:rPr>
            </w:pPr>
            <w:r>
              <w:rPr>
                <w:rFonts w:ascii="宋体"/>
                <w:w w:val="105"/>
                <w:sz w:val="9"/>
              </w:rPr>
              <w:t>85,078,980.00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-60,770,700.00</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-24,308,280.00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1、资本公积转增股本</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256,495,691.00</w:t>
            </w:r>
            <w:r>
              <w:rPr>
                <w:rFonts w:ascii="宋体"/>
                <w:sz w:val="9"/>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-256,495,691.00</w:t>
            </w:r>
            <w:r>
              <w:rPr>
                <w:rFonts w:ascii="宋体"/>
                <w:sz w:val="9"/>
              </w:rPr>
            </w: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center"/>
              <w:rPr>
                <w:rFonts w:ascii="宋体" w:hAnsi="宋体" w:cs="宋体" w:eastAsia="宋体" w:hint="default"/>
                <w:sz w:val="9"/>
                <w:szCs w:val="9"/>
              </w:rPr>
            </w:pPr>
            <w:r>
              <w:rPr>
                <w:rFonts w:ascii="宋体"/>
                <w:w w:val="105"/>
                <w:sz w:val="9"/>
              </w:rPr>
              <w:t>60,770,700.00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-60,770,700.00</w:t>
            </w:r>
            <w:r>
              <w:rPr>
                <w:rFonts w:ascii="宋体"/>
                <w:sz w:val="9"/>
              </w:rPr>
            </w: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2、盈余公积转增股本</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3、盈余公积弥补亏损</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4、其他</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center"/>
              <w:rPr>
                <w:rFonts w:ascii="宋体" w:hAnsi="宋体" w:cs="宋体" w:eastAsia="宋体" w:hint="default"/>
                <w:sz w:val="9"/>
                <w:szCs w:val="9"/>
              </w:rPr>
            </w:pPr>
            <w:r>
              <w:rPr>
                <w:rFonts w:ascii="宋体"/>
                <w:w w:val="105"/>
                <w:sz w:val="9"/>
              </w:rPr>
              <w:t>24,308,280.00</w:t>
            </w:r>
            <w:r>
              <w:rPr>
                <w:rFonts w:ascii="宋体"/>
                <w:sz w:val="9"/>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-24,308,280.00</w:t>
            </w:r>
            <w:r>
              <w:rPr>
                <w:rFonts w:ascii="宋体"/>
                <w:sz w:val="9"/>
              </w:rPr>
            </w: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（六）专项储备</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1、本期提取</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w w:val="105"/>
                <w:sz w:val="9"/>
                <w:szCs w:val="9"/>
              </w:rPr>
              <w:t>2、本期使用</w:t>
            </w:r>
            <w:r>
              <w:rPr>
                <w:rFonts w:ascii="宋体" w:hAnsi="宋体" w:cs="宋体" w:eastAsia="宋体" w:hint="default"/>
                <w:sz w:val="9"/>
                <w:szCs w:val="9"/>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479"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6" w:space="0" w:color="000000"/>
            </w:tcBorders>
          </w:tcPr>
          <w:p>
            <w:pPr/>
          </w:p>
        </w:tc>
      </w:tr>
      <w:tr>
        <w:trPr>
          <w:trHeight w:val="252" w:hRule="exact"/>
        </w:trPr>
        <w:tc>
          <w:tcPr>
            <w:tcW w:w="2257" w:type="dxa"/>
            <w:tcBorders>
              <w:top w:val="single" w:sz="4" w:space="0" w:color="000000"/>
              <w:left w:val="single" w:sz="6" w:space="0" w:color="000000"/>
              <w:bottom w:val="single" w:sz="8" w:space="0" w:color="000000"/>
              <w:right w:val="single" w:sz="4" w:space="0" w:color="000000"/>
            </w:tcBorders>
          </w:tcPr>
          <w:p>
            <w:pPr>
              <w:pStyle w:val="TableParagraph"/>
              <w:spacing w:line="240" w:lineRule="auto" w:before="56"/>
              <w:ind w:left="7" w:right="0"/>
              <w:jc w:val="left"/>
              <w:rPr>
                <w:rFonts w:ascii="宋体" w:hAnsi="宋体" w:cs="宋体" w:eastAsia="宋体" w:hint="default"/>
                <w:sz w:val="9"/>
                <w:szCs w:val="9"/>
              </w:rPr>
            </w:pPr>
            <w:r>
              <w:rPr>
                <w:rFonts w:ascii="宋体" w:hAnsi="宋体" w:cs="宋体" w:eastAsia="宋体" w:hint="default"/>
                <w:b/>
                <w:bCs/>
                <w:w w:val="105"/>
                <w:sz w:val="9"/>
                <w:szCs w:val="9"/>
              </w:rPr>
              <w:t>四、本期期末余额</w:t>
            </w:r>
            <w:r>
              <w:rPr>
                <w:rFonts w:ascii="宋体" w:hAnsi="宋体" w:cs="宋体" w:eastAsia="宋体" w:hint="default"/>
                <w:sz w:val="9"/>
                <w:szCs w:val="9"/>
              </w:rPr>
            </w:r>
          </w:p>
        </w:tc>
        <w:tc>
          <w:tcPr>
            <w:tcW w:w="7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512,991,382.00</w:t>
            </w:r>
            <w:r>
              <w:rPr>
                <w:rFonts w:ascii="宋体"/>
                <w:sz w:val="9"/>
              </w:rPr>
            </w:r>
          </w:p>
        </w:tc>
        <w:tc>
          <w:tcPr>
            <w:tcW w:w="80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723,850,750.57</w:t>
            </w:r>
            <w:r>
              <w:rPr>
                <w:rFonts w:ascii="宋体"/>
                <w:sz w:val="9"/>
              </w:rPr>
            </w:r>
          </w:p>
        </w:tc>
        <w:tc>
          <w:tcPr>
            <w:tcW w:w="607" w:type="dxa"/>
            <w:tcBorders>
              <w:top w:val="single" w:sz="4" w:space="0" w:color="000000"/>
              <w:left w:val="single" w:sz="4" w:space="0" w:color="000000"/>
              <w:bottom w:val="single" w:sz="8" w:space="0" w:color="000000"/>
              <w:right w:val="single" w:sz="4" w:space="0" w:color="000000"/>
            </w:tcBorders>
          </w:tcPr>
          <w:p>
            <w:pPr/>
          </w:p>
        </w:tc>
        <w:tc>
          <w:tcPr>
            <w:tcW w:w="496" w:type="dxa"/>
            <w:tcBorders>
              <w:top w:val="single" w:sz="4" w:space="0" w:color="000000"/>
              <w:left w:val="single" w:sz="4" w:space="0" w:color="000000"/>
              <w:bottom w:val="single" w:sz="8" w:space="0" w:color="000000"/>
              <w:right w:val="single" w:sz="4" w:space="0" w:color="000000"/>
            </w:tcBorders>
          </w:tcPr>
          <w:p>
            <w:pPr/>
          </w:p>
        </w:tc>
        <w:tc>
          <w:tcPr>
            <w:tcW w:w="6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left="20" w:right="0"/>
              <w:jc w:val="center"/>
              <w:rPr>
                <w:rFonts w:ascii="宋体" w:hAnsi="宋体" w:cs="宋体" w:eastAsia="宋体" w:hint="default"/>
                <w:sz w:val="9"/>
                <w:szCs w:val="9"/>
              </w:rPr>
            </w:pPr>
            <w:r>
              <w:rPr>
                <w:rFonts w:ascii="宋体"/>
                <w:w w:val="105"/>
                <w:sz w:val="9"/>
              </w:rPr>
              <w:t>51,044,585.97</w:t>
            </w:r>
            <w:r>
              <w:rPr>
                <w:rFonts w:ascii="宋体"/>
                <w:sz w:val="9"/>
              </w:rPr>
            </w:r>
          </w:p>
        </w:tc>
        <w:tc>
          <w:tcPr>
            <w:tcW w:w="702" w:type="dxa"/>
            <w:tcBorders>
              <w:top w:val="single" w:sz="4" w:space="0" w:color="000000"/>
              <w:left w:val="single" w:sz="4" w:space="0" w:color="000000"/>
              <w:bottom w:val="single" w:sz="8" w:space="0" w:color="000000"/>
              <w:right w:val="single" w:sz="4" w:space="0" w:color="000000"/>
            </w:tcBorders>
          </w:tcPr>
          <w:p>
            <w:pPr/>
          </w:p>
        </w:tc>
        <w:tc>
          <w:tcPr>
            <w:tcW w:w="7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9"/>
                <w:szCs w:val="9"/>
              </w:rPr>
            </w:pPr>
            <w:r>
              <w:rPr>
                <w:rFonts w:ascii="宋体"/>
                <w:w w:val="105"/>
                <w:sz w:val="9"/>
              </w:rPr>
              <w:t>521,202,000.67</w:t>
            </w:r>
            <w:r>
              <w:rPr>
                <w:rFonts w:ascii="宋体"/>
                <w:sz w:val="9"/>
              </w:rPr>
            </w:r>
          </w:p>
        </w:tc>
        <w:tc>
          <w:tcPr>
            <w:tcW w:w="391" w:type="dxa"/>
            <w:tcBorders>
              <w:top w:val="single" w:sz="4" w:space="0" w:color="000000"/>
              <w:left w:val="single" w:sz="4" w:space="0" w:color="000000"/>
              <w:bottom w:val="single" w:sz="8" w:space="0" w:color="000000"/>
              <w:right w:val="single" w:sz="4" w:space="0" w:color="000000"/>
            </w:tcBorders>
          </w:tcPr>
          <w:p>
            <w:pPr/>
          </w:p>
        </w:tc>
        <w:tc>
          <w:tcPr>
            <w:tcW w:w="6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7,292.59</w:t>
            </w:r>
            <w:r>
              <w:rPr>
                <w:rFonts w:ascii="宋体"/>
                <w:sz w:val="9"/>
              </w:rPr>
            </w:r>
          </w:p>
        </w:tc>
        <w:tc>
          <w:tcPr>
            <w:tcW w:w="8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1,809,096,011.80</w:t>
            </w:r>
            <w:r>
              <w:rPr>
                <w:rFonts w:ascii="宋体"/>
                <w:sz w:val="9"/>
              </w:rPr>
            </w:r>
          </w:p>
        </w:tc>
        <w:tc>
          <w:tcPr>
            <w:tcW w:w="7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left="3" w:right="0"/>
              <w:jc w:val="center"/>
              <w:rPr>
                <w:rFonts w:ascii="宋体" w:hAnsi="宋体" w:cs="宋体" w:eastAsia="宋体" w:hint="default"/>
                <w:sz w:val="9"/>
                <w:szCs w:val="9"/>
              </w:rPr>
            </w:pPr>
            <w:r>
              <w:rPr>
                <w:rFonts w:ascii="宋体"/>
                <w:w w:val="105"/>
                <w:sz w:val="9"/>
              </w:rPr>
              <w:t>256,495,691.00</w:t>
            </w:r>
            <w:r>
              <w:rPr>
                <w:rFonts w:ascii="宋体"/>
                <w:sz w:val="9"/>
              </w:rPr>
            </w:r>
          </w:p>
        </w:tc>
        <w:tc>
          <w:tcPr>
            <w:tcW w:w="7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left="11" w:right="0"/>
              <w:jc w:val="center"/>
              <w:rPr>
                <w:rFonts w:ascii="宋体" w:hAnsi="宋体" w:cs="宋体" w:eastAsia="宋体" w:hint="default"/>
                <w:sz w:val="9"/>
                <w:szCs w:val="9"/>
              </w:rPr>
            </w:pPr>
            <w:r>
              <w:rPr>
                <w:rFonts w:ascii="宋体"/>
                <w:w w:val="105"/>
                <w:sz w:val="9"/>
              </w:rPr>
              <w:t>980,312,708.23</w:t>
            </w:r>
            <w:r>
              <w:rPr>
                <w:rFonts w:ascii="宋体"/>
                <w:sz w:val="9"/>
              </w:rPr>
            </w:r>
          </w:p>
        </w:tc>
        <w:tc>
          <w:tcPr>
            <w:tcW w:w="582" w:type="dxa"/>
            <w:tcBorders>
              <w:top w:val="single" w:sz="4" w:space="0" w:color="000000"/>
              <w:left w:val="single" w:sz="4" w:space="0" w:color="000000"/>
              <w:bottom w:val="single" w:sz="8" w:space="0" w:color="000000"/>
              <w:right w:val="single" w:sz="4" w:space="0" w:color="000000"/>
            </w:tcBorders>
          </w:tcPr>
          <w:p>
            <w:pPr/>
          </w:p>
        </w:tc>
        <w:tc>
          <w:tcPr>
            <w:tcW w:w="479" w:type="dxa"/>
            <w:tcBorders>
              <w:top w:val="single" w:sz="4" w:space="0" w:color="000000"/>
              <w:left w:val="single" w:sz="4" w:space="0" w:color="000000"/>
              <w:bottom w:val="single" w:sz="8" w:space="0" w:color="000000"/>
              <w:right w:val="single" w:sz="4" w:space="0" w:color="000000"/>
            </w:tcBorders>
          </w:tcPr>
          <w:p>
            <w:pPr/>
          </w:p>
        </w:tc>
        <w:tc>
          <w:tcPr>
            <w:tcW w:w="6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right="11"/>
              <w:jc w:val="right"/>
              <w:rPr>
                <w:rFonts w:ascii="宋体" w:hAnsi="宋体" w:cs="宋体" w:eastAsia="宋体" w:hint="default"/>
                <w:sz w:val="9"/>
                <w:szCs w:val="9"/>
              </w:rPr>
            </w:pPr>
            <w:r>
              <w:rPr>
                <w:rFonts w:ascii="宋体"/>
                <w:w w:val="105"/>
                <w:sz w:val="9"/>
              </w:rPr>
              <w:t>43,453,259.96</w:t>
            </w:r>
            <w:r>
              <w:rPr>
                <w:rFonts w:ascii="宋体"/>
                <w:sz w:val="9"/>
              </w:rPr>
            </w:r>
          </w:p>
        </w:tc>
        <w:tc>
          <w:tcPr>
            <w:tcW w:w="695" w:type="dxa"/>
            <w:tcBorders>
              <w:top w:val="single" w:sz="4" w:space="0" w:color="000000"/>
              <w:left w:val="single" w:sz="4" w:space="0" w:color="000000"/>
              <w:bottom w:val="single" w:sz="8" w:space="0" w:color="000000"/>
              <w:right w:val="single" w:sz="4" w:space="0" w:color="000000"/>
            </w:tcBorders>
          </w:tcPr>
          <w:p>
            <w:pPr/>
          </w:p>
        </w:tc>
        <w:tc>
          <w:tcPr>
            <w:tcW w:w="7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left="26" w:right="0"/>
              <w:jc w:val="center"/>
              <w:rPr>
                <w:rFonts w:ascii="宋体" w:hAnsi="宋体" w:cs="宋体" w:eastAsia="宋体" w:hint="default"/>
                <w:sz w:val="9"/>
                <w:szCs w:val="9"/>
              </w:rPr>
            </w:pPr>
            <w:r>
              <w:rPr>
                <w:rFonts w:ascii="宋体"/>
                <w:w w:val="105"/>
                <w:sz w:val="9"/>
              </w:rPr>
              <w:t>311,503,375.76</w:t>
            </w:r>
            <w:r>
              <w:rPr>
                <w:rFonts w:ascii="宋体"/>
                <w:sz w:val="9"/>
              </w:rPr>
            </w:r>
          </w:p>
        </w:tc>
        <w:tc>
          <w:tcPr>
            <w:tcW w:w="391" w:type="dxa"/>
            <w:tcBorders>
              <w:top w:val="single" w:sz="4" w:space="0" w:color="000000"/>
              <w:left w:val="single" w:sz="4" w:space="0" w:color="000000"/>
              <w:bottom w:val="single" w:sz="8" w:space="0" w:color="000000"/>
              <w:right w:val="single" w:sz="4" w:space="0" w:color="000000"/>
            </w:tcBorders>
          </w:tcPr>
          <w:p>
            <w:pPr/>
          </w:p>
        </w:tc>
        <w:tc>
          <w:tcPr>
            <w:tcW w:w="6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6"/>
              <w:ind w:right="10"/>
              <w:jc w:val="right"/>
              <w:rPr>
                <w:rFonts w:ascii="宋体" w:hAnsi="宋体" w:cs="宋体" w:eastAsia="宋体" w:hint="default"/>
                <w:sz w:val="9"/>
                <w:szCs w:val="9"/>
              </w:rPr>
            </w:pPr>
            <w:r>
              <w:rPr>
                <w:rFonts w:ascii="宋体"/>
                <w:w w:val="105"/>
                <w:sz w:val="9"/>
              </w:rPr>
              <w:t>14,692.29</w:t>
            </w:r>
            <w:r>
              <w:rPr>
                <w:rFonts w:ascii="宋体"/>
                <w:sz w:val="9"/>
              </w:rPr>
            </w:r>
          </w:p>
        </w:tc>
        <w:tc>
          <w:tcPr>
            <w:tcW w:w="836" w:type="dxa"/>
            <w:tcBorders>
              <w:top w:val="single" w:sz="4" w:space="0" w:color="000000"/>
              <w:left w:val="single" w:sz="4" w:space="0" w:color="000000"/>
              <w:bottom w:val="single" w:sz="8" w:space="0" w:color="000000"/>
              <w:right w:val="single" w:sz="6" w:space="0" w:color="000000"/>
            </w:tcBorders>
          </w:tcPr>
          <w:p>
            <w:pPr>
              <w:pStyle w:val="TableParagraph"/>
              <w:spacing w:line="240" w:lineRule="auto" w:before="56"/>
              <w:ind w:right="5"/>
              <w:jc w:val="right"/>
              <w:rPr>
                <w:rFonts w:ascii="宋体" w:hAnsi="宋体" w:cs="宋体" w:eastAsia="宋体" w:hint="default"/>
                <w:sz w:val="9"/>
                <w:szCs w:val="9"/>
              </w:rPr>
            </w:pPr>
            <w:r>
              <w:rPr>
                <w:rFonts w:ascii="宋体"/>
                <w:w w:val="105"/>
                <w:sz w:val="9"/>
              </w:rPr>
              <w:t>1,591,779,727.24</w:t>
            </w:r>
            <w:r>
              <w:rPr>
                <w:rFonts w:ascii="宋体"/>
                <w:sz w:val="9"/>
              </w:rPr>
            </w:r>
          </w:p>
        </w:tc>
      </w:tr>
    </w:tbl>
    <w:p>
      <w:pPr>
        <w:spacing w:line="240" w:lineRule="auto" w:before="12"/>
        <w:rPr>
          <w:rFonts w:ascii="宋体" w:hAnsi="宋体" w:cs="宋体" w:eastAsia="宋体" w:hint="default"/>
          <w:sz w:val="10"/>
          <w:szCs w:val="10"/>
        </w:rPr>
      </w:pPr>
    </w:p>
    <w:p>
      <w:pPr>
        <w:tabs>
          <w:tab w:pos="4903" w:val="left" w:leader="none"/>
          <w:tab w:pos="10074" w:val="left" w:leader="none"/>
        </w:tabs>
        <w:spacing w:before="77"/>
        <w:ind w:left="164" w:right="0" w:firstLine="0"/>
        <w:jc w:val="left"/>
        <w:rPr>
          <w:rFonts w:ascii="宋体" w:hAnsi="宋体" w:cs="宋体" w:eastAsia="宋体" w:hint="default"/>
          <w:sz w:val="9"/>
          <w:szCs w:val="9"/>
        </w:rPr>
      </w:pPr>
      <w:r>
        <w:rPr>
          <w:rFonts w:ascii="宋体" w:hAnsi="宋体" w:cs="宋体" w:eastAsia="宋体" w:hint="default"/>
          <w:w w:val="105"/>
          <w:sz w:val="9"/>
          <w:szCs w:val="9"/>
        </w:rPr>
        <w:t>公司负责人： </w:t>
      </w:r>
      <w:r>
        <w:rPr>
          <w:rFonts w:ascii="宋体" w:hAnsi="宋体" w:cs="宋体" w:eastAsia="宋体" w:hint="default"/>
          <w:spacing w:val="13"/>
          <w:w w:val="105"/>
          <w:sz w:val="9"/>
          <w:szCs w:val="9"/>
        </w:rPr>
        <w:t> </w:t>
      </w:r>
      <w:r>
        <w:rPr>
          <w:rFonts w:ascii="宋体" w:hAnsi="宋体" w:cs="宋体" w:eastAsia="宋体" w:hint="default"/>
          <w:w w:val="105"/>
          <w:sz w:val="9"/>
          <w:szCs w:val="9"/>
        </w:rPr>
        <w:t>曹恩辉</w:t>
        <w:tab/>
        <w:t>主管会计工作负责人：徐吉峰</w:t>
        <w:tab/>
        <w:t>会计机构负责人：孙莉莉</w:t>
      </w:r>
      <w:r>
        <w:rPr>
          <w:rFonts w:ascii="宋体" w:hAnsi="宋体" w:cs="宋体" w:eastAsia="宋体" w:hint="default"/>
          <w:sz w:val="9"/>
          <w:szCs w:val="9"/>
        </w:rPr>
      </w:r>
    </w:p>
    <w:p>
      <w:pPr>
        <w:spacing w:line="240" w:lineRule="auto" w:before="5"/>
        <w:rPr>
          <w:rFonts w:ascii="宋体" w:hAnsi="宋体" w:cs="宋体" w:eastAsia="宋体" w:hint="default"/>
          <w:sz w:val="22"/>
          <w:szCs w:val="22"/>
        </w:rPr>
      </w:pPr>
    </w:p>
    <w:p>
      <w:pPr>
        <w:spacing w:before="0"/>
        <w:ind w:left="0" w:right="577" w:firstLine="0"/>
        <w:jc w:val="center"/>
        <w:rPr>
          <w:rFonts w:ascii="Times New Roman" w:hAnsi="Times New Roman" w:cs="Times New Roman" w:eastAsia="Times New Roman" w:hint="default"/>
          <w:sz w:val="18"/>
          <w:szCs w:val="18"/>
        </w:rPr>
      </w:pPr>
      <w:r>
        <w:rPr/>
        <w:pict>
          <v:shape style="position:absolute;margin-left:740.650024pt;margin-top:2.206093pt;width:101.25pt;height:57.75pt;mso-position-horizontal-relative:page;mso-position-vertical-relative:paragraph;z-index:1432" type="#_x0000_t75" stroked="false">
            <v:imagedata r:id="rId27" o:title=""/>
          </v:shape>
        </w:pict>
      </w:r>
      <w:r>
        <w:rPr>
          <w:rFonts w:ascii="Times New Roman"/>
          <w:sz w:val="18"/>
        </w:rPr>
        <w:t>67</w:t>
      </w:r>
    </w:p>
    <w:p>
      <w:pPr>
        <w:spacing w:after="0"/>
        <w:jc w:val="center"/>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0" w:footer="0" w:top="760" w:bottom="0" w:left="580" w:right="0"/>
        </w:sectPr>
      </w:pPr>
    </w:p>
    <w:p>
      <w:pPr>
        <w:spacing w:line="240" w:lineRule="auto" w:before="4"/>
        <w:rPr>
          <w:rFonts w:ascii="Times New Roman" w:hAnsi="Times New Roman" w:cs="Times New Roman" w:eastAsia="Times New Roman" w:hint="default"/>
          <w:sz w:val="21"/>
          <w:szCs w:val="21"/>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7.050pt;height:.75pt;mso-position-horizontal-relative:char;mso-position-vertical-relative:line" coordorigin="0,0" coordsize="10541,15">
            <v:group style="position:absolute;left:7;top:7;width:10526;height:2" coordorigin="7,7" coordsize="10526,2">
              <v:shape style="position:absolute;left:7;top:7;width:10526;height:2" coordorigin="7,7" coordsize="10526,0" path="m7,7l10533,7e" filled="false" stroked="true" strokeweight=".71999pt" strokecolor="#000000">
                <v:path arrowok="t"/>
              </v:shape>
            </v:group>
          </v:group>
        </w:pict>
      </w:r>
      <w:r>
        <w:rPr>
          <w:rFonts w:ascii="Times New Roman" w:hAnsi="Times New Roman" w:cs="Times New Roman" w:eastAsia="Times New Roman" w:hint="default"/>
          <w:sz w:val="2"/>
          <w:szCs w:val="2"/>
        </w:rPr>
      </w:r>
    </w:p>
    <w:p>
      <w:pPr>
        <w:spacing w:line="409" w:lineRule="exact" w:before="0"/>
        <w:ind w:left="0" w:right="41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资  产  负  债 </w:t>
      </w:r>
      <w:r>
        <w:rPr>
          <w:rFonts w:ascii="Microsoft JhengHei" w:hAnsi="Microsoft JhengHei" w:cs="Microsoft JhengHei" w:eastAsia="Microsoft JhengHei" w:hint="default"/>
          <w:b/>
          <w:bCs/>
          <w:spacing w:val="24"/>
          <w:sz w:val="32"/>
          <w:szCs w:val="32"/>
        </w:rPr>
        <w:t> </w:t>
      </w:r>
      <w:r>
        <w:rPr>
          <w:rFonts w:ascii="Microsoft JhengHei" w:hAnsi="Microsoft JhengHei" w:cs="Microsoft JhengHei" w:eastAsia="Microsoft JhengHei" w:hint="default"/>
          <w:b/>
          <w:bCs/>
          <w:sz w:val="32"/>
          <w:szCs w:val="32"/>
        </w:rPr>
        <w:t>表</w:t>
      </w:r>
      <w:r>
        <w:rPr>
          <w:rFonts w:ascii="Microsoft JhengHei" w:hAnsi="Microsoft JhengHei" w:cs="Microsoft JhengHei" w:eastAsia="Microsoft JhengHei" w:hint="default"/>
          <w:sz w:val="32"/>
          <w:szCs w:val="32"/>
        </w:rPr>
      </w:r>
    </w:p>
    <w:p>
      <w:pPr>
        <w:spacing w:line="175" w:lineRule="exact" w:before="0"/>
        <w:ind w:left="0" w:right="573" w:firstLine="0"/>
        <w:jc w:val="center"/>
        <w:rPr>
          <w:rFonts w:ascii="宋体" w:hAnsi="宋体" w:cs="宋体" w:eastAsia="宋体" w:hint="default"/>
          <w:sz w:val="14"/>
          <w:szCs w:val="14"/>
        </w:rPr>
      </w:pPr>
      <w:r>
        <w:rPr>
          <w:rFonts w:ascii="宋体" w:hAnsi="宋体" w:cs="宋体" w:eastAsia="宋体" w:hint="default"/>
          <w:w w:val="105"/>
          <w:sz w:val="14"/>
          <w:szCs w:val="14"/>
        </w:rPr>
        <w:t>2011年12月31日</w:t>
      </w:r>
      <w:r>
        <w:rPr>
          <w:rFonts w:ascii="宋体" w:hAnsi="宋体" w:cs="宋体" w:eastAsia="宋体" w:hint="default"/>
          <w:sz w:val="14"/>
          <w:szCs w:val="14"/>
        </w:rPr>
      </w:r>
    </w:p>
    <w:p>
      <w:pPr>
        <w:tabs>
          <w:tab w:pos="9090" w:val="left" w:leader="none"/>
        </w:tabs>
        <w:spacing w:before="14"/>
        <w:ind w:left="0" w:right="588" w:firstLine="0"/>
        <w:jc w:val="center"/>
        <w:rPr>
          <w:rFonts w:ascii="宋体" w:hAnsi="宋体" w:cs="宋体" w:eastAsia="宋体" w:hint="default"/>
          <w:sz w:val="14"/>
          <w:szCs w:val="14"/>
        </w:rPr>
      </w:pPr>
      <w:r>
        <w:rPr>
          <w:rFonts w:ascii="宋体" w:hAnsi="宋体" w:cs="宋体" w:eastAsia="宋体" w:hint="default"/>
          <w:sz w:val="14"/>
          <w:szCs w:val="14"/>
        </w:rPr>
        <w:t>单位名称：吉林紫鑫药业股份有限公司</w:t>
        <w:tab/>
      </w:r>
      <w:r>
        <w:rPr>
          <w:rFonts w:ascii="宋体" w:hAnsi="宋体" w:cs="宋体" w:eastAsia="宋体" w:hint="default"/>
          <w:w w:val="105"/>
          <w:sz w:val="14"/>
          <w:szCs w:val="14"/>
        </w:rPr>
        <w:t>单位：人民币（元）</w:t>
      </w:r>
      <w:r>
        <w:rPr>
          <w:rFonts w:ascii="宋体" w:hAnsi="宋体" w:cs="宋体" w:eastAsia="宋体" w:hint="default"/>
          <w:sz w:val="14"/>
          <w:szCs w:val="14"/>
        </w:rPr>
      </w:r>
    </w:p>
    <w:tbl>
      <w:tblPr>
        <w:tblW w:w="0" w:type="auto"/>
        <w:jc w:val="left"/>
        <w:tblInd w:w="141" w:type="dxa"/>
        <w:tblLayout w:type="fixed"/>
        <w:tblCellMar>
          <w:top w:w="0" w:type="dxa"/>
          <w:left w:w="0" w:type="dxa"/>
          <w:bottom w:w="0" w:type="dxa"/>
          <w:right w:w="0" w:type="dxa"/>
        </w:tblCellMar>
        <w:tblLook w:val="01E0"/>
      </w:tblPr>
      <w:tblGrid>
        <w:gridCol w:w="2068"/>
        <w:gridCol w:w="504"/>
        <w:gridCol w:w="1283"/>
        <w:gridCol w:w="1319"/>
        <w:gridCol w:w="2168"/>
        <w:gridCol w:w="505"/>
        <w:gridCol w:w="1305"/>
        <w:gridCol w:w="1279"/>
      </w:tblGrid>
      <w:tr>
        <w:trPr>
          <w:trHeight w:val="342" w:hRule="exact"/>
        </w:trPr>
        <w:tc>
          <w:tcPr>
            <w:tcW w:w="2068" w:type="dxa"/>
            <w:tcBorders>
              <w:top w:val="single" w:sz="12" w:space="0" w:color="000000"/>
              <w:left w:val="single" w:sz="9" w:space="0" w:color="000000"/>
              <w:bottom w:val="single" w:sz="6" w:space="0" w:color="000000"/>
              <w:right w:val="single" w:sz="6" w:space="0" w:color="000000"/>
            </w:tcBorders>
          </w:tcPr>
          <w:p>
            <w:pPr>
              <w:pStyle w:val="TableParagraph"/>
              <w:tabs>
                <w:tab w:pos="439" w:val="left" w:leader="none"/>
              </w:tabs>
              <w:spacing w:line="240" w:lineRule="auto" w:before="52"/>
              <w:ind w:left="5" w:right="0"/>
              <w:jc w:val="center"/>
              <w:rPr>
                <w:rFonts w:ascii="宋体" w:hAnsi="宋体" w:cs="宋体" w:eastAsia="宋体" w:hint="default"/>
                <w:sz w:val="14"/>
                <w:szCs w:val="14"/>
              </w:rPr>
            </w:pPr>
            <w:r>
              <w:rPr>
                <w:rFonts w:ascii="宋体" w:hAnsi="宋体" w:cs="宋体" w:eastAsia="宋体" w:hint="default"/>
                <w:sz w:val="14"/>
                <w:szCs w:val="14"/>
              </w:rPr>
              <w:t>项</w:t>
              <w:tab/>
            </w:r>
            <w:r>
              <w:rPr>
                <w:rFonts w:ascii="宋体" w:hAnsi="宋体" w:cs="宋体" w:eastAsia="宋体" w:hint="default"/>
                <w:w w:val="105"/>
                <w:sz w:val="14"/>
                <w:szCs w:val="14"/>
              </w:rPr>
              <w:t>目</w:t>
            </w:r>
            <w:r>
              <w:rPr>
                <w:rFonts w:ascii="宋体" w:hAnsi="宋体" w:cs="宋体" w:eastAsia="宋体" w:hint="default"/>
                <w:sz w:val="14"/>
                <w:szCs w:val="14"/>
              </w:rPr>
            </w:r>
          </w:p>
        </w:tc>
        <w:tc>
          <w:tcPr>
            <w:tcW w:w="5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13" w:right="0"/>
              <w:jc w:val="center"/>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2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352" w:right="0"/>
              <w:jc w:val="left"/>
              <w:rPr>
                <w:rFonts w:ascii="宋体" w:hAnsi="宋体" w:cs="宋体" w:eastAsia="宋体" w:hint="default"/>
                <w:sz w:val="14"/>
                <w:szCs w:val="14"/>
              </w:rPr>
            </w:pPr>
            <w:r>
              <w:rPr>
                <w:rFonts w:ascii="宋体" w:hAnsi="宋体" w:cs="宋体" w:eastAsia="宋体" w:hint="default"/>
                <w:w w:val="105"/>
                <w:sz w:val="14"/>
                <w:szCs w:val="14"/>
              </w:rPr>
              <w:t>期末余额</w:t>
            </w:r>
            <w:r>
              <w:rPr>
                <w:rFonts w:ascii="宋体" w:hAnsi="宋体" w:cs="宋体" w:eastAsia="宋体" w:hint="default"/>
                <w:sz w:val="14"/>
                <w:szCs w:val="14"/>
              </w:rPr>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371" w:right="0"/>
              <w:jc w:val="left"/>
              <w:rPr>
                <w:rFonts w:ascii="宋体" w:hAnsi="宋体" w:cs="宋体" w:eastAsia="宋体" w:hint="default"/>
                <w:sz w:val="14"/>
                <w:szCs w:val="14"/>
              </w:rPr>
            </w:pPr>
            <w:r>
              <w:rPr>
                <w:rFonts w:ascii="宋体" w:hAnsi="宋体" w:cs="宋体" w:eastAsia="宋体" w:hint="default"/>
                <w:w w:val="105"/>
                <w:sz w:val="14"/>
                <w:szCs w:val="14"/>
              </w:rPr>
              <w:t>年初余额</w:t>
            </w:r>
            <w:r>
              <w:rPr>
                <w:rFonts w:ascii="宋体" w:hAnsi="宋体" w:cs="宋体" w:eastAsia="宋体" w:hint="default"/>
                <w:sz w:val="14"/>
                <w:szCs w:val="14"/>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tabs>
                <w:tab w:pos="448" w:val="left" w:leader="none"/>
              </w:tabs>
              <w:spacing w:line="240" w:lineRule="auto" w:before="52"/>
              <w:ind w:left="13" w:right="0"/>
              <w:jc w:val="center"/>
              <w:rPr>
                <w:rFonts w:ascii="宋体" w:hAnsi="宋体" w:cs="宋体" w:eastAsia="宋体" w:hint="default"/>
                <w:sz w:val="14"/>
                <w:szCs w:val="14"/>
              </w:rPr>
            </w:pPr>
            <w:r>
              <w:rPr>
                <w:rFonts w:ascii="宋体" w:hAnsi="宋体" w:cs="宋体" w:eastAsia="宋体" w:hint="default"/>
                <w:sz w:val="14"/>
                <w:szCs w:val="14"/>
              </w:rPr>
              <w:t>项</w:t>
              <w:tab/>
            </w:r>
            <w:r>
              <w:rPr>
                <w:rFonts w:ascii="宋体" w:hAnsi="宋体" w:cs="宋体" w:eastAsia="宋体" w:hint="default"/>
                <w:w w:val="105"/>
                <w:sz w:val="14"/>
                <w:szCs w:val="14"/>
              </w:rPr>
              <w:t>目</w:t>
            </w:r>
            <w:r>
              <w:rPr>
                <w:rFonts w:ascii="宋体" w:hAnsi="宋体" w:cs="宋体" w:eastAsia="宋体" w:hint="default"/>
                <w:sz w:val="14"/>
                <w:szCs w:val="14"/>
              </w:rPr>
            </w:r>
          </w:p>
        </w:tc>
        <w:tc>
          <w:tcPr>
            <w:tcW w:w="5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107" w:right="0"/>
              <w:jc w:val="left"/>
              <w:rPr>
                <w:rFonts w:ascii="宋体" w:hAnsi="宋体" w:cs="宋体" w:eastAsia="宋体" w:hint="default"/>
                <w:sz w:val="14"/>
                <w:szCs w:val="14"/>
              </w:rPr>
            </w:pPr>
            <w:r>
              <w:rPr>
                <w:rFonts w:ascii="宋体" w:hAnsi="宋体" w:cs="宋体" w:eastAsia="宋体" w:hint="default"/>
                <w:w w:val="105"/>
                <w:sz w:val="14"/>
                <w:szCs w:val="14"/>
              </w:rPr>
              <w:t>附注</w:t>
            </w:r>
            <w:r>
              <w:rPr>
                <w:rFonts w:ascii="宋体" w:hAnsi="宋体" w:cs="宋体" w:eastAsia="宋体" w:hint="default"/>
                <w:sz w:val="14"/>
                <w:szCs w:val="14"/>
              </w:rPr>
            </w:r>
          </w:p>
        </w:tc>
        <w:tc>
          <w:tcPr>
            <w:tcW w:w="13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364" w:right="0"/>
              <w:jc w:val="left"/>
              <w:rPr>
                <w:rFonts w:ascii="宋体" w:hAnsi="宋体" w:cs="宋体" w:eastAsia="宋体" w:hint="default"/>
                <w:sz w:val="14"/>
                <w:szCs w:val="14"/>
              </w:rPr>
            </w:pPr>
            <w:r>
              <w:rPr>
                <w:rFonts w:ascii="宋体" w:hAnsi="宋体" w:cs="宋体" w:eastAsia="宋体" w:hint="default"/>
                <w:w w:val="105"/>
                <w:sz w:val="14"/>
                <w:szCs w:val="14"/>
              </w:rPr>
              <w:t>期末余额</w:t>
            </w:r>
            <w:r>
              <w:rPr>
                <w:rFonts w:ascii="宋体" w:hAnsi="宋体" w:cs="宋体" w:eastAsia="宋体" w:hint="default"/>
                <w:sz w:val="14"/>
                <w:szCs w:val="14"/>
              </w:rPr>
            </w:r>
          </w:p>
        </w:tc>
        <w:tc>
          <w:tcPr>
            <w:tcW w:w="1279" w:type="dxa"/>
            <w:tcBorders>
              <w:top w:val="single" w:sz="12" w:space="0" w:color="000000"/>
              <w:left w:val="single" w:sz="6" w:space="0" w:color="000000"/>
              <w:bottom w:val="single" w:sz="6" w:space="0" w:color="000000"/>
              <w:right w:val="single" w:sz="9" w:space="0" w:color="000000"/>
            </w:tcBorders>
          </w:tcPr>
          <w:p>
            <w:pPr>
              <w:pStyle w:val="TableParagraph"/>
              <w:spacing w:line="240" w:lineRule="auto" w:before="52"/>
              <w:ind w:left="352" w:right="0"/>
              <w:jc w:val="left"/>
              <w:rPr>
                <w:rFonts w:ascii="宋体" w:hAnsi="宋体" w:cs="宋体" w:eastAsia="宋体" w:hint="default"/>
                <w:sz w:val="14"/>
                <w:szCs w:val="14"/>
              </w:rPr>
            </w:pPr>
            <w:r>
              <w:rPr>
                <w:rFonts w:ascii="宋体" w:hAnsi="宋体" w:cs="宋体" w:eastAsia="宋体" w:hint="default"/>
                <w:w w:val="105"/>
                <w:sz w:val="14"/>
                <w:szCs w:val="14"/>
              </w:rPr>
              <w:t>年初余额</w:t>
            </w:r>
            <w:r>
              <w:rPr>
                <w:rFonts w:ascii="宋体" w:hAnsi="宋体" w:cs="宋体" w:eastAsia="宋体" w:hint="default"/>
                <w:sz w:val="14"/>
                <w:szCs w:val="14"/>
              </w:rPr>
            </w:r>
          </w:p>
        </w:tc>
      </w:tr>
      <w:tr>
        <w:trPr>
          <w:trHeight w:val="343"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11" w:right="0"/>
              <w:jc w:val="left"/>
              <w:rPr>
                <w:rFonts w:ascii="宋体" w:hAnsi="宋体" w:cs="宋体" w:eastAsia="宋体" w:hint="default"/>
                <w:sz w:val="14"/>
                <w:szCs w:val="14"/>
              </w:rPr>
            </w:pPr>
            <w:r>
              <w:rPr>
                <w:rFonts w:ascii="宋体" w:hAnsi="宋体" w:cs="宋体" w:eastAsia="宋体" w:hint="default"/>
                <w:b/>
                <w:bCs/>
                <w:sz w:val="14"/>
                <w:szCs w:val="14"/>
              </w:rPr>
              <w:t>流动资产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 w:right="0"/>
              <w:jc w:val="left"/>
              <w:rPr>
                <w:rFonts w:ascii="宋体" w:hAnsi="宋体" w:cs="宋体" w:eastAsia="宋体" w:hint="default"/>
                <w:sz w:val="14"/>
                <w:szCs w:val="14"/>
              </w:rPr>
            </w:pPr>
            <w:r>
              <w:rPr>
                <w:rFonts w:ascii="宋体" w:hAnsi="宋体" w:cs="宋体" w:eastAsia="宋体" w:hint="default"/>
                <w:b/>
                <w:bCs/>
                <w:sz w:val="14"/>
                <w:szCs w:val="14"/>
              </w:rPr>
              <w:t>流动负债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货币资金</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67,987,712.42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1,371,900,334.64</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短期借款</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912,000,000.00</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877,000,000.00</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交易性金融资产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交易性金融负债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应收票据</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6,642,918.19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4,985,651.61</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应付票据</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 w:right="0"/>
              <w:jc w:val="center"/>
              <w:rPr>
                <w:rFonts w:ascii="宋体" w:hAnsi="宋体" w:cs="宋体" w:eastAsia="宋体" w:hint="default"/>
                <w:sz w:val="14"/>
                <w:szCs w:val="14"/>
              </w:rPr>
            </w:pPr>
            <w:r>
              <w:rPr>
                <w:rFonts w:ascii="宋体"/>
                <w:w w:val="102"/>
                <w:sz w:val="14"/>
              </w:rPr>
              <w:t>1</w:t>
            </w:r>
            <w:r>
              <w:rPr>
                <w:rFonts w:ascii="宋体"/>
                <w:sz w:val="14"/>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218,274,299.80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93,559,026.25</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应付账款</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15,592,300.54</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35,997,154.59</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预付款项</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44,079,346.97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120,042,106.52</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预收款项</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应收利息</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应付职工薪酬</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301,828.25</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174,994.71</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应收股利</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应交税费</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-21,108,678.87</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5,149,995.05</w:t>
            </w:r>
          </w:p>
        </w:tc>
      </w:tr>
      <w:tr>
        <w:trPr>
          <w:trHeight w:val="343"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其他应收款</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 w:right="0"/>
              <w:jc w:val="center"/>
              <w:rPr>
                <w:rFonts w:ascii="宋体" w:hAnsi="宋体" w:cs="宋体" w:eastAsia="宋体" w:hint="default"/>
                <w:sz w:val="14"/>
                <w:szCs w:val="14"/>
              </w:rPr>
            </w:pPr>
            <w:r>
              <w:rPr>
                <w:rFonts w:ascii="宋体"/>
                <w:w w:val="102"/>
                <w:sz w:val="14"/>
              </w:rPr>
              <w:t>2</w:t>
            </w:r>
            <w:r>
              <w:rPr>
                <w:rFonts w:ascii="宋体"/>
                <w:sz w:val="14"/>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1,200,270,210.53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322,124,117.84</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应付利息</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存货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465,128,966.61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68,239,763.13</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应付股利</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一年内到期的非流动资产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其他应付款</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20,028,574.61</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4,071.00</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其他流动资产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3,000,000.00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一年内到期的非流动负债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其他流动负债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b/>
                <w:bCs/>
                <w:sz w:val="14"/>
                <w:szCs w:val="14"/>
              </w:rPr>
              <w:t>流动资产合计</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2,005,383,454.52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1,980,850,999.99</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b/>
                <w:bCs/>
                <w:sz w:val="14"/>
                <w:szCs w:val="14"/>
              </w:rPr>
              <w:t>流动负债合计</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926,814,024.53</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918,326,215.35</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11" w:right="0"/>
              <w:jc w:val="left"/>
              <w:rPr>
                <w:rFonts w:ascii="宋体" w:hAnsi="宋体" w:cs="宋体" w:eastAsia="宋体" w:hint="default"/>
                <w:sz w:val="14"/>
                <w:szCs w:val="14"/>
              </w:rPr>
            </w:pPr>
            <w:r>
              <w:rPr>
                <w:rFonts w:ascii="宋体" w:hAnsi="宋体" w:cs="宋体" w:eastAsia="宋体" w:hint="default"/>
                <w:b/>
                <w:bCs/>
                <w:sz w:val="14"/>
                <w:szCs w:val="14"/>
              </w:rPr>
              <w:t>非流动资产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 w:right="0"/>
              <w:jc w:val="left"/>
              <w:rPr>
                <w:rFonts w:ascii="宋体" w:hAnsi="宋体" w:cs="宋体" w:eastAsia="宋体" w:hint="default"/>
                <w:sz w:val="14"/>
                <w:szCs w:val="14"/>
              </w:rPr>
            </w:pPr>
            <w:r>
              <w:rPr>
                <w:rFonts w:ascii="宋体" w:hAnsi="宋体" w:cs="宋体" w:eastAsia="宋体" w:hint="default"/>
                <w:b/>
                <w:bCs/>
                <w:sz w:val="14"/>
                <w:szCs w:val="14"/>
              </w:rPr>
              <w:t>非流动负债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3"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可供出售金融资产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长期借款</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持有至到期投资</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应付债券</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长期应收款</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长期应付款</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长期股权投资</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 w:right="0"/>
              <w:jc w:val="center"/>
              <w:rPr>
                <w:rFonts w:ascii="宋体" w:hAnsi="宋体" w:cs="宋体" w:eastAsia="宋体" w:hint="default"/>
                <w:sz w:val="14"/>
                <w:szCs w:val="14"/>
              </w:rPr>
            </w:pPr>
            <w:r>
              <w:rPr>
                <w:rFonts w:ascii="宋体"/>
                <w:w w:val="102"/>
                <w:sz w:val="14"/>
              </w:rPr>
              <w:t>3</w:t>
            </w:r>
            <w:r>
              <w:rPr>
                <w:rFonts w:ascii="宋体"/>
                <w:sz w:val="14"/>
              </w:rPr>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229,837,641.41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129,837,641.41</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专项应付款</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1,180,000.00</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1,320,000.00</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投资性房地产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预计负债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固定资产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205,083,830.67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210,255,570.79</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递延所得税负债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在建工程</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其他非流动负债</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工程物资</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b/>
                <w:bCs/>
                <w:sz w:val="14"/>
                <w:szCs w:val="14"/>
              </w:rPr>
              <w:t>非流动负债合计</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1,180,000.00</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1,320,000.00</w:t>
            </w:r>
          </w:p>
        </w:tc>
      </w:tr>
      <w:tr>
        <w:trPr>
          <w:trHeight w:val="343"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固定资产清理</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b/>
                <w:bCs/>
                <w:sz w:val="14"/>
                <w:szCs w:val="14"/>
              </w:rPr>
              <w:t>负债合计</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927,994,024.53</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919,646,215.35</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生产性生物资产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 w:right="0"/>
              <w:jc w:val="left"/>
              <w:rPr>
                <w:rFonts w:ascii="宋体" w:hAnsi="宋体" w:cs="宋体" w:eastAsia="宋体" w:hint="default"/>
                <w:sz w:val="14"/>
                <w:szCs w:val="14"/>
              </w:rPr>
            </w:pPr>
            <w:r>
              <w:rPr>
                <w:rFonts w:ascii="宋体" w:hAnsi="宋体" w:cs="宋体" w:eastAsia="宋体" w:hint="default"/>
                <w:b/>
                <w:bCs/>
                <w:sz w:val="14"/>
                <w:szCs w:val="14"/>
              </w:rPr>
              <w:t>股东权益</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油气资产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股本</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512,991,382.00</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256,495,691.00</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无形资产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11,802,864.02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47,886,353.32</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资本公积</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719,482,283.90</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975,977,974.90</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开发支出</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减：库存股</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商誉</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盈余公积</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49,882,835.26</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42,291,509.25</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长期待摊费用</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1,444,444.40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2,022,222.20</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未分配利润</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245,678,865.35</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177,356,931.29</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w w:val="105"/>
                <w:sz w:val="14"/>
                <w:szCs w:val="14"/>
              </w:rPr>
              <w:t>递延所得税资产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2,477,156.02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915,534.08</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外币报表折算差额</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3"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1"/>
              <w:ind w:left="304" w:right="0"/>
              <w:jc w:val="left"/>
              <w:rPr>
                <w:rFonts w:ascii="宋体" w:hAnsi="宋体" w:cs="宋体" w:eastAsia="宋体" w:hint="default"/>
                <w:sz w:val="14"/>
                <w:szCs w:val="14"/>
              </w:rPr>
            </w:pPr>
            <w:r>
              <w:rPr>
                <w:rFonts w:ascii="宋体" w:hAnsi="宋体" w:cs="宋体" w:eastAsia="宋体" w:hint="default"/>
                <w:w w:val="105"/>
                <w:sz w:val="14"/>
                <w:szCs w:val="14"/>
              </w:rPr>
              <w:t>其他非流动资产</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2" w:right="0"/>
              <w:jc w:val="left"/>
              <w:rPr>
                <w:rFonts w:ascii="宋体" w:hAnsi="宋体" w:cs="宋体" w:eastAsia="宋体" w:hint="default"/>
                <w:sz w:val="14"/>
                <w:szCs w:val="14"/>
              </w:rPr>
            </w:pPr>
            <w:r>
              <w:rPr>
                <w:rFonts w:ascii="宋体" w:hAnsi="宋体" w:cs="宋体" w:eastAsia="宋体" w:hint="default"/>
                <w:w w:val="105"/>
                <w:sz w:val="14"/>
                <w:szCs w:val="14"/>
              </w:rPr>
              <w:t>归属于母公司股东权益合计</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4"/>
                <w:szCs w:val="14"/>
              </w:rPr>
            </w:pPr>
            <w:r>
              <w:rPr>
                <w:rFonts w:ascii="宋体"/>
                <w:sz w:val="14"/>
              </w:rPr>
              <w:t>1,528,035,366.51</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1"/>
              <w:ind w:right="9"/>
              <w:jc w:val="right"/>
              <w:rPr>
                <w:rFonts w:ascii="宋体" w:hAnsi="宋体" w:cs="宋体" w:eastAsia="宋体" w:hint="default"/>
                <w:sz w:val="14"/>
                <w:szCs w:val="14"/>
              </w:rPr>
            </w:pPr>
            <w:r>
              <w:rPr>
                <w:rFonts w:ascii="宋体"/>
                <w:sz w:val="14"/>
              </w:rPr>
              <w:t>1,452,122,106.44</w:t>
            </w: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w w:val="105"/>
                <w:sz w:val="14"/>
                <w:szCs w:val="14"/>
              </w:rPr>
              <w:t>少数股东权益</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9" w:space="0" w:color="000000"/>
            </w:tcBorders>
          </w:tcPr>
          <w:p>
            <w:pPr/>
          </w:p>
        </w:tc>
      </w:tr>
      <w:tr>
        <w:trPr>
          <w:trHeight w:val="342" w:hRule="exact"/>
        </w:trPr>
        <w:tc>
          <w:tcPr>
            <w:tcW w:w="2068" w:type="dxa"/>
            <w:tcBorders>
              <w:top w:val="single" w:sz="6" w:space="0" w:color="000000"/>
              <w:left w:val="single" w:sz="9" w:space="0" w:color="000000"/>
              <w:bottom w:val="single" w:sz="6" w:space="0" w:color="000000"/>
              <w:right w:val="single" w:sz="6" w:space="0" w:color="000000"/>
            </w:tcBorders>
          </w:tcPr>
          <w:p>
            <w:pPr>
              <w:pStyle w:val="TableParagraph"/>
              <w:spacing w:line="240" w:lineRule="auto" w:before="60"/>
              <w:ind w:left="304" w:right="0"/>
              <w:jc w:val="left"/>
              <w:rPr>
                <w:rFonts w:ascii="宋体" w:hAnsi="宋体" w:cs="宋体" w:eastAsia="宋体" w:hint="default"/>
                <w:sz w:val="14"/>
                <w:szCs w:val="14"/>
              </w:rPr>
            </w:pPr>
            <w:r>
              <w:rPr>
                <w:rFonts w:ascii="宋体" w:hAnsi="宋体" w:cs="宋体" w:eastAsia="宋体" w:hint="default"/>
                <w:b/>
                <w:bCs/>
                <w:sz w:val="14"/>
                <w:szCs w:val="14"/>
              </w:rPr>
              <w:t>非流动资产合计</w:t>
            </w:r>
            <w:r>
              <w:rPr>
                <w:rFonts w:ascii="宋体" w:hAnsi="宋体" w:cs="宋体" w:eastAsia="宋体" w:hint="default"/>
                <w:sz w:val="14"/>
                <w:szCs w:val="14"/>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450,645,936.52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390,917,321.80</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2" w:right="0"/>
              <w:jc w:val="left"/>
              <w:rPr>
                <w:rFonts w:ascii="宋体" w:hAnsi="宋体" w:cs="宋体" w:eastAsia="宋体" w:hint="default"/>
                <w:sz w:val="14"/>
                <w:szCs w:val="14"/>
              </w:rPr>
            </w:pPr>
            <w:r>
              <w:rPr>
                <w:rFonts w:ascii="宋体" w:hAnsi="宋体" w:cs="宋体" w:eastAsia="宋体" w:hint="default"/>
                <w:b/>
                <w:bCs/>
                <w:sz w:val="14"/>
                <w:szCs w:val="14"/>
              </w:rPr>
              <w:t>股东权益合计</w:t>
            </w:r>
            <w:r>
              <w:rPr>
                <w:rFonts w:ascii="宋体" w:hAnsi="宋体" w:cs="宋体" w:eastAsia="宋体" w:hint="default"/>
                <w:sz w:val="14"/>
                <w:szCs w:val="14"/>
              </w:rPr>
            </w:r>
          </w:p>
        </w:tc>
        <w:tc>
          <w:tcPr>
            <w:tcW w:w="505" w:type="dxa"/>
            <w:tcBorders>
              <w:top w:val="single" w:sz="6" w:space="0" w:color="000000"/>
              <w:left w:val="single" w:sz="6" w:space="0" w:color="000000"/>
              <w:bottom w:val="single" w:sz="6" w:space="0" w:color="000000"/>
              <w:right w:val="single" w:sz="6" w:space="0" w:color="000000"/>
            </w:tcBorders>
          </w:tcPr>
          <w:p>
            <w:pPr/>
          </w:p>
        </w:tc>
        <w:tc>
          <w:tcPr>
            <w:tcW w:w="1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1,528,035,366.51</w:t>
            </w:r>
          </w:p>
        </w:tc>
        <w:tc>
          <w:tcPr>
            <w:tcW w:w="1279" w:type="dxa"/>
            <w:tcBorders>
              <w:top w:val="single" w:sz="6" w:space="0" w:color="000000"/>
              <w:left w:val="single" w:sz="6" w:space="0" w:color="000000"/>
              <w:bottom w:val="single" w:sz="6"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1,452,122,106.44</w:t>
            </w:r>
          </w:p>
        </w:tc>
      </w:tr>
      <w:tr>
        <w:trPr>
          <w:trHeight w:val="343" w:hRule="exact"/>
        </w:trPr>
        <w:tc>
          <w:tcPr>
            <w:tcW w:w="2068" w:type="dxa"/>
            <w:tcBorders>
              <w:top w:val="single" w:sz="6" w:space="0" w:color="000000"/>
              <w:left w:val="single" w:sz="9" w:space="0" w:color="000000"/>
              <w:bottom w:val="single" w:sz="12" w:space="0" w:color="000000"/>
              <w:right w:val="single" w:sz="6" w:space="0" w:color="000000"/>
            </w:tcBorders>
          </w:tcPr>
          <w:p>
            <w:pPr>
              <w:pStyle w:val="TableParagraph"/>
              <w:spacing w:line="240" w:lineRule="auto" w:before="60"/>
              <w:ind w:left="5" w:right="0"/>
              <w:jc w:val="center"/>
              <w:rPr>
                <w:rFonts w:ascii="宋体" w:hAnsi="宋体" w:cs="宋体" w:eastAsia="宋体" w:hint="default"/>
                <w:sz w:val="14"/>
                <w:szCs w:val="14"/>
              </w:rPr>
            </w:pPr>
            <w:r>
              <w:rPr>
                <w:rFonts w:ascii="宋体" w:hAnsi="宋体" w:cs="宋体" w:eastAsia="宋体" w:hint="default"/>
                <w:b/>
                <w:bCs/>
                <w:sz w:val="14"/>
                <w:szCs w:val="14"/>
              </w:rPr>
              <w:t>资产总计</w:t>
            </w:r>
            <w:r>
              <w:rPr>
                <w:rFonts w:ascii="宋体" w:hAnsi="宋体" w:cs="宋体" w:eastAsia="宋体" w:hint="default"/>
                <w:sz w:val="14"/>
                <w:szCs w:val="14"/>
              </w:rPr>
            </w:r>
          </w:p>
        </w:tc>
        <w:tc>
          <w:tcPr>
            <w:tcW w:w="504" w:type="dxa"/>
            <w:tcBorders>
              <w:top w:val="single" w:sz="6" w:space="0" w:color="000000"/>
              <w:left w:val="single" w:sz="6" w:space="0" w:color="000000"/>
              <w:bottom w:val="single" w:sz="12" w:space="0" w:color="000000"/>
              <w:right w:val="single" w:sz="6" w:space="0" w:color="000000"/>
            </w:tcBorders>
          </w:tcPr>
          <w:p>
            <w:pPr/>
          </w:p>
        </w:tc>
        <w:tc>
          <w:tcPr>
            <w:tcW w:w="1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2,456,029,391.04</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2,371,768,321.79</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27" w:right="0"/>
              <w:jc w:val="left"/>
              <w:rPr>
                <w:rFonts w:ascii="宋体" w:hAnsi="宋体" w:cs="宋体" w:eastAsia="宋体" w:hint="default"/>
                <w:sz w:val="14"/>
                <w:szCs w:val="14"/>
              </w:rPr>
            </w:pPr>
            <w:r>
              <w:rPr>
                <w:rFonts w:ascii="宋体" w:hAnsi="宋体" w:cs="宋体" w:eastAsia="宋体" w:hint="default"/>
                <w:b/>
                <w:bCs/>
                <w:sz w:val="14"/>
                <w:szCs w:val="14"/>
              </w:rPr>
              <w:t>负债和股东权益总计</w:t>
            </w:r>
            <w:r>
              <w:rPr>
                <w:rFonts w:ascii="宋体" w:hAnsi="宋体" w:cs="宋体" w:eastAsia="宋体" w:hint="default"/>
                <w:sz w:val="14"/>
                <w:szCs w:val="14"/>
              </w:rPr>
            </w:r>
          </w:p>
        </w:tc>
        <w:tc>
          <w:tcPr>
            <w:tcW w:w="505" w:type="dxa"/>
            <w:tcBorders>
              <w:top w:val="single" w:sz="6" w:space="0" w:color="000000"/>
              <w:left w:val="single" w:sz="6" w:space="0" w:color="000000"/>
              <w:bottom w:val="single" w:sz="12" w:space="0" w:color="000000"/>
              <w:right w:val="single" w:sz="6" w:space="0" w:color="000000"/>
            </w:tcBorders>
          </w:tcPr>
          <w:p>
            <w:pPr/>
          </w:p>
        </w:tc>
        <w:tc>
          <w:tcPr>
            <w:tcW w:w="13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7"/>
              <w:jc w:val="right"/>
              <w:rPr>
                <w:rFonts w:ascii="宋体" w:hAnsi="宋体" w:cs="宋体" w:eastAsia="宋体" w:hint="default"/>
                <w:sz w:val="14"/>
                <w:szCs w:val="14"/>
              </w:rPr>
            </w:pPr>
            <w:r>
              <w:rPr>
                <w:rFonts w:ascii="宋体"/>
                <w:sz w:val="14"/>
              </w:rPr>
              <w:t>2,456,029,391.04</w:t>
            </w:r>
          </w:p>
        </w:tc>
        <w:tc>
          <w:tcPr>
            <w:tcW w:w="1279" w:type="dxa"/>
            <w:tcBorders>
              <w:top w:val="single" w:sz="6" w:space="0" w:color="000000"/>
              <w:left w:val="single" w:sz="6" w:space="0" w:color="000000"/>
              <w:bottom w:val="single" w:sz="12" w:space="0" w:color="000000"/>
              <w:right w:val="single" w:sz="9" w:space="0" w:color="000000"/>
            </w:tcBorders>
          </w:tcPr>
          <w:p>
            <w:pPr>
              <w:pStyle w:val="TableParagraph"/>
              <w:spacing w:line="240" w:lineRule="auto" w:before="60"/>
              <w:ind w:right="9"/>
              <w:jc w:val="right"/>
              <w:rPr>
                <w:rFonts w:ascii="宋体" w:hAnsi="宋体" w:cs="宋体" w:eastAsia="宋体" w:hint="default"/>
                <w:sz w:val="14"/>
                <w:szCs w:val="14"/>
              </w:rPr>
            </w:pPr>
            <w:r>
              <w:rPr>
                <w:rFonts w:ascii="宋体"/>
                <w:sz w:val="14"/>
              </w:rPr>
              <w:t>2,371,768,321.79</w:t>
            </w:r>
          </w:p>
        </w:tc>
      </w:tr>
    </w:tbl>
    <w:p>
      <w:pPr>
        <w:spacing w:before="16"/>
        <w:ind w:left="175" w:right="0" w:firstLine="0"/>
        <w:jc w:val="left"/>
        <w:rPr>
          <w:rFonts w:ascii="宋体" w:hAnsi="宋体" w:cs="宋体" w:eastAsia="宋体" w:hint="default"/>
          <w:sz w:val="14"/>
          <w:szCs w:val="14"/>
        </w:rPr>
      </w:pPr>
      <w:r>
        <w:rPr>
          <w:rFonts w:ascii="宋体" w:hAnsi="宋体" w:cs="宋体" w:eastAsia="宋体" w:hint="default"/>
          <w:w w:val="105"/>
          <w:sz w:val="14"/>
          <w:szCs w:val="14"/>
        </w:rPr>
        <w:t>*注：所附附注为财务报表重要组成部分</w:t>
      </w:r>
      <w:r>
        <w:rPr>
          <w:rFonts w:ascii="宋体" w:hAnsi="宋体" w:cs="宋体" w:eastAsia="宋体" w:hint="default"/>
          <w:sz w:val="14"/>
          <w:szCs w:val="14"/>
        </w:rPr>
      </w:r>
    </w:p>
    <w:p>
      <w:pPr>
        <w:spacing w:line="240" w:lineRule="auto" w:before="3"/>
        <w:rPr>
          <w:rFonts w:ascii="宋体" w:hAnsi="宋体" w:cs="宋体" w:eastAsia="宋体" w:hint="default"/>
          <w:sz w:val="10"/>
          <w:szCs w:val="10"/>
        </w:rPr>
      </w:pPr>
    </w:p>
    <w:p>
      <w:pPr>
        <w:tabs>
          <w:tab w:pos="3399" w:val="left" w:leader="none"/>
          <w:tab w:pos="8026" w:val="left" w:leader="none"/>
        </w:tabs>
        <w:spacing w:before="0"/>
        <w:ind w:left="175" w:right="0" w:firstLine="0"/>
        <w:jc w:val="left"/>
        <w:rPr>
          <w:rFonts w:ascii="宋体" w:hAnsi="宋体" w:cs="宋体" w:eastAsia="宋体" w:hint="default"/>
          <w:sz w:val="14"/>
          <w:szCs w:val="14"/>
        </w:rPr>
      </w:pPr>
      <w:r>
        <w:rPr>
          <w:rFonts w:ascii="宋体" w:hAnsi="宋体" w:cs="宋体" w:eastAsia="宋体" w:hint="default"/>
          <w:position w:val="1"/>
          <w:sz w:val="14"/>
          <w:szCs w:val="14"/>
        </w:rPr>
        <w:t>公司负责人：曹恩辉</w:t>
        <w:tab/>
        <w:t>主管会计工作负责人：</w:t>
      </w:r>
      <w:r>
        <w:rPr>
          <w:rFonts w:ascii="宋体" w:hAnsi="宋体" w:cs="宋体" w:eastAsia="宋体" w:hint="default"/>
          <w:spacing w:val="14"/>
          <w:position w:val="1"/>
          <w:sz w:val="14"/>
          <w:szCs w:val="14"/>
        </w:rPr>
        <w:t> </w:t>
      </w:r>
      <w:r>
        <w:rPr>
          <w:rFonts w:ascii="宋体" w:hAnsi="宋体" w:cs="宋体" w:eastAsia="宋体" w:hint="default"/>
          <w:position w:val="1"/>
          <w:sz w:val="14"/>
          <w:szCs w:val="14"/>
        </w:rPr>
        <w:t>徐吉峰</w:t>
        <w:tab/>
      </w:r>
      <w:r>
        <w:rPr>
          <w:rFonts w:ascii="宋体" w:hAnsi="宋体" w:cs="宋体" w:eastAsia="宋体" w:hint="default"/>
          <w:w w:val="105"/>
          <w:sz w:val="14"/>
          <w:szCs w:val="14"/>
        </w:rPr>
        <w:t>会计机构负责人：孙莉莉</w:t>
      </w:r>
      <w:r>
        <w:rPr>
          <w:rFonts w:ascii="宋体" w:hAnsi="宋体" w:cs="宋体" w:eastAsia="宋体" w:hint="default"/>
          <w:sz w:val="14"/>
          <w:szCs w:val="14"/>
        </w:rPr>
      </w:r>
    </w:p>
    <w:p>
      <w:pPr>
        <w:spacing w:line="240" w:lineRule="auto" w:before="2"/>
        <w:rPr>
          <w:rFonts w:ascii="宋体" w:hAnsi="宋体" w:cs="宋体" w:eastAsia="宋体" w:hint="default"/>
          <w:sz w:val="19"/>
          <w:szCs w:val="19"/>
        </w:rPr>
      </w:pPr>
    </w:p>
    <w:p>
      <w:pPr>
        <w:spacing w:before="0"/>
        <w:ind w:left="0" w:right="573" w:firstLine="0"/>
        <w:jc w:val="center"/>
        <w:rPr>
          <w:rFonts w:ascii="Times New Roman" w:hAnsi="Times New Roman" w:cs="Times New Roman" w:eastAsia="Times New Roman" w:hint="default"/>
          <w:sz w:val="18"/>
          <w:szCs w:val="18"/>
        </w:rPr>
      </w:pPr>
      <w:r>
        <w:rPr/>
        <w:pict>
          <v:shape style="position:absolute;margin-left:494.049988pt;margin-top:2.206093pt;width:101.25pt;height:57.75pt;mso-position-horizontal-relative:page;mso-position-vertical-relative:paragraph;z-index:1504" type="#_x0000_t75" stroked="false">
            <v:imagedata r:id="rId27" o:title=""/>
          </v:shape>
        </w:pict>
      </w:r>
      <w:r>
        <w:rPr>
          <w:rFonts w:ascii="Times New Roman"/>
          <w:sz w:val="18"/>
        </w:rPr>
        <w:t>68</w:t>
      </w:r>
    </w:p>
    <w:p>
      <w:pPr>
        <w:spacing w:after="0"/>
        <w:jc w:val="center"/>
        <w:rPr>
          <w:rFonts w:ascii="Times New Roman" w:hAnsi="Times New Roman" w:cs="Times New Roman" w:eastAsia="Times New Roman" w:hint="default"/>
          <w:sz w:val="18"/>
          <w:szCs w:val="18"/>
        </w:rPr>
        <w:sectPr>
          <w:headerReference w:type="default" r:id="rId30"/>
          <w:footerReference w:type="default" r:id="rId31"/>
          <w:pgSz w:w="11910" w:h="16840"/>
          <w:pgMar w:header="852" w:footer="0" w:top="1440" w:bottom="0" w:left="580" w:right="0"/>
        </w:sectPr>
      </w:pPr>
    </w:p>
    <w:p>
      <w:pPr>
        <w:tabs>
          <w:tab w:pos="1018" w:val="left" w:leader="none"/>
          <w:tab w:pos="2036" w:val="left" w:leader="none"/>
        </w:tabs>
        <w:spacing w:line="545" w:lineRule="exact" w:before="0"/>
        <w:ind w:left="0" w:right="1257" w:firstLine="0"/>
        <w:jc w:val="center"/>
        <w:rPr>
          <w:rFonts w:ascii="Microsoft JhengHei" w:hAnsi="Microsoft JhengHei" w:cs="Microsoft JhengHei" w:eastAsia="Microsoft JhengHei" w:hint="default"/>
          <w:sz w:val="40"/>
          <w:szCs w:val="40"/>
        </w:rPr>
      </w:pPr>
      <w:r>
        <w:rPr>
          <w:rFonts w:ascii="Microsoft JhengHei" w:hAnsi="Microsoft JhengHei" w:cs="Microsoft JhengHei" w:eastAsia="Microsoft JhengHei" w:hint="default"/>
          <w:b/>
          <w:bCs/>
          <w:sz w:val="40"/>
          <w:szCs w:val="40"/>
        </w:rPr>
        <w:t>利</w:t>
        <w:tab/>
        <w:t>润</w:t>
        <w:tab/>
        <w:t>表</w:t>
      </w:r>
      <w:r>
        <w:rPr>
          <w:rFonts w:ascii="Microsoft JhengHei" w:hAnsi="Microsoft JhengHei" w:cs="Microsoft JhengHei" w:eastAsia="Microsoft JhengHei" w:hint="default"/>
          <w:sz w:val="40"/>
          <w:szCs w:val="40"/>
        </w:rPr>
      </w:r>
    </w:p>
    <w:p>
      <w:pPr>
        <w:spacing w:line="233" w:lineRule="exact" w:before="0"/>
        <w:ind w:left="0" w:right="1454" w:firstLine="0"/>
        <w:jc w:val="center"/>
        <w:rPr>
          <w:rFonts w:ascii="宋体" w:hAnsi="宋体" w:cs="宋体" w:eastAsia="宋体" w:hint="default"/>
          <w:sz w:val="18"/>
          <w:szCs w:val="18"/>
        </w:rPr>
      </w:pPr>
      <w:r>
        <w:rPr>
          <w:rFonts w:ascii="宋体" w:hAnsi="宋体" w:cs="宋体" w:eastAsia="宋体" w:hint="default"/>
          <w:sz w:val="18"/>
          <w:szCs w:val="18"/>
        </w:rPr>
        <w:t>2011年度</w:t>
      </w:r>
    </w:p>
    <w:p>
      <w:pPr>
        <w:tabs>
          <w:tab w:pos="7954" w:val="left" w:leader="none"/>
        </w:tabs>
        <w:spacing w:before="67"/>
        <w:ind w:left="0" w:right="1417" w:firstLine="0"/>
        <w:jc w:val="center"/>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514"/>
        <w:gridCol w:w="796"/>
        <w:gridCol w:w="1639"/>
        <w:gridCol w:w="1634"/>
      </w:tblGrid>
      <w:tr>
        <w:trPr>
          <w:trHeight w:val="536" w:hRule="exact"/>
        </w:trPr>
        <w:tc>
          <w:tcPr>
            <w:tcW w:w="5514" w:type="dxa"/>
            <w:tcBorders>
              <w:top w:val="single" w:sz="15" w:space="0" w:color="000000"/>
              <w:left w:val="single" w:sz="12" w:space="0" w:color="000000"/>
              <w:bottom w:val="single" w:sz="8" w:space="0" w:color="000000"/>
              <w:right w:val="single" w:sz="8" w:space="0" w:color="000000"/>
            </w:tcBorders>
          </w:tcPr>
          <w:p>
            <w:pPr>
              <w:pStyle w:val="TableParagraph"/>
              <w:tabs>
                <w:tab w:pos="827" w:val="left" w:leader="none"/>
              </w:tabs>
              <w:spacing w:line="240" w:lineRule="auto" w:before="114"/>
              <w:ind w:left="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96"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114"/>
              <w:ind w:left="17"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39"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114"/>
              <w:ind w:left="45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34" w:type="dxa"/>
            <w:tcBorders>
              <w:top w:val="single" w:sz="15" w:space="0" w:color="000000"/>
              <w:left w:val="single" w:sz="8" w:space="0" w:color="000000"/>
              <w:bottom w:val="single" w:sz="8" w:space="0" w:color="000000"/>
              <w:right w:val="single" w:sz="12" w:space="0" w:color="000000"/>
            </w:tcBorders>
          </w:tcPr>
          <w:p>
            <w:pPr>
              <w:pStyle w:val="TableParagraph"/>
              <w:spacing w:line="240" w:lineRule="auto" w:before="114"/>
              <w:ind w:left="45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b/>
                <w:bCs/>
                <w:spacing w:val="2"/>
                <w:sz w:val="18"/>
                <w:szCs w:val="18"/>
              </w:rPr>
              <w:t>一、营业收入</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15" w:right="0"/>
              <w:jc w:val="center"/>
              <w:rPr>
                <w:rFonts w:ascii="宋体" w:hAnsi="宋体" w:cs="宋体" w:eastAsia="宋体" w:hint="default"/>
                <w:sz w:val="18"/>
                <w:szCs w:val="18"/>
              </w:rPr>
            </w:pPr>
            <w:r>
              <w:rPr>
                <w:rFonts w:ascii="宋体"/>
                <w:w w:val="100"/>
                <w:sz w:val="18"/>
              </w:rPr>
              <w:t>4</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z w:val="18"/>
              </w:rPr>
              <w:t>447,088,192.82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277,634,347.03</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15" w:right="0"/>
              <w:jc w:val="center"/>
              <w:rPr>
                <w:rFonts w:ascii="宋体" w:hAnsi="宋体" w:cs="宋体" w:eastAsia="宋体" w:hint="default"/>
                <w:sz w:val="18"/>
                <w:szCs w:val="18"/>
              </w:rPr>
            </w:pPr>
            <w:r>
              <w:rPr>
                <w:rFonts w:ascii="宋体"/>
                <w:w w:val="100"/>
                <w:sz w:val="18"/>
              </w:rPr>
              <w:t>4</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z w:val="18"/>
              </w:rPr>
              <w:t>139,882,415.72</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89,958,745.40</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4,899,453.18</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2,396,622.36</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z w:val="18"/>
              </w:rPr>
              <w:t>129,637,583.75</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86,974,546.80</w:t>
            </w:r>
          </w:p>
        </w:tc>
      </w:tr>
      <w:tr>
        <w:trPr>
          <w:trHeight w:val="536"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58,259,917.19</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31,984,378.07</w:t>
            </w:r>
          </w:p>
        </w:tc>
      </w:tr>
      <w:tr>
        <w:trPr>
          <w:trHeight w:val="536"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54,244,503.10</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23,906,928.24</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10,410,812.94</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-1,041,553.77</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right="1497"/>
              <w:jc w:val="right"/>
              <w:rPr>
                <w:rFonts w:ascii="宋体" w:hAnsi="宋体" w:cs="宋体" w:eastAsia="宋体" w:hint="default"/>
                <w:sz w:val="18"/>
                <w:szCs w:val="18"/>
              </w:rPr>
            </w:pPr>
            <w:r>
              <w:rPr>
                <w:rFonts w:ascii="宋体" w:hAnsi="宋体" w:cs="宋体" w:eastAsia="宋体" w:hint="default"/>
                <w:sz w:val="18"/>
                <w:szCs w:val="18"/>
              </w:rPr>
              <w:t>加：公允价值变动收益（损失以“—”填列）</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投资收益（损失以“—”填列）</w:t>
            </w:r>
          </w:p>
        </w:tc>
        <w:tc>
          <w:tcPr>
            <w:tcW w:w="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15" w:right="0"/>
              <w:jc w:val="center"/>
              <w:rPr>
                <w:rFonts w:ascii="宋体" w:hAnsi="宋体" w:cs="宋体" w:eastAsia="宋体" w:hint="default"/>
                <w:sz w:val="18"/>
                <w:szCs w:val="18"/>
              </w:rPr>
            </w:pPr>
            <w:r>
              <w:rPr>
                <w:rFonts w:ascii="宋体"/>
                <w:w w:val="100"/>
                <w:sz w:val="18"/>
              </w:rPr>
              <w:t>5</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5,860,000.00</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6,256,729.38</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right="149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536"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b/>
                <w:bCs/>
                <w:sz w:val="18"/>
                <w:szCs w:val="18"/>
              </w:rPr>
              <w:t>二、营业利润（亏损以“—”填列）</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21"/>
              <w:jc w:val="right"/>
              <w:rPr>
                <w:rFonts w:ascii="宋体" w:hAnsi="宋体" w:cs="宋体" w:eastAsia="宋体" w:hint="default"/>
                <w:sz w:val="18"/>
                <w:szCs w:val="18"/>
              </w:rPr>
            </w:pPr>
            <w:r>
              <w:rPr>
                <w:rFonts w:ascii="宋体"/>
                <w:sz w:val="18"/>
              </w:rPr>
              <w:t>55,613,506.94</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4"/>
              <w:ind w:right="12"/>
              <w:jc w:val="right"/>
              <w:rPr>
                <w:rFonts w:ascii="宋体" w:hAnsi="宋体" w:cs="宋体" w:eastAsia="宋体" w:hint="default"/>
                <w:sz w:val="18"/>
                <w:szCs w:val="18"/>
              </w:rPr>
            </w:pPr>
            <w:r>
              <w:rPr>
                <w:rFonts w:ascii="宋体"/>
                <w:sz w:val="18"/>
              </w:rPr>
              <w:t>49,711,409.31</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35,911,909.53</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22,214.64</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2,480,924.17</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1,733,332.88</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74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35,332.88</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三、利润总额（亏损总额以“—”填列）</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89,044,492.30</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48,000,291.07</w:t>
            </w:r>
          </w:p>
        </w:tc>
      </w:tr>
      <w:tr>
        <w:trPr>
          <w:trHeight w:val="536"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13,131,232.23</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140,277.66</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75,913,260.07</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47,860,013.41</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b/>
                <w:bCs/>
                <w:spacing w:val="2"/>
                <w:sz w:val="18"/>
                <w:szCs w:val="18"/>
              </w:rPr>
              <w:t>五、每股收益</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0.15</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0.10</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z w:val="18"/>
              </w:rPr>
              <w:t>0.15</w:t>
            </w:r>
          </w:p>
        </w:tc>
        <w:tc>
          <w:tcPr>
            <w:tcW w:w="163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3"/>
              <w:ind w:right="12"/>
              <w:jc w:val="right"/>
              <w:rPr>
                <w:rFonts w:ascii="宋体" w:hAnsi="宋体" w:cs="宋体" w:eastAsia="宋体" w:hint="default"/>
                <w:sz w:val="18"/>
                <w:szCs w:val="18"/>
              </w:rPr>
            </w:pPr>
            <w:r>
              <w:rPr>
                <w:rFonts w:ascii="宋体"/>
                <w:sz w:val="18"/>
              </w:rPr>
              <w:t>0.10</w:t>
            </w:r>
          </w:p>
        </w:tc>
      </w:tr>
      <w:tr>
        <w:trPr>
          <w:trHeight w:val="535" w:hRule="exact"/>
        </w:trPr>
        <w:tc>
          <w:tcPr>
            <w:tcW w:w="551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96" w:type="dxa"/>
            <w:tcBorders>
              <w:top w:val="single" w:sz="8" w:space="0" w:color="000000"/>
              <w:left w:val="single" w:sz="8" w:space="0" w:color="000000"/>
              <w:bottom w:val="single" w:sz="8" w:space="0" w:color="000000"/>
              <w:right w:val="single" w:sz="8" w:space="0" w:color="000000"/>
            </w:tcBorders>
          </w:tcPr>
          <w:p>
            <w:pPr/>
          </w:p>
        </w:tc>
        <w:tc>
          <w:tcPr>
            <w:tcW w:w="1639" w:type="dxa"/>
            <w:tcBorders>
              <w:top w:val="single" w:sz="8" w:space="0" w:color="000000"/>
              <w:left w:val="single" w:sz="8" w:space="0" w:color="000000"/>
              <w:bottom w:val="single" w:sz="8" w:space="0" w:color="000000"/>
              <w:right w:val="single" w:sz="8" w:space="0" w:color="000000"/>
            </w:tcBorders>
          </w:tcPr>
          <w:p>
            <w:pPr/>
          </w:p>
        </w:tc>
        <w:tc>
          <w:tcPr>
            <w:tcW w:w="1634" w:type="dxa"/>
            <w:tcBorders>
              <w:top w:val="single" w:sz="8" w:space="0" w:color="000000"/>
              <w:left w:val="single" w:sz="8" w:space="0" w:color="000000"/>
              <w:bottom w:val="single" w:sz="8" w:space="0" w:color="000000"/>
              <w:right w:val="single" w:sz="12" w:space="0" w:color="000000"/>
            </w:tcBorders>
          </w:tcPr>
          <w:p>
            <w:pPr/>
          </w:p>
        </w:tc>
      </w:tr>
      <w:tr>
        <w:trPr>
          <w:trHeight w:val="536" w:hRule="exact"/>
        </w:trPr>
        <w:tc>
          <w:tcPr>
            <w:tcW w:w="5514" w:type="dxa"/>
            <w:tcBorders>
              <w:top w:val="single" w:sz="8" w:space="0" w:color="000000"/>
              <w:left w:val="single" w:sz="12" w:space="0" w:color="000000"/>
              <w:bottom w:val="single" w:sz="15" w:space="0" w:color="000000"/>
              <w:right w:val="single" w:sz="8" w:space="0" w:color="000000"/>
            </w:tcBorders>
          </w:tcPr>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96" w:type="dxa"/>
            <w:tcBorders>
              <w:top w:val="single" w:sz="8" w:space="0" w:color="000000"/>
              <w:left w:val="single" w:sz="8" w:space="0" w:color="000000"/>
              <w:bottom w:val="single" w:sz="15" w:space="0" w:color="000000"/>
              <w:right w:val="single" w:sz="8" w:space="0" w:color="000000"/>
            </w:tcBorders>
          </w:tcPr>
          <w:p>
            <w:pPr/>
          </w:p>
        </w:tc>
        <w:tc>
          <w:tcPr>
            <w:tcW w:w="1639"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124"/>
              <w:ind w:right="21"/>
              <w:jc w:val="right"/>
              <w:rPr>
                <w:rFonts w:ascii="宋体" w:hAnsi="宋体" w:cs="宋体" w:eastAsia="宋体" w:hint="default"/>
                <w:sz w:val="18"/>
                <w:szCs w:val="18"/>
              </w:rPr>
            </w:pPr>
            <w:r>
              <w:rPr>
                <w:rFonts w:ascii="宋体"/>
                <w:sz w:val="18"/>
              </w:rPr>
              <w:t>75,913,260.07</w:t>
            </w:r>
          </w:p>
        </w:tc>
        <w:tc>
          <w:tcPr>
            <w:tcW w:w="1634" w:type="dxa"/>
            <w:tcBorders>
              <w:top w:val="single" w:sz="8" w:space="0" w:color="000000"/>
              <w:left w:val="single" w:sz="8" w:space="0" w:color="000000"/>
              <w:bottom w:val="single" w:sz="15" w:space="0" w:color="000000"/>
              <w:right w:val="single" w:sz="12" w:space="0" w:color="000000"/>
            </w:tcBorders>
          </w:tcPr>
          <w:p>
            <w:pPr>
              <w:pStyle w:val="TableParagraph"/>
              <w:spacing w:line="240" w:lineRule="auto" w:before="124"/>
              <w:ind w:right="12"/>
              <w:jc w:val="right"/>
              <w:rPr>
                <w:rFonts w:ascii="宋体" w:hAnsi="宋体" w:cs="宋体" w:eastAsia="宋体" w:hint="default"/>
                <w:sz w:val="18"/>
                <w:szCs w:val="18"/>
              </w:rPr>
            </w:pPr>
            <w:r>
              <w:rPr>
                <w:rFonts w:ascii="宋体"/>
                <w:sz w:val="18"/>
              </w:rPr>
              <w:t>47,860,013.41</w:t>
            </w:r>
          </w:p>
        </w:tc>
      </w:tr>
    </w:tbl>
    <w:p>
      <w:pPr>
        <w:spacing w:after="0" w:line="240" w:lineRule="auto"/>
        <w:jc w:val="right"/>
        <w:rPr>
          <w:rFonts w:ascii="宋体" w:hAnsi="宋体" w:cs="宋体" w:eastAsia="宋体" w:hint="default"/>
          <w:sz w:val="18"/>
          <w:szCs w:val="18"/>
        </w:rPr>
        <w:sectPr>
          <w:headerReference w:type="default" r:id="rId32"/>
          <w:footerReference w:type="default" r:id="rId33"/>
          <w:pgSz w:w="11910" w:h="16840"/>
          <w:pgMar w:header="852" w:footer="1636" w:top="1440" w:bottom="1920" w:left="620" w:right="0"/>
        </w:sectPr>
      </w:pPr>
    </w:p>
    <w:p>
      <w:pPr>
        <w:tabs>
          <w:tab w:pos="610" w:val="left" w:leader="none"/>
          <w:tab w:pos="1220" w:val="left" w:leader="none"/>
          <w:tab w:pos="1830" w:val="left" w:leader="none"/>
          <w:tab w:pos="2440" w:val="left" w:leader="none"/>
        </w:tabs>
        <w:spacing w:line="535" w:lineRule="exact" w:before="0"/>
        <w:ind w:left="0" w:right="845" w:firstLine="0"/>
        <w:jc w:val="center"/>
        <w:rPr>
          <w:rFonts w:ascii="Microsoft JhengHei" w:hAnsi="Microsoft JhengHei" w:cs="Microsoft JhengHei" w:eastAsia="Microsoft JhengHei" w:hint="default"/>
          <w:sz w:val="40"/>
          <w:szCs w:val="40"/>
        </w:rPr>
      </w:pPr>
      <w:r>
        <w:rPr>
          <w:rFonts w:ascii="Microsoft JhengHei" w:hAnsi="Microsoft JhengHei" w:cs="Microsoft JhengHei" w:eastAsia="Microsoft JhengHei" w:hint="default"/>
          <w:b/>
          <w:bCs/>
          <w:sz w:val="40"/>
          <w:szCs w:val="40"/>
        </w:rPr>
        <w:t>现</w:t>
        <w:tab/>
        <w:t>金</w:t>
        <w:tab/>
        <w:t>流</w:t>
        <w:tab/>
        <w:t>量</w:t>
        <w:tab/>
        <w:t>表</w:t>
      </w:r>
      <w:r>
        <w:rPr>
          <w:rFonts w:ascii="Microsoft JhengHei" w:hAnsi="Microsoft JhengHei" w:cs="Microsoft JhengHei" w:eastAsia="Microsoft JhengHei" w:hint="default"/>
          <w:sz w:val="40"/>
          <w:szCs w:val="40"/>
        </w:rPr>
      </w:r>
    </w:p>
    <w:p>
      <w:pPr>
        <w:spacing w:line="222" w:lineRule="exact" w:before="0"/>
        <w:ind w:left="0" w:right="840" w:firstLine="0"/>
        <w:jc w:val="center"/>
        <w:rPr>
          <w:rFonts w:ascii="宋体" w:hAnsi="宋体" w:cs="宋体" w:eastAsia="宋体" w:hint="default"/>
          <w:sz w:val="18"/>
          <w:szCs w:val="18"/>
        </w:rPr>
      </w:pPr>
      <w:r>
        <w:rPr>
          <w:rFonts w:ascii="宋体" w:hAnsi="宋体" w:cs="宋体" w:eastAsia="宋体" w:hint="default"/>
          <w:sz w:val="18"/>
          <w:szCs w:val="18"/>
        </w:rPr>
        <w:t>2011年度</w:t>
      </w:r>
    </w:p>
    <w:p>
      <w:pPr>
        <w:tabs>
          <w:tab w:pos="8515" w:val="left" w:leader="none"/>
        </w:tabs>
        <w:spacing w:before="11"/>
        <w:ind w:left="0" w:right="856" w:firstLine="0"/>
        <w:jc w:val="center"/>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tbl>
      <w:tblPr>
        <w:tblW w:w="0" w:type="auto"/>
        <w:jc w:val="left"/>
        <w:tblInd w:w="101" w:type="dxa"/>
        <w:tblLayout w:type="fixed"/>
        <w:tblCellMar>
          <w:top w:w="0" w:type="dxa"/>
          <w:left w:w="0" w:type="dxa"/>
          <w:bottom w:w="0" w:type="dxa"/>
          <w:right w:w="0" w:type="dxa"/>
        </w:tblCellMar>
        <w:tblLook w:val="01E0"/>
      </w:tblPr>
      <w:tblGrid>
        <w:gridCol w:w="5829"/>
        <w:gridCol w:w="736"/>
        <w:gridCol w:w="1819"/>
        <w:gridCol w:w="1814"/>
      </w:tblGrid>
      <w:tr>
        <w:trPr>
          <w:trHeight w:val="319" w:hRule="exact"/>
        </w:trPr>
        <w:tc>
          <w:tcPr>
            <w:tcW w:w="5829" w:type="dxa"/>
            <w:tcBorders>
              <w:top w:val="single" w:sz="15" w:space="0" w:color="000000"/>
              <w:left w:val="single" w:sz="12" w:space="0" w:color="000000"/>
              <w:bottom w:val="single" w:sz="8" w:space="0" w:color="000000"/>
              <w:right w:val="single" w:sz="8" w:space="0" w:color="000000"/>
            </w:tcBorders>
          </w:tcPr>
          <w:p>
            <w:pPr>
              <w:pStyle w:val="TableParagraph"/>
              <w:tabs>
                <w:tab w:pos="3999" w:val="left" w:leader="none"/>
              </w:tabs>
              <w:spacing w:line="240" w:lineRule="auto" w:before="5"/>
              <w:ind w:left="162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36"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5"/>
              <w:ind w:left="18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19"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5"/>
              <w:ind w:left="54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4" w:type="dxa"/>
            <w:tcBorders>
              <w:top w:val="single" w:sz="15" w:space="0" w:color="000000"/>
              <w:left w:val="single" w:sz="8" w:space="0" w:color="000000"/>
              <w:bottom w:val="single" w:sz="8" w:space="0" w:color="000000"/>
              <w:right w:val="single" w:sz="11" w:space="0" w:color="000000"/>
            </w:tcBorders>
          </w:tcPr>
          <w:p>
            <w:pPr>
              <w:pStyle w:val="TableParagraph"/>
              <w:spacing w:line="240" w:lineRule="auto" w:before="5"/>
              <w:ind w:left="54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0"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542,159,902.44</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326,310,766.17</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155,234,874.94</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1,719,916.89</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b/>
                <w:bCs/>
                <w:spacing w:val="2"/>
                <w:sz w:val="18"/>
                <w:szCs w:val="18"/>
              </w:rPr>
              <w:t>现金流入小计</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697,394,777.38</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328,030,683.06</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825,274,430.56</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184,877,972.59</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15,125,328.19</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30,940,176.84</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75,818,859.66</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32,629,748.82</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138,839,775.11</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331,726,936.36</w:t>
            </w:r>
          </w:p>
        </w:tc>
      </w:tr>
      <w:tr>
        <w:trPr>
          <w:trHeight w:val="320"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6" w:right="0"/>
              <w:jc w:val="center"/>
              <w:rPr>
                <w:rFonts w:ascii="宋体" w:hAnsi="宋体" w:cs="宋体" w:eastAsia="宋体" w:hint="default"/>
                <w:sz w:val="18"/>
                <w:szCs w:val="18"/>
              </w:rPr>
            </w:pPr>
            <w:r>
              <w:rPr>
                <w:rFonts w:ascii="宋体" w:hAnsi="宋体" w:cs="宋体" w:eastAsia="宋体" w:hint="default"/>
                <w:b/>
                <w:bCs/>
                <w:spacing w:val="2"/>
                <w:sz w:val="18"/>
                <w:szCs w:val="18"/>
              </w:rPr>
              <w:t>现金流出小计</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21"/>
              <w:jc w:val="right"/>
              <w:rPr>
                <w:rFonts w:ascii="宋体" w:hAnsi="宋体" w:cs="宋体" w:eastAsia="宋体" w:hint="default"/>
                <w:sz w:val="18"/>
                <w:szCs w:val="18"/>
              </w:rPr>
            </w:pPr>
            <w:r>
              <w:rPr>
                <w:rFonts w:ascii="宋体"/>
                <w:sz w:val="18"/>
              </w:rPr>
              <w:t>1,055,058,393.52</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580,174,834.61</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717"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-357,663,616.14</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-252,144,151.55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5,860,000.00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1,960,000.00</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处置固定资产、无形资产和其他长期资产而收回的现金净额</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36,314,400.00</w:t>
            </w: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b/>
                <w:bCs/>
                <w:spacing w:val="2"/>
                <w:sz w:val="18"/>
                <w:szCs w:val="18"/>
              </w:rPr>
              <w:t>现金流入小计</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42,174,400.00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1,960,000.00</w:t>
            </w:r>
          </w:p>
        </w:tc>
      </w:tr>
      <w:tr>
        <w:trPr>
          <w:trHeight w:val="320"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21"/>
              <w:jc w:val="right"/>
              <w:rPr>
                <w:rFonts w:ascii="宋体" w:hAnsi="宋体" w:cs="宋体" w:eastAsia="宋体" w:hint="default"/>
                <w:sz w:val="18"/>
                <w:szCs w:val="18"/>
              </w:rPr>
            </w:pPr>
            <w:r>
              <w:rPr>
                <w:rFonts w:ascii="宋体"/>
                <w:sz w:val="18"/>
              </w:rPr>
              <w:t>15,450,679.23</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52,157,547.05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100,000,000.00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80,600,000.00</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849,279,130.19</w:t>
            </w: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b/>
                <w:bCs/>
                <w:spacing w:val="2"/>
                <w:sz w:val="18"/>
                <w:szCs w:val="18"/>
              </w:rPr>
              <w:t>现金流出小计</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964,729,809.42</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132,757,547.05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717"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-922,555,409.42</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-130,797,547.05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987,999,985.55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20"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21"/>
              <w:jc w:val="right"/>
              <w:rPr>
                <w:rFonts w:ascii="宋体" w:hAnsi="宋体" w:cs="宋体" w:eastAsia="宋体" w:hint="default"/>
                <w:sz w:val="18"/>
                <w:szCs w:val="18"/>
              </w:rPr>
            </w:pPr>
            <w:r>
              <w:rPr>
                <w:rFonts w:ascii="宋体"/>
                <w:sz w:val="18"/>
              </w:rPr>
              <w:t>962,000,000.00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887,000,000.00</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b/>
                <w:bCs/>
                <w:spacing w:val="2"/>
                <w:sz w:val="18"/>
                <w:szCs w:val="18"/>
              </w:rPr>
              <w:t>现金流入小计</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962,000,000.00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1,874,999,985.55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927,000,000.00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170,000,000.00</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58,553,596.66</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26,877,777.24</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140,000.00</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1,689,875.31</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6" w:right="0"/>
              <w:jc w:val="center"/>
              <w:rPr>
                <w:rFonts w:ascii="宋体" w:hAnsi="宋体" w:cs="宋体" w:eastAsia="宋体" w:hint="default"/>
                <w:sz w:val="18"/>
                <w:szCs w:val="18"/>
              </w:rPr>
            </w:pPr>
            <w:r>
              <w:rPr>
                <w:rFonts w:ascii="宋体" w:hAnsi="宋体" w:cs="宋体" w:eastAsia="宋体" w:hint="default"/>
                <w:b/>
                <w:bCs/>
                <w:spacing w:val="2"/>
                <w:sz w:val="18"/>
                <w:szCs w:val="18"/>
              </w:rPr>
              <w:t>现金流出小计</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985,693,596.66</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198,567,652.55</w:t>
            </w:r>
          </w:p>
        </w:tc>
      </w:tr>
      <w:tr>
        <w:trPr>
          <w:trHeight w:val="319"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5"/>
              <w:ind w:left="1717"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-23,693,596.66</w:t>
            </w:r>
          </w:p>
        </w:tc>
        <w:tc>
          <w:tcPr>
            <w:tcW w:w="1814" w:type="dxa"/>
            <w:tcBorders>
              <w:top w:val="single" w:sz="8" w:space="0" w:color="000000"/>
              <w:left w:val="single" w:sz="8" w:space="0" w:color="000000"/>
              <w:bottom w:val="single" w:sz="8"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1,676,432,333.00</w:t>
            </w:r>
          </w:p>
        </w:tc>
      </w:tr>
      <w:tr>
        <w:trPr>
          <w:trHeight w:val="320" w:hRule="exact"/>
        </w:trPr>
        <w:tc>
          <w:tcPr>
            <w:tcW w:w="582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b/>
                <w:bCs/>
                <w:spacing w:val="2"/>
                <w:sz w:val="18"/>
                <w:szCs w:val="18"/>
              </w:rPr>
              <w:t>四、汇率变动对现金的影响</w:t>
            </w:r>
            <w:r>
              <w:rPr>
                <w:rFonts w:ascii="宋体" w:hAnsi="宋体" w:cs="宋体" w:eastAsia="宋体" w:hint="default"/>
                <w:sz w:val="18"/>
                <w:szCs w:val="18"/>
              </w:rPr>
            </w:r>
          </w:p>
        </w:tc>
        <w:tc>
          <w:tcPr>
            <w:tcW w:w="736"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814" w:type="dxa"/>
            <w:tcBorders>
              <w:top w:val="single" w:sz="8" w:space="0" w:color="000000"/>
              <w:left w:val="single" w:sz="8" w:space="0" w:color="000000"/>
              <w:bottom w:val="single" w:sz="8" w:space="0" w:color="000000"/>
              <w:right w:val="single" w:sz="11" w:space="0" w:color="000000"/>
            </w:tcBorders>
          </w:tcPr>
          <w:p>
            <w:pPr/>
          </w:p>
        </w:tc>
      </w:tr>
      <w:tr>
        <w:trPr>
          <w:trHeight w:val="319" w:hRule="exact"/>
        </w:trPr>
        <w:tc>
          <w:tcPr>
            <w:tcW w:w="5829" w:type="dxa"/>
            <w:tcBorders>
              <w:top w:val="single" w:sz="8" w:space="0" w:color="000000"/>
              <w:left w:val="single" w:sz="12" w:space="0" w:color="000000"/>
              <w:bottom w:val="single" w:sz="15" w:space="0" w:color="000000"/>
              <w:right w:val="single" w:sz="8"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36" w:type="dxa"/>
            <w:tcBorders>
              <w:top w:val="single" w:sz="8" w:space="0" w:color="000000"/>
              <w:left w:val="single" w:sz="8" w:space="0" w:color="000000"/>
              <w:bottom w:val="single" w:sz="15" w:space="0" w:color="000000"/>
              <w:right w:val="single" w:sz="8" w:space="0" w:color="000000"/>
            </w:tcBorders>
          </w:tcPr>
          <w:p>
            <w:pPr/>
          </w:p>
        </w:tc>
        <w:tc>
          <w:tcPr>
            <w:tcW w:w="1819"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15"/>
              <w:ind w:right="21"/>
              <w:jc w:val="right"/>
              <w:rPr>
                <w:rFonts w:ascii="宋体" w:hAnsi="宋体" w:cs="宋体" w:eastAsia="宋体" w:hint="default"/>
                <w:sz w:val="18"/>
                <w:szCs w:val="18"/>
              </w:rPr>
            </w:pPr>
            <w:r>
              <w:rPr>
                <w:rFonts w:ascii="宋体"/>
                <w:sz w:val="18"/>
              </w:rPr>
              <w:t>-1,303,912,622.22</w:t>
            </w:r>
          </w:p>
        </w:tc>
        <w:tc>
          <w:tcPr>
            <w:tcW w:w="1814" w:type="dxa"/>
            <w:tcBorders>
              <w:top w:val="single" w:sz="8" w:space="0" w:color="000000"/>
              <w:left w:val="single" w:sz="8" w:space="0" w:color="000000"/>
              <w:bottom w:val="single" w:sz="15" w:space="0" w:color="000000"/>
              <w:right w:val="single" w:sz="11"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1,293,490,634.40</w:t>
            </w:r>
          </w:p>
        </w:tc>
      </w:tr>
    </w:tbl>
    <w:p>
      <w:pPr>
        <w:spacing w:after="0" w:line="240" w:lineRule="auto"/>
        <w:jc w:val="right"/>
        <w:rPr>
          <w:rFonts w:ascii="宋体" w:hAnsi="宋体" w:cs="宋体" w:eastAsia="宋体" w:hint="default"/>
          <w:sz w:val="18"/>
          <w:szCs w:val="18"/>
        </w:rPr>
        <w:sectPr>
          <w:footerReference w:type="default" r:id="rId34"/>
          <w:pgSz w:w="11910" w:h="16840"/>
          <w:pgMar w:footer="1636" w:header="852" w:top="1440" w:bottom="1880" w:left="620" w:right="0"/>
        </w:sect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5"/>
          <w:footerReference w:type="default" r:id="rId36"/>
          <w:pgSz w:w="15840" w:h="12240" w:orient="landscape"/>
          <w:pgMar w:header="0" w:footer="0" w:top="640" w:bottom="0" w:left="580" w:right="0"/>
        </w:sectPr>
      </w:pPr>
    </w:p>
    <w:p>
      <w:pPr>
        <w:spacing w:line="240" w:lineRule="auto" w:before="3"/>
        <w:rPr>
          <w:rFonts w:ascii="宋体" w:hAnsi="宋体" w:cs="宋体" w:eastAsia="宋体" w:hint="default"/>
          <w:sz w:val="22"/>
          <w:szCs w:val="22"/>
        </w:rPr>
      </w:pPr>
    </w:p>
    <w:p>
      <w:pPr>
        <w:spacing w:line="377" w:lineRule="exact" w:before="0"/>
        <w:ind w:left="0" w:right="0" w:firstLine="0"/>
        <w:jc w:val="right"/>
        <w:rPr>
          <w:rFonts w:ascii="Microsoft JhengHei" w:hAnsi="Microsoft JhengHei" w:cs="Microsoft JhengHei" w:eastAsia="Microsoft JhengHei" w:hint="default"/>
          <w:sz w:val="22"/>
          <w:szCs w:val="22"/>
        </w:rPr>
      </w:pPr>
      <w:r>
        <w:rPr/>
        <w:pict>
          <v:shape style="position:absolute;margin-left:36pt;margin-top:-28.688841pt;width:23.65pt;height:28.2pt;mso-position-horizontal-relative:page;mso-position-vertical-relative:paragraph;z-index:1552" type="#_x0000_t75" stroked="false">
            <v:imagedata r:id="rId6" o:title=""/>
          </v:shape>
        </w:pict>
      </w:r>
      <w:r>
        <w:rPr/>
        <w:pict>
          <v:group style="position:absolute;margin-left:34.560001pt;margin-top:3.871159pt;width:723pt;height:.1pt;mso-position-horizontal-relative:page;mso-position-vertical-relative:paragraph;z-index:-572464" coordorigin="691,77" coordsize="14460,2">
            <v:shape style="position:absolute;left:691;top:77;width:14460;height:2" coordorigin="691,77" coordsize="14460,0" path="m691,77l15151,77e" filled="false" stroked="true" strokeweight=".72pt" strokecolor="#000000">
              <v:path arrowok="t"/>
            </v:shape>
            <w10:wrap type="none"/>
          </v:group>
        </w:pict>
      </w:r>
      <w:r>
        <w:rPr>
          <w:rFonts w:ascii="Microsoft JhengHei" w:hAnsi="Microsoft JhengHei" w:cs="Microsoft JhengHei" w:eastAsia="Microsoft JhengHei" w:hint="default"/>
          <w:b/>
          <w:bCs/>
          <w:sz w:val="22"/>
          <w:szCs w:val="22"/>
        </w:rPr>
        <w:t>所有者权益变动表</w:t>
      </w:r>
      <w:r>
        <w:rPr>
          <w:rFonts w:ascii="Microsoft JhengHei" w:hAnsi="Microsoft JhengHei" w:cs="Microsoft JhengHei" w:eastAsia="Microsoft JhengHei" w:hint="default"/>
          <w:sz w:val="22"/>
          <w:szCs w:val="22"/>
        </w:rPr>
      </w:r>
    </w:p>
    <w:p>
      <w:pPr>
        <w:spacing w:line="125" w:lineRule="exact" w:before="0"/>
        <w:ind w:left="0" w:right="705" w:firstLine="0"/>
        <w:jc w:val="right"/>
        <w:rPr>
          <w:rFonts w:ascii="宋体" w:hAnsi="宋体" w:cs="宋体" w:eastAsia="宋体" w:hint="default"/>
          <w:sz w:val="10"/>
          <w:szCs w:val="10"/>
        </w:rPr>
      </w:pPr>
      <w:r>
        <w:rPr>
          <w:rFonts w:ascii="宋体" w:hAnsi="宋体" w:cs="宋体" w:eastAsia="宋体" w:hint="default"/>
          <w:sz w:val="10"/>
          <w:szCs w:val="10"/>
        </w:rPr>
        <w:t>2011年度</w:t>
      </w:r>
    </w:p>
    <w:p>
      <w:pPr>
        <w:spacing w:line="335" w:lineRule="exact" w:before="0"/>
        <w:ind w:left="140" w:right="0" w:firstLine="0"/>
        <w:jc w:val="left"/>
        <w:rPr>
          <w:rFonts w:ascii="Microsoft JhengHei" w:hAnsi="Microsoft JhengHei" w:cs="Microsoft JhengHei" w:eastAsia="Microsoft JhengHei" w:hint="default"/>
          <w:sz w:val="21"/>
          <w:szCs w:val="21"/>
        </w:rPr>
      </w:pPr>
      <w:r>
        <w:rPr/>
        <w:br w:type="column"/>
      </w: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年年度报告</w:t>
      </w:r>
      <w:r>
        <w:rPr>
          <w:rFonts w:ascii="Microsoft JhengHei" w:hAnsi="Microsoft JhengHei" w:cs="Microsoft JhengHei" w:eastAsia="Microsoft JhengHei" w:hint="default"/>
          <w:sz w:val="21"/>
          <w:szCs w:val="21"/>
        </w:rPr>
      </w:r>
    </w:p>
    <w:p>
      <w:pPr>
        <w:spacing w:after="0" w:line="335" w:lineRule="exact"/>
        <w:jc w:val="left"/>
        <w:rPr>
          <w:rFonts w:ascii="Microsoft JhengHei" w:hAnsi="Microsoft JhengHei" w:cs="Microsoft JhengHei" w:eastAsia="Microsoft JhengHei" w:hint="default"/>
          <w:sz w:val="21"/>
          <w:szCs w:val="21"/>
        </w:rPr>
        <w:sectPr>
          <w:type w:val="continuous"/>
          <w:pgSz w:w="15840" w:h="12240" w:orient="landscape"/>
          <w:pgMar w:top="1580" w:bottom="1140" w:left="580" w:right="0"/>
          <w:cols w:num="2" w:equalWidth="0">
            <w:col w:w="8248" w:space="4124"/>
            <w:col w:w="2888"/>
          </w:cols>
        </w:sectPr>
      </w:pPr>
    </w:p>
    <w:p>
      <w:pPr>
        <w:tabs>
          <w:tab w:pos="13588" w:val="left" w:leader="none"/>
        </w:tabs>
        <w:spacing w:before="8"/>
        <w:ind w:left="165" w:right="0" w:firstLine="0"/>
        <w:jc w:val="left"/>
        <w:rPr>
          <w:rFonts w:ascii="宋体" w:hAnsi="宋体" w:cs="宋体" w:eastAsia="宋体" w:hint="default"/>
          <w:sz w:val="10"/>
          <w:szCs w:val="10"/>
        </w:rPr>
      </w:pPr>
      <w:r>
        <w:rPr>
          <w:rFonts w:ascii="宋体" w:hAnsi="宋体" w:cs="宋体" w:eastAsia="宋体" w:hint="default"/>
          <w:sz w:val="10"/>
          <w:szCs w:val="10"/>
        </w:rPr>
        <w:t>单位名称：吉林紫鑫药业股份有限公司</w:t>
        <w:tab/>
        <w:t>单位：人民币（元）</w:t>
      </w:r>
    </w:p>
    <w:tbl>
      <w:tblPr>
        <w:tblW w:w="0" w:type="auto"/>
        <w:jc w:val="left"/>
        <w:tblInd w:w="141" w:type="dxa"/>
        <w:tblLayout w:type="fixed"/>
        <w:tblCellMar>
          <w:top w:w="0" w:type="dxa"/>
          <w:left w:w="0" w:type="dxa"/>
          <w:bottom w:w="0" w:type="dxa"/>
          <w:right w:w="0" w:type="dxa"/>
        </w:tblCellMar>
        <w:tblLook w:val="01E0"/>
      </w:tblPr>
      <w:tblGrid>
        <w:gridCol w:w="2320"/>
        <w:gridCol w:w="766"/>
        <w:gridCol w:w="850"/>
        <w:gridCol w:w="632"/>
        <w:gridCol w:w="556"/>
        <w:gridCol w:w="758"/>
        <w:gridCol w:w="715"/>
        <w:gridCol w:w="808"/>
        <w:gridCol w:w="901"/>
        <w:gridCol w:w="758"/>
        <w:gridCol w:w="792"/>
        <w:gridCol w:w="614"/>
        <w:gridCol w:w="505"/>
        <w:gridCol w:w="816"/>
        <w:gridCol w:w="816"/>
        <w:gridCol w:w="875"/>
        <w:gridCol w:w="881"/>
      </w:tblGrid>
      <w:tr>
        <w:trPr>
          <w:trHeight w:val="216" w:hRule="exact"/>
        </w:trPr>
        <w:tc>
          <w:tcPr>
            <w:tcW w:w="2320" w:type="dxa"/>
            <w:vMerge w:val="restart"/>
            <w:tcBorders>
              <w:top w:val="single" w:sz="9"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tabs>
                <w:tab w:pos="666" w:val="left" w:leader="none"/>
              </w:tabs>
              <w:spacing w:line="240" w:lineRule="auto"/>
              <w:ind w:left="3" w:right="0"/>
              <w:jc w:val="center"/>
              <w:rPr>
                <w:rFonts w:ascii="宋体" w:hAnsi="宋体" w:cs="宋体" w:eastAsia="宋体" w:hint="default"/>
                <w:sz w:val="10"/>
                <w:szCs w:val="10"/>
              </w:rPr>
            </w:pPr>
            <w:r>
              <w:rPr>
                <w:rFonts w:ascii="宋体" w:hAnsi="宋体" w:cs="宋体" w:eastAsia="宋体" w:hint="default"/>
                <w:sz w:val="10"/>
                <w:szCs w:val="10"/>
              </w:rPr>
              <w:t>项</w:t>
              <w:tab/>
              <w:t>目</w:t>
            </w:r>
          </w:p>
        </w:tc>
        <w:tc>
          <w:tcPr>
            <w:tcW w:w="5986" w:type="dxa"/>
            <w:gridSpan w:val="8"/>
            <w:tcBorders>
              <w:top w:val="single" w:sz="9"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0"/>
                <w:szCs w:val="10"/>
              </w:rPr>
            </w:pPr>
            <w:r>
              <w:rPr>
                <w:rFonts w:ascii="宋体" w:hAnsi="宋体" w:cs="宋体" w:eastAsia="宋体" w:hint="default"/>
                <w:sz w:val="10"/>
                <w:szCs w:val="10"/>
              </w:rPr>
              <w:t>本期金额</w:t>
            </w:r>
          </w:p>
        </w:tc>
        <w:tc>
          <w:tcPr>
            <w:tcW w:w="6058" w:type="dxa"/>
            <w:gridSpan w:val="8"/>
            <w:tcBorders>
              <w:top w:val="single" w:sz="9" w:space="0" w:color="000000"/>
              <w:left w:val="single" w:sz="4" w:space="0" w:color="000000"/>
              <w:bottom w:val="single" w:sz="4" w:space="0" w:color="000000"/>
              <w:right w:val="single" w:sz="6" w:space="0" w:color="000000"/>
            </w:tcBorders>
          </w:tcPr>
          <w:p>
            <w:pPr>
              <w:pStyle w:val="TableParagraph"/>
              <w:spacing w:line="240" w:lineRule="auto" w:before="18"/>
              <w:ind w:left="8" w:right="0"/>
              <w:jc w:val="center"/>
              <w:rPr>
                <w:rFonts w:ascii="宋体" w:hAnsi="宋体" w:cs="宋体" w:eastAsia="宋体" w:hint="default"/>
                <w:sz w:val="10"/>
                <w:szCs w:val="10"/>
              </w:rPr>
            </w:pPr>
            <w:r>
              <w:rPr>
                <w:rFonts w:ascii="宋体" w:hAnsi="宋体" w:cs="宋体" w:eastAsia="宋体" w:hint="default"/>
                <w:sz w:val="10"/>
                <w:szCs w:val="10"/>
              </w:rPr>
              <w:t>上年同期金额</w:t>
            </w:r>
          </w:p>
        </w:tc>
      </w:tr>
      <w:tr>
        <w:trPr>
          <w:trHeight w:val="242" w:hRule="exact"/>
        </w:trPr>
        <w:tc>
          <w:tcPr>
            <w:tcW w:w="2320" w:type="dxa"/>
            <w:vMerge/>
            <w:tcBorders>
              <w:left w:val="single" w:sz="6"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宋体" w:hAnsi="宋体" w:cs="宋体" w:eastAsia="宋体" w:hint="default"/>
                <w:sz w:val="10"/>
                <w:szCs w:val="10"/>
              </w:rPr>
            </w:pPr>
            <w:r>
              <w:rPr>
                <w:rFonts w:ascii="宋体" w:hAnsi="宋体" w:cs="宋体" w:eastAsia="宋体" w:hint="default"/>
                <w:sz w:val="10"/>
                <w:szCs w:val="10"/>
              </w:rPr>
              <w:t>资本公积</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4" w:right="0"/>
              <w:jc w:val="left"/>
              <w:rPr>
                <w:rFonts w:ascii="宋体" w:hAnsi="宋体" w:cs="宋体" w:eastAsia="宋体" w:hint="default"/>
                <w:sz w:val="10"/>
                <w:szCs w:val="10"/>
              </w:rPr>
            </w:pPr>
            <w:r>
              <w:rPr>
                <w:rFonts w:ascii="宋体" w:hAnsi="宋体" w:cs="宋体" w:eastAsia="宋体" w:hint="default"/>
                <w:sz w:val="10"/>
                <w:szCs w:val="10"/>
              </w:rPr>
              <w:t>减：库存股</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6" w:right="0"/>
              <w:jc w:val="left"/>
              <w:rPr>
                <w:rFonts w:ascii="宋体" w:hAnsi="宋体" w:cs="宋体" w:eastAsia="宋体" w:hint="default"/>
                <w:sz w:val="10"/>
                <w:szCs w:val="10"/>
              </w:rPr>
            </w:pPr>
            <w:r>
              <w:rPr>
                <w:rFonts w:ascii="宋体" w:hAnsi="宋体" w:cs="宋体" w:eastAsia="宋体" w:hint="default"/>
                <w:sz w:val="10"/>
                <w:szCs w:val="10"/>
              </w:rPr>
              <w:t>专项储备</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宋体" w:hAnsi="宋体" w:cs="宋体" w:eastAsia="宋体" w:hint="default"/>
                <w:sz w:val="10"/>
                <w:szCs w:val="10"/>
              </w:rPr>
            </w:pPr>
            <w:r>
              <w:rPr>
                <w:rFonts w:ascii="宋体" w:hAnsi="宋体" w:cs="宋体" w:eastAsia="宋体" w:hint="default"/>
                <w:sz w:val="10"/>
                <w:szCs w:val="10"/>
              </w:rPr>
              <w:t>盈余公积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5" w:right="0"/>
              <w:jc w:val="left"/>
              <w:rPr>
                <w:rFonts w:ascii="宋体" w:hAnsi="宋体" w:cs="宋体" w:eastAsia="宋体" w:hint="default"/>
                <w:sz w:val="10"/>
                <w:szCs w:val="10"/>
              </w:rPr>
            </w:pPr>
            <w:r>
              <w:rPr>
                <w:rFonts w:ascii="宋体" w:hAnsi="宋体" w:cs="宋体" w:eastAsia="宋体" w:hint="default"/>
                <w:sz w:val="10"/>
                <w:szCs w:val="10"/>
              </w:rPr>
              <w:t>一般风险准备</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宋体" w:hAnsi="宋体" w:cs="宋体" w:eastAsia="宋体" w:hint="default"/>
                <w:sz w:val="10"/>
                <w:szCs w:val="10"/>
              </w:rPr>
            </w:pPr>
            <w:r>
              <w:rPr>
                <w:rFonts w:ascii="宋体" w:hAnsi="宋体" w:cs="宋体" w:eastAsia="宋体" w:hint="default"/>
                <w:sz w:val="10"/>
                <w:szCs w:val="10"/>
              </w:rPr>
              <w:t>未分配利润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10"/>
                <w:szCs w:val="10"/>
              </w:rPr>
            </w:pPr>
            <w:r>
              <w:rPr>
                <w:rFonts w:ascii="宋体" w:hAnsi="宋体" w:cs="宋体" w:eastAsia="宋体" w:hint="default"/>
                <w:sz w:val="10"/>
                <w:szCs w:val="10"/>
              </w:rPr>
              <w:t>所有者权益合计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3" w:right="0"/>
              <w:jc w:val="center"/>
              <w:rPr>
                <w:rFonts w:ascii="宋体" w:hAnsi="宋体" w:cs="宋体" w:eastAsia="宋体" w:hint="default"/>
                <w:sz w:val="10"/>
                <w:szCs w:val="10"/>
              </w:rPr>
            </w:pPr>
            <w:r>
              <w:rPr>
                <w:rFonts w:ascii="宋体" w:hAnsi="宋体" w:cs="宋体" w:eastAsia="宋体" w:hint="default"/>
                <w:sz w:val="10"/>
                <w:szCs w:val="10"/>
              </w:rPr>
              <w:t>资本公积</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5" w:right="0"/>
              <w:jc w:val="left"/>
              <w:rPr>
                <w:rFonts w:ascii="宋体" w:hAnsi="宋体" w:cs="宋体" w:eastAsia="宋体" w:hint="default"/>
                <w:sz w:val="10"/>
                <w:szCs w:val="10"/>
              </w:rPr>
            </w:pPr>
            <w:r>
              <w:rPr>
                <w:rFonts w:ascii="宋体" w:hAnsi="宋体" w:cs="宋体" w:eastAsia="宋体" w:hint="default"/>
                <w:sz w:val="10"/>
                <w:szCs w:val="10"/>
              </w:rPr>
              <w:t>减：库存股</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1" w:right="0"/>
              <w:jc w:val="left"/>
              <w:rPr>
                <w:rFonts w:ascii="宋体" w:hAnsi="宋体" w:cs="宋体" w:eastAsia="宋体" w:hint="default"/>
                <w:sz w:val="10"/>
                <w:szCs w:val="10"/>
              </w:rPr>
            </w:pPr>
            <w:r>
              <w:rPr>
                <w:rFonts w:ascii="宋体" w:hAnsi="宋体" w:cs="宋体" w:eastAsia="宋体" w:hint="default"/>
                <w:sz w:val="10"/>
                <w:szCs w:val="10"/>
              </w:rPr>
              <w:t>专项储备</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7" w:right="0"/>
              <w:jc w:val="left"/>
              <w:rPr>
                <w:rFonts w:ascii="宋体" w:hAnsi="宋体" w:cs="宋体" w:eastAsia="宋体" w:hint="default"/>
                <w:sz w:val="10"/>
                <w:szCs w:val="10"/>
              </w:rPr>
            </w:pPr>
            <w:r>
              <w:rPr>
                <w:rFonts w:ascii="宋体" w:hAnsi="宋体" w:cs="宋体" w:eastAsia="宋体" w:hint="default"/>
                <w:sz w:val="10"/>
                <w:szCs w:val="10"/>
              </w:rPr>
              <w:t>盈余公积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26" w:right="0"/>
              <w:jc w:val="left"/>
              <w:rPr>
                <w:rFonts w:ascii="宋体" w:hAnsi="宋体" w:cs="宋体" w:eastAsia="宋体" w:hint="default"/>
                <w:sz w:val="10"/>
                <w:szCs w:val="10"/>
              </w:rPr>
            </w:pPr>
            <w:r>
              <w:rPr>
                <w:rFonts w:ascii="宋体" w:hAnsi="宋体" w:cs="宋体" w:eastAsia="宋体" w:hint="default"/>
                <w:sz w:val="10"/>
                <w:szCs w:val="10"/>
              </w:rPr>
              <w:t>一般风险准备</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 w:right="0"/>
              <w:jc w:val="center"/>
              <w:rPr>
                <w:rFonts w:ascii="宋体" w:hAnsi="宋体" w:cs="宋体" w:eastAsia="宋体" w:hint="default"/>
                <w:sz w:val="10"/>
                <w:szCs w:val="10"/>
              </w:rPr>
            </w:pPr>
            <w:r>
              <w:rPr>
                <w:rFonts w:ascii="宋体" w:hAnsi="宋体" w:cs="宋体" w:eastAsia="宋体" w:hint="default"/>
                <w:sz w:val="10"/>
                <w:szCs w:val="10"/>
              </w:rPr>
              <w:t>未分配利润</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6"/>
              <w:ind w:right="74"/>
              <w:jc w:val="right"/>
              <w:rPr>
                <w:rFonts w:ascii="宋体" w:hAnsi="宋体" w:cs="宋体" w:eastAsia="宋体" w:hint="default"/>
                <w:sz w:val="10"/>
                <w:szCs w:val="10"/>
              </w:rPr>
            </w:pPr>
            <w:r>
              <w:rPr>
                <w:rFonts w:ascii="宋体" w:hAnsi="宋体" w:cs="宋体" w:eastAsia="宋体" w:hint="default"/>
                <w:sz w:val="10"/>
                <w:szCs w:val="10"/>
              </w:rPr>
              <w:t>所有者权益合计</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b/>
                <w:bCs/>
                <w:sz w:val="10"/>
                <w:szCs w:val="10"/>
              </w:rPr>
              <w:t>一、上年年末余额</w:t>
            </w:r>
            <w:r>
              <w:rPr>
                <w:rFonts w:ascii="宋体" w:hAnsi="宋体" w:cs="宋体" w:eastAsia="宋体" w:hint="default"/>
                <w:sz w:val="10"/>
                <w:szCs w:val="10"/>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10"/>
                <w:szCs w:val="10"/>
              </w:rPr>
            </w:pPr>
            <w:r>
              <w:rPr>
                <w:rFonts w:ascii="宋体"/>
                <w:sz w:val="10"/>
              </w:rPr>
              <w:t>256,495,691.00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5" w:right="0"/>
              <w:jc w:val="center"/>
              <w:rPr>
                <w:rFonts w:ascii="宋体" w:hAnsi="宋体" w:cs="宋体" w:eastAsia="宋体" w:hint="default"/>
                <w:sz w:val="10"/>
                <w:szCs w:val="10"/>
              </w:rPr>
            </w:pPr>
            <w:r>
              <w:rPr>
                <w:rFonts w:ascii="宋体"/>
                <w:sz w:val="10"/>
              </w:rPr>
              <w:t>975,977,974.90</w:t>
            </w: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42,291,509.25</w:t>
            </w: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 w:right="0"/>
              <w:jc w:val="center"/>
              <w:rPr>
                <w:rFonts w:ascii="宋体" w:hAnsi="宋体" w:cs="宋体" w:eastAsia="宋体" w:hint="default"/>
                <w:sz w:val="10"/>
                <w:szCs w:val="10"/>
              </w:rPr>
            </w:pPr>
            <w:r>
              <w:rPr>
                <w:rFonts w:ascii="宋体"/>
                <w:sz w:val="10"/>
              </w:rPr>
              <w:t>177,356,931.29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 w:right="0"/>
              <w:jc w:val="left"/>
              <w:rPr>
                <w:rFonts w:ascii="宋体" w:hAnsi="宋体" w:cs="宋体" w:eastAsia="宋体" w:hint="default"/>
                <w:sz w:val="10"/>
                <w:szCs w:val="10"/>
              </w:rPr>
            </w:pPr>
            <w:r>
              <w:rPr>
                <w:rFonts w:ascii="宋体"/>
                <w:sz w:val="10"/>
              </w:rPr>
              <w:t>1,452,122,106.44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0"/>
                <w:szCs w:val="10"/>
              </w:rPr>
            </w:pPr>
            <w:r>
              <w:rPr>
                <w:rFonts w:ascii="宋体"/>
                <w:sz w:val="10"/>
              </w:rPr>
              <w:t>121,541,400.00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100,173,875.66</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37,505,507.91</w:t>
            </w: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1" w:right="0"/>
              <w:jc w:val="center"/>
              <w:rPr>
                <w:rFonts w:ascii="宋体" w:hAnsi="宋体" w:cs="宋体" w:eastAsia="宋体" w:hint="default"/>
                <w:sz w:val="10"/>
                <w:szCs w:val="10"/>
              </w:rPr>
            </w:pPr>
            <w:r>
              <w:rPr>
                <w:rFonts w:ascii="宋体"/>
                <w:sz w:val="10"/>
              </w:rPr>
              <w:t>161,386,651.42</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420,607,434.99</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14" w:right="0"/>
              <w:jc w:val="left"/>
              <w:rPr>
                <w:rFonts w:ascii="宋体" w:hAnsi="宋体" w:cs="宋体" w:eastAsia="宋体" w:hint="default"/>
                <w:sz w:val="10"/>
                <w:szCs w:val="10"/>
              </w:rPr>
            </w:pPr>
            <w:r>
              <w:rPr>
                <w:rFonts w:ascii="宋体" w:hAnsi="宋体" w:cs="宋体" w:eastAsia="宋体" w:hint="default"/>
                <w:sz w:val="10"/>
                <w:szCs w:val="10"/>
              </w:rPr>
              <w:t>加：会计政策变更</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418" w:right="0"/>
              <w:jc w:val="left"/>
              <w:rPr>
                <w:rFonts w:ascii="宋体" w:hAnsi="宋体" w:cs="宋体" w:eastAsia="宋体" w:hint="default"/>
                <w:sz w:val="10"/>
                <w:szCs w:val="10"/>
              </w:rPr>
            </w:pPr>
            <w:r>
              <w:rPr>
                <w:rFonts w:ascii="宋体" w:hAnsi="宋体" w:cs="宋体" w:eastAsia="宋体" w:hint="default"/>
                <w:sz w:val="10"/>
                <w:szCs w:val="10"/>
              </w:rPr>
              <w:t>前期会计差错更正</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418" w:right="0"/>
              <w:jc w:val="left"/>
              <w:rPr>
                <w:rFonts w:ascii="宋体" w:hAnsi="宋体" w:cs="宋体" w:eastAsia="宋体" w:hint="default"/>
                <w:sz w:val="10"/>
                <w:szCs w:val="10"/>
              </w:rPr>
            </w:pPr>
            <w:r>
              <w:rPr>
                <w:rFonts w:ascii="宋体" w:hAnsi="宋体" w:cs="宋体" w:eastAsia="宋体" w:hint="default"/>
                <w:sz w:val="10"/>
                <w:szCs w:val="10"/>
              </w:rPr>
              <w:t>其他</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b/>
                <w:bCs/>
                <w:sz w:val="10"/>
                <w:szCs w:val="10"/>
              </w:rPr>
              <w:t>二、本年年初余额</w:t>
            </w:r>
            <w:r>
              <w:rPr>
                <w:rFonts w:ascii="宋体" w:hAnsi="宋体" w:cs="宋体" w:eastAsia="宋体" w:hint="default"/>
                <w:sz w:val="10"/>
                <w:szCs w:val="10"/>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10"/>
                <w:szCs w:val="10"/>
              </w:rPr>
            </w:pPr>
            <w:r>
              <w:rPr>
                <w:rFonts w:ascii="宋体"/>
                <w:sz w:val="10"/>
              </w:rPr>
              <w:t>256,495,691.00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5" w:right="0"/>
              <w:jc w:val="center"/>
              <w:rPr>
                <w:rFonts w:ascii="宋体" w:hAnsi="宋体" w:cs="宋体" w:eastAsia="宋体" w:hint="default"/>
                <w:sz w:val="10"/>
                <w:szCs w:val="10"/>
              </w:rPr>
            </w:pPr>
            <w:r>
              <w:rPr>
                <w:rFonts w:ascii="宋体"/>
                <w:sz w:val="10"/>
              </w:rPr>
              <w:t>975,977,974.90</w:t>
            </w: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42,291,509.25</w:t>
            </w: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 w:right="0"/>
              <w:jc w:val="center"/>
              <w:rPr>
                <w:rFonts w:ascii="宋体" w:hAnsi="宋体" w:cs="宋体" w:eastAsia="宋体" w:hint="default"/>
                <w:sz w:val="10"/>
                <w:szCs w:val="10"/>
              </w:rPr>
            </w:pPr>
            <w:r>
              <w:rPr>
                <w:rFonts w:ascii="宋体"/>
                <w:sz w:val="10"/>
              </w:rPr>
              <w:t>177,356,931.29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7" w:right="0"/>
              <w:jc w:val="left"/>
              <w:rPr>
                <w:rFonts w:ascii="宋体" w:hAnsi="宋体" w:cs="宋体" w:eastAsia="宋体" w:hint="default"/>
                <w:sz w:val="10"/>
                <w:szCs w:val="10"/>
              </w:rPr>
            </w:pPr>
            <w:r>
              <w:rPr>
                <w:rFonts w:ascii="宋体"/>
                <w:sz w:val="10"/>
              </w:rPr>
              <w:t>1,452,122,106.44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0"/>
                <w:szCs w:val="10"/>
              </w:rPr>
            </w:pPr>
            <w:r>
              <w:rPr>
                <w:rFonts w:ascii="宋体"/>
                <w:sz w:val="10"/>
              </w:rPr>
              <w:t>121,541,400.00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100,173,875.66</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37,505,507.91</w:t>
            </w: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1" w:right="0"/>
              <w:jc w:val="center"/>
              <w:rPr>
                <w:rFonts w:ascii="宋体" w:hAnsi="宋体" w:cs="宋体" w:eastAsia="宋体" w:hint="default"/>
                <w:sz w:val="10"/>
                <w:szCs w:val="10"/>
              </w:rPr>
            </w:pPr>
            <w:r>
              <w:rPr>
                <w:rFonts w:ascii="宋体"/>
                <w:sz w:val="10"/>
              </w:rPr>
              <w:t>161,386,651.42</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420,607,434.99</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b/>
                <w:bCs/>
                <w:sz w:val="10"/>
                <w:szCs w:val="10"/>
              </w:rPr>
              <w:t>三、本年增减变动金额（减少以“-”号填列）</w:t>
            </w:r>
            <w:r>
              <w:rPr>
                <w:rFonts w:ascii="宋体" w:hAnsi="宋体" w:cs="宋体" w:eastAsia="宋体" w:hint="default"/>
                <w:sz w:val="10"/>
                <w:szCs w:val="10"/>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10"/>
                <w:szCs w:val="10"/>
              </w:rPr>
            </w:pPr>
            <w:r>
              <w:rPr>
                <w:rFonts w:ascii="宋体"/>
                <w:sz w:val="10"/>
              </w:rPr>
              <w:t>256,495,691.00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0"/>
                <w:szCs w:val="10"/>
              </w:rPr>
            </w:pPr>
            <w:r>
              <w:rPr>
                <w:rFonts w:ascii="宋体"/>
                <w:sz w:val="10"/>
              </w:rPr>
              <w:t>-256,495,691.00</w:t>
            </w: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宋体" w:hAnsi="宋体" w:cs="宋体" w:eastAsia="宋体" w:hint="default"/>
                <w:sz w:val="10"/>
                <w:szCs w:val="10"/>
              </w:rPr>
            </w:pPr>
            <w:r>
              <w:rPr>
                <w:rFonts w:ascii="宋体"/>
                <w:sz w:val="10"/>
              </w:rPr>
              <w:t>7,591,326.01</w:t>
            </w: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center"/>
              <w:rPr>
                <w:rFonts w:ascii="宋体" w:hAnsi="宋体" w:cs="宋体" w:eastAsia="宋体" w:hint="default"/>
                <w:sz w:val="10"/>
                <w:szCs w:val="10"/>
              </w:rPr>
            </w:pPr>
            <w:r>
              <w:rPr>
                <w:rFonts w:ascii="宋体"/>
                <w:sz w:val="10"/>
              </w:rPr>
              <w:t>68,321,934.06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75,913,260.07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0"/>
                <w:szCs w:val="10"/>
              </w:rPr>
            </w:pPr>
            <w:r>
              <w:rPr>
                <w:rFonts w:ascii="宋体"/>
                <w:sz w:val="10"/>
              </w:rPr>
              <w:t>134,954,291.00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875,804,099.24</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4,786,001.34</w:t>
            </w: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center"/>
              <w:rPr>
                <w:rFonts w:ascii="宋体" w:hAnsi="宋体" w:cs="宋体" w:eastAsia="宋体" w:hint="default"/>
                <w:sz w:val="10"/>
                <w:szCs w:val="10"/>
              </w:rPr>
            </w:pPr>
            <w:r>
              <w:rPr>
                <w:rFonts w:ascii="宋体"/>
                <w:sz w:val="10"/>
              </w:rPr>
              <w:t>15,970,279.87</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1,031,514,671.45</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（一）净利润</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center"/>
              <w:rPr>
                <w:rFonts w:ascii="宋体" w:hAnsi="宋体" w:cs="宋体" w:eastAsia="宋体" w:hint="default"/>
                <w:sz w:val="10"/>
                <w:szCs w:val="10"/>
              </w:rPr>
            </w:pPr>
            <w:r>
              <w:rPr>
                <w:rFonts w:ascii="宋体"/>
                <w:sz w:val="10"/>
              </w:rPr>
              <w:t>75,913,260.07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75,913,260.07</w:t>
            </w: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center"/>
              <w:rPr>
                <w:rFonts w:ascii="宋体" w:hAnsi="宋体" w:cs="宋体" w:eastAsia="宋体" w:hint="default"/>
                <w:sz w:val="10"/>
                <w:szCs w:val="10"/>
              </w:rPr>
            </w:pPr>
            <w:r>
              <w:rPr>
                <w:rFonts w:ascii="宋体"/>
                <w:sz w:val="10"/>
              </w:rPr>
              <w:t>47,860,013.41</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47,860,013.41</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（二）其他综合收益</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上述（一）和（二）小计</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center"/>
              <w:rPr>
                <w:rFonts w:ascii="宋体" w:hAnsi="宋体" w:cs="宋体" w:eastAsia="宋体" w:hint="default"/>
                <w:sz w:val="10"/>
                <w:szCs w:val="10"/>
              </w:rPr>
            </w:pPr>
            <w:r>
              <w:rPr>
                <w:rFonts w:ascii="宋体"/>
                <w:sz w:val="10"/>
              </w:rPr>
              <w:t>75,913,260.07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75,913,260.07</w:t>
            </w: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center"/>
              <w:rPr>
                <w:rFonts w:ascii="宋体" w:hAnsi="宋体" w:cs="宋体" w:eastAsia="宋体" w:hint="default"/>
                <w:sz w:val="10"/>
                <w:szCs w:val="10"/>
              </w:rPr>
            </w:pPr>
            <w:r>
              <w:rPr>
                <w:rFonts w:ascii="宋体"/>
                <w:sz w:val="10"/>
              </w:rPr>
              <w:t>47,860,013.41</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47,860,013.41</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（三）所有者投入和减少资本</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49,875,311.00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936,574,799.24</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986,450,110.24</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1、所有者投入资本</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49,875,311.00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936,574,799.24</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986,450,110.24</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2、股份支付计入所有者权益的金额</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3、其他</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（四）利润分配</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宋体" w:hAnsi="宋体" w:cs="宋体" w:eastAsia="宋体" w:hint="default"/>
                <w:sz w:val="10"/>
                <w:szCs w:val="10"/>
              </w:rPr>
            </w:pPr>
            <w:r>
              <w:rPr>
                <w:rFonts w:ascii="宋体"/>
                <w:sz w:val="10"/>
              </w:rPr>
              <w:t>7,591,326.01</w:t>
            </w: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center"/>
              <w:rPr>
                <w:rFonts w:ascii="宋体" w:hAnsi="宋体" w:cs="宋体" w:eastAsia="宋体" w:hint="default"/>
                <w:sz w:val="10"/>
                <w:szCs w:val="10"/>
              </w:rPr>
            </w:pPr>
            <w:r>
              <w:rPr>
                <w:rFonts w:ascii="宋体"/>
                <w:sz w:val="10"/>
              </w:rPr>
              <w:t>-7,591,326.01</w:t>
            </w: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4,786,001.34</w:t>
            </w: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center"/>
              <w:rPr>
                <w:rFonts w:ascii="宋体" w:hAnsi="宋体" w:cs="宋体" w:eastAsia="宋体" w:hint="default"/>
                <w:sz w:val="10"/>
                <w:szCs w:val="10"/>
              </w:rPr>
            </w:pPr>
            <w:r>
              <w:rPr>
                <w:rFonts w:ascii="宋体"/>
                <w:sz w:val="10"/>
              </w:rPr>
              <w:t>-7,581,453.54</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-2,795,452.20</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1、提取盈余公积</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6" w:right="0"/>
              <w:jc w:val="center"/>
              <w:rPr>
                <w:rFonts w:ascii="宋体" w:hAnsi="宋体" w:cs="宋体" w:eastAsia="宋体" w:hint="default"/>
                <w:sz w:val="10"/>
                <w:szCs w:val="10"/>
              </w:rPr>
            </w:pPr>
            <w:r>
              <w:rPr>
                <w:rFonts w:ascii="宋体"/>
                <w:sz w:val="10"/>
              </w:rPr>
              <w:t>7,591,326.01</w:t>
            </w: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center"/>
              <w:rPr>
                <w:rFonts w:ascii="宋体" w:hAnsi="宋体" w:cs="宋体" w:eastAsia="宋体" w:hint="default"/>
                <w:sz w:val="10"/>
                <w:szCs w:val="10"/>
              </w:rPr>
            </w:pPr>
            <w:r>
              <w:rPr>
                <w:rFonts w:ascii="宋体"/>
                <w:sz w:val="10"/>
              </w:rPr>
              <w:t>-7,591,326.01</w:t>
            </w: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4,786,001.34</w:t>
            </w: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center"/>
              <w:rPr>
                <w:rFonts w:ascii="宋体" w:hAnsi="宋体" w:cs="宋体" w:eastAsia="宋体" w:hint="default"/>
                <w:sz w:val="10"/>
                <w:szCs w:val="10"/>
              </w:rPr>
            </w:pPr>
            <w:r>
              <w:rPr>
                <w:rFonts w:ascii="宋体"/>
                <w:sz w:val="10"/>
              </w:rPr>
              <w:t>-4,786,001.34</w:t>
            </w: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2、提取一般风险准备</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3、对股东的分配</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2" w:right="0"/>
              <w:jc w:val="center"/>
              <w:rPr>
                <w:rFonts w:ascii="宋体" w:hAnsi="宋体" w:cs="宋体" w:eastAsia="宋体" w:hint="default"/>
                <w:sz w:val="10"/>
                <w:szCs w:val="10"/>
              </w:rPr>
            </w:pPr>
            <w:r>
              <w:rPr>
                <w:rFonts w:ascii="宋体"/>
                <w:sz w:val="10"/>
              </w:rPr>
              <w:t>-2,795,452.20</w:t>
            </w:r>
          </w:p>
        </w:tc>
        <w:tc>
          <w:tcPr>
            <w:tcW w:w="8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-2,795,452.20</w:t>
            </w: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（五）所有者权益内部结转</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10"/>
                <w:szCs w:val="10"/>
              </w:rPr>
            </w:pPr>
            <w:r>
              <w:rPr>
                <w:rFonts w:ascii="宋体"/>
                <w:sz w:val="10"/>
              </w:rPr>
              <w:t>256,495,691.00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0"/>
                <w:szCs w:val="10"/>
              </w:rPr>
            </w:pPr>
            <w:r>
              <w:rPr>
                <w:rFonts w:ascii="宋体"/>
                <w:sz w:val="10"/>
              </w:rPr>
              <w:t>-256,495,691.00</w:t>
            </w: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85,078,980.00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-60,770,700.00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1" w:right="0"/>
              <w:jc w:val="center"/>
              <w:rPr>
                <w:rFonts w:ascii="宋体" w:hAnsi="宋体" w:cs="宋体" w:eastAsia="宋体" w:hint="default"/>
                <w:sz w:val="10"/>
                <w:szCs w:val="10"/>
              </w:rPr>
            </w:pPr>
            <w:r>
              <w:rPr>
                <w:rFonts w:ascii="宋体"/>
                <w:sz w:val="10"/>
              </w:rPr>
              <w:t>-24,308,280.00</w:t>
            </w: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1、资本公积转增股本</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10"/>
                <w:szCs w:val="10"/>
              </w:rPr>
            </w:pPr>
            <w:r>
              <w:rPr>
                <w:rFonts w:ascii="宋体"/>
                <w:sz w:val="10"/>
              </w:rPr>
              <w:t>256,495,691.00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0"/>
                <w:szCs w:val="10"/>
              </w:rPr>
            </w:pPr>
            <w:r>
              <w:rPr>
                <w:rFonts w:ascii="宋体"/>
                <w:sz w:val="10"/>
              </w:rPr>
              <w:t>-256,495,691.00</w:t>
            </w: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60,770,700.00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-60,770,700.00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2、盈余公积转增股本</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1"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3、盈余公积弥补亏损</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24,308,280.00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1" w:right="0"/>
              <w:jc w:val="center"/>
              <w:rPr>
                <w:rFonts w:ascii="宋体" w:hAnsi="宋体" w:cs="宋体" w:eastAsia="宋体" w:hint="default"/>
                <w:sz w:val="10"/>
                <w:szCs w:val="10"/>
              </w:rPr>
            </w:pPr>
            <w:r>
              <w:rPr>
                <w:rFonts w:ascii="宋体"/>
                <w:sz w:val="10"/>
              </w:rPr>
              <w:t>-24,308,280.00</w:t>
            </w: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1"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（六）专项储备</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1、本期提取</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sz w:val="10"/>
                <w:szCs w:val="10"/>
              </w:rPr>
              <w:t>2、本期使用</w:t>
            </w:r>
          </w:p>
        </w:tc>
        <w:tc>
          <w:tcPr>
            <w:tcW w:w="7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6" w:space="0" w:color="000000"/>
            </w:tcBorders>
          </w:tcPr>
          <w:p>
            <w:pPr/>
          </w:p>
        </w:tc>
      </w:tr>
      <w:tr>
        <w:trPr>
          <w:trHeight w:val="242" w:hRule="exact"/>
        </w:trPr>
        <w:tc>
          <w:tcPr>
            <w:tcW w:w="2320" w:type="dxa"/>
            <w:tcBorders>
              <w:top w:val="single" w:sz="4" w:space="0" w:color="000000"/>
              <w:left w:val="single" w:sz="6" w:space="0" w:color="000000"/>
              <w:bottom w:val="single" w:sz="9" w:space="0" w:color="000000"/>
              <w:right w:val="single" w:sz="4" w:space="0" w:color="000000"/>
            </w:tcBorders>
          </w:tcPr>
          <w:p>
            <w:pPr>
              <w:pStyle w:val="TableParagraph"/>
              <w:spacing w:line="240" w:lineRule="auto" w:before="41"/>
              <w:ind w:left="8" w:right="0"/>
              <w:jc w:val="left"/>
              <w:rPr>
                <w:rFonts w:ascii="宋体" w:hAnsi="宋体" w:cs="宋体" w:eastAsia="宋体" w:hint="default"/>
                <w:sz w:val="10"/>
                <w:szCs w:val="10"/>
              </w:rPr>
            </w:pPr>
            <w:r>
              <w:rPr>
                <w:rFonts w:ascii="宋体" w:hAnsi="宋体" w:cs="宋体" w:eastAsia="宋体" w:hint="default"/>
                <w:b/>
                <w:bCs/>
                <w:sz w:val="10"/>
                <w:szCs w:val="10"/>
              </w:rPr>
              <w:t>四、本年年末余额</w:t>
            </w:r>
            <w:r>
              <w:rPr>
                <w:rFonts w:ascii="宋体" w:hAnsi="宋体" w:cs="宋体" w:eastAsia="宋体" w:hint="default"/>
                <w:sz w:val="10"/>
                <w:szCs w:val="10"/>
              </w:rPr>
            </w:r>
          </w:p>
        </w:tc>
        <w:tc>
          <w:tcPr>
            <w:tcW w:w="766"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12" w:right="0"/>
              <w:jc w:val="center"/>
              <w:rPr>
                <w:rFonts w:ascii="宋体" w:hAnsi="宋体" w:cs="宋体" w:eastAsia="宋体" w:hint="default"/>
                <w:sz w:val="10"/>
                <w:szCs w:val="10"/>
              </w:rPr>
            </w:pPr>
            <w:r>
              <w:rPr>
                <w:rFonts w:ascii="宋体"/>
                <w:sz w:val="10"/>
              </w:rPr>
              <w:t>512,991,382.00</w:t>
            </w:r>
          </w:p>
        </w:tc>
        <w:tc>
          <w:tcPr>
            <w:tcW w:w="850"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95" w:right="0"/>
              <w:jc w:val="center"/>
              <w:rPr>
                <w:rFonts w:ascii="宋体" w:hAnsi="宋体" w:cs="宋体" w:eastAsia="宋体" w:hint="default"/>
                <w:sz w:val="10"/>
                <w:szCs w:val="10"/>
              </w:rPr>
            </w:pPr>
            <w:r>
              <w:rPr>
                <w:rFonts w:ascii="宋体"/>
                <w:sz w:val="10"/>
              </w:rPr>
              <w:t>719,482,283.90</w:t>
            </w:r>
          </w:p>
        </w:tc>
        <w:tc>
          <w:tcPr>
            <w:tcW w:w="632" w:type="dxa"/>
            <w:tcBorders>
              <w:top w:val="single" w:sz="4" w:space="0" w:color="000000"/>
              <w:left w:val="single" w:sz="4" w:space="0" w:color="000000"/>
              <w:bottom w:val="single" w:sz="9" w:space="0" w:color="000000"/>
              <w:right w:val="single" w:sz="4" w:space="0" w:color="000000"/>
            </w:tcBorders>
          </w:tcPr>
          <w:p>
            <w:pPr/>
          </w:p>
        </w:tc>
        <w:tc>
          <w:tcPr>
            <w:tcW w:w="556" w:type="dxa"/>
            <w:tcBorders>
              <w:top w:val="single" w:sz="4" w:space="0" w:color="000000"/>
              <w:left w:val="single" w:sz="4" w:space="0" w:color="000000"/>
              <w:bottom w:val="single" w:sz="9" w:space="0" w:color="000000"/>
              <w:right w:val="single" w:sz="4" w:space="0" w:color="000000"/>
            </w:tcBorders>
          </w:tcPr>
          <w:p>
            <w:pPr/>
          </w:p>
        </w:tc>
        <w:tc>
          <w:tcPr>
            <w:tcW w:w="758"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55" w:right="0"/>
              <w:jc w:val="center"/>
              <w:rPr>
                <w:rFonts w:ascii="宋体" w:hAnsi="宋体" w:cs="宋体" w:eastAsia="宋体" w:hint="default"/>
                <w:sz w:val="10"/>
                <w:szCs w:val="10"/>
              </w:rPr>
            </w:pPr>
            <w:r>
              <w:rPr>
                <w:rFonts w:ascii="宋体"/>
                <w:sz w:val="10"/>
              </w:rPr>
              <w:t>49,882,835.26</w:t>
            </w:r>
          </w:p>
        </w:tc>
        <w:tc>
          <w:tcPr>
            <w:tcW w:w="715" w:type="dxa"/>
            <w:tcBorders>
              <w:top w:val="single" w:sz="4" w:space="0" w:color="000000"/>
              <w:left w:val="single" w:sz="4" w:space="0" w:color="000000"/>
              <w:bottom w:val="single" w:sz="9" w:space="0" w:color="000000"/>
              <w:right w:val="single" w:sz="4" w:space="0" w:color="000000"/>
            </w:tcBorders>
          </w:tcPr>
          <w:p>
            <w:pPr/>
          </w:p>
        </w:tc>
        <w:tc>
          <w:tcPr>
            <w:tcW w:w="808"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54" w:right="0"/>
              <w:jc w:val="center"/>
              <w:rPr>
                <w:rFonts w:ascii="宋体" w:hAnsi="宋体" w:cs="宋体" w:eastAsia="宋体" w:hint="default"/>
                <w:sz w:val="10"/>
                <w:szCs w:val="10"/>
              </w:rPr>
            </w:pPr>
            <w:r>
              <w:rPr>
                <w:rFonts w:ascii="宋体"/>
                <w:sz w:val="10"/>
              </w:rPr>
              <w:t>245,678,865.35</w:t>
            </w:r>
          </w:p>
        </w:tc>
        <w:tc>
          <w:tcPr>
            <w:tcW w:w="901"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57" w:right="0"/>
              <w:jc w:val="left"/>
              <w:rPr>
                <w:rFonts w:ascii="宋体" w:hAnsi="宋体" w:cs="宋体" w:eastAsia="宋体" w:hint="default"/>
                <w:sz w:val="10"/>
                <w:szCs w:val="10"/>
              </w:rPr>
            </w:pPr>
            <w:r>
              <w:rPr>
                <w:rFonts w:ascii="宋体"/>
                <w:sz w:val="10"/>
              </w:rPr>
              <w:t>1,528,035,366.51</w:t>
            </w:r>
          </w:p>
        </w:tc>
        <w:tc>
          <w:tcPr>
            <w:tcW w:w="758"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0"/>
                <w:szCs w:val="10"/>
              </w:rPr>
            </w:pPr>
            <w:r>
              <w:rPr>
                <w:rFonts w:ascii="宋体"/>
                <w:sz w:val="10"/>
              </w:rPr>
              <w:t>256,495,691.00</w:t>
            </w:r>
          </w:p>
        </w:tc>
        <w:tc>
          <w:tcPr>
            <w:tcW w:w="79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37" w:right="0"/>
              <w:jc w:val="center"/>
              <w:rPr>
                <w:rFonts w:ascii="宋体" w:hAnsi="宋体" w:cs="宋体" w:eastAsia="宋体" w:hint="default"/>
                <w:sz w:val="10"/>
                <w:szCs w:val="10"/>
              </w:rPr>
            </w:pPr>
            <w:r>
              <w:rPr>
                <w:rFonts w:ascii="宋体"/>
                <w:sz w:val="10"/>
              </w:rPr>
              <w:t>975,977,974.90</w:t>
            </w:r>
          </w:p>
        </w:tc>
        <w:tc>
          <w:tcPr>
            <w:tcW w:w="614" w:type="dxa"/>
            <w:tcBorders>
              <w:top w:val="single" w:sz="4" w:space="0" w:color="000000"/>
              <w:left w:val="single" w:sz="4" w:space="0" w:color="000000"/>
              <w:bottom w:val="single" w:sz="9" w:space="0" w:color="000000"/>
              <w:right w:val="single" w:sz="4" w:space="0" w:color="000000"/>
            </w:tcBorders>
          </w:tcPr>
          <w:p>
            <w:pPr/>
          </w:p>
        </w:tc>
        <w:tc>
          <w:tcPr>
            <w:tcW w:w="505" w:type="dxa"/>
            <w:tcBorders>
              <w:top w:val="single" w:sz="4" w:space="0" w:color="000000"/>
              <w:left w:val="single" w:sz="4" w:space="0" w:color="000000"/>
              <w:bottom w:val="single" w:sz="9" w:space="0" w:color="000000"/>
              <w:right w:val="single" w:sz="4" w:space="0" w:color="000000"/>
            </w:tcBorders>
          </w:tcPr>
          <w:p>
            <w:pPr/>
          </w:p>
        </w:tc>
        <w:tc>
          <w:tcPr>
            <w:tcW w:w="816"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right="11"/>
              <w:jc w:val="right"/>
              <w:rPr>
                <w:rFonts w:ascii="宋体" w:hAnsi="宋体" w:cs="宋体" w:eastAsia="宋体" w:hint="default"/>
                <w:sz w:val="10"/>
                <w:szCs w:val="10"/>
              </w:rPr>
            </w:pPr>
            <w:r>
              <w:rPr>
                <w:rFonts w:ascii="宋体"/>
                <w:sz w:val="10"/>
              </w:rPr>
              <w:t>42,291,509.25</w:t>
            </w:r>
          </w:p>
        </w:tc>
        <w:tc>
          <w:tcPr>
            <w:tcW w:w="816" w:type="dxa"/>
            <w:tcBorders>
              <w:top w:val="single" w:sz="4" w:space="0" w:color="000000"/>
              <w:left w:val="single" w:sz="4" w:space="0" w:color="000000"/>
              <w:bottom w:val="single" w:sz="9" w:space="0" w:color="000000"/>
              <w:right w:val="single" w:sz="4" w:space="0" w:color="000000"/>
            </w:tcBorders>
          </w:tcPr>
          <w:p>
            <w:pPr/>
          </w:p>
        </w:tc>
        <w:tc>
          <w:tcPr>
            <w:tcW w:w="87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41"/>
              <w:ind w:left="121" w:right="0"/>
              <w:jc w:val="center"/>
              <w:rPr>
                <w:rFonts w:ascii="宋体" w:hAnsi="宋体" w:cs="宋体" w:eastAsia="宋体" w:hint="default"/>
                <w:sz w:val="10"/>
                <w:szCs w:val="10"/>
              </w:rPr>
            </w:pPr>
            <w:r>
              <w:rPr>
                <w:rFonts w:ascii="宋体"/>
                <w:sz w:val="10"/>
              </w:rPr>
              <w:t>177,356,931.29</w:t>
            </w:r>
          </w:p>
        </w:tc>
        <w:tc>
          <w:tcPr>
            <w:tcW w:w="881" w:type="dxa"/>
            <w:tcBorders>
              <w:top w:val="single" w:sz="4" w:space="0" w:color="000000"/>
              <w:left w:val="single" w:sz="4" w:space="0" w:color="000000"/>
              <w:bottom w:val="single" w:sz="9" w:space="0" w:color="000000"/>
              <w:right w:val="single" w:sz="6" w:space="0" w:color="000000"/>
            </w:tcBorders>
          </w:tcPr>
          <w:p>
            <w:pPr>
              <w:pStyle w:val="TableParagraph"/>
              <w:spacing w:line="240" w:lineRule="auto" w:before="41"/>
              <w:ind w:right="6"/>
              <w:jc w:val="right"/>
              <w:rPr>
                <w:rFonts w:ascii="宋体" w:hAnsi="宋体" w:cs="宋体" w:eastAsia="宋体" w:hint="default"/>
                <w:sz w:val="10"/>
                <w:szCs w:val="10"/>
              </w:rPr>
            </w:pPr>
            <w:r>
              <w:rPr>
                <w:rFonts w:ascii="宋体"/>
                <w:sz w:val="10"/>
              </w:rPr>
              <w:t>1,452,122,106.44</w:t>
            </w:r>
          </w:p>
        </w:tc>
      </w:tr>
    </w:tbl>
    <w:p>
      <w:pPr>
        <w:spacing w:line="240" w:lineRule="auto" w:before="1"/>
        <w:rPr>
          <w:rFonts w:ascii="宋体" w:hAnsi="宋体" w:cs="宋体" w:eastAsia="宋体" w:hint="default"/>
          <w:sz w:val="6"/>
          <w:szCs w:val="6"/>
        </w:rPr>
      </w:pPr>
    </w:p>
    <w:p>
      <w:pPr>
        <w:tabs>
          <w:tab w:pos="4805" w:val="left" w:leader="none"/>
          <w:tab w:pos="10359" w:val="left" w:leader="none"/>
        </w:tabs>
        <w:spacing w:before="70"/>
        <w:ind w:left="165" w:right="0" w:firstLine="0"/>
        <w:jc w:val="left"/>
        <w:rPr>
          <w:rFonts w:ascii="宋体" w:hAnsi="宋体" w:cs="宋体" w:eastAsia="宋体" w:hint="default"/>
          <w:sz w:val="10"/>
          <w:szCs w:val="10"/>
        </w:rPr>
      </w:pPr>
      <w:r>
        <w:rPr>
          <w:rFonts w:ascii="宋体" w:hAnsi="宋体" w:cs="宋体" w:eastAsia="宋体" w:hint="default"/>
          <w:sz w:val="10"/>
          <w:szCs w:val="10"/>
        </w:rPr>
        <w:t>公司负责人：曹恩辉</w:t>
        <w:tab/>
        <w:t>主管会计工作负责人：</w:t>
      </w:r>
      <w:r>
        <w:rPr>
          <w:rFonts w:ascii="宋体" w:hAnsi="宋体" w:cs="宋体" w:eastAsia="宋体" w:hint="default"/>
          <w:spacing w:val="14"/>
          <w:sz w:val="10"/>
          <w:szCs w:val="10"/>
        </w:rPr>
        <w:t> </w:t>
      </w:r>
      <w:r>
        <w:rPr>
          <w:rFonts w:ascii="宋体" w:hAnsi="宋体" w:cs="宋体" w:eastAsia="宋体" w:hint="default"/>
          <w:sz w:val="10"/>
          <w:szCs w:val="10"/>
        </w:rPr>
        <w:t>徐吉峰</w:t>
        <w:tab/>
        <w:t>会计机构负责人：孙莉莉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7231" w:right="7808" w:firstLine="0"/>
        <w:jc w:val="center"/>
        <w:rPr>
          <w:rFonts w:ascii="Times New Roman" w:hAnsi="Times New Roman" w:cs="Times New Roman" w:eastAsia="Times New Roman" w:hint="default"/>
          <w:sz w:val="18"/>
          <w:szCs w:val="18"/>
        </w:rPr>
      </w:pPr>
      <w:r>
        <w:rPr/>
        <w:pict>
          <v:shape style="position:absolute;margin-left:690.75pt;margin-top:-11.357887pt;width:101.25pt;height:57.75pt;mso-position-horizontal-relative:page;mso-position-vertical-relative:paragraph;z-index:1528" type="#_x0000_t75" stroked="false">
            <v:imagedata r:id="rId37" o:title=""/>
          </v:shape>
        </w:pict>
      </w:r>
      <w:r>
        <w:rPr>
          <w:rFonts w:ascii="Times New Roman"/>
          <w:sz w:val="18"/>
        </w:rPr>
        <w:t>71</w:t>
      </w:r>
    </w:p>
    <w:p>
      <w:pPr>
        <w:spacing w:after="0"/>
        <w:jc w:val="center"/>
        <w:rPr>
          <w:rFonts w:ascii="Times New Roman" w:hAnsi="Times New Roman" w:cs="Times New Roman" w:eastAsia="Times New Roman" w:hint="default"/>
          <w:sz w:val="18"/>
          <w:szCs w:val="18"/>
        </w:rPr>
        <w:sectPr>
          <w:type w:val="continuous"/>
          <w:pgSz w:w="15840" w:h="12240" w:orient="landscape"/>
          <w:pgMar w:top="1580" w:bottom="1140" w:left="580" w:right="0"/>
        </w:sectPr>
      </w:pPr>
    </w:p>
    <w:p>
      <w:pPr>
        <w:spacing w:line="240" w:lineRule="auto" w:before="5"/>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5"/>
          <w:szCs w:val="15"/>
        </w:rPr>
      </w:pPr>
    </w:p>
    <w:p>
      <w:pPr>
        <w:spacing w:line="357" w:lineRule="auto" w:before="7"/>
        <w:ind w:left="3635" w:right="4217" w:firstLine="0"/>
        <w:jc w:val="center"/>
        <w:rPr>
          <w:rFonts w:ascii="宋体" w:hAnsi="宋体" w:cs="宋体" w:eastAsia="宋体" w:hint="default"/>
          <w:sz w:val="30"/>
          <w:szCs w:val="30"/>
        </w:rPr>
      </w:pPr>
      <w:r>
        <w:rPr>
          <w:rFonts w:ascii="宋体" w:hAnsi="宋体" w:cs="宋体" w:eastAsia="宋体" w:hint="default"/>
          <w:b/>
          <w:bCs/>
          <w:w w:val="95"/>
          <w:sz w:val="30"/>
          <w:szCs w:val="30"/>
        </w:rPr>
        <w:t>吉林紫鑫药业股份有限公司</w:t>
      </w:r>
      <w:r>
        <w:rPr>
          <w:rFonts w:ascii="宋体" w:hAnsi="宋体" w:cs="宋体" w:eastAsia="宋体" w:hint="default"/>
          <w:b/>
          <w:bCs/>
          <w:spacing w:val="31"/>
          <w:w w:val="95"/>
          <w:sz w:val="30"/>
          <w:szCs w:val="30"/>
        </w:rPr>
        <w:t> </w:t>
      </w:r>
      <w:r>
        <w:rPr>
          <w:rFonts w:ascii="宋体" w:hAnsi="宋体" w:cs="宋体" w:eastAsia="宋体" w:hint="default"/>
          <w:b/>
          <w:bCs/>
          <w:spacing w:val="31"/>
          <w:w w:val="95"/>
          <w:sz w:val="30"/>
          <w:szCs w:val="30"/>
        </w:rPr>
      </w:r>
      <w:r>
        <w:rPr>
          <w:rFonts w:ascii="宋体" w:hAnsi="宋体" w:cs="宋体" w:eastAsia="宋体" w:hint="default"/>
          <w:b/>
          <w:bCs/>
          <w:sz w:val="30"/>
          <w:szCs w:val="30"/>
        </w:rPr>
        <w:t>财务报表附注</w:t>
      </w:r>
      <w:r>
        <w:rPr>
          <w:rFonts w:ascii="宋体" w:hAnsi="宋体" w:cs="宋体" w:eastAsia="宋体" w:hint="default"/>
          <w:sz w:val="30"/>
          <w:szCs w:val="30"/>
        </w:rPr>
      </w:r>
    </w:p>
    <w:p>
      <w:pPr>
        <w:spacing w:before="60"/>
        <w:ind w:left="0" w:right="575" w:firstLine="0"/>
        <w:jc w:val="center"/>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spacing w:before="133"/>
        <w:ind w:left="0" w:right="575" w:firstLine="0"/>
        <w:jc w:val="center"/>
        <w:rPr>
          <w:rFonts w:ascii="宋体" w:hAnsi="宋体" w:cs="宋体" w:eastAsia="宋体" w:hint="default"/>
          <w:sz w:val="21"/>
          <w:szCs w:val="21"/>
        </w:rPr>
      </w:pPr>
      <w:r>
        <w:rPr>
          <w:rFonts w:ascii="宋体" w:hAnsi="宋体" w:cs="宋体" w:eastAsia="宋体" w:hint="default"/>
          <w:sz w:val="21"/>
          <w:szCs w:val="21"/>
        </w:rPr>
        <w:t>（除特别说明外，金额以人民币元表述）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spacing w:line="240" w:lineRule="auto"/>
        <w:ind w:left="560" w:right="0"/>
        <w:jc w:val="left"/>
        <w:rPr>
          <w:b w:val="0"/>
          <w:bCs w:val="0"/>
        </w:rPr>
      </w:pPr>
      <w:r>
        <w:rPr/>
        <w:t>一、公司的基本情况</w:t>
      </w:r>
      <w:r>
        <w:rPr>
          <w:b w:val="0"/>
          <w:bCs w:val="0"/>
        </w:rPr>
      </w:r>
    </w:p>
    <w:p>
      <w:pPr>
        <w:spacing w:line="240" w:lineRule="auto" w:before="3"/>
        <w:rPr>
          <w:rFonts w:ascii="宋体" w:hAnsi="宋体" w:cs="宋体" w:eastAsia="宋体" w:hint="default"/>
          <w:b/>
          <w:bCs/>
          <w:sz w:val="21"/>
          <w:szCs w:val="21"/>
        </w:rPr>
      </w:pPr>
    </w:p>
    <w:p>
      <w:pPr>
        <w:spacing w:line="357" w:lineRule="auto" w:before="0"/>
        <w:ind w:left="560" w:right="5007" w:hanging="8"/>
        <w:jc w:val="left"/>
        <w:rPr>
          <w:rFonts w:ascii="宋体" w:hAnsi="宋体" w:cs="宋体" w:eastAsia="宋体" w:hint="default"/>
          <w:sz w:val="21"/>
          <w:szCs w:val="21"/>
        </w:rPr>
      </w:pPr>
      <w:r>
        <w:rPr>
          <w:rFonts w:ascii="宋体" w:hAnsi="宋体" w:cs="宋体" w:eastAsia="宋体" w:hint="default"/>
          <w:b/>
          <w:bCs/>
          <w:sz w:val="21"/>
          <w:szCs w:val="21"/>
        </w:rPr>
        <w:t>（一）公司概况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公司名称：吉林紫鑫药业股份有限公司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以下简称“本公司”)</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注册地址：吉林省柳河县英利路</w:t>
      </w:r>
      <w:r>
        <w:rPr>
          <w:rFonts w:ascii="宋体" w:hAnsi="宋体" w:cs="宋体" w:eastAsia="宋体" w:hint="default"/>
          <w:sz w:val="21"/>
          <w:szCs w:val="21"/>
        </w:rPr>
        <w:t>88</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登记机关：吉林省工商行政管理局</w:t>
      </w:r>
      <w:r>
        <w:rPr>
          <w:rFonts w:ascii="宋体" w:hAnsi="宋体" w:cs="宋体" w:eastAsia="宋体" w:hint="default"/>
          <w:w w:val="100"/>
          <w:sz w:val="21"/>
          <w:szCs w:val="21"/>
        </w:rPr>
        <w:t> </w:t>
      </w:r>
      <w:r>
        <w:rPr>
          <w:rFonts w:ascii="宋体" w:hAnsi="宋体" w:cs="宋体" w:eastAsia="宋体" w:hint="default"/>
          <w:sz w:val="21"/>
          <w:szCs w:val="21"/>
        </w:rPr>
        <w:t>企业法人营业执照注册号：</w:t>
      </w:r>
      <w:r>
        <w:rPr>
          <w:rFonts w:ascii="宋体" w:hAnsi="宋体" w:cs="宋体" w:eastAsia="宋体" w:hint="default"/>
          <w:sz w:val="21"/>
          <w:szCs w:val="21"/>
        </w:rPr>
        <w:t>220000000052632</w:t>
      </w:r>
      <w:r>
        <w:rPr>
          <w:rFonts w:ascii="宋体" w:hAnsi="宋体" w:cs="宋体" w:eastAsia="宋体" w:hint="default"/>
          <w:w w:val="100"/>
          <w:sz w:val="21"/>
          <w:szCs w:val="21"/>
        </w:rPr>
        <w:t> </w:t>
      </w:r>
      <w:r>
        <w:rPr>
          <w:rFonts w:ascii="宋体" w:hAnsi="宋体" w:cs="宋体" w:eastAsia="宋体" w:hint="default"/>
          <w:sz w:val="21"/>
          <w:szCs w:val="21"/>
        </w:rPr>
        <w:t>法定代表人：曹恩辉</w:t>
      </w:r>
      <w:r>
        <w:rPr>
          <w:rFonts w:ascii="宋体" w:hAnsi="宋体" w:cs="宋体" w:eastAsia="宋体" w:hint="default"/>
          <w:w w:val="100"/>
          <w:sz w:val="21"/>
          <w:szCs w:val="21"/>
        </w:rPr>
        <w:t> </w:t>
      </w:r>
      <w:r>
        <w:rPr>
          <w:rFonts w:ascii="宋体" w:hAnsi="宋体" w:cs="宋体" w:eastAsia="宋体" w:hint="default"/>
          <w:sz w:val="21"/>
          <w:szCs w:val="21"/>
        </w:rPr>
        <w:t>注册资本：人民币伍亿壹仟贰佰玖拾玖万壹仟叁佰捌拾贰元</w:t>
      </w:r>
    </w:p>
    <w:p>
      <w:pPr>
        <w:spacing w:line="355" w:lineRule="auto" w:before="152"/>
        <w:ind w:left="560" w:right="0" w:hanging="8"/>
        <w:jc w:val="left"/>
        <w:rPr>
          <w:rFonts w:ascii="宋体" w:hAnsi="宋体" w:cs="宋体" w:eastAsia="宋体" w:hint="default"/>
          <w:sz w:val="21"/>
          <w:szCs w:val="21"/>
        </w:rPr>
      </w:pPr>
      <w:r>
        <w:rPr>
          <w:rFonts w:ascii="宋体" w:hAnsi="宋体" w:cs="宋体" w:eastAsia="宋体" w:hint="default"/>
          <w:b/>
          <w:bCs/>
          <w:sz w:val="21"/>
          <w:szCs w:val="21"/>
        </w:rPr>
        <w:t>（二）历史沿革</w:t>
      </w:r>
      <w:r>
        <w:rPr>
          <w:rFonts w:ascii="宋体" w:hAnsi="宋体" w:cs="宋体" w:eastAsia="宋体" w:hint="default"/>
          <w:b/>
          <w:bCs/>
          <w:spacing w:val="-104"/>
          <w:sz w:val="21"/>
          <w:szCs w:val="21"/>
        </w:rPr>
        <w:t> </w:t>
      </w:r>
      <w:r>
        <w:rPr>
          <w:rFonts w:ascii="宋体" w:hAnsi="宋体" w:cs="宋体" w:eastAsia="宋体" w:hint="default"/>
          <w:sz w:val="21"/>
          <w:szCs w:val="21"/>
        </w:rPr>
        <w:t>本公司前身系通化紫金药业有限责任公司，于</w:t>
      </w:r>
      <w:r>
        <w:rPr>
          <w:rFonts w:ascii="宋体" w:hAnsi="宋体" w:cs="宋体" w:eastAsia="宋体" w:hint="default"/>
          <w:sz w:val="21"/>
          <w:szCs w:val="21"/>
        </w:rPr>
        <w:t>1998</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日由敦化市康平保健食品有限责任公司、敦化市吉</w:t>
      </w:r>
    </w:p>
    <w:p>
      <w:pPr>
        <w:spacing w:line="357" w:lineRule="auto" w:before="32"/>
        <w:ind w:left="140" w:right="711" w:firstLine="0"/>
        <w:jc w:val="both"/>
        <w:rPr>
          <w:rFonts w:ascii="宋体" w:hAnsi="宋体" w:cs="宋体" w:eastAsia="宋体" w:hint="default"/>
          <w:sz w:val="21"/>
          <w:szCs w:val="21"/>
        </w:rPr>
      </w:pPr>
      <w:r>
        <w:rPr>
          <w:rFonts w:ascii="宋体" w:hAnsi="宋体" w:cs="宋体" w:eastAsia="宋体" w:hint="default"/>
          <w:spacing w:val="-2"/>
          <w:sz w:val="21"/>
          <w:szCs w:val="21"/>
        </w:rPr>
        <w:t>泰经贸有限责任公司共同发起设立的有限责任公司。</w:t>
      </w:r>
      <w:r>
        <w:rPr>
          <w:rFonts w:ascii="宋体" w:hAnsi="宋体" w:cs="宋体" w:eastAsia="宋体" w:hint="default"/>
          <w:spacing w:val="-2"/>
          <w:sz w:val="21"/>
          <w:szCs w:val="21"/>
        </w:rPr>
        <w:t>1998</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月，根据本公司临时股东会通过的增资扩股决议，新</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
          <w:sz w:val="21"/>
          <w:szCs w:val="21"/>
        </w:rPr>
        <w:t>增柳河沈飞合联工贸有限责任公司、吉林省霄峰广告有限公司、柳河日新餐饮有限责任公司三家股东，增资扩股后</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本公司注册资本为人民币</w:t>
      </w:r>
      <w:r>
        <w:rPr>
          <w:rFonts w:ascii="宋体" w:hAnsi="宋体" w:cs="宋体" w:eastAsia="宋体" w:hint="default"/>
          <w:sz w:val="21"/>
          <w:szCs w:val="21"/>
        </w:rPr>
        <w:t>30,000,000.00</w:t>
      </w:r>
      <w:r>
        <w:rPr>
          <w:rFonts w:ascii="宋体" w:hAnsi="宋体" w:cs="宋体" w:eastAsia="宋体" w:hint="default"/>
          <w:sz w:val="21"/>
          <w:szCs w:val="21"/>
        </w:rPr>
        <w:t>元。</w:t>
      </w:r>
    </w:p>
    <w:p>
      <w:pPr>
        <w:spacing w:line="355" w:lineRule="auto" w:before="30"/>
        <w:ind w:left="140" w:right="608" w:firstLine="420"/>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日，经吉林省人民政府</w:t>
      </w:r>
      <w:r>
        <w:rPr>
          <w:rFonts w:ascii="宋体" w:hAnsi="宋体" w:cs="宋体" w:eastAsia="宋体" w:hint="default"/>
          <w:sz w:val="21"/>
          <w:szCs w:val="21"/>
        </w:rPr>
        <w:t>[2001]5</w:t>
      </w:r>
      <w:r>
        <w:rPr>
          <w:rFonts w:ascii="宋体" w:hAnsi="宋体" w:cs="宋体" w:eastAsia="宋体" w:hint="default"/>
          <w:spacing w:val="18"/>
          <w:sz w:val="21"/>
          <w:szCs w:val="21"/>
        </w:rPr>
        <w:t> </w:t>
      </w:r>
      <w:r>
        <w:rPr>
          <w:rFonts w:ascii="宋体" w:hAnsi="宋体" w:cs="宋体" w:eastAsia="宋体" w:hint="default"/>
          <w:spacing w:val="-3"/>
          <w:sz w:val="21"/>
          <w:szCs w:val="21"/>
        </w:rPr>
        <w:t>号文《关于通化紫金药业有限责任公司依法变更为通化紫金药业股</w:t>
      </w:r>
      <w:r>
        <w:rPr>
          <w:rFonts w:ascii="宋体" w:hAnsi="宋体" w:cs="宋体" w:eastAsia="宋体" w:hint="default"/>
          <w:w w:val="100"/>
          <w:sz w:val="21"/>
          <w:szCs w:val="21"/>
        </w:rPr>
        <w:t> </w:t>
      </w:r>
      <w:r>
        <w:rPr>
          <w:rFonts w:ascii="宋体" w:hAnsi="宋体" w:cs="宋体" w:eastAsia="宋体" w:hint="default"/>
          <w:spacing w:val="-3"/>
          <w:sz w:val="21"/>
          <w:szCs w:val="21"/>
        </w:rPr>
        <w:t>份有限公司的批复》的批准，以通化紫金药业有限责任公司截至</w:t>
      </w:r>
      <w:r>
        <w:rPr>
          <w:rFonts w:ascii="宋体" w:hAnsi="宋体" w:cs="宋体" w:eastAsia="宋体" w:hint="default"/>
          <w:spacing w:val="-3"/>
          <w:sz w:val="21"/>
          <w:szCs w:val="21"/>
        </w:rPr>
        <w:t>2000</w:t>
      </w:r>
      <w:r>
        <w:rPr>
          <w:rFonts w:ascii="宋体" w:hAnsi="宋体" w:cs="宋体" w:eastAsia="宋体" w:hint="default"/>
          <w:spacing w:val="-3"/>
          <w:sz w:val="21"/>
          <w:szCs w:val="21"/>
        </w:rPr>
        <w:t>年</w:t>
      </w:r>
      <w:r>
        <w:rPr>
          <w:rFonts w:ascii="宋体" w:hAnsi="宋体" w:cs="宋体" w:eastAsia="宋体" w:hint="default"/>
          <w:spacing w:val="-3"/>
          <w:sz w:val="21"/>
          <w:szCs w:val="21"/>
        </w:rPr>
        <w:t>11</w:t>
      </w:r>
      <w:r>
        <w:rPr>
          <w:rFonts w:ascii="宋体" w:hAnsi="宋体" w:cs="宋体" w:eastAsia="宋体" w:hint="default"/>
          <w:spacing w:val="-3"/>
          <w:sz w:val="21"/>
          <w:szCs w:val="21"/>
        </w:rPr>
        <w:t>月</w:t>
      </w:r>
      <w:r>
        <w:rPr>
          <w:rFonts w:ascii="宋体" w:hAnsi="宋体" w:cs="宋体" w:eastAsia="宋体" w:hint="default"/>
          <w:spacing w:val="-3"/>
          <w:sz w:val="21"/>
          <w:szCs w:val="21"/>
        </w:rPr>
        <w:t>30</w:t>
      </w:r>
      <w:r>
        <w:rPr>
          <w:rFonts w:ascii="宋体" w:hAnsi="宋体" w:cs="宋体" w:eastAsia="宋体" w:hint="default"/>
          <w:spacing w:val="-3"/>
          <w:sz w:val="21"/>
          <w:szCs w:val="21"/>
        </w:rPr>
        <w:t>日的净资产等额折成股份整体变更为</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4"/>
          <w:sz w:val="21"/>
          <w:szCs w:val="21"/>
        </w:rPr>
        <w:t>股份有限公司，股本总额为人民币</w:t>
      </w:r>
      <w:r>
        <w:rPr>
          <w:rFonts w:ascii="宋体" w:hAnsi="宋体" w:cs="宋体" w:eastAsia="宋体" w:hint="default"/>
          <w:spacing w:val="-4"/>
          <w:sz w:val="21"/>
          <w:szCs w:val="21"/>
        </w:rPr>
        <w:t>35,650,000.00</w:t>
      </w:r>
      <w:r>
        <w:rPr>
          <w:rFonts w:ascii="宋体" w:hAnsi="宋体" w:cs="宋体" w:eastAsia="宋体" w:hint="default"/>
          <w:spacing w:val="-4"/>
          <w:sz w:val="21"/>
          <w:szCs w:val="21"/>
        </w:rPr>
        <w:t>元。同年</w:t>
      </w:r>
      <w:r>
        <w:rPr>
          <w:rFonts w:ascii="宋体" w:hAnsi="宋体" w:cs="宋体" w:eastAsia="宋体" w:hint="default"/>
          <w:spacing w:val="-4"/>
          <w:sz w:val="21"/>
          <w:szCs w:val="21"/>
        </w:rPr>
        <w:t>5</w:t>
      </w:r>
      <w:r>
        <w:rPr>
          <w:rFonts w:ascii="宋体" w:hAnsi="宋体" w:cs="宋体" w:eastAsia="宋体" w:hint="default"/>
          <w:spacing w:val="-4"/>
          <w:sz w:val="21"/>
          <w:szCs w:val="21"/>
        </w:rPr>
        <w:t>月</w:t>
      </w:r>
      <w:r>
        <w:rPr>
          <w:rFonts w:ascii="宋体" w:hAnsi="宋体" w:cs="宋体" w:eastAsia="宋体" w:hint="default"/>
          <w:spacing w:val="-4"/>
          <w:sz w:val="21"/>
          <w:szCs w:val="21"/>
        </w:rPr>
        <w:t>28</w:t>
      </w:r>
      <w:r>
        <w:rPr>
          <w:rFonts w:ascii="宋体" w:hAnsi="宋体" w:cs="宋体" w:eastAsia="宋体" w:hint="default"/>
          <w:spacing w:val="-4"/>
          <w:sz w:val="21"/>
          <w:szCs w:val="21"/>
        </w:rPr>
        <w:t>日，本公司名称变更为吉林紫鑫药业股份有限公司。</w:t>
      </w:r>
    </w:p>
    <w:p>
      <w:pPr>
        <w:spacing w:line="357" w:lineRule="auto" w:before="32"/>
        <w:ind w:left="140" w:right="605" w:firstLine="420"/>
        <w:jc w:val="both"/>
        <w:rPr>
          <w:rFonts w:ascii="宋体" w:hAnsi="宋体" w:cs="宋体" w:eastAsia="宋体" w:hint="default"/>
          <w:sz w:val="21"/>
          <w:szCs w:val="21"/>
        </w:rPr>
      </w:pPr>
      <w:r>
        <w:rPr>
          <w:rFonts w:ascii="宋体" w:hAnsi="宋体" w:cs="宋体" w:eastAsia="宋体" w:hint="default"/>
          <w:spacing w:val="-4"/>
          <w:sz w:val="21"/>
          <w:szCs w:val="21"/>
        </w:rPr>
        <w:t>2002</w:t>
      </w:r>
      <w:r>
        <w:rPr>
          <w:rFonts w:ascii="宋体" w:hAnsi="宋体" w:cs="宋体" w:eastAsia="宋体" w:hint="default"/>
          <w:spacing w:val="-4"/>
          <w:sz w:val="21"/>
          <w:szCs w:val="21"/>
        </w:rPr>
        <w:t>年</w:t>
      </w:r>
      <w:r>
        <w:rPr>
          <w:rFonts w:ascii="宋体" w:hAnsi="宋体" w:cs="宋体" w:eastAsia="宋体" w:hint="default"/>
          <w:spacing w:val="-4"/>
          <w:sz w:val="21"/>
          <w:szCs w:val="21"/>
        </w:rPr>
        <w:t>4</w:t>
      </w:r>
      <w:r>
        <w:rPr>
          <w:rFonts w:ascii="宋体" w:hAnsi="宋体" w:cs="宋体" w:eastAsia="宋体" w:hint="default"/>
          <w:spacing w:val="-4"/>
          <w:sz w:val="21"/>
          <w:szCs w:val="21"/>
        </w:rPr>
        <w:t>月</w:t>
      </w:r>
      <w:r>
        <w:rPr>
          <w:rFonts w:ascii="宋体" w:hAnsi="宋体" w:cs="宋体" w:eastAsia="宋体" w:hint="default"/>
          <w:spacing w:val="-4"/>
          <w:sz w:val="21"/>
          <w:szCs w:val="21"/>
        </w:rPr>
        <w:t>1</w:t>
      </w:r>
      <w:r>
        <w:rPr>
          <w:rFonts w:ascii="宋体" w:hAnsi="宋体" w:cs="宋体" w:eastAsia="宋体" w:hint="default"/>
          <w:spacing w:val="-4"/>
          <w:sz w:val="21"/>
          <w:szCs w:val="21"/>
        </w:rPr>
        <w:t>日，经吉林省人民政府审批文件</w:t>
      </w:r>
      <w:r>
        <w:rPr>
          <w:rFonts w:ascii="宋体" w:hAnsi="宋体" w:cs="宋体" w:eastAsia="宋体" w:hint="default"/>
          <w:spacing w:val="-4"/>
          <w:sz w:val="21"/>
          <w:szCs w:val="21"/>
        </w:rPr>
        <w:t>[2002]12</w:t>
      </w:r>
      <w:r>
        <w:rPr>
          <w:rFonts w:ascii="宋体" w:hAnsi="宋体" w:cs="宋体" w:eastAsia="宋体" w:hint="default"/>
          <w:spacing w:val="-4"/>
          <w:sz w:val="21"/>
          <w:szCs w:val="21"/>
        </w:rPr>
        <w:t>号《关于同意吉林紫鑫药业股份有限公司增资扩股的批复》</w:t>
      </w:r>
      <w:r>
        <w:rPr>
          <w:rFonts w:ascii="宋体" w:hAnsi="宋体" w:cs="宋体" w:eastAsia="宋体" w:hint="default"/>
          <w:w w:val="100"/>
          <w:sz w:val="21"/>
          <w:szCs w:val="21"/>
        </w:rPr>
        <w:t> </w:t>
      </w:r>
      <w:r>
        <w:rPr>
          <w:rFonts w:ascii="宋体" w:hAnsi="宋体" w:cs="宋体" w:eastAsia="宋体" w:hint="default"/>
          <w:spacing w:val="-2"/>
          <w:sz w:val="21"/>
          <w:szCs w:val="21"/>
        </w:rPr>
        <w:t>的批准，以</w:t>
      </w:r>
      <w:r>
        <w:rPr>
          <w:rFonts w:ascii="宋体" w:hAnsi="宋体" w:cs="宋体" w:eastAsia="宋体" w:hint="default"/>
          <w:spacing w:val="-2"/>
          <w:sz w:val="21"/>
          <w:szCs w:val="21"/>
        </w:rPr>
        <w:t>2001</w:t>
      </w:r>
      <w:r>
        <w:rPr>
          <w:rFonts w:ascii="宋体" w:hAnsi="宋体" w:cs="宋体" w:eastAsia="宋体" w:hint="default"/>
          <w:spacing w:val="-2"/>
          <w:sz w:val="21"/>
          <w:szCs w:val="21"/>
        </w:rPr>
        <w:t>年末总股本</w:t>
      </w:r>
      <w:r>
        <w:rPr>
          <w:rFonts w:ascii="宋体" w:hAnsi="宋体" w:cs="宋体" w:eastAsia="宋体" w:hint="default"/>
          <w:spacing w:val="-2"/>
          <w:sz w:val="21"/>
          <w:szCs w:val="21"/>
        </w:rPr>
        <w:t>3,565</w:t>
      </w:r>
      <w:r>
        <w:rPr>
          <w:rFonts w:ascii="宋体" w:hAnsi="宋体" w:cs="宋体" w:eastAsia="宋体" w:hint="default"/>
          <w:spacing w:val="-2"/>
          <w:sz w:val="21"/>
          <w:szCs w:val="21"/>
        </w:rPr>
        <w:t>万股为基数每</w:t>
      </w:r>
      <w:r>
        <w:rPr>
          <w:rFonts w:ascii="宋体" w:hAnsi="宋体" w:cs="宋体" w:eastAsia="宋体" w:hint="default"/>
          <w:spacing w:val="-2"/>
          <w:sz w:val="21"/>
          <w:szCs w:val="21"/>
        </w:rPr>
        <w:t>10</w:t>
      </w:r>
      <w:r>
        <w:rPr>
          <w:rFonts w:ascii="宋体" w:hAnsi="宋体" w:cs="宋体" w:eastAsia="宋体" w:hint="default"/>
          <w:spacing w:val="-2"/>
          <w:sz w:val="21"/>
          <w:szCs w:val="21"/>
        </w:rPr>
        <w:t>股送</w:t>
      </w:r>
      <w:r>
        <w:rPr>
          <w:rFonts w:ascii="宋体" w:hAnsi="宋体" w:cs="宋体" w:eastAsia="宋体" w:hint="default"/>
          <w:spacing w:val="-2"/>
          <w:sz w:val="21"/>
          <w:szCs w:val="21"/>
        </w:rPr>
        <w:t>4.2</w:t>
      </w:r>
      <w:r>
        <w:rPr>
          <w:rFonts w:ascii="宋体" w:hAnsi="宋体" w:cs="宋体" w:eastAsia="宋体" w:hint="default"/>
          <w:spacing w:val="-2"/>
          <w:sz w:val="21"/>
          <w:szCs w:val="21"/>
        </w:rPr>
        <w:t>股，向全体股东转增股份总额为人民币</w:t>
      </w:r>
      <w:r>
        <w:rPr>
          <w:rFonts w:ascii="宋体" w:hAnsi="宋体" w:cs="宋体" w:eastAsia="宋体" w:hint="default"/>
          <w:spacing w:val="-2"/>
          <w:sz w:val="21"/>
          <w:szCs w:val="21"/>
        </w:rPr>
        <w:t>14,973,000.00</w:t>
      </w:r>
      <w:r>
        <w:rPr>
          <w:rFonts w:ascii="宋体" w:hAnsi="宋体" w:cs="宋体" w:eastAsia="宋体" w:hint="default"/>
          <w:spacing w:val="-2"/>
          <w:sz w:val="21"/>
          <w:szCs w:val="21"/>
        </w:rPr>
        <w:t>元，</w:t>
      </w:r>
      <w:r>
        <w:rPr>
          <w:rFonts w:ascii="宋体" w:hAnsi="宋体" w:cs="宋体" w:eastAsia="宋体" w:hint="default"/>
          <w:spacing w:val="-29"/>
          <w:sz w:val="21"/>
          <w:szCs w:val="21"/>
        </w:rPr>
        <w:t> </w:t>
      </w:r>
      <w:r>
        <w:rPr>
          <w:rFonts w:ascii="宋体" w:hAnsi="宋体" w:cs="宋体" w:eastAsia="宋体" w:hint="default"/>
          <w:sz w:val="21"/>
          <w:szCs w:val="21"/>
        </w:rPr>
        <w:t>转增后的股本总额为人民币</w:t>
      </w:r>
      <w:r>
        <w:rPr>
          <w:rFonts w:ascii="宋体" w:hAnsi="宋体" w:cs="宋体" w:eastAsia="宋体" w:hint="default"/>
          <w:sz w:val="21"/>
          <w:szCs w:val="21"/>
        </w:rPr>
        <w:t>50,623,000.00</w:t>
      </w:r>
      <w:r>
        <w:rPr>
          <w:rFonts w:ascii="宋体" w:hAnsi="宋体" w:cs="宋体" w:eastAsia="宋体" w:hint="default"/>
          <w:sz w:val="21"/>
          <w:szCs w:val="21"/>
        </w:rPr>
        <w:t>元。</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日第二次临时股东大会决议和修改后的章程规定，申请向社会公开发行人民币普通股</w:t>
      </w:r>
    </w:p>
    <w:p>
      <w:pPr>
        <w:spacing w:line="357" w:lineRule="auto" w:before="133"/>
        <w:ind w:left="140" w:right="710" w:firstLine="0"/>
        <w:jc w:val="both"/>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A</w:t>
      </w:r>
      <w:r>
        <w:rPr>
          <w:rFonts w:ascii="宋体" w:hAnsi="宋体" w:cs="宋体" w:eastAsia="宋体" w:hint="default"/>
          <w:spacing w:val="-5"/>
          <w:sz w:val="21"/>
          <w:szCs w:val="21"/>
        </w:rPr>
        <w:t>股）增加注册资本人民币</w:t>
      </w:r>
      <w:r>
        <w:rPr>
          <w:rFonts w:ascii="宋体" w:hAnsi="宋体" w:cs="宋体" w:eastAsia="宋体" w:hint="default"/>
          <w:spacing w:val="-5"/>
          <w:sz w:val="21"/>
          <w:szCs w:val="21"/>
        </w:rPr>
        <w:t>16,900,000.00</w:t>
      </w:r>
      <w:r>
        <w:rPr>
          <w:rFonts w:ascii="宋体" w:hAnsi="宋体" w:cs="宋体" w:eastAsia="宋体" w:hint="default"/>
          <w:spacing w:val="-5"/>
          <w:sz w:val="21"/>
          <w:szCs w:val="21"/>
        </w:rPr>
        <w:t>元。</w:t>
      </w:r>
      <w:r>
        <w:rPr>
          <w:rFonts w:ascii="宋体" w:hAnsi="宋体" w:cs="宋体" w:eastAsia="宋体" w:hint="default"/>
          <w:spacing w:val="-5"/>
          <w:sz w:val="21"/>
          <w:szCs w:val="21"/>
        </w:rPr>
        <w:t>2007</w:t>
      </w:r>
      <w:r>
        <w:rPr>
          <w:rFonts w:ascii="宋体" w:hAnsi="宋体" w:cs="宋体" w:eastAsia="宋体" w:hint="default"/>
          <w:spacing w:val="-5"/>
          <w:sz w:val="21"/>
          <w:szCs w:val="21"/>
        </w:rPr>
        <w:t>年</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29</w:t>
      </w:r>
      <w:r>
        <w:rPr>
          <w:rFonts w:ascii="宋体" w:hAnsi="宋体" w:cs="宋体" w:eastAsia="宋体" w:hint="default"/>
          <w:spacing w:val="-5"/>
          <w:sz w:val="21"/>
          <w:szCs w:val="21"/>
        </w:rPr>
        <w:t>日经中国证券监督管理委员会证监发行字（</w:t>
      </w:r>
      <w:r>
        <w:rPr>
          <w:rFonts w:ascii="宋体" w:hAnsi="宋体" w:cs="宋体" w:eastAsia="宋体" w:hint="default"/>
          <w:spacing w:val="-5"/>
          <w:sz w:val="21"/>
          <w:szCs w:val="21"/>
        </w:rPr>
        <w:t>2007</w:t>
      </w:r>
      <w:r>
        <w:rPr>
          <w:rFonts w:ascii="宋体" w:hAnsi="宋体" w:cs="宋体" w:eastAsia="宋体" w:hint="default"/>
          <w:spacing w:val="-5"/>
          <w:sz w:val="21"/>
          <w:szCs w:val="21"/>
        </w:rPr>
        <w:t>）</w:t>
      </w:r>
      <w:r>
        <w:rPr>
          <w:rFonts w:ascii="宋体" w:hAnsi="宋体" w:cs="宋体" w:eastAsia="宋体" w:hint="default"/>
          <w:spacing w:val="-5"/>
          <w:sz w:val="21"/>
          <w:szCs w:val="21"/>
        </w:rPr>
        <w:t>25</w:t>
      </w:r>
      <w:r>
        <w:rPr>
          <w:rFonts w:ascii="宋体" w:hAnsi="宋体" w:cs="宋体" w:eastAsia="宋体" w:hint="default"/>
          <w:spacing w:val="46"/>
          <w:sz w:val="21"/>
          <w:szCs w:val="21"/>
        </w:rPr>
        <w:t> </w:t>
      </w:r>
      <w:r>
        <w:rPr>
          <w:rFonts w:ascii="宋体" w:hAnsi="宋体" w:cs="宋体" w:eastAsia="宋体" w:hint="default"/>
          <w:sz w:val="21"/>
          <w:szCs w:val="21"/>
        </w:rPr>
        <w:t>号</w:t>
      </w:r>
      <w:r>
        <w:rPr>
          <w:rFonts w:ascii="宋体" w:hAnsi="宋体" w:cs="宋体" w:eastAsia="宋体" w:hint="default"/>
          <w:spacing w:val="-93"/>
          <w:sz w:val="21"/>
          <w:szCs w:val="21"/>
        </w:rPr>
        <w:t> </w:t>
      </w:r>
      <w:r>
        <w:rPr>
          <w:rFonts w:ascii="宋体" w:hAnsi="宋体" w:cs="宋体" w:eastAsia="宋体" w:hint="default"/>
          <w:spacing w:val="-2"/>
          <w:sz w:val="21"/>
          <w:szCs w:val="21"/>
        </w:rPr>
        <w:t>文核准，同意本公司向社会公开发行人民币普通股（</w:t>
      </w:r>
      <w:r>
        <w:rPr>
          <w:rFonts w:ascii="宋体" w:hAnsi="宋体" w:cs="宋体" w:eastAsia="宋体" w:hint="default"/>
          <w:spacing w:val="-2"/>
          <w:sz w:val="21"/>
          <w:szCs w:val="21"/>
        </w:rPr>
        <w:t>A</w:t>
      </w:r>
      <w:r>
        <w:rPr>
          <w:rFonts w:ascii="宋体" w:hAnsi="宋体" w:cs="宋体" w:eastAsia="宋体" w:hint="default"/>
          <w:spacing w:val="-2"/>
          <w:sz w:val="21"/>
          <w:szCs w:val="21"/>
        </w:rPr>
        <w:t>股）</w:t>
      </w:r>
      <w:r>
        <w:rPr>
          <w:rFonts w:ascii="宋体" w:hAnsi="宋体" w:cs="宋体" w:eastAsia="宋体" w:hint="default"/>
          <w:spacing w:val="-2"/>
          <w:sz w:val="21"/>
          <w:szCs w:val="21"/>
        </w:rPr>
        <w:t>1,690</w:t>
      </w:r>
      <w:r>
        <w:rPr>
          <w:rFonts w:ascii="宋体" w:hAnsi="宋体" w:cs="宋体" w:eastAsia="宋体" w:hint="default"/>
          <w:spacing w:val="-2"/>
          <w:sz w:val="21"/>
          <w:szCs w:val="21"/>
        </w:rPr>
        <w:t>万股，每股面值人民币</w:t>
      </w:r>
      <w:r>
        <w:rPr>
          <w:rFonts w:ascii="宋体" w:hAnsi="宋体" w:cs="宋体" w:eastAsia="宋体" w:hint="default"/>
          <w:spacing w:val="-2"/>
          <w:sz w:val="21"/>
          <w:szCs w:val="21"/>
        </w:rPr>
        <w:t>1.00</w:t>
      </w:r>
      <w:r>
        <w:rPr>
          <w:rFonts w:ascii="宋体" w:hAnsi="宋体" w:cs="宋体" w:eastAsia="宋体" w:hint="default"/>
          <w:spacing w:val="-2"/>
          <w:sz w:val="21"/>
          <w:szCs w:val="21"/>
        </w:rPr>
        <w:t>元，每股发行价格为人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民币</w:t>
      </w:r>
      <w:r>
        <w:rPr>
          <w:rFonts w:ascii="宋体" w:hAnsi="宋体" w:cs="宋体" w:eastAsia="宋体" w:hint="default"/>
          <w:spacing w:val="-3"/>
          <w:sz w:val="21"/>
          <w:szCs w:val="21"/>
        </w:rPr>
        <w:t>9.56</w:t>
      </w:r>
      <w:r>
        <w:rPr>
          <w:rFonts w:ascii="宋体" w:hAnsi="宋体" w:cs="宋体" w:eastAsia="宋体" w:hint="default"/>
          <w:spacing w:val="-3"/>
          <w:sz w:val="21"/>
          <w:szCs w:val="21"/>
        </w:rPr>
        <w:t>元。本公司采用网下向询价对象配售和网上向社会公众投资者定价发行相结合的方式，向社会公开发行人</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民币普通股（</w:t>
      </w: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16,900,000</w:t>
      </w:r>
      <w:r>
        <w:rPr>
          <w:rFonts w:ascii="宋体" w:hAnsi="宋体" w:cs="宋体" w:eastAsia="宋体" w:hint="default"/>
          <w:sz w:val="21"/>
          <w:szCs w:val="21"/>
        </w:rPr>
        <w:t>股，并于</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日在深圳证券交易所上市，股票代码为</w:t>
      </w:r>
      <w:r>
        <w:rPr>
          <w:rFonts w:ascii="宋体" w:hAnsi="宋体" w:cs="宋体" w:eastAsia="宋体" w:hint="default"/>
          <w:sz w:val="21"/>
          <w:szCs w:val="21"/>
        </w:rPr>
        <w:t>002118</w:t>
      </w:r>
      <w:r>
        <w:rPr>
          <w:rFonts w:ascii="宋体" w:hAnsi="宋体" w:cs="宋体" w:eastAsia="宋体" w:hint="default"/>
          <w:sz w:val="21"/>
          <w:szCs w:val="21"/>
        </w:rPr>
        <w:t>。上市发行后的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股本总额为人民币</w:t>
      </w:r>
      <w:r>
        <w:rPr>
          <w:rFonts w:ascii="宋体" w:hAnsi="宋体" w:cs="宋体" w:eastAsia="宋体" w:hint="default"/>
          <w:sz w:val="21"/>
          <w:szCs w:val="21"/>
        </w:rPr>
        <w:t>67,523,000.00</w:t>
      </w:r>
      <w:r>
        <w:rPr>
          <w:rFonts w:ascii="宋体" w:hAnsi="宋体" w:cs="宋体" w:eastAsia="宋体" w:hint="default"/>
          <w:sz w:val="21"/>
          <w:szCs w:val="21"/>
        </w:rPr>
        <w:t>元。</w:t>
      </w:r>
    </w:p>
    <w:p>
      <w:pPr>
        <w:spacing w:line="357" w:lineRule="auto" w:before="30"/>
        <w:ind w:left="140" w:right="607" w:firstLine="420"/>
        <w:jc w:val="left"/>
        <w:rPr>
          <w:rFonts w:ascii="宋体" w:hAnsi="宋体" w:cs="宋体" w:eastAsia="宋体" w:hint="default"/>
          <w:sz w:val="21"/>
          <w:szCs w:val="21"/>
        </w:rPr>
      </w:pPr>
      <w:r>
        <w:rPr>
          <w:rFonts w:ascii="宋体" w:hAnsi="宋体" w:cs="宋体" w:eastAsia="宋体" w:hint="default"/>
          <w:spacing w:val="-4"/>
          <w:w w:val="100"/>
          <w:sz w:val="21"/>
          <w:szCs w:val="21"/>
        </w:rPr>
        <w:t>根据本公司</w:t>
      </w:r>
      <w:r>
        <w:rPr>
          <w:rFonts w:ascii="宋体" w:hAnsi="宋体" w:cs="宋体" w:eastAsia="宋体" w:hint="default"/>
          <w:spacing w:val="-4"/>
          <w:w w:val="100"/>
          <w:sz w:val="21"/>
          <w:szCs w:val="21"/>
        </w:rPr>
        <w:t>2007</w:t>
      </w:r>
      <w:r>
        <w:rPr>
          <w:rFonts w:ascii="宋体" w:hAnsi="宋体" w:cs="宋体" w:eastAsia="宋体" w:hint="default"/>
          <w:spacing w:val="-4"/>
          <w:w w:val="100"/>
          <w:sz w:val="21"/>
          <w:szCs w:val="21"/>
        </w:rPr>
        <w:t>年度股东大会决议和修改后章程的规定，贵公司申请增加注册资本人</w:t>
      </w:r>
      <w:r>
        <w:rPr>
          <w:rFonts w:ascii="宋体" w:hAnsi="宋体" w:cs="宋体" w:eastAsia="宋体" w:hint="default"/>
          <w:spacing w:val="-78"/>
          <w:w w:val="100"/>
          <w:sz w:val="21"/>
          <w:szCs w:val="21"/>
        </w:rPr>
        <w:t> </w:t>
      </w:r>
      <w:r>
        <w:rPr>
          <w:rFonts w:ascii="宋体" w:hAnsi="宋体" w:cs="宋体" w:eastAsia="宋体" w:hint="default"/>
          <w:spacing w:val="11"/>
          <w:w w:val="100"/>
          <w:sz w:val="21"/>
          <w:szCs w:val="21"/>
        </w:rPr>
        <w:t>民币</w:t>
      </w:r>
      <w:r>
        <w:rPr>
          <w:rFonts w:ascii="宋体" w:hAnsi="宋体" w:cs="宋体" w:eastAsia="宋体" w:hint="default"/>
          <w:spacing w:val="-76"/>
          <w:w w:val="100"/>
          <w:sz w:val="21"/>
          <w:szCs w:val="21"/>
        </w:rPr>
        <w:t> </w:t>
      </w:r>
      <w:r>
        <w:rPr>
          <w:rFonts w:ascii="宋体" w:hAnsi="宋体" w:cs="宋体" w:eastAsia="宋体" w:hint="default"/>
          <w:spacing w:val="10"/>
          <w:w w:val="100"/>
          <w:sz w:val="21"/>
          <w:szCs w:val="21"/>
        </w:rPr>
        <w:t>54,018,400.00</w:t>
      </w:r>
      <w:r>
        <w:rPr>
          <w:rFonts w:ascii="宋体" w:hAnsi="宋体" w:cs="宋体" w:eastAsia="宋体" w:hint="default"/>
          <w:spacing w:val="10"/>
          <w:w w:val="100"/>
          <w:sz w:val="21"/>
          <w:szCs w:val="21"/>
        </w:rPr>
        <w:t>元，</w:t>
      </w:r>
      <w:r>
        <w:rPr>
          <w:rFonts w:ascii="宋体" w:hAnsi="宋体" w:cs="宋体" w:eastAsia="宋体" w:hint="default"/>
          <w:spacing w:val="-81"/>
          <w:sz w:val="21"/>
          <w:szCs w:val="21"/>
        </w:rPr>
        <w:t> </w:t>
      </w:r>
      <w:r>
        <w:rPr>
          <w:rFonts w:ascii="宋体" w:hAnsi="宋体" w:cs="宋体" w:eastAsia="宋体" w:hint="default"/>
          <w:w w:val="100"/>
          <w:sz w:val="21"/>
          <w:szCs w:val="21"/>
        </w:rPr>
        <w:t>以</w:t>
      </w:r>
      <w:r>
        <w:rPr>
          <w:rFonts w:ascii="宋体" w:hAnsi="宋体" w:cs="宋体" w:eastAsia="宋体" w:hint="default"/>
          <w:spacing w:val="-79"/>
          <w:w w:val="100"/>
          <w:sz w:val="21"/>
          <w:szCs w:val="21"/>
        </w:rPr>
        <w:t> </w:t>
      </w:r>
      <w:r>
        <w:rPr>
          <w:rFonts w:ascii="宋体" w:hAnsi="宋体" w:cs="宋体" w:eastAsia="宋体" w:hint="default"/>
          <w:spacing w:val="9"/>
          <w:w w:val="100"/>
          <w:sz w:val="21"/>
          <w:szCs w:val="21"/>
        </w:rPr>
        <w:t>2007</w:t>
      </w:r>
      <w:r>
        <w:rPr>
          <w:rFonts w:ascii="宋体" w:hAnsi="宋体" w:cs="宋体" w:eastAsia="宋体" w:hint="default"/>
          <w:spacing w:val="9"/>
          <w:w w:val="100"/>
          <w:sz w:val="21"/>
          <w:szCs w:val="21"/>
        </w:rPr>
        <w:t>年</w:t>
      </w:r>
      <w:r>
        <w:rPr>
          <w:rFonts w:ascii="宋体" w:hAnsi="宋体" w:cs="宋体" w:eastAsia="宋体" w:hint="default"/>
          <w:spacing w:val="-79"/>
          <w:w w:val="100"/>
          <w:sz w:val="21"/>
          <w:szCs w:val="21"/>
        </w:rPr>
        <w:t> </w:t>
      </w:r>
      <w:r>
        <w:rPr>
          <w:rFonts w:ascii="宋体" w:hAnsi="宋体" w:cs="宋体" w:eastAsia="宋体" w:hint="default"/>
          <w:spacing w:val="6"/>
          <w:w w:val="100"/>
          <w:sz w:val="21"/>
          <w:szCs w:val="21"/>
        </w:rPr>
        <w:t>12</w:t>
      </w:r>
      <w:r>
        <w:rPr>
          <w:rFonts w:ascii="宋体" w:hAnsi="宋体" w:cs="宋体" w:eastAsia="宋体" w:hint="default"/>
          <w:spacing w:val="6"/>
          <w:w w:val="100"/>
          <w:sz w:val="21"/>
          <w:szCs w:val="21"/>
        </w:rPr>
        <w:t>月</w:t>
      </w:r>
      <w:r>
        <w:rPr>
          <w:rFonts w:ascii="宋体" w:hAnsi="宋体" w:cs="宋体" w:eastAsia="宋体" w:hint="default"/>
          <w:spacing w:val="-80"/>
          <w:w w:val="100"/>
          <w:sz w:val="21"/>
          <w:szCs w:val="21"/>
        </w:rPr>
        <w:t> </w:t>
      </w:r>
      <w:r>
        <w:rPr>
          <w:rFonts w:ascii="宋体" w:hAnsi="宋体" w:cs="宋体" w:eastAsia="宋体" w:hint="default"/>
          <w:spacing w:val="14"/>
          <w:w w:val="100"/>
          <w:sz w:val="21"/>
          <w:szCs w:val="21"/>
        </w:rPr>
        <w:t>31</w:t>
      </w:r>
      <w:r>
        <w:rPr>
          <w:rFonts w:ascii="宋体" w:hAnsi="宋体" w:cs="宋体" w:eastAsia="宋体" w:hint="default"/>
          <w:spacing w:val="14"/>
          <w:w w:val="100"/>
          <w:sz w:val="21"/>
          <w:szCs w:val="21"/>
        </w:rPr>
        <w:t>日总股本</w:t>
      </w:r>
      <w:r>
        <w:rPr>
          <w:rFonts w:ascii="宋体" w:hAnsi="宋体" w:cs="宋体" w:eastAsia="宋体" w:hint="default"/>
          <w:spacing w:val="-79"/>
          <w:w w:val="100"/>
          <w:sz w:val="21"/>
          <w:szCs w:val="21"/>
        </w:rPr>
        <w:t> </w:t>
      </w:r>
      <w:r>
        <w:rPr>
          <w:rFonts w:ascii="宋体" w:hAnsi="宋体" w:cs="宋体" w:eastAsia="宋体" w:hint="default"/>
          <w:spacing w:val="-6"/>
          <w:w w:val="100"/>
          <w:sz w:val="21"/>
          <w:szCs w:val="21"/>
        </w:rPr>
        <w:t>67,523,000</w:t>
      </w:r>
      <w:r>
        <w:rPr>
          <w:rFonts w:ascii="宋体" w:hAnsi="宋体" w:cs="宋体" w:eastAsia="宋体" w:hint="default"/>
          <w:spacing w:val="-6"/>
          <w:w w:val="100"/>
          <w:sz w:val="21"/>
          <w:szCs w:val="21"/>
        </w:rPr>
        <w:t>股为基础，向全体股东按每</w:t>
      </w:r>
      <w:r>
        <w:rPr>
          <w:rFonts w:ascii="宋体" w:hAnsi="宋体" w:cs="宋体" w:eastAsia="宋体" w:hint="default"/>
          <w:spacing w:val="-6"/>
          <w:w w:val="100"/>
          <w:sz w:val="21"/>
          <w:szCs w:val="21"/>
        </w:rPr>
        <w:t>10</w:t>
      </w:r>
      <w:r>
        <w:rPr>
          <w:rFonts w:ascii="宋体" w:hAnsi="宋体" w:cs="宋体" w:eastAsia="宋体" w:hint="default"/>
          <w:spacing w:val="-6"/>
          <w:w w:val="100"/>
          <w:sz w:val="21"/>
          <w:szCs w:val="21"/>
        </w:rPr>
        <w:t>股送</w:t>
      </w:r>
      <w:r>
        <w:rPr>
          <w:rFonts w:ascii="宋体" w:hAnsi="宋体" w:cs="宋体" w:eastAsia="宋体" w:hint="default"/>
          <w:spacing w:val="-6"/>
          <w:w w:val="100"/>
          <w:sz w:val="21"/>
          <w:szCs w:val="21"/>
        </w:rPr>
        <w:t>3</w:t>
      </w:r>
      <w:r>
        <w:rPr>
          <w:rFonts w:ascii="宋体" w:hAnsi="宋体" w:cs="宋体" w:eastAsia="宋体" w:hint="default"/>
          <w:spacing w:val="-6"/>
          <w:w w:val="100"/>
          <w:sz w:val="21"/>
          <w:szCs w:val="21"/>
        </w:rPr>
        <w:t>股、派现金股利</w:t>
      </w:r>
      <w:r>
        <w:rPr>
          <w:rFonts w:ascii="宋体" w:hAnsi="宋体" w:cs="宋体" w:eastAsia="宋体" w:hint="default"/>
          <w:spacing w:val="-6"/>
          <w:w w:val="100"/>
          <w:sz w:val="21"/>
          <w:szCs w:val="21"/>
        </w:rPr>
        <w:t>0.33</w:t>
      </w:r>
      <w:r>
        <w:rPr>
          <w:rFonts w:ascii="宋体" w:hAnsi="宋体" w:cs="宋体" w:eastAsia="宋体" w:hint="default"/>
          <w:spacing w:val="-6"/>
          <w:w w:val="100"/>
          <w:sz w:val="21"/>
          <w:szCs w:val="21"/>
        </w:rPr>
        <w:t>元（含税），同时以</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资本公积转增股本。每</w:t>
      </w:r>
      <w:r>
        <w:rPr>
          <w:rFonts w:ascii="宋体" w:hAnsi="宋体" w:cs="宋体" w:eastAsia="宋体" w:hint="default"/>
          <w:sz w:val="21"/>
          <w:szCs w:val="21"/>
        </w:rPr>
        <w:t>10</w:t>
      </w:r>
      <w:r>
        <w:rPr>
          <w:rFonts w:ascii="宋体" w:hAnsi="宋体" w:cs="宋体" w:eastAsia="宋体" w:hint="default"/>
          <w:sz w:val="21"/>
          <w:szCs w:val="21"/>
        </w:rPr>
        <w:t>股转增</w:t>
      </w:r>
      <w:r>
        <w:rPr>
          <w:rFonts w:ascii="宋体" w:hAnsi="宋体" w:cs="宋体" w:eastAsia="宋体" w:hint="default"/>
          <w:sz w:val="21"/>
          <w:szCs w:val="21"/>
        </w:rPr>
        <w:t>5</w:t>
      </w:r>
      <w:r>
        <w:rPr>
          <w:rFonts w:ascii="宋体" w:hAnsi="宋体" w:cs="宋体" w:eastAsia="宋体" w:hint="default"/>
          <w:sz w:val="21"/>
          <w:szCs w:val="21"/>
        </w:rPr>
        <w:t>股，每股面值</w:t>
      </w:r>
      <w:r>
        <w:rPr>
          <w:rFonts w:ascii="宋体" w:hAnsi="宋体" w:cs="宋体" w:eastAsia="宋体" w:hint="default"/>
          <w:sz w:val="21"/>
          <w:szCs w:val="21"/>
        </w:rPr>
        <w:t>1</w:t>
      </w:r>
      <w:r>
        <w:rPr>
          <w:rFonts w:ascii="宋体" w:hAnsi="宋体" w:cs="宋体" w:eastAsia="宋体" w:hint="default"/>
          <w:sz w:val="21"/>
          <w:szCs w:val="21"/>
        </w:rPr>
        <w:t>元，变</w:t>
      </w:r>
      <w:r>
        <w:rPr>
          <w:rFonts w:ascii="宋体" w:hAnsi="宋体" w:cs="宋体" w:eastAsia="宋体" w:hint="default"/>
          <w:spacing w:val="-23"/>
          <w:sz w:val="21"/>
          <w:szCs w:val="21"/>
        </w:rPr>
        <w:t> </w:t>
      </w:r>
      <w:r>
        <w:rPr>
          <w:rFonts w:ascii="宋体" w:hAnsi="宋体" w:cs="宋体" w:eastAsia="宋体" w:hint="default"/>
          <w:spacing w:val="7"/>
          <w:sz w:val="21"/>
          <w:szCs w:val="21"/>
        </w:rPr>
        <w:t>更后的股本总额为人民币</w:t>
      </w:r>
      <w:r>
        <w:rPr>
          <w:rFonts w:ascii="宋体" w:hAnsi="宋体" w:cs="宋体" w:eastAsia="宋体" w:hint="default"/>
          <w:spacing w:val="7"/>
          <w:sz w:val="21"/>
          <w:szCs w:val="21"/>
        </w:rPr>
        <w:t>121,541,400.00</w:t>
      </w:r>
      <w:r>
        <w:rPr>
          <w:rFonts w:ascii="宋体" w:hAnsi="宋体" w:cs="宋体" w:eastAsia="宋体" w:hint="default"/>
          <w:spacing w:val="7"/>
          <w:sz w:val="21"/>
          <w:szCs w:val="21"/>
        </w:rPr>
        <w:t>元。</w:t>
      </w:r>
      <w:r>
        <w:rPr>
          <w:rFonts w:ascii="宋体" w:hAnsi="宋体" w:cs="宋体" w:eastAsia="宋体" w:hint="default"/>
          <w:spacing w:val="-84"/>
          <w:sz w:val="21"/>
          <w:szCs w:val="21"/>
        </w:rPr>
        <w:t> </w:t>
      </w:r>
      <w:r>
        <w:rPr>
          <w:rFonts w:ascii="宋体" w:hAnsi="宋体" w:cs="宋体" w:eastAsia="宋体" w:hint="default"/>
          <w:sz w:val="21"/>
          <w:szCs w:val="21"/>
        </w:rPr>
      </w:r>
    </w:p>
    <w:p>
      <w:pPr>
        <w:spacing w:after="0" w:line="357" w:lineRule="auto"/>
        <w:jc w:val="left"/>
        <w:rPr>
          <w:rFonts w:ascii="宋体" w:hAnsi="宋体" w:cs="宋体" w:eastAsia="宋体" w:hint="default"/>
          <w:sz w:val="21"/>
          <w:szCs w:val="21"/>
        </w:rPr>
        <w:sectPr>
          <w:headerReference w:type="default" r:id="rId38"/>
          <w:footerReference w:type="default" r:id="rId39"/>
          <w:pgSz w:w="11910" w:h="16840"/>
          <w:pgMar w:header="720" w:footer="764" w:top="1300" w:bottom="960" w:left="580" w:right="0"/>
          <w:pgNumType w:start="71"/>
        </w:sectPr>
      </w:pPr>
    </w:p>
    <w:p>
      <w:pPr>
        <w:spacing w:line="357" w:lineRule="auto" w:before="19"/>
        <w:ind w:left="140" w:right="708" w:firstLine="420"/>
        <w:jc w:val="both"/>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416"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根据本公司</w:t>
      </w:r>
      <w:r>
        <w:rPr>
          <w:rFonts w:ascii="宋体" w:hAnsi="宋体" w:cs="宋体" w:eastAsia="宋体" w:hint="default"/>
          <w:sz w:val="21"/>
          <w:szCs w:val="21"/>
        </w:rPr>
        <w:t>2009</w:t>
      </w:r>
      <w:r>
        <w:rPr>
          <w:rFonts w:ascii="宋体" w:hAnsi="宋体" w:cs="宋体" w:eastAsia="宋体" w:hint="default"/>
          <w:sz w:val="21"/>
          <w:szCs w:val="21"/>
        </w:rPr>
        <w:t>年度股东大会决议和修改后章程的规定，贵公司申请增加注册资本人民币</w:t>
      </w:r>
      <w:r>
        <w:rPr>
          <w:rFonts w:ascii="宋体" w:hAnsi="宋体" w:cs="宋体" w:eastAsia="宋体" w:hint="default"/>
          <w:sz w:val="21"/>
          <w:szCs w:val="21"/>
        </w:rPr>
        <w:t>85,078,980.00</w:t>
      </w:r>
      <w:r>
        <w:rPr>
          <w:rFonts w:ascii="宋体" w:hAnsi="宋体" w:cs="宋体" w:eastAsia="宋体" w:hint="default"/>
          <w:sz w:val="21"/>
          <w:szCs w:val="21"/>
        </w:rPr>
        <w:t>元，</w:t>
      </w:r>
      <w:r>
        <w:rPr>
          <w:rFonts w:ascii="宋体" w:hAnsi="宋体" w:cs="宋体" w:eastAsia="宋体" w:hint="default"/>
          <w:spacing w:val="2"/>
          <w:w w:val="100"/>
          <w:sz w:val="21"/>
          <w:szCs w:val="21"/>
        </w:rPr>
        <w:t> </w:t>
      </w:r>
      <w:r>
        <w:rPr>
          <w:rFonts w:ascii="宋体" w:hAnsi="宋体" w:cs="宋体" w:eastAsia="宋体" w:hint="default"/>
          <w:spacing w:val="-2"/>
          <w:w w:val="100"/>
          <w:sz w:val="21"/>
          <w:szCs w:val="21"/>
        </w:rPr>
        <w:t>以</w:t>
      </w:r>
      <w:r>
        <w:rPr>
          <w:rFonts w:ascii="宋体" w:hAnsi="宋体" w:cs="宋体" w:eastAsia="宋体" w:hint="default"/>
          <w:spacing w:val="-2"/>
          <w:w w:val="100"/>
          <w:sz w:val="21"/>
          <w:szCs w:val="21"/>
        </w:rPr>
        <w:t>2009</w:t>
      </w:r>
      <w:r>
        <w:rPr>
          <w:rFonts w:ascii="宋体" w:hAnsi="宋体" w:cs="宋体" w:eastAsia="宋体" w:hint="default"/>
          <w:spacing w:val="-2"/>
          <w:w w:val="100"/>
          <w:sz w:val="21"/>
          <w:szCs w:val="21"/>
        </w:rPr>
        <w:t>年</w:t>
      </w:r>
      <w:r>
        <w:rPr>
          <w:rFonts w:ascii="宋体" w:hAnsi="宋体" w:cs="宋体" w:eastAsia="宋体" w:hint="default"/>
          <w:spacing w:val="-2"/>
          <w:w w:val="100"/>
          <w:sz w:val="21"/>
          <w:szCs w:val="21"/>
        </w:rPr>
        <w:t>12</w:t>
      </w:r>
      <w:r>
        <w:rPr>
          <w:rFonts w:ascii="宋体" w:hAnsi="宋体" w:cs="宋体" w:eastAsia="宋体" w:hint="default"/>
          <w:spacing w:val="-2"/>
          <w:w w:val="100"/>
          <w:sz w:val="21"/>
          <w:szCs w:val="21"/>
        </w:rPr>
        <w:t>月</w:t>
      </w:r>
      <w:r>
        <w:rPr>
          <w:rFonts w:ascii="宋体" w:hAnsi="宋体" w:cs="宋体" w:eastAsia="宋体" w:hint="default"/>
          <w:spacing w:val="-2"/>
          <w:w w:val="100"/>
          <w:sz w:val="21"/>
          <w:szCs w:val="21"/>
        </w:rPr>
        <w:t>31</w:t>
      </w:r>
      <w:r>
        <w:rPr>
          <w:rFonts w:ascii="宋体" w:hAnsi="宋体" w:cs="宋体" w:eastAsia="宋体" w:hint="default"/>
          <w:spacing w:val="-2"/>
          <w:w w:val="100"/>
          <w:sz w:val="21"/>
          <w:szCs w:val="21"/>
        </w:rPr>
        <w:t>日总股本</w:t>
      </w:r>
      <w:r>
        <w:rPr>
          <w:rFonts w:ascii="宋体" w:hAnsi="宋体" w:cs="宋体" w:eastAsia="宋体" w:hint="default"/>
          <w:spacing w:val="-2"/>
          <w:w w:val="100"/>
          <w:sz w:val="21"/>
          <w:szCs w:val="21"/>
        </w:rPr>
        <w:t>121,541,400</w:t>
      </w:r>
      <w:r>
        <w:rPr>
          <w:rFonts w:ascii="宋体" w:hAnsi="宋体" w:cs="宋体" w:eastAsia="宋体" w:hint="default"/>
          <w:spacing w:val="-2"/>
          <w:w w:val="100"/>
          <w:sz w:val="21"/>
          <w:szCs w:val="21"/>
        </w:rPr>
        <w:t>股为基数，向全体股东每</w:t>
      </w:r>
      <w:r>
        <w:rPr>
          <w:rFonts w:ascii="宋体" w:hAnsi="宋体" w:cs="宋体" w:eastAsia="宋体" w:hint="default"/>
          <w:spacing w:val="-2"/>
          <w:w w:val="100"/>
          <w:sz w:val="21"/>
          <w:szCs w:val="21"/>
        </w:rPr>
        <w:t>10</w:t>
      </w:r>
      <w:r>
        <w:rPr>
          <w:rFonts w:ascii="宋体" w:hAnsi="宋体" w:cs="宋体" w:eastAsia="宋体" w:hint="default"/>
          <w:spacing w:val="-2"/>
          <w:w w:val="100"/>
          <w:sz w:val="21"/>
          <w:szCs w:val="21"/>
        </w:rPr>
        <w:t>股送</w:t>
      </w:r>
      <w:r>
        <w:rPr>
          <w:rFonts w:ascii="宋体" w:hAnsi="宋体" w:cs="宋体" w:eastAsia="宋体" w:hint="default"/>
          <w:spacing w:val="-2"/>
          <w:w w:val="100"/>
          <w:sz w:val="21"/>
          <w:szCs w:val="21"/>
        </w:rPr>
        <w:t>2</w:t>
      </w:r>
      <w:r>
        <w:rPr>
          <w:rFonts w:ascii="宋体" w:hAnsi="宋体" w:cs="宋体" w:eastAsia="宋体" w:hint="default"/>
          <w:spacing w:val="-2"/>
          <w:w w:val="100"/>
          <w:sz w:val="21"/>
          <w:szCs w:val="21"/>
        </w:rPr>
        <w:t>股、派发现金红利</w:t>
      </w:r>
      <w:r>
        <w:rPr>
          <w:rFonts w:ascii="宋体" w:hAnsi="宋体" w:cs="宋体" w:eastAsia="宋体" w:hint="default"/>
          <w:spacing w:val="-2"/>
          <w:w w:val="100"/>
          <w:sz w:val="21"/>
          <w:szCs w:val="21"/>
        </w:rPr>
        <w:t>0.23</w:t>
      </w:r>
      <w:r>
        <w:rPr>
          <w:rFonts w:ascii="宋体" w:hAnsi="宋体" w:cs="宋体" w:eastAsia="宋体" w:hint="default"/>
          <w:spacing w:val="-2"/>
          <w:w w:val="100"/>
          <w:sz w:val="21"/>
          <w:szCs w:val="21"/>
        </w:rPr>
        <w:t>元（含税），同时以</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2"/>
          <w:sz w:val="21"/>
          <w:szCs w:val="21"/>
        </w:rPr>
        <w:t>资本公积转增股本，每</w:t>
      </w:r>
      <w:r>
        <w:rPr>
          <w:rFonts w:ascii="宋体" w:hAnsi="宋体" w:cs="宋体" w:eastAsia="宋体" w:hint="default"/>
          <w:spacing w:val="-2"/>
          <w:sz w:val="21"/>
          <w:szCs w:val="21"/>
        </w:rPr>
        <w:t>10</w:t>
      </w:r>
      <w:r>
        <w:rPr>
          <w:rFonts w:ascii="宋体" w:hAnsi="宋体" w:cs="宋体" w:eastAsia="宋体" w:hint="default"/>
          <w:spacing w:val="-2"/>
          <w:sz w:val="21"/>
          <w:szCs w:val="21"/>
        </w:rPr>
        <w:t>股转增</w:t>
      </w:r>
      <w:r>
        <w:rPr>
          <w:rFonts w:ascii="宋体" w:hAnsi="宋体" w:cs="宋体" w:eastAsia="宋体" w:hint="default"/>
          <w:spacing w:val="-2"/>
          <w:sz w:val="21"/>
          <w:szCs w:val="21"/>
        </w:rPr>
        <w:t>5</w:t>
      </w:r>
      <w:r>
        <w:rPr>
          <w:rFonts w:ascii="宋体" w:hAnsi="宋体" w:cs="宋体" w:eastAsia="宋体" w:hint="default"/>
          <w:spacing w:val="-2"/>
          <w:sz w:val="21"/>
          <w:szCs w:val="21"/>
        </w:rPr>
        <w:t>股，每股面值</w:t>
      </w:r>
      <w:r>
        <w:rPr>
          <w:rFonts w:ascii="宋体" w:hAnsi="宋体" w:cs="宋体" w:eastAsia="宋体" w:hint="default"/>
          <w:spacing w:val="-2"/>
          <w:sz w:val="21"/>
          <w:szCs w:val="21"/>
        </w:rPr>
        <w:t>1</w:t>
      </w:r>
      <w:r>
        <w:rPr>
          <w:rFonts w:ascii="宋体" w:hAnsi="宋体" w:cs="宋体" w:eastAsia="宋体" w:hint="default"/>
          <w:spacing w:val="-2"/>
          <w:sz w:val="21"/>
          <w:szCs w:val="21"/>
        </w:rPr>
        <w:t>元，变更后的股本总额为人民币</w:t>
      </w:r>
      <w:r>
        <w:rPr>
          <w:rFonts w:ascii="宋体" w:hAnsi="宋体" w:cs="宋体" w:eastAsia="宋体" w:hint="default"/>
          <w:spacing w:val="-2"/>
          <w:sz w:val="21"/>
          <w:szCs w:val="21"/>
        </w:rPr>
        <w:t>206,620,380.00</w:t>
      </w:r>
      <w:r>
        <w:rPr>
          <w:rFonts w:ascii="宋体" w:hAnsi="宋体" w:cs="宋体" w:eastAsia="宋体" w:hint="default"/>
          <w:spacing w:val="-2"/>
          <w:sz w:val="21"/>
          <w:szCs w:val="21"/>
        </w:rPr>
        <w:t>元。此次股本变更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事宜，经中准会计师事务所有限公司于</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日出具的中准验字</w:t>
      </w:r>
      <w:r>
        <w:rPr>
          <w:rFonts w:ascii="宋体" w:hAnsi="宋体" w:cs="宋体" w:eastAsia="宋体" w:hint="default"/>
          <w:sz w:val="21"/>
          <w:szCs w:val="21"/>
        </w:rPr>
        <w:t>[2010]</w:t>
      </w:r>
      <w:r>
        <w:rPr>
          <w:rFonts w:ascii="宋体" w:hAnsi="宋体" w:cs="宋体" w:eastAsia="宋体" w:hint="default"/>
          <w:sz w:val="21"/>
          <w:szCs w:val="21"/>
        </w:rPr>
        <w:t>第</w:t>
      </w:r>
      <w:r>
        <w:rPr>
          <w:rFonts w:ascii="宋体" w:hAnsi="宋体" w:cs="宋体" w:eastAsia="宋体" w:hint="default"/>
          <w:sz w:val="21"/>
          <w:szCs w:val="21"/>
        </w:rPr>
        <w:t>2012</w:t>
      </w:r>
      <w:r>
        <w:rPr>
          <w:rFonts w:ascii="宋体" w:hAnsi="宋体" w:cs="宋体" w:eastAsia="宋体" w:hint="default"/>
          <w:sz w:val="21"/>
          <w:szCs w:val="21"/>
        </w:rPr>
        <w:t>号验资报告予以验证，本公司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已于</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日取得了吉林省工商行政管理局核发的新的企业法人营业执照，注册号为</w:t>
      </w:r>
      <w:r>
        <w:rPr>
          <w:rFonts w:ascii="宋体" w:hAnsi="宋体" w:cs="宋体" w:eastAsia="宋体" w:hint="default"/>
          <w:sz w:val="21"/>
          <w:szCs w:val="21"/>
        </w:rPr>
        <w:t>220000000052632</w:t>
      </w:r>
      <w:r>
        <w:rPr>
          <w:rFonts w:ascii="宋体" w:hAnsi="宋体" w:cs="宋体" w:eastAsia="宋体" w:hint="default"/>
          <w:sz w:val="21"/>
          <w:szCs w:val="21"/>
        </w:rPr>
        <w:t>。</w:t>
      </w:r>
    </w:p>
    <w:p>
      <w:pPr>
        <w:spacing w:line="357"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本公司经中国证券监督管理委员会《关于核准吉林紫鑫药业股份有限公司非公开发行股票的批复》（证监许可</w:t>
      </w:r>
      <w:r>
        <w:rPr>
          <w:rFonts w:ascii="宋体" w:hAnsi="宋体" w:cs="宋体" w:eastAsia="宋体" w:hint="default"/>
          <w:w w:val="100"/>
          <w:sz w:val="21"/>
          <w:szCs w:val="21"/>
        </w:rPr>
        <w:t> </w:t>
      </w:r>
      <w:r>
        <w:rPr>
          <w:rFonts w:ascii="宋体" w:hAnsi="宋体" w:cs="宋体" w:eastAsia="宋体" w:hint="default"/>
          <w:spacing w:val="-2"/>
          <w:sz w:val="21"/>
          <w:szCs w:val="21"/>
        </w:rPr>
        <w:t>[2010]1815</w:t>
      </w:r>
      <w:r>
        <w:rPr>
          <w:rFonts w:ascii="宋体" w:hAnsi="宋体" w:cs="宋体" w:eastAsia="宋体" w:hint="default"/>
          <w:spacing w:val="-2"/>
          <w:sz w:val="21"/>
          <w:szCs w:val="21"/>
        </w:rPr>
        <w:t>号），核准本公司非公开发行</w:t>
      </w:r>
      <w:r>
        <w:rPr>
          <w:rFonts w:ascii="宋体" w:hAnsi="宋体" w:cs="宋体" w:eastAsia="宋体" w:hint="default"/>
          <w:spacing w:val="-2"/>
          <w:sz w:val="21"/>
          <w:szCs w:val="21"/>
        </w:rPr>
        <w:t>A</w:t>
      </w:r>
      <w:r>
        <w:rPr>
          <w:rFonts w:ascii="宋体" w:hAnsi="宋体" w:cs="宋体" w:eastAsia="宋体" w:hint="default"/>
          <w:spacing w:val="-2"/>
          <w:sz w:val="21"/>
          <w:szCs w:val="21"/>
        </w:rPr>
        <w:t>股股票不超过</w:t>
      </w:r>
      <w:r>
        <w:rPr>
          <w:rFonts w:ascii="宋体" w:hAnsi="宋体" w:cs="宋体" w:eastAsia="宋体" w:hint="default"/>
          <w:spacing w:val="-2"/>
          <w:sz w:val="21"/>
          <w:szCs w:val="21"/>
        </w:rPr>
        <w:t>9,000</w:t>
      </w:r>
      <w:r>
        <w:rPr>
          <w:rFonts w:ascii="宋体" w:hAnsi="宋体" w:cs="宋体" w:eastAsia="宋体" w:hint="default"/>
          <w:spacing w:val="-2"/>
          <w:sz w:val="21"/>
          <w:szCs w:val="21"/>
        </w:rPr>
        <w:t>万股，由保荐机构东北证券股份有限公司作为主承销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商，通过非公开发行方式向特定投资者发行。通过本次发行的认购询价、申购过程，本公司最终确定本次发行数量</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为</w:t>
      </w:r>
      <w:r>
        <w:rPr>
          <w:rFonts w:ascii="宋体" w:hAnsi="宋体" w:cs="宋体" w:eastAsia="宋体" w:hint="default"/>
          <w:spacing w:val="-74"/>
          <w:sz w:val="21"/>
          <w:szCs w:val="21"/>
        </w:rPr>
        <w:t> </w:t>
      </w:r>
      <w:r>
        <w:rPr>
          <w:rFonts w:ascii="宋体" w:hAnsi="宋体" w:cs="宋体" w:eastAsia="宋体" w:hint="default"/>
          <w:sz w:val="21"/>
          <w:szCs w:val="21"/>
        </w:rPr>
        <w:t>49,875,311</w:t>
      </w:r>
      <w:r>
        <w:rPr>
          <w:rFonts w:ascii="宋体" w:hAnsi="宋体" w:cs="宋体" w:eastAsia="宋体" w:hint="default"/>
          <w:spacing w:val="-74"/>
          <w:sz w:val="21"/>
          <w:szCs w:val="21"/>
        </w:rPr>
        <w:t> </w:t>
      </w:r>
      <w:r>
        <w:rPr>
          <w:rFonts w:ascii="宋体" w:hAnsi="宋体" w:cs="宋体" w:eastAsia="宋体" w:hint="default"/>
          <w:spacing w:val="10"/>
          <w:sz w:val="21"/>
          <w:szCs w:val="21"/>
        </w:rPr>
        <w:t>股，</w:t>
      </w:r>
      <w:r>
        <w:rPr>
          <w:rFonts w:ascii="宋体" w:hAnsi="宋体" w:cs="宋体" w:eastAsia="宋体" w:hint="default"/>
          <w:spacing w:val="-75"/>
          <w:sz w:val="21"/>
          <w:szCs w:val="21"/>
        </w:rPr>
        <w:t> </w:t>
      </w:r>
      <w:r>
        <w:rPr>
          <w:rFonts w:ascii="宋体" w:hAnsi="宋体" w:cs="宋体" w:eastAsia="宋体" w:hint="default"/>
          <w:spacing w:val="18"/>
          <w:sz w:val="21"/>
          <w:szCs w:val="21"/>
        </w:rPr>
        <w:t>每股面值为人民币</w:t>
      </w:r>
      <w:r>
        <w:rPr>
          <w:rFonts w:ascii="宋体" w:hAnsi="宋体" w:cs="宋体" w:eastAsia="宋体" w:hint="default"/>
          <w:spacing w:val="-72"/>
          <w:sz w:val="21"/>
          <w:szCs w:val="21"/>
        </w:rPr>
        <w:t> </w:t>
      </w:r>
      <w:r>
        <w:rPr>
          <w:rFonts w:ascii="宋体" w:hAnsi="宋体" w:cs="宋体" w:eastAsia="宋体" w:hint="default"/>
          <w:sz w:val="21"/>
          <w:szCs w:val="21"/>
        </w:rPr>
        <w:t>1.00</w:t>
      </w:r>
      <w:r>
        <w:rPr>
          <w:rFonts w:ascii="宋体" w:hAnsi="宋体" w:cs="宋体" w:eastAsia="宋体" w:hint="default"/>
          <w:spacing w:val="-78"/>
          <w:sz w:val="21"/>
          <w:szCs w:val="21"/>
        </w:rPr>
        <w:t> </w:t>
      </w:r>
      <w:r>
        <w:rPr>
          <w:rFonts w:ascii="宋体" w:hAnsi="宋体" w:cs="宋体" w:eastAsia="宋体" w:hint="default"/>
          <w:spacing w:val="11"/>
          <w:sz w:val="21"/>
          <w:szCs w:val="21"/>
        </w:rPr>
        <w:t>元、</w:t>
      </w:r>
      <w:r>
        <w:rPr>
          <w:rFonts w:ascii="宋体" w:hAnsi="宋体" w:cs="宋体" w:eastAsia="宋体" w:hint="default"/>
          <w:spacing w:val="-78"/>
          <w:sz w:val="21"/>
          <w:szCs w:val="21"/>
        </w:rPr>
        <w:t> </w:t>
      </w:r>
      <w:r>
        <w:rPr>
          <w:rFonts w:ascii="宋体" w:hAnsi="宋体" w:cs="宋体" w:eastAsia="宋体" w:hint="default"/>
          <w:spacing w:val="19"/>
          <w:sz w:val="21"/>
          <w:szCs w:val="21"/>
        </w:rPr>
        <w:t>每股发行价格为人民币</w:t>
      </w:r>
      <w:r>
        <w:rPr>
          <w:rFonts w:ascii="宋体" w:hAnsi="宋体" w:cs="宋体" w:eastAsia="宋体" w:hint="default"/>
          <w:spacing w:val="-72"/>
          <w:sz w:val="21"/>
          <w:szCs w:val="21"/>
        </w:rPr>
        <w:t> </w:t>
      </w:r>
      <w:r>
        <w:rPr>
          <w:rFonts w:ascii="宋体" w:hAnsi="宋体" w:cs="宋体" w:eastAsia="宋体" w:hint="default"/>
          <w:sz w:val="21"/>
          <w:szCs w:val="21"/>
        </w:rPr>
        <w:t>20.05</w:t>
      </w:r>
      <w:r>
        <w:rPr>
          <w:rFonts w:ascii="宋体" w:hAnsi="宋体" w:cs="宋体" w:eastAsia="宋体" w:hint="default"/>
          <w:spacing w:val="-75"/>
          <w:sz w:val="21"/>
          <w:szCs w:val="21"/>
        </w:rPr>
        <w:t> </w:t>
      </w:r>
      <w:r>
        <w:rPr>
          <w:rFonts w:ascii="宋体" w:hAnsi="宋体" w:cs="宋体" w:eastAsia="宋体" w:hint="default"/>
          <w:spacing w:val="10"/>
          <w:sz w:val="21"/>
          <w:szCs w:val="21"/>
        </w:rPr>
        <w:t>元，</w:t>
      </w:r>
      <w:r>
        <w:rPr>
          <w:rFonts w:ascii="宋体" w:hAnsi="宋体" w:cs="宋体" w:eastAsia="宋体" w:hint="default"/>
          <w:spacing w:val="-78"/>
          <w:sz w:val="21"/>
          <w:szCs w:val="21"/>
        </w:rPr>
        <w:t> </w:t>
      </w:r>
      <w:r>
        <w:rPr>
          <w:rFonts w:ascii="宋体" w:hAnsi="宋体" w:cs="宋体" w:eastAsia="宋体" w:hint="default"/>
          <w:spacing w:val="19"/>
          <w:sz w:val="21"/>
          <w:szCs w:val="21"/>
        </w:rPr>
        <w:t>申请增加注册资本人民币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49,875,311.00</w:t>
      </w:r>
      <w:r>
        <w:rPr>
          <w:rFonts w:ascii="宋体" w:hAnsi="宋体" w:cs="宋体" w:eastAsia="宋体" w:hint="default"/>
          <w:sz w:val="21"/>
          <w:szCs w:val="21"/>
        </w:rPr>
        <w:t>元，由吉林长白山股权投资管理有限公司、兴业全球基金管理有限公司、太平资产管理有限公司、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百年化妆护理品有限公司、天津硅谷天堂鲲鹏股权投资基金合伙企业（有限合伙）、杨录军于</w:t>
      </w:r>
      <w:r>
        <w:rPr>
          <w:rFonts w:ascii="宋体" w:hAnsi="宋体" w:cs="宋体" w:eastAsia="宋体" w:hint="default"/>
          <w:spacing w:val="-2"/>
          <w:sz w:val="21"/>
          <w:szCs w:val="21"/>
        </w:rPr>
        <w:t>2010</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29</w:t>
      </w:r>
      <w:r>
        <w:rPr>
          <w:rFonts w:ascii="宋体" w:hAnsi="宋体" w:cs="宋体" w:eastAsia="宋体" w:hint="default"/>
          <w:spacing w:val="-2"/>
          <w:sz w:val="21"/>
          <w:szCs w:val="21"/>
        </w:rPr>
        <w:t>日前一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6"/>
          <w:w w:val="100"/>
          <w:sz w:val="21"/>
          <w:szCs w:val="21"/>
        </w:rPr>
        <w:t>次性缴足，变更后的注册资本为人民币</w:t>
      </w:r>
      <w:r>
        <w:rPr>
          <w:rFonts w:ascii="宋体" w:hAnsi="宋体" w:cs="宋体" w:eastAsia="宋体" w:hint="default"/>
          <w:spacing w:val="-6"/>
          <w:w w:val="100"/>
          <w:sz w:val="21"/>
          <w:szCs w:val="21"/>
        </w:rPr>
        <w:t>256,495,691.00</w:t>
      </w:r>
      <w:r>
        <w:rPr>
          <w:rFonts w:ascii="宋体" w:hAnsi="宋体" w:cs="宋体" w:eastAsia="宋体" w:hint="default"/>
          <w:spacing w:val="-6"/>
          <w:w w:val="100"/>
          <w:sz w:val="21"/>
          <w:szCs w:val="21"/>
        </w:rPr>
        <w:t>元。此次股本变更事宜，经中准会计师事务所有限公司于</w:t>
      </w:r>
      <w:r>
        <w:rPr>
          <w:rFonts w:ascii="宋体" w:hAnsi="宋体" w:cs="宋体" w:eastAsia="宋体" w:hint="default"/>
          <w:spacing w:val="-6"/>
          <w:w w:val="100"/>
          <w:sz w:val="21"/>
          <w:szCs w:val="21"/>
        </w:rPr>
        <w:t>2010</w:t>
      </w:r>
      <w:r>
        <w:rPr>
          <w:rFonts w:ascii="宋体" w:hAnsi="宋体" w:cs="宋体" w:eastAsia="宋体" w:hint="default"/>
          <w:spacing w:val="-59"/>
          <w:w w:val="100"/>
          <w:sz w:val="21"/>
          <w:szCs w:val="21"/>
        </w:rPr>
        <w:t> </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日出具的中准验字</w:t>
      </w:r>
      <w:r>
        <w:rPr>
          <w:rFonts w:ascii="宋体" w:hAnsi="宋体" w:cs="宋体" w:eastAsia="宋体" w:hint="default"/>
          <w:sz w:val="21"/>
          <w:szCs w:val="21"/>
        </w:rPr>
        <w:t>[2010]2068</w:t>
      </w:r>
      <w:r>
        <w:rPr>
          <w:rFonts w:ascii="宋体" w:hAnsi="宋体" w:cs="宋体" w:eastAsia="宋体" w:hint="default"/>
          <w:sz w:val="21"/>
          <w:szCs w:val="21"/>
        </w:rPr>
        <w:t>号验资报告予以验证，本公司已于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日取得了吉林省工商行政管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理局核发的新的企业法人营业执照，注册号为</w:t>
      </w:r>
      <w:r>
        <w:rPr>
          <w:rFonts w:ascii="宋体" w:hAnsi="宋体" w:cs="宋体" w:eastAsia="宋体" w:hint="default"/>
          <w:sz w:val="21"/>
          <w:szCs w:val="21"/>
        </w:rPr>
        <w:t>220000000052632</w:t>
      </w:r>
      <w:r>
        <w:rPr>
          <w:rFonts w:ascii="宋体" w:hAnsi="宋体" w:cs="宋体" w:eastAsia="宋体" w:hint="default"/>
          <w:sz w:val="21"/>
          <w:szCs w:val="21"/>
        </w:rPr>
        <w:t>、注册资本为人民币</w:t>
      </w:r>
      <w:r>
        <w:rPr>
          <w:rFonts w:ascii="宋体" w:hAnsi="宋体" w:cs="宋体" w:eastAsia="宋体" w:hint="default"/>
          <w:sz w:val="21"/>
          <w:szCs w:val="21"/>
        </w:rPr>
        <w:t>256,495,691.00</w:t>
      </w:r>
      <w:r>
        <w:rPr>
          <w:rFonts w:ascii="宋体" w:hAnsi="宋体" w:cs="宋体" w:eastAsia="宋体" w:hint="default"/>
          <w:sz w:val="21"/>
          <w:szCs w:val="21"/>
        </w:rPr>
        <w:t>元。</w:t>
      </w:r>
    </w:p>
    <w:p>
      <w:pPr>
        <w:spacing w:line="355" w:lineRule="auto" w:before="32"/>
        <w:ind w:left="140" w:right="819" w:firstLine="420"/>
        <w:jc w:val="both"/>
        <w:rPr>
          <w:rFonts w:ascii="宋体" w:hAnsi="宋体" w:cs="宋体" w:eastAsia="宋体" w:hint="default"/>
          <w:sz w:val="21"/>
          <w:szCs w:val="21"/>
        </w:rPr>
      </w:pPr>
      <w:r>
        <w:rPr>
          <w:rFonts w:ascii="宋体" w:hAnsi="宋体" w:cs="宋体" w:eastAsia="宋体" w:hint="default"/>
          <w:spacing w:val="11"/>
          <w:sz w:val="21"/>
          <w:szCs w:val="21"/>
        </w:rPr>
        <w:t>根据本公司</w:t>
      </w:r>
      <w:r>
        <w:rPr>
          <w:rFonts w:ascii="宋体" w:hAnsi="宋体" w:cs="宋体" w:eastAsia="宋体" w:hint="default"/>
          <w:spacing w:val="11"/>
          <w:sz w:val="21"/>
          <w:szCs w:val="21"/>
        </w:rPr>
        <w:t>2010</w:t>
      </w:r>
      <w:r>
        <w:rPr>
          <w:rFonts w:ascii="宋体" w:hAnsi="宋体" w:cs="宋体" w:eastAsia="宋体" w:hint="default"/>
          <w:spacing w:val="11"/>
          <w:sz w:val="21"/>
          <w:szCs w:val="21"/>
        </w:rPr>
        <w:t>年度股东大会决议，审议通过了</w:t>
      </w:r>
      <w:r>
        <w:rPr>
          <w:rFonts w:ascii="宋体" w:hAnsi="宋体" w:cs="宋体" w:eastAsia="宋体" w:hint="default"/>
          <w:spacing w:val="11"/>
          <w:sz w:val="21"/>
          <w:szCs w:val="21"/>
        </w:rPr>
        <w:t>2010</w:t>
      </w:r>
      <w:r>
        <w:rPr>
          <w:rFonts w:ascii="宋体" w:hAnsi="宋体" w:cs="宋体" w:eastAsia="宋体" w:hint="default"/>
          <w:spacing w:val="11"/>
          <w:sz w:val="21"/>
          <w:szCs w:val="21"/>
        </w:rPr>
        <w:t>年度利润分配方案，</w:t>
      </w:r>
      <w:r>
        <w:rPr>
          <w:rFonts w:ascii="宋体" w:hAnsi="宋体" w:cs="宋体" w:eastAsia="宋体" w:hint="default"/>
          <w:spacing w:val="-42"/>
          <w:sz w:val="21"/>
          <w:szCs w:val="21"/>
        </w:rPr>
        <w:t> </w:t>
      </w:r>
      <w:r>
        <w:rPr>
          <w:rFonts w:ascii="宋体" w:hAnsi="宋体" w:cs="宋体" w:eastAsia="宋体" w:hint="default"/>
          <w:spacing w:val="9"/>
          <w:sz w:val="21"/>
          <w:szCs w:val="21"/>
        </w:rPr>
        <w:t>拟以</w:t>
      </w:r>
      <w:r>
        <w:rPr>
          <w:rFonts w:ascii="宋体" w:hAnsi="宋体" w:cs="宋体" w:eastAsia="宋体" w:hint="default"/>
          <w:spacing w:val="9"/>
          <w:sz w:val="21"/>
          <w:szCs w:val="21"/>
        </w:rPr>
        <w:t>2010</w:t>
      </w:r>
      <w:r>
        <w:rPr>
          <w:rFonts w:ascii="宋体" w:hAnsi="宋体" w:cs="宋体" w:eastAsia="宋体" w:hint="default"/>
          <w:spacing w:val="9"/>
          <w:sz w:val="21"/>
          <w:szCs w:val="21"/>
        </w:rPr>
        <w:t>年</w:t>
      </w:r>
      <w:r>
        <w:rPr>
          <w:rFonts w:ascii="宋体" w:hAnsi="宋体" w:cs="宋体" w:eastAsia="宋体" w:hint="default"/>
          <w:spacing w:val="9"/>
          <w:sz w:val="21"/>
          <w:szCs w:val="21"/>
        </w:rPr>
        <w:t>12</w:t>
      </w:r>
      <w:r>
        <w:rPr>
          <w:rFonts w:ascii="宋体" w:hAnsi="宋体" w:cs="宋体" w:eastAsia="宋体" w:hint="default"/>
          <w:spacing w:val="9"/>
          <w:sz w:val="21"/>
          <w:szCs w:val="21"/>
        </w:rPr>
        <w:t>月</w:t>
      </w:r>
      <w:r>
        <w:rPr>
          <w:rFonts w:ascii="宋体" w:hAnsi="宋体" w:cs="宋体" w:eastAsia="宋体" w:hint="default"/>
          <w:spacing w:val="9"/>
          <w:sz w:val="21"/>
          <w:szCs w:val="21"/>
        </w:rPr>
        <w:t>31</w:t>
      </w:r>
      <w:r>
        <w:rPr>
          <w:rFonts w:ascii="宋体" w:hAnsi="宋体" w:cs="宋体" w:eastAsia="宋体" w:hint="default"/>
          <w:spacing w:val="9"/>
          <w:sz w:val="21"/>
          <w:szCs w:val="21"/>
        </w:rPr>
        <w:t>日总股本</w:t>
      </w:r>
      <w:r>
        <w:rPr>
          <w:rFonts w:ascii="宋体" w:hAnsi="宋体" w:cs="宋体" w:eastAsia="宋体" w:hint="default"/>
          <w:w w:val="100"/>
          <w:sz w:val="21"/>
          <w:szCs w:val="21"/>
        </w:rPr>
        <w:t> </w:t>
      </w:r>
      <w:r>
        <w:rPr>
          <w:rFonts w:ascii="宋体" w:hAnsi="宋体" w:cs="宋体" w:eastAsia="宋体" w:hint="default"/>
          <w:spacing w:val="-2"/>
          <w:sz w:val="21"/>
          <w:szCs w:val="21"/>
        </w:rPr>
        <w:t>256,495,691</w:t>
      </w:r>
      <w:r>
        <w:rPr>
          <w:rFonts w:ascii="宋体" w:hAnsi="宋体" w:cs="宋体" w:eastAsia="宋体" w:hint="default"/>
          <w:spacing w:val="-2"/>
          <w:sz w:val="21"/>
          <w:szCs w:val="21"/>
        </w:rPr>
        <w:t>股为基数，用资本公积向全体股东转增股本，每</w:t>
      </w:r>
      <w:r>
        <w:rPr>
          <w:rFonts w:ascii="宋体" w:hAnsi="宋体" w:cs="宋体" w:eastAsia="宋体" w:hint="default"/>
          <w:spacing w:val="-2"/>
          <w:sz w:val="21"/>
          <w:szCs w:val="21"/>
        </w:rPr>
        <w:t>10</w:t>
      </w:r>
      <w:r>
        <w:rPr>
          <w:rFonts w:ascii="宋体" w:hAnsi="宋体" w:cs="宋体" w:eastAsia="宋体" w:hint="default"/>
          <w:spacing w:val="-2"/>
          <w:sz w:val="21"/>
          <w:szCs w:val="21"/>
        </w:rPr>
        <w:t>股转增</w:t>
      </w:r>
      <w:r>
        <w:rPr>
          <w:rFonts w:ascii="宋体" w:hAnsi="宋体" w:cs="宋体" w:eastAsia="宋体" w:hint="default"/>
          <w:spacing w:val="-2"/>
          <w:sz w:val="21"/>
          <w:szCs w:val="21"/>
        </w:rPr>
        <w:t>10</w:t>
      </w:r>
      <w:r>
        <w:rPr>
          <w:rFonts w:ascii="宋体" w:hAnsi="宋体" w:cs="宋体" w:eastAsia="宋体" w:hint="default"/>
          <w:spacing w:val="-2"/>
          <w:sz w:val="21"/>
          <w:szCs w:val="21"/>
        </w:rPr>
        <w:t>股。经中准会计师事务所有限公司于</w:t>
      </w:r>
      <w:r>
        <w:rPr>
          <w:rFonts w:ascii="宋体" w:hAnsi="宋体" w:cs="宋体" w:eastAsia="宋体" w:hint="default"/>
          <w:spacing w:val="-2"/>
          <w:sz w:val="21"/>
          <w:szCs w:val="21"/>
        </w:rPr>
        <w:t>2011</w:t>
      </w:r>
      <w:r>
        <w:rPr>
          <w:rFonts w:ascii="宋体" w:hAnsi="宋体" w:cs="宋体" w:eastAsia="宋体" w:hint="default"/>
          <w:spacing w:val="-37"/>
          <w:sz w:val="21"/>
          <w:szCs w:val="21"/>
        </w:rPr>
        <w:t> </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2"/>
          <w:sz w:val="21"/>
          <w:szCs w:val="21"/>
        </w:rPr>
        <w:t>23</w:t>
      </w:r>
      <w:r>
        <w:rPr>
          <w:rFonts w:ascii="宋体" w:hAnsi="宋体" w:cs="宋体" w:eastAsia="宋体" w:hint="default"/>
          <w:spacing w:val="-2"/>
          <w:sz w:val="21"/>
          <w:szCs w:val="21"/>
        </w:rPr>
        <w:t>日出具的中准验字</w:t>
      </w:r>
      <w:r>
        <w:rPr>
          <w:rFonts w:ascii="宋体" w:hAnsi="宋体" w:cs="宋体" w:eastAsia="宋体" w:hint="default"/>
          <w:spacing w:val="-2"/>
          <w:sz w:val="21"/>
          <w:szCs w:val="21"/>
        </w:rPr>
        <w:t>[2011]2022</w:t>
      </w:r>
      <w:r>
        <w:rPr>
          <w:rFonts w:ascii="宋体" w:hAnsi="宋体" w:cs="宋体" w:eastAsia="宋体" w:hint="default"/>
          <w:spacing w:val="-2"/>
          <w:sz w:val="21"/>
          <w:szCs w:val="21"/>
        </w:rPr>
        <w:t>号验资报告予以验证，本公司已于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17</w:t>
      </w:r>
      <w:r>
        <w:rPr>
          <w:rFonts w:ascii="宋体" w:hAnsi="宋体" w:cs="宋体" w:eastAsia="宋体" w:hint="default"/>
          <w:spacing w:val="-2"/>
          <w:sz w:val="21"/>
          <w:szCs w:val="21"/>
        </w:rPr>
        <w:t>日取得了吉林省工商行政管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理局核发的新的企业法人营业执照，注册号为</w:t>
      </w:r>
      <w:r>
        <w:rPr>
          <w:rFonts w:ascii="宋体" w:hAnsi="宋体" w:cs="宋体" w:eastAsia="宋体" w:hint="default"/>
          <w:sz w:val="21"/>
          <w:szCs w:val="21"/>
        </w:rPr>
        <w:t>220000000052632</w:t>
      </w:r>
      <w:r>
        <w:rPr>
          <w:rFonts w:ascii="宋体" w:hAnsi="宋体" w:cs="宋体" w:eastAsia="宋体" w:hint="default"/>
          <w:sz w:val="21"/>
          <w:szCs w:val="21"/>
        </w:rPr>
        <w:t>、注册资本为人民币</w:t>
      </w:r>
      <w:r>
        <w:rPr>
          <w:rFonts w:ascii="宋体" w:hAnsi="宋体" w:cs="宋体" w:eastAsia="宋体" w:hint="default"/>
          <w:sz w:val="21"/>
          <w:szCs w:val="21"/>
        </w:rPr>
        <w:t>512,991,382.00</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355" w:lineRule="auto" w:before="0"/>
        <w:ind w:left="560" w:right="0" w:hanging="8"/>
        <w:jc w:val="left"/>
        <w:rPr>
          <w:rFonts w:ascii="宋体" w:hAnsi="宋体" w:cs="宋体" w:eastAsia="宋体" w:hint="default"/>
          <w:sz w:val="21"/>
          <w:szCs w:val="21"/>
        </w:rPr>
      </w:pPr>
      <w:r>
        <w:rPr>
          <w:rFonts w:ascii="宋体" w:hAnsi="宋体" w:cs="宋体" w:eastAsia="宋体" w:hint="default"/>
          <w:b/>
          <w:bCs/>
          <w:sz w:val="21"/>
          <w:szCs w:val="21"/>
        </w:rPr>
        <w:t>（三）行业性质及主要产品</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本公司属医药行业，主要产品为活血通脉片、复方益肝灵片、四妙丸、肾复康胶囊、醒脑再造胶囊、补肾安神</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口服液、六味地黄软胶囊、人参系列产品等。</w:t>
      </w:r>
    </w:p>
    <w:p>
      <w:pPr>
        <w:spacing w:line="240" w:lineRule="auto" w:before="5"/>
        <w:rPr>
          <w:rFonts w:ascii="宋体" w:hAnsi="宋体" w:cs="宋体" w:eastAsia="宋体" w:hint="default"/>
          <w:sz w:val="19"/>
          <w:szCs w:val="19"/>
        </w:rPr>
      </w:pPr>
    </w:p>
    <w:p>
      <w:pPr>
        <w:spacing w:line="357" w:lineRule="auto" w:before="0"/>
        <w:ind w:left="605" w:right="0" w:hanging="53"/>
        <w:jc w:val="left"/>
        <w:rPr>
          <w:rFonts w:ascii="宋体" w:hAnsi="宋体" w:cs="宋体" w:eastAsia="宋体" w:hint="default"/>
          <w:sz w:val="21"/>
          <w:szCs w:val="21"/>
        </w:rPr>
      </w:pPr>
      <w:r>
        <w:rPr>
          <w:rFonts w:ascii="宋体" w:hAnsi="宋体" w:cs="宋体" w:eastAsia="宋体" w:hint="default"/>
          <w:b/>
          <w:bCs/>
          <w:sz w:val="21"/>
          <w:szCs w:val="21"/>
        </w:rPr>
        <w:t>（四）经营范围</w:t>
      </w:r>
      <w:r>
        <w:rPr>
          <w:rFonts w:ascii="宋体" w:hAnsi="宋体" w:cs="宋体" w:eastAsia="宋体" w:hint="default"/>
          <w:b/>
          <w:bCs/>
          <w:spacing w:val="-104"/>
          <w:sz w:val="21"/>
          <w:szCs w:val="21"/>
        </w:rPr>
        <w:t> </w:t>
      </w:r>
      <w:r>
        <w:rPr>
          <w:rFonts w:ascii="宋体" w:hAnsi="宋体" w:cs="宋体" w:eastAsia="宋体" w:hint="default"/>
          <w:spacing w:val="-4"/>
          <w:sz w:val="21"/>
          <w:szCs w:val="21"/>
        </w:rPr>
        <w:t>本公司主要经营业务：加工销售中成药、化学药制剂（口服液、片剂、胶囊）及保健食品、药材原料、针织品</w:t>
      </w:r>
    </w:p>
    <w:p>
      <w:pPr>
        <w:spacing w:line="345" w:lineRule="auto" w:before="16"/>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加工、种养殖业；设计，制作，代理电视，报纸，灯箱，路牌广告业务；经营本企业自产产品及相关技术的出口业</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2"/>
          <w:w w:val="100"/>
          <w:sz w:val="21"/>
          <w:szCs w:val="21"/>
        </w:rPr>
        <w:t>务（国家限定公司经营或禁止出口的商品除外）；经营本企业生产科研所需的原辅材料、机械设备、仪器仪表、零</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5"/>
          <w:w w:val="100"/>
          <w:sz w:val="21"/>
          <w:szCs w:val="21"/>
        </w:rPr>
        <w:t>配件及相关技术的进出口业务（国家限定公司经营或禁止进口的商品除外）；经营本企业的进料加工和“三来一补”</w:t>
      </w:r>
      <w:r>
        <w:rPr>
          <w:rFonts w:ascii="宋体" w:hAnsi="宋体" w:cs="宋体" w:eastAsia="宋体" w:hint="default"/>
          <w:spacing w:val="-60"/>
          <w:w w:val="100"/>
          <w:sz w:val="21"/>
          <w:szCs w:val="21"/>
        </w:rPr>
        <w:t> </w:t>
      </w:r>
      <w:r>
        <w:rPr>
          <w:rFonts w:ascii="宋体" w:hAnsi="宋体" w:cs="宋体" w:eastAsia="宋体" w:hint="default"/>
          <w:spacing w:val="-60"/>
          <w:w w:val="100"/>
          <w:sz w:val="21"/>
          <w:szCs w:val="21"/>
        </w:rPr>
      </w:r>
      <w:r>
        <w:rPr>
          <w:rFonts w:ascii="宋体" w:hAnsi="宋体" w:cs="宋体" w:eastAsia="宋体" w:hint="default"/>
          <w:sz w:val="21"/>
          <w:szCs w:val="21"/>
        </w:rPr>
        <w:t>业务；避疫熏香、避疫香包生产等。</w:t>
      </w:r>
    </w:p>
    <w:p>
      <w:pPr>
        <w:spacing w:line="357" w:lineRule="auto" w:before="146"/>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（五）公司的基本组织架构</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本公司按照《公司法》要求及公司实际情况设立组织机构，主要包括股东大会（公司的权力机构）、董事会（股</w:t>
      </w:r>
    </w:p>
    <w:p>
      <w:pPr>
        <w:spacing w:line="355" w:lineRule="auto" w:before="30"/>
        <w:ind w:left="140" w:right="607" w:firstLine="0"/>
        <w:jc w:val="left"/>
        <w:rPr>
          <w:rFonts w:ascii="宋体" w:hAnsi="宋体" w:cs="宋体" w:eastAsia="宋体" w:hint="default"/>
          <w:sz w:val="21"/>
          <w:szCs w:val="21"/>
        </w:rPr>
      </w:pP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2"/>
          <w:w w:val="100"/>
          <w:sz w:val="21"/>
          <w:szCs w:val="21"/>
        </w:rPr>
        <w:t>执</w:t>
      </w:r>
      <w:r>
        <w:rPr>
          <w:rFonts w:ascii="宋体" w:hAnsi="宋体" w:cs="宋体" w:eastAsia="宋体" w:hint="default"/>
          <w:w w:val="100"/>
          <w:sz w:val="21"/>
          <w:szCs w:val="21"/>
        </w:rPr>
        <w:t>行</w:t>
      </w:r>
      <w:r>
        <w:rPr>
          <w:rFonts w:ascii="宋体" w:hAnsi="宋体" w:cs="宋体" w:eastAsia="宋体" w:hint="default"/>
          <w:spacing w:val="-3"/>
          <w:w w:val="100"/>
          <w:sz w:val="21"/>
          <w:szCs w:val="21"/>
        </w:rPr>
        <w:t>机</w:t>
      </w:r>
      <w:r>
        <w:rPr>
          <w:rFonts w:ascii="宋体" w:hAnsi="宋体" w:cs="宋体" w:eastAsia="宋体" w:hint="default"/>
          <w:w w:val="100"/>
          <w:sz w:val="21"/>
          <w:szCs w:val="21"/>
        </w:rPr>
        <w:t>构</w:t>
      </w:r>
      <w:r>
        <w:rPr>
          <w:rFonts w:ascii="宋体" w:hAnsi="宋体" w:cs="宋体" w:eastAsia="宋体" w:hint="default"/>
          <w:spacing w:val="-106"/>
          <w:w w:val="100"/>
          <w:sz w:val="21"/>
          <w:szCs w:val="21"/>
        </w:rPr>
        <w:t>）</w:t>
      </w:r>
      <w:r>
        <w:rPr>
          <w:rFonts w:ascii="宋体" w:hAnsi="宋体" w:cs="宋体" w:eastAsia="宋体" w:hint="default"/>
          <w:spacing w:val="-27"/>
          <w:w w:val="100"/>
          <w:sz w:val="21"/>
          <w:szCs w:val="21"/>
        </w:rPr>
        <w:t>、</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spacing w:val="-25"/>
          <w:w w:val="100"/>
          <w:sz w:val="21"/>
          <w:szCs w:val="21"/>
        </w:rPr>
        <w:t>会</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机构</w:t>
      </w:r>
      <w:r>
        <w:rPr>
          <w:rFonts w:ascii="宋体" w:hAnsi="宋体" w:cs="宋体" w:eastAsia="宋体" w:hint="default"/>
          <w:spacing w:val="-108"/>
          <w:w w:val="100"/>
          <w:sz w:val="21"/>
          <w:szCs w:val="21"/>
        </w:rPr>
        <w:t>）</w:t>
      </w:r>
      <w:r>
        <w:rPr>
          <w:rFonts w:ascii="宋体" w:hAnsi="宋体" w:cs="宋体" w:eastAsia="宋体" w:hint="default"/>
          <w:spacing w:val="-25"/>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机</w:t>
      </w:r>
      <w:r>
        <w:rPr>
          <w:rFonts w:ascii="宋体" w:hAnsi="宋体" w:cs="宋体" w:eastAsia="宋体" w:hint="default"/>
          <w:spacing w:val="-25"/>
          <w:w w:val="100"/>
          <w:sz w:val="21"/>
          <w:szCs w:val="21"/>
        </w:rPr>
        <w:t>构</w:t>
      </w:r>
      <w:r>
        <w:rPr>
          <w:rFonts w:ascii="宋体" w:hAnsi="宋体" w:cs="宋体" w:eastAsia="宋体" w:hint="default"/>
          <w:spacing w:val="-3"/>
          <w:w w:val="100"/>
          <w:sz w:val="21"/>
          <w:szCs w:val="21"/>
        </w:rPr>
        <w:t>（</w:t>
      </w:r>
      <w:r>
        <w:rPr>
          <w:rFonts w:ascii="宋体" w:hAnsi="宋体" w:cs="宋体" w:eastAsia="宋体" w:hint="default"/>
          <w:w w:val="100"/>
          <w:sz w:val="21"/>
          <w:szCs w:val="21"/>
        </w:rPr>
        <w:t>包</w:t>
      </w:r>
      <w:r>
        <w:rPr>
          <w:rFonts w:ascii="宋体" w:hAnsi="宋体" w:cs="宋体" w:eastAsia="宋体" w:hint="default"/>
          <w:spacing w:val="-3"/>
          <w:w w:val="100"/>
          <w:sz w:val="21"/>
          <w:szCs w:val="21"/>
        </w:rPr>
        <w:t>括总</w:t>
      </w:r>
      <w:r>
        <w:rPr>
          <w:rFonts w:ascii="宋体" w:hAnsi="宋体" w:cs="宋体" w:eastAsia="宋体" w:hint="default"/>
          <w:w w:val="100"/>
          <w:sz w:val="21"/>
          <w:szCs w:val="21"/>
        </w:rPr>
        <w:t>经理</w:t>
      </w:r>
      <w:r>
        <w:rPr>
          <w:rFonts w:ascii="宋体" w:hAnsi="宋体" w:cs="宋体" w:eastAsia="宋体" w:hint="default"/>
          <w:spacing w:val="-27"/>
          <w:w w:val="100"/>
          <w:sz w:val="21"/>
          <w:szCs w:val="21"/>
        </w:rPr>
        <w:t>、</w:t>
      </w:r>
      <w:r>
        <w:rPr>
          <w:rFonts w:ascii="宋体" w:hAnsi="宋体" w:cs="宋体" w:eastAsia="宋体" w:hint="default"/>
          <w:w w:val="100"/>
          <w:sz w:val="21"/>
          <w:szCs w:val="21"/>
        </w:rPr>
        <w:t>销</w:t>
      </w:r>
      <w:r>
        <w:rPr>
          <w:rFonts w:ascii="宋体" w:hAnsi="宋体" w:cs="宋体" w:eastAsia="宋体" w:hint="default"/>
          <w:spacing w:val="-3"/>
          <w:w w:val="100"/>
          <w:sz w:val="21"/>
          <w:szCs w:val="21"/>
        </w:rPr>
        <w:t>售</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经理</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生</w:t>
      </w:r>
      <w:r>
        <w:rPr>
          <w:rFonts w:ascii="宋体" w:hAnsi="宋体" w:cs="宋体" w:eastAsia="宋体" w:hint="default"/>
          <w:w w:val="100"/>
          <w:sz w:val="21"/>
          <w:szCs w:val="21"/>
        </w:rPr>
        <w:t>产副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w w:val="100"/>
          <w:sz w:val="21"/>
          <w:szCs w:val="21"/>
        </w:rPr>
        <w:t> 财务</w:t>
      </w:r>
      <w:r>
        <w:rPr>
          <w:rFonts w:ascii="宋体" w:hAnsi="宋体" w:cs="宋体" w:eastAsia="宋体" w:hint="default"/>
          <w:spacing w:val="-3"/>
          <w:w w:val="100"/>
          <w:sz w:val="21"/>
          <w:szCs w:val="21"/>
        </w:rPr>
        <w:t>总</w:t>
      </w:r>
      <w:r>
        <w:rPr>
          <w:rFonts w:ascii="宋体" w:hAnsi="宋体" w:cs="宋体" w:eastAsia="宋体" w:hint="default"/>
          <w:w w:val="100"/>
          <w:sz w:val="21"/>
          <w:szCs w:val="21"/>
        </w:rPr>
        <w:t>监</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Heading3"/>
        <w:spacing w:line="240" w:lineRule="auto"/>
        <w:ind w:left="560" w:right="0"/>
        <w:jc w:val="left"/>
        <w:rPr>
          <w:b w:val="0"/>
          <w:bCs w:val="0"/>
        </w:rPr>
      </w:pPr>
      <w:r>
        <w:rPr/>
        <w:t>二、本公司主要会计政策、会计估计和前期差错</w:t>
      </w:r>
      <w:r>
        <w:rPr>
          <w:b w:val="0"/>
          <w:bCs w:val="0"/>
        </w:rPr>
      </w:r>
    </w:p>
    <w:p>
      <w:pPr>
        <w:spacing w:line="410" w:lineRule="atLeast" w:before="25"/>
        <w:ind w:left="560" w:right="0" w:hanging="8"/>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本公司以持续经营为基础，根据实际发生的交易和事项，按照企业会计准则的规定进行确认，计量和编制财务</w:t>
      </w:r>
    </w:p>
    <w:p>
      <w:pPr>
        <w:spacing w:after="0" w:line="410" w:lineRule="atLeast"/>
        <w:jc w:val="left"/>
        <w:rPr>
          <w:rFonts w:ascii="宋体" w:hAnsi="宋体" w:cs="宋体" w:eastAsia="宋体" w:hint="default"/>
          <w:sz w:val="21"/>
          <w:szCs w:val="21"/>
        </w:rPr>
        <w:sectPr>
          <w:pgSz w:w="11910" w:h="16840"/>
          <w:pgMar w:header="720" w:footer="764" w:top="1300" w:bottom="960" w:left="580" w:right="0"/>
        </w:sectPr>
      </w:pPr>
    </w:p>
    <w:p>
      <w:pPr>
        <w:spacing w:before="19"/>
        <w:ind w:left="140" w:right="0" w:firstLine="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39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报表。</w:t>
      </w:r>
    </w:p>
    <w:p>
      <w:pPr>
        <w:spacing w:line="355" w:lineRule="auto" w:before="133"/>
        <w:ind w:left="560" w:right="0" w:hanging="8"/>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本公司编制的财务报表符合企业会计准则的要求，真实、完整地反映了本公司的财务状况、经营成果、股东权</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益变动和现金流量等有关信息。</w:t>
      </w:r>
    </w:p>
    <w:p>
      <w:pPr>
        <w:spacing w:line="355" w:lineRule="auto" w:before="135"/>
        <w:ind w:left="560" w:right="4019" w:hanging="8"/>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本公司以公历年度为会计期间，即每年从</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日起至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w:t>
      </w:r>
    </w:p>
    <w:p>
      <w:pPr>
        <w:spacing w:line="355" w:lineRule="auto" w:before="32"/>
        <w:ind w:left="560" w:right="6643" w:hanging="8"/>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line="357" w:lineRule="auto" w:before="32"/>
        <w:ind w:left="552" w:right="5007" w:firstLine="0"/>
        <w:jc w:val="left"/>
        <w:rPr>
          <w:rFonts w:ascii="宋体" w:hAnsi="宋体" w:cs="宋体" w:eastAsia="宋体" w:hint="default"/>
          <w:sz w:val="21"/>
          <w:szCs w:val="21"/>
        </w:rPr>
      </w:pPr>
      <w:r>
        <w:rPr>
          <w:rFonts w:ascii="宋体" w:hAnsi="宋体" w:cs="宋体" w:eastAsia="宋体" w:hint="default"/>
          <w:b/>
          <w:bCs/>
          <w:spacing w:val="-1"/>
          <w:sz w:val="21"/>
          <w:szCs w:val="21"/>
        </w:rPr>
        <w:t>（五）同一控制下和非同一控制下企业合并的会计处理方法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spacing w:line="355" w:lineRule="auto" w:before="31"/>
        <w:ind w:left="140" w:right="711" w:firstLine="412"/>
        <w:jc w:val="both"/>
        <w:rPr>
          <w:rFonts w:ascii="宋体" w:hAnsi="宋体" w:cs="宋体" w:eastAsia="宋体" w:hint="default"/>
          <w:sz w:val="21"/>
          <w:szCs w:val="21"/>
        </w:rPr>
      </w:pPr>
      <w:r>
        <w:rPr>
          <w:rFonts w:ascii="宋体" w:hAnsi="宋体" w:cs="宋体" w:eastAsia="宋体" w:hint="default"/>
          <w:spacing w:val="-2"/>
          <w:sz w:val="21"/>
          <w:szCs w:val="21"/>
        </w:rPr>
        <w:t>参与合并的企业在合并前后均受同一方或相同的多方最终控制且该控制并非暂时性的，为同一控制下的企业合</w:t>
      </w:r>
      <w:r>
        <w:rPr>
          <w:rFonts w:ascii="宋体" w:hAnsi="宋体" w:cs="宋体" w:eastAsia="宋体" w:hint="default"/>
          <w:w w:val="100"/>
          <w:sz w:val="21"/>
          <w:szCs w:val="21"/>
        </w:rPr>
        <w:t> </w:t>
      </w:r>
      <w:r>
        <w:rPr>
          <w:rFonts w:ascii="宋体" w:hAnsi="宋体" w:cs="宋体" w:eastAsia="宋体" w:hint="default"/>
          <w:spacing w:val="-3"/>
          <w:sz w:val="21"/>
          <w:szCs w:val="21"/>
        </w:rPr>
        <w:t>并。通常情况下，同一控制下的企业合并是指发生在同一企业集团内部企业之间的合并，除此之外，一般不作为同</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一控制下的企业合并。</w:t>
      </w:r>
    </w:p>
    <w:p>
      <w:pPr>
        <w:spacing w:line="357" w:lineRule="auto" w:before="32"/>
        <w:ind w:left="140" w:right="677" w:firstLine="412"/>
        <w:jc w:val="both"/>
        <w:rPr>
          <w:rFonts w:ascii="宋体" w:hAnsi="宋体" w:cs="宋体" w:eastAsia="宋体" w:hint="default"/>
          <w:sz w:val="21"/>
          <w:szCs w:val="21"/>
        </w:rPr>
      </w:pPr>
      <w:r>
        <w:rPr>
          <w:rFonts w:ascii="宋体" w:hAnsi="宋体" w:cs="宋体" w:eastAsia="宋体" w:hint="default"/>
          <w:spacing w:val="-2"/>
          <w:sz w:val="21"/>
          <w:szCs w:val="21"/>
        </w:rPr>
        <w:t>本公司作为合并方在企业合并中取得的资产、负债，按照合并日在被合并方的账面价值计量。同一控制下的控</w:t>
      </w:r>
      <w:r>
        <w:rPr>
          <w:rFonts w:ascii="宋体" w:hAnsi="宋体" w:cs="宋体" w:eastAsia="宋体" w:hint="default"/>
          <w:w w:val="100"/>
          <w:sz w:val="21"/>
          <w:szCs w:val="21"/>
        </w:rPr>
        <w:t> </w:t>
      </w:r>
      <w:r>
        <w:rPr>
          <w:rFonts w:ascii="宋体" w:hAnsi="宋体" w:cs="宋体" w:eastAsia="宋体" w:hint="default"/>
          <w:spacing w:val="-3"/>
          <w:sz w:val="21"/>
          <w:szCs w:val="21"/>
        </w:rPr>
        <w:t>股合并形成的长期股权投资，本公司以合并日应享有被合并方账面所有者权益的份额作为形成长期股权投资的初始</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投资成本，相关会计处理见长期股权投资；同一控制下的吸收合并取得的资产、负债，本公司按照相关资产、负债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2"/>
          <w:sz w:val="21"/>
          <w:szCs w:val="21"/>
        </w:rPr>
        <w:t>在被合并方的原账面价值入账。本公司取得的净资产账面价值与支付的合并对价账面价值（或发行股份面值总额）</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的差额调整资本公积；资本公积不足冲减的，调整留存收益。</w:t>
      </w:r>
    </w:p>
    <w:p>
      <w:pPr>
        <w:spacing w:line="355" w:lineRule="auto" w:before="33"/>
        <w:ind w:left="140" w:right="606" w:firstLine="412"/>
        <w:jc w:val="both"/>
        <w:rPr>
          <w:rFonts w:ascii="宋体" w:hAnsi="宋体" w:cs="宋体" w:eastAsia="宋体" w:hint="default"/>
          <w:sz w:val="21"/>
          <w:szCs w:val="21"/>
        </w:rPr>
      </w:pPr>
      <w:r>
        <w:rPr>
          <w:rFonts w:ascii="宋体" w:hAnsi="宋体" w:cs="宋体" w:eastAsia="宋体" w:hint="default"/>
          <w:spacing w:val="-5"/>
          <w:sz w:val="21"/>
          <w:szCs w:val="21"/>
        </w:rPr>
        <w:t>本公司作为合并方为进行企业合并发生的各项直接相关费用，包括支付的审计费用、评估费用、法律服务费等，</w:t>
      </w:r>
      <w:r>
        <w:rPr>
          <w:rFonts w:ascii="宋体" w:hAnsi="宋体" w:cs="宋体" w:eastAsia="宋体" w:hint="default"/>
          <w:w w:val="100"/>
          <w:sz w:val="21"/>
          <w:szCs w:val="21"/>
        </w:rPr>
        <w:t> </w:t>
      </w:r>
      <w:r>
        <w:rPr>
          <w:rFonts w:ascii="宋体" w:hAnsi="宋体" w:cs="宋体" w:eastAsia="宋体" w:hint="default"/>
          <w:sz w:val="21"/>
          <w:szCs w:val="21"/>
        </w:rPr>
        <w:t>于发生时计入当期损益。</w:t>
      </w:r>
    </w:p>
    <w:p>
      <w:pPr>
        <w:spacing w:line="355" w:lineRule="auto" w:before="32"/>
        <w:ind w:left="140" w:right="684" w:firstLine="412"/>
        <w:jc w:val="both"/>
        <w:rPr>
          <w:rFonts w:ascii="宋体" w:hAnsi="宋体" w:cs="宋体" w:eastAsia="宋体" w:hint="default"/>
          <w:sz w:val="21"/>
          <w:szCs w:val="21"/>
        </w:rPr>
      </w:pPr>
      <w:r>
        <w:rPr>
          <w:rFonts w:ascii="宋体" w:hAnsi="宋体" w:cs="宋体" w:eastAsia="宋体" w:hint="default"/>
          <w:spacing w:val="-2"/>
          <w:sz w:val="21"/>
          <w:szCs w:val="21"/>
        </w:rPr>
        <w:t>为企业合并发行的债券或承担其他债务支付的手续费、佣金等，计入所发行债券及其他债务的初始计量金额。</w:t>
      </w:r>
      <w:r>
        <w:rPr>
          <w:rFonts w:ascii="宋体" w:hAnsi="宋体" w:cs="宋体" w:eastAsia="宋体" w:hint="default"/>
          <w:w w:val="100"/>
          <w:sz w:val="21"/>
          <w:szCs w:val="21"/>
        </w:rPr>
        <w:t> </w:t>
      </w:r>
      <w:r>
        <w:rPr>
          <w:rFonts w:ascii="宋体" w:hAnsi="宋体" w:cs="宋体" w:eastAsia="宋体" w:hint="default"/>
          <w:spacing w:val="-3"/>
          <w:sz w:val="21"/>
          <w:szCs w:val="21"/>
        </w:rPr>
        <w:t>企业合并中发行权益性证券发生的手续费、佣金等费用，应当冲减权益性证券溢价收入，溢价收入不足冲减的，冲</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减留存收益。</w:t>
      </w:r>
    </w:p>
    <w:p>
      <w:pPr>
        <w:spacing w:line="355" w:lineRule="auto" w:before="34"/>
        <w:ind w:left="140" w:right="711" w:firstLine="412"/>
        <w:jc w:val="both"/>
        <w:rPr>
          <w:rFonts w:ascii="宋体" w:hAnsi="宋体" w:cs="宋体" w:eastAsia="宋体" w:hint="default"/>
          <w:sz w:val="21"/>
          <w:szCs w:val="21"/>
        </w:rPr>
      </w:pPr>
      <w:r>
        <w:rPr>
          <w:rFonts w:ascii="宋体" w:hAnsi="宋体" w:cs="宋体" w:eastAsia="宋体" w:hint="default"/>
          <w:spacing w:val="-2"/>
          <w:sz w:val="21"/>
          <w:szCs w:val="21"/>
        </w:rPr>
        <w:t>同一控制下的控股合并形成母子关系的，母公司在合并日编制合并财务报表，包括合并资产负债表、合并利润</w:t>
      </w:r>
      <w:r>
        <w:rPr>
          <w:rFonts w:ascii="宋体" w:hAnsi="宋体" w:cs="宋体" w:eastAsia="宋体" w:hint="default"/>
          <w:w w:val="100"/>
          <w:sz w:val="21"/>
          <w:szCs w:val="21"/>
        </w:rPr>
        <w:t> </w:t>
      </w:r>
      <w:r>
        <w:rPr>
          <w:rFonts w:ascii="宋体" w:hAnsi="宋体" w:cs="宋体" w:eastAsia="宋体" w:hint="default"/>
          <w:sz w:val="21"/>
          <w:szCs w:val="21"/>
        </w:rPr>
        <w:t>表和合并现金流量表。</w:t>
      </w:r>
    </w:p>
    <w:p>
      <w:pPr>
        <w:spacing w:line="357" w:lineRule="auto" w:before="32"/>
        <w:ind w:left="140" w:right="710" w:firstLine="412"/>
        <w:jc w:val="both"/>
        <w:rPr>
          <w:rFonts w:ascii="宋体" w:hAnsi="宋体" w:cs="宋体" w:eastAsia="宋体" w:hint="default"/>
          <w:sz w:val="21"/>
          <w:szCs w:val="21"/>
        </w:rPr>
      </w:pPr>
      <w:r>
        <w:rPr>
          <w:rFonts w:ascii="宋体" w:hAnsi="宋体" w:cs="宋体" w:eastAsia="宋体" w:hint="default"/>
          <w:spacing w:val="-2"/>
          <w:sz w:val="21"/>
          <w:szCs w:val="21"/>
        </w:rPr>
        <w:t>合并资产负债表，以被合并方有关资产、负债的账面价值并入合并财务报表，合并方与被合并方在合并日及以</w:t>
      </w:r>
      <w:r>
        <w:rPr>
          <w:rFonts w:ascii="宋体" w:hAnsi="宋体" w:cs="宋体" w:eastAsia="宋体" w:hint="default"/>
          <w:w w:val="100"/>
          <w:sz w:val="21"/>
          <w:szCs w:val="21"/>
        </w:rPr>
        <w:t> </w:t>
      </w:r>
      <w:r>
        <w:rPr>
          <w:rFonts w:ascii="宋体" w:hAnsi="宋体" w:cs="宋体" w:eastAsia="宋体" w:hint="default"/>
          <w:spacing w:val="-3"/>
          <w:sz w:val="21"/>
          <w:szCs w:val="21"/>
        </w:rPr>
        <w:t>前期间发生的交易，作为内部交易，按照“合并财务报表”有关原则进行抵销；合并利润表和现金流量表，包含合 </w:t>
      </w:r>
      <w:r>
        <w:rPr>
          <w:rFonts w:ascii="宋体" w:hAnsi="宋体" w:cs="宋体" w:eastAsia="宋体" w:hint="default"/>
          <w:spacing w:val="-3"/>
          <w:sz w:val="21"/>
          <w:szCs w:val="21"/>
        </w:rPr>
        <w:t>并及被合并方自合并当期期初至合并日实现的净利润和产生的现金流量，涉及双方在当期发生的交易及内部交易产</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生的现金流量，按照合并财务报表的有关原则进行抵销。</w:t>
      </w:r>
    </w:p>
    <w:p>
      <w:pPr>
        <w:spacing w:line="355" w:lineRule="auto" w:before="30"/>
        <w:ind w:left="55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、非同一控制下的合并</w:t>
      </w:r>
      <w:r>
        <w:rPr>
          <w:rFonts w:ascii="宋体" w:hAnsi="宋体" w:cs="宋体" w:eastAsia="宋体" w:hint="default"/>
          <w:w w:val="100"/>
          <w:sz w:val="21"/>
          <w:szCs w:val="21"/>
        </w:rPr>
        <w:t> </w:t>
      </w:r>
      <w:r>
        <w:rPr>
          <w:rFonts w:ascii="宋体" w:hAnsi="宋体" w:cs="宋体" w:eastAsia="宋体" w:hint="default"/>
          <w:sz w:val="21"/>
          <w:szCs w:val="21"/>
        </w:rPr>
        <w:t>参与合并的各方在合并前后不受同一方或相同的多方最终控制的，为非同一控制下的企业合并。</w:t>
      </w:r>
      <w:r>
        <w:rPr>
          <w:rFonts w:ascii="宋体" w:hAnsi="宋体" w:cs="宋体" w:eastAsia="宋体" w:hint="default"/>
          <w:w w:val="100"/>
          <w:sz w:val="21"/>
          <w:szCs w:val="21"/>
        </w:rPr>
        <w:t> </w:t>
      </w:r>
      <w:r>
        <w:rPr>
          <w:rFonts w:ascii="宋体" w:hAnsi="宋体" w:cs="宋体" w:eastAsia="宋体" w:hint="default"/>
          <w:spacing w:val="-2"/>
          <w:sz w:val="21"/>
          <w:szCs w:val="21"/>
        </w:rPr>
        <w:t>确定企业合并成本：企业合并成本包括购买方为进行企业合并支付的现金或非现金资产、发行或承担的债务、</w:t>
      </w:r>
    </w:p>
    <w:p>
      <w:pPr>
        <w:spacing w:line="355" w:lineRule="auto" w:before="34"/>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发行的权益性证券等在购买日的公允价值以及企业合并中发生的各项直接相关费用之和。通过多次交换交易分步实</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现的企业合并，合并成本为每一单项交易成本之和。</w:t>
      </w:r>
    </w:p>
    <w:p>
      <w:pPr>
        <w:spacing w:before="32"/>
        <w:ind w:left="552" w:right="0" w:firstLine="0"/>
        <w:jc w:val="left"/>
        <w:rPr>
          <w:rFonts w:ascii="宋体" w:hAnsi="宋体" w:cs="宋体" w:eastAsia="宋体" w:hint="default"/>
          <w:sz w:val="21"/>
          <w:szCs w:val="21"/>
        </w:rPr>
      </w:pPr>
      <w:r>
        <w:rPr>
          <w:rFonts w:ascii="宋体" w:hAnsi="宋体" w:cs="宋体" w:eastAsia="宋体" w:hint="default"/>
          <w:sz w:val="21"/>
          <w:szCs w:val="21"/>
        </w:rPr>
        <w:t>非同一控制下的控股合并取得的长期股权投资，本公司以购买日确定的企业合并成本（不包括应自被投资单位</w:t>
      </w:r>
    </w:p>
    <w:p>
      <w:pPr>
        <w:spacing w:after="0"/>
        <w:jc w:val="left"/>
        <w:rPr>
          <w:rFonts w:ascii="宋体" w:hAnsi="宋体" w:cs="宋体" w:eastAsia="宋体" w:hint="default"/>
          <w:sz w:val="21"/>
          <w:szCs w:val="21"/>
        </w:rPr>
        <w:sectPr>
          <w:pgSz w:w="11910" w:h="16840"/>
          <w:pgMar w:header="720" w:footer="764" w:top="1300" w:bottom="960" w:left="580" w:right="0"/>
        </w:sectPr>
      </w:pPr>
    </w:p>
    <w:p>
      <w:pPr>
        <w:spacing w:line="357" w:lineRule="auto" w:before="19"/>
        <w:ind w:left="140" w:right="711" w:firstLine="0"/>
        <w:jc w:val="both"/>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368"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pacing w:val="-2"/>
          <w:w w:val="100"/>
          <w:sz w:val="21"/>
          <w:szCs w:val="21"/>
        </w:rPr>
        <w:t>收取的现金股利和利润），作为对被购买方长期股权投资的初始投资成本；非同一控制下的吸收合并取得的符合确</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3"/>
          <w:sz w:val="21"/>
          <w:szCs w:val="21"/>
        </w:rPr>
        <w:t>认条件的各项可辨认资产、负债，本公司在购买日按照公允价值确认为本企业的资产和负债。本公司以非货币资产</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为对价取得被购买方的控制权或各项可辨认资产、负债的，有关非货币资产在购买日的公允价值与其账面价值的差</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额，作为资产的处置损益，计入合并当期的利润表。</w:t>
      </w:r>
    </w:p>
    <w:p>
      <w:pPr>
        <w:spacing w:line="355" w:lineRule="auto" w:before="32"/>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非同一控制下的企业合并中，企业合并成本大于合并中取得的被购买方可辨认净资产公允价值份额的差额，确</w:t>
      </w:r>
      <w:r>
        <w:rPr>
          <w:rFonts w:ascii="宋体" w:hAnsi="宋体" w:cs="宋体" w:eastAsia="宋体" w:hint="default"/>
          <w:w w:val="100"/>
          <w:sz w:val="21"/>
          <w:szCs w:val="21"/>
        </w:rPr>
        <w:t> </w:t>
      </w:r>
      <w:r>
        <w:rPr>
          <w:rFonts w:ascii="宋体" w:hAnsi="宋体" w:cs="宋体" w:eastAsia="宋体" w:hint="default"/>
          <w:spacing w:val="-3"/>
          <w:sz w:val="21"/>
          <w:szCs w:val="21"/>
        </w:rPr>
        <w:t>认为商誉；在吸收合并情况下，该差额在母公司个别财务报表中确认的商誉；在控股合并情况下，该差额在合并财</w:t>
      </w:r>
      <w:r>
        <w:rPr>
          <w:rFonts w:ascii="宋体" w:hAnsi="宋体" w:cs="宋体" w:eastAsia="宋体" w:hint="default"/>
          <w:sz w:val="21"/>
          <w:szCs w:val="21"/>
        </w:rPr>
        <w:t> </w:t>
      </w:r>
      <w:r>
        <w:rPr>
          <w:rFonts w:ascii="宋体" w:hAnsi="宋体" w:cs="宋体" w:eastAsia="宋体" w:hint="default"/>
          <w:sz w:val="21"/>
          <w:szCs w:val="21"/>
        </w:rPr>
        <w:t>务报表中列示为商誉。</w:t>
      </w:r>
    </w:p>
    <w:p>
      <w:pPr>
        <w:spacing w:line="357" w:lineRule="auto" w:before="32"/>
        <w:ind w:left="140" w:right="711" w:firstLine="412"/>
        <w:jc w:val="both"/>
        <w:rPr>
          <w:rFonts w:ascii="宋体" w:hAnsi="宋体" w:cs="宋体" w:eastAsia="宋体" w:hint="default"/>
          <w:sz w:val="21"/>
          <w:szCs w:val="21"/>
        </w:rPr>
      </w:pPr>
      <w:r>
        <w:rPr>
          <w:rFonts w:ascii="宋体" w:hAnsi="宋体" w:cs="宋体" w:eastAsia="宋体" w:hint="default"/>
          <w:spacing w:val="-2"/>
          <w:sz w:val="21"/>
          <w:szCs w:val="21"/>
        </w:rPr>
        <w:t>企业合并成本小于合并中取得的被购买方可辨认净资产公允价值份额的差额，本公司计入合并当期损益（营业</w:t>
      </w:r>
      <w:r>
        <w:rPr>
          <w:rFonts w:ascii="宋体" w:hAnsi="宋体" w:cs="宋体" w:eastAsia="宋体" w:hint="default"/>
          <w:w w:val="100"/>
          <w:sz w:val="21"/>
          <w:szCs w:val="21"/>
        </w:rPr>
        <w:t> </w:t>
      </w:r>
      <w:r>
        <w:rPr>
          <w:rFonts w:ascii="宋体" w:hAnsi="宋体" w:cs="宋体" w:eastAsia="宋体" w:hint="default"/>
          <w:spacing w:val="-2"/>
          <w:w w:val="100"/>
          <w:sz w:val="21"/>
          <w:szCs w:val="21"/>
        </w:rPr>
        <w:t>外收入）。在吸收合并情况下，该差额计入合并当期母公司个别利润表；在控股合并情况下，该差额计入合并当期</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的合并利润表。</w:t>
      </w:r>
    </w:p>
    <w:p>
      <w:pPr>
        <w:spacing w:line="355" w:lineRule="auto" w:before="31"/>
        <w:ind w:left="560" w:right="7816" w:hanging="8"/>
        <w:jc w:val="left"/>
        <w:rPr>
          <w:rFonts w:ascii="宋体" w:hAnsi="宋体" w:cs="宋体" w:eastAsia="宋体" w:hint="default"/>
          <w:sz w:val="21"/>
          <w:szCs w:val="21"/>
        </w:rPr>
      </w:pPr>
      <w:r>
        <w:rPr>
          <w:rFonts w:ascii="宋体" w:hAnsi="宋体" w:cs="宋体" w:eastAsia="宋体" w:hint="default"/>
          <w:b/>
          <w:bCs/>
          <w:spacing w:val="-1"/>
          <w:sz w:val="21"/>
          <w:szCs w:val="21"/>
        </w:rPr>
        <w:t>（六）合并财务报表的编制方法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、合并范围的确定原则</w:t>
      </w:r>
    </w:p>
    <w:p>
      <w:pPr>
        <w:spacing w:line="355"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本公司将全部子公司纳入合并财务报表的合并范围。合并财务报表的合并范围以控制为基础加以确定。</w:t>
      </w:r>
      <w:r>
        <w:rPr>
          <w:rFonts w:ascii="宋体" w:hAnsi="宋体" w:cs="宋体" w:eastAsia="宋体" w:hint="default"/>
          <w:w w:val="100"/>
          <w:sz w:val="21"/>
          <w:szCs w:val="21"/>
        </w:rPr>
        <w:t> </w:t>
      </w:r>
      <w:r>
        <w:rPr>
          <w:rFonts w:ascii="宋体" w:hAnsi="宋体" w:cs="宋体" w:eastAsia="宋体" w:hint="default"/>
          <w:spacing w:val="-3"/>
          <w:sz w:val="21"/>
          <w:szCs w:val="21"/>
        </w:rPr>
        <w:t>本公司直接或通过子公司间接拥有被投资单位半数以上的表决权，表明本公司能够控制被投资单位，将该被投</w:t>
      </w:r>
    </w:p>
    <w:p>
      <w:pPr>
        <w:spacing w:line="355" w:lineRule="auto" w:before="34"/>
        <w:ind w:left="560" w:right="0" w:hanging="420"/>
        <w:jc w:val="left"/>
        <w:rPr>
          <w:rFonts w:ascii="宋体" w:hAnsi="宋体" w:cs="宋体" w:eastAsia="宋体" w:hint="default"/>
          <w:sz w:val="21"/>
          <w:szCs w:val="21"/>
        </w:rPr>
      </w:pPr>
      <w:r>
        <w:rPr>
          <w:rFonts w:ascii="宋体" w:hAnsi="宋体" w:cs="宋体" w:eastAsia="宋体" w:hint="default"/>
          <w:sz w:val="21"/>
          <w:szCs w:val="21"/>
        </w:rPr>
        <w:t>资单位认定为子公司，纳入合并财务报表的合并范围。但是，有证据表明本公司不能控制被投资单位的除外。</w:t>
      </w:r>
      <w:r>
        <w:rPr>
          <w:rFonts w:ascii="宋体" w:hAnsi="宋体" w:cs="宋体" w:eastAsia="宋体" w:hint="default"/>
          <w:w w:val="100"/>
          <w:sz w:val="21"/>
          <w:szCs w:val="21"/>
        </w:rPr>
        <w:t> </w:t>
      </w:r>
      <w:r>
        <w:rPr>
          <w:rFonts w:ascii="宋体" w:hAnsi="宋体" w:cs="宋体" w:eastAsia="宋体" w:hint="default"/>
          <w:spacing w:val="-3"/>
          <w:sz w:val="21"/>
          <w:szCs w:val="21"/>
        </w:rPr>
        <w:t>本公司拥有被投资单位半数或以下的表决权，满足以下条件之一的，视为本公司能够控制被投资单位，将该被</w:t>
      </w:r>
    </w:p>
    <w:p>
      <w:pPr>
        <w:spacing w:before="32"/>
        <w:ind w:left="140" w:right="0" w:firstLine="0"/>
        <w:jc w:val="both"/>
        <w:rPr>
          <w:rFonts w:ascii="宋体" w:hAnsi="宋体" w:cs="宋体" w:eastAsia="宋体" w:hint="default"/>
          <w:sz w:val="21"/>
          <w:szCs w:val="21"/>
        </w:rPr>
      </w:pPr>
      <w:r>
        <w:rPr>
          <w:rFonts w:ascii="宋体" w:hAnsi="宋体" w:cs="宋体" w:eastAsia="宋体" w:hint="default"/>
          <w:sz w:val="21"/>
          <w:szCs w:val="21"/>
        </w:rPr>
        <w:t>投资单位认定为子公司，纳入合并财务报表的合并范围；但是，有证据表明本公司不能控制被投资单位的除外：</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）通过与被投资单位其他投资者之间的协议，拥有被投资单位半数以上的表决权；</w:t>
      </w:r>
    </w:p>
    <w:p>
      <w:pPr>
        <w:spacing w:before="13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）根据本公司章程或协议，有权决定被投资单位的财务和经营政策；</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）有权任免被投资单位的董事会或类似机构的多数成员；</w:t>
      </w:r>
    </w:p>
    <w:p>
      <w:pPr>
        <w:spacing w:line="355" w:lineRule="auto" w:before="133"/>
        <w:ind w:left="560" w:right="5007"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）在被投资单位的董事会或类似机构占多数表决权。</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2</w:t>
      </w:r>
      <w:r>
        <w:rPr>
          <w:rFonts w:ascii="宋体" w:hAnsi="宋体" w:cs="宋体" w:eastAsia="宋体" w:hint="default"/>
          <w:sz w:val="21"/>
          <w:szCs w:val="21"/>
        </w:rPr>
        <w:t>、合并程序</w:t>
      </w:r>
    </w:p>
    <w:p>
      <w:pPr>
        <w:spacing w:line="357" w:lineRule="auto" w:before="32"/>
        <w:ind w:left="140"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）本公司合并财务报表以母公司和各子公司的财务报表为基础，根据其他有关资料，对子公司的长期股权</w:t>
      </w:r>
      <w:r>
        <w:rPr>
          <w:rFonts w:ascii="宋体" w:hAnsi="宋体" w:cs="宋体" w:eastAsia="宋体" w:hint="default"/>
          <w:w w:val="100"/>
          <w:sz w:val="21"/>
          <w:szCs w:val="21"/>
        </w:rPr>
        <w:t> </w:t>
      </w:r>
      <w:r>
        <w:rPr>
          <w:rFonts w:ascii="宋体" w:hAnsi="宋体" w:cs="宋体" w:eastAsia="宋体" w:hint="default"/>
          <w:spacing w:val="-3"/>
          <w:sz w:val="21"/>
          <w:szCs w:val="21"/>
        </w:rPr>
        <w:t>投资按照权益法调整后编制。编制时根据《企业会计准则第</w:t>
      </w:r>
      <w:r>
        <w:rPr>
          <w:rFonts w:ascii="宋体" w:hAnsi="宋体" w:cs="宋体" w:eastAsia="宋体" w:hint="default"/>
          <w:spacing w:val="-3"/>
          <w:sz w:val="21"/>
          <w:szCs w:val="21"/>
        </w:rPr>
        <w:t>33</w:t>
      </w:r>
      <w:r>
        <w:rPr>
          <w:rFonts w:ascii="宋体" w:hAnsi="宋体" w:cs="宋体" w:eastAsia="宋体" w:hint="default"/>
          <w:spacing w:val="-3"/>
          <w:sz w:val="21"/>
          <w:szCs w:val="21"/>
        </w:rPr>
        <w:t>号—合并财务报表》的要求，将母公司与各子公司及</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各子公司之间的重要投资、往来、存货购销等内部交易及其未实现利润抵销后逐项合并，并计算少数股东权益和少</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数股东本期收益。如果子公司会计政策及会计期间与母公司不一致，合并前先按母公司的会计政策及会计期间调整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子公司财务报表。</w:t>
      </w:r>
    </w:p>
    <w:p>
      <w:pPr>
        <w:spacing w:line="357" w:lineRule="auto" w:before="31"/>
        <w:ind w:left="140"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）对于因同一控制下企业合并增加的子公司，在编制合并财务报表时，视同该企业合并于报告期最早期间</w:t>
      </w:r>
      <w:r>
        <w:rPr>
          <w:rFonts w:ascii="宋体" w:hAnsi="宋体" w:cs="宋体" w:eastAsia="宋体" w:hint="default"/>
          <w:w w:val="100"/>
          <w:sz w:val="21"/>
          <w:szCs w:val="21"/>
        </w:rPr>
        <w:t> </w:t>
      </w:r>
      <w:r>
        <w:rPr>
          <w:rFonts w:ascii="宋体" w:hAnsi="宋体" w:cs="宋体" w:eastAsia="宋体" w:hint="default"/>
          <w:spacing w:val="-3"/>
          <w:sz w:val="21"/>
          <w:szCs w:val="21"/>
        </w:rPr>
        <w:t>的年初已经发生，从报告期最早期间的年初起将其资产、负债、经营成果和现金流量纳入合并财务报表，且其合并</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日前实现的净利润在合并利润表中“净利润”项下单列“被合并方在合并前实现的净利润”项目反映。对于因非同</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一控制下企业合并取得的子公司，在编制合并财务报表时，以购买日可辨认净资产公允价值为基础对其个别财务报</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表进行调整。</w:t>
      </w:r>
    </w:p>
    <w:p>
      <w:pPr>
        <w:spacing w:line="355" w:lineRule="auto" w:before="32"/>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）对于因同一控制下企业合并增加的子公司，编制合并资产负债表时，应当调整合并资产负债表的期初数；</w:t>
      </w:r>
      <w:r>
        <w:rPr>
          <w:rFonts w:ascii="宋体" w:hAnsi="宋体" w:cs="宋体" w:eastAsia="宋体" w:hint="default"/>
          <w:w w:val="100"/>
          <w:sz w:val="21"/>
          <w:szCs w:val="21"/>
        </w:rPr>
        <w:t> </w:t>
      </w:r>
      <w:r>
        <w:rPr>
          <w:rFonts w:ascii="宋体" w:hAnsi="宋体" w:cs="宋体" w:eastAsia="宋体" w:hint="default"/>
          <w:spacing w:val="-3"/>
          <w:sz w:val="21"/>
          <w:szCs w:val="21"/>
        </w:rPr>
        <w:t>对于因非同一控制下企业合并增加的子公司，不应当调整合并资产负债表的期初数。在报告期内处置子公司，编制</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合并资产负债表时，不应当调整合并资产负债表的期初数。</w:t>
      </w:r>
    </w:p>
    <w:p>
      <w:pPr>
        <w:spacing w:after="0" w:line="355" w:lineRule="auto"/>
        <w:jc w:val="left"/>
        <w:rPr>
          <w:rFonts w:ascii="宋体" w:hAnsi="宋体" w:cs="宋体" w:eastAsia="宋体" w:hint="default"/>
          <w:sz w:val="21"/>
          <w:szCs w:val="21"/>
        </w:rPr>
        <w:sectPr>
          <w:footerReference w:type="default" r:id="rId40"/>
          <w:pgSz w:w="11910" w:h="16840"/>
          <w:pgMar w:footer="956" w:header="720" w:top="1300" w:bottom="1140" w:left="580" w:right="0"/>
          <w:pgNumType w:start="74"/>
        </w:sectPr>
      </w:pPr>
    </w:p>
    <w:p>
      <w:pPr>
        <w:spacing w:line="357" w:lineRule="auto" w:before="19"/>
        <w:ind w:left="140" w:right="711" w:firstLine="420"/>
        <w:jc w:val="both"/>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344"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）对于因同一控制下企业合并增加的子公司，在编制合并利润表时，应当将该子公司合并当期期初至报告</w:t>
      </w:r>
      <w:r>
        <w:rPr>
          <w:rFonts w:ascii="宋体" w:hAnsi="宋体" w:cs="宋体" w:eastAsia="宋体" w:hint="default"/>
          <w:w w:val="100"/>
          <w:sz w:val="21"/>
          <w:szCs w:val="21"/>
        </w:rPr>
        <w:t> </w:t>
      </w:r>
      <w:r>
        <w:rPr>
          <w:rFonts w:ascii="宋体" w:hAnsi="宋体" w:cs="宋体" w:eastAsia="宋体" w:hint="default"/>
          <w:spacing w:val="-3"/>
          <w:sz w:val="21"/>
          <w:szCs w:val="21"/>
        </w:rPr>
        <w:t>期末的收入、费用、利润纳入合并利润表；对于因非同一控制下企业合并增加的子公司，在编制合并利润表时，应</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当将该子公司购买日至报告期末的收入、费用、利润纳入合并利润表。在报告期内处置子公司，应当将该子公司期</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初至处置日的收入、费用、利润纳入合并利润表。</w:t>
      </w:r>
    </w:p>
    <w:p>
      <w:pPr>
        <w:spacing w:line="355" w:lineRule="auto" w:before="32"/>
        <w:ind w:left="1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）对于因同一控制下企业合并增加的子公司，在编制合并现金流量表时，应当将该子公司合并当期期初至</w:t>
      </w:r>
      <w:r>
        <w:rPr>
          <w:rFonts w:ascii="宋体" w:hAnsi="宋体" w:cs="宋体" w:eastAsia="宋体" w:hint="default"/>
          <w:w w:val="100"/>
          <w:sz w:val="21"/>
          <w:szCs w:val="21"/>
        </w:rPr>
        <w:t> </w:t>
      </w:r>
      <w:r>
        <w:rPr>
          <w:rFonts w:ascii="宋体" w:hAnsi="宋体" w:cs="宋体" w:eastAsia="宋体" w:hint="default"/>
          <w:spacing w:val="-5"/>
          <w:sz w:val="21"/>
          <w:szCs w:val="21"/>
        </w:rPr>
        <w:t>报告期末的现金流量纳入合并现金流量表；对于因非同一控制下企业合并增加的子公司，在编制合并现金流量表时，</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应当将该子公司购买日至报告期末的现金流量纳入合并现金流量表。在报告期内处置子公司，应当将该子公司期初</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至处置日的现金流量纳入合并现金流量表。</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）子公司发生超额亏损在合并利润表中的反映如下：</w:t>
      </w:r>
    </w:p>
    <w:p>
      <w:pPr>
        <w:spacing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①章程或协议规定少数股东有义务承担，并且少数股东有能力予以弥补的，该项余额应当冲减少数股东权益；</w:t>
      </w:r>
    </w:p>
    <w:p>
      <w:pPr>
        <w:spacing w:line="355" w:lineRule="auto" w:before="133"/>
        <w:ind w:left="140" w:right="680" w:firstLine="420"/>
        <w:jc w:val="both"/>
        <w:rPr>
          <w:rFonts w:ascii="宋体" w:hAnsi="宋体" w:cs="宋体" w:eastAsia="宋体" w:hint="default"/>
          <w:sz w:val="21"/>
          <w:szCs w:val="21"/>
        </w:rPr>
      </w:pPr>
      <w:r>
        <w:rPr>
          <w:rFonts w:ascii="宋体" w:hAnsi="宋体" w:cs="宋体" w:eastAsia="宋体" w:hint="default"/>
          <w:spacing w:val="-3"/>
          <w:sz w:val="21"/>
          <w:szCs w:val="21"/>
        </w:rPr>
        <w:t>②章程或协议未规定少数股东有义务承担的，该项余额应当冲减母公司的所有者权益。该子公司以后期间实现</w:t>
      </w:r>
      <w:r>
        <w:rPr>
          <w:rFonts w:ascii="宋体" w:hAnsi="宋体" w:cs="宋体" w:eastAsia="宋体" w:hint="default"/>
          <w:w w:val="100"/>
          <w:sz w:val="21"/>
          <w:szCs w:val="21"/>
        </w:rPr>
        <w:t> </w:t>
      </w:r>
      <w:r>
        <w:rPr>
          <w:rFonts w:ascii="宋体" w:hAnsi="宋体" w:cs="宋体" w:eastAsia="宋体" w:hint="default"/>
          <w:spacing w:val="-2"/>
          <w:sz w:val="21"/>
          <w:szCs w:val="21"/>
        </w:rPr>
        <w:t>的利润，在弥补了由母公司所有者权益所承担的属于少数股东的损失之前，应当全部归属于母公司的所有者权益。</w:t>
      </w:r>
    </w:p>
    <w:p>
      <w:pPr>
        <w:spacing w:line="355" w:lineRule="auto" w:before="32"/>
        <w:ind w:left="552" w:right="712" w:firstLine="9"/>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w w:val="100"/>
          <w:sz w:val="21"/>
          <w:szCs w:val="21"/>
        </w:rPr>
        <w:t>本公司在编制现金流量表时，将同时具备期限短（从购买日起三个月内到期）、流动性强、易于转换为已知金</w:t>
      </w:r>
    </w:p>
    <w:p>
      <w:pPr>
        <w:spacing w:before="34"/>
        <w:ind w:left="140" w:right="0" w:firstLine="0"/>
        <w:jc w:val="both"/>
        <w:rPr>
          <w:rFonts w:ascii="宋体" w:hAnsi="宋体" w:cs="宋体" w:eastAsia="宋体" w:hint="default"/>
          <w:sz w:val="21"/>
          <w:szCs w:val="21"/>
        </w:rPr>
      </w:pPr>
      <w:r>
        <w:rPr>
          <w:rFonts w:ascii="宋体" w:hAnsi="宋体" w:cs="宋体" w:eastAsia="宋体" w:hint="default"/>
          <w:sz w:val="21"/>
          <w:szCs w:val="21"/>
        </w:rPr>
        <w:t>额现金、价值变动风险很小等四个条件的投资确定为现金等价物；权益性投资不作为现金等价物。</w:t>
      </w:r>
    </w:p>
    <w:p>
      <w:pPr>
        <w:spacing w:line="355" w:lineRule="auto" w:before="133"/>
        <w:ind w:left="560" w:right="5007" w:hanging="8"/>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、外币交易折算汇率的确定及其会计处理方法</w:t>
      </w:r>
    </w:p>
    <w:p>
      <w:pPr>
        <w:spacing w:line="357" w:lineRule="auto" w:before="32"/>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外币交易在初始确认时，采用交易发生日的即期汇率作为折算汇率，折合成人民币记账；收到投资者以外币投</w:t>
      </w:r>
      <w:r>
        <w:rPr>
          <w:rFonts w:ascii="宋体" w:hAnsi="宋体" w:cs="宋体" w:eastAsia="宋体" w:hint="default"/>
          <w:w w:val="100"/>
          <w:sz w:val="21"/>
          <w:szCs w:val="21"/>
        </w:rPr>
        <w:t> </w:t>
      </w:r>
      <w:r>
        <w:rPr>
          <w:rFonts w:ascii="宋体" w:hAnsi="宋体" w:cs="宋体" w:eastAsia="宋体" w:hint="default"/>
          <w:sz w:val="21"/>
          <w:szCs w:val="21"/>
        </w:rPr>
        <w:t>入的资本，采用交易日即期汇率折算。在资产负债表日，视下列情况进行处理：</w:t>
      </w:r>
    </w:p>
    <w:p>
      <w:pPr>
        <w:spacing w:line="355" w:lineRule="auto" w:before="30"/>
        <w:ind w:left="140" w:right="7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）外币货币性项目：采用资产负债表日即期汇率折算。因资产负债表日即期汇率与初始确认时或前一资产</w:t>
      </w:r>
      <w:r>
        <w:rPr>
          <w:rFonts w:ascii="宋体" w:hAnsi="宋体" w:cs="宋体" w:eastAsia="宋体" w:hint="default"/>
          <w:w w:val="100"/>
          <w:sz w:val="21"/>
          <w:szCs w:val="21"/>
        </w:rPr>
        <w:t> </w:t>
      </w:r>
      <w:r>
        <w:rPr>
          <w:rFonts w:ascii="宋体" w:hAnsi="宋体" w:cs="宋体" w:eastAsia="宋体" w:hint="default"/>
          <w:sz w:val="21"/>
          <w:szCs w:val="21"/>
        </w:rPr>
        <w:t>负债表日即期汇率不同而产生的汇兑差额，计入财务费用。</w:t>
      </w:r>
    </w:p>
    <w:p>
      <w:pPr>
        <w:spacing w:line="355" w:lineRule="auto" w:before="32"/>
        <w:ind w:left="140" w:right="7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）以历史成本计量的外币非货币性项目：按交易发生日的即期汇率折算，在资产负债表日不改变其记账本</w:t>
      </w:r>
      <w:r>
        <w:rPr>
          <w:rFonts w:ascii="宋体" w:hAnsi="宋体" w:cs="宋体" w:eastAsia="宋体" w:hint="default"/>
          <w:w w:val="100"/>
          <w:sz w:val="21"/>
          <w:szCs w:val="21"/>
        </w:rPr>
        <w:t> </w:t>
      </w:r>
      <w:r>
        <w:rPr>
          <w:rFonts w:ascii="宋体" w:hAnsi="宋体" w:cs="宋体" w:eastAsia="宋体" w:hint="default"/>
          <w:sz w:val="21"/>
          <w:szCs w:val="21"/>
        </w:rPr>
        <w:t>位币金额。</w:t>
      </w:r>
    </w:p>
    <w:p>
      <w:pPr>
        <w:spacing w:line="355" w:lineRule="auto" w:before="34"/>
        <w:ind w:left="140"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）以公允价值计量的外币非货币性项目：按公允价值确定日的即期汇率折算。折算后的记账本位币金额与</w:t>
      </w:r>
      <w:r>
        <w:rPr>
          <w:rFonts w:ascii="宋体" w:hAnsi="宋体" w:cs="宋体" w:eastAsia="宋体" w:hint="default"/>
          <w:w w:val="100"/>
          <w:sz w:val="21"/>
          <w:szCs w:val="21"/>
        </w:rPr>
        <w:t> </w:t>
      </w:r>
      <w:r>
        <w:rPr>
          <w:rFonts w:ascii="宋体" w:hAnsi="宋体" w:cs="宋体" w:eastAsia="宋体" w:hint="default"/>
          <w:spacing w:val="-3"/>
          <w:sz w:val="21"/>
          <w:szCs w:val="21"/>
        </w:rPr>
        <w:t>原账面记账本位币金额的差额，作为公允价值变动处理，计入当期损益。如属于可供出售外币非货币性项目，形成</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的汇兑差额，计入资本公积。</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、资产负债表日外币项目的折算方法及外币报表折算的会计处理</w:t>
      </w:r>
      <w:r>
        <w:rPr>
          <w:rFonts w:ascii="宋体" w:hAnsi="宋体" w:cs="宋体" w:eastAsia="宋体" w:hint="default"/>
          <w:w w:val="100"/>
          <w:sz w:val="21"/>
          <w:szCs w:val="21"/>
        </w:rPr>
        <w:t> </w:t>
      </w:r>
      <w:r>
        <w:rPr>
          <w:rFonts w:ascii="宋体" w:hAnsi="宋体" w:cs="宋体" w:eastAsia="宋体" w:hint="default"/>
          <w:spacing w:val="-3"/>
          <w:sz w:val="21"/>
          <w:szCs w:val="21"/>
        </w:rPr>
        <w:t>资产负债表中的资产和负债项目，采用资产负债表日的即期汇率折算，所有者权益项目除“未分配利润”项目</w:t>
      </w:r>
    </w:p>
    <w:p>
      <w:pPr>
        <w:spacing w:line="355" w:lineRule="auto" w:before="32"/>
        <w:ind w:left="140" w:right="711" w:firstLine="0"/>
        <w:jc w:val="both"/>
        <w:rPr>
          <w:rFonts w:ascii="宋体" w:hAnsi="宋体" w:cs="宋体" w:eastAsia="宋体" w:hint="default"/>
          <w:sz w:val="21"/>
          <w:szCs w:val="21"/>
        </w:rPr>
      </w:pPr>
      <w:r>
        <w:rPr>
          <w:rFonts w:ascii="宋体" w:hAnsi="宋体" w:cs="宋体" w:eastAsia="宋体" w:hint="default"/>
          <w:spacing w:val="-3"/>
          <w:sz w:val="21"/>
          <w:szCs w:val="21"/>
        </w:rPr>
        <w:t>外，其他项目采用发生时的即期汇率折算。利润表中的收入和费用项目，采用交易发生日的即期汇率折算。按照上</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述折算产生的外币财务报表折算差额，在编制合并财务报表时，应在合并资产负债表中所有者权益项目下单独作为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“外币报表折算差额”项目列示。</w:t>
      </w:r>
    </w:p>
    <w:p>
      <w:pPr>
        <w:spacing w:line="357" w:lineRule="auto" w:before="32"/>
        <w:ind w:left="140" w:right="711" w:firstLine="412"/>
        <w:jc w:val="both"/>
        <w:rPr>
          <w:rFonts w:ascii="宋体" w:hAnsi="宋体" w:cs="宋体" w:eastAsia="宋体" w:hint="default"/>
          <w:sz w:val="21"/>
          <w:szCs w:val="21"/>
        </w:rPr>
      </w:pPr>
      <w:r>
        <w:rPr>
          <w:rFonts w:ascii="宋体" w:hAnsi="宋体" w:cs="宋体" w:eastAsia="宋体" w:hint="default"/>
          <w:spacing w:val="-2"/>
          <w:sz w:val="21"/>
          <w:szCs w:val="21"/>
        </w:rPr>
        <w:t>外币报表折算差额，在编制合并财务报表时，在合并资产负债表中所有者权益项目下单独作为“外币报表折算</w:t>
      </w:r>
      <w:r>
        <w:rPr>
          <w:rFonts w:ascii="宋体" w:hAnsi="宋体" w:cs="宋体" w:eastAsia="宋体" w:hint="default"/>
          <w:w w:val="100"/>
          <w:sz w:val="21"/>
          <w:szCs w:val="21"/>
        </w:rPr>
        <w:t> </w:t>
      </w:r>
      <w:r>
        <w:rPr>
          <w:rFonts w:ascii="宋体" w:hAnsi="宋体" w:cs="宋体" w:eastAsia="宋体" w:hint="default"/>
          <w:sz w:val="21"/>
          <w:szCs w:val="21"/>
        </w:rPr>
        <w:t>差额”项目列示。</w:t>
      </w:r>
    </w:p>
    <w:p>
      <w:pPr>
        <w:spacing w:line="355" w:lineRule="auto" w:before="30"/>
        <w:ind w:left="560" w:right="6643" w:hanging="8"/>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spacing w:val="-104"/>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、金融工具的分类、确认依据和计量方法</w:t>
      </w:r>
    </w:p>
    <w:p>
      <w:pPr>
        <w:spacing w:after="0" w:line="355" w:lineRule="auto"/>
        <w:jc w:val="left"/>
        <w:rPr>
          <w:rFonts w:ascii="宋体" w:hAnsi="宋体" w:cs="宋体" w:eastAsia="宋体" w:hint="default"/>
          <w:sz w:val="21"/>
          <w:szCs w:val="21"/>
        </w:rPr>
        <w:sectPr>
          <w:pgSz w:w="11910" w:h="16840"/>
          <w:pgMar w:header="720" w:footer="956" w:top="1300" w:bottom="1140" w:left="580" w:right="0"/>
        </w:sectPr>
      </w:pPr>
    </w:p>
    <w:p>
      <w:pPr>
        <w:spacing w:line="357" w:lineRule="auto" w:before="19"/>
        <w:ind w:left="140" w:right="0" w:firstLine="42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320"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）金融工具的分类：金融工具是指形成一个企业的金融资产、并形成其他单位的金融负债或权益工具的合</w:t>
      </w:r>
      <w:r>
        <w:rPr>
          <w:rFonts w:ascii="宋体" w:hAnsi="宋体" w:cs="宋体" w:eastAsia="宋体" w:hint="default"/>
          <w:w w:val="100"/>
          <w:sz w:val="21"/>
          <w:szCs w:val="21"/>
        </w:rPr>
        <w:t> </w:t>
      </w:r>
      <w:r>
        <w:rPr>
          <w:rFonts w:ascii="宋体" w:hAnsi="宋体" w:cs="宋体" w:eastAsia="宋体" w:hint="default"/>
          <w:sz w:val="21"/>
          <w:szCs w:val="21"/>
        </w:rPr>
        <w:t>同。包括：金额资产、金融负债和权益工具。</w:t>
      </w:r>
    </w:p>
    <w:p>
      <w:pPr>
        <w:spacing w:line="355"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本公司金融资产和金融负债划分为以公允价值计量且其变动计入当期损益的金融资产或金融负债、持有至到期</w:t>
      </w:r>
      <w:r>
        <w:rPr>
          <w:rFonts w:ascii="宋体" w:hAnsi="宋体" w:cs="宋体" w:eastAsia="宋体" w:hint="default"/>
          <w:w w:val="100"/>
          <w:sz w:val="21"/>
          <w:szCs w:val="21"/>
        </w:rPr>
        <w:t> </w:t>
      </w:r>
      <w:r>
        <w:rPr>
          <w:rFonts w:ascii="宋体" w:hAnsi="宋体" w:cs="宋体" w:eastAsia="宋体" w:hint="default"/>
          <w:sz w:val="21"/>
          <w:szCs w:val="21"/>
        </w:rPr>
        <w:t>投资、应收款项和可供出售金融资产四类。</w:t>
      </w:r>
    </w:p>
    <w:p>
      <w:pPr>
        <w:spacing w:line="355" w:lineRule="auto" w:before="34"/>
        <w:ind w:left="560" w:right="401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）金融工具的确认依据和计量方法</w:t>
      </w:r>
      <w:r>
        <w:rPr>
          <w:rFonts w:ascii="宋体" w:hAnsi="宋体" w:cs="宋体" w:eastAsia="宋体" w:hint="default"/>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、以公允价值计量且其变动计入当期损益的金融资产或金融负债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确认依据</w:t>
      </w:r>
    </w:p>
    <w:p>
      <w:pPr>
        <w:spacing w:line="357" w:lineRule="auto" w:before="32"/>
        <w:ind w:left="140" w:right="677" w:firstLine="420"/>
        <w:jc w:val="both"/>
        <w:rPr>
          <w:rFonts w:ascii="宋体" w:hAnsi="宋体" w:cs="宋体" w:eastAsia="宋体" w:hint="default"/>
          <w:sz w:val="21"/>
          <w:szCs w:val="21"/>
        </w:rPr>
      </w:pPr>
      <w:r>
        <w:rPr>
          <w:rFonts w:ascii="宋体" w:hAnsi="宋体" w:cs="宋体" w:eastAsia="宋体" w:hint="default"/>
          <w:spacing w:val="-3"/>
          <w:sz w:val="21"/>
          <w:szCs w:val="21"/>
        </w:rPr>
        <w:t>此类金融资产或金融负债可进一步分为交易性金融资产或金融负债、直接指定为以公允价值计量且其变动计入</w:t>
      </w:r>
      <w:r>
        <w:rPr>
          <w:rFonts w:ascii="宋体" w:hAnsi="宋体" w:cs="宋体" w:eastAsia="宋体" w:hint="default"/>
          <w:w w:val="100"/>
          <w:sz w:val="21"/>
          <w:szCs w:val="21"/>
        </w:rPr>
        <w:t> </w:t>
      </w:r>
      <w:r>
        <w:rPr>
          <w:rFonts w:ascii="宋体" w:hAnsi="宋体" w:cs="宋体" w:eastAsia="宋体" w:hint="default"/>
          <w:spacing w:val="-2"/>
          <w:sz w:val="21"/>
          <w:szCs w:val="21"/>
        </w:rPr>
        <w:t>当期损益的金融资产或金融负债。交易性金融资产或金融负债，主要指企业为了近期内出售而持有的股票、债券、</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基金以及不作为有效套期工具的衍生工具或近期内回购而承担的金融负债；直接指定以公允价值计量且其变动计入</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当期损益的金融资产或金融负债，主要是指企业基于风险管理，战略投资需要等所作的指定。</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计量方法：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以公允价值计量且其变动计入当期损益的金融资产或金融负债，取得时以公允价值（扣除已宣告但尚未发放的</w:t>
      </w:r>
    </w:p>
    <w:p>
      <w:pPr>
        <w:spacing w:line="357" w:lineRule="auto" w:before="32"/>
        <w:ind w:left="560" w:right="607" w:hanging="420"/>
        <w:jc w:val="left"/>
        <w:rPr>
          <w:rFonts w:ascii="宋体" w:hAnsi="宋体" w:cs="宋体" w:eastAsia="宋体" w:hint="default"/>
          <w:sz w:val="21"/>
          <w:szCs w:val="21"/>
        </w:rPr>
      </w:pPr>
      <w:r>
        <w:rPr>
          <w:rFonts w:ascii="宋体" w:hAnsi="宋体" w:cs="宋体" w:eastAsia="宋体" w:hint="default"/>
          <w:sz w:val="21"/>
          <w:szCs w:val="21"/>
        </w:rPr>
        <w:t>现金股利或已到付息期但尚未领取的债券利息）作为初始确认金额。</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持有期间将取得的利息或现金股利确认为投资收益，资产负债表日将公允价值变动计入当期损益。</w:t>
      </w:r>
      <w:r>
        <w:rPr>
          <w:rFonts w:ascii="宋体" w:hAnsi="宋体" w:cs="宋体" w:eastAsia="宋体" w:hint="default"/>
          <w:w w:val="100"/>
          <w:sz w:val="21"/>
          <w:szCs w:val="21"/>
        </w:rPr>
        <w:t> </w:t>
      </w:r>
      <w:r>
        <w:rPr>
          <w:rFonts w:ascii="宋体" w:hAnsi="宋体" w:cs="宋体" w:eastAsia="宋体" w:hint="default"/>
          <w:sz w:val="21"/>
          <w:szCs w:val="21"/>
        </w:rPr>
        <w:t>处置时，公允价值与初始入账金额之间的差额确认为投资收益，同时调整公允价值变动损益。</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3"/>
          <w:sz w:val="21"/>
          <w:szCs w:val="21"/>
        </w:rPr>
        <w:t>确认依据：指本公司购入的到期日固定、回收金额固定或可确定，且本公司有明确意图和能力持有至到期的固</w:t>
      </w:r>
    </w:p>
    <w:p>
      <w:pPr>
        <w:spacing w:line="355" w:lineRule="auto" w:before="33"/>
        <w:ind w:left="560" w:right="0" w:hanging="420"/>
        <w:jc w:val="left"/>
        <w:rPr>
          <w:rFonts w:ascii="宋体" w:hAnsi="宋体" w:cs="宋体" w:eastAsia="宋体" w:hint="default"/>
          <w:sz w:val="21"/>
          <w:szCs w:val="21"/>
        </w:rPr>
      </w:pPr>
      <w:r>
        <w:rPr>
          <w:rFonts w:ascii="宋体" w:hAnsi="宋体" w:cs="宋体" w:eastAsia="宋体" w:hint="default"/>
          <w:sz w:val="21"/>
          <w:szCs w:val="21"/>
        </w:rPr>
        <w:t>定利率国债、浮动利率公司债券等非衍生金融资产。</w:t>
      </w:r>
      <w:r>
        <w:rPr>
          <w:rFonts w:ascii="宋体" w:hAnsi="宋体" w:cs="宋体" w:eastAsia="宋体" w:hint="default"/>
          <w:w w:val="100"/>
          <w:sz w:val="21"/>
          <w:szCs w:val="21"/>
        </w:rPr>
        <w:t> </w:t>
      </w:r>
      <w:r>
        <w:rPr>
          <w:rFonts w:ascii="宋体" w:hAnsi="宋体" w:cs="宋体" w:eastAsia="宋体" w:hint="default"/>
          <w:spacing w:val="-3"/>
          <w:sz w:val="21"/>
          <w:szCs w:val="21"/>
        </w:rPr>
        <w:t>计量方法：取得时按公允价值（扣除已到付息期但尚未领取的债券利息）和相关交易费用之和作为初始确认金</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额。</w:t>
      </w:r>
    </w:p>
    <w:p>
      <w:pPr>
        <w:spacing w:line="355" w:lineRule="auto" w:before="133"/>
        <w:ind w:left="140" w:right="713" w:firstLine="420"/>
        <w:jc w:val="both"/>
        <w:rPr>
          <w:rFonts w:ascii="宋体" w:hAnsi="宋体" w:cs="宋体" w:eastAsia="宋体" w:hint="default"/>
          <w:sz w:val="21"/>
          <w:szCs w:val="21"/>
        </w:rPr>
      </w:pPr>
      <w:r>
        <w:rPr>
          <w:rFonts w:ascii="宋体" w:hAnsi="宋体" w:cs="宋体" w:eastAsia="宋体" w:hint="default"/>
          <w:spacing w:val="-3"/>
          <w:sz w:val="21"/>
          <w:szCs w:val="21"/>
        </w:rPr>
        <w:t>持有期间按照摊余成本计量，采用实际利率法（如实际利率与票面利率差别较小的，按票面利率）计算确认利</w:t>
      </w:r>
      <w:r>
        <w:rPr>
          <w:rFonts w:ascii="宋体" w:hAnsi="宋体" w:cs="宋体" w:eastAsia="宋体" w:hint="default"/>
          <w:w w:val="100"/>
          <w:sz w:val="21"/>
          <w:szCs w:val="21"/>
        </w:rPr>
        <w:t> </w:t>
      </w:r>
      <w:r>
        <w:rPr>
          <w:rFonts w:ascii="宋体" w:hAnsi="宋体" w:cs="宋体" w:eastAsia="宋体" w:hint="default"/>
          <w:sz w:val="21"/>
          <w:szCs w:val="21"/>
        </w:rPr>
        <w:t>息收入，计入投资收益。实际利率在取得时确定，在该预期存续期间或适用的更短期间内保持不变。</w:t>
      </w:r>
    </w:p>
    <w:p>
      <w:pPr>
        <w:spacing w:line="355" w:lineRule="auto"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r>
        <w:rPr>
          <w:rFonts w:ascii="宋体" w:hAnsi="宋体" w:cs="宋体" w:eastAsia="宋体" w:hint="default"/>
          <w:w w:val="100"/>
          <w:sz w:val="21"/>
          <w:szCs w:val="21"/>
        </w:rPr>
        <w:t> </w:t>
      </w:r>
      <w:r>
        <w:rPr>
          <w:rFonts w:ascii="宋体" w:hAnsi="宋体" w:cs="宋体" w:eastAsia="宋体" w:hint="default"/>
          <w:spacing w:val="-3"/>
          <w:sz w:val="21"/>
          <w:szCs w:val="21"/>
        </w:rPr>
        <w:t>若本公司于到期日前出售或重分类了较大金额的持有至到期投资（较大金额是指相对该类投资出售或重分类前</w:t>
      </w:r>
    </w:p>
    <w:p>
      <w:pPr>
        <w:spacing w:line="357" w:lineRule="auto" w:before="32"/>
        <w:ind w:left="140" w:right="711" w:firstLine="0"/>
        <w:jc w:val="both"/>
        <w:rPr>
          <w:rFonts w:ascii="宋体" w:hAnsi="宋体" w:cs="宋体" w:eastAsia="宋体" w:hint="default"/>
          <w:sz w:val="21"/>
          <w:szCs w:val="21"/>
        </w:rPr>
      </w:pPr>
      <w:r>
        <w:rPr>
          <w:rFonts w:ascii="宋体" w:hAnsi="宋体" w:cs="宋体" w:eastAsia="宋体" w:hint="default"/>
          <w:spacing w:val="-2"/>
          <w:w w:val="100"/>
          <w:sz w:val="21"/>
          <w:szCs w:val="21"/>
        </w:rPr>
        <w:t>的总金额而言），则本公司将该类投资的剩余部分重分类为可供出售金融资产，且在本会计期间及以后两个完整的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3"/>
          <w:sz w:val="21"/>
          <w:szCs w:val="21"/>
        </w:rPr>
        <w:t>会计年度内不再将该金融资产划分为持有至到期投资，但下列情况除外：出售日或重分类日距离该项投资到期日或</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2"/>
          <w:w w:val="100"/>
          <w:sz w:val="21"/>
          <w:szCs w:val="21"/>
        </w:rPr>
        <w:t>赎回日较近（如到期前三个月内），市场利率变化对该项投资的公允价值没有显著影响；根据合同约定的定期偿付</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3"/>
          <w:sz w:val="21"/>
          <w:szCs w:val="21"/>
        </w:rPr>
        <w:t>或提前还款方式收回该投资几乎所有初始本金后，将剩余部分予以出售或重分类；出售或重分类是由于本公司无法</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控制、预期不会重复发生且难以合理预计的独立事项所引起。</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3"/>
          <w:sz w:val="21"/>
          <w:szCs w:val="21"/>
        </w:rPr>
        <w:t>确认依据：公司对外销售商品或提供劳务形成的应收账款等债权，按从购货方应收的合同或协议价款作为初始</w:t>
      </w:r>
    </w:p>
    <w:p>
      <w:pPr>
        <w:spacing w:before="34"/>
        <w:ind w:left="140" w:right="0" w:firstLine="0"/>
        <w:jc w:val="left"/>
        <w:rPr>
          <w:rFonts w:ascii="宋体" w:hAnsi="宋体" w:cs="宋体" w:eastAsia="宋体" w:hint="default"/>
          <w:sz w:val="21"/>
          <w:szCs w:val="21"/>
        </w:rPr>
      </w:pPr>
      <w:r>
        <w:rPr>
          <w:rFonts w:ascii="宋体" w:hAnsi="宋体" w:cs="宋体" w:eastAsia="宋体" w:hint="default"/>
          <w:sz w:val="21"/>
          <w:szCs w:val="21"/>
        </w:rPr>
        <w:t>确认金额。</w:t>
      </w:r>
    </w:p>
    <w:p>
      <w:pPr>
        <w:spacing w:line="355" w:lineRule="auto"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计量方法：持有期间采用实际利率法，按摊余成本计量。</w:t>
      </w:r>
      <w:r>
        <w:rPr>
          <w:rFonts w:ascii="宋体" w:hAnsi="宋体" w:cs="宋体" w:eastAsia="宋体" w:hint="default"/>
          <w:w w:val="100"/>
          <w:sz w:val="21"/>
          <w:szCs w:val="21"/>
        </w:rPr>
        <w:t> </w:t>
      </w:r>
      <w:r>
        <w:rPr>
          <w:rFonts w:ascii="宋体" w:hAnsi="宋体" w:cs="宋体" w:eastAsia="宋体" w:hint="default"/>
          <w:spacing w:val="-2"/>
          <w:sz w:val="21"/>
          <w:szCs w:val="21"/>
        </w:rPr>
        <w:t>收回或处置时，将取得的价款与该应收款项账面价值之间的差额计入当期损益。</w:t>
      </w:r>
    </w:p>
    <w:p>
      <w:pPr>
        <w:spacing w:after="0" w:line="355" w:lineRule="auto"/>
        <w:jc w:val="left"/>
        <w:rPr>
          <w:rFonts w:ascii="宋体" w:hAnsi="宋体" w:cs="宋体" w:eastAsia="宋体" w:hint="default"/>
          <w:sz w:val="21"/>
          <w:szCs w:val="21"/>
        </w:rPr>
        <w:sectPr>
          <w:pgSz w:w="11910" w:h="16840"/>
          <w:pgMar w:header="720" w:footer="956" w:top="1300" w:bottom="1140" w:left="580" w:right="0"/>
        </w:sectPr>
      </w:pPr>
    </w:p>
    <w:p>
      <w:pPr>
        <w:spacing w:line="357" w:lineRule="auto" w:before="19"/>
        <w:ind w:left="560" w:right="0" w:firstLine="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296"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D</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3"/>
          <w:sz w:val="21"/>
          <w:szCs w:val="21"/>
        </w:rPr>
        <w:t>确认依据：指本公司没有划分为以公允价值计量且其变动计入当期损益的金融资产、持有至到期投资、应收款</w:t>
      </w:r>
    </w:p>
    <w:p>
      <w:pPr>
        <w:spacing w:line="355" w:lineRule="auto" w:before="30"/>
        <w:ind w:left="560" w:right="0" w:hanging="420"/>
        <w:jc w:val="left"/>
        <w:rPr>
          <w:rFonts w:ascii="宋体" w:hAnsi="宋体" w:cs="宋体" w:eastAsia="宋体" w:hint="default"/>
          <w:sz w:val="21"/>
          <w:szCs w:val="21"/>
        </w:rPr>
      </w:pPr>
      <w:r>
        <w:rPr>
          <w:rFonts w:ascii="宋体" w:hAnsi="宋体" w:cs="宋体" w:eastAsia="宋体" w:hint="default"/>
          <w:sz w:val="21"/>
          <w:szCs w:val="21"/>
        </w:rPr>
        <w:t>项的金融资产。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计量方法：取得时按公允价值（扣除已宣告但尚未发放的现金股利或已到付息期但尚未领取的债券利息）和相</w:t>
      </w:r>
    </w:p>
    <w:p>
      <w:pPr>
        <w:spacing w:line="355" w:lineRule="auto" w:before="34"/>
        <w:ind w:left="560" w:right="0" w:hanging="420"/>
        <w:jc w:val="left"/>
        <w:rPr>
          <w:rFonts w:ascii="宋体" w:hAnsi="宋体" w:cs="宋体" w:eastAsia="宋体" w:hint="default"/>
          <w:sz w:val="21"/>
          <w:szCs w:val="21"/>
        </w:rPr>
      </w:pPr>
      <w:r>
        <w:rPr>
          <w:rFonts w:ascii="宋体" w:hAnsi="宋体" w:cs="宋体" w:eastAsia="宋体" w:hint="default"/>
          <w:sz w:val="21"/>
          <w:szCs w:val="21"/>
        </w:rPr>
        <w:t>关交易费用之和作为初始确认金额。</w:t>
      </w:r>
      <w:r>
        <w:rPr>
          <w:rFonts w:ascii="宋体" w:hAnsi="宋体" w:cs="宋体" w:eastAsia="宋体" w:hint="default"/>
          <w:w w:val="100"/>
          <w:sz w:val="21"/>
          <w:szCs w:val="21"/>
        </w:rPr>
        <w:t> </w:t>
      </w:r>
      <w:r>
        <w:rPr>
          <w:rFonts w:ascii="宋体" w:hAnsi="宋体" w:cs="宋体" w:eastAsia="宋体" w:hint="default"/>
          <w:spacing w:val="-3"/>
          <w:sz w:val="21"/>
          <w:szCs w:val="21"/>
        </w:rPr>
        <w:t>持有期间将取得的利息或现金股利确认为投资收益。资产负债表日将公允价值变动计入资本公积（其他资本公</w:t>
      </w:r>
    </w:p>
    <w:p>
      <w:pPr>
        <w:spacing w:before="32"/>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积</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55" w:lineRule="auto" w:before="133"/>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处置时，将取得的价款与该金融资产账面价值之间的差额，计入投资损益；同时，将原直接计入所有者权益的</w:t>
      </w:r>
      <w:r>
        <w:rPr>
          <w:rFonts w:ascii="宋体" w:hAnsi="宋体" w:cs="宋体" w:eastAsia="宋体" w:hint="default"/>
          <w:w w:val="100"/>
          <w:sz w:val="21"/>
          <w:szCs w:val="21"/>
        </w:rPr>
        <w:t> </w:t>
      </w:r>
      <w:r>
        <w:rPr>
          <w:rFonts w:ascii="宋体" w:hAnsi="宋体" w:cs="宋体" w:eastAsia="宋体" w:hint="default"/>
          <w:sz w:val="21"/>
          <w:szCs w:val="21"/>
        </w:rPr>
        <w:t>公允价值变动累计额对应处置部分的金额转出，计入投资损益。</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、金融资产转移的确认依据和计量方法</w:t>
      </w:r>
    </w:p>
    <w:p>
      <w:pPr>
        <w:spacing w:line="355" w:lineRule="auto" w:before="133"/>
        <w:ind w:left="140" w:right="71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）金融资产转移的确认依据：本公司已将金融资产所有权上几乎所有的风险和报酬转移给转入方的或即没</w:t>
      </w:r>
      <w:r>
        <w:rPr>
          <w:rFonts w:ascii="宋体" w:hAnsi="宋体" w:cs="宋体" w:eastAsia="宋体" w:hint="default"/>
          <w:w w:val="100"/>
          <w:sz w:val="21"/>
          <w:szCs w:val="21"/>
        </w:rPr>
        <w:t> </w:t>
      </w:r>
      <w:r>
        <w:rPr>
          <w:rFonts w:ascii="宋体" w:hAnsi="宋体" w:cs="宋体" w:eastAsia="宋体" w:hint="default"/>
          <w:spacing w:val="-3"/>
          <w:sz w:val="21"/>
          <w:szCs w:val="21"/>
        </w:rPr>
        <w:t>有转移也没有保留金融资产所有权上几乎所有的风险和报酬，但放弃了对该金融资产控制的，终止对该金融资产的</w:t>
      </w:r>
      <w:r>
        <w:rPr>
          <w:rFonts w:ascii="宋体" w:hAnsi="宋体" w:cs="宋体" w:eastAsia="宋体" w:hint="default"/>
          <w:sz w:val="21"/>
          <w:szCs w:val="21"/>
        </w:rPr>
        <w:t> </w:t>
      </w:r>
      <w:r>
        <w:rPr>
          <w:rFonts w:ascii="宋体" w:hAnsi="宋体" w:cs="宋体" w:eastAsia="宋体" w:hint="default"/>
          <w:sz w:val="21"/>
          <w:szCs w:val="21"/>
        </w:rPr>
        <w:t>确认。</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）金融资产转移的计量方法</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、整体转移满足终止确认条件时的计量：金融资产整体转移满足终止确认条件的，将下列两项的差额计入当</w:t>
      </w:r>
    </w:p>
    <w:p>
      <w:pPr>
        <w:spacing w:before="30"/>
        <w:ind w:left="140" w:right="0" w:firstLine="0"/>
        <w:jc w:val="left"/>
        <w:rPr>
          <w:rFonts w:ascii="宋体" w:hAnsi="宋体" w:cs="宋体" w:eastAsia="宋体" w:hint="default"/>
          <w:sz w:val="21"/>
          <w:szCs w:val="21"/>
        </w:rPr>
      </w:pPr>
      <w:r>
        <w:rPr>
          <w:rFonts w:ascii="宋体" w:hAnsi="宋体" w:cs="宋体" w:eastAsia="宋体" w:hint="default"/>
          <w:sz w:val="21"/>
          <w:szCs w:val="21"/>
        </w:rPr>
        <w:t>期损益。</w:t>
      </w:r>
    </w:p>
    <w:p>
      <w:pPr>
        <w:spacing w:line="355" w:lineRule="auto" w:before="133"/>
        <w:ind w:left="560" w:right="1929" w:firstLine="0"/>
        <w:jc w:val="left"/>
        <w:rPr>
          <w:rFonts w:ascii="宋体" w:hAnsi="宋体" w:cs="宋体" w:eastAsia="宋体" w:hint="default"/>
          <w:sz w:val="21"/>
          <w:szCs w:val="21"/>
        </w:rPr>
      </w:pPr>
      <w:r>
        <w:rPr>
          <w:rFonts w:ascii="宋体" w:hAnsi="宋体" w:cs="宋体" w:eastAsia="宋体" w:hint="default"/>
          <w:sz w:val="21"/>
          <w:szCs w:val="21"/>
        </w:rPr>
        <w:t>所转移金融资产的账面价值；</w:t>
      </w:r>
      <w:r>
        <w:rPr>
          <w:rFonts w:ascii="宋体" w:hAnsi="宋体" w:cs="宋体" w:eastAsia="宋体" w:hint="default"/>
          <w:w w:val="100"/>
          <w:sz w:val="21"/>
          <w:szCs w:val="21"/>
        </w:rPr>
        <w:t> </w:t>
      </w:r>
      <w:r>
        <w:rPr>
          <w:rFonts w:ascii="宋体" w:hAnsi="宋体" w:cs="宋体" w:eastAsia="宋体" w:hint="default"/>
          <w:spacing w:val="-2"/>
          <w:sz w:val="21"/>
          <w:szCs w:val="21"/>
        </w:rPr>
        <w:t>因转移而收到的对价，与原直接计入所有者权益的公允价值变动累计额之和。</w:t>
      </w:r>
    </w:p>
    <w:p>
      <w:pPr>
        <w:spacing w:line="355" w:lineRule="auto" w:before="35"/>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B</w:t>
      </w:r>
      <w:r>
        <w:rPr>
          <w:rFonts w:ascii="宋体" w:hAnsi="宋体" w:cs="宋体" w:eastAsia="宋体" w:hint="default"/>
          <w:spacing w:val="-2"/>
          <w:sz w:val="21"/>
          <w:szCs w:val="21"/>
        </w:rPr>
        <w:t>、部分转移满足终止确认条件时的计量：金融资产部分转移满足终止确认条件的，将所转移金融资产整体的</w:t>
      </w:r>
      <w:r>
        <w:rPr>
          <w:rFonts w:ascii="宋体" w:hAnsi="宋体" w:cs="宋体" w:eastAsia="宋体" w:hint="default"/>
          <w:w w:val="100"/>
          <w:sz w:val="21"/>
          <w:szCs w:val="21"/>
        </w:rPr>
        <w:t> </w:t>
      </w:r>
      <w:r>
        <w:rPr>
          <w:rFonts w:ascii="宋体" w:hAnsi="宋体" w:cs="宋体" w:eastAsia="宋体" w:hint="default"/>
          <w:spacing w:val="-3"/>
          <w:sz w:val="21"/>
          <w:szCs w:val="21"/>
        </w:rPr>
        <w:t>账面价值，在终止确认部分和未终止确认部分之间，按照各自的相对公允价值进行分摊，并将下列两项金额的差额</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计入当期损益。</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终止确认部分的账面价值；</w:t>
      </w:r>
      <w:r>
        <w:rPr>
          <w:rFonts w:ascii="宋体" w:hAnsi="宋体" w:cs="宋体" w:eastAsia="宋体" w:hint="default"/>
          <w:w w:val="100"/>
          <w:sz w:val="21"/>
          <w:szCs w:val="21"/>
        </w:rPr>
        <w:t> </w:t>
      </w:r>
      <w:r>
        <w:rPr>
          <w:rFonts w:ascii="宋体" w:hAnsi="宋体" w:cs="宋体" w:eastAsia="宋体" w:hint="default"/>
          <w:sz w:val="21"/>
          <w:szCs w:val="21"/>
        </w:rPr>
        <w:t>终止确认部分的对价，与原直接计入所有者权益的公允价值变动累计额中对应终止确认部分的金额之和。</w:t>
      </w:r>
      <w:r>
        <w:rPr>
          <w:rFonts w:ascii="宋体" w:hAnsi="宋体" w:cs="宋体" w:eastAsia="宋体" w:hint="default"/>
          <w:w w:val="100"/>
          <w:sz w:val="21"/>
          <w:szCs w:val="21"/>
        </w:rPr>
        <w:t> </w:t>
      </w:r>
      <w:r>
        <w:rPr>
          <w:rFonts w:ascii="宋体" w:hAnsi="宋体" w:cs="宋体" w:eastAsia="宋体" w:hint="default"/>
          <w:sz w:val="21"/>
          <w:szCs w:val="21"/>
        </w:rPr>
        <w:t>C</w:t>
      </w:r>
      <w:r>
        <w:rPr>
          <w:rFonts w:ascii="宋体" w:hAnsi="宋体" w:cs="宋体" w:eastAsia="宋体" w:hint="default"/>
          <w:sz w:val="21"/>
          <w:szCs w:val="21"/>
        </w:rPr>
        <w:t>、金融资产转移不满足终止确认条件的，继续确认该金融资产，将所收到的对价确认为一项金融负债。</w:t>
      </w:r>
      <w:r>
        <w:rPr>
          <w:rFonts w:ascii="宋体" w:hAnsi="宋体" w:cs="宋体" w:eastAsia="宋体" w:hint="default"/>
          <w:w w:val="100"/>
          <w:sz w:val="21"/>
          <w:szCs w:val="21"/>
        </w:rPr>
        <w:t> </w:t>
      </w:r>
      <w:r>
        <w:rPr>
          <w:rFonts w:ascii="宋体" w:hAnsi="宋体" w:cs="宋体" w:eastAsia="宋体" w:hint="default"/>
          <w:sz w:val="21"/>
          <w:szCs w:val="21"/>
        </w:rPr>
        <w:t>D</w:t>
      </w:r>
      <w:r>
        <w:rPr>
          <w:rFonts w:ascii="宋体" w:hAnsi="宋体" w:cs="宋体" w:eastAsia="宋体" w:hint="default"/>
          <w:sz w:val="21"/>
          <w:szCs w:val="21"/>
        </w:rPr>
        <w:t>、对于采用继续涉入方式的金融资产转移，本公司按照继续涉入所转移金融资产的程度确认一项金融资产，</w:t>
      </w:r>
    </w:p>
    <w:p>
      <w:pPr>
        <w:spacing w:line="355" w:lineRule="auto" w:before="30"/>
        <w:ind w:left="560" w:right="6643" w:hanging="420"/>
        <w:jc w:val="left"/>
        <w:rPr>
          <w:rFonts w:ascii="宋体" w:hAnsi="宋体" w:cs="宋体" w:eastAsia="宋体" w:hint="default"/>
          <w:sz w:val="21"/>
          <w:szCs w:val="21"/>
        </w:rPr>
      </w:pPr>
      <w:r>
        <w:rPr>
          <w:rFonts w:ascii="宋体" w:hAnsi="宋体" w:cs="宋体" w:eastAsia="宋体" w:hint="default"/>
          <w:sz w:val="21"/>
          <w:szCs w:val="21"/>
        </w:rPr>
        <w:t>同时确认一项金融负债。</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、金融负债终止确认条件</w:t>
      </w:r>
    </w:p>
    <w:p>
      <w:pPr>
        <w:spacing w:line="357" w:lineRule="auto" w:before="33"/>
        <w:ind w:left="560"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本公司在金融负债的现实义务全部或部分已经解除时终止确认该金融负债或其一部分。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4</w:t>
      </w:r>
      <w:r>
        <w:rPr>
          <w:rFonts w:ascii="宋体" w:hAnsi="宋体" w:cs="宋体" w:eastAsia="宋体" w:hint="default"/>
          <w:sz w:val="21"/>
          <w:szCs w:val="21"/>
        </w:rPr>
        <w:t>、金融资产和金融负债的公允价值确定方法</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）存在活跃市场的金融资产或金融负债，用活跃市场中的报价来确定公允价值；</w:t>
      </w:r>
    </w:p>
    <w:p>
      <w:pPr>
        <w:spacing w:line="355" w:lineRule="auto" w:before="133"/>
        <w:ind w:left="56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）金融工具不存在活跃市场的，本公司采用估值技术确定其公允价值。</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5</w:t>
      </w:r>
      <w:r>
        <w:rPr>
          <w:rFonts w:ascii="宋体" w:hAnsi="宋体" w:cs="宋体" w:eastAsia="宋体" w:hint="default"/>
          <w:sz w:val="21"/>
          <w:szCs w:val="21"/>
        </w:rPr>
        <w:t>、金融资产（不含应收款项）减值测试方法</w:t>
      </w:r>
    </w:p>
    <w:p>
      <w:pPr>
        <w:spacing w:line="355" w:lineRule="auto" w:before="34"/>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）本公司在资产负债表日对金融资产（不含应收款项）的账面价值进行检查，有客观证据表明发生减值的，</w:t>
      </w:r>
      <w:r>
        <w:rPr>
          <w:rFonts w:ascii="宋体" w:hAnsi="宋体" w:cs="宋体" w:eastAsia="宋体" w:hint="default"/>
          <w:w w:val="100"/>
          <w:sz w:val="21"/>
          <w:szCs w:val="21"/>
        </w:rPr>
        <w:t> </w:t>
      </w:r>
      <w:r>
        <w:rPr>
          <w:rFonts w:ascii="宋体" w:hAnsi="宋体" w:cs="宋体" w:eastAsia="宋体" w:hint="default"/>
          <w:sz w:val="21"/>
          <w:szCs w:val="21"/>
        </w:rPr>
        <w:t>计提减值准备。</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）持有至到期投资：根据账面价值与预计未来现金流量的现值之间的差额计算确认减值损失。</w:t>
      </w:r>
    </w:p>
    <w:p>
      <w:pPr>
        <w:spacing w:after="0"/>
        <w:jc w:val="left"/>
        <w:rPr>
          <w:rFonts w:ascii="宋体" w:hAnsi="宋体" w:cs="宋体" w:eastAsia="宋体" w:hint="default"/>
          <w:sz w:val="21"/>
          <w:szCs w:val="21"/>
        </w:rPr>
        <w:sectPr>
          <w:pgSz w:w="11910" w:h="16840"/>
          <w:pgMar w:header="720" w:footer="956" w:top="1300" w:bottom="1140" w:left="580" w:right="0"/>
        </w:sectPr>
      </w:pPr>
    </w:p>
    <w:p>
      <w:pPr>
        <w:spacing w:line="357" w:lineRule="auto" w:before="19"/>
        <w:ind w:left="140" w:right="711" w:firstLine="420"/>
        <w:jc w:val="both"/>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27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pacing w:val="-3"/>
          <w:sz w:val="21"/>
          <w:szCs w:val="21"/>
        </w:rPr>
        <w:t>可供出售金融资产：有客观证据表明可供出售金融资产公允价值发生较大幅度下降，并预期这种下降趋势属于</w:t>
      </w:r>
      <w:r>
        <w:rPr>
          <w:rFonts w:ascii="宋体" w:hAnsi="宋体" w:cs="宋体" w:eastAsia="宋体" w:hint="default"/>
          <w:w w:val="100"/>
          <w:sz w:val="21"/>
          <w:szCs w:val="21"/>
        </w:rPr>
        <w:t> </w:t>
      </w:r>
      <w:r>
        <w:rPr>
          <w:rFonts w:ascii="宋体" w:hAnsi="宋体" w:cs="宋体" w:eastAsia="宋体" w:hint="default"/>
          <w:spacing w:val="-3"/>
          <w:sz w:val="21"/>
          <w:szCs w:val="21"/>
        </w:rPr>
        <w:t>非暂时性的，可以认定该可供出售金融资产已发生减值，确认减值损失。可供出售金融资产发生减值的，在确认减</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值损失时，应当将原直接计入所有者权益的公允价值下降形成的累计损失一并转出，计入减值损失。该转出的累积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损失，等于可供出售金融资产的初始取得成本扣除已收回本金和已摊销金额、当前公允价值和原已计入损益的减值</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损失后的余额。</w:t>
      </w:r>
    </w:p>
    <w:p>
      <w:pPr>
        <w:spacing w:line="355"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对于已确认减值损失的可供出售债务工具，在随后的会计期间公允价值已上升且客观上与确认原减值损失后发</w:t>
      </w:r>
      <w:r>
        <w:rPr>
          <w:rFonts w:ascii="宋体" w:hAnsi="宋体" w:cs="宋体" w:eastAsia="宋体" w:hint="default"/>
          <w:w w:val="100"/>
          <w:sz w:val="21"/>
          <w:szCs w:val="21"/>
        </w:rPr>
        <w:t> </w:t>
      </w:r>
      <w:r>
        <w:rPr>
          <w:rFonts w:ascii="宋体" w:hAnsi="宋体" w:cs="宋体" w:eastAsia="宋体" w:hint="default"/>
          <w:spacing w:val="-3"/>
          <w:sz w:val="21"/>
          <w:szCs w:val="21"/>
        </w:rPr>
        <w:t>生的事项有关的，原确认的减值损失予以转回，计入当期损益。可供出售权益工具投资发生的减值损失，在该权益</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工具价值回升时，通过权益转回，不通过损益转回。</w:t>
      </w:r>
    </w:p>
    <w:p>
      <w:pPr>
        <w:spacing w:line="357" w:lineRule="auto" w:before="32"/>
        <w:ind w:left="140" w:right="711" w:firstLine="412"/>
        <w:jc w:val="both"/>
        <w:rPr>
          <w:rFonts w:ascii="宋体" w:hAnsi="宋体" w:cs="宋体" w:eastAsia="宋体" w:hint="default"/>
          <w:sz w:val="21"/>
          <w:szCs w:val="21"/>
        </w:rPr>
      </w:pPr>
      <w:r>
        <w:rPr>
          <w:rFonts w:ascii="宋体" w:hAnsi="宋体" w:cs="宋体" w:eastAsia="宋体" w:hint="default"/>
          <w:spacing w:val="-2"/>
          <w:sz w:val="21"/>
          <w:szCs w:val="21"/>
        </w:rPr>
        <w:t>表明金融资产发生减值的客观证据，是指在该金融资产初始确认后实际发生的，对该金融资产的预计未来现金</w:t>
      </w:r>
      <w:r>
        <w:rPr>
          <w:rFonts w:ascii="宋体" w:hAnsi="宋体" w:cs="宋体" w:eastAsia="宋体" w:hint="default"/>
          <w:w w:val="100"/>
          <w:sz w:val="21"/>
          <w:szCs w:val="21"/>
        </w:rPr>
        <w:t> </w:t>
      </w:r>
      <w:r>
        <w:rPr>
          <w:rFonts w:ascii="宋体" w:hAnsi="宋体" w:cs="宋体" w:eastAsia="宋体" w:hint="default"/>
          <w:sz w:val="21"/>
          <w:szCs w:val="21"/>
        </w:rPr>
        <w:t>流量有影响，且本公司能够对该影响进行可靠计量的事项。</w:t>
      </w:r>
    </w:p>
    <w:p>
      <w:pPr>
        <w:spacing w:before="31"/>
        <w:ind w:left="552" w:right="0" w:firstLine="0"/>
        <w:jc w:val="left"/>
        <w:rPr>
          <w:rFonts w:ascii="宋体" w:hAnsi="宋体" w:cs="宋体" w:eastAsia="宋体" w:hint="default"/>
          <w:sz w:val="21"/>
          <w:szCs w:val="21"/>
        </w:rPr>
      </w:pPr>
      <w:r>
        <w:rPr>
          <w:rFonts w:ascii="宋体" w:hAnsi="宋体" w:cs="宋体" w:eastAsia="宋体" w:hint="default"/>
          <w:b/>
          <w:bCs/>
          <w:sz w:val="21"/>
          <w:szCs w:val="21"/>
        </w:rPr>
        <w:t>（十）应收款项</w:t>
      </w:r>
      <w:r>
        <w:rPr>
          <w:rFonts w:ascii="宋体" w:hAnsi="宋体" w:cs="宋体" w:eastAsia="宋体" w:hint="default"/>
          <w:sz w:val="21"/>
          <w:szCs w:val="21"/>
        </w:rPr>
      </w:r>
    </w:p>
    <w:p>
      <w:pPr>
        <w:spacing w:before="133"/>
        <w:ind w:left="66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单项金额重大的应收款项坏账准备的确认标准、计提方法：</w:t>
      </w:r>
    </w:p>
    <w:p>
      <w:pPr>
        <w:spacing w:line="240" w:lineRule="auto" w:before="10"/>
        <w:rPr>
          <w:rFonts w:ascii="宋体" w:hAnsi="宋体" w:cs="宋体" w:eastAsia="宋体" w:hint="default"/>
          <w:sz w:val="12"/>
          <w:szCs w:val="12"/>
        </w:rPr>
      </w:pPr>
    </w:p>
    <w:tbl>
      <w:tblPr>
        <w:tblW w:w="0" w:type="auto"/>
        <w:jc w:val="left"/>
        <w:tblInd w:w="1052" w:type="dxa"/>
        <w:tblLayout w:type="fixed"/>
        <w:tblCellMar>
          <w:top w:w="0" w:type="dxa"/>
          <w:left w:w="0" w:type="dxa"/>
          <w:bottom w:w="0" w:type="dxa"/>
          <w:right w:w="0" w:type="dxa"/>
        </w:tblCellMar>
        <w:tblLook w:val="01E0"/>
      </w:tblPr>
      <w:tblGrid>
        <w:gridCol w:w="2686"/>
        <w:gridCol w:w="5915"/>
      </w:tblGrid>
      <w:tr>
        <w:trPr>
          <w:trHeight w:val="607" w:hRule="exact"/>
        </w:trPr>
        <w:tc>
          <w:tcPr>
            <w:tcW w:w="2686" w:type="dxa"/>
            <w:tcBorders>
              <w:top w:val="single" w:sz="12" w:space="0" w:color="000000"/>
              <w:left w:val="nil" w:sz="6" w:space="0" w:color="auto"/>
              <w:bottom w:val="single" w:sz="6" w:space="0" w:color="000000"/>
              <w:right w:val="single" w:sz="6"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单项金额重大的应收款项坏账准备的</w:t>
            </w:r>
          </w:p>
          <w:p>
            <w:pPr>
              <w:pStyle w:val="TableParagraph"/>
              <w:spacing w:line="240" w:lineRule="auto" w:before="94"/>
              <w:ind w:left="122" w:right="0"/>
              <w:jc w:val="left"/>
              <w:rPr>
                <w:rFonts w:ascii="宋体" w:hAnsi="宋体" w:cs="宋体" w:eastAsia="宋体" w:hint="default"/>
                <w:sz w:val="15"/>
                <w:szCs w:val="15"/>
              </w:rPr>
            </w:pPr>
            <w:r>
              <w:rPr>
                <w:rFonts w:ascii="宋体" w:hAnsi="宋体" w:cs="宋体" w:eastAsia="宋体" w:hint="default"/>
                <w:sz w:val="15"/>
                <w:szCs w:val="15"/>
              </w:rPr>
              <w:t>确认标准</w:t>
            </w:r>
          </w:p>
        </w:tc>
        <w:tc>
          <w:tcPr>
            <w:tcW w:w="59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2"/>
              <w:ind w:left="100" w:right="0"/>
              <w:jc w:val="left"/>
              <w:rPr>
                <w:rFonts w:ascii="宋体" w:hAnsi="宋体" w:cs="宋体" w:eastAsia="宋体" w:hint="default"/>
                <w:sz w:val="15"/>
                <w:szCs w:val="15"/>
              </w:rPr>
            </w:pPr>
            <w:r>
              <w:rPr>
                <w:rFonts w:ascii="宋体" w:hAnsi="宋体" w:cs="宋体" w:eastAsia="宋体" w:hint="default"/>
                <w:sz w:val="15"/>
                <w:szCs w:val="15"/>
              </w:rPr>
              <w:t>单项金额重大的应收款项为期末余额在</w:t>
            </w:r>
            <w:r>
              <w:rPr>
                <w:rFonts w:ascii="宋体" w:hAnsi="宋体" w:cs="宋体" w:eastAsia="宋体" w:hint="default"/>
                <w:spacing w:val="-41"/>
                <w:sz w:val="15"/>
                <w:szCs w:val="15"/>
              </w:rPr>
              <w:t> </w:t>
            </w:r>
            <w:r>
              <w:rPr>
                <w:rFonts w:ascii="宋体" w:hAnsi="宋体" w:cs="宋体" w:eastAsia="宋体" w:hint="default"/>
                <w:sz w:val="15"/>
                <w:szCs w:val="15"/>
              </w:rPr>
              <w:t>100</w:t>
            </w:r>
            <w:r>
              <w:rPr>
                <w:rFonts w:ascii="宋体" w:hAnsi="宋体" w:cs="宋体" w:eastAsia="宋体" w:hint="default"/>
                <w:spacing w:val="-40"/>
                <w:sz w:val="15"/>
                <w:szCs w:val="15"/>
              </w:rPr>
              <w:t> </w:t>
            </w:r>
            <w:r>
              <w:rPr>
                <w:rFonts w:ascii="宋体" w:hAnsi="宋体" w:cs="宋体" w:eastAsia="宋体" w:hint="default"/>
                <w:sz w:val="15"/>
                <w:szCs w:val="15"/>
              </w:rPr>
              <w:t>万元以上的应收款项</w:t>
            </w:r>
          </w:p>
        </w:tc>
      </w:tr>
      <w:tr>
        <w:trPr>
          <w:trHeight w:val="898" w:hRule="exact"/>
        </w:trPr>
        <w:tc>
          <w:tcPr>
            <w:tcW w:w="2686" w:type="dxa"/>
            <w:tcBorders>
              <w:top w:val="single" w:sz="6" w:space="0" w:color="000000"/>
              <w:left w:val="nil" w:sz="6" w:space="0" w:color="auto"/>
              <w:bottom w:val="single" w:sz="12" w:space="0" w:color="000000"/>
              <w:right w:val="single" w:sz="6" w:space="0" w:color="000000"/>
            </w:tcBorders>
          </w:tcPr>
          <w:p>
            <w:pPr>
              <w:pStyle w:val="TableParagraph"/>
              <w:spacing w:line="357" w:lineRule="auto" w:before="120"/>
              <w:ind w:left="122" w:right="94"/>
              <w:jc w:val="left"/>
              <w:rPr>
                <w:rFonts w:ascii="宋体" w:hAnsi="宋体" w:cs="宋体" w:eastAsia="宋体" w:hint="default"/>
                <w:sz w:val="15"/>
                <w:szCs w:val="15"/>
              </w:rPr>
            </w:pPr>
            <w:r>
              <w:rPr>
                <w:rFonts w:ascii="宋体" w:hAnsi="宋体" w:cs="宋体" w:eastAsia="宋体" w:hint="default"/>
                <w:sz w:val="15"/>
                <w:szCs w:val="15"/>
              </w:rPr>
              <w:t>单项金额重大的应收款项坏账准备的</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宋体" w:hAnsi="宋体" w:cs="宋体" w:eastAsia="宋体" w:hint="default"/>
                <w:sz w:val="15"/>
                <w:szCs w:val="15"/>
              </w:rPr>
              <w:t>计提方法</w:t>
            </w:r>
          </w:p>
        </w:tc>
        <w:tc>
          <w:tcPr>
            <w:tcW w:w="5915" w:type="dxa"/>
            <w:tcBorders>
              <w:top w:val="single" w:sz="6" w:space="0" w:color="000000"/>
              <w:left w:val="single" w:sz="6" w:space="0" w:color="000000"/>
              <w:bottom w:val="single" w:sz="12" w:space="0" w:color="000000"/>
              <w:right w:val="nil" w:sz="6" w:space="0" w:color="auto"/>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本公司对单项金额重大的应收款项单独进行减值测试，如有客观证据表明其已发生减</w:t>
            </w:r>
          </w:p>
          <w:p>
            <w:pPr>
              <w:pStyle w:val="TableParagraph"/>
              <w:spacing w:line="355" w:lineRule="auto" w:before="96"/>
              <w:ind w:left="100" w:right="104"/>
              <w:jc w:val="left"/>
              <w:rPr>
                <w:rFonts w:ascii="宋体" w:hAnsi="宋体" w:cs="宋体" w:eastAsia="宋体" w:hint="default"/>
                <w:sz w:val="15"/>
                <w:szCs w:val="15"/>
              </w:rPr>
            </w:pPr>
            <w:r>
              <w:rPr>
                <w:rFonts w:ascii="宋体" w:hAnsi="宋体" w:cs="宋体" w:eastAsia="宋体" w:hint="default"/>
                <w:spacing w:val="-2"/>
                <w:sz w:val="15"/>
                <w:szCs w:val="15"/>
              </w:rPr>
              <w:t>值，确认减值损失，计提坏账准备；如无客观证据表明其已发生减值，则对单项金额重</w:t>
            </w:r>
            <w:r>
              <w:rPr>
                <w:rFonts w:ascii="宋体" w:hAnsi="宋体" w:cs="宋体" w:eastAsia="宋体" w:hint="default"/>
                <w:spacing w:val="-10"/>
                <w:sz w:val="15"/>
                <w:szCs w:val="15"/>
              </w:rPr>
              <w:t> </w:t>
            </w:r>
            <w:r>
              <w:rPr>
                <w:rFonts w:ascii="宋体" w:hAnsi="宋体" w:cs="宋体" w:eastAsia="宋体" w:hint="default"/>
                <w:spacing w:val="-10"/>
                <w:sz w:val="15"/>
                <w:szCs w:val="15"/>
              </w:rPr>
            </w:r>
            <w:r>
              <w:rPr>
                <w:rFonts w:ascii="宋体" w:hAnsi="宋体" w:cs="宋体" w:eastAsia="宋体" w:hint="default"/>
                <w:sz w:val="15"/>
                <w:szCs w:val="15"/>
              </w:rPr>
              <w:t>大的应收款项按账龄分析法计提坏账准备。</w:t>
            </w:r>
          </w:p>
        </w:tc>
      </w:tr>
    </w:tbl>
    <w:p>
      <w:pPr>
        <w:spacing w:before="86"/>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3"/>
        <w:rPr>
          <w:rFonts w:ascii="宋体" w:hAnsi="宋体" w:cs="宋体" w:eastAsia="宋体" w:hint="default"/>
          <w:sz w:val="12"/>
          <w:szCs w:val="12"/>
        </w:rPr>
      </w:pPr>
    </w:p>
    <w:tbl>
      <w:tblPr>
        <w:tblW w:w="0" w:type="auto"/>
        <w:jc w:val="left"/>
        <w:tblInd w:w="1052" w:type="dxa"/>
        <w:tblLayout w:type="fixed"/>
        <w:tblCellMar>
          <w:top w:w="0" w:type="dxa"/>
          <w:left w:w="0" w:type="dxa"/>
          <w:bottom w:w="0" w:type="dxa"/>
          <w:right w:w="0" w:type="dxa"/>
        </w:tblCellMar>
        <w:tblLook w:val="01E0"/>
      </w:tblPr>
      <w:tblGrid>
        <w:gridCol w:w="2686"/>
        <w:gridCol w:w="2703"/>
        <w:gridCol w:w="3212"/>
      </w:tblGrid>
      <w:tr>
        <w:trPr>
          <w:trHeight w:val="314" w:hRule="exact"/>
        </w:trPr>
        <w:tc>
          <w:tcPr>
            <w:tcW w:w="2686" w:type="dxa"/>
            <w:tcBorders>
              <w:top w:val="single" w:sz="12" w:space="0" w:color="000000"/>
              <w:left w:val="nil" w:sz="6" w:space="0" w:color="auto"/>
              <w:bottom w:val="single" w:sz="6" w:space="0" w:color="000000"/>
              <w:right w:val="single" w:sz="6" w:space="0" w:color="000000"/>
            </w:tcBorders>
          </w:tcPr>
          <w:p>
            <w:pPr>
              <w:pStyle w:val="TableParagraph"/>
              <w:spacing w:line="170" w:lineRule="exact"/>
              <w:ind w:left="23"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2703"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631" w:right="0"/>
              <w:jc w:val="left"/>
              <w:rPr>
                <w:rFonts w:ascii="宋体" w:hAnsi="宋体" w:cs="宋体" w:eastAsia="宋体" w:hint="default"/>
                <w:sz w:val="15"/>
                <w:szCs w:val="15"/>
              </w:rPr>
            </w:pPr>
            <w:r>
              <w:rPr>
                <w:rFonts w:ascii="宋体" w:hAnsi="宋体" w:cs="宋体" w:eastAsia="宋体" w:hint="default"/>
                <w:sz w:val="15"/>
                <w:szCs w:val="15"/>
              </w:rPr>
              <w:t>应收账款计提比例</w:t>
            </w:r>
            <w:r>
              <w:rPr>
                <w:rFonts w:ascii="宋体" w:hAnsi="宋体" w:cs="宋体" w:eastAsia="宋体" w:hint="default"/>
                <w:sz w:val="15"/>
                <w:szCs w:val="15"/>
              </w:rPr>
              <w:t>(%)</w:t>
            </w:r>
          </w:p>
        </w:tc>
        <w:tc>
          <w:tcPr>
            <w:tcW w:w="3212" w:type="dxa"/>
            <w:tcBorders>
              <w:top w:val="single" w:sz="12" w:space="0" w:color="000000"/>
              <w:left w:val="single" w:sz="6" w:space="0" w:color="000000"/>
              <w:bottom w:val="single" w:sz="6" w:space="0" w:color="000000"/>
              <w:right w:val="nil" w:sz="6" w:space="0" w:color="auto"/>
            </w:tcBorders>
          </w:tcPr>
          <w:p>
            <w:pPr>
              <w:pStyle w:val="TableParagraph"/>
              <w:spacing w:line="170" w:lineRule="exact"/>
              <w:ind w:left="808" w:right="0"/>
              <w:jc w:val="left"/>
              <w:rPr>
                <w:rFonts w:ascii="宋体" w:hAnsi="宋体" w:cs="宋体" w:eastAsia="宋体" w:hint="default"/>
                <w:sz w:val="15"/>
                <w:szCs w:val="15"/>
              </w:rPr>
            </w:pPr>
            <w:r>
              <w:rPr>
                <w:rFonts w:ascii="宋体" w:hAnsi="宋体" w:cs="宋体" w:eastAsia="宋体" w:hint="default"/>
                <w:sz w:val="15"/>
                <w:szCs w:val="15"/>
              </w:rPr>
              <w:t>其他应收款计提比例</w:t>
            </w:r>
            <w:r>
              <w:rPr>
                <w:rFonts w:ascii="宋体" w:hAnsi="宋体" w:cs="宋体" w:eastAsia="宋体" w:hint="default"/>
                <w:sz w:val="15"/>
                <w:szCs w:val="15"/>
              </w:rPr>
              <w:t>(%)</w:t>
            </w:r>
          </w:p>
        </w:tc>
      </w:tr>
      <w:tr>
        <w:trPr>
          <w:trHeight w:val="308"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170" w:lineRule="exact"/>
              <w:ind w:left="4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15" w:right="0"/>
              <w:jc w:val="center"/>
              <w:rPr>
                <w:rFonts w:ascii="宋体" w:hAnsi="宋体" w:cs="宋体" w:eastAsia="宋体" w:hint="default"/>
                <w:sz w:val="15"/>
                <w:szCs w:val="15"/>
              </w:rPr>
            </w:pPr>
            <w:r>
              <w:rPr>
                <w:rFonts w:ascii="宋体"/>
                <w:w w:val="100"/>
                <w:sz w:val="15"/>
              </w:rPr>
              <w:t>6</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170" w:lineRule="exact"/>
              <w:ind w:left="307" w:right="0"/>
              <w:jc w:val="center"/>
              <w:rPr>
                <w:rFonts w:ascii="宋体" w:hAnsi="宋体" w:cs="宋体" w:eastAsia="宋体" w:hint="default"/>
                <w:sz w:val="15"/>
                <w:szCs w:val="15"/>
              </w:rPr>
            </w:pPr>
            <w:r>
              <w:rPr>
                <w:rFonts w:ascii="宋体"/>
                <w:w w:val="100"/>
                <w:sz w:val="15"/>
              </w:rPr>
              <w:t>6</w:t>
            </w:r>
          </w:p>
        </w:tc>
      </w:tr>
      <w:tr>
        <w:trPr>
          <w:trHeight w:val="305"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170" w:lineRule="exact"/>
              <w:ind w:left="4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15" w:right="0"/>
              <w:jc w:val="center"/>
              <w:rPr>
                <w:rFonts w:ascii="宋体" w:hAnsi="宋体" w:cs="宋体" w:eastAsia="宋体" w:hint="default"/>
                <w:sz w:val="15"/>
                <w:szCs w:val="15"/>
              </w:rPr>
            </w:pPr>
            <w:r>
              <w:rPr>
                <w:rFonts w:ascii="宋体"/>
                <w:w w:val="100"/>
                <w:sz w:val="15"/>
              </w:rPr>
              <w:t>8</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170" w:lineRule="exact"/>
              <w:ind w:left="307" w:right="0"/>
              <w:jc w:val="center"/>
              <w:rPr>
                <w:rFonts w:ascii="宋体" w:hAnsi="宋体" w:cs="宋体" w:eastAsia="宋体" w:hint="default"/>
                <w:sz w:val="15"/>
                <w:szCs w:val="15"/>
              </w:rPr>
            </w:pPr>
            <w:r>
              <w:rPr>
                <w:rFonts w:ascii="宋体"/>
                <w:w w:val="100"/>
                <w:sz w:val="15"/>
              </w:rPr>
              <w:t>8</w:t>
            </w:r>
          </w:p>
        </w:tc>
      </w:tr>
      <w:tr>
        <w:trPr>
          <w:trHeight w:val="307"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172" w:lineRule="exact"/>
              <w:ind w:left="4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16" w:right="0"/>
              <w:jc w:val="center"/>
              <w:rPr>
                <w:rFonts w:ascii="宋体" w:hAnsi="宋体" w:cs="宋体" w:eastAsia="宋体" w:hint="default"/>
                <w:sz w:val="15"/>
                <w:szCs w:val="15"/>
              </w:rPr>
            </w:pPr>
            <w:r>
              <w:rPr>
                <w:rFonts w:ascii="宋体"/>
                <w:sz w:val="15"/>
              </w:rPr>
              <w:t>10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172" w:lineRule="exact"/>
              <w:ind w:left="309" w:right="0"/>
              <w:jc w:val="center"/>
              <w:rPr>
                <w:rFonts w:ascii="宋体" w:hAnsi="宋体" w:cs="宋体" w:eastAsia="宋体" w:hint="default"/>
                <w:sz w:val="15"/>
                <w:szCs w:val="15"/>
              </w:rPr>
            </w:pPr>
            <w:r>
              <w:rPr>
                <w:rFonts w:ascii="宋体"/>
                <w:sz w:val="15"/>
              </w:rPr>
              <w:t>10</w:t>
            </w:r>
          </w:p>
        </w:tc>
      </w:tr>
      <w:tr>
        <w:trPr>
          <w:trHeight w:val="307"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170" w:lineRule="exact"/>
              <w:ind w:left="4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w:t>
            </w: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02" w:right="0"/>
              <w:jc w:val="center"/>
              <w:rPr>
                <w:rFonts w:ascii="宋体" w:hAnsi="宋体" w:cs="宋体" w:eastAsia="宋体" w:hint="default"/>
                <w:sz w:val="15"/>
                <w:szCs w:val="15"/>
              </w:rPr>
            </w:pPr>
            <w:r>
              <w:rPr>
                <w:rFonts w:ascii="宋体"/>
                <w:sz w:val="15"/>
              </w:rPr>
              <w:t>20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170" w:lineRule="exact"/>
              <w:ind w:left="289" w:right="0"/>
              <w:jc w:val="center"/>
              <w:rPr>
                <w:rFonts w:ascii="宋体" w:hAnsi="宋体" w:cs="宋体" w:eastAsia="宋体" w:hint="default"/>
                <w:sz w:val="15"/>
                <w:szCs w:val="15"/>
              </w:rPr>
            </w:pPr>
            <w:r>
              <w:rPr>
                <w:rFonts w:ascii="宋体"/>
                <w:sz w:val="15"/>
              </w:rPr>
              <w:t>20</w:t>
            </w:r>
          </w:p>
        </w:tc>
      </w:tr>
      <w:tr>
        <w:trPr>
          <w:trHeight w:val="307"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170" w:lineRule="exact"/>
              <w:ind w:left="4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w:t>
            </w: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02" w:right="0"/>
              <w:jc w:val="center"/>
              <w:rPr>
                <w:rFonts w:ascii="宋体" w:hAnsi="宋体" w:cs="宋体" w:eastAsia="宋体" w:hint="default"/>
                <w:sz w:val="15"/>
                <w:szCs w:val="15"/>
              </w:rPr>
            </w:pPr>
            <w:r>
              <w:rPr>
                <w:rFonts w:ascii="宋体"/>
                <w:sz w:val="15"/>
              </w:rPr>
              <w:t>30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170" w:lineRule="exact"/>
              <w:ind w:left="289" w:right="0"/>
              <w:jc w:val="center"/>
              <w:rPr>
                <w:rFonts w:ascii="宋体" w:hAnsi="宋体" w:cs="宋体" w:eastAsia="宋体" w:hint="default"/>
                <w:sz w:val="15"/>
                <w:szCs w:val="15"/>
              </w:rPr>
            </w:pPr>
            <w:r>
              <w:rPr>
                <w:rFonts w:ascii="宋体"/>
                <w:sz w:val="15"/>
              </w:rPr>
              <w:t>30</w:t>
            </w:r>
          </w:p>
        </w:tc>
      </w:tr>
      <w:tr>
        <w:trPr>
          <w:trHeight w:val="307"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170" w:lineRule="exact"/>
              <w:ind w:left="422"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年以上</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00" w:right="0"/>
              <w:jc w:val="center"/>
              <w:rPr>
                <w:rFonts w:ascii="宋体" w:hAnsi="宋体" w:cs="宋体" w:eastAsia="宋体" w:hint="default"/>
                <w:sz w:val="15"/>
                <w:szCs w:val="15"/>
              </w:rPr>
            </w:pPr>
            <w:r>
              <w:rPr>
                <w:rFonts w:ascii="宋体"/>
                <w:sz w:val="15"/>
              </w:rPr>
              <w:t>50</w:t>
            </w:r>
          </w:p>
        </w:tc>
        <w:tc>
          <w:tcPr>
            <w:tcW w:w="3212" w:type="dxa"/>
            <w:tcBorders>
              <w:top w:val="single" w:sz="6" w:space="0" w:color="000000"/>
              <w:left w:val="single" w:sz="6" w:space="0" w:color="000000"/>
              <w:bottom w:val="single" w:sz="6" w:space="0" w:color="000000"/>
              <w:right w:val="nil" w:sz="6" w:space="0" w:color="auto"/>
            </w:tcBorders>
          </w:tcPr>
          <w:p>
            <w:pPr>
              <w:pStyle w:val="TableParagraph"/>
              <w:spacing w:line="170" w:lineRule="exact"/>
              <w:ind w:left="288" w:right="0"/>
              <w:jc w:val="center"/>
              <w:rPr>
                <w:rFonts w:ascii="宋体" w:hAnsi="宋体" w:cs="宋体" w:eastAsia="宋体" w:hint="default"/>
                <w:sz w:val="15"/>
                <w:szCs w:val="15"/>
              </w:rPr>
            </w:pPr>
            <w:r>
              <w:rPr>
                <w:rFonts w:ascii="宋体"/>
                <w:sz w:val="15"/>
              </w:rPr>
              <w:t>50</w:t>
            </w:r>
          </w:p>
        </w:tc>
      </w:tr>
      <w:tr>
        <w:trPr>
          <w:trHeight w:val="890" w:hRule="exact"/>
        </w:trPr>
        <w:tc>
          <w:tcPr>
            <w:tcW w:w="26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计提坏账准备的说明</w:t>
            </w:r>
          </w:p>
        </w:tc>
        <w:tc>
          <w:tcPr>
            <w:tcW w:w="5915" w:type="dxa"/>
            <w:gridSpan w:val="2"/>
            <w:tcBorders>
              <w:top w:val="single" w:sz="6" w:space="0" w:color="000000"/>
              <w:left w:val="single" w:sz="6" w:space="0" w:color="000000"/>
              <w:bottom w:val="single" w:sz="6" w:space="0" w:color="000000"/>
              <w:right w:val="nil" w:sz="6" w:space="0" w:color="auto"/>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对于期末单项金额非重大、采用与经单独测试后未减值的非关联方的应收款项，按应收</w:t>
            </w:r>
          </w:p>
          <w:p>
            <w:pPr>
              <w:pStyle w:val="TableParagraph"/>
              <w:spacing w:line="355" w:lineRule="auto" w:before="96"/>
              <w:ind w:left="100" w:right="106"/>
              <w:jc w:val="left"/>
              <w:rPr>
                <w:rFonts w:ascii="宋体" w:hAnsi="宋体" w:cs="宋体" w:eastAsia="宋体" w:hint="default"/>
                <w:sz w:val="15"/>
                <w:szCs w:val="15"/>
              </w:rPr>
            </w:pPr>
            <w:r>
              <w:rPr>
                <w:rFonts w:ascii="宋体" w:hAnsi="宋体" w:cs="宋体" w:eastAsia="宋体" w:hint="default"/>
                <w:spacing w:val="-2"/>
                <w:sz w:val="15"/>
                <w:szCs w:val="15"/>
              </w:rPr>
              <w:t>款项账龄余额的百分比分析计提坏账准备，期末与期初坏账准备余额之差计入资产减值</w:t>
            </w:r>
            <w:r>
              <w:rPr>
                <w:rFonts w:ascii="宋体" w:hAnsi="宋体" w:cs="宋体" w:eastAsia="宋体" w:hint="default"/>
                <w:spacing w:val="-13"/>
                <w:sz w:val="15"/>
                <w:szCs w:val="15"/>
              </w:rPr>
              <w:t> </w:t>
            </w:r>
            <w:r>
              <w:rPr>
                <w:rFonts w:ascii="宋体" w:hAnsi="宋体" w:cs="宋体" w:eastAsia="宋体" w:hint="default"/>
                <w:spacing w:val="-13"/>
                <w:sz w:val="15"/>
                <w:szCs w:val="15"/>
              </w:rPr>
            </w:r>
            <w:r>
              <w:rPr>
                <w:rFonts w:ascii="宋体" w:hAnsi="宋体" w:cs="宋体" w:eastAsia="宋体" w:hint="default"/>
                <w:sz w:val="15"/>
                <w:szCs w:val="15"/>
              </w:rPr>
              <w:t>损失。</w:t>
            </w:r>
          </w:p>
        </w:tc>
      </w:tr>
      <w:tr>
        <w:trPr>
          <w:trHeight w:val="1191" w:hRule="exact"/>
        </w:trPr>
        <w:tc>
          <w:tcPr>
            <w:tcW w:w="2686"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其他计提法说明</w:t>
            </w:r>
          </w:p>
        </w:tc>
        <w:tc>
          <w:tcPr>
            <w:tcW w:w="5915" w:type="dxa"/>
            <w:gridSpan w:val="2"/>
            <w:tcBorders>
              <w:top w:val="single" w:sz="6" w:space="0" w:color="000000"/>
              <w:left w:val="single" w:sz="6" w:space="0" w:color="000000"/>
              <w:bottom w:val="single" w:sz="12" w:space="0" w:color="000000"/>
              <w:right w:val="nil" w:sz="6" w:space="0" w:color="auto"/>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期末对于合并报表范围内的公司及关联方的应收款项单独进行减值测试。如有客观证据</w:t>
            </w:r>
          </w:p>
          <w:p>
            <w:pPr>
              <w:pStyle w:val="TableParagraph"/>
              <w:spacing w:line="357" w:lineRule="auto" w:before="96"/>
              <w:ind w:left="100" w:right="30"/>
              <w:jc w:val="left"/>
              <w:rPr>
                <w:rFonts w:ascii="宋体" w:hAnsi="宋体" w:cs="宋体" w:eastAsia="宋体" w:hint="default"/>
                <w:sz w:val="15"/>
                <w:szCs w:val="15"/>
              </w:rPr>
            </w:pPr>
            <w:r>
              <w:rPr>
                <w:rFonts w:ascii="宋体" w:hAnsi="宋体" w:cs="宋体" w:eastAsia="宋体" w:hint="default"/>
                <w:spacing w:val="-4"/>
                <w:sz w:val="15"/>
                <w:szCs w:val="15"/>
              </w:rPr>
              <w:t>表明其发生了减值的，根据其未来现金流量现值低于其账面价值的差额，确认减值损失，</w:t>
            </w:r>
            <w:r>
              <w:rPr>
                <w:rFonts w:ascii="宋体" w:hAnsi="宋体" w:cs="宋体" w:eastAsia="宋体" w:hint="default"/>
                <w:spacing w:val="-5"/>
                <w:sz w:val="15"/>
                <w:szCs w:val="15"/>
              </w:rPr>
              <w:t> </w:t>
            </w:r>
            <w:r>
              <w:rPr>
                <w:rFonts w:ascii="宋体" w:hAnsi="宋体" w:cs="宋体" w:eastAsia="宋体" w:hint="default"/>
                <w:spacing w:val="-5"/>
                <w:sz w:val="15"/>
                <w:szCs w:val="15"/>
              </w:rPr>
            </w:r>
            <w:r>
              <w:rPr>
                <w:rFonts w:ascii="宋体" w:hAnsi="宋体" w:cs="宋体" w:eastAsia="宋体" w:hint="default"/>
                <w:sz w:val="15"/>
                <w:szCs w:val="15"/>
              </w:rPr>
              <w:t>计提坏账准备。如无客观证据表明其发生减值的，则对关联方的应收款项按账龄分析法</w:t>
            </w:r>
            <w:r>
              <w:rPr>
                <w:rFonts w:ascii="宋体" w:hAnsi="宋体" w:cs="宋体" w:eastAsia="宋体" w:hint="default"/>
                <w:w w:val="100"/>
                <w:sz w:val="15"/>
                <w:szCs w:val="15"/>
              </w:rPr>
              <w:t> </w:t>
            </w:r>
            <w:r>
              <w:rPr>
                <w:rFonts w:ascii="宋体" w:hAnsi="宋体" w:cs="宋体" w:eastAsia="宋体" w:hint="default"/>
                <w:sz w:val="15"/>
                <w:szCs w:val="15"/>
              </w:rPr>
              <w:t>计提坏账准备；对合并报表范围内的公司不计提坏账准备。</w:t>
            </w:r>
          </w:p>
        </w:tc>
      </w:tr>
    </w:tbl>
    <w:p>
      <w:pPr>
        <w:spacing w:line="355" w:lineRule="auto" w:before="86"/>
        <w:ind w:left="560" w:right="9388" w:hanging="8"/>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spacing w:val="-104"/>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、存货分类：</w:t>
      </w:r>
    </w:p>
    <w:p>
      <w:pPr>
        <w:spacing w:line="357" w:lineRule="auto" w:before="32"/>
        <w:ind w:left="140" w:right="714" w:firstLine="420"/>
        <w:jc w:val="both"/>
        <w:rPr>
          <w:rFonts w:ascii="宋体" w:hAnsi="宋体" w:cs="宋体" w:eastAsia="宋体" w:hint="default"/>
          <w:sz w:val="21"/>
          <w:szCs w:val="21"/>
        </w:rPr>
      </w:pPr>
      <w:r>
        <w:rPr>
          <w:rFonts w:ascii="宋体" w:hAnsi="宋体" w:cs="宋体" w:eastAsia="宋体" w:hint="default"/>
          <w:spacing w:val="-3"/>
          <w:sz w:val="21"/>
          <w:szCs w:val="21"/>
        </w:rPr>
        <w:t>存货是指本公司在日常活动中持有以备出售的产成品或商品、处在生产过程中的在产品、在生产过程或提供劳</w:t>
      </w:r>
      <w:r>
        <w:rPr>
          <w:rFonts w:ascii="宋体" w:hAnsi="宋体" w:cs="宋体" w:eastAsia="宋体" w:hint="default"/>
          <w:w w:val="100"/>
          <w:sz w:val="21"/>
          <w:szCs w:val="21"/>
        </w:rPr>
        <w:t> </w:t>
      </w:r>
      <w:r>
        <w:rPr>
          <w:rFonts w:ascii="宋体" w:hAnsi="宋体" w:cs="宋体" w:eastAsia="宋体" w:hint="default"/>
          <w:spacing w:val="-3"/>
          <w:sz w:val="21"/>
          <w:szCs w:val="21"/>
        </w:rPr>
        <w:t>务过程中耗用的材料和物料等。本公司存货包括库存商品、原材料、包装物、在产品、自制半成品、消耗性生物资 </w:t>
      </w:r>
      <w:r>
        <w:rPr>
          <w:rFonts w:ascii="宋体" w:hAnsi="宋体" w:cs="宋体" w:eastAsia="宋体" w:hint="default"/>
          <w:spacing w:val="-3"/>
          <w:sz w:val="21"/>
          <w:szCs w:val="21"/>
        </w:rPr>
      </w:r>
      <w:r>
        <w:rPr>
          <w:rFonts w:ascii="宋体" w:hAnsi="宋体" w:cs="宋体" w:eastAsia="宋体" w:hint="default"/>
          <w:sz w:val="21"/>
          <w:szCs w:val="21"/>
        </w:rPr>
        <w:t>产等。</w:t>
      </w:r>
    </w:p>
    <w:p>
      <w:pPr>
        <w:spacing w:line="355" w:lineRule="auto" w:before="30"/>
        <w:ind w:left="140" w:right="717"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、消耗性生物资产是指为出售而持有的、或在将来收获农产品的生物资产。其成本是按照购入成本及营造过</w:t>
      </w:r>
      <w:r>
        <w:rPr>
          <w:rFonts w:ascii="宋体" w:hAnsi="宋体" w:cs="宋体" w:eastAsia="宋体" w:hint="default"/>
          <w:w w:val="100"/>
          <w:sz w:val="21"/>
          <w:szCs w:val="21"/>
        </w:rPr>
        <w:t> </w:t>
      </w:r>
      <w:r>
        <w:rPr>
          <w:rFonts w:ascii="宋体" w:hAnsi="宋体" w:cs="宋体" w:eastAsia="宋体" w:hint="default"/>
          <w:sz w:val="21"/>
          <w:szCs w:val="21"/>
        </w:rPr>
        <w:t>程中发生的必要支出确定。</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、存货取得和发出的计价方法：</w:t>
      </w:r>
    </w:p>
    <w:p>
      <w:pPr>
        <w:spacing w:after="0"/>
        <w:jc w:val="left"/>
        <w:rPr>
          <w:rFonts w:ascii="宋体" w:hAnsi="宋体" w:cs="宋体" w:eastAsia="宋体" w:hint="default"/>
          <w:sz w:val="21"/>
          <w:szCs w:val="21"/>
        </w:rPr>
        <w:sectPr>
          <w:footerReference w:type="default" r:id="rId41"/>
          <w:pgSz w:w="11910" w:h="16840"/>
          <w:pgMar w:footer="795" w:header="720" w:top="1300" w:bottom="980" w:left="580" w:right="0"/>
          <w:pgNumType w:start="78"/>
        </w:sectPr>
      </w:pPr>
    </w:p>
    <w:p>
      <w:pPr>
        <w:spacing w:line="357" w:lineRule="auto" w:before="19"/>
        <w:ind w:left="560" w:right="4019" w:firstLine="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248"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pacing w:val="-2"/>
          <w:sz w:val="21"/>
          <w:szCs w:val="21"/>
        </w:rPr>
        <w:t>存货在取得时按实际成本计价，领用和发出时按加权平均法计价。</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4</w:t>
      </w:r>
      <w:r>
        <w:rPr>
          <w:rFonts w:ascii="宋体" w:hAnsi="宋体" w:cs="宋体" w:eastAsia="宋体" w:hint="default"/>
          <w:sz w:val="21"/>
          <w:szCs w:val="21"/>
        </w:rPr>
        <w:t>、存货的盘存制度为永续盘存制。</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、存货跌价准备的确认标准及计提方法：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本公司存货按照成本与可变现净值孰低计量。可变现净值，是指在日常活动中，存货的估计售价减去至完工时</w:t>
      </w:r>
    </w:p>
    <w:p>
      <w:pPr>
        <w:spacing w:line="355" w:lineRule="auto" w:before="34"/>
        <w:ind w:left="140" w:right="677" w:firstLine="0"/>
        <w:jc w:val="both"/>
        <w:rPr>
          <w:rFonts w:ascii="宋体" w:hAnsi="宋体" w:cs="宋体" w:eastAsia="宋体" w:hint="default"/>
          <w:sz w:val="21"/>
          <w:szCs w:val="21"/>
        </w:rPr>
      </w:pPr>
      <w:r>
        <w:rPr>
          <w:rFonts w:ascii="宋体" w:hAnsi="宋体" w:cs="宋体" w:eastAsia="宋体" w:hint="default"/>
          <w:spacing w:val="-2"/>
          <w:sz w:val="21"/>
          <w:szCs w:val="21"/>
        </w:rPr>
        <w:t>估计将要发生的成本、估计的销售费用以及相关税费后的金额。其中：商品存货的可变现净值为估计售价减去估计</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的销售费用以及相关税费后的金额；材料存货的可变现净值为产成品估计售价减去至完工时估计将要发生的成本、</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估计的销售费用以及相关税费后的金额。</w:t>
      </w:r>
    </w:p>
    <w:p>
      <w:pPr>
        <w:spacing w:line="357" w:lineRule="auto" w:before="32"/>
        <w:ind w:left="140" w:right="694" w:firstLine="420"/>
        <w:jc w:val="both"/>
        <w:rPr>
          <w:rFonts w:ascii="宋体" w:hAnsi="宋体" w:cs="宋体" w:eastAsia="宋体" w:hint="default"/>
          <w:sz w:val="21"/>
          <w:szCs w:val="21"/>
        </w:rPr>
      </w:pPr>
      <w:r>
        <w:rPr>
          <w:rFonts w:ascii="宋体" w:hAnsi="宋体" w:cs="宋体" w:eastAsia="宋体" w:hint="default"/>
          <w:spacing w:val="-2"/>
          <w:sz w:val="21"/>
          <w:szCs w:val="21"/>
        </w:rPr>
        <w:t>本公司确定存货的可变现净值，以取得的确凿证据为基础，并且考虑持有存货的目的、资产负债表日后事项的</w:t>
      </w:r>
      <w:r>
        <w:rPr>
          <w:rFonts w:ascii="宋体" w:hAnsi="宋体" w:cs="宋体" w:eastAsia="宋体" w:hint="default"/>
          <w:w w:val="100"/>
          <w:sz w:val="21"/>
          <w:szCs w:val="21"/>
        </w:rPr>
        <w:t> </w:t>
      </w:r>
      <w:r>
        <w:rPr>
          <w:rFonts w:ascii="宋体" w:hAnsi="宋体" w:cs="宋体" w:eastAsia="宋体" w:hint="default"/>
          <w:spacing w:val="-2"/>
          <w:sz w:val="21"/>
          <w:szCs w:val="21"/>
        </w:rPr>
        <w:t>影响等因素。为生产而持有的材料等，用其生产的产成品的可变现净值高于成本的，该材料仍然按照成本计量；材</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料价格的下降表明产成品的可变现净值低于成本的，该材料按照可变现净值计量。</w:t>
      </w:r>
    </w:p>
    <w:p>
      <w:pPr>
        <w:spacing w:line="355" w:lineRule="auto" w:before="31"/>
        <w:ind w:left="140" w:right="694" w:firstLine="420"/>
        <w:jc w:val="both"/>
        <w:rPr>
          <w:rFonts w:ascii="宋体" w:hAnsi="宋体" w:cs="宋体" w:eastAsia="宋体" w:hint="default"/>
          <w:sz w:val="21"/>
          <w:szCs w:val="21"/>
        </w:rPr>
      </w:pPr>
      <w:r>
        <w:rPr>
          <w:rFonts w:ascii="宋体" w:hAnsi="宋体" w:cs="宋体" w:eastAsia="宋体" w:hint="default"/>
          <w:spacing w:val="-2"/>
          <w:sz w:val="21"/>
          <w:szCs w:val="21"/>
        </w:rPr>
        <w:t>存货成本高于其可变现净值的，计提存货跌价准备，计入当期损益。本公司按照单个存货项目计提存货跌价准</w:t>
      </w:r>
      <w:r>
        <w:rPr>
          <w:rFonts w:ascii="宋体" w:hAnsi="宋体" w:cs="宋体" w:eastAsia="宋体" w:hint="default"/>
          <w:w w:val="100"/>
          <w:sz w:val="21"/>
          <w:szCs w:val="21"/>
        </w:rPr>
        <w:t> </w:t>
      </w:r>
      <w:r>
        <w:rPr>
          <w:rFonts w:ascii="宋体" w:hAnsi="宋体" w:cs="宋体" w:eastAsia="宋体" w:hint="default"/>
          <w:sz w:val="21"/>
          <w:szCs w:val="21"/>
        </w:rPr>
        <w:t>备。</w:t>
      </w:r>
    </w:p>
    <w:p>
      <w:pPr>
        <w:spacing w:line="355" w:lineRule="auto" w:before="32"/>
        <w:ind w:left="140" w:right="711" w:firstLine="412"/>
        <w:jc w:val="both"/>
        <w:rPr>
          <w:rFonts w:ascii="宋体" w:hAnsi="宋体" w:cs="宋体" w:eastAsia="宋体" w:hint="default"/>
          <w:sz w:val="21"/>
          <w:szCs w:val="21"/>
        </w:rPr>
      </w:pPr>
      <w:r>
        <w:rPr>
          <w:rFonts w:ascii="宋体" w:hAnsi="宋体" w:cs="宋体" w:eastAsia="宋体" w:hint="default"/>
          <w:spacing w:val="-2"/>
          <w:sz w:val="21"/>
          <w:szCs w:val="21"/>
        </w:rPr>
        <w:t>本公司于资产负债表日确定存货的可变现净值。以前减记存货价值的影响因素已经消失的，减记的金额予以恢</w:t>
      </w:r>
      <w:r>
        <w:rPr>
          <w:rFonts w:ascii="宋体" w:hAnsi="宋体" w:cs="宋体" w:eastAsia="宋体" w:hint="default"/>
          <w:w w:val="100"/>
          <w:sz w:val="21"/>
          <w:szCs w:val="21"/>
        </w:rPr>
        <w:t> </w:t>
      </w:r>
      <w:r>
        <w:rPr>
          <w:rFonts w:ascii="宋体" w:hAnsi="宋体" w:cs="宋体" w:eastAsia="宋体" w:hint="default"/>
          <w:sz w:val="21"/>
          <w:szCs w:val="21"/>
        </w:rPr>
        <w:t>复，并在原已计提的存货跌价准备金额内转回，转回的金额计入当期损益。</w:t>
      </w:r>
    </w:p>
    <w:p>
      <w:pPr>
        <w:spacing w:line="355" w:lineRule="auto" w:before="154"/>
        <w:ind w:left="560" w:right="8646" w:hanging="8"/>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、投资成本确定</w:t>
      </w:r>
    </w:p>
    <w:p>
      <w:pPr>
        <w:spacing w:line="357" w:lineRule="auto" w:before="32"/>
        <w:ind w:left="560" w:right="6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）同一控制下的企业合并取得的长期股权投资</w:t>
      </w:r>
      <w:r>
        <w:rPr>
          <w:rFonts w:ascii="宋体" w:hAnsi="宋体" w:cs="宋体" w:eastAsia="宋体" w:hint="default"/>
          <w:w w:val="100"/>
          <w:sz w:val="21"/>
          <w:szCs w:val="21"/>
        </w:rPr>
        <w:t> </w:t>
      </w:r>
      <w:r>
        <w:rPr>
          <w:rFonts w:ascii="宋体" w:hAnsi="宋体" w:cs="宋体" w:eastAsia="宋体" w:hint="default"/>
          <w:sz w:val="21"/>
          <w:szCs w:val="21"/>
        </w:rPr>
        <w:t>本公司对同一控制下企业合并采用权益结合法确定企业合并成本。</w:t>
      </w:r>
      <w:r>
        <w:rPr>
          <w:rFonts w:ascii="宋体" w:hAnsi="宋体" w:cs="宋体" w:eastAsia="宋体" w:hint="default"/>
          <w:w w:val="100"/>
          <w:sz w:val="21"/>
          <w:szCs w:val="21"/>
        </w:rPr>
        <w:t> </w:t>
      </w:r>
      <w:r>
        <w:rPr>
          <w:rFonts w:ascii="宋体" w:hAnsi="宋体" w:cs="宋体" w:eastAsia="宋体" w:hint="default"/>
          <w:spacing w:val="-3"/>
          <w:sz w:val="21"/>
          <w:szCs w:val="21"/>
        </w:rPr>
        <w:t>本公司以支付现金、转让非现金资产或承担债务方式以及以发行权益性证券作为合并对价的，在合并日按照取</w:t>
      </w:r>
    </w:p>
    <w:p>
      <w:pPr>
        <w:spacing w:line="355" w:lineRule="auto" w:before="30"/>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得被合并方所有者权益账面价值的份额作为长期股权投资的投资成本。长期股权投资的投资成本与支付的现金、转</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5"/>
          <w:w w:val="100"/>
          <w:sz w:val="21"/>
          <w:szCs w:val="21"/>
        </w:rPr>
        <w:t>让的非现金资产或承担债务账面价值以及所发行股份面值总额之间的差额，调整资本公积（资本溢价或股本溢价）；</w:t>
      </w:r>
      <w:r>
        <w:rPr>
          <w:rFonts w:ascii="宋体" w:hAnsi="宋体" w:cs="宋体" w:eastAsia="宋体" w:hint="default"/>
          <w:spacing w:val="-63"/>
          <w:w w:val="100"/>
          <w:sz w:val="21"/>
          <w:szCs w:val="21"/>
        </w:rPr>
        <w:t> </w:t>
      </w:r>
      <w:r>
        <w:rPr>
          <w:rFonts w:ascii="宋体" w:hAnsi="宋体" w:cs="宋体" w:eastAsia="宋体" w:hint="default"/>
          <w:spacing w:val="-63"/>
          <w:w w:val="100"/>
          <w:sz w:val="21"/>
          <w:szCs w:val="21"/>
        </w:rPr>
      </w:r>
      <w:r>
        <w:rPr>
          <w:rFonts w:ascii="宋体" w:hAnsi="宋体" w:cs="宋体" w:eastAsia="宋体" w:hint="default"/>
          <w:spacing w:val="-3"/>
          <w:sz w:val="21"/>
          <w:szCs w:val="21"/>
        </w:rPr>
        <w:t>资本公积（资本溢价或股本溢价）不足冲减的，调整留存收益。合并发生的各项直接相关费用，包括为进行合并而</w:t>
      </w:r>
      <w:r>
        <w:rPr>
          <w:rFonts w:ascii="宋体" w:hAnsi="宋体" w:cs="宋体" w:eastAsia="宋体" w:hint="default"/>
          <w:sz w:val="21"/>
          <w:szCs w:val="21"/>
        </w:rPr>
        <w:t> </w:t>
      </w:r>
      <w:r>
        <w:rPr>
          <w:rFonts w:ascii="宋体" w:hAnsi="宋体" w:cs="宋体" w:eastAsia="宋体" w:hint="default"/>
          <w:sz w:val="21"/>
          <w:szCs w:val="21"/>
        </w:rPr>
        <w:t>支付的审计费用、评估费用、法律服务费用等，于发生时计入当期损益。</w:t>
      </w:r>
    </w:p>
    <w:p>
      <w:pPr>
        <w:spacing w:line="355" w:lineRule="auto" w:before="34"/>
        <w:ind w:left="140" w:right="677" w:firstLine="420"/>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同一控制下企业合并形成的长期股权投资，如子公司按照改制时确定的资产、负债评估价值调整账面价值的，</w:t>
      </w:r>
      <w:r>
        <w:rPr>
          <w:rFonts w:ascii="宋体" w:hAnsi="宋体" w:cs="宋体" w:eastAsia="宋体" w:hint="default"/>
          <w:w w:val="100"/>
          <w:sz w:val="21"/>
          <w:szCs w:val="21"/>
        </w:rPr>
        <w:t> </w:t>
      </w:r>
      <w:r>
        <w:rPr>
          <w:rFonts w:ascii="宋体" w:hAnsi="宋体" w:cs="宋体" w:eastAsia="宋体" w:hint="default"/>
          <w:spacing w:val="-3"/>
          <w:sz w:val="21"/>
          <w:szCs w:val="21"/>
        </w:rPr>
        <w:t>本公司应当按照取得子公司经评估确认净资产的份额作为长期股权投资的成本，该成本与支付对价账面价值的差额</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调整所有者权益。</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）非同一控制下的企业合并取得的长期股权投资</w:t>
      </w:r>
      <w:r>
        <w:rPr>
          <w:rFonts w:ascii="宋体" w:hAnsi="宋体" w:cs="宋体" w:eastAsia="宋体" w:hint="default"/>
          <w:w w:val="100"/>
          <w:sz w:val="21"/>
          <w:szCs w:val="21"/>
        </w:rPr>
        <w:t> </w:t>
      </w:r>
      <w:r>
        <w:rPr>
          <w:rFonts w:ascii="宋体" w:hAnsi="宋体" w:cs="宋体" w:eastAsia="宋体" w:hint="default"/>
          <w:spacing w:val="-3"/>
          <w:sz w:val="21"/>
          <w:szCs w:val="21"/>
        </w:rPr>
        <w:t>本公司对非同一控制下的控股合并采用购买法确定企业合并成本，并按照确定的企业合并成本作为长期股权投</w:t>
      </w:r>
    </w:p>
    <w:p>
      <w:pPr>
        <w:spacing w:line="357" w:lineRule="auto" w:before="32"/>
        <w:ind w:left="140" w:right="711" w:firstLine="0"/>
        <w:jc w:val="both"/>
        <w:rPr>
          <w:rFonts w:ascii="宋体" w:hAnsi="宋体" w:cs="宋体" w:eastAsia="宋体" w:hint="default"/>
          <w:sz w:val="21"/>
          <w:szCs w:val="21"/>
        </w:rPr>
      </w:pPr>
      <w:r>
        <w:rPr>
          <w:rFonts w:ascii="宋体" w:hAnsi="宋体" w:cs="宋体" w:eastAsia="宋体" w:hint="default"/>
          <w:spacing w:val="-3"/>
          <w:sz w:val="21"/>
          <w:szCs w:val="21"/>
        </w:rPr>
        <w:t>资的初始投资成本。企业合并成本包括购买日为取得对被购买方的控制权而付出的资产、发生或承担的负债以及发</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行的权益性证券的公允价值以及为进行企业合并发生的各项直接相关费用之和。通过多次交易分布实现的企业合</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并，其企业合并成本为每一单项交易的成本之和。采用吸收合并时，企业合并成本大于合并中取得的被购买方可辨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认净资产公允价值份额的差额，在个别财务报表中确认为商誉；采用控股合并时，合并成本大于在合并中取得的各</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项可辨认资产、负债公允价值份额的差额，在编制合并财务报表时确认为商誉；合并成本小于合并中取得的被购买</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方可辨认净资产公允价值份额的差额，计入合并当期损益。</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）其他方式取得的长期股权投资</w:t>
      </w:r>
    </w:p>
    <w:p>
      <w:pPr>
        <w:spacing w:after="0"/>
        <w:jc w:val="left"/>
        <w:rPr>
          <w:rFonts w:ascii="宋体" w:hAnsi="宋体" w:cs="宋体" w:eastAsia="宋体" w:hint="default"/>
          <w:sz w:val="21"/>
          <w:szCs w:val="21"/>
        </w:rPr>
        <w:sectPr>
          <w:pgSz w:w="11910" w:h="16840"/>
          <w:pgMar w:header="720" w:footer="795" w:top="1300" w:bottom="980" w:left="580" w:right="0"/>
        </w:sectPr>
      </w:pPr>
    </w:p>
    <w:p>
      <w:pPr>
        <w:spacing w:line="357" w:lineRule="auto" w:before="19"/>
        <w:ind w:left="560" w:right="0" w:firstLine="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224"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以支付现金取得的长期股权投资，按照实际支付的购买价款作为初始投资成本。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3"/>
          <w:sz w:val="21"/>
          <w:szCs w:val="21"/>
        </w:rPr>
        <w:t>以发行权益性证券取得的长期股权投资，按照所发行权益性证券的公允价值（不包括自被投资单位收取的已宣</w:t>
      </w:r>
    </w:p>
    <w:p>
      <w:pPr>
        <w:spacing w:line="355" w:lineRule="auto" w:before="30"/>
        <w:ind w:left="560" w:right="0" w:hanging="420"/>
        <w:jc w:val="left"/>
        <w:rPr>
          <w:rFonts w:ascii="宋体" w:hAnsi="宋体" w:cs="宋体" w:eastAsia="宋体" w:hint="default"/>
          <w:sz w:val="21"/>
          <w:szCs w:val="21"/>
        </w:rPr>
      </w:pPr>
      <w:r>
        <w:rPr>
          <w:rFonts w:ascii="宋体" w:hAnsi="宋体" w:cs="宋体" w:eastAsia="宋体" w:hint="default"/>
          <w:sz w:val="21"/>
          <w:szCs w:val="21"/>
        </w:rPr>
        <w:t>告但未发放的现金股利或利润）作为初始投资成本。</w:t>
      </w:r>
      <w:r>
        <w:rPr>
          <w:rFonts w:ascii="宋体" w:hAnsi="宋体" w:cs="宋体" w:eastAsia="宋体" w:hint="default"/>
          <w:w w:val="100"/>
          <w:sz w:val="21"/>
          <w:szCs w:val="21"/>
        </w:rPr>
        <w:t> </w:t>
      </w:r>
      <w:r>
        <w:rPr>
          <w:rFonts w:ascii="宋体" w:hAnsi="宋体" w:cs="宋体" w:eastAsia="宋体" w:hint="default"/>
          <w:spacing w:val="-3"/>
          <w:sz w:val="21"/>
          <w:szCs w:val="21"/>
        </w:rPr>
        <w:t>投资者投入的长期股权投资，按照投资合同或协议约定的价值作为初始投资成本，但合同或协议约定的价值不</w:t>
      </w:r>
    </w:p>
    <w:p>
      <w:pPr>
        <w:spacing w:before="34"/>
        <w:ind w:left="140" w:right="0" w:firstLine="0"/>
        <w:jc w:val="left"/>
        <w:rPr>
          <w:rFonts w:ascii="宋体" w:hAnsi="宋体" w:cs="宋体" w:eastAsia="宋体" w:hint="default"/>
          <w:sz w:val="21"/>
          <w:szCs w:val="21"/>
        </w:rPr>
      </w:pPr>
      <w:r>
        <w:rPr>
          <w:rFonts w:ascii="宋体" w:hAnsi="宋体" w:cs="宋体" w:eastAsia="宋体" w:hint="default"/>
          <w:sz w:val="21"/>
          <w:szCs w:val="21"/>
        </w:rPr>
        <w:t>公允的除外。</w:t>
      </w:r>
    </w:p>
    <w:p>
      <w:pPr>
        <w:spacing w:line="355" w:lineRule="auto" w:before="133"/>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在非货币性资产交换具备商业实质和换入资产或换出资产的公允价值能够可靠计量的前提下，非货币性资产交</w:t>
      </w:r>
      <w:r>
        <w:rPr>
          <w:rFonts w:ascii="宋体" w:hAnsi="宋体" w:cs="宋体" w:eastAsia="宋体" w:hint="default"/>
          <w:w w:val="100"/>
          <w:sz w:val="21"/>
          <w:szCs w:val="21"/>
        </w:rPr>
        <w:t> </w:t>
      </w:r>
      <w:r>
        <w:rPr>
          <w:rFonts w:ascii="宋体" w:hAnsi="宋体" w:cs="宋体" w:eastAsia="宋体" w:hint="default"/>
          <w:spacing w:val="-3"/>
          <w:sz w:val="21"/>
          <w:szCs w:val="21"/>
        </w:rPr>
        <w:t>换换入的长期股权投资以换出资产的公允价值为基础确定其初始投资成本，除非有确凿证据表明换入资产的公允价</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值更加可靠；不满足上述前提的非货币性资产交换，以换出资产的账面价值和应支付的相关税费作为换入长期股权</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投资的初始投资成本。</w:t>
      </w:r>
    </w:p>
    <w:p>
      <w:pPr>
        <w:spacing w:line="357" w:lineRule="auto" w:before="34"/>
        <w:ind w:left="560" w:right="1929"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2"/>
          <w:sz w:val="21"/>
          <w:szCs w:val="21"/>
        </w:rPr>
        <w:t>本公司对子公司的长期股权投资，采用成本法核算，编制合并财务报表时按照权益法进行调整。</w:t>
      </w:r>
    </w:p>
    <w:p>
      <w:pPr>
        <w:spacing w:line="355" w:lineRule="auto" w:before="30"/>
        <w:ind w:left="140" w:right="714" w:firstLine="420"/>
        <w:jc w:val="both"/>
        <w:rPr>
          <w:rFonts w:ascii="宋体" w:hAnsi="宋体" w:cs="宋体" w:eastAsia="宋体" w:hint="default"/>
          <w:sz w:val="21"/>
          <w:szCs w:val="21"/>
        </w:rPr>
      </w:pPr>
      <w:r>
        <w:rPr>
          <w:rFonts w:ascii="宋体" w:hAnsi="宋体" w:cs="宋体" w:eastAsia="宋体" w:hint="default"/>
          <w:spacing w:val="-3"/>
          <w:sz w:val="21"/>
          <w:szCs w:val="21"/>
        </w:rPr>
        <w:t>对被投资单位不具有共同控制或重大影响，并且在活跃市场中没有报价、公允价值不能可靠计量的长期股权投</w:t>
      </w:r>
      <w:r>
        <w:rPr>
          <w:rFonts w:ascii="宋体" w:hAnsi="宋体" w:cs="宋体" w:eastAsia="宋体" w:hint="default"/>
          <w:w w:val="100"/>
          <w:sz w:val="21"/>
          <w:szCs w:val="21"/>
        </w:rPr>
        <w:t> </w:t>
      </w:r>
      <w:r>
        <w:rPr>
          <w:rFonts w:ascii="宋体" w:hAnsi="宋体" w:cs="宋体" w:eastAsia="宋体" w:hint="default"/>
          <w:sz w:val="21"/>
          <w:szCs w:val="21"/>
        </w:rPr>
        <w:t>资，采用成本法核算。</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对被投资单位具有共同控制或重大影响的长期股权投资，采用权益法核算。按权益法核算长期股权投资时：</w:t>
      </w:r>
    </w:p>
    <w:p>
      <w:pPr>
        <w:spacing w:line="355" w:lineRule="auto" w:before="133"/>
        <w:ind w:left="140"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）长期股权投资的初始投资成本大于投资时应享有被投资单位可辨认净资产公允价值份额的，不调整长期</w:t>
      </w:r>
      <w:r>
        <w:rPr>
          <w:rFonts w:ascii="宋体" w:hAnsi="宋体" w:cs="宋体" w:eastAsia="宋体" w:hint="default"/>
          <w:w w:val="100"/>
          <w:sz w:val="21"/>
          <w:szCs w:val="21"/>
        </w:rPr>
        <w:t> </w:t>
      </w:r>
      <w:r>
        <w:rPr>
          <w:rFonts w:ascii="宋体" w:hAnsi="宋体" w:cs="宋体" w:eastAsia="宋体" w:hint="default"/>
          <w:spacing w:val="-3"/>
          <w:sz w:val="21"/>
          <w:szCs w:val="21"/>
        </w:rPr>
        <w:t>股权投资的初始投资成本；长期股权投资的初始投资成本小于投资时应享有被投资单位可辨认净资产公允价值份额</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的，其差额应当计入当期损益，同时调整长期股权投资的成本。</w:t>
      </w:r>
    </w:p>
    <w:p>
      <w:pPr>
        <w:spacing w:line="355" w:lineRule="auto" w:before="35"/>
        <w:ind w:left="140"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）取得长期股权投资后，按照应享有或应分担的被投资单位实现的净损益的份额，确认投资损益并调整长</w:t>
      </w:r>
      <w:r>
        <w:rPr>
          <w:rFonts w:ascii="宋体" w:hAnsi="宋体" w:cs="宋体" w:eastAsia="宋体" w:hint="default"/>
          <w:w w:val="100"/>
          <w:sz w:val="21"/>
          <w:szCs w:val="21"/>
        </w:rPr>
        <w:t> </w:t>
      </w:r>
      <w:r>
        <w:rPr>
          <w:rFonts w:ascii="宋体" w:hAnsi="宋体" w:cs="宋体" w:eastAsia="宋体" w:hint="default"/>
          <w:spacing w:val="-3"/>
          <w:sz w:val="21"/>
          <w:szCs w:val="21"/>
        </w:rPr>
        <w:t>期股权投资的账面价值。在确认应享有或应分担的被投资单位实现的净损益的份额时，以取得投资时被投资单位各</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项可辨认资产的公允价值为基础，按照本公司的会计政策及会计期间，并抵消与联营企业及合营企业之间发生的未</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实现内部交易损益按照持股比例计算归属于本公司的部分（但未实现内部交易损失属于资产减值损失的，应全额确</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7"/>
          <w:w w:val="100"/>
          <w:sz w:val="21"/>
          <w:szCs w:val="21"/>
        </w:rPr>
        <w:t>认），对被投资单位的净利润进行调整后确认。</w:t>
      </w:r>
    </w:p>
    <w:p>
      <w:pPr>
        <w:spacing w:line="355" w:lineRule="auto" w:before="34"/>
        <w:ind w:left="140" w:right="71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）确认被投资单位发生的净亏损，以长期股权投资的账面价值以及其他实质上构成对被投资单位净投资的</w:t>
      </w:r>
      <w:r>
        <w:rPr>
          <w:rFonts w:ascii="宋体" w:hAnsi="宋体" w:cs="宋体" w:eastAsia="宋体" w:hint="default"/>
          <w:w w:val="100"/>
          <w:sz w:val="21"/>
          <w:szCs w:val="21"/>
        </w:rPr>
        <w:t> </w:t>
      </w:r>
      <w:r>
        <w:rPr>
          <w:rFonts w:ascii="宋体" w:hAnsi="宋体" w:cs="宋体" w:eastAsia="宋体" w:hint="default"/>
          <w:sz w:val="21"/>
          <w:szCs w:val="21"/>
        </w:rPr>
        <w:t>长期权益减记至零为限，但合同或协议约定负有承担额外损失义务的除外。</w:t>
      </w:r>
    </w:p>
    <w:p>
      <w:pPr>
        <w:spacing w:line="355"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）被投资单位宣告分派的利润或现金股利计算应分得的部分，相应冲减长期股权投资的账面价值。</w:t>
      </w:r>
      <w:r>
        <w:rPr>
          <w:rFonts w:ascii="宋体" w:hAnsi="宋体" w:cs="宋体" w:eastAsia="宋体" w:hint="default"/>
          <w:w w:val="100"/>
          <w:sz w:val="21"/>
          <w:szCs w:val="21"/>
        </w:rPr>
        <w:t> </w:t>
      </w:r>
      <w:r>
        <w:rPr>
          <w:rFonts w:ascii="宋体" w:hAnsi="宋体" w:cs="宋体" w:eastAsia="宋体" w:hint="default"/>
          <w:spacing w:val="-2"/>
          <w:sz w:val="21"/>
          <w:szCs w:val="21"/>
        </w:rPr>
        <w:t>对于被投资单位除净损益以外所有者权益的其他变动，在持股比例不变的情况下，本公司按照持股比例计算应</w:t>
      </w:r>
    </w:p>
    <w:p>
      <w:pPr>
        <w:spacing w:line="357" w:lineRule="auto" w:before="33"/>
        <w:ind w:left="560" w:right="0" w:hanging="420"/>
        <w:jc w:val="left"/>
        <w:rPr>
          <w:rFonts w:ascii="宋体" w:hAnsi="宋体" w:cs="宋体" w:eastAsia="宋体" w:hint="default"/>
          <w:sz w:val="21"/>
          <w:szCs w:val="21"/>
        </w:rPr>
      </w:pPr>
      <w:r>
        <w:rPr>
          <w:rFonts w:ascii="宋体" w:hAnsi="宋体" w:cs="宋体" w:eastAsia="宋体" w:hint="default"/>
          <w:spacing w:val="-2"/>
          <w:sz w:val="21"/>
          <w:szCs w:val="21"/>
        </w:rPr>
        <w:t>享有或承担的部分，调整长期股权投资的账面价值，同时增加或减少资本公积。</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3</w:t>
      </w:r>
      <w:r>
        <w:rPr>
          <w:rFonts w:ascii="宋体" w:hAnsi="宋体" w:cs="宋体" w:eastAsia="宋体" w:hint="default"/>
          <w:sz w:val="21"/>
          <w:szCs w:val="21"/>
        </w:rPr>
        <w:t>、确定对被投资单位具有共同控制、重大影响的依据</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）共同控制的判断依据：</w:t>
      </w:r>
      <w:r>
        <w:rPr>
          <w:rFonts w:ascii="宋体" w:hAnsi="宋体" w:cs="宋体" w:eastAsia="宋体" w:hint="default"/>
          <w:w w:val="100"/>
          <w:sz w:val="21"/>
          <w:szCs w:val="21"/>
        </w:rPr>
        <w:t> </w:t>
      </w:r>
      <w:r>
        <w:rPr>
          <w:rFonts w:ascii="宋体" w:hAnsi="宋体" w:cs="宋体" w:eastAsia="宋体" w:hint="default"/>
          <w:spacing w:val="-3"/>
          <w:sz w:val="21"/>
          <w:szCs w:val="21"/>
        </w:rPr>
        <w:t>共同控制是指，按照合同约定对某项经济活动共有的控制。一般在合营企业设立时，合营各方在投资合同或协</w:t>
      </w:r>
    </w:p>
    <w:p>
      <w:pPr>
        <w:spacing w:line="357" w:lineRule="auto" w:before="32"/>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议中约定在所设立合营企业的重要财务和生产经营决策制定过程中，必须由合营各方均同意才能通过。在确定是否</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构成共同控制时，一般以以下三种情况作为确定基础：</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spacing w:val="-2"/>
          <w:sz w:val="21"/>
          <w:szCs w:val="21"/>
        </w:rPr>
        <w:t>A</w:t>
      </w:r>
      <w:r>
        <w:rPr>
          <w:rFonts w:ascii="宋体" w:hAnsi="宋体" w:cs="宋体" w:eastAsia="宋体" w:hint="default"/>
          <w:spacing w:val="-2"/>
          <w:sz w:val="21"/>
          <w:szCs w:val="21"/>
        </w:rPr>
        <w:t>、任何一个合营方均不能单独控制合营企业的生产经营活动。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B</w:t>
      </w:r>
      <w:r>
        <w:rPr>
          <w:rFonts w:ascii="宋体" w:hAnsi="宋体" w:cs="宋体" w:eastAsia="宋体" w:hint="default"/>
          <w:spacing w:val="-2"/>
          <w:sz w:val="21"/>
          <w:szCs w:val="21"/>
        </w:rPr>
        <w:t>、涉及合营企业基本经营活动的决策需要各合营方一致同意。</w:t>
      </w:r>
    </w:p>
    <w:p>
      <w:pPr>
        <w:spacing w:after="0" w:line="355" w:lineRule="auto"/>
        <w:jc w:val="left"/>
        <w:rPr>
          <w:rFonts w:ascii="宋体" w:hAnsi="宋体" w:cs="宋体" w:eastAsia="宋体" w:hint="default"/>
          <w:sz w:val="21"/>
          <w:szCs w:val="21"/>
        </w:rPr>
        <w:sectPr>
          <w:footerReference w:type="default" r:id="rId42"/>
          <w:pgSz w:w="11910" w:h="16840"/>
          <w:pgMar w:footer="956" w:header="720" w:top="1300" w:bottom="1140" w:left="580" w:right="0"/>
          <w:pgNumType w:start="80"/>
        </w:sectPr>
      </w:pPr>
    </w:p>
    <w:p>
      <w:pPr>
        <w:spacing w:line="357" w:lineRule="auto" w:before="19"/>
        <w:ind w:left="140" w:right="0" w:firstLine="42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200"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C</w:t>
      </w:r>
      <w:r>
        <w:rPr>
          <w:rFonts w:ascii="宋体" w:hAnsi="宋体" w:cs="宋体" w:eastAsia="宋体" w:hint="default"/>
          <w:sz w:val="21"/>
          <w:szCs w:val="21"/>
        </w:rPr>
        <w:t>、各合营方可能通过合同或协议的形式任命其中的一个合营方涉对合营企业的日常活动进行管理。但其必须</w:t>
      </w:r>
      <w:r>
        <w:rPr>
          <w:rFonts w:ascii="宋体" w:hAnsi="宋体" w:cs="宋体" w:eastAsia="宋体" w:hint="default"/>
          <w:w w:val="100"/>
          <w:sz w:val="21"/>
          <w:szCs w:val="21"/>
        </w:rPr>
        <w:t> </w:t>
      </w:r>
      <w:r>
        <w:rPr>
          <w:rFonts w:ascii="宋体" w:hAnsi="宋体" w:cs="宋体" w:eastAsia="宋体" w:hint="default"/>
          <w:sz w:val="21"/>
          <w:szCs w:val="21"/>
        </w:rPr>
        <w:t>在各合营方已经一致同意的财务和经营政策范围内形式管理权。</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）重大影响的判断依据：</w:t>
      </w:r>
      <w:r>
        <w:rPr>
          <w:rFonts w:ascii="宋体" w:hAnsi="宋体" w:cs="宋体" w:eastAsia="宋体" w:hint="default"/>
          <w:w w:val="100"/>
          <w:sz w:val="21"/>
          <w:szCs w:val="21"/>
        </w:rPr>
        <w:t> </w:t>
      </w:r>
      <w:r>
        <w:rPr>
          <w:rFonts w:ascii="宋体" w:hAnsi="宋体" w:cs="宋体" w:eastAsia="宋体" w:hint="default"/>
          <w:spacing w:val="-3"/>
          <w:sz w:val="21"/>
          <w:szCs w:val="21"/>
        </w:rPr>
        <w:t>重大影响是指对一个企业的财务和经营决策有参与决策的权利，但并不能够控制或者与其他方一起共同控制这</w:t>
      </w:r>
    </w:p>
    <w:p>
      <w:pPr>
        <w:spacing w:line="355" w:lineRule="auto" w:before="34"/>
        <w:ind w:left="560" w:right="3403" w:hanging="420"/>
        <w:jc w:val="left"/>
        <w:rPr>
          <w:rFonts w:ascii="宋体" w:hAnsi="宋体" w:cs="宋体" w:eastAsia="宋体" w:hint="default"/>
          <w:sz w:val="21"/>
          <w:szCs w:val="21"/>
        </w:rPr>
      </w:pPr>
      <w:r>
        <w:rPr>
          <w:rFonts w:ascii="宋体" w:hAnsi="宋体" w:cs="宋体" w:eastAsia="宋体" w:hint="default"/>
          <w:spacing w:val="-2"/>
          <w:sz w:val="21"/>
          <w:szCs w:val="21"/>
        </w:rPr>
        <w:t>些政策的制定。在确定是否构成重大影响时，一般以以下五种情况作为判断依据：</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A</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在被投资单位的董事会或类似权利机构中派有代表。</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参与被投资单位的政策制定过程，包括股利分配政策等的制定。</w:t>
      </w:r>
    </w:p>
    <w:p>
      <w:pPr>
        <w:spacing w:line="355" w:lineRule="auto" w:before="133"/>
        <w:ind w:left="560" w:right="1929"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与被投资单位之间发生重要交易，进而一定程度上可以影响到被投资单位的生产经营决策。</w:t>
      </w:r>
      <w:r>
        <w:rPr>
          <w:rFonts w:ascii="宋体" w:hAnsi="宋体" w:cs="宋体" w:eastAsia="宋体" w:hint="default"/>
          <w:w w:val="100"/>
          <w:sz w:val="21"/>
          <w:szCs w:val="21"/>
        </w:rPr>
        <w:t> </w:t>
      </w:r>
      <w:r>
        <w:rPr>
          <w:rFonts w:ascii="宋体" w:hAnsi="宋体" w:cs="宋体" w:eastAsia="宋体" w:hint="default"/>
          <w:sz w:val="21"/>
          <w:szCs w:val="21"/>
        </w:rPr>
        <w:t>D</w:t>
      </w:r>
      <w:r>
        <w:rPr>
          <w:rFonts w:ascii="宋体" w:hAnsi="宋体" w:cs="宋体" w:eastAsia="宋体" w:hint="default"/>
          <w:sz w:val="21"/>
          <w:szCs w:val="21"/>
        </w:rPr>
        <w:t>、 向被投资单位派出管理人员。</w:t>
      </w:r>
    </w:p>
    <w:p>
      <w:pPr>
        <w:spacing w:line="357" w:lineRule="auto" w:before="34"/>
        <w:ind w:left="560" w:right="5007" w:firstLine="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z w:val="21"/>
          <w:szCs w:val="21"/>
        </w:rPr>
        <w:t>、 向被投资单位提供关键技术。</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、减值测试方法及减值准备计提方法</w:t>
      </w:r>
    </w:p>
    <w:p>
      <w:pPr>
        <w:spacing w:line="357" w:lineRule="auto" w:before="30"/>
        <w:ind w:left="1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）本公司于资产负债表日对子公司长期股权投资、对合营企业长期股权投资、对联营企业长期股权投资估</w:t>
      </w:r>
      <w:r>
        <w:rPr>
          <w:rFonts w:ascii="宋体" w:hAnsi="宋体" w:cs="宋体" w:eastAsia="宋体" w:hint="default"/>
          <w:w w:val="100"/>
          <w:sz w:val="21"/>
          <w:szCs w:val="21"/>
        </w:rPr>
        <w:t> </w:t>
      </w:r>
      <w:r>
        <w:rPr>
          <w:rFonts w:ascii="宋体" w:hAnsi="宋体" w:cs="宋体" w:eastAsia="宋体" w:hint="default"/>
          <w:spacing w:val="-3"/>
          <w:sz w:val="21"/>
          <w:szCs w:val="21"/>
        </w:rPr>
        <w:t>计其可收回金额，可收回金额低于账面价值的，确认减值损失。可收回金额按资产的公允价值减去处置费用后的净</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5"/>
          <w:sz w:val="21"/>
          <w:szCs w:val="21"/>
        </w:rPr>
        <w:t>额与资产未来现金流量现值之间的较高者确定。对被投资单位不具有共同控制或重大影响、在活跃市场中没有报价、</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公允价值不能可靠计量的长期股权投资，发生减值时将其账面价值与按类似金融资产当时市场收益率对未来现金流</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量折现确定的现值之间的差额确认为减值损失。减值损失计入当期损益，同时计提长期股权投资减值准备。</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长期股权投资减值准备一经确认，不再转回。</w:t>
      </w:r>
    </w:p>
    <w:p>
      <w:pPr>
        <w:spacing w:line="357" w:lineRule="auto"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）商誉减值准备</w:t>
      </w:r>
      <w:r>
        <w:rPr>
          <w:rFonts w:ascii="宋体" w:hAnsi="宋体" w:cs="宋体" w:eastAsia="宋体" w:hint="default"/>
          <w:w w:val="100"/>
          <w:sz w:val="21"/>
          <w:szCs w:val="21"/>
        </w:rPr>
        <w:t> </w:t>
      </w:r>
      <w:r>
        <w:rPr>
          <w:rFonts w:ascii="宋体" w:hAnsi="宋体" w:cs="宋体" w:eastAsia="宋体" w:hint="default"/>
          <w:spacing w:val="-2"/>
          <w:sz w:val="21"/>
          <w:szCs w:val="21"/>
        </w:rPr>
        <w:t>因企业合并形成的商誉，本公司于每年年度终了进行减值测试，并根据测试情况确定是否计提减值准备。商誉</w:t>
      </w:r>
    </w:p>
    <w:p>
      <w:pPr>
        <w:spacing w:before="30"/>
        <w:ind w:left="140" w:right="0" w:firstLine="0"/>
        <w:jc w:val="left"/>
        <w:rPr>
          <w:rFonts w:ascii="宋体" w:hAnsi="宋体" w:cs="宋体" w:eastAsia="宋体" w:hint="default"/>
          <w:sz w:val="21"/>
          <w:szCs w:val="21"/>
        </w:rPr>
      </w:pPr>
      <w:r>
        <w:rPr>
          <w:rFonts w:ascii="宋体" w:hAnsi="宋体" w:cs="宋体" w:eastAsia="宋体" w:hint="default"/>
          <w:sz w:val="21"/>
          <w:szCs w:val="21"/>
        </w:rPr>
        <w:t>减值准备一经确认，不再转回。</w:t>
      </w:r>
    </w:p>
    <w:p>
      <w:pPr>
        <w:spacing w:line="355" w:lineRule="auto" w:before="133"/>
        <w:ind w:left="538" w:right="6643" w:firstLine="14"/>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、投资性房地产的种类</w:t>
      </w:r>
    </w:p>
    <w:p>
      <w:pPr>
        <w:spacing w:line="357" w:lineRule="auto" w:before="32"/>
        <w:ind w:left="545" w:right="0" w:firstLine="14"/>
        <w:jc w:val="left"/>
        <w:rPr>
          <w:rFonts w:ascii="宋体" w:hAnsi="宋体" w:cs="宋体" w:eastAsia="宋体" w:hint="default"/>
          <w:sz w:val="21"/>
          <w:szCs w:val="21"/>
        </w:rPr>
      </w:pPr>
      <w:r>
        <w:rPr>
          <w:rFonts w:ascii="宋体" w:hAnsi="宋体" w:cs="宋体" w:eastAsia="宋体" w:hint="default"/>
          <w:sz w:val="21"/>
          <w:szCs w:val="21"/>
        </w:rPr>
        <w:t>投资性房地产分为：已出租的土地使用权、持有并准备增值后转让的土地使用权、已出租的建筑物。</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、投资性房地产的计量模式</w:t>
      </w:r>
      <w:r>
        <w:rPr>
          <w:rFonts w:ascii="宋体" w:hAnsi="宋体" w:cs="宋体" w:eastAsia="宋体" w:hint="default"/>
          <w:w w:val="100"/>
          <w:sz w:val="21"/>
          <w:szCs w:val="21"/>
        </w:rPr>
        <w:t> </w:t>
      </w:r>
      <w:r>
        <w:rPr>
          <w:rFonts w:ascii="宋体" w:hAnsi="宋体" w:cs="宋体" w:eastAsia="宋体" w:hint="default"/>
          <w:spacing w:val="-2"/>
          <w:sz w:val="21"/>
          <w:szCs w:val="21"/>
        </w:rPr>
        <w:t>本公司投资性房地产按照成本进行初始计量。外购投资性房地产的成本，包括购买价款、相关税费和可直接归</w:t>
      </w:r>
    </w:p>
    <w:p>
      <w:pPr>
        <w:spacing w:line="355" w:lineRule="auto" w:before="30"/>
        <w:ind w:left="140" w:right="607" w:firstLine="0"/>
        <w:jc w:val="left"/>
        <w:rPr>
          <w:rFonts w:ascii="宋体" w:hAnsi="宋体" w:cs="宋体" w:eastAsia="宋体" w:hint="default"/>
          <w:sz w:val="21"/>
          <w:szCs w:val="21"/>
        </w:rPr>
      </w:pPr>
      <w:r>
        <w:rPr>
          <w:rFonts w:ascii="宋体" w:hAnsi="宋体" w:cs="宋体" w:eastAsia="宋体" w:hint="default"/>
          <w:spacing w:val="-3"/>
          <w:sz w:val="21"/>
          <w:szCs w:val="21"/>
        </w:rPr>
        <w:t>属于该资产的其他支出。自行建造投资性房地产的成本，由建造该项资产达到预定可使用状态前所发生的必要支出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构成。</w:t>
      </w:r>
    </w:p>
    <w:p>
      <w:pPr>
        <w:spacing w:line="357" w:lineRule="auto" w:before="33"/>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本公司在资产负债表日采用成本模式对投资性房地产进行后续计量，按照固定资产和无形资产的规定，对投资</w:t>
      </w:r>
      <w:r>
        <w:rPr>
          <w:rFonts w:ascii="宋体" w:hAnsi="宋体" w:cs="宋体" w:eastAsia="宋体" w:hint="default"/>
          <w:w w:val="100"/>
          <w:sz w:val="21"/>
          <w:szCs w:val="21"/>
        </w:rPr>
        <w:t> </w:t>
      </w:r>
      <w:r>
        <w:rPr>
          <w:rFonts w:ascii="宋体" w:hAnsi="宋体" w:cs="宋体" w:eastAsia="宋体" w:hint="default"/>
          <w:spacing w:val="-3"/>
          <w:sz w:val="21"/>
          <w:szCs w:val="21"/>
        </w:rPr>
        <w:t>性房地产进行计量、计提折旧或摊销。存在减值迹象的，估计其可收回金额。投资性房地产的可收回金额低于其账</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面价值的，将投资性房地产的账面价值减记至可收回金额，减记的金额确认为资产减值损失，计入当期损益，同时</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计提相应的投资性房地产减值准备。投资性房地产减值损失确认后，减值投资性房地产的折旧或者摊销费用在未来</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期间作相应调整，以使该投资性房地产在剩余使用寿命内，系统地分摊调整后的投资性房地产账面价值（扣除预计</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22"/>
          <w:w w:val="100"/>
          <w:sz w:val="21"/>
          <w:szCs w:val="21"/>
        </w:rPr>
        <w:t>净残值）。</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投资性房地产减值损失一经确认，在以后会计期间不能转回。</w:t>
      </w:r>
    </w:p>
    <w:p>
      <w:pPr>
        <w:spacing w:before="133"/>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（十四）固定资产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956" w:top="1300" w:bottom="1140" w:left="580" w:right="0"/>
        </w:sectPr>
      </w:pPr>
    </w:p>
    <w:p>
      <w:pPr>
        <w:spacing w:line="357" w:lineRule="auto" w:before="19"/>
        <w:ind w:left="660" w:right="0" w:firstLine="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176"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3"/>
          <w:sz w:val="21"/>
          <w:szCs w:val="21"/>
        </w:rPr>
        <w:t>固定资产是指为生产商品、提供劳务、出租或经营管理，使用寿命超过一个会计年度而持有的有形资产。固定</w:t>
      </w:r>
    </w:p>
    <w:p>
      <w:pPr>
        <w:spacing w:before="30"/>
        <w:ind w:left="240" w:right="0" w:firstLine="0"/>
        <w:jc w:val="left"/>
        <w:rPr>
          <w:rFonts w:ascii="宋体" w:hAnsi="宋体" w:cs="宋体" w:eastAsia="宋体" w:hint="default"/>
          <w:sz w:val="21"/>
          <w:szCs w:val="21"/>
        </w:rPr>
      </w:pPr>
      <w:r>
        <w:rPr>
          <w:rFonts w:ascii="宋体" w:hAnsi="宋体" w:cs="宋体" w:eastAsia="宋体" w:hint="default"/>
          <w:sz w:val="21"/>
          <w:szCs w:val="21"/>
        </w:rPr>
        <w:t>资产在满足下列条件时予以确认：</w:t>
      </w:r>
    </w:p>
    <w:p>
      <w:pPr>
        <w:spacing w:before="133"/>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）与该固定资产有关的经济利益很可能流入本公司；</w:t>
      </w:r>
    </w:p>
    <w:p>
      <w:pPr>
        <w:spacing w:line="355" w:lineRule="auto" w:before="135"/>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）该固定资产的成本能够可靠地计量。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固定资产发生的修理费用，符合规定的固定资产确认条件的计入固定资产成本；不符合规定的固定资产确认条</w:t>
      </w:r>
    </w:p>
    <w:p>
      <w:pPr>
        <w:spacing w:line="355" w:lineRule="auto" w:before="32"/>
        <w:ind w:left="660" w:right="4837" w:hanging="420"/>
        <w:jc w:val="left"/>
        <w:rPr>
          <w:rFonts w:ascii="宋体" w:hAnsi="宋体" w:cs="宋体" w:eastAsia="宋体" w:hint="default"/>
          <w:sz w:val="21"/>
          <w:szCs w:val="21"/>
        </w:rPr>
      </w:pPr>
      <w:r>
        <w:rPr>
          <w:rFonts w:ascii="宋体" w:hAnsi="宋体" w:cs="宋体" w:eastAsia="宋体" w:hint="default"/>
          <w:spacing w:val="-2"/>
          <w:sz w:val="21"/>
          <w:szCs w:val="21"/>
        </w:rPr>
        <w:t>件的在发生时直接计入当期成本、费用。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w:t>
      </w:r>
      <w:r>
        <w:rPr>
          <w:rFonts w:ascii="宋体" w:hAnsi="宋体" w:cs="宋体" w:eastAsia="宋体" w:hint="default"/>
          <w:sz w:val="21"/>
          <w:szCs w:val="21"/>
        </w:rPr>
        <w:t>、各类固定资产的折旧方法</w:t>
      </w:r>
    </w:p>
    <w:p>
      <w:pPr>
        <w:spacing w:line="357" w:lineRule="auto" w:before="32"/>
        <w:ind w:left="240" w:right="0" w:firstLine="420"/>
        <w:jc w:val="left"/>
        <w:rPr>
          <w:rFonts w:ascii="宋体" w:hAnsi="宋体" w:cs="宋体" w:eastAsia="宋体" w:hint="default"/>
          <w:sz w:val="21"/>
          <w:szCs w:val="21"/>
        </w:rPr>
      </w:pPr>
      <w:r>
        <w:rPr>
          <w:rFonts w:ascii="宋体" w:hAnsi="宋体" w:cs="宋体" w:eastAsia="宋体" w:hint="default"/>
          <w:spacing w:val="-3"/>
          <w:sz w:val="21"/>
          <w:szCs w:val="21"/>
        </w:rPr>
        <w:t>固定资产折旧采用年限平均法分类计提，根据固定资产类别，预计使用年限和预计净残值率（</w:t>
      </w:r>
      <w:r>
        <w:rPr>
          <w:rFonts w:ascii="宋体" w:hAnsi="宋体" w:cs="宋体" w:eastAsia="宋体" w:hint="default"/>
          <w:spacing w:val="-3"/>
          <w:sz w:val="21"/>
          <w:szCs w:val="21"/>
        </w:rPr>
        <w:t>5%</w:t>
      </w:r>
      <w:r>
        <w:rPr>
          <w:rFonts w:ascii="宋体" w:hAnsi="宋体" w:cs="宋体" w:eastAsia="宋体" w:hint="default"/>
          <w:spacing w:val="-3"/>
          <w:sz w:val="21"/>
          <w:szCs w:val="21"/>
        </w:rPr>
        <w:t>）确定固定资</w:t>
      </w:r>
      <w:r>
        <w:rPr>
          <w:rFonts w:ascii="宋体" w:hAnsi="宋体" w:cs="宋体" w:eastAsia="宋体" w:hint="default"/>
          <w:w w:val="100"/>
          <w:sz w:val="21"/>
          <w:szCs w:val="21"/>
        </w:rPr>
        <w:t> </w:t>
      </w:r>
      <w:r>
        <w:rPr>
          <w:rFonts w:ascii="宋体" w:hAnsi="宋体" w:cs="宋体" w:eastAsia="宋体" w:hint="default"/>
          <w:spacing w:val="-5"/>
          <w:w w:val="100"/>
          <w:sz w:val="21"/>
          <w:szCs w:val="21"/>
        </w:rPr>
        <w:t>产折旧率，在取得固定资产的次月按月计提折旧（已提足折旧仍继续使用的固定支持和单独计价入账的土地除外）。</w:t>
      </w:r>
      <w:r>
        <w:rPr>
          <w:rFonts w:ascii="宋体" w:hAnsi="宋体" w:cs="宋体" w:eastAsia="宋体" w:hint="default"/>
          <w:spacing w:val="-62"/>
          <w:w w:val="100"/>
          <w:sz w:val="21"/>
          <w:szCs w:val="21"/>
        </w:rPr>
        <w:t> </w:t>
      </w:r>
      <w:r>
        <w:rPr>
          <w:rFonts w:ascii="宋体" w:hAnsi="宋体" w:cs="宋体" w:eastAsia="宋体" w:hint="default"/>
          <w:spacing w:val="-62"/>
          <w:w w:val="100"/>
          <w:sz w:val="21"/>
          <w:szCs w:val="21"/>
        </w:rPr>
      </w:r>
      <w:r>
        <w:rPr>
          <w:rFonts w:ascii="宋体" w:hAnsi="宋体" w:cs="宋体" w:eastAsia="宋体" w:hint="default"/>
          <w:sz w:val="21"/>
          <w:szCs w:val="21"/>
        </w:rPr>
        <w:t>各类固定资产折旧年限和年折旧率如下：</w:t>
      </w: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686"/>
        <w:gridCol w:w="2669"/>
        <w:gridCol w:w="2672"/>
        <w:gridCol w:w="2672"/>
      </w:tblGrid>
      <w:tr>
        <w:trPr>
          <w:trHeight w:val="362" w:hRule="exact"/>
        </w:trPr>
        <w:tc>
          <w:tcPr>
            <w:tcW w:w="2686"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6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67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left="785" w:right="0"/>
              <w:jc w:val="left"/>
              <w:rPr>
                <w:rFonts w:ascii="宋体" w:hAnsi="宋体" w:cs="宋体" w:eastAsia="宋体" w:hint="default"/>
                <w:sz w:val="18"/>
                <w:szCs w:val="18"/>
              </w:rPr>
            </w:pPr>
            <w:r>
              <w:rPr>
                <w:rFonts w:ascii="宋体" w:hAnsi="宋体" w:cs="宋体" w:eastAsia="宋体" w:hint="default"/>
                <w:sz w:val="18"/>
                <w:szCs w:val="18"/>
              </w:rPr>
              <w:t>折旧率（年）</w:t>
            </w:r>
          </w:p>
        </w:tc>
        <w:tc>
          <w:tcPr>
            <w:tcW w:w="267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折旧方法</w:t>
            </w:r>
          </w:p>
        </w:tc>
      </w:tr>
      <w:tr>
        <w:trPr>
          <w:trHeight w:val="360" w:hRule="exact"/>
        </w:trPr>
        <w:tc>
          <w:tcPr>
            <w:tcW w:w="26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25</w:t>
            </w:r>
          </w:p>
        </w:tc>
        <w:tc>
          <w:tcPr>
            <w:tcW w:w="2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3.80%</w:t>
            </w:r>
          </w:p>
        </w:tc>
        <w:tc>
          <w:tcPr>
            <w:tcW w:w="26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58" w:hRule="exact"/>
        </w:trPr>
        <w:tc>
          <w:tcPr>
            <w:tcW w:w="26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w:t>
            </w:r>
          </w:p>
        </w:tc>
        <w:tc>
          <w:tcPr>
            <w:tcW w:w="2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9.50%</w:t>
            </w:r>
          </w:p>
        </w:tc>
        <w:tc>
          <w:tcPr>
            <w:tcW w:w="26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58" w:hRule="exact"/>
        </w:trPr>
        <w:tc>
          <w:tcPr>
            <w:tcW w:w="268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w:t>
            </w:r>
          </w:p>
        </w:tc>
        <w:tc>
          <w:tcPr>
            <w:tcW w:w="2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sz w:val="18"/>
              </w:rPr>
              <w:t>19.00%</w:t>
            </w:r>
          </w:p>
        </w:tc>
        <w:tc>
          <w:tcPr>
            <w:tcW w:w="267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65" w:hRule="exact"/>
        </w:trPr>
        <w:tc>
          <w:tcPr>
            <w:tcW w:w="268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w:t>
            </w:r>
          </w:p>
        </w:tc>
        <w:tc>
          <w:tcPr>
            <w:tcW w:w="26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left="818" w:right="0"/>
              <w:jc w:val="left"/>
              <w:rPr>
                <w:rFonts w:ascii="宋体" w:hAnsi="宋体" w:cs="宋体" w:eastAsia="宋体" w:hint="default"/>
                <w:sz w:val="18"/>
                <w:szCs w:val="18"/>
              </w:rPr>
            </w:pPr>
            <w:r>
              <w:rPr>
                <w:rFonts w:ascii="宋体"/>
                <w:sz w:val="18"/>
              </w:rPr>
              <w:t>19.00%</w:t>
            </w:r>
          </w:p>
        </w:tc>
        <w:tc>
          <w:tcPr>
            <w:tcW w:w="267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355" w:lineRule="auto" w:before="86"/>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本公司于资产负债表日对存在减值迹象的固定资产进行减值测试，估计其可收回金额，若可收回金额低于账面</w:t>
      </w:r>
    </w:p>
    <w:p>
      <w:pPr>
        <w:spacing w:line="357" w:lineRule="auto" w:before="32"/>
        <w:ind w:left="240" w:right="694" w:firstLine="0"/>
        <w:jc w:val="both"/>
        <w:rPr>
          <w:rFonts w:ascii="宋体" w:hAnsi="宋体" w:cs="宋体" w:eastAsia="宋体" w:hint="default"/>
          <w:sz w:val="21"/>
          <w:szCs w:val="21"/>
        </w:rPr>
      </w:pPr>
      <w:r>
        <w:rPr>
          <w:rFonts w:ascii="宋体" w:hAnsi="宋体" w:cs="宋体" w:eastAsia="宋体" w:hint="default"/>
          <w:spacing w:val="-2"/>
          <w:sz w:val="21"/>
          <w:szCs w:val="21"/>
        </w:rPr>
        <w:t>价值的，将资产的账面价值减记至可收回金额，减记的金额计入当期损益，同时计提相应的资产减值准备。可收回</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金额按资产的公允价值减去处置费用后的净额与资产未来现金流量现值之间的较高者确定。本公司原则上按单项资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产为基础估计可收回金额，若难以对单项资产的可收回金额进行估计的，按该项资产所属的资产组为基础确定资产</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组可收回金额。减值准备一经计提，在以后会计期间不予转回。</w:t>
      </w:r>
    </w:p>
    <w:p>
      <w:pPr>
        <w:spacing w:line="355" w:lineRule="auto" w:before="30"/>
        <w:ind w:left="660" w:right="483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2"/>
          <w:sz w:val="21"/>
          <w:szCs w:val="21"/>
        </w:rPr>
        <w:t>计价依据：符合下列一项或数项标准的，认定为融资租赁：</w:t>
      </w:r>
    </w:p>
    <w:p>
      <w:pPr>
        <w:spacing w:before="32"/>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）在租赁期届满时，租赁资产的所有权转移给承租人。</w:t>
      </w:r>
    </w:p>
    <w:p>
      <w:pPr>
        <w:spacing w:line="357" w:lineRule="auto" w:before="133"/>
        <w:ind w:left="240"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）承租人有购买租赁资产的选择权，所订立的购买价款预计将远远低于行使选择权时租赁资产的公允价值，</w:t>
      </w:r>
      <w:r>
        <w:rPr>
          <w:rFonts w:ascii="宋体" w:hAnsi="宋体" w:cs="宋体" w:eastAsia="宋体" w:hint="default"/>
          <w:w w:val="100"/>
          <w:sz w:val="21"/>
          <w:szCs w:val="21"/>
        </w:rPr>
        <w:t> </w:t>
      </w:r>
      <w:r>
        <w:rPr>
          <w:rFonts w:ascii="宋体" w:hAnsi="宋体" w:cs="宋体" w:eastAsia="宋体" w:hint="default"/>
          <w:sz w:val="21"/>
          <w:szCs w:val="21"/>
        </w:rPr>
        <w:t>因而在租赁开始日就可以合理确定承租人将会行使这种选择权。</w:t>
      </w:r>
    </w:p>
    <w:p>
      <w:pPr>
        <w:spacing w:before="31"/>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）即使资产的所有权不转移，但租赁期占租赁资产使用寿命的大部分。</w:t>
      </w:r>
    </w:p>
    <w:p>
      <w:pPr>
        <w:spacing w:line="355" w:lineRule="auto" w:before="133"/>
        <w:ind w:left="2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）承租人在租赁开始日的最低租赁付款额现值，几乎相当于租赁开始日租赁资产公允价值；出租人在租赁</w:t>
      </w:r>
      <w:r>
        <w:rPr>
          <w:rFonts w:ascii="宋体" w:hAnsi="宋体" w:cs="宋体" w:eastAsia="宋体" w:hint="default"/>
          <w:w w:val="100"/>
          <w:sz w:val="21"/>
          <w:szCs w:val="21"/>
        </w:rPr>
        <w:t> </w:t>
      </w:r>
      <w:r>
        <w:rPr>
          <w:rFonts w:ascii="宋体" w:hAnsi="宋体" w:cs="宋体" w:eastAsia="宋体" w:hint="default"/>
          <w:sz w:val="21"/>
          <w:szCs w:val="21"/>
        </w:rPr>
        <w:t>开始日的最低租赁收款额现值，几乎相当于租赁开始日租赁资产公允价值。</w:t>
      </w:r>
    </w:p>
    <w:p>
      <w:pPr>
        <w:spacing w:line="355" w:lineRule="auto" w:before="34"/>
        <w:ind w:left="6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）租赁资产性质特殊，如果不作较大改造，只有承租人才能使用。</w:t>
      </w:r>
      <w:r>
        <w:rPr>
          <w:rFonts w:ascii="宋体" w:hAnsi="宋体" w:cs="宋体" w:eastAsia="宋体" w:hint="default"/>
          <w:w w:val="100"/>
          <w:sz w:val="21"/>
          <w:szCs w:val="21"/>
        </w:rPr>
        <w:t> </w:t>
      </w:r>
      <w:r>
        <w:rPr>
          <w:rFonts w:ascii="宋体" w:hAnsi="宋体" w:cs="宋体" w:eastAsia="宋体" w:hint="default"/>
          <w:spacing w:val="-2"/>
          <w:sz w:val="21"/>
          <w:szCs w:val="21"/>
        </w:rPr>
        <w:t>计价方法：融资租赁方式租入的固定资产，能合理确定租赁期届满时将会取得租赁资产所有权的，在租赁资产</w:t>
      </w:r>
    </w:p>
    <w:p>
      <w:pPr>
        <w:spacing w:line="355" w:lineRule="auto" w:before="32"/>
        <w:ind w:left="240"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尚可使用年限内按上项“</w:t>
      </w:r>
      <w:r>
        <w:rPr>
          <w:rFonts w:ascii="宋体" w:hAnsi="宋体" w:cs="宋体" w:eastAsia="宋体" w:hint="default"/>
          <w:spacing w:val="-6"/>
          <w:w w:val="100"/>
          <w:sz w:val="21"/>
          <w:szCs w:val="21"/>
        </w:rPr>
        <w:t>2</w:t>
      </w:r>
      <w:r>
        <w:rPr>
          <w:rFonts w:ascii="宋体" w:hAnsi="宋体" w:cs="宋体" w:eastAsia="宋体" w:hint="default"/>
          <w:spacing w:val="-6"/>
          <w:w w:val="100"/>
          <w:sz w:val="21"/>
          <w:szCs w:val="21"/>
        </w:rPr>
        <w:t>、固定资产折旧方法计提折旧”；无法合理确定租赁期届满时能够取得租赁资产所有权的，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在租赁期与租赁资产尚可使用年限两者中较短的期间内按上项“</w:t>
      </w:r>
      <w:r>
        <w:rPr>
          <w:rFonts w:ascii="宋体" w:hAnsi="宋体" w:cs="宋体" w:eastAsia="宋体" w:hint="default"/>
          <w:sz w:val="21"/>
          <w:szCs w:val="21"/>
        </w:rPr>
        <w:t>2</w:t>
      </w:r>
      <w:r>
        <w:rPr>
          <w:rFonts w:ascii="宋体" w:hAnsi="宋体" w:cs="宋体" w:eastAsia="宋体" w:hint="default"/>
          <w:sz w:val="21"/>
          <w:szCs w:val="21"/>
        </w:rPr>
        <w:t>、固定资产折旧方法”计提折旧。</w:t>
      </w:r>
    </w:p>
    <w:p>
      <w:pPr>
        <w:spacing w:before="32"/>
        <w:ind w:left="6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、其他说明</w:t>
      </w:r>
    </w:p>
    <w:p>
      <w:pPr>
        <w:spacing w:before="135"/>
        <w:ind w:left="660" w:right="0" w:firstLine="0"/>
        <w:jc w:val="left"/>
        <w:rPr>
          <w:rFonts w:ascii="宋体" w:hAnsi="宋体" w:cs="宋体" w:eastAsia="宋体" w:hint="default"/>
          <w:sz w:val="21"/>
          <w:szCs w:val="21"/>
        </w:rPr>
      </w:pPr>
      <w:r>
        <w:rPr>
          <w:rFonts w:ascii="宋体" w:hAnsi="宋体" w:cs="宋体" w:eastAsia="宋体" w:hint="default"/>
          <w:sz w:val="21"/>
          <w:szCs w:val="21"/>
        </w:rPr>
        <w:t>符合资本化条件的固定资产装修费用：在两次装修期间与固定资产尚可使用年限两者中较短的期间内，采用年</w:t>
      </w:r>
    </w:p>
    <w:p>
      <w:pPr>
        <w:spacing w:after="0"/>
        <w:jc w:val="left"/>
        <w:rPr>
          <w:rFonts w:ascii="宋体" w:hAnsi="宋体" w:cs="宋体" w:eastAsia="宋体" w:hint="default"/>
          <w:sz w:val="21"/>
          <w:szCs w:val="21"/>
        </w:rPr>
        <w:sectPr>
          <w:footerReference w:type="default" r:id="rId43"/>
          <w:pgSz w:w="11910" w:h="16840"/>
          <w:pgMar w:footer="797" w:header="720" w:top="1300" w:bottom="980" w:left="480" w:right="0"/>
          <w:pgNumType w:start="82"/>
        </w:sectPr>
      </w:pPr>
    </w:p>
    <w:p>
      <w:pPr>
        <w:spacing w:before="19"/>
        <w:ind w:left="140" w:right="0" w:firstLine="0"/>
        <w:jc w:val="both"/>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15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限平均法单独计提折旧。</w:t>
      </w:r>
    </w:p>
    <w:p>
      <w:pPr>
        <w:spacing w:line="355" w:lineRule="auto" w:before="133"/>
        <w:ind w:left="560" w:right="7816" w:firstLine="0"/>
        <w:jc w:val="left"/>
        <w:rPr>
          <w:rFonts w:ascii="宋体" w:hAnsi="宋体" w:cs="宋体" w:eastAsia="宋体" w:hint="default"/>
          <w:sz w:val="21"/>
          <w:szCs w:val="21"/>
        </w:rPr>
      </w:pPr>
      <w:r>
        <w:rPr>
          <w:rFonts w:ascii="宋体" w:hAnsi="宋体" w:cs="宋体" w:eastAsia="宋体" w:hint="default"/>
          <w:b/>
          <w:bCs/>
          <w:sz w:val="21"/>
          <w:szCs w:val="21"/>
        </w:rPr>
        <w:t>（十五）在建工程</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、在建工程核算方法</w:t>
      </w:r>
    </w:p>
    <w:p>
      <w:pPr>
        <w:spacing w:line="357" w:lineRule="auto" w:before="32"/>
        <w:ind w:left="560" w:right="5007" w:firstLine="0"/>
        <w:jc w:val="left"/>
        <w:rPr>
          <w:rFonts w:ascii="宋体" w:hAnsi="宋体" w:cs="宋体" w:eastAsia="宋体" w:hint="default"/>
          <w:sz w:val="21"/>
          <w:szCs w:val="21"/>
        </w:rPr>
      </w:pPr>
      <w:r>
        <w:rPr>
          <w:rFonts w:ascii="宋体" w:hAnsi="宋体" w:cs="宋体" w:eastAsia="宋体" w:hint="default"/>
          <w:spacing w:val="-2"/>
          <w:sz w:val="21"/>
          <w:szCs w:val="21"/>
        </w:rPr>
        <w:t>本公司在建工程按实际成本计量，按立项项目分类核算。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2</w:t>
      </w:r>
      <w:r>
        <w:rPr>
          <w:rFonts w:ascii="宋体" w:hAnsi="宋体" w:cs="宋体" w:eastAsia="宋体" w:hint="default"/>
          <w:sz w:val="21"/>
          <w:szCs w:val="21"/>
        </w:rPr>
        <w:t>、在建工程结转为固定资产的时点</w:t>
      </w:r>
    </w:p>
    <w:p>
      <w:pPr>
        <w:spacing w:line="355"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在建工程达到预定可使用状态时，按实际发生的全部支出转入固定资产核算。若在建工程已达到预定可使用状</w:t>
      </w:r>
      <w:r>
        <w:rPr>
          <w:rFonts w:ascii="宋体" w:hAnsi="宋体" w:cs="宋体" w:eastAsia="宋体" w:hint="default"/>
          <w:w w:val="100"/>
          <w:sz w:val="21"/>
          <w:szCs w:val="21"/>
        </w:rPr>
        <w:t> </w:t>
      </w:r>
      <w:r>
        <w:rPr>
          <w:rFonts w:ascii="宋体" w:hAnsi="宋体" w:cs="宋体" w:eastAsia="宋体" w:hint="default"/>
          <w:spacing w:val="-3"/>
          <w:sz w:val="21"/>
          <w:szCs w:val="21"/>
        </w:rPr>
        <w:t>态，但尚未办理竣工决算的，自达到预定可使用状态之日起，根据工程预算、造价或者工程实际成本等，按估计的</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3"/>
          <w:sz w:val="21"/>
          <w:szCs w:val="21"/>
        </w:rPr>
        <w:t>价值转入固定资产，并按本公司固定资产折旧政策计提固定资产折旧，待办理竣工决算后，再按实际成本调整原来</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的暂估价值，但不调整原已计提的折旧额。</w:t>
      </w:r>
    </w:p>
    <w:p>
      <w:pPr>
        <w:spacing w:line="357" w:lineRule="auto" w:before="34"/>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上述“达到预定可使用状态”，是指固定资产已达到本公司预定的可使用状态。当存在下列情况之一时，则认</w:t>
      </w:r>
      <w:r>
        <w:rPr>
          <w:rFonts w:ascii="宋体" w:hAnsi="宋体" w:cs="宋体" w:eastAsia="宋体" w:hint="default"/>
          <w:w w:val="100"/>
          <w:sz w:val="21"/>
          <w:szCs w:val="21"/>
        </w:rPr>
        <w:t> </w:t>
      </w:r>
      <w:r>
        <w:rPr>
          <w:rFonts w:ascii="宋体" w:hAnsi="宋体" w:cs="宋体" w:eastAsia="宋体" w:hint="default"/>
          <w:sz w:val="21"/>
          <w:szCs w:val="21"/>
        </w:rPr>
        <w:t>为所购建的固定资产已达到预定可使用状态：</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）固定资产的实体建造</w:t>
      </w:r>
      <w:r>
        <w:rPr>
          <w:rFonts w:ascii="宋体" w:hAnsi="宋体" w:cs="宋体" w:eastAsia="宋体" w:hint="default"/>
          <w:sz w:val="21"/>
          <w:szCs w:val="21"/>
        </w:rPr>
        <w:t>(</w:t>
      </w:r>
      <w:r>
        <w:rPr>
          <w:rFonts w:ascii="宋体" w:hAnsi="宋体" w:cs="宋体" w:eastAsia="宋体" w:hint="default"/>
          <w:sz w:val="21"/>
          <w:szCs w:val="21"/>
        </w:rPr>
        <w:t>包括安装</w:t>
      </w:r>
      <w:r>
        <w:rPr>
          <w:rFonts w:ascii="宋体" w:hAnsi="宋体" w:cs="宋体" w:eastAsia="宋体" w:hint="default"/>
          <w:sz w:val="21"/>
          <w:szCs w:val="21"/>
        </w:rPr>
        <w:t>)</w:t>
      </w:r>
      <w:r>
        <w:rPr>
          <w:rFonts w:ascii="宋体" w:hAnsi="宋体" w:cs="宋体" w:eastAsia="宋体" w:hint="default"/>
          <w:sz w:val="21"/>
          <w:szCs w:val="21"/>
        </w:rPr>
        <w:t>工作已经全部完成或者实质上已经全部完成；</w:t>
      </w:r>
    </w:p>
    <w:p>
      <w:pPr>
        <w:spacing w:line="355" w:lineRule="auto" w:before="133"/>
        <w:ind w:left="140" w:right="71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）已经过试生产或试运行，并且其结果表明资产能够正常运行或者能够稳定地生产出合格产品时，或者试</w:t>
      </w:r>
      <w:r>
        <w:rPr>
          <w:rFonts w:ascii="宋体" w:hAnsi="宋体" w:cs="宋体" w:eastAsia="宋体" w:hint="default"/>
          <w:w w:val="100"/>
          <w:sz w:val="21"/>
          <w:szCs w:val="21"/>
        </w:rPr>
        <w:t> </w:t>
      </w:r>
      <w:r>
        <w:rPr>
          <w:rFonts w:ascii="宋体" w:hAnsi="宋体" w:cs="宋体" w:eastAsia="宋体" w:hint="default"/>
          <w:sz w:val="21"/>
          <w:szCs w:val="21"/>
        </w:rPr>
        <w:t>运行结果表明能够正常运转或营业时；</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）该项建造的固定资产上的支出金额很少或者几乎不再发生；</w:t>
      </w:r>
    </w:p>
    <w:p>
      <w:pPr>
        <w:spacing w:line="355" w:lineRule="auto" w:before="133"/>
        <w:ind w:left="140" w:right="7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）所购建的固定资产已经达到设计或合同要求，或与设计或合同要求相符或基本相符，即使有极个别地方</w:t>
      </w:r>
      <w:r>
        <w:rPr>
          <w:rFonts w:ascii="宋体" w:hAnsi="宋体" w:cs="宋体" w:eastAsia="宋体" w:hint="default"/>
          <w:w w:val="100"/>
          <w:sz w:val="21"/>
          <w:szCs w:val="21"/>
        </w:rPr>
        <w:t> </w:t>
      </w:r>
      <w:r>
        <w:rPr>
          <w:rFonts w:ascii="宋体" w:hAnsi="宋体" w:cs="宋体" w:eastAsia="宋体" w:hint="default"/>
          <w:sz w:val="21"/>
          <w:szCs w:val="21"/>
        </w:rPr>
        <w:t>与设计或合同要求不相符，也不足以影响其正常使用。</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、在建工程减值准备</w:t>
      </w:r>
      <w:r>
        <w:rPr>
          <w:rFonts w:ascii="宋体" w:hAnsi="宋体" w:cs="宋体" w:eastAsia="宋体" w:hint="default"/>
          <w:w w:val="100"/>
          <w:sz w:val="21"/>
          <w:szCs w:val="21"/>
        </w:rPr>
        <w:t> </w:t>
      </w:r>
      <w:r>
        <w:rPr>
          <w:rFonts w:ascii="宋体" w:hAnsi="宋体" w:cs="宋体" w:eastAsia="宋体" w:hint="default"/>
          <w:spacing w:val="-2"/>
          <w:sz w:val="21"/>
          <w:szCs w:val="21"/>
        </w:rPr>
        <w:t>本公司于资产负债表日对存在减值迹象的在建工程按单项工程进行减值测试，估计其可收回金额，若可收回金</w:t>
      </w:r>
    </w:p>
    <w:p>
      <w:pPr>
        <w:spacing w:line="355" w:lineRule="auto" w:before="30"/>
        <w:ind w:left="140" w:right="694" w:firstLine="0"/>
        <w:jc w:val="both"/>
        <w:rPr>
          <w:rFonts w:ascii="宋体" w:hAnsi="宋体" w:cs="宋体" w:eastAsia="宋体" w:hint="default"/>
          <w:sz w:val="21"/>
          <w:szCs w:val="21"/>
        </w:rPr>
      </w:pPr>
      <w:r>
        <w:rPr>
          <w:rFonts w:ascii="宋体" w:hAnsi="宋体" w:cs="宋体" w:eastAsia="宋体" w:hint="default"/>
          <w:spacing w:val="-2"/>
          <w:sz w:val="21"/>
          <w:szCs w:val="21"/>
        </w:rPr>
        <w:t>额低于账面价值的，将资产的账面价值减记至可收回金额，减记的金额计入当期损益，同时计提相应的资产减值准</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备。可收回金额按资产的公允价值减去处置费用后的净额与资产未来现金流量现值之间的较高者确定。减值准备一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经计提，在以后会计期间不予转回。</w:t>
      </w:r>
    </w:p>
    <w:p>
      <w:pPr>
        <w:spacing w:line="357" w:lineRule="auto" w:before="32"/>
        <w:ind w:left="560" w:right="6643" w:firstLine="0"/>
        <w:jc w:val="left"/>
        <w:rPr>
          <w:rFonts w:ascii="宋体" w:hAnsi="宋体" w:cs="宋体" w:eastAsia="宋体" w:hint="default"/>
          <w:sz w:val="21"/>
          <w:szCs w:val="21"/>
        </w:rPr>
      </w:pPr>
      <w:r>
        <w:rPr>
          <w:rFonts w:ascii="宋体" w:hAnsi="宋体" w:cs="宋体" w:eastAsia="宋体" w:hint="default"/>
          <w:b/>
          <w:bCs/>
          <w:sz w:val="21"/>
          <w:szCs w:val="21"/>
        </w:rPr>
        <w:t>（十六）借款费用</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、借款费用资本化的确认原则</w:t>
      </w:r>
    </w:p>
    <w:p>
      <w:pPr>
        <w:spacing w:line="355"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符合资本化条件的资产，是指需要经过相当长时间的购建或者生产活动才能达到预定可使用或者可销售状态的</w:t>
      </w:r>
      <w:r>
        <w:rPr>
          <w:rFonts w:ascii="宋体" w:hAnsi="宋体" w:cs="宋体" w:eastAsia="宋体" w:hint="default"/>
          <w:w w:val="100"/>
          <w:sz w:val="21"/>
          <w:szCs w:val="21"/>
        </w:rPr>
        <w:t> </w:t>
      </w:r>
      <w:r>
        <w:rPr>
          <w:rFonts w:ascii="宋体" w:hAnsi="宋体" w:cs="宋体" w:eastAsia="宋体" w:hint="default"/>
          <w:sz w:val="21"/>
          <w:szCs w:val="21"/>
        </w:rPr>
        <w:t>固定资产、投资性房地产和存货等资产。</w:t>
      </w:r>
    </w:p>
    <w:p>
      <w:pPr>
        <w:spacing w:line="357" w:lineRule="auto" w:before="32"/>
        <w:ind w:left="140" w:right="710" w:firstLine="420"/>
        <w:jc w:val="both"/>
        <w:rPr>
          <w:rFonts w:ascii="宋体" w:hAnsi="宋体" w:cs="宋体" w:eastAsia="宋体" w:hint="default"/>
          <w:sz w:val="21"/>
          <w:szCs w:val="21"/>
        </w:rPr>
      </w:pPr>
      <w:r>
        <w:rPr>
          <w:rFonts w:ascii="宋体" w:hAnsi="宋体" w:cs="宋体" w:eastAsia="宋体" w:hint="default"/>
          <w:spacing w:val="-3"/>
          <w:sz w:val="21"/>
          <w:szCs w:val="21"/>
        </w:rPr>
        <w:t>借款费用包括借款利息、折价或者溢价的摊销、辅助费用以及因外币借款而发生的汇兑差额等。本公司发生的</w:t>
      </w:r>
      <w:r>
        <w:rPr>
          <w:rFonts w:ascii="宋体" w:hAnsi="宋体" w:cs="宋体" w:eastAsia="宋体" w:hint="default"/>
          <w:w w:val="100"/>
          <w:sz w:val="21"/>
          <w:szCs w:val="21"/>
        </w:rPr>
        <w:t> </w:t>
      </w:r>
      <w:r>
        <w:rPr>
          <w:rFonts w:ascii="宋体" w:hAnsi="宋体" w:cs="宋体" w:eastAsia="宋体" w:hint="default"/>
          <w:spacing w:val="-3"/>
          <w:sz w:val="21"/>
          <w:szCs w:val="21"/>
        </w:rPr>
        <w:t>借款费用，可直接归属于符合资本化条件的资产的购建或者生产的，予以资本化，计入相关资产成本；其他借款费</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用在发生时根据其发生额确认为费用，计入当期损益。</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55" w:lineRule="auto" w:before="133"/>
        <w:ind w:left="140" w:right="7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）资产支出已经发生，资产支出包括为购建或者生产符合资本化条件的资产而以支付现金、转移非现金资</w:t>
      </w:r>
      <w:r>
        <w:rPr>
          <w:rFonts w:ascii="宋体" w:hAnsi="宋体" w:cs="宋体" w:eastAsia="宋体" w:hint="default"/>
          <w:w w:val="100"/>
          <w:sz w:val="21"/>
          <w:szCs w:val="21"/>
        </w:rPr>
        <w:t> </w:t>
      </w:r>
      <w:r>
        <w:rPr>
          <w:rFonts w:ascii="宋体" w:hAnsi="宋体" w:cs="宋体" w:eastAsia="宋体" w:hint="default"/>
          <w:sz w:val="21"/>
          <w:szCs w:val="21"/>
        </w:rPr>
        <w:t>产或者承担带息债务形式发生的支出；</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line="355" w:lineRule="auto" w:before="133"/>
        <w:ind w:left="560" w:right="7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）为使资产达到预定可使用或者可销售状态所必要的购建或者生产活动已经开始。</w:t>
      </w:r>
      <w:r>
        <w:rPr>
          <w:rFonts w:ascii="宋体" w:hAnsi="宋体" w:cs="宋体" w:eastAsia="宋体" w:hint="default"/>
          <w:w w:val="100"/>
          <w:sz w:val="21"/>
          <w:szCs w:val="21"/>
        </w:rPr>
        <w:t> </w:t>
      </w:r>
      <w:r>
        <w:rPr>
          <w:rFonts w:ascii="宋体" w:hAnsi="宋体" w:cs="宋体" w:eastAsia="宋体" w:hint="default"/>
          <w:spacing w:val="-3"/>
          <w:sz w:val="21"/>
          <w:szCs w:val="21"/>
        </w:rPr>
        <w:t>当符合资本化条件的资产在购建或者生产过程中发生非正常中断、且中断时间连续超过 </w:t>
      </w:r>
      <w:r>
        <w:rPr>
          <w:rFonts w:ascii="宋体" w:hAnsi="宋体" w:cs="宋体" w:eastAsia="宋体" w:hint="default"/>
          <w:sz w:val="21"/>
          <w:szCs w:val="21"/>
        </w:rPr>
        <w:t>3</w:t>
      </w:r>
      <w:r>
        <w:rPr>
          <w:rFonts w:ascii="宋体" w:hAnsi="宋体" w:cs="宋体" w:eastAsia="宋体" w:hint="default"/>
          <w:spacing w:val="34"/>
          <w:sz w:val="21"/>
          <w:szCs w:val="21"/>
        </w:rPr>
        <w:t> </w:t>
      </w:r>
      <w:r>
        <w:rPr>
          <w:rFonts w:ascii="宋体" w:hAnsi="宋体" w:cs="宋体" w:eastAsia="宋体" w:hint="default"/>
          <w:spacing w:val="-7"/>
          <w:sz w:val="21"/>
          <w:szCs w:val="21"/>
        </w:rPr>
        <w:t>个月的，借款费用暂</w:t>
      </w:r>
    </w:p>
    <w:p>
      <w:pPr>
        <w:spacing w:after="0" w:line="355" w:lineRule="auto"/>
        <w:jc w:val="left"/>
        <w:rPr>
          <w:rFonts w:ascii="宋体" w:hAnsi="宋体" w:cs="宋体" w:eastAsia="宋体" w:hint="default"/>
          <w:sz w:val="21"/>
          <w:szCs w:val="21"/>
        </w:rPr>
        <w:sectPr>
          <w:pgSz w:w="11910" w:h="16840"/>
          <w:pgMar w:header="720" w:footer="797" w:top="1300" w:bottom="980" w:left="580" w:right="0"/>
        </w:sectPr>
      </w:pPr>
    </w:p>
    <w:p>
      <w:pPr>
        <w:spacing w:line="357" w:lineRule="auto" w:before="19"/>
        <w:ind w:left="560" w:right="0" w:hanging="42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128"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停资本化。当购建或者生产符合资本化条件的资产达到预定可使用或者可销售状态时，借款费用停止资本化。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、借款费用资本化期间</w:t>
      </w:r>
      <w:r>
        <w:rPr>
          <w:rFonts w:ascii="宋体" w:hAnsi="宋体" w:cs="宋体" w:eastAsia="宋体" w:hint="default"/>
          <w:w w:val="100"/>
          <w:sz w:val="21"/>
          <w:szCs w:val="21"/>
        </w:rPr>
        <w:t> </w:t>
      </w:r>
      <w:r>
        <w:rPr>
          <w:rFonts w:ascii="宋体" w:hAnsi="宋体" w:cs="宋体" w:eastAsia="宋体" w:hint="default"/>
          <w:spacing w:val="-2"/>
          <w:sz w:val="21"/>
          <w:szCs w:val="21"/>
        </w:rPr>
        <w:t>为购建或者生产符合资本化条件的资产发生的借款费用，在该资产达到预定可使用或者可销售状态前发生的，</w:t>
      </w:r>
    </w:p>
    <w:p>
      <w:pPr>
        <w:spacing w:line="357" w:lineRule="auto" w:before="30"/>
        <w:ind w:left="140" w:right="710" w:firstLine="0"/>
        <w:jc w:val="both"/>
        <w:rPr>
          <w:rFonts w:ascii="宋体" w:hAnsi="宋体" w:cs="宋体" w:eastAsia="宋体" w:hint="default"/>
          <w:sz w:val="21"/>
          <w:szCs w:val="21"/>
        </w:rPr>
      </w:pPr>
      <w:r>
        <w:rPr>
          <w:rFonts w:ascii="宋体" w:hAnsi="宋体" w:cs="宋体" w:eastAsia="宋体" w:hint="default"/>
          <w:spacing w:val="-3"/>
          <w:sz w:val="21"/>
          <w:szCs w:val="21"/>
        </w:rPr>
        <w:t>计入该资产的成本；在该资产达到预定可使用或者可销售状态后发生的，计入当期损益。符合资本化条件的资产在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购建或者生产过程中发生非正常中断、且中断时间连续超过 </w:t>
      </w:r>
      <w:r>
        <w:rPr>
          <w:rFonts w:ascii="宋体" w:hAnsi="宋体" w:cs="宋体" w:eastAsia="宋体" w:hint="default"/>
          <w:sz w:val="21"/>
          <w:szCs w:val="21"/>
        </w:rPr>
        <w:t>3 </w:t>
      </w:r>
      <w:r>
        <w:rPr>
          <w:rFonts w:ascii="宋体" w:hAnsi="宋体" w:cs="宋体" w:eastAsia="宋体" w:hint="default"/>
          <w:spacing w:val="-4"/>
          <w:sz w:val="21"/>
          <w:szCs w:val="21"/>
        </w:rPr>
        <w:t>个月的，借款费用暂停资本化。当购建或者生产符合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资本化条件的资产中部分项目分别完工且可单独使用时，该部分资产借款费用停止资本化。</w:t>
      </w:r>
    </w:p>
    <w:p>
      <w:pPr>
        <w:spacing w:line="355" w:lineRule="auto" w:before="30"/>
        <w:ind w:left="560" w:right="50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、借款费用资本化金额的确定方法</w:t>
      </w:r>
      <w:r>
        <w:rPr>
          <w:rFonts w:ascii="宋体" w:hAnsi="宋体" w:cs="宋体" w:eastAsia="宋体" w:hint="default"/>
          <w:w w:val="100"/>
          <w:sz w:val="21"/>
          <w:szCs w:val="21"/>
        </w:rPr>
        <w:t> </w:t>
      </w:r>
      <w:r>
        <w:rPr>
          <w:rFonts w:ascii="宋体" w:hAnsi="宋体" w:cs="宋体" w:eastAsia="宋体" w:hint="default"/>
          <w:spacing w:val="-2"/>
          <w:sz w:val="21"/>
          <w:szCs w:val="21"/>
        </w:rPr>
        <w:t>本公司按年度计算借款费用资本化金额。</w:t>
      </w:r>
    </w:p>
    <w:p>
      <w:pPr>
        <w:spacing w:line="357" w:lineRule="auto" w:before="32"/>
        <w:ind w:left="140" w:right="0" w:firstLine="420"/>
        <w:jc w:val="left"/>
        <w:rPr>
          <w:rFonts w:ascii="宋体" w:hAnsi="宋体" w:cs="宋体" w:eastAsia="宋体" w:hint="default"/>
          <w:sz w:val="21"/>
          <w:szCs w:val="21"/>
        </w:rPr>
      </w:pPr>
      <w:r>
        <w:rPr>
          <w:rFonts w:ascii="宋体" w:hAnsi="宋体" w:cs="宋体" w:eastAsia="宋体" w:hint="default"/>
          <w:spacing w:val="2"/>
          <w:sz w:val="21"/>
          <w:szCs w:val="21"/>
        </w:rPr>
        <w:t>专门借款的利息费用（扣除尚未动用的借款资金存入银行取得的利息收入或者进行暂时性投资取得的投资收</w:t>
      </w:r>
      <w:r>
        <w:rPr>
          <w:rFonts w:ascii="宋体" w:hAnsi="宋体" w:cs="宋体" w:eastAsia="宋体" w:hint="default"/>
          <w:w w:val="100"/>
          <w:sz w:val="21"/>
          <w:szCs w:val="21"/>
        </w:rPr>
        <w:t> </w:t>
      </w:r>
      <w:r>
        <w:rPr>
          <w:rFonts w:ascii="宋体" w:hAnsi="宋体" w:cs="宋体" w:eastAsia="宋体" w:hint="default"/>
          <w:sz w:val="21"/>
          <w:szCs w:val="21"/>
        </w:rPr>
        <w:t>益）及其辅助费用在所购建或者生产的符合资本化条件的资产达到预定可使用或者可销售状态前，予以资本化。</w:t>
      </w:r>
    </w:p>
    <w:p>
      <w:pPr>
        <w:spacing w:line="355" w:lineRule="auto" w:before="31"/>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根据累计资产支出超过专门借款部分的资产支出加权平均数乘以所占用一般借款的资本化率，计算确定一般借</w:t>
      </w:r>
      <w:r>
        <w:rPr>
          <w:rFonts w:ascii="宋体" w:hAnsi="宋体" w:cs="宋体" w:eastAsia="宋体" w:hint="default"/>
          <w:w w:val="100"/>
          <w:sz w:val="21"/>
          <w:szCs w:val="21"/>
        </w:rPr>
        <w:t> </w:t>
      </w:r>
      <w:r>
        <w:rPr>
          <w:rFonts w:ascii="宋体" w:hAnsi="宋体" w:cs="宋体" w:eastAsia="宋体" w:hint="default"/>
          <w:sz w:val="21"/>
          <w:szCs w:val="21"/>
        </w:rPr>
        <w:t>款应予资本化的利息金额。资本化率根据一般借款加权平均利率计算确定。</w:t>
      </w:r>
    </w:p>
    <w:p>
      <w:pPr>
        <w:spacing w:line="355" w:lineRule="auto" w:before="32"/>
        <w:ind w:left="560" w:right="0" w:firstLine="0"/>
        <w:jc w:val="left"/>
        <w:rPr>
          <w:rFonts w:ascii="宋体" w:hAnsi="宋体" w:cs="宋体" w:eastAsia="宋体" w:hint="default"/>
          <w:sz w:val="21"/>
          <w:szCs w:val="21"/>
        </w:rPr>
      </w:pPr>
      <w:r>
        <w:rPr>
          <w:rFonts w:ascii="宋体" w:hAnsi="宋体" w:cs="宋体" w:eastAsia="宋体" w:hint="default"/>
          <w:spacing w:val="-5"/>
          <w:sz w:val="21"/>
          <w:szCs w:val="21"/>
        </w:rPr>
        <w:t>借款存在折价或者溢价的，按照实际利率法确定每一会计期间应摊销的折价或者溢价金额，调整每期利息金额。</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2"/>
          <w:sz w:val="21"/>
          <w:szCs w:val="21"/>
        </w:rPr>
        <w:t>在资本化期间内，外币专门借款本金及利息的汇兑差额，应当予以资本化，计入符合资本化条件的资产成本。</w:t>
      </w:r>
    </w:p>
    <w:p>
      <w:pPr>
        <w:spacing w:line="355" w:lineRule="auto" w:before="34"/>
        <w:ind w:left="560" w:right="7816" w:firstLine="0"/>
        <w:jc w:val="left"/>
        <w:rPr>
          <w:rFonts w:ascii="宋体" w:hAnsi="宋体" w:cs="宋体" w:eastAsia="宋体" w:hint="default"/>
          <w:sz w:val="21"/>
          <w:szCs w:val="21"/>
        </w:rPr>
      </w:pPr>
      <w:r>
        <w:rPr>
          <w:rFonts w:ascii="宋体" w:hAnsi="宋体" w:cs="宋体" w:eastAsia="宋体" w:hint="default"/>
          <w:b/>
          <w:bCs/>
          <w:sz w:val="21"/>
          <w:szCs w:val="21"/>
        </w:rPr>
        <w:t>（十七）无形资产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、无形资产的初始计量</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本公司无形资产按照实际成本进行初始计量。</w:t>
      </w:r>
      <w:r>
        <w:rPr>
          <w:rFonts w:ascii="宋体" w:hAnsi="宋体" w:cs="宋体" w:eastAsia="宋体" w:hint="default"/>
          <w:w w:val="100"/>
          <w:sz w:val="21"/>
          <w:szCs w:val="21"/>
        </w:rPr>
        <w:t> </w:t>
      </w:r>
      <w:r>
        <w:rPr>
          <w:rFonts w:ascii="宋体" w:hAnsi="宋体" w:cs="宋体" w:eastAsia="宋体" w:hint="default"/>
          <w:spacing w:val="-5"/>
          <w:sz w:val="21"/>
          <w:szCs w:val="21"/>
        </w:rPr>
        <w:t>购买无形资产的价款超过正常信用条件延期支付，实质上具有融资性质的，无形资产的成本为购买价款的现值。</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通过债务重组取得债务人用以抵债的无形资产，以该无形资产的公允价值为基础确定其入账价值，并将重组债</w:t>
      </w:r>
    </w:p>
    <w:p>
      <w:pPr>
        <w:spacing w:line="355" w:lineRule="auto" w:before="30"/>
        <w:ind w:left="140" w:right="711" w:firstLine="0"/>
        <w:jc w:val="both"/>
        <w:rPr>
          <w:rFonts w:ascii="宋体" w:hAnsi="宋体" w:cs="宋体" w:eastAsia="宋体" w:hint="default"/>
          <w:sz w:val="21"/>
          <w:szCs w:val="21"/>
        </w:rPr>
      </w:pPr>
      <w:r>
        <w:rPr>
          <w:rFonts w:ascii="宋体" w:hAnsi="宋体" w:cs="宋体" w:eastAsia="宋体" w:hint="default"/>
          <w:spacing w:val="-3"/>
          <w:sz w:val="21"/>
          <w:szCs w:val="21"/>
        </w:rPr>
        <w:t>务的账面价值与该用以抵债的无形资产公允价值之间的差额，计入当期损益；在非货币性资产交换具备商业实质和</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换入资产或换出资产的公允价值能够可靠计量的前提下，非货币性资产交换换入的无形资产通常以换出资产的公允</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价值为基础确定其入账价值，除非有确凿证据表明换入资产的公允价值更加可靠；不满足上述前提的非货币性资产</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交换，以换出资产的账面价值和应支付的相关税费作为换入无形资产的成本，不确认损益。</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、无形资产的后续计量</w:t>
      </w:r>
    </w:p>
    <w:p>
      <w:pPr>
        <w:spacing w:line="355" w:lineRule="auto"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）无形资产的使用寿命</w:t>
      </w:r>
      <w:r>
        <w:rPr>
          <w:rFonts w:ascii="宋体" w:hAnsi="宋体" w:cs="宋体" w:eastAsia="宋体" w:hint="default"/>
          <w:w w:val="100"/>
          <w:sz w:val="21"/>
          <w:szCs w:val="21"/>
        </w:rPr>
        <w:t> </w:t>
      </w:r>
      <w:r>
        <w:rPr>
          <w:rFonts w:ascii="宋体" w:hAnsi="宋体" w:cs="宋体" w:eastAsia="宋体" w:hint="default"/>
          <w:spacing w:val="-3"/>
          <w:sz w:val="21"/>
          <w:szCs w:val="21"/>
        </w:rPr>
        <w:t>估计无形资产使用寿命时，对使用寿命确定的无形资产，如果来源于合同性权利或其他法定权利，其使用寿命</w:t>
      </w:r>
    </w:p>
    <w:p>
      <w:pPr>
        <w:spacing w:line="357" w:lineRule="auto" w:before="32"/>
        <w:ind w:left="140" w:right="710" w:firstLine="0"/>
        <w:jc w:val="both"/>
        <w:rPr>
          <w:rFonts w:ascii="宋体" w:hAnsi="宋体" w:cs="宋体" w:eastAsia="宋体" w:hint="default"/>
          <w:sz w:val="21"/>
          <w:szCs w:val="21"/>
        </w:rPr>
      </w:pPr>
      <w:r>
        <w:rPr>
          <w:rFonts w:ascii="宋体" w:hAnsi="宋体" w:cs="宋体" w:eastAsia="宋体" w:hint="default"/>
          <w:spacing w:val="-3"/>
          <w:sz w:val="21"/>
          <w:szCs w:val="21"/>
        </w:rPr>
        <w:t>不应超过合同性权利或其他法定权利的期限；如果合同性权利或其他法定权利能够在到期时因续约等延续，且有证</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据表明公司续约不需要付出大额成本，续约期计入使用寿命。合同或法律没有规定使用寿命的，公司综合各方面情</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况判断，以确定无形资产能为企业带来未来经济利益的期限。</w:t>
      </w:r>
    </w:p>
    <w:p>
      <w:pPr>
        <w:spacing w:line="355" w:lineRule="auto" w:before="30"/>
        <w:ind w:left="140" w:right="607" w:firstLine="420"/>
        <w:jc w:val="left"/>
        <w:rPr>
          <w:rFonts w:ascii="宋体" w:hAnsi="宋体" w:cs="宋体" w:eastAsia="宋体" w:hint="default"/>
          <w:sz w:val="21"/>
          <w:szCs w:val="21"/>
        </w:rPr>
      </w:pPr>
      <w:r>
        <w:rPr>
          <w:rFonts w:ascii="宋体" w:hAnsi="宋体" w:cs="宋体" w:eastAsia="宋体" w:hint="default"/>
          <w:spacing w:val="-3"/>
          <w:sz w:val="21"/>
          <w:szCs w:val="21"/>
        </w:rPr>
        <w:t>按照上述方法仍无法合理确定无形资产为企业带来经济利益期限的，该项无形资产作为使用寿命不确定的无形</w:t>
      </w:r>
      <w:r>
        <w:rPr>
          <w:rFonts w:ascii="宋体" w:hAnsi="宋体" w:cs="宋体" w:eastAsia="宋体" w:hint="default"/>
          <w:w w:val="100"/>
          <w:sz w:val="21"/>
          <w:szCs w:val="21"/>
        </w:rPr>
        <w:t> </w:t>
      </w:r>
      <w:r>
        <w:rPr>
          <w:rFonts w:ascii="宋体" w:hAnsi="宋体" w:cs="宋体" w:eastAsia="宋体" w:hint="default"/>
          <w:sz w:val="21"/>
          <w:szCs w:val="21"/>
        </w:rPr>
        <w:t>资产。</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企业确定无形资产的使用寿命通常考虑的因素：</w:t>
      </w:r>
    </w:p>
    <w:p>
      <w:pPr>
        <w:spacing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①该资产通常的产品寿命周期、可获得的类似资产使用寿命的信息；</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②技术、工艺等方面的现阶段情况及对未来发展趋势的估计；</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③该资产生产的产品（或服务）的市场需求情况；</w:t>
      </w:r>
    </w:p>
    <w:p>
      <w:pPr>
        <w:spacing w:after="0"/>
        <w:jc w:val="left"/>
        <w:rPr>
          <w:rFonts w:ascii="宋体" w:hAnsi="宋体" w:cs="宋体" w:eastAsia="宋体" w:hint="default"/>
          <w:sz w:val="21"/>
          <w:szCs w:val="21"/>
        </w:rPr>
        <w:sectPr>
          <w:footerReference w:type="default" r:id="rId44"/>
          <w:pgSz w:w="11910" w:h="16840"/>
          <w:pgMar w:footer="946" w:header="720" w:top="1300" w:bottom="1140" w:left="580" w:right="0"/>
          <w:pgNumType w:start="84"/>
        </w:sectPr>
      </w:pPr>
    </w:p>
    <w:p>
      <w:pPr>
        <w:spacing w:before="19"/>
        <w:ind w:left="560" w:right="0" w:firstLine="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104"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④现在或潜在的竞争者预期采取的行动；</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⑤为维持该资产产生未来经济利益能力的预期维护支出，以及公司预计支付有关支出的能力；</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⑥对该资产的控制期限，使用的法律或类似限制，如特许使用期间、租赁期间等；</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⑦与公司持有的其他资产使用寿命的关联性等。</w:t>
      </w:r>
    </w:p>
    <w:p>
      <w:pPr>
        <w:spacing w:line="355" w:lineRule="auto"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）无形资产的摊销</w:t>
      </w:r>
      <w:r>
        <w:rPr>
          <w:rFonts w:ascii="宋体" w:hAnsi="宋体" w:cs="宋体" w:eastAsia="宋体" w:hint="default"/>
          <w:w w:val="100"/>
          <w:sz w:val="21"/>
          <w:szCs w:val="21"/>
        </w:rPr>
        <w:t> </w:t>
      </w:r>
      <w:r>
        <w:rPr>
          <w:rFonts w:ascii="宋体" w:hAnsi="宋体" w:cs="宋体" w:eastAsia="宋体" w:hint="default"/>
          <w:spacing w:val="-3"/>
          <w:sz w:val="21"/>
          <w:szCs w:val="21"/>
        </w:rPr>
        <w:t>使用寿命有限的无形资产，自取得当月起在预计使用寿命内采用直线法摊销，使用寿命不确定的无形资产不予</w:t>
      </w:r>
    </w:p>
    <w:p>
      <w:pPr>
        <w:spacing w:line="355" w:lineRule="auto" w:before="32"/>
        <w:ind w:left="560" w:right="0" w:hanging="420"/>
        <w:jc w:val="left"/>
        <w:rPr>
          <w:rFonts w:ascii="宋体" w:hAnsi="宋体" w:cs="宋体" w:eastAsia="宋体" w:hint="default"/>
          <w:sz w:val="21"/>
          <w:szCs w:val="21"/>
        </w:rPr>
      </w:pPr>
      <w:r>
        <w:rPr>
          <w:rFonts w:ascii="宋体" w:hAnsi="宋体" w:cs="宋体" w:eastAsia="宋体" w:hint="default"/>
          <w:sz w:val="21"/>
          <w:szCs w:val="21"/>
        </w:rPr>
        <w:t>摊销，期末进行减值测试。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本公司至少于每年年度终了时，对无形资产的使用寿命及摊销方法进行复核，必要时进行调整。</w:t>
      </w:r>
    </w:p>
    <w:p>
      <w:pPr>
        <w:spacing w:line="357"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）无形资产的减值</w:t>
      </w:r>
      <w:r>
        <w:rPr>
          <w:rFonts w:ascii="宋体" w:hAnsi="宋体" w:cs="宋体" w:eastAsia="宋体" w:hint="default"/>
          <w:w w:val="100"/>
          <w:sz w:val="21"/>
          <w:szCs w:val="21"/>
        </w:rPr>
        <w:t> </w:t>
      </w:r>
      <w:r>
        <w:rPr>
          <w:rFonts w:ascii="宋体" w:hAnsi="宋体" w:cs="宋体" w:eastAsia="宋体" w:hint="default"/>
          <w:spacing w:val="-3"/>
          <w:sz w:val="21"/>
          <w:szCs w:val="21"/>
        </w:rPr>
        <w:t>有确凿证据表明无形资产存在减值迹象的，本公司在资产负债表日进行减值测试，估计其可收回金额，若可收</w:t>
      </w:r>
    </w:p>
    <w:p>
      <w:pPr>
        <w:spacing w:line="355" w:lineRule="auto" w:before="31"/>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回金额低于其账面价值的，将无形资产的账面价值减记至可收回金额，减记的金额计入当期损益，同时计提相应的</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无形资产减值准备。对于使用寿命不确定的无形资产，无论是否存在减值迹象，每年均进行减值测试。</w:t>
      </w:r>
    </w:p>
    <w:p>
      <w:pPr>
        <w:spacing w:line="357" w:lineRule="auto" w:before="32"/>
        <w:ind w:left="560" w:right="340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、研究开发费用</w:t>
      </w:r>
      <w:r>
        <w:rPr>
          <w:rFonts w:ascii="宋体" w:hAnsi="宋体" w:cs="宋体" w:eastAsia="宋体" w:hint="default"/>
          <w:w w:val="100"/>
          <w:sz w:val="21"/>
          <w:szCs w:val="21"/>
        </w:rPr>
        <w:t> </w:t>
      </w:r>
      <w:r>
        <w:rPr>
          <w:rFonts w:ascii="宋体" w:hAnsi="宋体" w:cs="宋体" w:eastAsia="宋体" w:hint="default"/>
          <w:sz w:val="21"/>
          <w:szCs w:val="21"/>
        </w:rPr>
        <w:t>本公司内部研究开发项目的支出，区分为研究阶段支出与开发阶段支出。</w:t>
      </w:r>
      <w:r>
        <w:rPr>
          <w:rFonts w:ascii="宋体" w:hAnsi="宋体" w:cs="宋体" w:eastAsia="宋体" w:hint="default"/>
          <w:w w:val="100"/>
          <w:sz w:val="21"/>
          <w:szCs w:val="21"/>
        </w:rPr>
        <w:t> </w:t>
      </w:r>
      <w:r>
        <w:rPr>
          <w:rFonts w:ascii="宋体" w:hAnsi="宋体" w:cs="宋体" w:eastAsia="宋体" w:hint="default"/>
          <w:spacing w:val="-2"/>
          <w:sz w:val="21"/>
          <w:szCs w:val="21"/>
        </w:rPr>
        <w:t>划分本公司内部研究开发项目研究阶段支出和开发阶段支出的具体标准为：</w:t>
      </w:r>
    </w:p>
    <w:p>
      <w:pPr>
        <w:spacing w:line="355"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研究阶段支出是指为获取并理解新的科学或技术知识而进行的独创性的有计划调查所发生的支出，是为进一步</w:t>
      </w:r>
      <w:r>
        <w:rPr>
          <w:rFonts w:ascii="宋体" w:hAnsi="宋体" w:cs="宋体" w:eastAsia="宋体" w:hint="default"/>
          <w:w w:val="100"/>
          <w:sz w:val="21"/>
          <w:szCs w:val="21"/>
        </w:rPr>
        <w:t> </w:t>
      </w:r>
      <w:r>
        <w:rPr>
          <w:rFonts w:ascii="宋体" w:hAnsi="宋体" w:cs="宋体" w:eastAsia="宋体" w:hint="default"/>
          <w:spacing w:val="-3"/>
          <w:sz w:val="21"/>
          <w:szCs w:val="21"/>
        </w:rPr>
        <w:t>开发活动进行资料及相关方面的准备，已进行的研究活动将来是否会转入开发、开发后是否会形成无形资产等均具</w:t>
      </w:r>
      <w:r>
        <w:rPr>
          <w:rFonts w:ascii="宋体" w:hAnsi="宋体" w:cs="宋体" w:eastAsia="宋体" w:hint="default"/>
          <w:sz w:val="21"/>
          <w:szCs w:val="21"/>
        </w:rPr>
        <w:t> </w:t>
      </w:r>
      <w:r>
        <w:rPr>
          <w:rFonts w:ascii="宋体" w:hAnsi="宋体" w:cs="宋体" w:eastAsia="宋体" w:hint="default"/>
          <w:sz w:val="21"/>
          <w:szCs w:val="21"/>
        </w:rPr>
        <w:t>有较大的不确定性，因此，本公司对研究阶段的支出全部予以费用化，计入当期损益。</w:t>
      </w:r>
    </w:p>
    <w:p>
      <w:pPr>
        <w:spacing w:line="355" w:lineRule="auto" w:before="35"/>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开发阶段支出是指在进行商业性生产或使用前，将研究成果或其他知识应用于某项计划或设计，以生产出新的</w:t>
      </w:r>
      <w:r>
        <w:rPr>
          <w:rFonts w:ascii="宋体" w:hAnsi="宋体" w:cs="宋体" w:eastAsia="宋体" w:hint="default"/>
          <w:w w:val="100"/>
          <w:sz w:val="21"/>
          <w:szCs w:val="21"/>
        </w:rPr>
        <w:t> </w:t>
      </w:r>
      <w:r>
        <w:rPr>
          <w:rFonts w:ascii="宋体" w:hAnsi="宋体" w:cs="宋体" w:eastAsia="宋体" w:hint="default"/>
          <w:spacing w:val="-5"/>
          <w:sz w:val="21"/>
          <w:szCs w:val="21"/>
        </w:rPr>
        <w:t>或具有实质性改进的材料、装置、产品等所发生的支出。内部研究开发项目开发阶段的支出，同时满足下列条件的，</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才能确认为无形资产：</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355" w:lineRule="auto" w:before="135"/>
        <w:ind w:left="1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）无形资产产生经济利益的方式，包括能够证明运用该无形资产生产的产品存在市场或无形资产自身存在</w:t>
      </w:r>
      <w:r>
        <w:rPr>
          <w:rFonts w:ascii="宋体" w:hAnsi="宋体" w:cs="宋体" w:eastAsia="宋体" w:hint="default"/>
          <w:w w:val="100"/>
          <w:sz w:val="21"/>
          <w:szCs w:val="21"/>
        </w:rPr>
        <w:t> </w:t>
      </w:r>
      <w:r>
        <w:rPr>
          <w:rFonts w:ascii="宋体" w:hAnsi="宋体" w:cs="宋体" w:eastAsia="宋体" w:hint="default"/>
          <w:sz w:val="21"/>
          <w:szCs w:val="21"/>
        </w:rPr>
        <w:t>市场，无形资产将在内部使用的，应当证明其有用性；</w:t>
      </w:r>
    </w:p>
    <w:p>
      <w:pPr>
        <w:spacing w:before="32"/>
        <w:ind w:left="560"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）有足够的技术、财务资源和其他资源支持，以完成该无形资产的开发，并有能力使用或出售该无形资产；</w:t>
      </w:r>
    </w:p>
    <w:p>
      <w:pPr>
        <w:spacing w:line="357" w:lineRule="auto"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）归属于该无形资产开发阶段的支出能够可靠地计量。</w:t>
      </w:r>
      <w:r>
        <w:rPr>
          <w:rFonts w:ascii="宋体" w:hAnsi="宋体" w:cs="宋体" w:eastAsia="宋体" w:hint="default"/>
          <w:w w:val="100"/>
          <w:sz w:val="21"/>
          <w:szCs w:val="21"/>
        </w:rPr>
        <w:t> </w:t>
      </w:r>
      <w:r>
        <w:rPr>
          <w:rFonts w:ascii="宋体" w:hAnsi="宋体" w:cs="宋体" w:eastAsia="宋体" w:hint="default"/>
          <w:spacing w:val="-2"/>
          <w:sz w:val="21"/>
          <w:szCs w:val="21"/>
        </w:rPr>
        <w:t>公司取得的已作为无形资产确认的正在进行中的研究开发项目，在取得后发生的支出应当按照上述规定处理。</w:t>
      </w:r>
    </w:p>
    <w:p>
      <w:pPr>
        <w:spacing w:line="355" w:lineRule="auto" w:before="32"/>
        <w:ind w:left="552" w:right="0" w:firstLine="7"/>
        <w:jc w:val="left"/>
        <w:rPr>
          <w:rFonts w:ascii="宋体" w:hAnsi="宋体" w:cs="宋体" w:eastAsia="宋体" w:hint="default"/>
          <w:sz w:val="21"/>
          <w:szCs w:val="21"/>
        </w:rPr>
      </w:pPr>
      <w:r>
        <w:rPr>
          <w:rFonts w:ascii="宋体" w:hAnsi="宋体" w:cs="宋体" w:eastAsia="宋体" w:hint="default"/>
          <w:b/>
          <w:bCs/>
          <w:sz w:val="21"/>
          <w:szCs w:val="21"/>
        </w:rPr>
        <w:t>（十八）长期待摊费用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长期待摊费用是指本公司已经发生但应由本期和以后各期负担的期限在一年以上的各项费用。长期待摊费用在</w:t>
      </w:r>
    </w:p>
    <w:p>
      <w:pPr>
        <w:spacing w:line="355" w:lineRule="auto" w:before="32"/>
        <w:ind w:left="552" w:right="4019" w:hanging="413"/>
        <w:jc w:val="left"/>
        <w:rPr>
          <w:rFonts w:ascii="宋体" w:hAnsi="宋体" w:cs="宋体" w:eastAsia="宋体" w:hint="default"/>
          <w:sz w:val="21"/>
          <w:szCs w:val="21"/>
        </w:rPr>
      </w:pPr>
      <w:r>
        <w:rPr>
          <w:rFonts w:ascii="宋体" w:hAnsi="宋体" w:cs="宋体" w:eastAsia="宋体" w:hint="default"/>
          <w:sz w:val="21"/>
          <w:szCs w:val="21"/>
        </w:rPr>
        <w:t>受益期内平均摊销，其中：</w:t>
      </w:r>
      <w:r>
        <w:rPr>
          <w:rFonts w:ascii="宋体" w:hAnsi="宋体" w:cs="宋体" w:eastAsia="宋体" w:hint="default"/>
          <w:w w:val="100"/>
          <w:sz w:val="21"/>
          <w:szCs w:val="21"/>
        </w:rPr>
        <w:t> </w:t>
      </w:r>
      <w:r>
        <w:rPr>
          <w:rFonts w:ascii="宋体" w:hAnsi="宋体" w:cs="宋体" w:eastAsia="宋体" w:hint="default"/>
          <w:spacing w:val="-2"/>
          <w:sz w:val="21"/>
          <w:szCs w:val="21"/>
        </w:rPr>
        <w:t>预付经营租入固定资产的租金，按租赁合同规定的期限平均摊销。</w:t>
      </w:r>
    </w:p>
    <w:p>
      <w:pPr>
        <w:spacing w:line="355" w:lineRule="auto" w:before="34"/>
        <w:ind w:left="560" w:right="0" w:hanging="8"/>
        <w:jc w:val="left"/>
        <w:rPr>
          <w:rFonts w:ascii="宋体" w:hAnsi="宋体" w:cs="宋体" w:eastAsia="宋体" w:hint="default"/>
          <w:sz w:val="21"/>
          <w:szCs w:val="21"/>
        </w:rPr>
      </w:pPr>
      <w:r>
        <w:rPr>
          <w:rFonts w:ascii="宋体" w:hAnsi="宋体" w:cs="宋体" w:eastAsia="宋体" w:hint="default"/>
          <w:spacing w:val="-2"/>
          <w:sz w:val="21"/>
          <w:szCs w:val="21"/>
        </w:rPr>
        <w:t>经营租赁方式租入的固定资产改良支出，按剩余租赁期与租赁资产尚可使用年限两者中较短的期限平均摊销。</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融资租赁方式租入的固定资产，其符合资本化条件的装修费用，在两次装修间隔期间、剩余租赁期和固定资产</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尚可使用年限三者中较短的期限平均摊销。</w:t>
      </w:r>
    </w:p>
    <w:p>
      <w:pPr>
        <w:spacing w:after="0"/>
        <w:jc w:val="left"/>
        <w:rPr>
          <w:rFonts w:ascii="宋体" w:hAnsi="宋体" w:cs="宋体" w:eastAsia="宋体" w:hint="default"/>
          <w:sz w:val="21"/>
          <w:szCs w:val="21"/>
        </w:rPr>
        <w:sectPr>
          <w:pgSz w:w="11910" w:h="16840"/>
          <w:pgMar w:header="720" w:footer="946" w:top="1300" w:bottom="1140" w:left="580" w:right="0"/>
        </w:sectPr>
      </w:pPr>
    </w:p>
    <w:p>
      <w:pPr>
        <w:spacing w:line="357" w:lineRule="auto" w:before="19"/>
        <w:ind w:left="560" w:right="1929" w:hanging="8"/>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080"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sz w:val="21"/>
          <w:szCs w:val="21"/>
        </w:rPr>
        <w:t>（十九）预计负债</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、如果与或有事项相关的义务同时符合以下条件，本公司将其确认为预计负债：</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）该义务是企业承担的现时义务；</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）该义务的履行很可能导致经济利益流出企业；</w:t>
      </w:r>
    </w:p>
    <w:p>
      <w:pPr>
        <w:spacing w:line="355" w:lineRule="auto"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）该义务的金额能够可靠地计量。</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、预计负债金额的确认方法：金额是清偿该预计负债所需支出的最佳估计数。如果所需支出存在一个金额范</w:t>
      </w:r>
    </w:p>
    <w:p>
      <w:pPr>
        <w:spacing w:line="355" w:lineRule="auto" w:before="32"/>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围，则最佳估计数按该范围的上、下限金额的平均数确定；如果所需支出不存在一个金额范围，则最佳估计数按如</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下方法确定：</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）或有事项涉及单个项目时，最佳估计数按最可能发生金额确定；</w:t>
      </w:r>
    </w:p>
    <w:p>
      <w:pPr>
        <w:spacing w:line="357" w:lineRule="auto"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）或有事项涉及多个项目时，最佳估计数按各种可能发生额及其发生概率计算确定。</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、如果清偿已确认预计负债所需支出全部或部分预期由第三方或其他方补偿，则补偿金额只能在基本确定能</w:t>
      </w:r>
    </w:p>
    <w:p>
      <w:pPr>
        <w:spacing w:before="30"/>
        <w:ind w:left="140" w:right="0" w:firstLine="0"/>
        <w:jc w:val="left"/>
        <w:rPr>
          <w:rFonts w:ascii="宋体" w:hAnsi="宋体" w:cs="宋体" w:eastAsia="宋体" w:hint="default"/>
          <w:sz w:val="21"/>
          <w:szCs w:val="21"/>
        </w:rPr>
      </w:pPr>
      <w:r>
        <w:rPr>
          <w:rFonts w:ascii="宋体" w:hAnsi="宋体" w:cs="宋体" w:eastAsia="宋体" w:hint="default"/>
          <w:sz w:val="21"/>
          <w:szCs w:val="21"/>
        </w:rPr>
        <w:t>收到时，作为资产单独确认。确认的补偿金额不超过所确认负债账面价值。</w:t>
      </w:r>
    </w:p>
    <w:p>
      <w:pPr>
        <w:spacing w:line="355" w:lineRule="auto" w:before="133"/>
        <w:ind w:left="560" w:right="9489" w:hanging="8"/>
        <w:jc w:val="left"/>
        <w:rPr>
          <w:rFonts w:ascii="宋体" w:hAnsi="宋体" w:cs="宋体" w:eastAsia="宋体" w:hint="default"/>
          <w:sz w:val="21"/>
          <w:szCs w:val="21"/>
        </w:rPr>
      </w:pPr>
      <w:r>
        <w:rPr>
          <w:rFonts w:ascii="宋体" w:hAnsi="宋体" w:cs="宋体" w:eastAsia="宋体" w:hint="default"/>
          <w:b/>
          <w:bCs/>
          <w:sz w:val="21"/>
          <w:szCs w:val="21"/>
        </w:rPr>
        <w:t>（二十）收入</w:t>
      </w:r>
      <w:r>
        <w:rPr>
          <w:rFonts w:ascii="宋体" w:hAnsi="宋体" w:cs="宋体" w:eastAsia="宋体" w:hint="default"/>
          <w:b/>
          <w:bCs/>
          <w:spacing w:val="-104"/>
          <w:sz w:val="21"/>
          <w:szCs w:val="21"/>
        </w:rPr>
        <w:t> </w:t>
      </w:r>
      <w:r>
        <w:rPr>
          <w:rFonts w:ascii="宋体" w:hAnsi="宋体" w:cs="宋体" w:eastAsia="宋体" w:hint="default"/>
          <w:sz w:val="21"/>
          <w:szCs w:val="21"/>
        </w:rPr>
        <w:t>1</w:t>
      </w:r>
      <w:r>
        <w:rPr>
          <w:rFonts w:ascii="宋体" w:hAnsi="宋体" w:cs="宋体" w:eastAsia="宋体" w:hint="default"/>
          <w:sz w:val="21"/>
          <w:szCs w:val="21"/>
        </w:rPr>
        <w:t>、销售商品</w:t>
      </w:r>
    </w:p>
    <w:p>
      <w:pPr>
        <w:spacing w:before="34"/>
        <w:ind w:left="560" w:right="0" w:firstLine="0"/>
        <w:jc w:val="left"/>
        <w:rPr>
          <w:rFonts w:ascii="宋体" w:hAnsi="宋体" w:cs="宋体" w:eastAsia="宋体" w:hint="default"/>
          <w:sz w:val="21"/>
          <w:szCs w:val="21"/>
        </w:rPr>
      </w:pPr>
      <w:r>
        <w:rPr>
          <w:rFonts w:ascii="宋体" w:hAnsi="宋体" w:cs="宋体" w:eastAsia="宋体" w:hint="default"/>
          <w:sz w:val="21"/>
          <w:szCs w:val="21"/>
        </w:rPr>
        <w:t>销售商品收入同时满足下列条件的，予以确认：</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）本公司己将商品所有权上的主要风险和报酬转移给购货方。</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）本公司既没有保留通常与所有权相联系的继续管理权，也没有对己售出的商品实施有效控制。</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）收入的金额能够可靠计量。</w:t>
      </w:r>
    </w:p>
    <w:p>
      <w:pPr>
        <w:spacing w:before="136"/>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）相关经济利益很可能流入本公司。</w:t>
      </w:r>
    </w:p>
    <w:p>
      <w:pPr>
        <w:spacing w:line="355" w:lineRule="auto" w:before="133"/>
        <w:ind w:left="560" w:right="5007"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）相关的、已发生的或将发生的成本能够可靠计量。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2</w:t>
      </w:r>
      <w:r>
        <w:rPr>
          <w:rFonts w:ascii="宋体" w:hAnsi="宋体" w:cs="宋体" w:eastAsia="宋体" w:hint="default"/>
          <w:sz w:val="21"/>
          <w:szCs w:val="21"/>
        </w:rPr>
        <w:t>、提供劳务</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）在同一会计年度内开始并完成的劳务，在劳务完成时确认收入，确认的金额为合同或协议总金额。</w:t>
      </w:r>
    </w:p>
    <w:p>
      <w:pPr>
        <w:spacing w:line="357" w:lineRule="auto" w:before="133"/>
        <w:ind w:left="1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）如果劳务的开始和完成分属不同的会计年度，在提供劳务交易的结果能够可靠估计的情况下，本公司在</w:t>
      </w:r>
      <w:r>
        <w:rPr>
          <w:rFonts w:ascii="宋体" w:hAnsi="宋体" w:cs="宋体" w:eastAsia="宋体" w:hint="default"/>
          <w:w w:val="100"/>
          <w:sz w:val="21"/>
          <w:szCs w:val="21"/>
        </w:rPr>
        <w:t> </w:t>
      </w:r>
      <w:r>
        <w:rPr>
          <w:rFonts w:ascii="宋体" w:hAnsi="宋体" w:cs="宋体" w:eastAsia="宋体" w:hint="default"/>
          <w:sz w:val="21"/>
          <w:szCs w:val="21"/>
        </w:rPr>
        <w:t>资产负债表日按完工百分比法确认收入。</w:t>
      </w:r>
    </w:p>
    <w:p>
      <w:pPr>
        <w:spacing w:line="357" w:lineRule="auto" w:before="30"/>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）在提供劳务交易的结果不能可靠估计的情况下</w:t>
      </w:r>
      <w:r>
        <w:rPr>
          <w:rFonts w:ascii="宋体" w:hAnsi="宋体" w:cs="宋体" w:eastAsia="宋体" w:hint="default"/>
          <w:spacing w:val="-3"/>
          <w:sz w:val="21"/>
          <w:szCs w:val="21"/>
        </w:rPr>
        <w:t>,</w:t>
      </w:r>
      <w:r>
        <w:rPr>
          <w:rFonts w:ascii="宋体" w:hAnsi="宋体" w:cs="宋体" w:eastAsia="宋体" w:hint="default"/>
          <w:spacing w:val="-3"/>
          <w:sz w:val="21"/>
          <w:szCs w:val="21"/>
        </w:rPr>
        <w:t>本公司在资产负债表日按已经发生并预计能够补偿的劳务</w:t>
      </w:r>
      <w:r>
        <w:rPr>
          <w:rFonts w:ascii="宋体" w:hAnsi="宋体" w:cs="宋体" w:eastAsia="宋体" w:hint="default"/>
          <w:w w:val="100"/>
          <w:sz w:val="21"/>
          <w:szCs w:val="21"/>
        </w:rPr>
        <w:t> </w:t>
      </w:r>
      <w:r>
        <w:rPr>
          <w:rFonts w:ascii="宋体" w:hAnsi="宋体" w:cs="宋体" w:eastAsia="宋体" w:hint="default"/>
          <w:spacing w:val="-3"/>
          <w:sz w:val="21"/>
          <w:szCs w:val="21"/>
        </w:rPr>
        <w:t>成本金额确认收入</w:t>
      </w:r>
      <w:r>
        <w:rPr>
          <w:rFonts w:ascii="宋体" w:hAnsi="宋体" w:cs="宋体" w:eastAsia="宋体" w:hint="default"/>
          <w:spacing w:val="-3"/>
          <w:sz w:val="21"/>
          <w:szCs w:val="21"/>
        </w:rPr>
        <w:t>,</w:t>
      </w:r>
      <w:r>
        <w:rPr>
          <w:rFonts w:ascii="宋体" w:hAnsi="宋体" w:cs="宋体" w:eastAsia="宋体" w:hint="default"/>
          <w:spacing w:val="-3"/>
          <w:sz w:val="21"/>
          <w:szCs w:val="21"/>
        </w:rPr>
        <w:t>并按相同金额结转成本；如果已经发生的劳务成本预计只能部分地得到补偿</w:t>
      </w:r>
      <w:r>
        <w:rPr>
          <w:rFonts w:ascii="宋体" w:hAnsi="宋体" w:cs="宋体" w:eastAsia="宋体" w:hint="default"/>
          <w:spacing w:val="-3"/>
          <w:sz w:val="21"/>
          <w:szCs w:val="21"/>
        </w:rPr>
        <w:t>,</w:t>
      </w:r>
      <w:r>
        <w:rPr>
          <w:rFonts w:ascii="宋体" w:hAnsi="宋体" w:cs="宋体" w:eastAsia="宋体" w:hint="default"/>
          <w:spacing w:val="-3"/>
          <w:sz w:val="21"/>
          <w:szCs w:val="21"/>
        </w:rPr>
        <w:t>应按能够得到补偿</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的劳务成本金额确认收入</w:t>
      </w:r>
      <w:r>
        <w:rPr>
          <w:rFonts w:ascii="宋体" w:hAnsi="宋体" w:cs="宋体" w:eastAsia="宋体" w:hint="default"/>
          <w:spacing w:val="-3"/>
          <w:sz w:val="21"/>
          <w:szCs w:val="21"/>
        </w:rPr>
        <w:t>,</w:t>
      </w:r>
      <w:r>
        <w:rPr>
          <w:rFonts w:ascii="宋体" w:hAnsi="宋体" w:cs="宋体" w:eastAsia="宋体" w:hint="default"/>
          <w:spacing w:val="-3"/>
          <w:sz w:val="21"/>
          <w:szCs w:val="21"/>
        </w:rPr>
        <w:t>并按已经发生的劳务成本结转成本；如果已经发生的劳务成本预计不能得到补偿</w:t>
      </w:r>
      <w:r>
        <w:rPr>
          <w:rFonts w:ascii="宋体" w:hAnsi="宋体" w:cs="宋体" w:eastAsia="宋体" w:hint="default"/>
          <w:spacing w:val="-3"/>
          <w:sz w:val="21"/>
          <w:szCs w:val="21"/>
        </w:rPr>
        <w:t>,</w:t>
      </w:r>
      <w:r>
        <w:rPr>
          <w:rFonts w:ascii="宋体" w:hAnsi="宋体" w:cs="宋体" w:eastAsia="宋体" w:hint="default"/>
          <w:spacing w:val="-3"/>
          <w:sz w:val="21"/>
          <w:szCs w:val="21"/>
        </w:rPr>
        <w:t>则不确</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认收入</w:t>
      </w:r>
      <w:r>
        <w:rPr>
          <w:rFonts w:ascii="宋体" w:hAnsi="宋体" w:cs="宋体" w:eastAsia="宋体" w:hint="default"/>
          <w:sz w:val="21"/>
          <w:szCs w:val="21"/>
        </w:rPr>
        <w:t>,</w:t>
      </w:r>
      <w:r>
        <w:rPr>
          <w:rFonts w:ascii="宋体" w:hAnsi="宋体" w:cs="宋体" w:eastAsia="宋体" w:hint="default"/>
          <w:sz w:val="21"/>
          <w:szCs w:val="21"/>
        </w:rPr>
        <w:t>并将已经发生的劳务成本确认为当期费用。</w:t>
      </w:r>
    </w:p>
    <w:p>
      <w:pPr>
        <w:spacing w:line="355"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3"/>
          <w:sz w:val="21"/>
          <w:szCs w:val="21"/>
        </w:rPr>
        <w:t>让渡资产使用权而产生的使用费收入按照有关合同或协议规定的收费时间和收费方法计算确定，并应同时满足</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以下条件：</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）与交易相关的经济利益能够流入公司。</w:t>
      </w:r>
    </w:p>
    <w:p>
      <w:pPr>
        <w:spacing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）收入的金额能够可靠地计量。</w:t>
      </w:r>
    </w:p>
    <w:p>
      <w:pPr>
        <w:spacing w:line="355" w:lineRule="auto" w:before="133"/>
        <w:ind w:left="560" w:right="0" w:hanging="8"/>
        <w:jc w:val="left"/>
        <w:rPr>
          <w:rFonts w:ascii="宋体" w:hAnsi="宋体" w:cs="宋体" w:eastAsia="宋体" w:hint="default"/>
          <w:sz w:val="21"/>
          <w:szCs w:val="21"/>
        </w:rPr>
      </w:pPr>
      <w:r>
        <w:rPr>
          <w:rFonts w:ascii="宋体" w:hAnsi="宋体" w:cs="宋体" w:eastAsia="宋体" w:hint="default"/>
          <w:b/>
          <w:bCs/>
          <w:sz w:val="21"/>
          <w:szCs w:val="21"/>
        </w:rPr>
        <w:t>（二十一）政府补助</w:t>
      </w:r>
      <w:r>
        <w:rPr>
          <w:rFonts w:ascii="宋体" w:hAnsi="宋体" w:cs="宋体" w:eastAsia="宋体" w:hint="default"/>
          <w:b/>
          <w:bCs/>
          <w:spacing w:val="-103"/>
          <w:sz w:val="21"/>
          <w:szCs w:val="21"/>
        </w:rPr>
        <w:t> </w:t>
      </w:r>
      <w:r>
        <w:rPr>
          <w:rFonts w:ascii="宋体" w:hAnsi="宋体" w:cs="宋体" w:eastAsia="宋体" w:hint="default"/>
          <w:spacing w:val="-3"/>
          <w:sz w:val="21"/>
          <w:szCs w:val="21"/>
        </w:rPr>
        <w:t>政府补助为货币性资产的，按照收到或应收的金额计量。政府补助为非货币性资产的，按照公允价值计量；公</w:t>
      </w:r>
    </w:p>
    <w:p>
      <w:pPr>
        <w:spacing w:after="0" w:line="355" w:lineRule="auto"/>
        <w:jc w:val="left"/>
        <w:rPr>
          <w:rFonts w:ascii="宋体" w:hAnsi="宋体" w:cs="宋体" w:eastAsia="宋体" w:hint="default"/>
          <w:sz w:val="21"/>
          <w:szCs w:val="21"/>
        </w:rPr>
        <w:sectPr>
          <w:pgSz w:w="11910" w:h="16840"/>
          <w:pgMar w:header="720" w:footer="946" w:top="1300" w:bottom="1140" w:left="580" w:right="0"/>
        </w:sectPr>
      </w:pPr>
    </w:p>
    <w:p>
      <w:pPr>
        <w:spacing w:line="357" w:lineRule="auto" w:before="19"/>
        <w:ind w:left="560" w:right="0" w:hanging="420"/>
        <w:jc w:val="left"/>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056"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允价值不能可靠取得的，按照名义金额（</w:t>
      </w:r>
      <w:r>
        <w:rPr>
          <w:rFonts w:ascii="宋体" w:hAnsi="宋体" w:cs="宋体" w:eastAsia="宋体" w:hint="default"/>
          <w:sz w:val="21"/>
          <w:szCs w:val="21"/>
        </w:rPr>
        <w:t>1</w:t>
      </w:r>
      <w:r>
        <w:rPr>
          <w:rFonts w:ascii="宋体" w:hAnsi="宋体" w:cs="宋体" w:eastAsia="宋体" w:hint="default"/>
          <w:sz w:val="21"/>
          <w:szCs w:val="21"/>
        </w:rPr>
        <w:t>元）计量。</w:t>
      </w:r>
      <w:r>
        <w:rPr>
          <w:rFonts w:ascii="宋体" w:hAnsi="宋体" w:cs="宋体" w:eastAsia="宋体" w:hint="default"/>
          <w:w w:val="100"/>
          <w:sz w:val="21"/>
          <w:szCs w:val="21"/>
        </w:rPr>
        <w:t> </w:t>
      </w:r>
      <w:r>
        <w:rPr>
          <w:rFonts w:ascii="宋体" w:hAnsi="宋体" w:cs="宋体" w:eastAsia="宋体" w:hint="default"/>
          <w:spacing w:val="-3"/>
          <w:sz w:val="21"/>
          <w:szCs w:val="21"/>
        </w:rPr>
        <w:t>与资产相关的政府补助，确认为递延收益，并在相关资产使用寿命内平均分配，计入当期损益。但是，按照名</w:t>
      </w:r>
    </w:p>
    <w:p>
      <w:pPr>
        <w:spacing w:line="357" w:lineRule="auto" w:before="30"/>
        <w:ind w:left="140" w:right="713" w:firstLine="0"/>
        <w:jc w:val="both"/>
        <w:rPr>
          <w:rFonts w:ascii="宋体" w:hAnsi="宋体" w:cs="宋体" w:eastAsia="宋体" w:hint="default"/>
          <w:sz w:val="21"/>
          <w:szCs w:val="21"/>
        </w:rPr>
      </w:pPr>
      <w:r>
        <w:rPr>
          <w:rFonts w:ascii="宋体" w:hAnsi="宋体" w:cs="宋体" w:eastAsia="宋体" w:hint="default"/>
          <w:spacing w:val="-3"/>
          <w:sz w:val="21"/>
          <w:szCs w:val="21"/>
        </w:rPr>
        <w:t>义金额计量的政府补助，直接计入当期损益。与收益相关的政府补助，分别下列情况处理：用于补偿本公司以后期</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间的相关费用或损失的，确认为递延收益，并在确认相关费用的期间，计入当期损益。用于补偿本公司已发生的相</w:t>
      </w:r>
      <w:r>
        <w:rPr>
          <w:rFonts w:ascii="宋体" w:hAnsi="宋体" w:cs="宋体" w:eastAsia="宋体" w:hint="default"/>
          <w:sz w:val="21"/>
          <w:szCs w:val="21"/>
        </w:rPr>
        <w:t> </w:t>
      </w:r>
      <w:r>
        <w:rPr>
          <w:rFonts w:ascii="宋体" w:hAnsi="宋体" w:cs="宋体" w:eastAsia="宋体" w:hint="default"/>
          <w:sz w:val="21"/>
          <w:szCs w:val="21"/>
        </w:rPr>
        <w:t>关费用或损失的，直接计入当期损益。</w:t>
      </w:r>
    </w:p>
    <w:p>
      <w:pPr>
        <w:spacing w:line="355" w:lineRule="auto" w:before="30"/>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已确认的政府补助需要返还的，分别下列情况处理：存在相关递延收益的，冲减相关递延收益账面余额，超出</w:t>
      </w:r>
      <w:r>
        <w:rPr>
          <w:rFonts w:ascii="宋体" w:hAnsi="宋体" w:cs="宋体" w:eastAsia="宋体" w:hint="default"/>
          <w:w w:val="100"/>
          <w:sz w:val="21"/>
          <w:szCs w:val="21"/>
        </w:rPr>
        <w:t> </w:t>
      </w:r>
      <w:r>
        <w:rPr>
          <w:rFonts w:ascii="宋体" w:hAnsi="宋体" w:cs="宋体" w:eastAsia="宋体" w:hint="default"/>
          <w:sz w:val="21"/>
          <w:szCs w:val="21"/>
        </w:rPr>
        <w:t>部分计入当期损益。不存在相关递延收益的，直接计入当期损益。</w:t>
      </w:r>
    </w:p>
    <w:p>
      <w:pPr>
        <w:spacing w:line="355" w:lineRule="auto" w:before="152"/>
        <w:ind w:left="560" w:right="6643" w:hanging="8"/>
        <w:jc w:val="left"/>
        <w:rPr>
          <w:rFonts w:ascii="宋体" w:hAnsi="宋体" w:cs="宋体" w:eastAsia="宋体" w:hint="default"/>
          <w:sz w:val="21"/>
          <w:szCs w:val="21"/>
        </w:rPr>
      </w:pPr>
      <w:r>
        <w:rPr>
          <w:rFonts w:ascii="宋体" w:hAnsi="宋体" w:cs="宋体" w:eastAsia="宋体" w:hint="default"/>
          <w:b/>
          <w:bCs/>
          <w:sz w:val="21"/>
          <w:szCs w:val="21"/>
        </w:rPr>
        <w:t>（二十二）递延所得税资产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、递延所得税资产的确认</w:t>
      </w:r>
    </w:p>
    <w:p>
      <w:pPr>
        <w:spacing w:line="355" w:lineRule="auto" w:before="35"/>
        <w:ind w:left="140" w:right="7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）本公司以未来期间很可能取得用来抵扣可抵扣暂时性差异的应纳税所得额为限，确认由可抵扣暂时性差</w:t>
      </w:r>
      <w:r>
        <w:rPr>
          <w:rFonts w:ascii="宋体" w:hAnsi="宋体" w:cs="宋体" w:eastAsia="宋体" w:hint="default"/>
          <w:w w:val="100"/>
          <w:sz w:val="21"/>
          <w:szCs w:val="21"/>
        </w:rPr>
        <w:t> </w:t>
      </w:r>
      <w:r>
        <w:rPr>
          <w:rFonts w:ascii="宋体" w:hAnsi="宋体" w:cs="宋体" w:eastAsia="宋体" w:hint="default"/>
          <w:spacing w:val="-3"/>
          <w:sz w:val="21"/>
          <w:szCs w:val="21"/>
        </w:rPr>
        <w:t>异产生的递延所得税资产。但是同时具有下列特征的交易中因资产或负债的初始确认所产生的递延所得税资产不予</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确认：</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①该项交易或事项不属于企业合并；</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②交易发生时既不影响会计利润也不影响应纳税所得额</w:t>
      </w:r>
      <w:r>
        <w:rPr>
          <w:rFonts w:ascii="宋体" w:hAnsi="宋体" w:cs="宋体" w:eastAsia="宋体" w:hint="default"/>
          <w:sz w:val="21"/>
          <w:szCs w:val="21"/>
        </w:rPr>
        <w:t>(</w:t>
      </w:r>
      <w:r>
        <w:rPr>
          <w:rFonts w:ascii="宋体" w:hAnsi="宋体" w:cs="宋体" w:eastAsia="宋体" w:hint="default"/>
          <w:sz w:val="21"/>
          <w:szCs w:val="21"/>
        </w:rPr>
        <w:t>或可抵扣亏损</w:t>
      </w:r>
      <w:r>
        <w:rPr>
          <w:rFonts w:ascii="宋体" w:hAnsi="宋体" w:cs="宋体" w:eastAsia="宋体" w:hint="default"/>
          <w:sz w:val="21"/>
          <w:szCs w:val="21"/>
        </w:rPr>
        <w:t>)</w:t>
      </w:r>
      <w:r>
        <w:rPr>
          <w:rFonts w:ascii="宋体" w:hAnsi="宋体" w:cs="宋体" w:eastAsia="宋体" w:hint="default"/>
          <w:sz w:val="21"/>
          <w:szCs w:val="21"/>
        </w:rPr>
        <w:t>。</w:t>
      </w:r>
    </w:p>
    <w:p>
      <w:pPr>
        <w:spacing w:line="355" w:lineRule="auto" w:before="135"/>
        <w:ind w:left="1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）本公司对与子公司、联营公司及合营企业投资相关的可抵扣暂时性差异，同时满足下列条件的，确认相</w:t>
      </w:r>
      <w:r>
        <w:rPr>
          <w:rFonts w:ascii="宋体" w:hAnsi="宋体" w:cs="宋体" w:eastAsia="宋体" w:hint="default"/>
          <w:w w:val="100"/>
          <w:sz w:val="21"/>
          <w:szCs w:val="21"/>
        </w:rPr>
        <w:t> </w:t>
      </w:r>
      <w:r>
        <w:rPr>
          <w:rFonts w:ascii="宋体" w:hAnsi="宋体" w:cs="宋体" w:eastAsia="宋体" w:hint="default"/>
          <w:sz w:val="21"/>
          <w:szCs w:val="21"/>
        </w:rPr>
        <w:t>应的递延所得税资产：</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①暂时性差异在可预见的未来可能转回；</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②未来很可能获得用来抵扣暂时性差异的应纳税所得额。</w:t>
      </w:r>
    </w:p>
    <w:p>
      <w:pPr>
        <w:spacing w:line="355" w:lineRule="auto" w:before="136"/>
        <w:ind w:left="140"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）本公司对于能够结转以后年度的可抵扣亏损和税款抵减，以很可能获得用来抵扣可抵扣亏损和税款抵减</w:t>
      </w:r>
      <w:r>
        <w:rPr>
          <w:rFonts w:ascii="宋体" w:hAnsi="宋体" w:cs="宋体" w:eastAsia="宋体" w:hint="default"/>
          <w:w w:val="100"/>
          <w:sz w:val="21"/>
          <w:szCs w:val="21"/>
        </w:rPr>
        <w:t> </w:t>
      </w:r>
      <w:r>
        <w:rPr>
          <w:rFonts w:ascii="宋体" w:hAnsi="宋体" w:cs="宋体" w:eastAsia="宋体" w:hint="default"/>
          <w:sz w:val="21"/>
          <w:szCs w:val="21"/>
        </w:rPr>
        <w:t>的未来应纳税所得额为限，确认相应的递延所得税资产。</w:t>
      </w:r>
    </w:p>
    <w:p>
      <w:pPr>
        <w:spacing w:line="355" w:lineRule="auto"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2"/>
          <w:sz w:val="21"/>
          <w:szCs w:val="21"/>
        </w:rPr>
        <w:t>除下列情况产生的递延所得税负债以外，本公司确认所有应纳税暂时性差异产生的递延所得税负债：</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）商誉的初始确认；</w:t>
      </w:r>
    </w:p>
    <w:p>
      <w:pPr>
        <w:spacing w:before="135"/>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）同时满足具有下列特征的交易中产生的资产或负债的初始确认：</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①该项交易不是企业合并；</w:t>
      </w:r>
    </w:p>
    <w:p>
      <w:pPr>
        <w:spacing w:before="133"/>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②交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或</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时</w:t>
      </w:r>
      <w:r>
        <w:rPr>
          <w:rFonts w:ascii="宋体" w:hAnsi="宋体" w:cs="宋体" w:eastAsia="宋体" w:hint="default"/>
          <w:w w:val="100"/>
          <w:sz w:val="21"/>
          <w:szCs w:val="21"/>
        </w:rPr>
        <w:t>既</w:t>
      </w:r>
      <w:r>
        <w:rPr>
          <w:rFonts w:ascii="宋体" w:hAnsi="宋体" w:cs="宋体" w:eastAsia="宋体" w:hint="default"/>
          <w:spacing w:val="-3"/>
          <w:w w:val="100"/>
          <w:sz w:val="21"/>
          <w:szCs w:val="21"/>
        </w:rPr>
        <w:t>不</w:t>
      </w:r>
      <w:r>
        <w:rPr>
          <w:rFonts w:ascii="宋体" w:hAnsi="宋体" w:cs="宋体" w:eastAsia="宋体" w:hint="default"/>
          <w:w w:val="100"/>
          <w:sz w:val="21"/>
          <w:szCs w:val="21"/>
        </w:rPr>
        <w:t>影响</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也</w:t>
      </w:r>
      <w:r>
        <w:rPr>
          <w:rFonts w:ascii="宋体" w:hAnsi="宋体" w:cs="宋体" w:eastAsia="宋体" w:hint="default"/>
          <w:w w:val="100"/>
          <w:sz w:val="21"/>
          <w:szCs w:val="21"/>
        </w:rPr>
        <w:t>不</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3"/>
          <w:w w:val="100"/>
          <w:sz w:val="21"/>
          <w:szCs w:val="21"/>
        </w:rPr>
        <w:t>应</w:t>
      </w:r>
      <w:r>
        <w:rPr>
          <w:rFonts w:ascii="宋体" w:hAnsi="宋体" w:cs="宋体" w:eastAsia="宋体" w:hint="default"/>
          <w:w w:val="100"/>
          <w:sz w:val="21"/>
          <w:szCs w:val="21"/>
        </w:rPr>
        <w:t>纳税</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可</w:t>
      </w:r>
      <w:r>
        <w:rPr>
          <w:rFonts w:ascii="宋体" w:hAnsi="宋体" w:cs="宋体" w:eastAsia="宋体" w:hint="default"/>
          <w:spacing w:val="-3"/>
          <w:w w:val="100"/>
          <w:sz w:val="21"/>
          <w:szCs w:val="21"/>
        </w:rPr>
        <w:t>抵</w:t>
      </w:r>
      <w:r>
        <w:rPr>
          <w:rFonts w:ascii="宋体" w:hAnsi="宋体" w:cs="宋体" w:eastAsia="宋体" w:hint="default"/>
          <w:w w:val="100"/>
          <w:sz w:val="21"/>
          <w:szCs w:val="21"/>
        </w:rPr>
        <w:t>扣</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）本公司对与子公司、联营公司及合营企业投资产生相关的应纳税暂时性差异，同时满足下列条件的：</w:t>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①投资企业能够控制暂时性差异的转回的时间；</w:t>
      </w:r>
    </w:p>
    <w:p>
      <w:pPr>
        <w:spacing w:line="355" w:lineRule="auto" w:before="135"/>
        <w:ind w:left="560" w:right="5007" w:firstLine="0"/>
        <w:jc w:val="left"/>
        <w:rPr>
          <w:rFonts w:ascii="宋体" w:hAnsi="宋体" w:cs="宋体" w:eastAsia="宋体" w:hint="default"/>
          <w:sz w:val="21"/>
          <w:szCs w:val="21"/>
        </w:rPr>
      </w:pPr>
      <w:r>
        <w:rPr>
          <w:rFonts w:ascii="宋体" w:hAnsi="宋体" w:cs="宋体" w:eastAsia="宋体" w:hint="default"/>
          <w:spacing w:val="-2"/>
          <w:sz w:val="21"/>
          <w:szCs w:val="21"/>
        </w:rPr>
        <w:t>②该暂时性差异在可预见的未来很可能不会转回。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3</w:t>
      </w:r>
      <w:r>
        <w:rPr>
          <w:rFonts w:ascii="宋体" w:hAnsi="宋体" w:cs="宋体" w:eastAsia="宋体" w:hint="default"/>
          <w:sz w:val="21"/>
          <w:szCs w:val="21"/>
        </w:rPr>
        <w:t>、所得税费用计量</w:t>
      </w:r>
    </w:p>
    <w:p>
      <w:pPr>
        <w:spacing w:before="32"/>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表</w:t>
      </w:r>
      <w:r>
        <w:rPr>
          <w:rFonts w:ascii="宋体" w:hAnsi="宋体" w:cs="宋体" w:eastAsia="宋体" w:hint="default"/>
          <w:w w:val="100"/>
          <w:sz w:val="21"/>
          <w:szCs w:val="21"/>
        </w:rPr>
        <w:t>日</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对于</w:t>
      </w:r>
      <w:r>
        <w:rPr>
          <w:rFonts w:ascii="宋体" w:hAnsi="宋体" w:cs="宋体" w:eastAsia="宋体" w:hint="default"/>
          <w:w w:val="100"/>
          <w:sz w:val="21"/>
          <w:szCs w:val="21"/>
        </w:rPr>
        <w:t>当期</w:t>
      </w:r>
      <w:r>
        <w:rPr>
          <w:rFonts w:ascii="宋体" w:hAnsi="宋体" w:cs="宋体" w:eastAsia="宋体" w:hint="default"/>
          <w:spacing w:val="-3"/>
          <w:w w:val="100"/>
          <w:sz w:val="21"/>
          <w:szCs w:val="21"/>
        </w:rPr>
        <w:t>和</w:t>
      </w:r>
      <w:r>
        <w:rPr>
          <w:rFonts w:ascii="宋体" w:hAnsi="宋体" w:cs="宋体" w:eastAsia="宋体" w:hint="default"/>
          <w:w w:val="100"/>
          <w:sz w:val="21"/>
          <w:szCs w:val="21"/>
        </w:rPr>
        <w:t>以</w:t>
      </w:r>
      <w:r>
        <w:rPr>
          <w:rFonts w:ascii="宋体" w:hAnsi="宋体" w:cs="宋体" w:eastAsia="宋体" w:hint="default"/>
          <w:spacing w:val="-3"/>
          <w:w w:val="100"/>
          <w:sz w:val="21"/>
          <w:szCs w:val="21"/>
        </w:rPr>
        <w:t>前</w:t>
      </w:r>
      <w:r>
        <w:rPr>
          <w:rFonts w:ascii="宋体" w:hAnsi="宋体" w:cs="宋体" w:eastAsia="宋体" w:hint="default"/>
          <w:w w:val="100"/>
          <w:sz w:val="21"/>
          <w:szCs w:val="21"/>
        </w:rPr>
        <w:t>期</w:t>
      </w:r>
      <w:r>
        <w:rPr>
          <w:rFonts w:ascii="宋体" w:hAnsi="宋体" w:cs="宋体" w:eastAsia="宋体" w:hint="default"/>
          <w:spacing w:val="-3"/>
          <w:w w:val="100"/>
          <w:sz w:val="21"/>
          <w:szCs w:val="21"/>
        </w:rPr>
        <w:t>间</w:t>
      </w:r>
      <w:r>
        <w:rPr>
          <w:rFonts w:ascii="宋体" w:hAnsi="宋体" w:cs="宋体" w:eastAsia="宋体" w:hint="default"/>
          <w:w w:val="100"/>
          <w:sz w:val="21"/>
          <w:szCs w:val="21"/>
        </w:rPr>
        <w:t>形</w:t>
      </w:r>
      <w:r>
        <w:rPr>
          <w:rFonts w:ascii="宋体" w:hAnsi="宋体" w:cs="宋体" w:eastAsia="宋体" w:hint="default"/>
          <w:spacing w:val="-3"/>
          <w:w w:val="100"/>
          <w:sz w:val="21"/>
          <w:szCs w:val="21"/>
        </w:rPr>
        <w:t>成</w:t>
      </w:r>
      <w:r>
        <w:rPr>
          <w:rFonts w:ascii="宋体" w:hAnsi="宋体" w:cs="宋体" w:eastAsia="宋体" w:hint="default"/>
          <w:w w:val="100"/>
          <w:sz w:val="21"/>
          <w:szCs w:val="21"/>
        </w:rPr>
        <w:t>的</w:t>
      </w:r>
      <w:r>
        <w:rPr>
          <w:rFonts w:ascii="宋体" w:hAnsi="宋体" w:cs="宋体" w:eastAsia="宋体" w:hint="default"/>
          <w:spacing w:val="-3"/>
          <w:w w:val="100"/>
          <w:sz w:val="21"/>
          <w:szCs w:val="21"/>
        </w:rPr>
        <w:t>当</w:t>
      </w:r>
      <w:r>
        <w:rPr>
          <w:rFonts w:ascii="宋体" w:hAnsi="宋体" w:cs="宋体" w:eastAsia="宋体" w:hint="default"/>
          <w:w w:val="100"/>
          <w:sz w:val="21"/>
          <w:szCs w:val="21"/>
        </w:rPr>
        <w:t>期所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w:t>
      </w:r>
      <w:r>
        <w:rPr>
          <w:rFonts w:ascii="宋体" w:hAnsi="宋体" w:cs="宋体" w:eastAsia="宋体" w:hint="default"/>
          <w:spacing w:val="-3"/>
          <w:w w:val="100"/>
          <w:sz w:val="21"/>
          <w:szCs w:val="21"/>
        </w:rPr>
        <w:t>负</w:t>
      </w:r>
      <w:r>
        <w:rPr>
          <w:rFonts w:ascii="宋体" w:hAnsi="宋体" w:cs="宋体" w:eastAsia="宋体" w:hint="default"/>
          <w:spacing w:val="-10"/>
          <w:w w:val="100"/>
          <w:sz w:val="21"/>
          <w:szCs w:val="21"/>
        </w:rPr>
        <w:t>债</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w w:val="100"/>
          <w:sz w:val="21"/>
          <w:szCs w:val="21"/>
        </w:rPr>
        <w:t>按照</w:t>
      </w:r>
      <w:r>
        <w:rPr>
          <w:rFonts w:ascii="宋体" w:hAnsi="宋体" w:cs="宋体" w:eastAsia="宋体" w:hint="default"/>
          <w:spacing w:val="-3"/>
          <w:w w:val="100"/>
          <w:sz w:val="21"/>
          <w:szCs w:val="21"/>
        </w:rPr>
        <w:t>税</w:t>
      </w:r>
      <w:r>
        <w:rPr>
          <w:rFonts w:ascii="宋体" w:hAnsi="宋体" w:cs="宋体" w:eastAsia="宋体" w:hint="default"/>
          <w:w w:val="100"/>
          <w:sz w:val="21"/>
          <w:szCs w:val="21"/>
        </w:rPr>
        <w:t>法</w:t>
      </w:r>
      <w:r>
        <w:rPr>
          <w:rFonts w:ascii="宋体" w:hAnsi="宋体" w:cs="宋体" w:eastAsia="宋体" w:hint="default"/>
          <w:spacing w:val="-3"/>
          <w:w w:val="100"/>
          <w:sz w:val="21"/>
          <w:szCs w:val="21"/>
        </w:rPr>
        <w:t>规</w:t>
      </w:r>
      <w:r>
        <w:rPr>
          <w:rFonts w:ascii="宋体" w:hAnsi="宋体" w:cs="宋体" w:eastAsia="宋体" w:hint="default"/>
          <w:w w:val="100"/>
          <w:sz w:val="21"/>
          <w:szCs w:val="21"/>
        </w:rPr>
        <w:t>定</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的</w:t>
      </w:r>
      <w:r>
        <w:rPr>
          <w:rFonts w:ascii="宋体" w:hAnsi="宋体" w:cs="宋体" w:eastAsia="宋体" w:hint="default"/>
          <w:w w:val="100"/>
          <w:sz w:val="21"/>
          <w:szCs w:val="21"/>
        </w:rPr>
        <w:t>预</w:t>
      </w:r>
      <w:r>
        <w:rPr>
          <w:rFonts w:ascii="宋体" w:hAnsi="宋体" w:cs="宋体" w:eastAsia="宋体" w:hint="default"/>
          <w:spacing w:val="-3"/>
          <w:w w:val="100"/>
          <w:sz w:val="21"/>
          <w:szCs w:val="21"/>
        </w:rPr>
        <w:t>期</w:t>
      </w:r>
      <w:r>
        <w:rPr>
          <w:rFonts w:ascii="宋体" w:hAnsi="宋体" w:cs="宋体" w:eastAsia="宋体" w:hint="default"/>
          <w:w w:val="100"/>
          <w:sz w:val="21"/>
          <w:szCs w:val="21"/>
        </w:rPr>
        <w:t>应交纳</w:t>
      </w:r>
    </w:p>
    <w:p>
      <w:pPr>
        <w:spacing w:line="357" w:lineRule="auto" w:before="133"/>
        <w:ind w:left="140" w:right="713" w:firstLine="0"/>
        <w:jc w:val="both"/>
        <w:rPr>
          <w:rFonts w:ascii="宋体" w:hAnsi="宋体" w:cs="宋体" w:eastAsia="宋体" w:hint="default"/>
          <w:sz w:val="21"/>
          <w:szCs w:val="21"/>
        </w:rPr>
      </w:pPr>
      <w:r>
        <w:rPr>
          <w:rFonts w:ascii="宋体" w:hAnsi="宋体" w:cs="宋体" w:eastAsia="宋体" w:hint="default"/>
          <w:spacing w:val="-3"/>
          <w:sz w:val="21"/>
          <w:szCs w:val="21"/>
        </w:rPr>
        <w:t>（或返还）的所得税金额计量；对于递延所得税资产和递延所得税负债，根据税法规定，按照预期收回该资产或清</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偿该负债期间的适用税率计量。适用税率发生变化的，应对已确认的递延所得税资产和递延所得税负债进行重新计</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量，除直接在所有者权益中确认的交易或者事项产生的递延所得税资产和递延所得税负债以外，将其影响数计入变</w:t>
      </w:r>
    </w:p>
    <w:p>
      <w:pPr>
        <w:spacing w:before="30"/>
        <w:ind w:left="140" w:right="0" w:firstLine="0"/>
        <w:jc w:val="both"/>
        <w:rPr>
          <w:rFonts w:ascii="宋体" w:hAnsi="宋体" w:cs="宋体" w:eastAsia="宋体" w:hint="default"/>
          <w:sz w:val="21"/>
          <w:szCs w:val="21"/>
        </w:rPr>
      </w:pPr>
      <w:r>
        <w:rPr>
          <w:rFonts w:ascii="宋体" w:hAnsi="宋体" w:cs="宋体" w:eastAsia="宋体" w:hint="default"/>
          <w:sz w:val="21"/>
          <w:szCs w:val="21"/>
        </w:rPr>
        <w:t>化当期的所得税费用。</w:t>
      </w:r>
    </w:p>
    <w:p>
      <w:pPr>
        <w:spacing w:after="0"/>
        <w:jc w:val="both"/>
        <w:rPr>
          <w:rFonts w:ascii="宋体" w:hAnsi="宋体" w:cs="宋体" w:eastAsia="宋体" w:hint="default"/>
          <w:sz w:val="21"/>
          <w:szCs w:val="21"/>
        </w:rPr>
        <w:sectPr>
          <w:pgSz w:w="11910" w:h="16840"/>
          <w:pgMar w:header="720" w:footer="946" w:top="1300" w:bottom="1140" w:left="580" w:right="0"/>
        </w:sectPr>
      </w:pPr>
    </w:p>
    <w:p>
      <w:pPr>
        <w:spacing w:line="357" w:lineRule="auto" w:before="19"/>
        <w:ind w:left="140" w:right="713" w:firstLine="420"/>
        <w:jc w:val="both"/>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03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）资产负债表日，本公司对递延所得税资产的账面价值进行复核。如果未来期间很可能无法获得足够的应</w:t>
      </w:r>
      <w:r>
        <w:rPr>
          <w:rFonts w:ascii="宋体" w:hAnsi="宋体" w:cs="宋体" w:eastAsia="宋体" w:hint="default"/>
          <w:w w:val="100"/>
          <w:sz w:val="21"/>
          <w:szCs w:val="21"/>
        </w:rPr>
        <w:t> </w:t>
      </w:r>
      <w:r>
        <w:rPr>
          <w:rFonts w:ascii="宋体" w:hAnsi="宋体" w:cs="宋体" w:eastAsia="宋体" w:hint="default"/>
          <w:spacing w:val="-3"/>
          <w:sz w:val="21"/>
          <w:szCs w:val="21"/>
        </w:rPr>
        <w:t>纳税所得额用以抵扣递延所得税资产的利益，减记递延所得税资产的账面价值。在很可能获得足够的应纳税所得额</w:t>
      </w:r>
      <w:r>
        <w:rPr>
          <w:rFonts w:ascii="宋体" w:hAnsi="宋体" w:cs="宋体" w:eastAsia="宋体" w:hint="default"/>
          <w:sz w:val="21"/>
          <w:szCs w:val="21"/>
        </w:rPr>
        <w:t> </w:t>
      </w:r>
      <w:r>
        <w:rPr>
          <w:rFonts w:ascii="宋体" w:hAnsi="宋体" w:cs="宋体" w:eastAsia="宋体" w:hint="default"/>
          <w:sz w:val="21"/>
          <w:szCs w:val="21"/>
        </w:rPr>
        <w:t>时，减记的金额转回。</w:t>
      </w:r>
    </w:p>
    <w:p>
      <w:pPr>
        <w:spacing w:line="357" w:lineRule="auto" w:before="150"/>
        <w:ind w:left="560" w:right="5007" w:firstLine="0"/>
        <w:jc w:val="left"/>
        <w:rPr>
          <w:rFonts w:ascii="宋体" w:hAnsi="宋体" w:cs="宋体" w:eastAsia="宋体" w:hint="default"/>
          <w:sz w:val="21"/>
          <w:szCs w:val="21"/>
        </w:rPr>
      </w:pPr>
      <w:r>
        <w:rPr>
          <w:rFonts w:ascii="宋体" w:hAnsi="宋体" w:cs="宋体" w:eastAsia="宋体" w:hint="default"/>
          <w:b/>
          <w:bCs/>
          <w:spacing w:val="-1"/>
          <w:sz w:val="21"/>
          <w:szCs w:val="21"/>
        </w:rPr>
        <w:t>（二十三）主要会计政策、会计估计的变更</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355" w:lineRule="auto" w:before="30"/>
        <w:ind w:left="560" w:right="895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103"/>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spacing w:line="360" w:lineRule="auto" w:before="152"/>
        <w:ind w:left="560" w:right="8018" w:firstLine="0"/>
        <w:jc w:val="left"/>
        <w:rPr>
          <w:rFonts w:ascii="宋体" w:hAnsi="宋体" w:cs="宋体" w:eastAsia="宋体" w:hint="default"/>
          <w:sz w:val="21"/>
          <w:szCs w:val="21"/>
        </w:rPr>
      </w:pPr>
      <w:r>
        <w:rPr>
          <w:rFonts w:ascii="宋体" w:hAnsi="宋体" w:cs="宋体" w:eastAsia="宋体" w:hint="default"/>
          <w:b/>
          <w:bCs/>
          <w:spacing w:val="-1"/>
          <w:sz w:val="21"/>
          <w:szCs w:val="21"/>
        </w:rPr>
        <w:t>（二十四）前期会计差错更正</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无。</w:t>
      </w:r>
    </w:p>
    <w:p>
      <w:pPr>
        <w:spacing w:line="360" w:lineRule="auto" w:before="22"/>
        <w:ind w:left="560" w:right="5007" w:firstLine="0"/>
        <w:jc w:val="left"/>
        <w:rPr>
          <w:rFonts w:ascii="宋体" w:hAnsi="宋体" w:cs="宋体" w:eastAsia="宋体" w:hint="default"/>
          <w:sz w:val="21"/>
          <w:szCs w:val="21"/>
        </w:rPr>
      </w:pPr>
      <w:r>
        <w:rPr>
          <w:rFonts w:ascii="宋体" w:hAnsi="宋体" w:cs="宋体" w:eastAsia="宋体" w:hint="default"/>
          <w:b/>
          <w:bCs/>
          <w:sz w:val="24"/>
          <w:szCs w:val="24"/>
        </w:rPr>
        <w:t>三、税项</w:t>
      </w:r>
      <w:r>
        <w:rPr>
          <w:rFonts w:ascii="宋体" w:hAnsi="宋体" w:cs="宋体" w:eastAsia="宋体" w:hint="default"/>
          <w:b/>
          <w:bCs/>
          <w:w w:val="99"/>
          <w:sz w:val="24"/>
          <w:szCs w:val="24"/>
        </w:rPr>
        <w:t> </w:t>
      </w:r>
      <w:r>
        <w:rPr>
          <w:rFonts w:ascii="宋体" w:hAnsi="宋体" w:cs="宋体" w:eastAsia="宋体" w:hint="default"/>
          <w:spacing w:val="-2"/>
          <w:sz w:val="21"/>
          <w:szCs w:val="21"/>
        </w:rPr>
        <w:t>本公司及下属子公司主要应纳税税种及法定税率列示如下：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spacing w:line="355" w:lineRule="auto" w:before="28"/>
        <w:ind w:left="140" w:right="711" w:firstLine="420"/>
        <w:jc w:val="both"/>
        <w:rPr>
          <w:rFonts w:ascii="宋体" w:hAnsi="宋体" w:cs="宋体" w:eastAsia="宋体" w:hint="default"/>
          <w:sz w:val="21"/>
          <w:szCs w:val="21"/>
        </w:rPr>
      </w:pPr>
      <w:r>
        <w:rPr>
          <w:rFonts w:ascii="宋体" w:hAnsi="宋体" w:cs="宋体" w:eastAsia="宋体" w:hint="default"/>
          <w:spacing w:val="-3"/>
          <w:sz w:val="21"/>
          <w:szCs w:val="21"/>
        </w:rPr>
        <w:t>本公司及子公司吉林紫鑫敦化医药药材有限公司、吉林草还丹药业有限公司、吉林紫鑫初元药业有限公司、吉</w:t>
      </w:r>
      <w:r>
        <w:rPr>
          <w:rFonts w:ascii="宋体" w:hAnsi="宋体" w:cs="宋体" w:eastAsia="宋体" w:hint="default"/>
          <w:w w:val="100"/>
          <w:sz w:val="21"/>
          <w:szCs w:val="21"/>
        </w:rPr>
        <w:t> </w:t>
      </w:r>
      <w:r>
        <w:rPr>
          <w:rFonts w:ascii="宋体" w:hAnsi="宋体" w:cs="宋体" w:eastAsia="宋体" w:hint="default"/>
          <w:spacing w:val="-3"/>
          <w:sz w:val="21"/>
          <w:szCs w:val="21"/>
        </w:rPr>
        <w:t>林紫鑫般若药业有限公司、吉林紫鑫禺拙药业有限公司、吉林紫鑫人参销售有限公司均为增值税一般纳税人，增值</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税应纳税额为当期销项税额抵减可以抵扣的进项税额后的余额，增值税的销项税率为</w:t>
      </w:r>
      <w:r>
        <w:rPr>
          <w:rFonts w:ascii="宋体" w:hAnsi="宋体" w:cs="宋体" w:eastAsia="宋体" w:hint="default"/>
          <w:sz w:val="21"/>
          <w:szCs w:val="21"/>
        </w:rPr>
        <w:t>17%</w:t>
      </w:r>
      <w:r>
        <w:rPr>
          <w:rFonts w:ascii="宋体" w:hAnsi="宋体" w:cs="宋体" w:eastAsia="宋体" w:hint="default"/>
          <w:sz w:val="21"/>
          <w:szCs w:val="21"/>
        </w:rPr>
        <w:t>。子公司吉林紫鑫红石种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养殖有限公司享受增值税免税政策。</w:t>
      </w:r>
    </w:p>
    <w:p>
      <w:pPr>
        <w:spacing w:line="357" w:lineRule="auto" w:before="34"/>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、城市维护建设税、教育费附加</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本公司城市维护建设税按应缴纳流转税额的</w:t>
      </w:r>
      <w:r>
        <w:rPr>
          <w:rFonts w:ascii="宋体" w:hAnsi="宋体" w:cs="宋体" w:eastAsia="宋体" w:hint="default"/>
          <w:spacing w:val="-3"/>
          <w:sz w:val="21"/>
          <w:szCs w:val="21"/>
        </w:rPr>
        <w:t>5%</w:t>
      </w:r>
      <w:r>
        <w:rPr>
          <w:rFonts w:ascii="宋体" w:hAnsi="宋体" w:cs="宋体" w:eastAsia="宋体" w:hint="default"/>
          <w:spacing w:val="-3"/>
          <w:sz w:val="21"/>
          <w:szCs w:val="21"/>
        </w:rPr>
        <w:t>计缴，教育费附加按应缴纳流转税额的</w:t>
      </w:r>
      <w:r>
        <w:rPr>
          <w:rFonts w:ascii="宋体" w:hAnsi="宋体" w:cs="宋体" w:eastAsia="宋体" w:hint="default"/>
          <w:spacing w:val="-3"/>
          <w:sz w:val="21"/>
          <w:szCs w:val="21"/>
        </w:rPr>
        <w:t>3%</w:t>
      </w:r>
      <w:r>
        <w:rPr>
          <w:rFonts w:ascii="宋体" w:hAnsi="宋体" w:cs="宋体" w:eastAsia="宋体" w:hint="default"/>
          <w:spacing w:val="-3"/>
          <w:sz w:val="21"/>
          <w:szCs w:val="21"/>
        </w:rPr>
        <w:t>计缴。子公司吉林紫鑫</w:t>
      </w:r>
    </w:p>
    <w:p>
      <w:pPr>
        <w:spacing w:line="357" w:lineRule="auto" w:before="30"/>
        <w:ind w:left="140" w:right="711" w:firstLine="0"/>
        <w:jc w:val="both"/>
        <w:rPr>
          <w:rFonts w:ascii="宋体" w:hAnsi="宋体" w:cs="宋体" w:eastAsia="宋体" w:hint="default"/>
          <w:sz w:val="21"/>
          <w:szCs w:val="21"/>
        </w:rPr>
      </w:pPr>
      <w:r>
        <w:rPr>
          <w:rFonts w:ascii="宋体" w:hAnsi="宋体" w:cs="宋体" w:eastAsia="宋体" w:hint="default"/>
          <w:spacing w:val="-3"/>
          <w:sz w:val="21"/>
          <w:szCs w:val="21"/>
        </w:rPr>
        <w:t>敦化医药药材有限公司、吉林草还丹药业有限公司、吉林紫鑫般若药业有限公司、吉林紫鑫禺拙药业有限公司、吉</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2"/>
          <w:sz w:val="21"/>
          <w:szCs w:val="21"/>
        </w:rPr>
        <w:t>林紫鑫人参销售有限公司城市维护建设税按应缴纳流转税额的</w:t>
      </w:r>
      <w:r>
        <w:rPr>
          <w:rFonts w:ascii="宋体" w:hAnsi="宋体" w:cs="宋体" w:eastAsia="宋体" w:hint="default"/>
          <w:spacing w:val="-2"/>
          <w:sz w:val="21"/>
          <w:szCs w:val="21"/>
        </w:rPr>
        <w:t>7%</w:t>
      </w:r>
      <w:r>
        <w:rPr>
          <w:rFonts w:ascii="宋体" w:hAnsi="宋体" w:cs="宋体" w:eastAsia="宋体" w:hint="default"/>
          <w:spacing w:val="-2"/>
          <w:sz w:val="21"/>
          <w:szCs w:val="21"/>
        </w:rPr>
        <w:t>计缴。子公司吉林紫鑫初元药业有限公司城市维护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建设税按应缴纳流转税额的</w:t>
      </w:r>
      <w:r>
        <w:rPr>
          <w:rFonts w:ascii="宋体" w:hAnsi="宋体" w:cs="宋体" w:eastAsia="宋体" w:hint="default"/>
          <w:sz w:val="21"/>
          <w:szCs w:val="21"/>
        </w:rPr>
        <w:t>1%</w:t>
      </w:r>
      <w:r>
        <w:rPr>
          <w:rFonts w:ascii="宋体" w:hAnsi="宋体" w:cs="宋体" w:eastAsia="宋体" w:hint="default"/>
          <w:sz w:val="21"/>
          <w:szCs w:val="21"/>
        </w:rPr>
        <w:t>计缴。教育费附加按应缴纳流转税额的</w:t>
      </w:r>
      <w:r>
        <w:rPr>
          <w:rFonts w:ascii="宋体" w:hAnsi="宋体" w:cs="宋体" w:eastAsia="宋体" w:hint="default"/>
          <w:sz w:val="21"/>
          <w:szCs w:val="21"/>
        </w:rPr>
        <w:t>3%</w:t>
      </w:r>
      <w:r>
        <w:rPr>
          <w:rFonts w:ascii="宋体" w:hAnsi="宋体" w:cs="宋体" w:eastAsia="宋体" w:hint="default"/>
          <w:sz w:val="21"/>
          <w:szCs w:val="21"/>
        </w:rPr>
        <w:t>计缴。</w:t>
      </w:r>
    </w:p>
    <w:p>
      <w:pPr>
        <w:spacing w:line="355" w:lineRule="auto" w:before="30"/>
        <w:ind w:left="560" w:right="0" w:firstLine="26"/>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、企业所得税</w:t>
      </w:r>
      <w:r>
        <w:rPr>
          <w:rFonts w:ascii="宋体" w:hAnsi="宋体" w:cs="宋体" w:eastAsia="宋体" w:hint="default"/>
          <w:b/>
          <w:bCs/>
          <w:w w:val="100"/>
          <w:sz w:val="21"/>
          <w:szCs w:val="21"/>
        </w:rPr>
        <w:t> </w:t>
      </w:r>
      <w:r>
        <w:rPr>
          <w:rFonts w:ascii="宋体" w:hAnsi="宋体" w:cs="宋体" w:eastAsia="宋体" w:hint="default"/>
          <w:sz w:val="21"/>
          <w:szCs w:val="21"/>
        </w:rPr>
        <w:t>本公司为吉林省高新技术企业执行的所得税税率为</w:t>
      </w:r>
      <w:r>
        <w:rPr>
          <w:rFonts w:ascii="宋体" w:hAnsi="宋体" w:cs="宋体" w:eastAsia="宋体" w:hint="default"/>
          <w:sz w:val="21"/>
          <w:szCs w:val="21"/>
        </w:rPr>
        <w:t>15%</w:t>
      </w:r>
      <w:r>
        <w:rPr>
          <w:rFonts w:ascii="宋体" w:hAnsi="宋体" w:cs="宋体" w:eastAsia="宋体" w:hint="default"/>
          <w:sz w:val="21"/>
          <w:szCs w:val="21"/>
        </w:rPr>
        <w:t>。子公司吉林草还丹药业有限公司坐落在吉林省延边朝</w:t>
      </w:r>
    </w:p>
    <w:p>
      <w:pPr>
        <w:spacing w:line="355" w:lineRule="auto" w:before="32"/>
        <w:ind w:left="560" w:right="0" w:hanging="420"/>
        <w:jc w:val="left"/>
        <w:rPr>
          <w:rFonts w:ascii="宋体" w:hAnsi="宋体" w:cs="宋体" w:eastAsia="宋体" w:hint="default"/>
          <w:sz w:val="21"/>
          <w:szCs w:val="21"/>
        </w:rPr>
      </w:pPr>
      <w:r>
        <w:rPr>
          <w:rFonts w:ascii="宋体" w:hAnsi="宋体" w:cs="宋体" w:eastAsia="宋体" w:hint="default"/>
          <w:sz w:val="21"/>
          <w:szCs w:val="21"/>
        </w:rPr>
        <w:t>鲜族自治州敦化市，根据国家有关规定享受国家西部大开发政策，执行的所得税税率为</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根据国税函【</w:t>
      </w:r>
      <w:r>
        <w:rPr>
          <w:rFonts w:ascii="宋体" w:hAnsi="宋体" w:cs="宋体" w:eastAsia="宋体" w:hint="default"/>
          <w:sz w:val="21"/>
          <w:szCs w:val="21"/>
        </w:rPr>
        <w:t>2008</w:t>
      </w:r>
      <w:r>
        <w:rPr>
          <w:rFonts w:ascii="宋体" w:hAnsi="宋体" w:cs="宋体" w:eastAsia="宋体" w:hint="default"/>
          <w:sz w:val="21"/>
          <w:szCs w:val="21"/>
        </w:rPr>
        <w:t>】第</w:t>
      </w:r>
      <w:r>
        <w:rPr>
          <w:rFonts w:ascii="宋体" w:hAnsi="宋体" w:cs="宋体" w:eastAsia="宋体" w:hint="default"/>
          <w:sz w:val="21"/>
          <w:szCs w:val="21"/>
        </w:rPr>
        <w:t>850</w:t>
      </w:r>
      <w:r>
        <w:rPr>
          <w:rFonts w:ascii="宋体" w:hAnsi="宋体" w:cs="宋体" w:eastAsia="宋体" w:hint="default"/>
          <w:sz w:val="21"/>
          <w:szCs w:val="21"/>
        </w:rPr>
        <w:t>号《国家税务总局关于贯彻落实从事农、林、牧、渔业项目企业所得税优惠政策有</w:t>
      </w:r>
    </w:p>
    <w:p>
      <w:pPr>
        <w:spacing w:line="355" w:lineRule="auto" w:before="35"/>
        <w:ind w:left="140" w:right="677" w:firstLine="0"/>
        <w:jc w:val="both"/>
        <w:rPr>
          <w:rFonts w:ascii="宋体" w:hAnsi="宋体" w:cs="宋体" w:eastAsia="宋体" w:hint="default"/>
          <w:sz w:val="21"/>
          <w:szCs w:val="21"/>
        </w:rPr>
      </w:pPr>
      <w:r>
        <w:rPr>
          <w:rFonts w:ascii="宋体" w:hAnsi="宋体" w:cs="宋体" w:eastAsia="宋体" w:hint="default"/>
          <w:spacing w:val="-3"/>
          <w:sz w:val="21"/>
          <w:szCs w:val="21"/>
        </w:rPr>
        <w:t>关事项的通知》及《中华人民共和国企业所得税法实施条例》第八十六条的规定，子公司吉林紫鑫红石种养殖有限</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公司享受所得税免征政策。子公司吉林草还丹药业有限公司、吉林紫鑫般若药业有限公司人参初加工产品享受所得</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2"/>
          <w:sz w:val="21"/>
          <w:szCs w:val="21"/>
        </w:rPr>
        <w:t>税免征政策。子公司吉林紫鑫敦化医药药材有限公司、吉林紫鑫初元药业有限公司、吉林紫鑫般若药业有限公司、</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吉林紫鑫药物研究有限公司、吉林紫鑫人参研发有限公司、吉林紫鑫禺拙药业有限公司、吉林紫鑫人参销售有限公</w:t>
      </w:r>
      <w:r>
        <w:rPr>
          <w:rFonts w:ascii="宋体" w:hAnsi="宋体" w:cs="宋体" w:eastAsia="宋体" w:hint="default"/>
          <w:sz w:val="21"/>
          <w:szCs w:val="21"/>
        </w:rPr>
        <w:t> </w:t>
      </w:r>
      <w:r>
        <w:rPr>
          <w:rFonts w:ascii="宋体" w:hAnsi="宋体" w:cs="宋体" w:eastAsia="宋体" w:hint="default"/>
          <w:sz w:val="21"/>
          <w:szCs w:val="21"/>
        </w:rPr>
        <w:t>司执行的企业所得税税率为</w:t>
      </w:r>
      <w:r>
        <w:rPr>
          <w:rFonts w:ascii="宋体" w:hAnsi="宋体" w:cs="宋体" w:eastAsia="宋体" w:hint="default"/>
          <w:sz w:val="21"/>
          <w:szCs w:val="21"/>
        </w:rPr>
        <w:t>25%</w:t>
      </w:r>
      <w:r>
        <w:rPr>
          <w:rFonts w:ascii="宋体" w:hAnsi="宋体" w:cs="宋体" w:eastAsia="宋体" w:hint="default"/>
          <w:sz w:val="21"/>
          <w:szCs w:val="21"/>
        </w:rPr>
        <w:t>。</w:t>
      </w:r>
    </w:p>
    <w:p>
      <w:pPr>
        <w:pStyle w:val="Heading3"/>
        <w:spacing w:line="240" w:lineRule="auto" w:before="28"/>
        <w:ind w:left="560" w:right="0"/>
        <w:jc w:val="left"/>
        <w:rPr>
          <w:b w:val="0"/>
          <w:bCs w:val="0"/>
        </w:rPr>
      </w:pPr>
      <w:r>
        <w:rPr/>
        <w:t>四、企业合并及合并财务报表</w:t>
      </w:r>
      <w:r>
        <w:rPr>
          <w:b w:val="0"/>
          <w:bCs w:val="0"/>
        </w:rPr>
      </w:r>
    </w:p>
    <w:p>
      <w:pPr>
        <w:spacing w:before="157"/>
        <w:ind w:left="552"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133"/>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）通过设立方式取得的子公司</w:t>
      </w:r>
    </w:p>
    <w:p>
      <w:pPr>
        <w:spacing w:after="0"/>
        <w:jc w:val="left"/>
        <w:rPr>
          <w:rFonts w:ascii="宋体" w:hAnsi="宋体" w:cs="宋体" w:eastAsia="宋体" w:hint="default"/>
          <w:sz w:val="21"/>
          <w:szCs w:val="21"/>
        </w:rPr>
        <w:sectPr>
          <w:pgSz w:w="11910" w:h="16840"/>
          <w:pgMar w:header="720" w:footer="946" w:top="1300" w:bottom="1140" w:left="580" w:right="0"/>
        </w:sectPr>
      </w:pPr>
    </w:p>
    <w:tbl>
      <w:tblPr>
        <w:tblW w:w="0" w:type="auto"/>
        <w:jc w:val="left"/>
        <w:tblInd w:w="543" w:type="dxa"/>
        <w:tblLayout w:type="fixed"/>
        <w:tblCellMar>
          <w:top w:w="0" w:type="dxa"/>
          <w:left w:w="0" w:type="dxa"/>
          <w:bottom w:w="0" w:type="dxa"/>
          <w:right w:w="0" w:type="dxa"/>
        </w:tblCellMar>
        <w:tblLook w:val="01E0"/>
      </w:tblPr>
      <w:tblGrid>
        <w:gridCol w:w="2535"/>
        <w:gridCol w:w="905"/>
        <w:gridCol w:w="535"/>
        <w:gridCol w:w="905"/>
        <w:gridCol w:w="2156"/>
        <w:gridCol w:w="900"/>
        <w:gridCol w:w="541"/>
        <w:gridCol w:w="720"/>
        <w:gridCol w:w="540"/>
        <w:gridCol w:w="523"/>
      </w:tblGrid>
      <w:tr>
        <w:trPr>
          <w:trHeight w:val="968" w:hRule="exact"/>
        </w:trPr>
        <w:tc>
          <w:tcPr>
            <w:tcW w:w="2535" w:type="dxa"/>
            <w:tcBorders>
              <w:top w:val="single" w:sz="12"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905"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35"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2" w:right="107"/>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905"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195" w:lineRule="exact"/>
              <w:ind w:left="144"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44"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215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9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0" w:right="31"/>
              <w:jc w:val="both"/>
              <w:rPr>
                <w:rFonts w:ascii="宋体" w:hAnsi="宋体" w:cs="宋体" w:eastAsia="宋体" w:hint="default"/>
                <w:sz w:val="15"/>
                <w:szCs w:val="15"/>
              </w:rPr>
            </w:pPr>
            <w:r>
              <w:rPr>
                <w:rFonts w:ascii="宋体" w:hAnsi="宋体" w:cs="宋体" w:eastAsia="宋体" w:hint="default"/>
                <w:sz w:val="15"/>
                <w:szCs w:val="15"/>
              </w:rPr>
              <w:t>本</w:t>
            </w:r>
            <w:r>
              <w:rPr>
                <w:rFonts w:ascii="宋体" w:hAnsi="宋体" w:cs="宋体" w:eastAsia="宋体" w:hint="default"/>
                <w:spacing w:val="-49"/>
                <w:sz w:val="15"/>
                <w:szCs w:val="15"/>
              </w:rPr>
              <w:t> </w:t>
            </w:r>
            <w:r>
              <w:rPr>
                <w:rFonts w:ascii="宋体" w:hAnsi="宋体" w:cs="宋体" w:eastAsia="宋体" w:hint="default"/>
                <w:sz w:val="15"/>
                <w:szCs w:val="15"/>
              </w:rPr>
              <w:t>公</w:t>
            </w:r>
            <w:r>
              <w:rPr>
                <w:rFonts w:ascii="宋体" w:hAnsi="宋体" w:cs="宋体" w:eastAsia="宋体" w:hint="default"/>
                <w:spacing w:val="-47"/>
                <w:sz w:val="15"/>
                <w:szCs w:val="15"/>
              </w:rPr>
              <w:t> </w:t>
            </w:r>
            <w:r>
              <w:rPr>
                <w:rFonts w:ascii="宋体" w:hAnsi="宋体" w:cs="宋体" w:eastAsia="宋体" w:hint="default"/>
                <w:sz w:val="15"/>
                <w:szCs w:val="15"/>
              </w:rPr>
              <w:t>司</w:t>
            </w:r>
            <w:r>
              <w:rPr>
                <w:rFonts w:ascii="宋体" w:hAnsi="宋体" w:cs="宋体" w:eastAsia="宋体" w:hint="default"/>
                <w:spacing w:val="-49"/>
                <w:sz w:val="15"/>
                <w:szCs w:val="15"/>
              </w:rPr>
              <w:t> </w:t>
            </w:r>
            <w:r>
              <w:rPr>
                <w:rFonts w:ascii="宋体" w:hAnsi="宋体" w:cs="宋体" w:eastAsia="宋体" w:hint="default"/>
                <w:sz w:val="15"/>
                <w:szCs w:val="15"/>
              </w:rPr>
              <w:t>实</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际</w:t>
            </w:r>
            <w:r>
              <w:rPr>
                <w:rFonts w:ascii="宋体" w:hAnsi="宋体" w:cs="宋体" w:eastAsia="宋体" w:hint="default"/>
                <w:spacing w:val="-49"/>
                <w:sz w:val="15"/>
                <w:szCs w:val="15"/>
              </w:rPr>
              <w:t> </w:t>
            </w:r>
            <w:r>
              <w:rPr>
                <w:rFonts w:ascii="宋体" w:hAnsi="宋体" w:cs="宋体" w:eastAsia="宋体" w:hint="default"/>
                <w:sz w:val="15"/>
                <w:szCs w:val="15"/>
              </w:rPr>
              <w:t>投</w:t>
            </w:r>
            <w:r>
              <w:rPr>
                <w:rFonts w:ascii="宋体" w:hAnsi="宋体" w:cs="宋体" w:eastAsia="宋体" w:hint="default"/>
                <w:spacing w:val="-47"/>
                <w:sz w:val="15"/>
                <w:szCs w:val="15"/>
              </w:rPr>
              <w:t> </w:t>
            </w:r>
            <w:r>
              <w:rPr>
                <w:rFonts w:ascii="宋体" w:hAnsi="宋体" w:cs="宋体" w:eastAsia="宋体" w:hint="default"/>
                <w:sz w:val="15"/>
                <w:szCs w:val="15"/>
              </w:rPr>
              <w:t>资</w:t>
            </w:r>
            <w:r>
              <w:rPr>
                <w:rFonts w:ascii="宋体" w:hAnsi="宋体" w:cs="宋体" w:eastAsia="宋体" w:hint="default"/>
                <w:spacing w:val="-49"/>
                <w:sz w:val="15"/>
                <w:szCs w:val="15"/>
              </w:rPr>
              <w:t> </w:t>
            </w:r>
            <w:r>
              <w:rPr>
                <w:rFonts w:ascii="宋体" w:hAnsi="宋体" w:cs="宋体" w:eastAsia="宋体" w:hint="default"/>
                <w:sz w:val="15"/>
                <w:szCs w:val="15"/>
              </w:rPr>
              <w:t>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额（万元）</w:t>
            </w:r>
          </w:p>
        </w:tc>
        <w:tc>
          <w:tcPr>
            <w:tcW w:w="541"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111"/>
              <w:jc w:val="left"/>
              <w:rPr>
                <w:rFonts w:ascii="宋体" w:hAnsi="宋体" w:cs="宋体" w:eastAsia="宋体" w:hint="default"/>
                <w:sz w:val="15"/>
                <w:szCs w:val="15"/>
              </w:rPr>
            </w:pP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p>
        </w:tc>
        <w:tc>
          <w:tcPr>
            <w:tcW w:w="72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03" w:right="125" w:hanging="75"/>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tc>
        <w:tc>
          <w:tcPr>
            <w:tcW w:w="54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115"/>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p>
        </w:tc>
        <w:tc>
          <w:tcPr>
            <w:tcW w:w="523" w:type="dxa"/>
            <w:vMerge w:val="restart"/>
            <w:tcBorders>
              <w:top w:val="single" w:sz="6" w:space="0" w:color="000000"/>
              <w:left w:val="nil" w:sz="6" w:space="0" w:color="auto"/>
              <w:right w:val="nil" w:sz="6" w:space="0" w:color="auto"/>
            </w:tcBorders>
          </w:tcPr>
          <w:p>
            <w:pPr/>
          </w:p>
        </w:tc>
      </w:tr>
      <w:tr>
        <w:trPr>
          <w:trHeight w:val="955"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吉林紫鑫敦化医药药材有限公司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吉林省敦</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化经济开</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发区</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医药</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5"/>
                <w:szCs w:val="15"/>
              </w:rPr>
            </w:pPr>
            <w:r>
              <w:rPr>
                <w:rFonts w:ascii="宋体"/>
                <w:sz w:val="15"/>
              </w:rPr>
              <w:t>100.00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87"/>
              <w:jc w:val="left"/>
              <w:rPr>
                <w:rFonts w:ascii="宋体" w:hAnsi="宋体" w:cs="宋体" w:eastAsia="宋体" w:hint="default"/>
                <w:sz w:val="15"/>
                <w:szCs w:val="15"/>
              </w:rPr>
            </w:pPr>
            <w:r>
              <w:rPr>
                <w:rFonts w:ascii="宋体" w:hAnsi="宋体" w:cs="宋体" w:eastAsia="宋体" w:hint="default"/>
                <w:spacing w:val="-12"/>
                <w:w w:val="100"/>
                <w:sz w:val="15"/>
                <w:szCs w:val="15"/>
              </w:rPr>
              <w:t>批发、零售中成药、化学药</w:t>
            </w:r>
            <w:r>
              <w:rPr>
                <w:rFonts w:ascii="宋体" w:hAnsi="宋体" w:cs="宋体" w:eastAsia="宋体" w:hint="default"/>
                <w:spacing w:val="-3"/>
                <w:w w:val="100"/>
                <w:sz w:val="15"/>
                <w:szCs w:val="15"/>
              </w:rPr>
              <w:t> </w:t>
            </w:r>
            <w:r>
              <w:rPr>
                <w:rFonts w:ascii="宋体" w:hAnsi="宋体" w:cs="宋体" w:eastAsia="宋体" w:hint="default"/>
                <w:w w:val="100"/>
                <w:sz w:val="15"/>
                <w:szCs w:val="15"/>
              </w:rPr>
              <w:t>制</w:t>
            </w:r>
            <w:r>
              <w:rPr>
                <w:rFonts w:ascii="宋体" w:hAnsi="宋体" w:cs="宋体" w:eastAsia="宋体" w:hint="default"/>
                <w:w w:val="100"/>
                <w:sz w:val="15"/>
                <w:szCs w:val="15"/>
              </w:rPr>
              <w:t> </w:t>
            </w:r>
            <w:r>
              <w:rPr>
                <w:rFonts w:ascii="宋体" w:hAnsi="宋体" w:cs="宋体" w:eastAsia="宋体" w:hint="default"/>
                <w:spacing w:val="-2"/>
                <w:sz w:val="15"/>
                <w:szCs w:val="15"/>
              </w:rPr>
              <w:t>剂、保健食品、药材原料等。</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99.00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5"/>
                <w:szCs w:val="15"/>
              </w:rPr>
            </w:pPr>
            <w:r>
              <w:rPr>
                <w:rFonts w:ascii="宋体"/>
                <w:sz w:val="15"/>
              </w:rPr>
              <w:t>99%</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99%</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53"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22" w:right="0"/>
              <w:jc w:val="left"/>
              <w:rPr>
                <w:rFonts w:ascii="宋体" w:hAnsi="宋体" w:cs="宋体" w:eastAsia="宋体" w:hint="default"/>
                <w:sz w:val="15"/>
                <w:szCs w:val="15"/>
              </w:rPr>
            </w:pPr>
            <w:r>
              <w:rPr>
                <w:rFonts w:ascii="宋体" w:hAnsi="宋体" w:cs="宋体" w:eastAsia="宋体" w:hint="default"/>
                <w:sz w:val="15"/>
                <w:szCs w:val="15"/>
              </w:rPr>
              <w:t>吉林紫鑫红石种养殖有限公司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140"/>
              <w:jc w:val="left"/>
              <w:rPr>
                <w:rFonts w:ascii="宋体" w:hAnsi="宋体" w:cs="宋体" w:eastAsia="宋体" w:hint="default"/>
                <w:sz w:val="15"/>
                <w:szCs w:val="15"/>
              </w:rPr>
            </w:pPr>
            <w:r>
              <w:rPr>
                <w:rFonts w:ascii="宋体" w:hAnsi="宋体" w:cs="宋体" w:eastAsia="宋体" w:hint="default"/>
                <w:spacing w:val="10"/>
                <w:sz w:val="15"/>
                <w:szCs w:val="15"/>
              </w:rPr>
              <w:t>柳河县柳</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河镇</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农业</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5"/>
                <w:szCs w:val="15"/>
              </w:rPr>
            </w:pPr>
            <w:r>
              <w:rPr>
                <w:rFonts w:ascii="宋体"/>
                <w:sz w:val="15"/>
              </w:rPr>
              <w:t>1,000.00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87"/>
              <w:jc w:val="left"/>
              <w:rPr>
                <w:rFonts w:ascii="宋体" w:hAnsi="宋体" w:cs="宋体" w:eastAsia="宋体" w:hint="default"/>
                <w:sz w:val="15"/>
                <w:szCs w:val="15"/>
              </w:rPr>
            </w:pPr>
            <w:r>
              <w:rPr>
                <w:rFonts w:ascii="宋体" w:hAnsi="宋体" w:cs="宋体" w:eastAsia="宋体" w:hint="default"/>
                <w:spacing w:val="-2"/>
                <w:sz w:val="15"/>
                <w:szCs w:val="15"/>
              </w:rPr>
              <w:t>中药材种植销售、动物养殖、</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农副产品收购等。</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1,000.00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55"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吉林紫鑫初元药业有限公司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延边州新</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兴工业集</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中区</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医药</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5"/>
                <w:szCs w:val="15"/>
              </w:rPr>
            </w:pPr>
            <w:r>
              <w:rPr>
                <w:rFonts w:ascii="宋体"/>
                <w:sz w:val="15"/>
              </w:rPr>
              <w:t>2,000.00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65"/>
              <w:jc w:val="left"/>
              <w:rPr>
                <w:rFonts w:ascii="宋体" w:hAnsi="宋体" w:cs="宋体" w:eastAsia="宋体" w:hint="default"/>
                <w:sz w:val="15"/>
                <w:szCs w:val="15"/>
              </w:rPr>
            </w:pPr>
            <w:r>
              <w:rPr>
                <w:rFonts w:ascii="宋体" w:hAnsi="宋体" w:cs="宋体" w:eastAsia="宋体" w:hint="default"/>
                <w:spacing w:val="-6"/>
                <w:sz w:val="15"/>
                <w:szCs w:val="15"/>
              </w:rPr>
              <w:t>加工、销售中成药、化学药制</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11"/>
                <w:w w:val="100"/>
                <w:sz w:val="15"/>
                <w:szCs w:val="15"/>
              </w:rPr>
              <w:t>剂（仅限于筹建）；人参收购、</w:t>
            </w:r>
            <w:r>
              <w:rPr>
                <w:rFonts w:ascii="宋体" w:hAnsi="宋体" w:cs="宋体" w:eastAsia="宋体" w:hint="default"/>
                <w:spacing w:val="-71"/>
                <w:w w:val="100"/>
                <w:sz w:val="15"/>
                <w:szCs w:val="15"/>
              </w:rPr>
              <w:t> </w:t>
            </w:r>
            <w:r>
              <w:rPr>
                <w:rFonts w:ascii="宋体" w:hAnsi="宋体" w:cs="宋体" w:eastAsia="宋体" w:hint="default"/>
                <w:spacing w:val="-71"/>
                <w:w w:val="100"/>
                <w:sz w:val="15"/>
                <w:szCs w:val="15"/>
              </w:rPr>
            </w:r>
            <w:r>
              <w:rPr>
                <w:rFonts w:ascii="宋体" w:hAnsi="宋体" w:cs="宋体" w:eastAsia="宋体" w:hint="default"/>
                <w:sz w:val="15"/>
                <w:szCs w:val="15"/>
              </w:rPr>
              <w:t>销售、粗加工。</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2,000.00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53"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122" w:right="0"/>
              <w:jc w:val="left"/>
              <w:rPr>
                <w:rFonts w:ascii="宋体" w:hAnsi="宋体" w:cs="宋体" w:eastAsia="宋体" w:hint="default"/>
                <w:sz w:val="15"/>
                <w:szCs w:val="15"/>
              </w:rPr>
            </w:pPr>
            <w:r>
              <w:rPr>
                <w:rFonts w:ascii="宋体" w:hAnsi="宋体" w:cs="宋体" w:eastAsia="宋体" w:hint="default"/>
                <w:sz w:val="15"/>
                <w:szCs w:val="15"/>
              </w:rPr>
              <w:t>吉林紫鑫般若药业有限公司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磐石经济</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开发区西</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点大街</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医药</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5"/>
                <w:szCs w:val="15"/>
              </w:rPr>
            </w:pPr>
            <w:r>
              <w:rPr>
                <w:rFonts w:ascii="宋体"/>
                <w:sz w:val="15"/>
              </w:rPr>
              <w:t>2,000.00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8"/>
              <w:ind w:left="103" w:right="139"/>
              <w:jc w:val="both"/>
              <w:rPr>
                <w:rFonts w:ascii="宋体" w:hAnsi="宋体" w:cs="宋体" w:eastAsia="宋体" w:hint="default"/>
                <w:sz w:val="15"/>
                <w:szCs w:val="15"/>
              </w:rPr>
            </w:pPr>
            <w:r>
              <w:rPr>
                <w:rFonts w:ascii="宋体" w:hAnsi="宋体" w:cs="宋体" w:eastAsia="宋体" w:hint="default"/>
                <w:spacing w:val="-6"/>
                <w:sz w:val="15"/>
                <w:szCs w:val="15"/>
              </w:rPr>
              <w:t>用于中成药制造项目建设（不</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pacing w:val="-6"/>
                <w:w w:val="100"/>
                <w:sz w:val="15"/>
                <w:szCs w:val="15"/>
              </w:rPr>
              <w:t>得从事生产活动）；农副土特</w:t>
            </w:r>
            <w:r>
              <w:rPr>
                <w:rFonts w:ascii="宋体" w:hAnsi="宋体" w:cs="宋体" w:eastAsia="宋体" w:hint="default"/>
                <w:spacing w:val="-67"/>
                <w:w w:val="100"/>
                <w:sz w:val="15"/>
                <w:szCs w:val="15"/>
              </w:rPr>
              <w:t> </w:t>
            </w:r>
            <w:r>
              <w:rPr>
                <w:rFonts w:ascii="宋体" w:hAnsi="宋体" w:cs="宋体" w:eastAsia="宋体" w:hint="default"/>
                <w:spacing w:val="-67"/>
                <w:w w:val="100"/>
                <w:sz w:val="15"/>
                <w:szCs w:val="15"/>
              </w:rPr>
            </w:r>
            <w:r>
              <w:rPr>
                <w:rFonts w:ascii="宋体" w:hAnsi="宋体" w:cs="宋体" w:eastAsia="宋体" w:hint="default"/>
                <w:spacing w:val="-6"/>
                <w:sz w:val="15"/>
                <w:szCs w:val="15"/>
              </w:rPr>
              <w:t>产品、人参收购及深加工、销</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售。</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2,000.00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55"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吉林紫鑫药物研究有限公司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长春市南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关区东头</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道街</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6"/>
                <w:sz w:val="15"/>
                <w:szCs w:val="15"/>
              </w:rPr>
              <w:t> </w:t>
            </w:r>
            <w:r>
              <w:rPr>
                <w:rFonts w:ascii="宋体" w:hAnsi="宋体" w:cs="宋体" w:eastAsia="宋体" w:hint="default"/>
                <w:sz w:val="15"/>
                <w:szCs w:val="15"/>
              </w:rPr>
              <w:t>号</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研发</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5"/>
                <w:szCs w:val="15"/>
              </w:rPr>
            </w:pPr>
            <w:r>
              <w:rPr>
                <w:rFonts w:ascii="宋体"/>
                <w:sz w:val="15"/>
              </w:rPr>
              <w:t>200.00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65"/>
              <w:jc w:val="left"/>
              <w:rPr>
                <w:rFonts w:ascii="宋体" w:hAnsi="宋体" w:cs="宋体" w:eastAsia="宋体" w:hint="default"/>
                <w:sz w:val="15"/>
                <w:szCs w:val="15"/>
              </w:rPr>
            </w:pPr>
            <w:r>
              <w:rPr>
                <w:rFonts w:ascii="宋体" w:hAnsi="宋体" w:cs="宋体" w:eastAsia="宋体" w:hint="default"/>
                <w:spacing w:val="-6"/>
                <w:sz w:val="15"/>
                <w:szCs w:val="15"/>
              </w:rPr>
              <w:t>新药、保健食品、化学原料药</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pacing w:val="-11"/>
                <w:w w:val="100"/>
                <w:sz w:val="15"/>
                <w:szCs w:val="15"/>
              </w:rPr>
              <w:t>的研发；技术转让、技术咨询、</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z w:val="15"/>
                <w:szCs w:val="15"/>
              </w:rPr>
              <w:t>成果转让。</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200.00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53"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22" w:right="0"/>
              <w:jc w:val="left"/>
              <w:rPr>
                <w:rFonts w:ascii="宋体" w:hAnsi="宋体" w:cs="宋体" w:eastAsia="宋体" w:hint="default"/>
                <w:sz w:val="15"/>
                <w:szCs w:val="15"/>
              </w:rPr>
            </w:pPr>
            <w:r>
              <w:rPr>
                <w:rFonts w:ascii="宋体" w:hAnsi="宋体" w:cs="宋体" w:eastAsia="宋体" w:hint="default"/>
                <w:sz w:val="15"/>
                <w:szCs w:val="15"/>
              </w:rPr>
              <w:t>吉林紫鑫人参研发有限公司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长春市南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关区东头</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道街</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6"/>
                <w:sz w:val="15"/>
                <w:szCs w:val="15"/>
              </w:rPr>
              <w:t> </w:t>
            </w:r>
            <w:r>
              <w:rPr>
                <w:rFonts w:ascii="宋体" w:hAnsi="宋体" w:cs="宋体" w:eastAsia="宋体" w:hint="default"/>
                <w:sz w:val="15"/>
                <w:szCs w:val="15"/>
              </w:rPr>
              <w:t>号</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研发</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8" w:right="0"/>
              <w:jc w:val="left"/>
              <w:rPr>
                <w:rFonts w:ascii="宋体" w:hAnsi="宋体" w:cs="宋体" w:eastAsia="宋体" w:hint="default"/>
                <w:sz w:val="15"/>
                <w:szCs w:val="15"/>
              </w:rPr>
            </w:pPr>
            <w:r>
              <w:rPr>
                <w:rFonts w:ascii="宋体"/>
                <w:sz w:val="15"/>
              </w:rPr>
              <w:t>200.00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6"/>
                <w:sz w:val="15"/>
                <w:szCs w:val="15"/>
              </w:rPr>
              <w:t>人参及相关产品的研发、保健</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pacing w:val="-6"/>
                <w:sz w:val="15"/>
                <w:szCs w:val="15"/>
              </w:rPr>
              <w:t>食品研发；技术转让、技术咨</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询、成果转让。</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200.00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56" w:hRule="exact"/>
        </w:trPr>
        <w:tc>
          <w:tcPr>
            <w:tcW w:w="2535"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吉林紫鑫禺拙药业有限公司</w:t>
            </w:r>
          </w:p>
        </w:tc>
        <w:tc>
          <w:tcPr>
            <w:tcW w:w="90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通化市东</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昌区环通</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乡长流村</w:t>
            </w:r>
          </w:p>
        </w:tc>
        <w:tc>
          <w:tcPr>
            <w:tcW w:w="5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医药</w:t>
            </w:r>
          </w:p>
        </w:tc>
        <w:tc>
          <w:tcPr>
            <w:tcW w:w="90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5"/>
                <w:szCs w:val="15"/>
              </w:rPr>
            </w:pPr>
            <w:r>
              <w:rPr>
                <w:rFonts w:ascii="宋体"/>
                <w:sz w:val="15"/>
              </w:rPr>
              <w:t>5,000.00</w:t>
            </w:r>
          </w:p>
        </w:tc>
        <w:tc>
          <w:tcPr>
            <w:tcW w:w="21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143"/>
              <w:jc w:val="left"/>
              <w:rPr>
                <w:rFonts w:ascii="宋体" w:hAnsi="宋体" w:cs="宋体" w:eastAsia="宋体" w:hint="default"/>
                <w:sz w:val="15"/>
                <w:szCs w:val="15"/>
              </w:rPr>
            </w:pPr>
            <w:r>
              <w:rPr>
                <w:rFonts w:ascii="宋体" w:hAnsi="宋体" w:cs="宋体" w:eastAsia="宋体" w:hint="default"/>
                <w:spacing w:val="-6"/>
                <w:sz w:val="15"/>
                <w:szCs w:val="15"/>
              </w:rPr>
              <w:t>医药生产项目建设（不得从事</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z w:val="15"/>
                <w:szCs w:val="15"/>
              </w:rPr>
              <w:t>生产经营活动）</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5,000.00</w:t>
            </w:r>
          </w:p>
        </w:tc>
        <w:tc>
          <w:tcPr>
            <w:tcW w:w="54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right w:val="nil" w:sz="6" w:space="0" w:color="auto"/>
            </w:tcBorders>
          </w:tcPr>
          <w:p>
            <w:pPr/>
          </w:p>
        </w:tc>
      </w:tr>
      <w:tr>
        <w:trPr>
          <w:trHeight w:val="962" w:hRule="exact"/>
        </w:trPr>
        <w:tc>
          <w:tcPr>
            <w:tcW w:w="2535" w:type="dxa"/>
            <w:tcBorders>
              <w:top w:val="single" w:sz="6"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22" w:right="0"/>
              <w:jc w:val="left"/>
              <w:rPr>
                <w:rFonts w:ascii="宋体" w:hAnsi="宋体" w:cs="宋体" w:eastAsia="宋体" w:hint="default"/>
                <w:sz w:val="15"/>
                <w:szCs w:val="15"/>
              </w:rPr>
            </w:pPr>
            <w:r>
              <w:rPr>
                <w:rFonts w:ascii="宋体" w:hAnsi="宋体" w:cs="宋体" w:eastAsia="宋体" w:hint="default"/>
                <w:sz w:val="15"/>
                <w:szCs w:val="15"/>
              </w:rPr>
              <w:t>吉林紫鑫人参销售有限公司</w:t>
            </w:r>
          </w:p>
        </w:tc>
        <w:tc>
          <w:tcPr>
            <w:tcW w:w="905"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3" w:right="140"/>
              <w:jc w:val="both"/>
              <w:rPr>
                <w:rFonts w:ascii="宋体" w:hAnsi="宋体" w:cs="宋体" w:eastAsia="宋体" w:hint="default"/>
                <w:sz w:val="15"/>
                <w:szCs w:val="15"/>
              </w:rPr>
            </w:pPr>
            <w:r>
              <w:rPr>
                <w:rFonts w:ascii="宋体" w:hAnsi="宋体" w:cs="宋体" w:eastAsia="宋体" w:hint="default"/>
                <w:spacing w:val="10"/>
                <w:sz w:val="15"/>
                <w:szCs w:val="15"/>
              </w:rPr>
              <w:t>长春市南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0"/>
                <w:sz w:val="15"/>
                <w:szCs w:val="15"/>
              </w:rPr>
              <w:t>关区东头</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道街</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6"/>
                <w:sz w:val="15"/>
                <w:szCs w:val="15"/>
              </w:rPr>
              <w:t> </w:t>
            </w:r>
            <w:r>
              <w:rPr>
                <w:rFonts w:ascii="宋体" w:hAnsi="宋体" w:cs="宋体" w:eastAsia="宋体" w:hint="default"/>
                <w:sz w:val="15"/>
                <w:szCs w:val="15"/>
              </w:rPr>
              <w:t>号</w:t>
            </w:r>
          </w:p>
        </w:tc>
        <w:tc>
          <w:tcPr>
            <w:tcW w:w="535"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销售</w:t>
            </w:r>
          </w:p>
        </w:tc>
        <w:tc>
          <w:tcPr>
            <w:tcW w:w="90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5"/>
                <w:szCs w:val="15"/>
              </w:rPr>
            </w:pPr>
            <w:r>
              <w:rPr>
                <w:rFonts w:ascii="宋体"/>
                <w:sz w:val="15"/>
              </w:rPr>
              <w:t>5,000.00</w:t>
            </w:r>
          </w:p>
        </w:tc>
        <w:tc>
          <w:tcPr>
            <w:tcW w:w="2156"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人参及相关产品的销售</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5,000.00</w:t>
            </w:r>
          </w:p>
        </w:tc>
        <w:tc>
          <w:tcPr>
            <w:tcW w:w="541"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523" w:type="dxa"/>
            <w:vMerge/>
            <w:tcBorders>
              <w:left w:val="nil" w:sz="6" w:space="0" w:color="auto"/>
              <w:bottom w:val="nil" w:sz="6" w:space="0" w:color="auto"/>
              <w:right w:val="nil" w:sz="6" w:space="0" w:color="auto"/>
            </w:tcBorders>
          </w:tcPr>
          <w:p>
            <w:pPr/>
          </w:p>
        </w:tc>
      </w:tr>
    </w:tbl>
    <w:p>
      <w:pPr>
        <w:spacing w:before="93"/>
        <w:ind w:left="109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）非同一控制下企业合并取得的子公司</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995"/>
        <w:gridCol w:w="1080"/>
        <w:gridCol w:w="540"/>
        <w:gridCol w:w="900"/>
        <w:gridCol w:w="2520"/>
        <w:gridCol w:w="900"/>
        <w:gridCol w:w="540"/>
        <w:gridCol w:w="721"/>
        <w:gridCol w:w="540"/>
      </w:tblGrid>
      <w:tr>
        <w:trPr>
          <w:trHeight w:val="677" w:hRule="exact"/>
        </w:trPr>
        <w:tc>
          <w:tcPr>
            <w:tcW w:w="199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108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4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08"/>
              <w:ind w:left="115" w:right="108"/>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9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8"/>
              <w:ind w:left="141"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ind w:left="141"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252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9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2"/>
              <w:ind w:left="100" w:right="31"/>
              <w:jc w:val="both"/>
              <w:rPr>
                <w:rFonts w:ascii="宋体" w:hAnsi="宋体" w:cs="宋体" w:eastAsia="宋体" w:hint="default"/>
                <w:sz w:val="15"/>
                <w:szCs w:val="15"/>
              </w:rPr>
            </w:pPr>
            <w:r>
              <w:rPr>
                <w:rFonts w:ascii="宋体" w:hAnsi="宋体" w:cs="宋体" w:eastAsia="宋体" w:hint="default"/>
                <w:sz w:val="15"/>
                <w:szCs w:val="15"/>
              </w:rPr>
              <w:t>本</w:t>
            </w:r>
            <w:r>
              <w:rPr>
                <w:rFonts w:ascii="宋体" w:hAnsi="宋体" w:cs="宋体" w:eastAsia="宋体" w:hint="default"/>
                <w:spacing w:val="-49"/>
                <w:sz w:val="15"/>
                <w:szCs w:val="15"/>
              </w:rPr>
              <w:t> </w:t>
            </w:r>
            <w:r>
              <w:rPr>
                <w:rFonts w:ascii="宋体" w:hAnsi="宋体" w:cs="宋体" w:eastAsia="宋体" w:hint="default"/>
                <w:sz w:val="15"/>
                <w:szCs w:val="15"/>
              </w:rPr>
              <w:t>公</w:t>
            </w:r>
            <w:r>
              <w:rPr>
                <w:rFonts w:ascii="宋体" w:hAnsi="宋体" w:cs="宋体" w:eastAsia="宋体" w:hint="default"/>
                <w:spacing w:val="-47"/>
                <w:sz w:val="15"/>
                <w:szCs w:val="15"/>
              </w:rPr>
              <w:t> </w:t>
            </w:r>
            <w:r>
              <w:rPr>
                <w:rFonts w:ascii="宋体" w:hAnsi="宋体" w:cs="宋体" w:eastAsia="宋体" w:hint="default"/>
                <w:sz w:val="15"/>
                <w:szCs w:val="15"/>
              </w:rPr>
              <w:t>司</w:t>
            </w:r>
            <w:r>
              <w:rPr>
                <w:rFonts w:ascii="宋体" w:hAnsi="宋体" w:cs="宋体" w:eastAsia="宋体" w:hint="default"/>
                <w:spacing w:val="-49"/>
                <w:sz w:val="15"/>
                <w:szCs w:val="15"/>
              </w:rPr>
              <w:t> </w:t>
            </w:r>
            <w:r>
              <w:rPr>
                <w:rFonts w:ascii="宋体" w:hAnsi="宋体" w:cs="宋体" w:eastAsia="宋体" w:hint="default"/>
                <w:sz w:val="15"/>
                <w:szCs w:val="15"/>
              </w:rPr>
              <w:t>实</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际</w:t>
            </w:r>
            <w:r>
              <w:rPr>
                <w:rFonts w:ascii="宋体" w:hAnsi="宋体" w:cs="宋体" w:eastAsia="宋体" w:hint="default"/>
                <w:spacing w:val="-49"/>
                <w:sz w:val="15"/>
                <w:szCs w:val="15"/>
              </w:rPr>
              <w:t> </w:t>
            </w:r>
            <w:r>
              <w:rPr>
                <w:rFonts w:ascii="宋体" w:hAnsi="宋体" w:cs="宋体" w:eastAsia="宋体" w:hint="default"/>
                <w:sz w:val="15"/>
                <w:szCs w:val="15"/>
              </w:rPr>
              <w:t>投</w:t>
            </w:r>
            <w:r>
              <w:rPr>
                <w:rFonts w:ascii="宋体" w:hAnsi="宋体" w:cs="宋体" w:eastAsia="宋体" w:hint="default"/>
                <w:spacing w:val="-47"/>
                <w:sz w:val="15"/>
                <w:szCs w:val="15"/>
              </w:rPr>
              <w:t> </w:t>
            </w:r>
            <w:r>
              <w:rPr>
                <w:rFonts w:ascii="宋体" w:hAnsi="宋体" w:cs="宋体" w:eastAsia="宋体" w:hint="default"/>
                <w:sz w:val="15"/>
                <w:szCs w:val="15"/>
              </w:rPr>
              <w:t>资</w:t>
            </w:r>
            <w:r>
              <w:rPr>
                <w:rFonts w:ascii="宋体" w:hAnsi="宋体" w:cs="宋体" w:eastAsia="宋体" w:hint="default"/>
                <w:spacing w:val="-49"/>
                <w:sz w:val="15"/>
                <w:szCs w:val="15"/>
              </w:rPr>
              <w:t> </w:t>
            </w:r>
            <w:r>
              <w:rPr>
                <w:rFonts w:ascii="宋体" w:hAnsi="宋体" w:cs="宋体" w:eastAsia="宋体" w:hint="default"/>
                <w:sz w:val="15"/>
                <w:szCs w:val="15"/>
              </w:rPr>
              <w:t>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额（万元）</w:t>
            </w:r>
          </w:p>
        </w:tc>
        <w:tc>
          <w:tcPr>
            <w:tcW w:w="54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08"/>
              <w:ind w:left="115" w:right="110"/>
              <w:jc w:val="left"/>
              <w:rPr>
                <w:rFonts w:ascii="宋体" w:hAnsi="宋体" w:cs="宋体" w:eastAsia="宋体" w:hint="default"/>
                <w:sz w:val="15"/>
                <w:szCs w:val="15"/>
              </w:rPr>
            </w:pP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p>
        </w:tc>
        <w:tc>
          <w:tcPr>
            <w:tcW w:w="721"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08"/>
              <w:ind w:left="204" w:right="125" w:hanging="75"/>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tc>
        <w:tc>
          <w:tcPr>
            <w:tcW w:w="54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08"/>
              <w:ind w:left="115" w:right="115"/>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p>
        </w:tc>
      </w:tr>
      <w:tr>
        <w:trPr>
          <w:trHeight w:val="802" w:hRule="exact"/>
        </w:trPr>
        <w:tc>
          <w:tcPr>
            <w:tcW w:w="1995"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吉林草还丹药业有限公司</w:t>
            </w:r>
          </w:p>
        </w:tc>
        <w:tc>
          <w:tcPr>
            <w:tcW w:w="108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74"/>
              <w:ind w:left="103" w:right="140"/>
              <w:jc w:val="both"/>
              <w:rPr>
                <w:rFonts w:ascii="宋体" w:hAnsi="宋体" w:cs="宋体" w:eastAsia="宋体" w:hint="default"/>
                <w:sz w:val="15"/>
                <w:szCs w:val="15"/>
              </w:rPr>
            </w:pPr>
            <w:r>
              <w:rPr>
                <w:rFonts w:ascii="宋体" w:hAnsi="宋体" w:cs="宋体" w:eastAsia="宋体" w:hint="default"/>
                <w:sz w:val="15"/>
                <w:szCs w:val="15"/>
              </w:rPr>
              <w:t>敦</w:t>
            </w:r>
            <w:r>
              <w:rPr>
                <w:rFonts w:ascii="宋体" w:hAnsi="宋体" w:cs="宋体" w:eastAsia="宋体" w:hint="default"/>
                <w:spacing w:val="-51"/>
                <w:sz w:val="15"/>
                <w:szCs w:val="15"/>
              </w:rPr>
              <w:t> </w:t>
            </w:r>
            <w:r>
              <w:rPr>
                <w:rFonts w:ascii="宋体" w:hAnsi="宋体" w:cs="宋体" w:eastAsia="宋体" w:hint="default"/>
                <w:spacing w:val="11"/>
                <w:sz w:val="15"/>
                <w:szCs w:val="15"/>
              </w:rPr>
              <w:t>化市经济</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开</w:t>
            </w:r>
            <w:r>
              <w:rPr>
                <w:rFonts w:ascii="宋体" w:hAnsi="宋体" w:cs="宋体" w:eastAsia="宋体" w:hint="default"/>
                <w:spacing w:val="-51"/>
                <w:sz w:val="15"/>
                <w:szCs w:val="15"/>
              </w:rPr>
              <w:t> </w:t>
            </w:r>
            <w:r>
              <w:rPr>
                <w:rFonts w:ascii="宋体" w:hAnsi="宋体" w:cs="宋体" w:eastAsia="宋体" w:hint="default"/>
                <w:spacing w:val="11"/>
                <w:sz w:val="15"/>
                <w:szCs w:val="15"/>
              </w:rPr>
              <w:t>发区工业</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区九号</w:t>
            </w:r>
          </w:p>
        </w:tc>
        <w:tc>
          <w:tcPr>
            <w:tcW w:w="5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医药</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1" w:right="0"/>
              <w:jc w:val="left"/>
              <w:rPr>
                <w:rFonts w:ascii="宋体" w:hAnsi="宋体" w:cs="宋体" w:eastAsia="宋体" w:hint="default"/>
                <w:sz w:val="15"/>
                <w:szCs w:val="15"/>
              </w:rPr>
            </w:pPr>
            <w:r>
              <w:rPr>
                <w:rFonts w:ascii="宋体"/>
                <w:sz w:val="15"/>
              </w:rPr>
              <w:t>5,000.00</w:t>
            </w:r>
          </w:p>
        </w:tc>
        <w:tc>
          <w:tcPr>
            <w:tcW w:w="2520" w:type="dxa"/>
            <w:tcBorders>
              <w:top w:val="single" w:sz="6" w:space="0" w:color="000000"/>
              <w:left w:val="single" w:sz="4" w:space="0" w:color="000000"/>
              <w:bottom w:val="single" w:sz="12" w:space="0" w:color="000000"/>
              <w:right w:val="single" w:sz="6"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中成药、中药材、化学药品制剂加</w:t>
            </w:r>
          </w:p>
          <w:p>
            <w:pPr>
              <w:pStyle w:val="TableParagraph"/>
              <w:spacing w:line="240" w:lineRule="auto"/>
              <w:ind w:left="103" w:right="137"/>
              <w:jc w:val="both"/>
              <w:rPr>
                <w:rFonts w:ascii="宋体" w:hAnsi="宋体" w:cs="宋体" w:eastAsia="宋体" w:hint="default"/>
                <w:sz w:val="15"/>
                <w:szCs w:val="15"/>
              </w:rPr>
            </w:pPr>
            <w:r>
              <w:rPr>
                <w:rFonts w:ascii="宋体" w:hAnsi="宋体" w:cs="宋体" w:eastAsia="宋体" w:hint="default"/>
                <w:sz w:val="15"/>
                <w:szCs w:val="15"/>
              </w:rPr>
              <w:t>工销售、食品加工销售、酒精、白</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酒及饮料酒制造、针织品加工、广</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告业、种养殖业等。</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1" w:right="0"/>
              <w:jc w:val="left"/>
              <w:rPr>
                <w:rFonts w:ascii="宋体" w:hAnsi="宋体" w:cs="宋体" w:eastAsia="宋体" w:hint="default"/>
                <w:sz w:val="15"/>
                <w:szCs w:val="15"/>
              </w:rPr>
            </w:pPr>
            <w:r>
              <w:rPr>
                <w:rFonts w:ascii="宋体"/>
                <w:sz w:val="15"/>
              </w:rPr>
              <w:t>4,624.76</w:t>
            </w:r>
          </w:p>
        </w:tc>
        <w:tc>
          <w:tcPr>
            <w:tcW w:w="54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sz w:val="15"/>
              </w:rPr>
              <w:t>100%</w:t>
            </w:r>
          </w:p>
        </w:tc>
        <w:tc>
          <w:tcPr>
            <w:tcW w:w="721"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15"/>
                <w:szCs w:val="15"/>
              </w:rPr>
            </w:pPr>
            <w:r>
              <w:rPr>
                <w:rFonts w:ascii="宋体"/>
                <w:sz w:val="15"/>
              </w:rPr>
              <w:t>100%</w:t>
            </w:r>
          </w:p>
        </w:tc>
        <w:tc>
          <w:tcPr>
            <w:tcW w:w="54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r>
    </w:tbl>
    <w:p>
      <w:pPr>
        <w:spacing w:before="86"/>
        <w:ind w:left="109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before="133"/>
        <w:ind w:left="1100"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日通化市工商行政管理局核发的通名称预核内字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11011691133</w:t>
      </w:r>
      <w:r>
        <w:rPr>
          <w:rFonts w:ascii="宋体" w:hAnsi="宋体" w:cs="宋体" w:eastAsia="宋体" w:hint="default"/>
          <w:spacing w:val="-53"/>
          <w:sz w:val="21"/>
          <w:szCs w:val="21"/>
        </w:rPr>
        <w:t> </w:t>
      </w:r>
      <w:r>
        <w:rPr>
          <w:rFonts w:ascii="宋体" w:hAnsi="宋体" w:cs="宋体" w:eastAsia="宋体" w:hint="default"/>
          <w:spacing w:val="-4"/>
          <w:sz w:val="21"/>
          <w:szCs w:val="21"/>
        </w:rPr>
        <w:t>号《企业名称预先</w:t>
      </w:r>
    </w:p>
    <w:p>
      <w:pPr>
        <w:spacing w:before="133"/>
        <w:ind w:left="680" w:right="0" w:firstLine="0"/>
        <w:jc w:val="left"/>
        <w:rPr>
          <w:rFonts w:ascii="宋体" w:hAnsi="宋体" w:cs="宋体" w:eastAsia="宋体" w:hint="default"/>
          <w:sz w:val="21"/>
          <w:szCs w:val="21"/>
        </w:rPr>
      </w:pPr>
      <w:r>
        <w:rPr>
          <w:rFonts w:ascii="宋体" w:hAnsi="宋体" w:cs="宋体" w:eastAsia="宋体" w:hint="default"/>
          <w:w w:val="100"/>
          <w:sz w:val="21"/>
          <w:szCs w:val="21"/>
        </w:rPr>
        <w:t>核准</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3"/>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时</w:t>
      </w:r>
      <w:r>
        <w:rPr>
          <w:rFonts w:ascii="宋体" w:hAnsi="宋体" w:cs="宋体" w:eastAsia="宋体" w:hint="default"/>
          <w:w w:val="100"/>
          <w:sz w:val="21"/>
          <w:szCs w:val="21"/>
        </w:rPr>
        <w:t>根</w:t>
      </w:r>
      <w:r>
        <w:rPr>
          <w:rFonts w:ascii="宋体" w:hAnsi="宋体" w:cs="宋体" w:eastAsia="宋体" w:hint="default"/>
          <w:spacing w:val="-3"/>
          <w:w w:val="100"/>
          <w:sz w:val="21"/>
          <w:szCs w:val="21"/>
        </w:rPr>
        <w:t>据通</w:t>
      </w:r>
      <w:r>
        <w:rPr>
          <w:rFonts w:ascii="宋体" w:hAnsi="宋体" w:cs="宋体" w:eastAsia="宋体" w:hint="default"/>
          <w:w w:val="100"/>
          <w:sz w:val="21"/>
          <w:szCs w:val="21"/>
        </w:rPr>
        <w:t>化通</w:t>
      </w:r>
      <w:r>
        <w:rPr>
          <w:rFonts w:ascii="宋体" w:hAnsi="宋体" w:cs="宋体" w:eastAsia="宋体" w:hint="default"/>
          <w:spacing w:val="-3"/>
          <w:w w:val="100"/>
          <w:sz w:val="21"/>
          <w:szCs w:val="21"/>
        </w:rPr>
        <w:t>达</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责任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50"/>
          <w:sz w:val="21"/>
          <w:szCs w:val="21"/>
        </w:rPr>
        <w:t> </w:t>
      </w:r>
      <w:r>
        <w:rPr>
          <w:rFonts w:ascii="宋体" w:hAnsi="宋体" w:cs="宋体" w:eastAsia="宋体" w:hint="default"/>
          <w:w w:val="100"/>
          <w:sz w:val="21"/>
          <w:szCs w:val="21"/>
        </w:rPr>
        <w:t>2011</w:t>
      </w:r>
      <w:r>
        <w:rPr>
          <w:rFonts w:ascii="宋体" w:hAnsi="宋体" w:cs="宋体" w:eastAsia="宋体" w:hint="default"/>
          <w:spacing w:val="-50"/>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宋体" w:hAnsi="宋体" w:cs="宋体" w:eastAsia="宋体" w:hint="default"/>
          <w:w w:val="100"/>
          <w:sz w:val="21"/>
          <w:szCs w:val="21"/>
        </w:rPr>
        <w:t>11</w:t>
      </w:r>
      <w:r>
        <w:rPr>
          <w:rFonts w:ascii="宋体" w:hAnsi="宋体" w:cs="宋体" w:eastAsia="宋体" w:hint="default"/>
          <w:spacing w:val="-50"/>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宋体" w:hAnsi="宋体" w:cs="宋体" w:eastAsia="宋体" w:hint="default"/>
          <w:w w:val="100"/>
          <w:sz w:val="21"/>
          <w:szCs w:val="21"/>
        </w:rPr>
        <w:t>11</w:t>
      </w:r>
      <w:r>
        <w:rPr>
          <w:rFonts w:ascii="宋体" w:hAnsi="宋体" w:cs="宋体" w:eastAsia="宋体" w:hint="default"/>
          <w:spacing w:val="-48"/>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出</w:t>
      </w:r>
      <w:r>
        <w:rPr>
          <w:rFonts w:ascii="宋体" w:hAnsi="宋体" w:cs="宋体" w:eastAsia="宋体" w:hint="default"/>
          <w:w w:val="100"/>
          <w:sz w:val="21"/>
          <w:szCs w:val="21"/>
        </w:rPr>
        <w:t>具</w:t>
      </w:r>
      <w:r>
        <w:rPr>
          <w:rFonts w:ascii="宋体" w:hAnsi="宋体" w:cs="宋体" w:eastAsia="宋体" w:hint="default"/>
          <w:spacing w:val="-3"/>
          <w:w w:val="100"/>
          <w:sz w:val="21"/>
          <w:szCs w:val="21"/>
        </w:rPr>
        <w:t>的</w:t>
      </w:r>
      <w:r>
        <w:rPr>
          <w:rFonts w:ascii="宋体" w:hAnsi="宋体" w:cs="宋体" w:eastAsia="宋体" w:hint="default"/>
          <w:w w:val="100"/>
          <w:sz w:val="21"/>
          <w:szCs w:val="21"/>
        </w:rPr>
        <w:t>通</w:t>
      </w:r>
      <w:r>
        <w:rPr>
          <w:rFonts w:ascii="宋体" w:hAnsi="宋体" w:cs="宋体" w:eastAsia="宋体" w:hint="default"/>
          <w:spacing w:val="-3"/>
          <w:w w:val="100"/>
          <w:sz w:val="21"/>
          <w:szCs w:val="21"/>
        </w:rPr>
        <w:t>会</w:t>
      </w:r>
      <w:r>
        <w:rPr>
          <w:rFonts w:ascii="宋体" w:hAnsi="宋体" w:cs="宋体" w:eastAsia="宋体" w:hint="default"/>
          <w:w w:val="100"/>
          <w:sz w:val="21"/>
          <w:szCs w:val="21"/>
        </w:rPr>
        <w:t>师</w:t>
      </w:r>
      <w:r>
        <w:rPr>
          <w:rFonts w:ascii="宋体" w:hAnsi="宋体" w:cs="宋体" w:eastAsia="宋体" w:hint="default"/>
          <w:spacing w:val="-3"/>
          <w:w w:val="100"/>
          <w:sz w:val="21"/>
          <w:szCs w:val="21"/>
        </w:rPr>
        <w:t>验</w:t>
      </w:r>
      <w:r>
        <w:rPr>
          <w:rFonts w:ascii="宋体" w:hAnsi="宋体" w:cs="宋体" w:eastAsia="宋体" w:hint="default"/>
          <w:w w:val="100"/>
          <w:sz w:val="21"/>
          <w:szCs w:val="21"/>
        </w:rPr>
        <w:t>字</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1"/>
          <w:w w:val="100"/>
          <w:sz w:val="21"/>
          <w:szCs w:val="21"/>
        </w:rPr>
        <w:t>]</w:t>
      </w:r>
      <w:r>
        <w:rPr>
          <w:rFonts w:ascii="宋体" w:hAnsi="宋体" w:cs="宋体" w:eastAsia="宋体" w:hint="default"/>
          <w:w w:val="100"/>
          <w:sz w:val="21"/>
          <w:szCs w:val="21"/>
        </w:rPr>
        <w:t>第</w:t>
      </w:r>
      <w:r>
        <w:rPr>
          <w:rFonts w:ascii="宋体" w:hAnsi="宋体" w:cs="宋体" w:eastAsia="宋体" w:hint="default"/>
          <w:spacing w:val="-50"/>
          <w:sz w:val="21"/>
          <w:szCs w:val="21"/>
        </w:rPr>
        <w:t> </w:t>
      </w:r>
      <w:r>
        <w:rPr>
          <w:rFonts w:ascii="宋体" w:hAnsi="宋体" w:cs="宋体" w:eastAsia="宋体" w:hint="default"/>
          <w:w w:val="100"/>
          <w:sz w:val="21"/>
          <w:szCs w:val="21"/>
        </w:rPr>
        <w:t>318</w:t>
      </w:r>
    </w:p>
    <w:p>
      <w:pPr>
        <w:spacing w:line="355" w:lineRule="auto" w:before="135"/>
        <w:ind w:left="680" w:right="0" w:firstLine="0"/>
        <w:jc w:val="left"/>
        <w:rPr>
          <w:rFonts w:ascii="宋体" w:hAnsi="宋体" w:cs="宋体" w:eastAsia="宋体" w:hint="default"/>
          <w:sz w:val="21"/>
          <w:szCs w:val="21"/>
        </w:rPr>
      </w:pPr>
      <w:r>
        <w:rPr>
          <w:rFonts w:ascii="宋体" w:hAnsi="宋体" w:cs="宋体" w:eastAsia="宋体" w:hint="default"/>
          <w:sz w:val="21"/>
          <w:szCs w:val="21"/>
        </w:rPr>
        <w:t>号验资报告，子公司吉林紫鑫禺拙药业有限公司于</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z w:val="21"/>
          <w:szCs w:val="21"/>
        </w:rPr>
        <w:t>日取得了通化市工商行政管理局核发的企业法</w:t>
      </w:r>
      <w:r>
        <w:rPr>
          <w:rFonts w:ascii="宋体" w:hAnsi="宋体" w:cs="宋体" w:eastAsia="宋体" w:hint="default"/>
          <w:w w:val="100"/>
          <w:sz w:val="21"/>
          <w:szCs w:val="21"/>
        </w:rPr>
        <w:t> </w:t>
      </w:r>
      <w:r>
        <w:rPr>
          <w:rFonts w:ascii="宋体" w:hAnsi="宋体" w:cs="宋体" w:eastAsia="宋体" w:hint="default"/>
          <w:sz w:val="21"/>
          <w:szCs w:val="21"/>
        </w:rPr>
        <w:t>人营业执照，注册资本</w:t>
      </w:r>
      <w:r>
        <w:rPr>
          <w:rFonts w:ascii="宋体" w:hAnsi="宋体" w:cs="宋体" w:eastAsia="宋体" w:hint="default"/>
          <w:spacing w:val="-55"/>
          <w:sz w:val="21"/>
          <w:szCs w:val="21"/>
        </w:rPr>
        <w:t> </w:t>
      </w:r>
      <w:r>
        <w:rPr>
          <w:rFonts w:ascii="宋体" w:hAnsi="宋体" w:cs="宋体" w:eastAsia="宋体" w:hint="default"/>
          <w:sz w:val="21"/>
          <w:szCs w:val="21"/>
        </w:rPr>
        <w:t>5,000</w:t>
      </w:r>
      <w:r>
        <w:rPr>
          <w:rFonts w:ascii="宋体" w:hAnsi="宋体" w:cs="宋体" w:eastAsia="宋体" w:hint="default"/>
          <w:spacing w:val="-55"/>
          <w:sz w:val="21"/>
          <w:szCs w:val="21"/>
        </w:rPr>
        <w:t> </w:t>
      </w:r>
      <w:r>
        <w:rPr>
          <w:rFonts w:ascii="宋体" w:hAnsi="宋体" w:cs="宋体" w:eastAsia="宋体" w:hint="default"/>
          <w:sz w:val="21"/>
          <w:szCs w:val="21"/>
        </w:rPr>
        <w:t>万元、注册号为</w:t>
      </w:r>
      <w:r>
        <w:rPr>
          <w:rFonts w:ascii="宋体" w:hAnsi="宋体" w:cs="宋体" w:eastAsia="宋体" w:hint="default"/>
          <w:spacing w:val="-57"/>
          <w:sz w:val="21"/>
          <w:szCs w:val="21"/>
        </w:rPr>
        <w:t> </w:t>
      </w:r>
      <w:r>
        <w:rPr>
          <w:rFonts w:ascii="宋体" w:hAnsi="宋体" w:cs="宋体" w:eastAsia="宋体" w:hint="default"/>
          <w:sz w:val="21"/>
          <w:szCs w:val="21"/>
        </w:rPr>
        <w:t>220500000026499</w:t>
      </w:r>
      <w:r>
        <w:rPr>
          <w:rFonts w:ascii="宋体" w:hAnsi="宋体" w:cs="宋体" w:eastAsia="宋体" w:hint="default"/>
          <w:sz w:val="21"/>
          <w:szCs w:val="21"/>
        </w:rPr>
        <w:t>。</w:t>
      </w:r>
    </w:p>
    <w:p>
      <w:pPr>
        <w:spacing w:before="32"/>
        <w:ind w:left="1100"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日取得的吉林省工商行政管理局核发的吉名称预核内字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1102034447</w:t>
      </w:r>
      <w:r>
        <w:rPr>
          <w:rFonts w:ascii="宋体" w:hAnsi="宋体" w:cs="宋体" w:eastAsia="宋体" w:hint="default"/>
          <w:spacing w:val="-55"/>
          <w:sz w:val="21"/>
          <w:szCs w:val="21"/>
        </w:rPr>
        <w:t> </w:t>
      </w:r>
      <w:r>
        <w:rPr>
          <w:rFonts w:ascii="宋体" w:hAnsi="宋体" w:cs="宋体" w:eastAsia="宋体" w:hint="default"/>
          <w:spacing w:val="-5"/>
          <w:sz w:val="21"/>
          <w:szCs w:val="21"/>
        </w:rPr>
        <w:t>号《企业名</w:t>
      </w:r>
    </w:p>
    <w:p>
      <w:pPr>
        <w:spacing w:before="133"/>
        <w:ind w:left="680" w:right="0" w:firstLine="0"/>
        <w:jc w:val="left"/>
        <w:rPr>
          <w:rFonts w:ascii="宋体" w:hAnsi="宋体" w:cs="宋体" w:eastAsia="宋体" w:hint="default"/>
          <w:sz w:val="21"/>
          <w:szCs w:val="21"/>
        </w:rPr>
      </w:pPr>
      <w:r>
        <w:rPr>
          <w:rFonts w:ascii="宋体" w:hAnsi="宋体" w:cs="宋体" w:eastAsia="宋体" w:hint="default"/>
          <w:w w:val="100"/>
          <w:sz w:val="21"/>
          <w:szCs w:val="21"/>
        </w:rPr>
        <w:t>称预</w:t>
      </w:r>
      <w:r>
        <w:rPr>
          <w:rFonts w:ascii="宋体" w:hAnsi="宋体" w:cs="宋体" w:eastAsia="宋体" w:hint="default"/>
          <w:spacing w:val="-3"/>
          <w:w w:val="100"/>
          <w:sz w:val="21"/>
          <w:szCs w:val="21"/>
        </w:rPr>
        <w:t>先</w:t>
      </w:r>
      <w:r>
        <w:rPr>
          <w:rFonts w:ascii="宋体" w:hAnsi="宋体" w:cs="宋体" w:eastAsia="宋体" w:hint="default"/>
          <w:w w:val="100"/>
          <w:sz w:val="21"/>
          <w:szCs w:val="21"/>
        </w:rPr>
        <w:t>核</w:t>
      </w:r>
      <w:r>
        <w:rPr>
          <w:rFonts w:ascii="宋体" w:hAnsi="宋体" w:cs="宋体" w:eastAsia="宋体" w:hint="default"/>
          <w:spacing w:val="-3"/>
          <w:w w:val="100"/>
          <w:sz w:val="21"/>
          <w:szCs w:val="21"/>
        </w:rPr>
        <w:t>准</w:t>
      </w:r>
      <w:r>
        <w:rPr>
          <w:rFonts w:ascii="宋体" w:hAnsi="宋体" w:cs="宋体" w:eastAsia="宋体" w:hint="default"/>
          <w:w w:val="100"/>
          <w:sz w:val="21"/>
          <w:szCs w:val="21"/>
        </w:rPr>
        <w:t>通</w:t>
      </w:r>
      <w:r>
        <w:rPr>
          <w:rFonts w:ascii="宋体" w:hAnsi="宋体" w:cs="宋体" w:eastAsia="宋体" w:hint="default"/>
          <w:spacing w:val="-3"/>
          <w:w w:val="100"/>
          <w:sz w:val="21"/>
          <w:szCs w:val="21"/>
        </w:rPr>
        <w:t>知</w:t>
      </w:r>
      <w:r>
        <w:rPr>
          <w:rFonts w:ascii="宋体" w:hAnsi="宋体" w:cs="宋体" w:eastAsia="宋体" w:hint="default"/>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时</w:t>
      </w:r>
      <w:r>
        <w:rPr>
          <w:rFonts w:ascii="宋体" w:hAnsi="宋体" w:cs="宋体" w:eastAsia="宋体" w:hint="default"/>
          <w:w w:val="100"/>
          <w:sz w:val="21"/>
          <w:szCs w:val="21"/>
        </w:rPr>
        <w:t>根据</w:t>
      </w:r>
      <w:r>
        <w:rPr>
          <w:rFonts w:ascii="宋体" w:hAnsi="宋体" w:cs="宋体" w:eastAsia="宋体" w:hint="default"/>
          <w:spacing w:val="-3"/>
          <w:w w:val="100"/>
          <w:sz w:val="21"/>
          <w:szCs w:val="21"/>
        </w:rPr>
        <w:t>中</w:t>
      </w:r>
      <w:r>
        <w:rPr>
          <w:rFonts w:ascii="宋体" w:hAnsi="宋体" w:cs="宋体" w:eastAsia="宋体" w:hint="default"/>
          <w:w w:val="100"/>
          <w:sz w:val="21"/>
          <w:szCs w:val="21"/>
        </w:rPr>
        <w:t>准</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吉</w:t>
      </w:r>
      <w:r>
        <w:rPr>
          <w:rFonts w:ascii="宋体" w:hAnsi="宋体" w:cs="宋体" w:eastAsia="宋体" w:hint="default"/>
          <w:spacing w:val="-3"/>
          <w:w w:val="100"/>
          <w:sz w:val="21"/>
          <w:szCs w:val="21"/>
        </w:rPr>
        <w:t>林</w:t>
      </w:r>
      <w:r>
        <w:rPr>
          <w:rFonts w:ascii="宋体" w:hAnsi="宋体" w:cs="宋体" w:eastAsia="宋体" w:hint="default"/>
          <w:w w:val="100"/>
          <w:sz w:val="21"/>
          <w:szCs w:val="21"/>
        </w:rPr>
        <w:t>分</w:t>
      </w:r>
      <w:r>
        <w:rPr>
          <w:rFonts w:ascii="宋体" w:hAnsi="宋体" w:cs="宋体" w:eastAsia="宋体" w:hint="default"/>
          <w:spacing w:val="-3"/>
          <w:w w:val="100"/>
          <w:sz w:val="21"/>
          <w:szCs w:val="21"/>
        </w:rPr>
        <w:t>所</w:t>
      </w:r>
      <w:r>
        <w:rPr>
          <w:rFonts w:ascii="宋体" w:hAnsi="宋体" w:cs="宋体" w:eastAsia="宋体" w:hint="default"/>
          <w:w w:val="100"/>
          <w:sz w:val="21"/>
          <w:szCs w:val="21"/>
        </w:rPr>
        <w:t>于</w:t>
      </w:r>
      <w:r>
        <w:rPr>
          <w:rFonts w:ascii="宋体" w:hAnsi="宋体" w:cs="宋体" w:eastAsia="宋体" w:hint="default"/>
          <w:spacing w:val="-74"/>
          <w:sz w:val="21"/>
          <w:szCs w:val="21"/>
        </w:rPr>
        <w:t> </w:t>
      </w:r>
      <w:r>
        <w:rPr>
          <w:rFonts w:ascii="宋体" w:hAnsi="宋体" w:cs="宋体" w:eastAsia="宋体" w:hint="default"/>
          <w:w w:val="100"/>
          <w:sz w:val="21"/>
          <w:szCs w:val="21"/>
        </w:rPr>
        <w:t>2011</w:t>
      </w:r>
      <w:r>
        <w:rPr>
          <w:rFonts w:ascii="宋体" w:hAnsi="宋体" w:cs="宋体" w:eastAsia="宋体" w:hint="default"/>
          <w:spacing w:val="-74"/>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12</w:t>
      </w:r>
      <w:r>
        <w:rPr>
          <w:rFonts w:ascii="宋体" w:hAnsi="宋体" w:cs="宋体" w:eastAsia="宋体" w:hint="default"/>
          <w:spacing w:val="-74"/>
          <w:sz w:val="21"/>
          <w:szCs w:val="21"/>
        </w:rPr>
        <w:t> </w:t>
      </w:r>
      <w:r>
        <w:rPr>
          <w:rFonts w:ascii="宋体" w:hAnsi="宋体" w:cs="宋体" w:eastAsia="宋体" w:hint="default"/>
          <w:w w:val="100"/>
          <w:sz w:val="21"/>
          <w:szCs w:val="21"/>
        </w:rPr>
        <w:t>月</w:t>
      </w:r>
      <w:r>
        <w:rPr>
          <w:rFonts w:ascii="宋体" w:hAnsi="宋体" w:cs="宋体" w:eastAsia="宋体" w:hint="default"/>
          <w:spacing w:val="-74"/>
          <w:sz w:val="21"/>
          <w:szCs w:val="21"/>
        </w:rPr>
        <w:t> </w:t>
      </w:r>
      <w:r>
        <w:rPr>
          <w:rFonts w:ascii="宋体" w:hAnsi="宋体" w:cs="宋体" w:eastAsia="宋体" w:hint="default"/>
          <w:w w:val="100"/>
          <w:sz w:val="21"/>
          <w:szCs w:val="21"/>
        </w:rPr>
        <w:t>2</w:t>
      </w:r>
      <w:r>
        <w:rPr>
          <w:rFonts w:ascii="宋体" w:hAnsi="宋体" w:cs="宋体" w:eastAsia="宋体" w:hint="default"/>
          <w:spacing w:val="-74"/>
          <w:sz w:val="21"/>
          <w:szCs w:val="21"/>
        </w:rPr>
        <w:t> </w:t>
      </w:r>
      <w:r>
        <w:rPr>
          <w:rFonts w:ascii="宋体" w:hAnsi="宋体" w:cs="宋体" w:eastAsia="宋体" w:hint="default"/>
          <w:w w:val="100"/>
          <w:sz w:val="21"/>
          <w:szCs w:val="21"/>
        </w:rPr>
        <w:t>日出</w:t>
      </w:r>
      <w:r>
        <w:rPr>
          <w:rFonts w:ascii="宋体" w:hAnsi="宋体" w:cs="宋体" w:eastAsia="宋体" w:hint="default"/>
          <w:spacing w:val="-3"/>
          <w:w w:val="100"/>
          <w:sz w:val="21"/>
          <w:szCs w:val="21"/>
        </w:rPr>
        <w:t>具</w:t>
      </w:r>
      <w:r>
        <w:rPr>
          <w:rFonts w:ascii="宋体" w:hAnsi="宋体" w:cs="宋体" w:eastAsia="宋体" w:hint="default"/>
          <w:w w:val="100"/>
          <w:sz w:val="21"/>
          <w:szCs w:val="21"/>
        </w:rPr>
        <w:t>的</w:t>
      </w:r>
      <w:r>
        <w:rPr>
          <w:rFonts w:ascii="宋体" w:hAnsi="宋体" w:cs="宋体" w:eastAsia="宋体" w:hint="default"/>
          <w:spacing w:val="-3"/>
          <w:w w:val="100"/>
          <w:sz w:val="21"/>
          <w:szCs w:val="21"/>
        </w:rPr>
        <w:t>中</w:t>
      </w:r>
      <w:r>
        <w:rPr>
          <w:rFonts w:ascii="宋体" w:hAnsi="宋体" w:cs="宋体" w:eastAsia="宋体" w:hint="default"/>
          <w:w w:val="100"/>
          <w:sz w:val="21"/>
          <w:szCs w:val="21"/>
        </w:rPr>
        <w:t>准</w:t>
      </w:r>
      <w:r>
        <w:rPr>
          <w:rFonts w:ascii="宋体" w:hAnsi="宋体" w:cs="宋体" w:eastAsia="宋体" w:hint="default"/>
          <w:spacing w:val="-3"/>
          <w:w w:val="100"/>
          <w:sz w:val="21"/>
          <w:szCs w:val="21"/>
        </w:rPr>
        <w:t>吉验</w:t>
      </w:r>
      <w:r>
        <w:rPr>
          <w:rFonts w:ascii="宋体" w:hAnsi="宋体" w:cs="宋体" w:eastAsia="宋体" w:hint="default"/>
          <w:w w:val="100"/>
          <w:sz w:val="21"/>
          <w:szCs w:val="21"/>
        </w:rPr>
        <w:t>字</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1]0</w:t>
      </w:r>
      <w:r>
        <w:rPr>
          <w:rFonts w:ascii="宋体" w:hAnsi="宋体" w:cs="宋体" w:eastAsia="宋体" w:hint="default"/>
          <w:spacing w:val="-3"/>
          <w:w w:val="100"/>
          <w:sz w:val="21"/>
          <w:szCs w:val="21"/>
        </w:rPr>
        <w:t>0</w:t>
      </w:r>
      <w:r>
        <w:rPr>
          <w:rFonts w:ascii="宋体" w:hAnsi="宋体" w:cs="宋体" w:eastAsia="宋体" w:hint="default"/>
          <w:w w:val="100"/>
          <w:sz w:val="21"/>
          <w:szCs w:val="21"/>
        </w:rPr>
        <w:t>5</w:t>
      </w:r>
    </w:p>
    <w:p>
      <w:pPr>
        <w:spacing w:line="410" w:lineRule="exact" w:before="50"/>
        <w:ind w:left="680" w:right="0" w:firstLine="0"/>
        <w:jc w:val="left"/>
        <w:rPr>
          <w:rFonts w:ascii="宋体" w:hAnsi="宋体" w:cs="宋体" w:eastAsia="宋体" w:hint="default"/>
          <w:sz w:val="21"/>
          <w:szCs w:val="21"/>
        </w:rPr>
      </w:pPr>
      <w:r>
        <w:rPr>
          <w:rFonts w:ascii="宋体" w:hAnsi="宋体" w:cs="宋体" w:eastAsia="宋体" w:hint="default"/>
          <w:spacing w:val="-3"/>
          <w:sz w:val="21"/>
          <w:szCs w:val="21"/>
        </w:rPr>
        <w:t>号验资报告，子公司吉林紫鑫人参销售有限公司于</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日取得了吉林省工商行政管理局核发的企业法人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营业执照，注册资本</w:t>
      </w:r>
      <w:r>
        <w:rPr>
          <w:rFonts w:ascii="宋体" w:hAnsi="宋体" w:cs="宋体" w:eastAsia="宋体" w:hint="default"/>
          <w:spacing w:val="-56"/>
          <w:sz w:val="21"/>
          <w:szCs w:val="21"/>
        </w:rPr>
        <w:t> </w:t>
      </w:r>
      <w:r>
        <w:rPr>
          <w:rFonts w:ascii="宋体" w:hAnsi="宋体" w:cs="宋体" w:eastAsia="宋体" w:hint="default"/>
          <w:sz w:val="21"/>
          <w:szCs w:val="21"/>
        </w:rPr>
        <w:t>5,000</w:t>
      </w:r>
      <w:r>
        <w:rPr>
          <w:rFonts w:ascii="宋体" w:hAnsi="宋体" w:cs="宋体" w:eastAsia="宋体" w:hint="default"/>
          <w:spacing w:val="-56"/>
          <w:sz w:val="21"/>
          <w:szCs w:val="21"/>
        </w:rPr>
        <w:t> </w:t>
      </w:r>
      <w:r>
        <w:rPr>
          <w:rFonts w:ascii="宋体" w:hAnsi="宋体" w:cs="宋体" w:eastAsia="宋体" w:hint="default"/>
          <w:sz w:val="21"/>
          <w:szCs w:val="21"/>
        </w:rPr>
        <w:t>万元、注册号为</w:t>
      </w:r>
      <w:r>
        <w:rPr>
          <w:rFonts w:ascii="宋体" w:hAnsi="宋体" w:cs="宋体" w:eastAsia="宋体" w:hint="default"/>
          <w:spacing w:val="-55"/>
          <w:sz w:val="21"/>
          <w:szCs w:val="21"/>
        </w:rPr>
        <w:t> </w:t>
      </w:r>
      <w:r>
        <w:rPr>
          <w:rFonts w:ascii="宋体" w:hAnsi="宋体" w:cs="宋体" w:eastAsia="宋体" w:hint="default"/>
          <w:sz w:val="21"/>
          <w:szCs w:val="21"/>
        </w:rPr>
        <w:t>220000000178039</w:t>
      </w:r>
      <w:r>
        <w:rPr>
          <w:rFonts w:ascii="宋体" w:hAnsi="宋体" w:cs="宋体" w:eastAsia="宋体" w:hint="default"/>
          <w:sz w:val="21"/>
          <w:szCs w:val="21"/>
        </w:rPr>
        <w:t>。</w:t>
      </w:r>
    </w:p>
    <w:p>
      <w:pPr>
        <w:spacing w:after="0" w:line="410" w:lineRule="exact"/>
        <w:jc w:val="left"/>
        <w:rPr>
          <w:rFonts w:ascii="宋体" w:hAnsi="宋体" w:cs="宋体" w:eastAsia="宋体" w:hint="default"/>
          <w:sz w:val="21"/>
          <w:szCs w:val="21"/>
        </w:rPr>
        <w:sectPr>
          <w:pgSz w:w="11910" w:h="16840"/>
          <w:pgMar w:header="720" w:footer="946" w:top="1340" w:bottom="1140" w:left="40" w:right="0"/>
        </w:sectPr>
      </w:pPr>
    </w:p>
    <w:p>
      <w:pPr>
        <w:spacing w:before="19"/>
        <w:ind w:left="0" w:right="7372" w:firstLine="0"/>
        <w:jc w:val="center"/>
        <w:rPr>
          <w:rFonts w:ascii="宋体" w:hAnsi="宋体" w:cs="宋体" w:eastAsia="宋体" w:hint="default"/>
          <w:sz w:val="21"/>
          <w:szCs w:val="21"/>
        </w:rPr>
      </w:pPr>
      <w:r>
        <w:rPr/>
        <w:pict>
          <v:group style="position:absolute;margin-left:34.560001pt;margin-top:2.293643pt;width:508.3pt;height:.1pt;mso-position-horizontal-relative:page;mso-position-vertical-relative:paragraph;z-index:-572008"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、本期新纳入合并范围的主体</w:t>
      </w:r>
      <w:r>
        <w:rPr>
          <w:rFonts w:ascii="宋体" w:hAnsi="宋体" w:cs="宋体" w:eastAsia="宋体" w:hint="default"/>
          <w:sz w:val="21"/>
          <w:szCs w:val="21"/>
        </w:rPr>
      </w:r>
    </w:p>
    <w:p>
      <w:pPr>
        <w:spacing w:before="133"/>
        <w:ind w:left="0" w:right="7364"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）本期新纳入合并范围的子公司</w:t>
      </w:r>
    </w:p>
    <w:p>
      <w:pPr>
        <w:spacing w:line="240" w:lineRule="auto" w:before="10"/>
        <w:rPr>
          <w:rFonts w:ascii="宋体" w:hAnsi="宋体" w:cs="宋体" w:eastAsia="宋体" w:hint="default"/>
          <w:sz w:val="12"/>
          <w:szCs w:val="12"/>
        </w:rPr>
      </w:pPr>
    </w:p>
    <w:tbl>
      <w:tblPr>
        <w:tblW w:w="0" w:type="auto"/>
        <w:jc w:val="left"/>
        <w:tblInd w:w="687" w:type="dxa"/>
        <w:tblLayout w:type="fixed"/>
        <w:tblCellMar>
          <w:top w:w="0" w:type="dxa"/>
          <w:left w:w="0" w:type="dxa"/>
          <w:bottom w:w="0" w:type="dxa"/>
          <w:right w:w="0" w:type="dxa"/>
        </w:tblCellMar>
        <w:tblLook w:val="01E0"/>
      </w:tblPr>
      <w:tblGrid>
        <w:gridCol w:w="3121"/>
        <w:gridCol w:w="3104"/>
        <w:gridCol w:w="3104"/>
      </w:tblGrid>
      <w:tr>
        <w:trPr>
          <w:trHeight w:val="499" w:hRule="exact"/>
        </w:trPr>
        <w:tc>
          <w:tcPr>
            <w:tcW w:w="31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2"/>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10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310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90" w:hRule="exact"/>
        </w:trPr>
        <w:tc>
          <w:tcPr>
            <w:tcW w:w="3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49,908,678.93</w:t>
            </w:r>
          </w:p>
        </w:tc>
        <w:tc>
          <w:tcPr>
            <w:tcW w:w="31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-91,321.07</w:t>
            </w:r>
          </w:p>
        </w:tc>
      </w:tr>
      <w:tr>
        <w:trPr>
          <w:trHeight w:val="492" w:hRule="exact"/>
        </w:trPr>
        <w:tc>
          <w:tcPr>
            <w:tcW w:w="3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0"/>
              <w:jc w:val="right"/>
              <w:rPr>
                <w:rFonts w:ascii="宋体" w:hAnsi="宋体" w:cs="宋体" w:eastAsia="宋体" w:hint="default"/>
                <w:sz w:val="18"/>
                <w:szCs w:val="18"/>
              </w:rPr>
            </w:pPr>
            <w:r>
              <w:rPr>
                <w:rFonts w:ascii="宋体"/>
                <w:spacing w:val="-1"/>
                <w:sz w:val="18"/>
              </w:rPr>
              <w:t>49,814,460.21</w:t>
            </w:r>
          </w:p>
        </w:tc>
        <w:tc>
          <w:tcPr>
            <w:tcW w:w="31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-185,539.79</w:t>
            </w:r>
          </w:p>
        </w:tc>
      </w:tr>
      <w:tr>
        <w:trPr>
          <w:trHeight w:val="499" w:hRule="exact"/>
        </w:trPr>
        <w:tc>
          <w:tcPr>
            <w:tcW w:w="3121"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0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spacing w:val="-1"/>
                <w:sz w:val="18"/>
              </w:rPr>
              <w:t>99,723,139.14</w:t>
            </w:r>
            <w:r>
              <w:rPr>
                <w:rFonts w:ascii="宋体"/>
                <w:sz w:val="18"/>
              </w:rPr>
            </w:r>
          </w:p>
        </w:tc>
        <w:tc>
          <w:tcPr>
            <w:tcW w:w="310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-276,860.86</w:t>
            </w:r>
          </w:p>
        </w:tc>
      </w:tr>
    </w:tbl>
    <w:p>
      <w:pPr>
        <w:pStyle w:val="Heading3"/>
        <w:spacing w:line="240" w:lineRule="auto" w:before="79"/>
        <w:ind w:left="492" w:right="0"/>
        <w:jc w:val="left"/>
        <w:rPr>
          <w:b w:val="0"/>
          <w:bCs w:val="0"/>
        </w:rPr>
      </w:pPr>
      <w:r>
        <w:rPr/>
        <w:t>五、合并财务报表主要项目注释</w:t>
      </w:r>
      <w:r>
        <w:rPr>
          <w:b w:val="0"/>
          <w:bCs w:val="0"/>
        </w:rPr>
      </w:r>
    </w:p>
    <w:p>
      <w:pPr>
        <w:spacing w:before="157"/>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687" w:type="dxa"/>
        <w:tblLayout w:type="fixed"/>
        <w:tblCellMar>
          <w:top w:w="0" w:type="dxa"/>
          <w:left w:w="0" w:type="dxa"/>
          <w:bottom w:w="0" w:type="dxa"/>
          <w:right w:w="0" w:type="dxa"/>
        </w:tblCellMar>
        <w:tblLook w:val="01E0"/>
      </w:tblPr>
      <w:tblGrid>
        <w:gridCol w:w="3121"/>
        <w:gridCol w:w="3104"/>
        <w:gridCol w:w="3104"/>
      </w:tblGrid>
      <w:tr>
        <w:trPr>
          <w:trHeight w:val="509" w:hRule="exact"/>
        </w:trPr>
        <w:tc>
          <w:tcPr>
            <w:tcW w:w="3121"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97"/>
              <w:ind w:right="118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0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4" w:hRule="exact"/>
        </w:trPr>
        <w:tc>
          <w:tcPr>
            <w:tcW w:w="3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9"/>
              <w:ind w:right="100"/>
              <w:jc w:val="right"/>
              <w:rPr>
                <w:rFonts w:ascii="宋体" w:hAnsi="宋体" w:cs="宋体" w:eastAsia="宋体" w:hint="default"/>
                <w:sz w:val="18"/>
                <w:szCs w:val="18"/>
              </w:rPr>
            </w:pPr>
            <w:r>
              <w:rPr>
                <w:rFonts w:ascii="宋体"/>
                <w:spacing w:val="-1"/>
                <w:sz w:val="18"/>
              </w:rPr>
              <w:t>368,468.56</w:t>
            </w:r>
          </w:p>
        </w:tc>
        <w:tc>
          <w:tcPr>
            <w:tcW w:w="31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41,861.47</w:t>
            </w:r>
          </w:p>
        </w:tc>
      </w:tr>
      <w:tr>
        <w:trPr>
          <w:trHeight w:val="504" w:hRule="exact"/>
        </w:trPr>
        <w:tc>
          <w:tcPr>
            <w:tcW w:w="3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
                <w:sz w:val="18"/>
              </w:rPr>
              <w:t>402,462,761.25</w:t>
            </w:r>
          </w:p>
        </w:tc>
        <w:tc>
          <w:tcPr>
            <w:tcW w:w="31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1,408,452,618.29</w:t>
            </w:r>
          </w:p>
        </w:tc>
      </w:tr>
      <w:tr>
        <w:trPr>
          <w:trHeight w:val="504" w:hRule="exact"/>
        </w:trPr>
        <w:tc>
          <w:tcPr>
            <w:tcW w:w="3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pacing w:val="-1"/>
                <w:sz w:val="18"/>
              </w:rPr>
              <w:t>690,000.00</w:t>
            </w:r>
          </w:p>
        </w:tc>
        <w:tc>
          <w:tcPr>
            <w:tcW w:w="3104" w:type="dxa"/>
            <w:tcBorders>
              <w:top w:val="single" w:sz="6" w:space="0" w:color="000000"/>
              <w:left w:val="single" w:sz="4" w:space="0" w:color="000000"/>
              <w:bottom w:val="single" w:sz="6" w:space="0" w:color="000000"/>
              <w:right w:val="nil" w:sz="6" w:space="0" w:color="auto"/>
            </w:tcBorders>
          </w:tcPr>
          <w:p>
            <w:pPr/>
          </w:p>
        </w:tc>
      </w:tr>
      <w:tr>
        <w:trPr>
          <w:trHeight w:val="511" w:hRule="exact"/>
        </w:trPr>
        <w:tc>
          <w:tcPr>
            <w:tcW w:w="3121"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97"/>
              <w:ind w:right="118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pacing w:val="-1"/>
                <w:sz w:val="18"/>
              </w:rPr>
              <w:t>403,521,229.81</w:t>
            </w:r>
          </w:p>
        </w:tc>
        <w:tc>
          <w:tcPr>
            <w:tcW w:w="310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pacing w:val="-1"/>
                <w:sz w:val="18"/>
              </w:rPr>
              <w:t>1,408,494,479.76</w:t>
            </w:r>
          </w:p>
        </w:tc>
      </w:tr>
    </w:tbl>
    <w:p>
      <w:pPr>
        <w:spacing w:line="355" w:lineRule="auto" w:before="86"/>
        <w:ind w:left="140" w:right="691"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）货币资金期末数较期初数下降</w:t>
      </w:r>
      <w:r>
        <w:rPr>
          <w:rFonts w:ascii="宋体" w:hAnsi="宋体" w:cs="宋体" w:eastAsia="宋体" w:hint="default"/>
          <w:spacing w:val="-25"/>
          <w:sz w:val="21"/>
          <w:szCs w:val="21"/>
        </w:rPr>
        <w:t> </w:t>
      </w:r>
      <w:r>
        <w:rPr>
          <w:rFonts w:ascii="宋体" w:hAnsi="宋体" w:cs="宋体" w:eastAsia="宋体" w:hint="default"/>
          <w:sz w:val="21"/>
          <w:szCs w:val="21"/>
        </w:rPr>
        <w:t>71.35%</w:t>
      </w:r>
      <w:r>
        <w:rPr>
          <w:rFonts w:ascii="宋体" w:hAnsi="宋体" w:cs="宋体" w:eastAsia="宋体" w:hint="default"/>
          <w:sz w:val="21"/>
          <w:szCs w:val="21"/>
        </w:rPr>
        <w:t>，主要原因是本公司本期投入募投项目及购买生产所用原材料使用</w:t>
      </w:r>
      <w:r>
        <w:rPr>
          <w:rFonts w:ascii="宋体" w:hAnsi="宋体" w:cs="宋体" w:eastAsia="宋体" w:hint="default"/>
          <w:w w:val="100"/>
          <w:sz w:val="21"/>
          <w:szCs w:val="21"/>
        </w:rPr>
        <w:t> </w:t>
      </w:r>
      <w:r>
        <w:rPr>
          <w:rFonts w:ascii="宋体" w:hAnsi="宋体" w:cs="宋体" w:eastAsia="宋体" w:hint="default"/>
          <w:sz w:val="21"/>
          <w:szCs w:val="21"/>
        </w:rPr>
        <w:t>资金较大所致。</w:t>
      </w:r>
    </w:p>
    <w:p>
      <w:pPr>
        <w:spacing w:before="32"/>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）货币资金期末数中不存在抵押、冻结等对变现有限制或存放在境外、或有潜在回收风险的资金。</w:t>
      </w:r>
    </w:p>
    <w:p>
      <w:pPr>
        <w:spacing w:line="240" w:lineRule="auto" w:before="7"/>
        <w:rPr>
          <w:rFonts w:ascii="宋体" w:hAnsi="宋体" w:cs="宋体" w:eastAsia="宋体" w:hint="default"/>
          <w:sz w:val="19"/>
          <w:szCs w:val="19"/>
        </w:rPr>
      </w:pPr>
    </w:p>
    <w:p>
      <w:pPr>
        <w:spacing w:before="0"/>
        <w:ind w:left="55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33"/>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）应收票据按种类分类：</w:t>
      </w:r>
    </w:p>
    <w:p>
      <w:pPr>
        <w:spacing w:line="240" w:lineRule="auto" w:before="10"/>
        <w:rPr>
          <w:rFonts w:ascii="宋体" w:hAnsi="宋体" w:cs="宋体" w:eastAsia="宋体" w:hint="default"/>
          <w:sz w:val="12"/>
          <w:szCs w:val="12"/>
        </w:rPr>
      </w:pPr>
    </w:p>
    <w:tbl>
      <w:tblPr>
        <w:tblW w:w="0" w:type="auto"/>
        <w:jc w:val="left"/>
        <w:tblInd w:w="687" w:type="dxa"/>
        <w:tblLayout w:type="fixed"/>
        <w:tblCellMar>
          <w:top w:w="0" w:type="dxa"/>
          <w:left w:w="0" w:type="dxa"/>
          <w:bottom w:w="0" w:type="dxa"/>
          <w:right w:w="0" w:type="dxa"/>
        </w:tblCellMar>
        <w:tblLook w:val="01E0"/>
      </w:tblPr>
      <w:tblGrid>
        <w:gridCol w:w="3118"/>
        <w:gridCol w:w="3106"/>
        <w:gridCol w:w="3106"/>
      </w:tblGrid>
      <w:tr>
        <w:trPr>
          <w:trHeight w:val="600" w:hRule="exact"/>
        </w:trPr>
        <w:tc>
          <w:tcPr>
            <w:tcW w:w="3118"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142"/>
              <w:ind w:right="1181"/>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310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6,642,918.19</w:t>
            </w: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0"/>
              <w:ind w:right="104"/>
              <w:jc w:val="right"/>
              <w:rPr>
                <w:rFonts w:ascii="宋体" w:hAnsi="宋体" w:cs="宋体" w:eastAsia="宋体" w:hint="default"/>
                <w:sz w:val="18"/>
                <w:szCs w:val="18"/>
              </w:rPr>
            </w:pPr>
            <w:r>
              <w:rPr>
                <w:rFonts w:ascii="宋体"/>
                <w:spacing w:val="-1"/>
                <w:sz w:val="18"/>
              </w:rPr>
              <w:t>2,982,623.49</w:t>
            </w:r>
          </w:p>
        </w:tc>
      </w:tr>
      <w:tr>
        <w:trPr>
          <w:trHeight w:val="590"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06" w:type="dxa"/>
            <w:tcBorders>
              <w:top w:val="single" w:sz="6" w:space="0" w:color="000000"/>
              <w:left w:val="single" w:sz="6" w:space="0" w:color="000000"/>
              <w:bottom w:val="single" w:sz="6" w:space="0" w:color="000000"/>
              <w:right w:val="single" w:sz="4" w:space="0" w:color="000000"/>
            </w:tcBorders>
          </w:tcPr>
          <w:p>
            <w:pP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0"/>
              <w:ind w:right="104"/>
              <w:jc w:val="right"/>
              <w:rPr>
                <w:rFonts w:ascii="宋体" w:hAnsi="宋体" w:cs="宋体" w:eastAsia="宋体" w:hint="default"/>
                <w:sz w:val="18"/>
                <w:szCs w:val="18"/>
              </w:rPr>
            </w:pPr>
            <w:r>
              <w:rPr>
                <w:rFonts w:ascii="宋体"/>
                <w:spacing w:val="-1"/>
                <w:sz w:val="18"/>
              </w:rPr>
              <w:t>2,003,028.12</w:t>
            </w:r>
          </w:p>
        </w:tc>
      </w:tr>
      <w:tr>
        <w:trPr>
          <w:trHeight w:val="600" w:hRule="exact"/>
        </w:trPr>
        <w:tc>
          <w:tcPr>
            <w:tcW w:w="3118"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42"/>
              <w:ind w:right="11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6,642,918.19</w:t>
            </w:r>
          </w:p>
        </w:tc>
        <w:tc>
          <w:tcPr>
            <w:tcW w:w="310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42"/>
              <w:ind w:right="104"/>
              <w:jc w:val="right"/>
              <w:rPr>
                <w:rFonts w:ascii="宋体" w:hAnsi="宋体" w:cs="宋体" w:eastAsia="宋体" w:hint="default"/>
                <w:sz w:val="18"/>
                <w:szCs w:val="18"/>
              </w:rPr>
            </w:pPr>
            <w:r>
              <w:rPr>
                <w:rFonts w:ascii="宋体"/>
                <w:spacing w:val="-1"/>
                <w:sz w:val="18"/>
              </w:rPr>
              <w:t>4,985,651.61</w:t>
            </w:r>
          </w:p>
        </w:tc>
      </w:tr>
    </w:tbl>
    <w:p>
      <w:pPr>
        <w:spacing w:before="86"/>
        <w:ind w:left="552"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）应收票据期末数较期初数增长</w:t>
      </w:r>
      <w:r>
        <w:rPr>
          <w:rFonts w:ascii="宋体" w:hAnsi="宋体" w:cs="宋体" w:eastAsia="宋体" w:hint="default"/>
          <w:spacing w:val="44"/>
          <w:sz w:val="21"/>
          <w:szCs w:val="21"/>
        </w:rPr>
        <w:t> </w:t>
      </w:r>
      <w:r>
        <w:rPr>
          <w:rFonts w:ascii="宋体" w:hAnsi="宋体" w:cs="宋体" w:eastAsia="宋体" w:hint="default"/>
          <w:spacing w:val="-3"/>
          <w:sz w:val="21"/>
          <w:szCs w:val="21"/>
        </w:rPr>
        <w:t>33.24%</w:t>
      </w:r>
      <w:r>
        <w:rPr>
          <w:rFonts w:ascii="宋体" w:hAnsi="宋体" w:cs="宋体" w:eastAsia="宋体" w:hint="default"/>
          <w:spacing w:val="-3"/>
          <w:sz w:val="21"/>
          <w:szCs w:val="21"/>
        </w:rPr>
        <w:t>，原因是本公司销售货款所收到的银行承兑汇票尚未到承兑期所致。</w:t>
      </w:r>
    </w:p>
    <w:p>
      <w:pPr>
        <w:spacing w:before="133"/>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）应收票据期末数中不存在抵押、质押的票据情况。</w:t>
      </w:r>
    </w:p>
    <w:p>
      <w:pPr>
        <w:spacing w:after="0"/>
        <w:jc w:val="left"/>
        <w:rPr>
          <w:rFonts w:ascii="宋体" w:hAnsi="宋体" w:cs="宋体" w:eastAsia="宋体" w:hint="default"/>
          <w:sz w:val="21"/>
          <w:szCs w:val="21"/>
        </w:rPr>
        <w:sectPr>
          <w:pgSz w:w="11910" w:h="16840"/>
          <w:pgMar w:header="720" w:footer="946" w:top="1300" w:bottom="1140" w:left="580" w:right="0"/>
        </w:sectPr>
      </w:pPr>
    </w:p>
    <w:p>
      <w:pPr>
        <w:spacing w:before="33"/>
        <w:ind w:left="163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33"/>
        <w:ind w:left="1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）应收账款按种类分类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916"/>
        <w:gridCol w:w="1383"/>
        <w:gridCol w:w="874"/>
        <w:gridCol w:w="1210"/>
        <w:gridCol w:w="886"/>
        <w:gridCol w:w="1291"/>
        <w:gridCol w:w="790"/>
        <w:gridCol w:w="1202"/>
        <w:gridCol w:w="718"/>
      </w:tblGrid>
      <w:tr>
        <w:trPr>
          <w:trHeight w:val="811" w:hRule="exact"/>
        </w:trPr>
        <w:tc>
          <w:tcPr>
            <w:tcW w:w="191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tabs>
                <w:tab w:pos="475" w:val="left" w:leader="none"/>
              </w:tabs>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4352"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5"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001"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804" w:hRule="exact"/>
        </w:trPr>
        <w:tc>
          <w:tcPr>
            <w:tcW w:w="1916" w:type="dxa"/>
            <w:vMerge/>
            <w:tcBorders>
              <w:left w:val="nil" w:sz="6" w:space="0" w:color="auto"/>
              <w:right w:val="single" w:sz="6" w:space="0" w:color="000000"/>
            </w:tcBorders>
          </w:tcPr>
          <w:p>
            <w:pPr/>
          </w:p>
        </w:tc>
        <w:tc>
          <w:tcPr>
            <w:tcW w:w="22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0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0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2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804" w:hRule="exact"/>
        </w:trPr>
        <w:tc>
          <w:tcPr>
            <w:tcW w:w="1916" w:type="dxa"/>
            <w:vMerge/>
            <w:tcBorders>
              <w:left w:val="nil" w:sz="6" w:space="0" w:color="auto"/>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8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805"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单项金额重大的应收账款</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419,637,467.30</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5"/>
                <w:szCs w:val="15"/>
              </w:rPr>
            </w:pPr>
            <w:r>
              <w:rPr>
                <w:rFonts w:ascii="宋体"/>
                <w:sz w:val="15"/>
              </w:rPr>
              <w:t>71.64%</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sz w:val="15"/>
              </w:rPr>
              <w:t>25,178,856.90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6.00%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33,271,990.13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22.45%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7" w:right="0"/>
              <w:jc w:val="center"/>
              <w:rPr>
                <w:rFonts w:ascii="宋体" w:hAnsi="宋体" w:cs="宋体" w:eastAsia="宋体" w:hint="default"/>
                <w:sz w:val="15"/>
                <w:szCs w:val="15"/>
              </w:rPr>
            </w:pPr>
            <w:r>
              <w:rPr>
                <w:rFonts w:ascii="宋体"/>
                <w:sz w:val="15"/>
              </w:rPr>
              <w:t>1,996,319.41</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5"/>
                <w:szCs w:val="15"/>
              </w:rPr>
            </w:pPr>
            <w:r>
              <w:rPr>
                <w:rFonts w:ascii="宋体"/>
                <w:sz w:val="15"/>
              </w:rPr>
              <w:t>6.00%</w:t>
            </w:r>
          </w:p>
        </w:tc>
      </w:tr>
      <w:tr>
        <w:trPr>
          <w:trHeight w:val="804"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94"/>
              <w:jc w:val="both"/>
              <w:rPr>
                <w:rFonts w:ascii="宋体" w:hAnsi="宋体" w:cs="宋体" w:eastAsia="宋体" w:hint="default"/>
                <w:sz w:val="15"/>
                <w:szCs w:val="15"/>
              </w:rPr>
            </w:pPr>
            <w:r>
              <w:rPr>
                <w:rFonts w:ascii="宋体" w:hAnsi="宋体" w:cs="宋体" w:eastAsia="宋体" w:hint="default"/>
                <w:sz w:val="15"/>
                <w:szCs w:val="15"/>
              </w:rPr>
              <w:t>单项金额不重大但按信用</w:t>
            </w:r>
            <w:r>
              <w:rPr>
                <w:rFonts w:ascii="宋体" w:hAnsi="宋体" w:cs="宋体" w:eastAsia="宋体" w:hint="default"/>
                <w:spacing w:val="-40"/>
                <w:sz w:val="15"/>
                <w:szCs w:val="15"/>
              </w:rPr>
              <w:t> </w:t>
            </w:r>
            <w:r>
              <w:rPr>
                <w:rFonts w:ascii="宋体" w:hAnsi="宋体" w:cs="宋体" w:eastAsia="宋体" w:hint="default"/>
                <w:sz w:val="15"/>
                <w:szCs w:val="15"/>
              </w:rPr>
              <w:t>风险特征组合后该组合的</w:t>
            </w:r>
            <w:r>
              <w:rPr>
                <w:rFonts w:ascii="宋体" w:hAnsi="宋体" w:cs="宋体" w:eastAsia="宋体" w:hint="default"/>
                <w:spacing w:val="-40"/>
                <w:sz w:val="15"/>
                <w:szCs w:val="15"/>
              </w:rPr>
              <w:t> </w:t>
            </w:r>
            <w:r>
              <w:rPr>
                <w:rFonts w:ascii="宋体" w:hAnsi="宋体" w:cs="宋体" w:eastAsia="宋体" w:hint="default"/>
                <w:sz w:val="15"/>
                <w:szCs w:val="15"/>
              </w:rPr>
              <w:t>风险较大的应收账款</w:t>
            </w:r>
          </w:p>
        </w:tc>
        <w:tc>
          <w:tcPr>
            <w:tcW w:w="1383"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nil" w:sz="6" w:space="0" w:color="auto"/>
            </w:tcBorders>
          </w:tcPr>
          <w:p>
            <w:pPr/>
          </w:p>
        </w:tc>
      </w:tr>
      <w:tr>
        <w:trPr>
          <w:trHeight w:val="804"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其他不重大应收账款</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166,144,725.61</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5"/>
                <w:szCs w:val="15"/>
              </w:rPr>
            </w:pPr>
            <w:r>
              <w:rPr>
                <w:rFonts w:ascii="宋体"/>
                <w:sz w:val="15"/>
              </w:rPr>
              <w:t>28.36%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sz w:val="15"/>
              </w:rPr>
              <w:t>11,144,839.86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6.71%</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114,961,547.13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77.55%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7" w:right="0"/>
              <w:jc w:val="center"/>
              <w:rPr>
                <w:rFonts w:ascii="宋体" w:hAnsi="宋体" w:cs="宋体" w:eastAsia="宋体" w:hint="default"/>
                <w:sz w:val="15"/>
                <w:szCs w:val="15"/>
              </w:rPr>
            </w:pPr>
            <w:r>
              <w:rPr>
                <w:rFonts w:ascii="宋体"/>
                <w:sz w:val="15"/>
              </w:rPr>
              <w:t>7,139,989.97</w:t>
            </w:r>
          </w:p>
        </w:tc>
        <w:tc>
          <w:tcPr>
            <w:tcW w:w="7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5"/>
                <w:szCs w:val="15"/>
              </w:rPr>
            </w:pPr>
            <w:r>
              <w:rPr>
                <w:rFonts w:ascii="宋体"/>
                <w:sz w:val="15"/>
              </w:rPr>
              <w:t>6.21%</w:t>
            </w:r>
          </w:p>
        </w:tc>
      </w:tr>
      <w:tr>
        <w:trPr>
          <w:trHeight w:val="814" w:hRule="exact"/>
        </w:trPr>
        <w:tc>
          <w:tcPr>
            <w:tcW w:w="19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tabs>
                <w:tab w:pos="475" w:val="left" w:leader="none"/>
              </w:tabs>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3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585,782,192.91</w:t>
            </w:r>
          </w:p>
        </w:tc>
        <w:tc>
          <w:tcPr>
            <w:tcW w:w="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2" w:right="0"/>
              <w:jc w:val="left"/>
              <w:rPr>
                <w:rFonts w:ascii="宋体" w:hAnsi="宋体" w:cs="宋体" w:eastAsia="宋体" w:hint="default"/>
                <w:sz w:val="15"/>
                <w:szCs w:val="15"/>
              </w:rPr>
            </w:pPr>
            <w:r>
              <w:rPr>
                <w:rFonts w:ascii="宋体"/>
                <w:sz w:val="15"/>
              </w:rPr>
              <w:t>100.00%</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5"/>
                <w:szCs w:val="15"/>
              </w:rPr>
            </w:pPr>
            <w:r>
              <w:rPr>
                <w:rFonts w:ascii="宋体"/>
                <w:sz w:val="15"/>
              </w:rPr>
              <w:t>36,323,696.76</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宋体" w:hAnsi="宋体" w:cs="宋体" w:eastAsia="宋体" w:hint="default"/>
                <w:sz w:val="15"/>
                <w:szCs w:val="15"/>
              </w:rPr>
            </w:pPr>
            <w:r>
              <w:rPr>
                <w:rFonts w:ascii="宋体"/>
                <w:spacing w:val="-1"/>
                <w:sz w:val="15"/>
              </w:rPr>
              <w:t>6.20%</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148,233,537.26</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100.00%</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7" w:right="0"/>
              <w:jc w:val="center"/>
              <w:rPr>
                <w:rFonts w:ascii="宋体" w:hAnsi="宋体" w:cs="宋体" w:eastAsia="宋体" w:hint="default"/>
                <w:sz w:val="15"/>
                <w:szCs w:val="15"/>
              </w:rPr>
            </w:pPr>
            <w:r>
              <w:rPr>
                <w:rFonts w:ascii="宋体"/>
                <w:sz w:val="15"/>
              </w:rPr>
              <w:t>9,136,309.38</w:t>
            </w:r>
          </w:p>
        </w:tc>
        <w:tc>
          <w:tcPr>
            <w:tcW w:w="7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15"/>
                <w:szCs w:val="15"/>
              </w:rPr>
            </w:pPr>
            <w:r>
              <w:rPr>
                <w:rFonts w:ascii="宋体"/>
                <w:sz w:val="15"/>
              </w:rPr>
              <w:t>6.16%</w:t>
            </w:r>
          </w:p>
        </w:tc>
      </w:tr>
    </w:tbl>
    <w:p>
      <w:pPr>
        <w:spacing w:line="240" w:lineRule="auto" w:before="13"/>
        <w:rPr>
          <w:rFonts w:ascii="宋体" w:hAnsi="宋体" w:cs="宋体" w:eastAsia="宋体" w:hint="default"/>
          <w:sz w:val="12"/>
          <w:szCs w:val="12"/>
        </w:rPr>
      </w:pPr>
    </w:p>
    <w:p>
      <w:pPr>
        <w:spacing w:before="36"/>
        <w:ind w:left="1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）单项金额重大与其他不重大的应收账款按账龄分类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471" w:type="dxa"/>
        <w:tblLayout w:type="fixed"/>
        <w:tblCellMar>
          <w:top w:w="0" w:type="dxa"/>
          <w:left w:w="0" w:type="dxa"/>
          <w:bottom w:w="0" w:type="dxa"/>
          <w:right w:w="0" w:type="dxa"/>
        </w:tblCellMar>
        <w:tblLook w:val="01E0"/>
      </w:tblPr>
      <w:tblGrid>
        <w:gridCol w:w="1095"/>
        <w:gridCol w:w="1440"/>
        <w:gridCol w:w="901"/>
        <w:gridCol w:w="1260"/>
        <w:gridCol w:w="948"/>
        <w:gridCol w:w="1392"/>
        <w:gridCol w:w="901"/>
        <w:gridCol w:w="1260"/>
        <w:gridCol w:w="720"/>
      </w:tblGrid>
      <w:tr>
        <w:trPr>
          <w:trHeight w:val="588" w:hRule="exact"/>
        </w:trPr>
        <w:tc>
          <w:tcPr>
            <w:tcW w:w="109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账 </w:t>
            </w:r>
            <w:r>
              <w:rPr>
                <w:rFonts w:ascii="宋体" w:hAnsi="宋体" w:cs="宋体" w:eastAsia="宋体" w:hint="default"/>
                <w:spacing w:val="3"/>
                <w:sz w:val="15"/>
                <w:szCs w:val="15"/>
              </w:rPr>
              <w:t> </w:t>
            </w:r>
            <w:r>
              <w:rPr>
                <w:rFonts w:ascii="宋体" w:hAnsi="宋体" w:cs="宋体" w:eastAsia="宋体" w:hint="default"/>
                <w:sz w:val="15"/>
                <w:szCs w:val="15"/>
              </w:rPr>
              <w:t>龄</w:t>
            </w:r>
          </w:p>
        </w:tc>
        <w:tc>
          <w:tcPr>
            <w:tcW w:w="4549"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27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583" w:hRule="exact"/>
        </w:trPr>
        <w:tc>
          <w:tcPr>
            <w:tcW w:w="1095" w:type="dxa"/>
            <w:vMerge/>
            <w:tcBorders>
              <w:left w:val="nil" w:sz="6" w:space="0" w:color="auto"/>
              <w:right w:val="single" w:sz="8" w:space="0" w:color="000000"/>
            </w:tcBorders>
          </w:tcPr>
          <w:p>
            <w:pPr/>
          </w:p>
        </w:tc>
        <w:tc>
          <w:tcPr>
            <w:tcW w:w="2341" w:type="dxa"/>
            <w:gridSpan w:val="2"/>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208"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2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0" w:type="dxa"/>
            <w:gridSpan w:val="2"/>
            <w:tcBorders>
              <w:top w:val="single" w:sz="8" w:space="0" w:color="000000"/>
              <w:left w:val="single" w:sz="8"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583" w:hRule="exact"/>
        </w:trPr>
        <w:tc>
          <w:tcPr>
            <w:tcW w:w="1095" w:type="dxa"/>
            <w:vMerge/>
            <w:tcBorders>
              <w:left w:val="nil" w:sz="6" w:space="0" w:color="auto"/>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4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86"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543,189,612.26</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92.73%</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32,591,376.74</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6.00%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140,291,418.64</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94.64%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8,417,485.12</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6.00%</w:t>
            </w:r>
          </w:p>
        </w:tc>
      </w:tr>
      <w:tr>
        <w:trPr>
          <w:trHeight w:val="583"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37,494,893.60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6.40%</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2,999,591.50</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8.00%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5,686,669.81</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3.84%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454,801.69</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8.00%</w:t>
            </w:r>
          </w:p>
        </w:tc>
      </w:tr>
      <w:tr>
        <w:trPr>
          <w:trHeight w:val="583"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3,195,428.39</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0.55%</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319,542.84</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1,884,488.81</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1.27%</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188,448.88</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10.00%</w:t>
            </w:r>
          </w:p>
        </w:tc>
      </w:tr>
      <w:tr>
        <w:trPr>
          <w:trHeight w:val="584"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1,585,045.58</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0.27%</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317,009.12</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357,143.15</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0.24%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71,428.63</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20.00%</w:t>
            </w:r>
          </w:p>
        </w:tc>
      </w:tr>
      <w:tr>
        <w:trPr>
          <w:trHeight w:val="583"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四至五年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312,149.92</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0.05%</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93,644.98</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13,816.85</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0.01%</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4,145.06</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30.00%</w:t>
            </w:r>
          </w:p>
        </w:tc>
      </w:tr>
      <w:tr>
        <w:trPr>
          <w:trHeight w:val="583"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五年以上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5,063.16</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0.001%</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2,531.58</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50.00%</w:t>
            </w:r>
          </w:p>
        </w:tc>
        <w:tc>
          <w:tcPr>
            <w:tcW w:w="1392"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4" w:space="0" w:color="000000"/>
            </w:tcBorders>
          </w:tcPr>
          <w:p>
            <w:pPr/>
          </w:p>
        </w:tc>
        <w:tc>
          <w:tcPr>
            <w:tcW w:w="720" w:type="dxa"/>
            <w:tcBorders>
              <w:top w:val="single" w:sz="8" w:space="0" w:color="000000"/>
              <w:left w:val="single" w:sz="4" w:space="0" w:color="000000"/>
              <w:bottom w:val="single" w:sz="8" w:space="0" w:color="000000"/>
              <w:right w:val="nil" w:sz="6" w:space="0" w:color="auto"/>
            </w:tcBorders>
          </w:tcPr>
          <w:p>
            <w:pPr/>
          </w:p>
        </w:tc>
      </w:tr>
      <w:tr>
        <w:trPr>
          <w:trHeight w:val="590" w:hRule="exact"/>
        </w:trPr>
        <w:tc>
          <w:tcPr>
            <w:tcW w:w="10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585,782,192.91</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36,323,696.76</w:t>
            </w:r>
          </w:p>
        </w:tc>
        <w:tc>
          <w:tcPr>
            <w:tcW w:w="948"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6.20%</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148,233,537.26</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9,136,309.38</w:t>
            </w:r>
          </w:p>
        </w:tc>
        <w:tc>
          <w:tcPr>
            <w:tcW w:w="72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6.16%</w:t>
            </w:r>
          </w:p>
        </w:tc>
      </w:tr>
    </w:tbl>
    <w:p>
      <w:pPr>
        <w:spacing w:before="86"/>
        <w:ind w:left="16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）应收账款期末余额位列前五名的单位：</w:t>
      </w:r>
    </w:p>
    <w:p>
      <w:pPr>
        <w:spacing w:line="240" w:lineRule="auto" w:before="10"/>
        <w:rPr>
          <w:rFonts w:ascii="宋体" w:hAnsi="宋体" w:cs="宋体" w:eastAsia="宋体" w:hint="default"/>
          <w:sz w:val="12"/>
          <w:szCs w:val="12"/>
        </w:rPr>
      </w:pPr>
    </w:p>
    <w:tbl>
      <w:tblPr>
        <w:tblW w:w="0" w:type="auto"/>
        <w:jc w:val="left"/>
        <w:tblInd w:w="567" w:type="dxa"/>
        <w:tblLayout w:type="fixed"/>
        <w:tblCellMar>
          <w:top w:w="0" w:type="dxa"/>
          <w:left w:w="0" w:type="dxa"/>
          <w:bottom w:w="0" w:type="dxa"/>
          <w:right w:w="0" w:type="dxa"/>
        </w:tblCellMar>
        <w:tblLook w:val="01E0"/>
      </w:tblPr>
      <w:tblGrid>
        <w:gridCol w:w="3171"/>
        <w:gridCol w:w="1800"/>
        <w:gridCol w:w="1884"/>
        <w:gridCol w:w="1189"/>
        <w:gridCol w:w="1526"/>
      </w:tblGrid>
      <w:tr>
        <w:trPr>
          <w:trHeight w:val="264" w:hRule="exact"/>
        </w:trPr>
        <w:tc>
          <w:tcPr>
            <w:tcW w:w="3171" w:type="dxa"/>
            <w:tcBorders>
              <w:top w:val="single" w:sz="12" w:space="0" w:color="000000"/>
              <w:left w:val="nil" w:sz="6" w:space="0" w:color="auto"/>
              <w:bottom w:val="single" w:sz="12" w:space="0" w:color="000000"/>
              <w:right w:val="single" w:sz="6" w:space="0" w:color="000000"/>
            </w:tcBorders>
          </w:tcPr>
          <w:p>
            <w:pPr>
              <w:pStyle w:val="TableParagraph"/>
              <w:spacing w:line="208" w:lineRule="exact"/>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08" w:lineRule="exact"/>
              <w:ind w:left="35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84" w:type="dxa"/>
            <w:tcBorders>
              <w:top w:val="single" w:sz="12" w:space="0" w:color="000000"/>
              <w:left w:val="single" w:sz="6" w:space="0" w:color="000000"/>
              <w:bottom w:val="single" w:sz="12"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189" w:type="dxa"/>
            <w:tcBorders>
              <w:top w:val="single" w:sz="12" w:space="0" w:color="000000"/>
              <w:left w:val="single" w:sz="6" w:space="0" w:color="000000"/>
              <w:bottom w:val="single" w:sz="12" w:space="0" w:color="000000"/>
              <w:right w:val="single" w:sz="6" w:space="0" w:color="000000"/>
            </w:tcBorders>
          </w:tcPr>
          <w:p>
            <w:pPr>
              <w:pStyle w:val="TableParagraph"/>
              <w:spacing w:line="208" w:lineRule="exact"/>
              <w:ind w:left="225" w:right="0"/>
              <w:jc w:val="left"/>
              <w:rPr>
                <w:rFonts w:ascii="宋体" w:hAnsi="宋体" w:cs="宋体" w:eastAsia="宋体" w:hint="default"/>
                <w:sz w:val="18"/>
                <w:szCs w:val="18"/>
              </w:rPr>
            </w:pPr>
            <w:r>
              <w:rPr>
                <w:rFonts w:ascii="宋体" w:hAnsi="宋体" w:cs="宋体" w:eastAsia="宋体" w:hint="default"/>
                <w:sz w:val="18"/>
                <w:szCs w:val="18"/>
              </w:rPr>
              <w:t>欠款年限</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08" w:lineRule="exact"/>
              <w:ind w:left="124" w:right="0"/>
              <w:jc w:val="left"/>
              <w:rPr>
                <w:rFonts w:ascii="宋体" w:hAnsi="宋体" w:cs="宋体" w:eastAsia="宋体" w:hint="default"/>
                <w:sz w:val="18"/>
                <w:szCs w:val="18"/>
              </w:rPr>
            </w:pPr>
            <w:r>
              <w:rPr>
                <w:rFonts w:ascii="宋体" w:hAnsi="宋体" w:cs="宋体" w:eastAsia="宋体" w:hint="default"/>
                <w:sz w:val="18"/>
                <w:szCs w:val="18"/>
              </w:rPr>
              <w:t>占应收账款总额</w:t>
            </w:r>
          </w:p>
        </w:tc>
      </w:tr>
    </w:tbl>
    <w:p>
      <w:pPr>
        <w:spacing w:after="0" w:line="208" w:lineRule="exact"/>
        <w:jc w:val="left"/>
        <w:rPr>
          <w:rFonts w:ascii="宋体" w:hAnsi="宋体" w:cs="宋体" w:eastAsia="宋体" w:hint="default"/>
          <w:sz w:val="18"/>
          <w:szCs w:val="18"/>
        </w:rPr>
        <w:sectPr>
          <w:headerReference w:type="default" r:id="rId45"/>
          <w:pgSz w:w="11910" w:h="16840"/>
          <w:pgMar w:header="720" w:footer="946" w:top="1360" w:bottom="1140" w:left="580" w:right="0"/>
        </w:sectPr>
      </w:pPr>
    </w:p>
    <w:p>
      <w:pPr>
        <w:spacing w:line="240" w:lineRule="auto" w:before="2"/>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171"/>
        <w:gridCol w:w="1800"/>
        <w:gridCol w:w="1884"/>
        <w:gridCol w:w="1189"/>
        <w:gridCol w:w="1526"/>
      </w:tblGrid>
      <w:tr>
        <w:trPr>
          <w:trHeight w:val="257" w:hRule="exact"/>
        </w:trPr>
        <w:tc>
          <w:tcPr>
            <w:tcW w:w="3171" w:type="dxa"/>
            <w:tcBorders>
              <w:top w:val="single" w:sz="12" w:space="0" w:color="000000"/>
              <w:left w:val="nil" w:sz="6" w:space="0" w:color="auto"/>
              <w:bottom w:val="single" w:sz="6" w:space="0" w:color="000000"/>
              <w:right w:val="single" w:sz="6" w:space="0" w:color="000000"/>
            </w:tcBorders>
          </w:tcPr>
          <w:p>
            <w:pPr/>
          </w:p>
        </w:tc>
        <w:tc>
          <w:tcPr>
            <w:tcW w:w="1800" w:type="dxa"/>
            <w:tcBorders>
              <w:top w:val="single" w:sz="12" w:space="0" w:color="000000"/>
              <w:left w:val="single" w:sz="6" w:space="0" w:color="000000"/>
              <w:bottom w:val="single" w:sz="6" w:space="0" w:color="000000"/>
              <w:right w:val="single" w:sz="6" w:space="0" w:color="000000"/>
            </w:tcBorders>
          </w:tcPr>
          <w:p>
            <w:pPr/>
          </w:p>
        </w:tc>
        <w:tc>
          <w:tcPr>
            <w:tcW w:w="1884" w:type="dxa"/>
            <w:tcBorders>
              <w:top w:val="single" w:sz="12" w:space="0" w:color="000000"/>
              <w:left w:val="single" w:sz="6" w:space="0" w:color="000000"/>
              <w:bottom w:val="single" w:sz="6" w:space="0" w:color="000000"/>
              <w:right w:val="single" w:sz="6" w:space="0" w:color="000000"/>
            </w:tcBorders>
          </w:tcPr>
          <w:p>
            <w:pPr/>
          </w:p>
        </w:tc>
        <w:tc>
          <w:tcPr>
            <w:tcW w:w="1189" w:type="dxa"/>
            <w:tcBorders>
              <w:top w:val="single" w:sz="12" w:space="0" w:color="000000"/>
              <w:left w:val="single" w:sz="6" w:space="0" w:color="000000"/>
              <w:bottom w:val="single" w:sz="6" w:space="0" w:color="000000"/>
              <w:right w:val="single" w:sz="6" w:space="0" w:color="000000"/>
            </w:tcBorders>
          </w:tcPr>
          <w:p>
            <w:pPr/>
          </w:p>
        </w:tc>
        <w:tc>
          <w:tcPr>
            <w:tcW w:w="1526" w:type="dxa"/>
            <w:tcBorders>
              <w:top w:val="single" w:sz="12" w:space="0" w:color="000000"/>
              <w:left w:val="single" w:sz="6" w:space="0" w:color="000000"/>
              <w:bottom w:val="single" w:sz="6" w:space="0" w:color="000000"/>
              <w:right w:val="nil" w:sz="6" w:space="0" w:color="auto"/>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的比例</w:t>
            </w:r>
          </w:p>
        </w:tc>
      </w:tr>
      <w:tr>
        <w:trPr>
          <w:trHeight w:val="591" w:hRule="exact"/>
        </w:trPr>
        <w:tc>
          <w:tcPr>
            <w:tcW w:w="31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国药控股天津北方医药有限公司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136,863,195.12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23.36%</w:t>
            </w:r>
          </w:p>
        </w:tc>
      </w:tr>
      <w:tr>
        <w:trPr>
          <w:trHeight w:val="590" w:hRule="exact"/>
        </w:trPr>
        <w:tc>
          <w:tcPr>
            <w:tcW w:w="31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麻城九州中药发展有限公司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pacing w:val="-1"/>
                <w:sz w:val="18"/>
              </w:rPr>
              <w:t>110,540,771.30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18.87%</w:t>
            </w:r>
          </w:p>
        </w:tc>
      </w:tr>
      <w:tr>
        <w:trPr>
          <w:trHeight w:val="593" w:hRule="exact"/>
        </w:trPr>
        <w:tc>
          <w:tcPr>
            <w:tcW w:w="31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四川华海国药有限公司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pacing w:val="-1"/>
                <w:sz w:val="18"/>
              </w:rPr>
              <w:t>43,604,317.70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z w:val="18"/>
              </w:rPr>
              <w:t>7.44%</w:t>
            </w:r>
          </w:p>
        </w:tc>
      </w:tr>
      <w:tr>
        <w:trPr>
          <w:trHeight w:val="590" w:hRule="exact"/>
        </w:trPr>
        <w:tc>
          <w:tcPr>
            <w:tcW w:w="31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通化浩轩人参贸易有限公司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25,887,724.80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z w:val="18"/>
              </w:rPr>
              <w:t>4.42%</w:t>
            </w:r>
          </w:p>
        </w:tc>
      </w:tr>
      <w:tr>
        <w:trPr>
          <w:trHeight w:val="590" w:hRule="exact"/>
        </w:trPr>
        <w:tc>
          <w:tcPr>
            <w:tcW w:w="31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天津九州通达医药有限公司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03"/>
              <w:jc w:val="right"/>
              <w:rPr>
                <w:rFonts w:ascii="宋体" w:hAnsi="宋体" w:cs="宋体" w:eastAsia="宋体" w:hint="default"/>
                <w:sz w:val="18"/>
                <w:szCs w:val="18"/>
              </w:rPr>
            </w:pPr>
            <w:r>
              <w:rPr>
                <w:rFonts w:ascii="宋体"/>
                <w:spacing w:val="-1"/>
                <w:sz w:val="18"/>
              </w:rPr>
              <w:t>22,561,068.50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104"/>
              <w:jc w:val="right"/>
              <w:rPr>
                <w:rFonts w:ascii="宋体" w:hAnsi="宋体" w:cs="宋体" w:eastAsia="宋体" w:hint="default"/>
                <w:sz w:val="18"/>
                <w:szCs w:val="18"/>
              </w:rPr>
            </w:pPr>
            <w:r>
              <w:rPr>
                <w:rFonts w:ascii="宋体"/>
                <w:sz w:val="18"/>
              </w:rPr>
              <w:t>3.86%</w:t>
            </w:r>
          </w:p>
        </w:tc>
      </w:tr>
      <w:tr>
        <w:trPr>
          <w:trHeight w:val="600" w:hRule="exact"/>
        </w:trPr>
        <w:tc>
          <w:tcPr>
            <w:tcW w:w="3171" w:type="dxa"/>
            <w:tcBorders>
              <w:top w:val="single" w:sz="6" w:space="0" w:color="000000"/>
              <w:left w:val="nil" w:sz="6" w:space="0" w:color="auto"/>
              <w:bottom w:val="single" w:sz="12" w:space="0" w:color="000000"/>
              <w:right w:val="single" w:sz="6" w:space="0" w:color="000000"/>
            </w:tcBorders>
          </w:tcPr>
          <w:p>
            <w:pPr>
              <w:pStyle w:val="TableParagraph"/>
              <w:tabs>
                <w:tab w:pos="568" w:val="left" w:leader="none"/>
              </w:tabs>
              <w:spacing w:line="240" w:lineRule="auto" w:before="142"/>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pacing w:val="-1"/>
                <w:sz w:val="18"/>
              </w:rPr>
              <w:t>339,457,077.42</w:t>
            </w:r>
          </w:p>
        </w:tc>
        <w:tc>
          <w:tcPr>
            <w:tcW w:w="1189" w:type="dxa"/>
            <w:tcBorders>
              <w:top w:val="single" w:sz="6" w:space="0" w:color="000000"/>
              <w:left w:val="single" w:sz="6" w:space="0" w:color="000000"/>
              <w:bottom w:val="single" w:sz="12" w:space="0" w:color="000000"/>
              <w:right w:val="single" w:sz="6" w:space="0" w:color="000000"/>
            </w:tcBorders>
          </w:tcPr>
          <w:p>
            <w:pPr/>
          </w:p>
        </w:tc>
        <w:tc>
          <w:tcPr>
            <w:tcW w:w="15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57.95%</w:t>
            </w:r>
          </w:p>
        </w:tc>
      </w:tr>
    </w:tbl>
    <w:p>
      <w:pPr>
        <w:spacing w:line="355" w:lineRule="auto" w:before="86"/>
        <w:ind w:left="760" w:right="613"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4</w:t>
      </w:r>
      <w:r>
        <w:rPr>
          <w:rFonts w:ascii="宋体" w:hAnsi="宋体" w:cs="宋体" w:eastAsia="宋体" w:hint="default"/>
          <w:spacing w:val="-1"/>
          <w:sz w:val="21"/>
          <w:szCs w:val="21"/>
        </w:rPr>
        <w:t>）应收账款期末数较期初数增加</w:t>
      </w:r>
      <w:r>
        <w:rPr>
          <w:rFonts w:ascii="宋体" w:hAnsi="宋体" w:cs="宋体" w:eastAsia="宋体" w:hint="default"/>
          <w:spacing w:val="-1"/>
          <w:sz w:val="21"/>
          <w:szCs w:val="21"/>
        </w:rPr>
        <w:t>43,755</w:t>
      </w:r>
      <w:r>
        <w:rPr>
          <w:rFonts w:ascii="宋体" w:hAnsi="宋体" w:cs="宋体" w:eastAsia="宋体" w:hint="default"/>
          <w:spacing w:val="-1"/>
          <w:sz w:val="21"/>
          <w:szCs w:val="21"/>
        </w:rPr>
        <w:t>万元，主要原因是本公司拓宽了销售市场，</w:t>
      </w:r>
      <w:r>
        <w:rPr>
          <w:rFonts w:ascii="宋体" w:hAnsi="宋体" w:cs="宋体" w:eastAsia="宋体" w:hint="default"/>
          <w:w w:val="100"/>
          <w:sz w:val="21"/>
          <w:szCs w:val="21"/>
        </w:rPr>
        <w:t> </w:t>
      </w:r>
      <w:r>
        <w:rPr>
          <w:rFonts w:ascii="宋体" w:hAnsi="宋体" w:cs="宋体" w:eastAsia="宋体" w:hint="default"/>
          <w:sz w:val="21"/>
          <w:szCs w:val="21"/>
        </w:rPr>
        <w:t>新增了部分销售网络，本期销售收入较上期增加较大所致。</w:t>
      </w:r>
    </w:p>
    <w:p>
      <w:pPr>
        <w:spacing w:line="355" w:lineRule="auto" w:before="32"/>
        <w:ind w:left="760" w:right="613"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）应收账款期末余额中无持有本公司</w:t>
      </w:r>
      <w:r>
        <w:rPr>
          <w:rFonts w:ascii="宋体" w:hAnsi="宋体" w:cs="宋体" w:eastAsia="宋体" w:hint="default"/>
          <w:spacing w:val="-1"/>
          <w:sz w:val="21"/>
          <w:szCs w:val="21"/>
        </w:rPr>
        <w:t>5%(</w:t>
      </w:r>
      <w:r>
        <w:rPr>
          <w:rFonts w:ascii="宋体" w:hAnsi="宋体" w:cs="宋体" w:eastAsia="宋体" w:hint="default"/>
          <w:spacing w:val="-1"/>
          <w:sz w:val="21"/>
          <w:szCs w:val="21"/>
        </w:rPr>
        <w:t>含</w:t>
      </w:r>
      <w:r>
        <w:rPr>
          <w:rFonts w:ascii="宋体" w:hAnsi="宋体" w:cs="宋体" w:eastAsia="宋体" w:hint="default"/>
          <w:spacing w:val="-1"/>
          <w:sz w:val="21"/>
          <w:szCs w:val="21"/>
        </w:rPr>
        <w:t>5%)</w:t>
      </w:r>
      <w:r>
        <w:rPr>
          <w:rFonts w:ascii="宋体" w:hAnsi="宋体" w:cs="宋体" w:eastAsia="宋体" w:hint="default"/>
          <w:spacing w:val="-1"/>
          <w:sz w:val="21"/>
          <w:szCs w:val="21"/>
        </w:rPr>
        <w:t>以上表决权股份的股东单位及关联方</w:t>
      </w:r>
      <w:r>
        <w:rPr>
          <w:rFonts w:ascii="宋体" w:hAnsi="宋体" w:cs="宋体" w:eastAsia="宋体" w:hint="default"/>
          <w:w w:val="100"/>
          <w:sz w:val="21"/>
          <w:szCs w:val="21"/>
        </w:rPr>
        <w:t> </w:t>
      </w:r>
      <w:r>
        <w:rPr>
          <w:rFonts w:ascii="宋体" w:hAnsi="宋体" w:cs="宋体" w:eastAsia="宋体" w:hint="default"/>
          <w:sz w:val="21"/>
          <w:szCs w:val="21"/>
        </w:rPr>
        <w:t>单位的款项。</w:t>
      </w:r>
    </w:p>
    <w:p>
      <w:pPr>
        <w:spacing w:line="355" w:lineRule="auto" w:before="34"/>
        <w:ind w:left="1173" w:right="3659"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）本公司本期不存在核销与终止确认的应收账款。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32"/>
        <w:ind w:left="118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）预付款项按账龄分类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855"/>
        <w:gridCol w:w="1560"/>
        <w:gridCol w:w="1620"/>
        <w:gridCol w:w="1681"/>
        <w:gridCol w:w="1822"/>
      </w:tblGrid>
      <w:tr>
        <w:trPr>
          <w:trHeight w:val="651" w:hRule="exact"/>
        </w:trPr>
        <w:tc>
          <w:tcPr>
            <w:tcW w:w="285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tabs>
                <w:tab w:pos="1385" w:val="left" w:leader="none"/>
              </w:tabs>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18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41" w:hRule="exact"/>
        </w:trPr>
        <w:tc>
          <w:tcPr>
            <w:tcW w:w="2855"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z w:val="18"/>
                <w:szCs w:val="18"/>
              </w:rPr>
              <w:t>例</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z w:val="18"/>
                <w:szCs w:val="18"/>
              </w:rPr>
              <w:t>例</w:t>
            </w:r>
          </w:p>
        </w:tc>
      </w:tr>
      <w:tr>
        <w:trPr>
          <w:trHeight w:val="641" w:hRule="exact"/>
        </w:trPr>
        <w:tc>
          <w:tcPr>
            <w:tcW w:w="28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50,571,932.19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85.57%</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343,525,430.90</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94.94%</w:t>
            </w:r>
          </w:p>
        </w:tc>
      </w:tr>
      <w:tr>
        <w:trPr>
          <w:trHeight w:val="641" w:hRule="exact"/>
        </w:trPr>
        <w:tc>
          <w:tcPr>
            <w:tcW w:w="28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2,226,281.93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3.77%</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6,453,023.74</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1.79%</w:t>
            </w:r>
          </w:p>
        </w:tc>
      </w:tr>
      <w:tr>
        <w:trPr>
          <w:trHeight w:val="641" w:hRule="exact"/>
        </w:trPr>
        <w:tc>
          <w:tcPr>
            <w:tcW w:w="28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5,116,027.25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8.66%</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11,255,065.00</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3.11%</w:t>
            </w:r>
          </w:p>
        </w:tc>
      </w:tr>
      <w:tr>
        <w:trPr>
          <w:trHeight w:val="641" w:hRule="exact"/>
        </w:trPr>
        <w:tc>
          <w:tcPr>
            <w:tcW w:w="28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1,181,582.42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589,998.50</w:t>
            </w:r>
          </w:p>
        </w:tc>
        <w:tc>
          <w:tcPr>
            <w:tcW w:w="1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0.16%</w:t>
            </w:r>
          </w:p>
        </w:tc>
      </w:tr>
      <w:tr>
        <w:trPr>
          <w:trHeight w:val="651" w:hRule="exact"/>
        </w:trPr>
        <w:tc>
          <w:tcPr>
            <w:tcW w:w="285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563"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59,095,823.79</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6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361,823,518.14</w:t>
            </w:r>
          </w:p>
        </w:tc>
        <w:tc>
          <w:tcPr>
            <w:tcW w:w="1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100.00%</w:t>
            </w:r>
          </w:p>
        </w:tc>
      </w:tr>
    </w:tbl>
    <w:p>
      <w:pPr>
        <w:spacing w:before="86"/>
        <w:ind w:left="118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）预付款项期末余额位列前五名的单位：</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862"/>
        <w:gridCol w:w="1562"/>
        <w:gridCol w:w="1570"/>
        <w:gridCol w:w="1250"/>
        <w:gridCol w:w="1196"/>
        <w:gridCol w:w="1116"/>
      </w:tblGrid>
      <w:tr>
        <w:trPr>
          <w:trHeight w:val="763" w:hRule="exact"/>
        </w:trPr>
        <w:tc>
          <w:tcPr>
            <w:tcW w:w="286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250" w:type="dxa"/>
            <w:tcBorders>
              <w:top w:val="single" w:sz="12" w:space="0" w:color="000000"/>
              <w:left w:val="single" w:sz="8" w:space="0" w:color="000000"/>
              <w:bottom w:val="single" w:sz="8" w:space="0" w:color="000000"/>
              <w:right w:val="single" w:sz="8" w:space="0" w:color="000000"/>
            </w:tcBorders>
          </w:tcPr>
          <w:p>
            <w:pPr>
              <w:pStyle w:val="TableParagraph"/>
              <w:spacing w:line="232" w:lineRule="exact" w:before="131"/>
              <w:ind w:left="254" w:right="167" w:hanging="92"/>
              <w:jc w:val="left"/>
              <w:rPr>
                <w:rFonts w:ascii="宋体" w:hAnsi="宋体" w:cs="宋体" w:eastAsia="宋体" w:hint="default"/>
                <w:sz w:val="18"/>
                <w:szCs w:val="18"/>
              </w:rPr>
            </w:pPr>
            <w:r>
              <w:rPr>
                <w:rFonts w:ascii="宋体" w:hAnsi="宋体" w:cs="宋体" w:eastAsia="宋体" w:hint="default"/>
                <w:sz w:val="18"/>
                <w:szCs w:val="18"/>
              </w:rPr>
              <w:t>占预付款项 余额比例</w:t>
            </w:r>
          </w:p>
        </w:tc>
        <w:tc>
          <w:tcPr>
            <w:tcW w:w="11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11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766" w:hRule="exact"/>
        </w:trPr>
        <w:tc>
          <w:tcPr>
            <w:tcW w:w="286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北京瑞诚广告有限公司</w:t>
            </w:r>
          </w:p>
        </w:tc>
        <w:tc>
          <w:tcPr>
            <w:tcW w:w="15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客户关系</w:t>
            </w:r>
          </w:p>
        </w:tc>
        <w:tc>
          <w:tcPr>
            <w:tcW w:w="15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sz w:val="18"/>
              </w:rPr>
              <w:t>8,850,867.08</w:t>
            </w:r>
          </w:p>
        </w:tc>
        <w:tc>
          <w:tcPr>
            <w:tcW w:w="12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0" w:right="0"/>
              <w:jc w:val="left"/>
              <w:rPr>
                <w:rFonts w:ascii="宋体" w:hAnsi="宋体" w:cs="宋体" w:eastAsia="宋体" w:hint="default"/>
                <w:sz w:val="18"/>
                <w:szCs w:val="18"/>
              </w:rPr>
            </w:pPr>
            <w:r>
              <w:rPr>
                <w:rFonts w:ascii="宋体"/>
                <w:sz w:val="18"/>
              </w:rPr>
              <w:t>14.98%</w:t>
            </w:r>
          </w:p>
        </w:tc>
        <w:tc>
          <w:tcPr>
            <w:tcW w:w="11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预付款</w:t>
            </w:r>
          </w:p>
        </w:tc>
      </w:tr>
    </w:tbl>
    <w:p>
      <w:pPr>
        <w:spacing w:after="0" w:line="240" w:lineRule="auto"/>
        <w:jc w:val="center"/>
        <w:rPr>
          <w:rFonts w:ascii="宋体" w:hAnsi="宋体" w:cs="宋体" w:eastAsia="宋体" w:hint="default"/>
          <w:sz w:val="18"/>
          <w:szCs w:val="18"/>
        </w:rPr>
        <w:sectPr>
          <w:pgSz w:w="11910" w:h="16840"/>
          <w:pgMar w:header="720" w:footer="946" w:top="1360" w:bottom="1140" w:left="1040" w:right="0"/>
        </w:sectPr>
      </w:pPr>
    </w:p>
    <w:p>
      <w:pPr>
        <w:spacing w:line="240" w:lineRule="auto" w:before="2"/>
        <w:rPr>
          <w:rFonts w:ascii="宋体" w:hAnsi="宋体" w:cs="宋体" w:eastAsia="宋体" w:hint="default"/>
          <w:sz w:val="5"/>
          <w:szCs w:val="5"/>
        </w:rPr>
      </w:pPr>
    </w:p>
    <w:tbl>
      <w:tblPr>
        <w:tblW w:w="0" w:type="auto"/>
        <w:jc w:val="left"/>
        <w:tblInd w:w="194" w:type="dxa"/>
        <w:tblLayout w:type="fixed"/>
        <w:tblCellMar>
          <w:top w:w="0" w:type="dxa"/>
          <w:left w:w="0" w:type="dxa"/>
          <w:bottom w:w="0" w:type="dxa"/>
          <w:right w:w="0" w:type="dxa"/>
        </w:tblCellMar>
        <w:tblLook w:val="01E0"/>
      </w:tblPr>
      <w:tblGrid>
        <w:gridCol w:w="2862"/>
        <w:gridCol w:w="1562"/>
        <w:gridCol w:w="1570"/>
        <w:gridCol w:w="1250"/>
        <w:gridCol w:w="1196"/>
        <w:gridCol w:w="1116"/>
      </w:tblGrid>
      <w:tr>
        <w:trPr>
          <w:trHeight w:val="764" w:hRule="exact"/>
        </w:trPr>
        <w:tc>
          <w:tcPr>
            <w:tcW w:w="286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中国科学院北京基因组研究所</w:t>
            </w:r>
          </w:p>
        </w:tc>
        <w:tc>
          <w:tcPr>
            <w:tcW w:w="15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客户关系</w:t>
            </w:r>
          </w:p>
        </w:tc>
        <w:tc>
          <w:tcPr>
            <w:tcW w:w="15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7,000,000.00</w:t>
            </w:r>
          </w:p>
        </w:tc>
        <w:tc>
          <w:tcPr>
            <w:tcW w:w="125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11.85%</w:t>
            </w:r>
          </w:p>
        </w:tc>
        <w:tc>
          <w:tcPr>
            <w:tcW w:w="11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研发项目</w:t>
            </w:r>
          </w:p>
        </w:tc>
      </w:tr>
      <w:tr>
        <w:trPr>
          <w:trHeight w:val="758" w:hRule="exact"/>
        </w:trPr>
        <w:tc>
          <w:tcPr>
            <w:tcW w:w="286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北京大土国际文化投资有限公司</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客户关系</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4,550,000.00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7.70%</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制作费</w:t>
            </w:r>
          </w:p>
        </w:tc>
      </w:tr>
      <w:tr>
        <w:trPr>
          <w:trHeight w:val="758" w:hRule="exact"/>
        </w:trPr>
        <w:tc>
          <w:tcPr>
            <w:tcW w:w="286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延边德康生物技术有限公司</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客户关系</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4,500,000.00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7.61%</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预购仓库</w:t>
            </w:r>
          </w:p>
        </w:tc>
      </w:tr>
      <w:tr>
        <w:trPr>
          <w:trHeight w:val="761" w:hRule="exact"/>
        </w:trPr>
        <w:tc>
          <w:tcPr>
            <w:tcW w:w="286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珲春市东市场综合有限责任公司</w:t>
            </w:r>
          </w:p>
        </w:tc>
        <w:tc>
          <w:tcPr>
            <w:tcW w:w="1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客户关系</w:t>
            </w:r>
          </w:p>
        </w:tc>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3,000,000.00</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5.07%</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预购冷库</w:t>
            </w:r>
          </w:p>
        </w:tc>
      </w:tr>
      <w:tr>
        <w:trPr>
          <w:trHeight w:val="763" w:hRule="exact"/>
        </w:trPr>
        <w:tc>
          <w:tcPr>
            <w:tcW w:w="286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659" w:val="left" w:leader="none"/>
              </w:tabs>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2" w:type="dxa"/>
            <w:tcBorders>
              <w:top w:val="single" w:sz="8" w:space="0" w:color="000000"/>
              <w:left w:val="single" w:sz="8" w:space="0" w:color="000000"/>
              <w:bottom w:val="single" w:sz="12" w:space="0" w:color="000000"/>
              <w:right w:val="single" w:sz="8" w:space="0" w:color="000000"/>
            </w:tcBorders>
          </w:tcPr>
          <w:p>
            <w:pPr/>
          </w:p>
        </w:tc>
        <w:tc>
          <w:tcPr>
            <w:tcW w:w="15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27,900,867.08</w:t>
            </w:r>
          </w:p>
        </w:tc>
        <w:tc>
          <w:tcPr>
            <w:tcW w:w="12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47.21%</w:t>
            </w:r>
          </w:p>
        </w:tc>
        <w:tc>
          <w:tcPr>
            <w:tcW w:w="1196" w:type="dxa"/>
            <w:tcBorders>
              <w:top w:val="single" w:sz="8" w:space="0" w:color="000000"/>
              <w:left w:val="single" w:sz="8" w:space="0" w:color="000000"/>
              <w:bottom w:val="single" w:sz="12" w:space="0" w:color="000000"/>
              <w:right w:val="single" w:sz="8" w:space="0" w:color="000000"/>
            </w:tcBorders>
          </w:tcPr>
          <w:p>
            <w:pPr/>
          </w:p>
        </w:tc>
        <w:tc>
          <w:tcPr>
            <w:tcW w:w="1116" w:type="dxa"/>
            <w:tcBorders>
              <w:top w:val="single" w:sz="8" w:space="0" w:color="000000"/>
              <w:left w:val="single" w:sz="8" w:space="0" w:color="000000"/>
              <w:bottom w:val="single" w:sz="12" w:space="0" w:color="000000"/>
              <w:right w:val="nil" w:sz="6" w:space="0" w:color="auto"/>
            </w:tcBorders>
          </w:tcPr>
          <w:p>
            <w:pPr/>
          </w:p>
        </w:tc>
      </w:tr>
    </w:tbl>
    <w:p>
      <w:pPr>
        <w:spacing w:line="357" w:lineRule="auto" w:before="86"/>
        <w:ind w:left="840" w:right="542"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）预付款项期末数较期初数减少</w:t>
      </w:r>
      <w:r>
        <w:rPr>
          <w:rFonts w:ascii="宋体" w:hAnsi="宋体" w:cs="宋体" w:eastAsia="宋体" w:hint="default"/>
          <w:spacing w:val="-1"/>
          <w:sz w:val="21"/>
          <w:szCs w:val="21"/>
        </w:rPr>
        <w:t>30,273</w:t>
      </w:r>
      <w:r>
        <w:rPr>
          <w:rFonts w:ascii="宋体" w:hAnsi="宋体" w:cs="宋体" w:eastAsia="宋体" w:hint="default"/>
          <w:spacing w:val="-1"/>
          <w:sz w:val="21"/>
          <w:szCs w:val="21"/>
        </w:rPr>
        <w:t>万元，主要原因是本公司上年预付的购货款</w:t>
      </w:r>
      <w:r>
        <w:rPr>
          <w:rFonts w:ascii="宋体" w:hAnsi="宋体" w:cs="宋体" w:eastAsia="宋体" w:hint="default"/>
          <w:w w:val="100"/>
          <w:sz w:val="21"/>
          <w:szCs w:val="21"/>
        </w:rPr>
        <w:t> </w:t>
      </w:r>
      <w:r>
        <w:rPr>
          <w:rFonts w:ascii="宋体" w:hAnsi="宋体" w:cs="宋体" w:eastAsia="宋体" w:hint="default"/>
          <w:sz w:val="21"/>
          <w:szCs w:val="21"/>
        </w:rPr>
        <w:t>所采购的货物，已于本期验收入库，致使变动幅度较大。</w:t>
      </w:r>
    </w:p>
    <w:p>
      <w:pPr>
        <w:spacing w:before="30"/>
        <w:ind w:left="1260" w:right="54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）本期将三年以上不再具有预付款性质的单位转入其他应收款核算。</w:t>
      </w:r>
    </w:p>
    <w:p>
      <w:pPr>
        <w:spacing w:line="355" w:lineRule="auto" w:before="133"/>
        <w:ind w:left="1253" w:right="542"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）预付款项期末余额中无持有本公司</w:t>
      </w:r>
      <w:r>
        <w:rPr>
          <w:rFonts w:ascii="宋体" w:hAnsi="宋体" w:cs="宋体" w:eastAsia="宋体" w:hint="default"/>
          <w:spacing w:val="-2"/>
          <w:sz w:val="21"/>
          <w:szCs w:val="21"/>
        </w:rPr>
        <w:t>5%(</w:t>
      </w:r>
      <w:r>
        <w:rPr>
          <w:rFonts w:ascii="宋体" w:hAnsi="宋体" w:cs="宋体" w:eastAsia="宋体" w:hint="default"/>
          <w:spacing w:val="-2"/>
          <w:sz w:val="21"/>
          <w:szCs w:val="21"/>
        </w:rPr>
        <w:t>含</w:t>
      </w:r>
      <w:r>
        <w:rPr>
          <w:rFonts w:ascii="宋体" w:hAnsi="宋体" w:cs="宋体" w:eastAsia="宋体" w:hint="default"/>
          <w:spacing w:val="-2"/>
          <w:sz w:val="21"/>
          <w:szCs w:val="21"/>
        </w:rPr>
        <w:t>5%)</w:t>
      </w:r>
      <w:r>
        <w:rPr>
          <w:rFonts w:ascii="宋体" w:hAnsi="宋体" w:cs="宋体" w:eastAsia="宋体" w:hint="default"/>
          <w:spacing w:val="-2"/>
          <w:sz w:val="21"/>
          <w:szCs w:val="21"/>
        </w:rPr>
        <w:t>以上表决权股份的股东单位的款项。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34"/>
        <w:ind w:left="1260" w:right="54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）其他应收款按种类分类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271" w:type="dxa"/>
        <w:tblLayout w:type="fixed"/>
        <w:tblCellMar>
          <w:top w:w="0" w:type="dxa"/>
          <w:left w:w="0" w:type="dxa"/>
          <w:bottom w:w="0" w:type="dxa"/>
          <w:right w:w="0" w:type="dxa"/>
        </w:tblCellMar>
        <w:tblLook w:val="01E0"/>
      </w:tblPr>
      <w:tblGrid>
        <w:gridCol w:w="2127"/>
        <w:gridCol w:w="1191"/>
        <w:gridCol w:w="742"/>
        <w:gridCol w:w="1131"/>
        <w:gridCol w:w="667"/>
        <w:gridCol w:w="1190"/>
        <w:gridCol w:w="694"/>
        <w:gridCol w:w="1116"/>
        <w:gridCol w:w="878"/>
      </w:tblGrid>
      <w:tr>
        <w:trPr>
          <w:trHeight w:val="677" w:hRule="exact"/>
        </w:trPr>
        <w:tc>
          <w:tcPr>
            <w:tcW w:w="2127"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0"/>
                <w:szCs w:val="10"/>
              </w:rPr>
            </w:pPr>
          </w:p>
          <w:p>
            <w:pPr>
              <w:pStyle w:val="TableParagraph"/>
              <w:tabs>
                <w:tab w:pos="477" w:val="left" w:leader="none"/>
              </w:tabs>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731"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879"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670" w:hRule="exact"/>
        </w:trPr>
        <w:tc>
          <w:tcPr>
            <w:tcW w:w="2127" w:type="dxa"/>
            <w:vMerge/>
            <w:tcBorders>
              <w:left w:val="nil" w:sz="6" w:space="0" w:color="auto"/>
              <w:right w:val="single" w:sz="8" w:space="0" w:color="000000"/>
            </w:tcBorders>
          </w:tcPr>
          <w:p>
            <w:pPr/>
          </w:p>
        </w:tc>
        <w:tc>
          <w:tcPr>
            <w:tcW w:w="193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9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8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94"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672" w:hRule="exact"/>
        </w:trPr>
        <w:tc>
          <w:tcPr>
            <w:tcW w:w="2127" w:type="dxa"/>
            <w:vMerge/>
            <w:tcBorders>
              <w:left w:val="nil" w:sz="6" w:space="0" w:color="auto"/>
              <w:bottom w:val="single" w:sz="8" w:space="0" w:color="000000"/>
              <w:right w:val="single" w:sz="8" w:space="0" w:color="000000"/>
            </w:tcBorders>
          </w:tcPr>
          <w:p>
            <w:pP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670" w:hRule="exact"/>
        </w:trPr>
        <w:tc>
          <w:tcPr>
            <w:tcW w:w="212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单项金额重大的其他应收款</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22,667,603.57</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5"/>
                <w:szCs w:val="15"/>
              </w:rPr>
            </w:pPr>
            <w:r>
              <w:rPr>
                <w:rFonts w:ascii="宋体"/>
                <w:sz w:val="15"/>
              </w:rPr>
              <w:t>60.27%</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sz w:val="15"/>
              </w:rPr>
              <w:t>2,918,856.21</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12.88%</w:t>
            </w:r>
          </w:p>
        </w:tc>
        <w:tc>
          <w:tcPr>
            <w:tcW w:w="1190" w:type="dxa"/>
            <w:tcBorders>
              <w:top w:val="single" w:sz="8" w:space="0" w:color="000000"/>
              <w:left w:val="single" w:sz="8" w:space="0" w:color="000000"/>
              <w:bottom w:val="single" w:sz="8" w:space="0" w:color="000000"/>
              <w:right w:val="single" w:sz="8" w:space="0" w:color="000000"/>
            </w:tcBorders>
          </w:tcPr>
          <w:p>
            <w:pPr/>
          </w:p>
        </w:tc>
        <w:tc>
          <w:tcPr>
            <w:tcW w:w="694"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878" w:type="dxa"/>
            <w:tcBorders>
              <w:top w:val="single" w:sz="8" w:space="0" w:color="000000"/>
              <w:left w:val="single" w:sz="8" w:space="0" w:color="000000"/>
              <w:bottom w:val="single" w:sz="8" w:space="0" w:color="000000"/>
              <w:right w:val="nil" w:sz="6" w:space="0" w:color="auto"/>
            </w:tcBorders>
          </w:tcPr>
          <w:p>
            <w:pPr/>
          </w:p>
        </w:tc>
      </w:tr>
      <w:tr>
        <w:trPr>
          <w:trHeight w:val="672" w:hRule="exact"/>
        </w:trPr>
        <w:tc>
          <w:tcPr>
            <w:tcW w:w="212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left="122" w:right="95"/>
              <w:jc w:val="both"/>
              <w:rPr>
                <w:rFonts w:ascii="宋体" w:hAnsi="宋体" w:cs="宋体" w:eastAsia="宋体" w:hint="default"/>
                <w:sz w:val="15"/>
                <w:szCs w:val="15"/>
              </w:rPr>
            </w:pPr>
            <w:r>
              <w:rPr>
                <w:rFonts w:ascii="宋体" w:hAnsi="宋体" w:cs="宋体" w:eastAsia="宋体" w:hint="default"/>
                <w:spacing w:val="5"/>
                <w:sz w:val="15"/>
                <w:szCs w:val="15"/>
              </w:rPr>
              <w:t>单项金额不重大但按信用风</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pacing w:val="5"/>
                <w:sz w:val="15"/>
                <w:szCs w:val="15"/>
              </w:rPr>
              <w:t>险特征组合后该组合的风险</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较大的其他应收款</w:t>
            </w:r>
          </w:p>
        </w:tc>
        <w:tc>
          <w:tcPr>
            <w:tcW w:w="1191" w:type="dxa"/>
            <w:tcBorders>
              <w:top w:val="single" w:sz="8" w:space="0" w:color="000000"/>
              <w:left w:val="single" w:sz="8" w:space="0" w:color="000000"/>
              <w:bottom w:val="single" w:sz="8" w:space="0" w:color="000000"/>
              <w:right w:val="single" w:sz="8" w:space="0" w:color="000000"/>
            </w:tcBorders>
          </w:tcPr>
          <w:p>
            <w:pPr/>
          </w:p>
        </w:tc>
        <w:tc>
          <w:tcPr>
            <w:tcW w:w="742" w:type="dxa"/>
            <w:tcBorders>
              <w:top w:val="single" w:sz="8" w:space="0" w:color="000000"/>
              <w:left w:val="single" w:sz="8" w:space="0" w:color="000000"/>
              <w:bottom w:val="single" w:sz="8" w:space="0" w:color="000000"/>
              <w:right w:val="single" w:sz="8" w:space="0" w:color="000000"/>
            </w:tcBorders>
          </w:tcPr>
          <w:p>
            <w:pPr/>
          </w:p>
        </w:tc>
        <w:tc>
          <w:tcPr>
            <w:tcW w:w="1131" w:type="dxa"/>
            <w:tcBorders>
              <w:top w:val="single" w:sz="8" w:space="0" w:color="000000"/>
              <w:left w:val="single" w:sz="8" w:space="0" w:color="000000"/>
              <w:bottom w:val="single" w:sz="8" w:space="0" w:color="000000"/>
              <w:right w:val="single" w:sz="8" w:space="0" w:color="000000"/>
            </w:tcBorders>
          </w:tcPr>
          <w:p>
            <w:pPr/>
          </w:p>
        </w:tc>
        <w:tc>
          <w:tcPr>
            <w:tcW w:w="667" w:type="dxa"/>
            <w:tcBorders>
              <w:top w:val="single" w:sz="8" w:space="0" w:color="000000"/>
              <w:left w:val="single" w:sz="8" w:space="0" w:color="000000"/>
              <w:bottom w:val="single" w:sz="8" w:space="0" w:color="000000"/>
              <w:right w:val="single" w:sz="8" w:space="0" w:color="000000"/>
            </w:tcBorders>
          </w:tcPr>
          <w:p>
            <w:pPr/>
          </w:p>
        </w:tc>
        <w:tc>
          <w:tcPr>
            <w:tcW w:w="1190" w:type="dxa"/>
            <w:tcBorders>
              <w:top w:val="single" w:sz="8" w:space="0" w:color="000000"/>
              <w:left w:val="single" w:sz="8" w:space="0" w:color="000000"/>
              <w:bottom w:val="single" w:sz="8" w:space="0" w:color="000000"/>
              <w:right w:val="single" w:sz="8" w:space="0" w:color="000000"/>
            </w:tcBorders>
          </w:tcPr>
          <w:p>
            <w:pPr/>
          </w:p>
        </w:tc>
        <w:tc>
          <w:tcPr>
            <w:tcW w:w="694"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878" w:type="dxa"/>
            <w:tcBorders>
              <w:top w:val="single" w:sz="8" w:space="0" w:color="000000"/>
              <w:left w:val="single" w:sz="8" w:space="0" w:color="000000"/>
              <w:bottom w:val="single" w:sz="8" w:space="0" w:color="000000"/>
              <w:right w:val="nil" w:sz="6" w:space="0" w:color="auto"/>
            </w:tcBorders>
          </w:tcPr>
          <w:p>
            <w:pPr/>
          </w:p>
        </w:tc>
      </w:tr>
      <w:tr>
        <w:trPr>
          <w:trHeight w:val="670" w:hRule="exact"/>
        </w:trPr>
        <w:tc>
          <w:tcPr>
            <w:tcW w:w="212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其他不重大其他应收款</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14,944,371.38</w:t>
            </w:r>
          </w:p>
        </w:tc>
        <w:tc>
          <w:tcPr>
            <w:tcW w:w="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5"/>
                <w:szCs w:val="15"/>
              </w:rPr>
            </w:pPr>
            <w:r>
              <w:rPr>
                <w:rFonts w:ascii="宋体"/>
                <w:sz w:val="15"/>
              </w:rPr>
              <w:t>39.73%</w:t>
            </w:r>
          </w:p>
        </w:tc>
        <w:tc>
          <w:tcPr>
            <w:tcW w:w="11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sz w:val="15"/>
              </w:rPr>
              <w:t>1,009,577.81</w:t>
            </w:r>
          </w:p>
        </w:tc>
        <w:tc>
          <w:tcPr>
            <w:tcW w:w="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7" w:right="0"/>
              <w:jc w:val="center"/>
              <w:rPr>
                <w:rFonts w:ascii="宋体" w:hAnsi="宋体" w:cs="宋体" w:eastAsia="宋体" w:hint="default"/>
                <w:sz w:val="15"/>
                <w:szCs w:val="15"/>
              </w:rPr>
            </w:pPr>
            <w:r>
              <w:rPr>
                <w:rFonts w:ascii="宋体"/>
                <w:sz w:val="15"/>
              </w:rPr>
              <w:t>6.76%</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25,093,510.14</w:t>
            </w:r>
          </w:p>
        </w:tc>
        <w:tc>
          <w:tcPr>
            <w:tcW w:w="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1,565,499.21</w:t>
            </w:r>
          </w:p>
        </w:tc>
        <w:tc>
          <w:tcPr>
            <w:tcW w:w="8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6.24%</w:t>
            </w:r>
          </w:p>
        </w:tc>
      </w:tr>
      <w:tr>
        <w:trPr>
          <w:trHeight w:val="680" w:hRule="exact"/>
        </w:trPr>
        <w:tc>
          <w:tcPr>
            <w:tcW w:w="212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477" w:val="left" w:leader="none"/>
              </w:tabs>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19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37,611,974.95</w:t>
            </w:r>
          </w:p>
        </w:tc>
        <w:tc>
          <w:tcPr>
            <w:tcW w:w="74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13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sz w:val="15"/>
              </w:rPr>
              <w:t>3,928,434.02</w:t>
            </w:r>
          </w:p>
        </w:tc>
        <w:tc>
          <w:tcPr>
            <w:tcW w:w="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10.44%</w:t>
            </w:r>
          </w:p>
        </w:tc>
        <w:tc>
          <w:tcPr>
            <w:tcW w:w="119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25,093,510.14</w:t>
            </w:r>
          </w:p>
        </w:tc>
        <w:tc>
          <w:tcPr>
            <w:tcW w:w="69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w:t>
            </w:r>
          </w:p>
        </w:tc>
        <w:tc>
          <w:tcPr>
            <w:tcW w:w="11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sz w:val="15"/>
              </w:rPr>
              <w:t>1,565,499.21</w:t>
            </w:r>
          </w:p>
        </w:tc>
        <w:tc>
          <w:tcPr>
            <w:tcW w:w="87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6.24%</w:t>
            </w:r>
          </w:p>
        </w:tc>
      </w:tr>
    </w:tbl>
    <w:p>
      <w:pPr>
        <w:spacing w:before="86"/>
        <w:ind w:left="1260" w:right="54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）其他不重大其他应收款按账龄分类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60"/>
        <w:gridCol w:w="1440"/>
        <w:gridCol w:w="900"/>
        <w:gridCol w:w="1260"/>
        <w:gridCol w:w="948"/>
        <w:gridCol w:w="1392"/>
        <w:gridCol w:w="901"/>
        <w:gridCol w:w="1260"/>
        <w:gridCol w:w="720"/>
      </w:tblGrid>
      <w:tr>
        <w:trPr>
          <w:trHeight w:val="677" w:hRule="exact"/>
        </w:trPr>
        <w:tc>
          <w:tcPr>
            <w:tcW w:w="1260"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账 </w:t>
            </w:r>
            <w:r>
              <w:rPr>
                <w:rFonts w:ascii="宋体" w:hAnsi="宋体" w:cs="宋体" w:eastAsia="宋体" w:hint="default"/>
                <w:spacing w:val="3"/>
                <w:sz w:val="15"/>
                <w:szCs w:val="15"/>
              </w:rPr>
              <w:t> </w:t>
            </w:r>
            <w:r>
              <w:rPr>
                <w:rFonts w:ascii="宋体" w:hAnsi="宋体" w:cs="宋体" w:eastAsia="宋体" w:hint="default"/>
                <w:sz w:val="15"/>
                <w:szCs w:val="15"/>
              </w:rPr>
              <w:t>龄</w:t>
            </w:r>
          </w:p>
        </w:tc>
        <w:tc>
          <w:tcPr>
            <w:tcW w:w="4549"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27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672" w:hRule="exact"/>
        </w:trPr>
        <w:tc>
          <w:tcPr>
            <w:tcW w:w="1260" w:type="dxa"/>
            <w:vMerge/>
            <w:tcBorders>
              <w:left w:val="nil" w:sz="6" w:space="0" w:color="auto"/>
              <w:right w:val="single" w:sz="8" w:space="0" w:color="000000"/>
            </w:tcBorders>
          </w:tcPr>
          <w:p>
            <w:pPr/>
          </w:p>
        </w:tc>
        <w:tc>
          <w:tcPr>
            <w:tcW w:w="2341" w:type="dxa"/>
            <w:gridSpan w:val="2"/>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208"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2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0" w:type="dxa"/>
            <w:gridSpan w:val="2"/>
            <w:tcBorders>
              <w:top w:val="single" w:sz="8" w:space="0" w:color="000000"/>
              <w:left w:val="single" w:sz="8"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677" w:hRule="exact"/>
        </w:trPr>
        <w:tc>
          <w:tcPr>
            <w:tcW w:w="1260" w:type="dxa"/>
            <w:vMerge/>
            <w:tcBorders>
              <w:left w:val="nil" w:sz="6" w:space="0" w:color="auto"/>
              <w:bottom w:val="single" w:sz="12" w:space="0" w:color="000000"/>
              <w:right w:val="single" w:sz="8" w:space="0" w:color="000000"/>
            </w:tcBorders>
          </w:tcPr>
          <w:p>
            <w:pP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48" w:type="dxa"/>
            <w:tcBorders>
              <w:top w:val="single" w:sz="4" w:space="0" w:color="000000"/>
              <w:left w:val="single" w:sz="4"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8"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比例</w:t>
            </w:r>
          </w:p>
        </w:tc>
      </w:tr>
    </w:tbl>
    <w:p>
      <w:pPr>
        <w:spacing w:after="0" w:line="240" w:lineRule="auto"/>
        <w:jc w:val="left"/>
        <w:rPr>
          <w:rFonts w:ascii="宋体" w:hAnsi="宋体" w:cs="宋体" w:eastAsia="宋体" w:hint="default"/>
          <w:sz w:val="15"/>
          <w:szCs w:val="15"/>
        </w:rPr>
        <w:sectPr>
          <w:pgSz w:w="11910" w:h="16840"/>
          <w:pgMar w:header="720" w:footer="946" w:top="1360" w:bottom="1140" w:left="960" w:right="0"/>
        </w:sectPr>
      </w:pPr>
    </w:p>
    <w:p>
      <w:pPr>
        <w:spacing w:line="240" w:lineRule="auto" w:before="2"/>
        <w:rPr>
          <w:rFonts w:ascii="宋体" w:hAnsi="宋体" w:cs="宋体" w:eastAsia="宋体" w:hint="default"/>
          <w:sz w:val="5"/>
          <w:szCs w:val="5"/>
        </w:rPr>
      </w:pPr>
    </w:p>
    <w:tbl>
      <w:tblPr>
        <w:tblW w:w="0" w:type="auto"/>
        <w:jc w:val="left"/>
        <w:tblInd w:w="431" w:type="dxa"/>
        <w:tblLayout w:type="fixed"/>
        <w:tblCellMar>
          <w:top w:w="0" w:type="dxa"/>
          <w:left w:w="0" w:type="dxa"/>
          <w:bottom w:w="0" w:type="dxa"/>
          <w:right w:w="0" w:type="dxa"/>
        </w:tblCellMar>
        <w:tblLook w:val="01E0"/>
      </w:tblPr>
      <w:tblGrid>
        <w:gridCol w:w="1275"/>
        <w:gridCol w:w="1440"/>
        <w:gridCol w:w="900"/>
        <w:gridCol w:w="1260"/>
        <w:gridCol w:w="948"/>
        <w:gridCol w:w="1392"/>
        <w:gridCol w:w="901"/>
        <w:gridCol w:w="1260"/>
        <w:gridCol w:w="720"/>
      </w:tblGrid>
      <w:tr>
        <w:trPr>
          <w:trHeight w:val="677" w:hRule="exact"/>
        </w:trPr>
        <w:tc>
          <w:tcPr>
            <w:tcW w:w="12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4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21,996,786.55</w:t>
            </w:r>
          </w:p>
        </w:tc>
        <w:tc>
          <w:tcPr>
            <w:tcW w:w="9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58.48%</w:t>
            </w:r>
          </w:p>
        </w:tc>
        <w:tc>
          <w:tcPr>
            <w:tcW w:w="1260" w:type="dxa"/>
            <w:tcBorders>
              <w:top w:val="single" w:sz="12" w:space="0" w:color="000000"/>
              <w:left w:val="single" w:sz="8"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1,319,807.19</w:t>
            </w:r>
          </w:p>
        </w:tc>
        <w:tc>
          <w:tcPr>
            <w:tcW w:w="948" w:type="dxa"/>
            <w:tcBorders>
              <w:top w:val="single" w:sz="12" w:space="0" w:color="000000"/>
              <w:left w:val="single" w:sz="4"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6.00%</w:t>
            </w:r>
          </w:p>
        </w:tc>
        <w:tc>
          <w:tcPr>
            <w:tcW w:w="13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24,221,890.00</w:t>
            </w:r>
          </w:p>
        </w:tc>
        <w:tc>
          <w:tcPr>
            <w:tcW w:w="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96.53%</w:t>
            </w:r>
          </w:p>
        </w:tc>
        <w:tc>
          <w:tcPr>
            <w:tcW w:w="1260" w:type="dxa"/>
            <w:tcBorders>
              <w:top w:val="single" w:sz="12" w:space="0" w:color="000000"/>
              <w:left w:val="single" w:sz="8"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1,453,313.41</w:t>
            </w:r>
          </w:p>
        </w:tc>
        <w:tc>
          <w:tcPr>
            <w:tcW w:w="720"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5" w:right="0"/>
              <w:jc w:val="center"/>
              <w:rPr>
                <w:rFonts w:ascii="宋体" w:hAnsi="宋体" w:cs="宋体" w:eastAsia="宋体" w:hint="default"/>
                <w:sz w:val="15"/>
                <w:szCs w:val="15"/>
              </w:rPr>
            </w:pPr>
            <w:r>
              <w:rPr>
                <w:rFonts w:ascii="宋体"/>
                <w:sz w:val="15"/>
              </w:rPr>
              <w:t>6.00%</w:t>
            </w:r>
          </w:p>
        </w:tc>
      </w:tr>
      <w:tr>
        <w:trPr>
          <w:trHeight w:val="670"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4,040,820.94</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10.74%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323,265.67</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8.00%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251,051.68</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20,084.13</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5" w:right="0"/>
              <w:jc w:val="center"/>
              <w:rPr>
                <w:rFonts w:ascii="宋体" w:hAnsi="宋体" w:cs="宋体" w:eastAsia="宋体" w:hint="default"/>
                <w:sz w:val="15"/>
                <w:szCs w:val="15"/>
              </w:rPr>
            </w:pPr>
            <w:r>
              <w:rPr>
                <w:rFonts w:ascii="宋体"/>
                <w:sz w:val="15"/>
              </w:rPr>
              <w:t>8.00%</w:t>
            </w:r>
          </w:p>
        </w:tc>
      </w:tr>
      <w:tr>
        <w:trPr>
          <w:trHeight w:val="672"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465,854.00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1.24%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46,585.40</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429,468.05</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1.71%</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42,946.81</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5"/>
                <w:szCs w:val="15"/>
              </w:rPr>
            </w:pPr>
            <w:r>
              <w:rPr>
                <w:rFonts w:ascii="宋体"/>
                <w:sz w:val="15"/>
              </w:rPr>
              <w:t>10.00%</w:t>
            </w:r>
          </w:p>
        </w:tc>
      </w:tr>
      <w:tr>
        <w:trPr>
          <w:trHeight w:val="672"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11,017,468.05</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29.29%</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2,203,493.61</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96,257.80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0.38%</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19,251.56</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5"/>
                <w:szCs w:val="15"/>
              </w:rPr>
            </w:pPr>
            <w:r>
              <w:rPr>
                <w:rFonts w:ascii="宋体"/>
                <w:sz w:val="15"/>
              </w:rPr>
              <w:t>20.00%</w:t>
            </w:r>
          </w:p>
        </w:tc>
      </w:tr>
      <w:tr>
        <w:trPr>
          <w:trHeight w:val="670"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四至五年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51,202.80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0.14%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15,360.84</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87,590.01</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0.35%</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26,277.00</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5"/>
                <w:szCs w:val="15"/>
              </w:rPr>
            </w:pPr>
            <w:r>
              <w:rPr>
                <w:rFonts w:ascii="宋体"/>
                <w:sz w:val="15"/>
              </w:rPr>
              <w:t>30.00%</w:t>
            </w:r>
          </w:p>
        </w:tc>
      </w:tr>
      <w:tr>
        <w:trPr>
          <w:trHeight w:val="673"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五年以上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39,842.61</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0.11%</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19,921.31</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7,252.60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0.03%</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3,626.30</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5"/>
                <w:szCs w:val="15"/>
              </w:rPr>
            </w:pPr>
            <w:r>
              <w:rPr>
                <w:rFonts w:ascii="宋体"/>
                <w:sz w:val="15"/>
              </w:rPr>
              <w:t>50.00%</w:t>
            </w:r>
          </w:p>
        </w:tc>
      </w:tr>
      <w:tr>
        <w:trPr>
          <w:trHeight w:val="677" w:hRule="exact"/>
        </w:trPr>
        <w:tc>
          <w:tcPr>
            <w:tcW w:w="12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37,611,974.95</w:t>
            </w:r>
          </w:p>
        </w:tc>
        <w:tc>
          <w:tcPr>
            <w:tcW w:w="9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3,928,434.02</w:t>
            </w:r>
          </w:p>
        </w:tc>
        <w:tc>
          <w:tcPr>
            <w:tcW w:w="948"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10.44%</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25,093,510.14</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1,565,499.21</w:t>
            </w:r>
          </w:p>
        </w:tc>
        <w:tc>
          <w:tcPr>
            <w:tcW w:w="72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5" w:right="0"/>
              <w:jc w:val="center"/>
              <w:rPr>
                <w:rFonts w:ascii="宋体" w:hAnsi="宋体" w:cs="宋体" w:eastAsia="宋体" w:hint="default"/>
                <w:sz w:val="15"/>
                <w:szCs w:val="15"/>
              </w:rPr>
            </w:pPr>
            <w:r>
              <w:rPr>
                <w:rFonts w:ascii="宋体"/>
                <w:sz w:val="15"/>
              </w:rPr>
              <w:t>6.24%</w:t>
            </w:r>
          </w:p>
        </w:tc>
      </w:tr>
    </w:tbl>
    <w:p>
      <w:pPr>
        <w:spacing w:before="86"/>
        <w:ind w:left="1600" w:right="11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）其他应收款期末余额位列前五名的单位：</w:t>
      </w:r>
    </w:p>
    <w:p>
      <w:pPr>
        <w:spacing w:line="240" w:lineRule="auto" w:before="10"/>
        <w:rPr>
          <w:rFonts w:ascii="宋体" w:hAnsi="宋体" w:cs="宋体" w:eastAsia="宋体" w:hint="default"/>
          <w:sz w:val="12"/>
          <w:szCs w:val="12"/>
        </w:rPr>
      </w:pPr>
    </w:p>
    <w:tbl>
      <w:tblPr>
        <w:tblW w:w="0" w:type="auto"/>
        <w:jc w:val="left"/>
        <w:tblInd w:w="270" w:type="dxa"/>
        <w:tblLayout w:type="fixed"/>
        <w:tblCellMar>
          <w:top w:w="0" w:type="dxa"/>
          <w:left w:w="0" w:type="dxa"/>
          <w:bottom w:w="0" w:type="dxa"/>
          <w:right w:w="0" w:type="dxa"/>
        </w:tblCellMar>
        <w:tblLook w:val="01E0"/>
      </w:tblPr>
      <w:tblGrid>
        <w:gridCol w:w="3068"/>
        <w:gridCol w:w="1428"/>
        <w:gridCol w:w="1863"/>
        <w:gridCol w:w="1863"/>
        <w:gridCol w:w="1862"/>
      </w:tblGrid>
      <w:tr>
        <w:trPr>
          <w:trHeight w:val="492" w:hRule="exact"/>
        </w:trPr>
        <w:tc>
          <w:tcPr>
            <w:tcW w:w="306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9"/>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6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86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862"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right="11"/>
              <w:jc w:val="center"/>
              <w:rPr>
                <w:rFonts w:ascii="宋体" w:hAnsi="宋体" w:cs="宋体" w:eastAsia="宋体" w:hint="default"/>
                <w:sz w:val="18"/>
                <w:szCs w:val="18"/>
              </w:rPr>
            </w:pPr>
            <w:r>
              <w:rPr>
                <w:rFonts w:ascii="宋体" w:hAnsi="宋体" w:cs="宋体" w:eastAsia="宋体" w:hint="default"/>
                <w:sz w:val="18"/>
                <w:szCs w:val="18"/>
              </w:rPr>
              <w:t>占其他应收款总额的</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5"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吉林省汇鑫生物制药科技有限公司</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委托研发单位</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9,260,000.00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24.62%</w:t>
            </w:r>
          </w:p>
        </w:tc>
      </w:tr>
      <w:tr>
        <w:trPr>
          <w:trHeight w:val="487"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吉林长理新药研发有限公司</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委托研发单位</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4,420,000.00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88" w:right="0"/>
              <w:jc w:val="center"/>
              <w:rPr>
                <w:rFonts w:ascii="宋体" w:hAnsi="宋体" w:cs="宋体" w:eastAsia="宋体" w:hint="default"/>
                <w:sz w:val="18"/>
                <w:szCs w:val="18"/>
              </w:rPr>
            </w:pPr>
            <w:r>
              <w:rPr>
                <w:rFonts w:ascii="宋体" w:hAnsi="宋体" w:cs="宋体" w:eastAsia="宋体" w:hint="default"/>
                <w:spacing w:val="-7"/>
                <w:sz w:val="18"/>
                <w:szCs w:val="18"/>
              </w:rPr>
              <w:t>一至二年、二至三年、</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11.75%</w:t>
            </w:r>
          </w:p>
        </w:tc>
      </w:tr>
      <w:tr>
        <w:trPr>
          <w:trHeight w:val="482"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徐文海</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2,122,092.05</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t>5.64%</w:t>
            </w:r>
          </w:p>
        </w:tc>
      </w:tr>
      <w:tr>
        <w:trPr>
          <w:trHeight w:val="483"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李双全</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2,000,000.00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t>5.32%</w:t>
            </w:r>
          </w:p>
        </w:tc>
      </w:tr>
      <w:tr>
        <w:trPr>
          <w:trHeight w:val="485" w:hRule="exact"/>
        </w:trPr>
        <w:tc>
          <w:tcPr>
            <w:tcW w:w="30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李方赞</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1,220,564.00</w:t>
            </w:r>
          </w:p>
        </w:tc>
        <w:tc>
          <w:tcPr>
            <w:tcW w:w="18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3.25%</w:t>
            </w:r>
          </w:p>
        </w:tc>
      </w:tr>
      <w:tr>
        <w:trPr>
          <w:trHeight w:val="490" w:hRule="exact"/>
        </w:trPr>
        <w:tc>
          <w:tcPr>
            <w:tcW w:w="3068" w:type="dxa"/>
            <w:tcBorders>
              <w:top w:val="single" w:sz="8" w:space="0" w:color="000000"/>
              <w:left w:val="nil" w:sz="6" w:space="0" w:color="auto"/>
              <w:bottom w:val="single" w:sz="12" w:space="0" w:color="000000"/>
              <w:right w:val="single" w:sz="8" w:space="0" w:color="000000"/>
            </w:tcBorders>
          </w:tcPr>
          <w:p>
            <w:pPr>
              <w:pStyle w:val="TableParagraph"/>
              <w:tabs>
                <w:tab w:pos="568" w:val="left" w:leader="none"/>
              </w:tabs>
              <w:spacing w:line="240" w:lineRule="auto" w:before="85"/>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8" w:type="dxa"/>
            <w:tcBorders>
              <w:top w:val="single" w:sz="8" w:space="0" w:color="000000"/>
              <w:left w:val="single" w:sz="8" w:space="0" w:color="000000"/>
              <w:bottom w:val="single" w:sz="12" w:space="0" w:color="000000"/>
              <w:right w:val="single" w:sz="8" w:space="0" w:color="000000"/>
            </w:tcBorders>
          </w:tcPr>
          <w:p>
            <w:pPr/>
          </w:p>
        </w:tc>
        <w:tc>
          <w:tcPr>
            <w:tcW w:w="186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19,022,656.05</w:t>
            </w:r>
          </w:p>
        </w:tc>
        <w:tc>
          <w:tcPr>
            <w:tcW w:w="1863" w:type="dxa"/>
            <w:tcBorders>
              <w:top w:val="single" w:sz="8" w:space="0" w:color="000000"/>
              <w:left w:val="single" w:sz="8" w:space="0" w:color="000000"/>
              <w:bottom w:val="single" w:sz="12" w:space="0" w:color="000000"/>
              <w:right w:val="single" w:sz="8" w:space="0" w:color="000000"/>
            </w:tcBorders>
          </w:tcPr>
          <w:p>
            <w:pPr/>
          </w:p>
        </w:tc>
        <w:tc>
          <w:tcPr>
            <w:tcW w:w="186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50.58%</w:t>
            </w:r>
          </w:p>
        </w:tc>
      </w:tr>
    </w:tbl>
    <w:p>
      <w:pPr>
        <w:spacing w:line="355" w:lineRule="auto" w:before="86"/>
        <w:ind w:left="1180" w:right="1157"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4</w:t>
      </w:r>
      <w:r>
        <w:rPr>
          <w:rFonts w:ascii="宋体" w:hAnsi="宋体" w:cs="宋体" w:eastAsia="宋体" w:hint="default"/>
          <w:spacing w:val="-1"/>
          <w:sz w:val="21"/>
          <w:szCs w:val="21"/>
        </w:rPr>
        <w:t>）其他应收款按账龄分类与上期相比不具有可比性，原因是本公司将三年以上不再</w:t>
      </w:r>
      <w:r>
        <w:rPr>
          <w:rFonts w:ascii="宋体" w:hAnsi="宋体" w:cs="宋体" w:eastAsia="宋体" w:hint="default"/>
          <w:w w:val="100"/>
          <w:sz w:val="21"/>
          <w:szCs w:val="21"/>
        </w:rPr>
        <w:t> </w:t>
      </w:r>
      <w:r>
        <w:rPr>
          <w:rFonts w:ascii="宋体" w:hAnsi="宋体" w:cs="宋体" w:eastAsia="宋体" w:hint="default"/>
          <w:sz w:val="21"/>
          <w:szCs w:val="21"/>
        </w:rPr>
        <w:t>具有预付款性质的单位从预付款项转入其他应收款进行核算。</w:t>
      </w:r>
    </w:p>
    <w:p>
      <w:pPr>
        <w:spacing w:line="357" w:lineRule="auto" w:before="32"/>
        <w:ind w:left="1180" w:right="1157"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）其他应收款期末余额中无持有本公司</w:t>
      </w:r>
      <w:r>
        <w:rPr>
          <w:rFonts w:ascii="宋体" w:hAnsi="宋体" w:cs="宋体" w:eastAsia="宋体" w:hint="default"/>
          <w:spacing w:val="-1"/>
          <w:sz w:val="21"/>
          <w:szCs w:val="21"/>
        </w:rPr>
        <w:t>5%(</w:t>
      </w:r>
      <w:r>
        <w:rPr>
          <w:rFonts w:ascii="宋体" w:hAnsi="宋体" w:cs="宋体" w:eastAsia="宋体" w:hint="default"/>
          <w:spacing w:val="-1"/>
          <w:sz w:val="21"/>
          <w:szCs w:val="21"/>
        </w:rPr>
        <w:t>含</w:t>
      </w:r>
      <w:r>
        <w:rPr>
          <w:rFonts w:ascii="宋体" w:hAnsi="宋体" w:cs="宋体" w:eastAsia="宋体" w:hint="default"/>
          <w:spacing w:val="-1"/>
          <w:sz w:val="21"/>
          <w:szCs w:val="21"/>
        </w:rPr>
        <w:t>5%)</w:t>
      </w:r>
      <w:r>
        <w:rPr>
          <w:rFonts w:ascii="宋体" w:hAnsi="宋体" w:cs="宋体" w:eastAsia="宋体" w:hint="default"/>
          <w:spacing w:val="-1"/>
          <w:sz w:val="21"/>
          <w:szCs w:val="21"/>
        </w:rPr>
        <w:t>以上表决权股份的股东单位及关联</w:t>
      </w:r>
      <w:r>
        <w:rPr>
          <w:rFonts w:ascii="宋体" w:hAnsi="宋体" w:cs="宋体" w:eastAsia="宋体" w:hint="default"/>
          <w:w w:val="100"/>
          <w:sz w:val="21"/>
          <w:szCs w:val="21"/>
        </w:rPr>
        <w:t> </w:t>
      </w:r>
      <w:r>
        <w:rPr>
          <w:rFonts w:ascii="宋体" w:hAnsi="宋体" w:cs="宋体" w:eastAsia="宋体" w:hint="default"/>
          <w:sz w:val="21"/>
          <w:szCs w:val="21"/>
        </w:rPr>
        <w:t>方单位的款项。</w:t>
      </w:r>
    </w:p>
    <w:p>
      <w:pPr>
        <w:spacing w:before="30"/>
        <w:ind w:left="1593" w:right="1157"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before="133"/>
        <w:ind w:left="1593" w:right="11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）存货分类：</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98"/>
        <w:gridCol w:w="1561"/>
        <w:gridCol w:w="1387"/>
        <w:gridCol w:w="1553"/>
        <w:gridCol w:w="1553"/>
        <w:gridCol w:w="1328"/>
        <w:gridCol w:w="1531"/>
      </w:tblGrid>
      <w:tr>
        <w:trPr>
          <w:trHeight w:val="422" w:hRule="exact"/>
        </w:trPr>
        <w:tc>
          <w:tcPr>
            <w:tcW w:w="1498"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893" w:val="left" w:leader="none"/>
              </w:tabs>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50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1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18" w:hRule="exact"/>
        </w:trPr>
        <w:tc>
          <w:tcPr>
            <w:tcW w:w="1498" w:type="dxa"/>
            <w:vMerge/>
            <w:tcBorders>
              <w:left w:val="nil" w:sz="6" w:space="0" w:color="auto"/>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77"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83" w:right="0"/>
              <w:jc w:val="center"/>
              <w:rPr>
                <w:rFonts w:ascii="宋体" w:hAnsi="宋体" w:cs="宋体" w:eastAsia="宋体" w:hint="default"/>
                <w:sz w:val="18"/>
                <w:szCs w:val="18"/>
              </w:rPr>
            </w:pPr>
            <w:r>
              <w:rPr>
                <w:rFonts w:ascii="宋体"/>
                <w:sz w:val="18"/>
              </w:rPr>
              <w:t>421,620,438.89</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421,620,438.89</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pacing w:val="-1"/>
                <w:sz w:val="18"/>
              </w:rPr>
              <w:t>4,797,850.30</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4,797,850.30</w:t>
            </w:r>
          </w:p>
        </w:tc>
      </w:tr>
      <w:tr>
        <w:trPr>
          <w:trHeight w:val="379"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83" w:right="0"/>
              <w:jc w:val="center"/>
              <w:rPr>
                <w:rFonts w:ascii="宋体" w:hAnsi="宋体" w:cs="宋体" w:eastAsia="宋体" w:hint="default"/>
                <w:sz w:val="18"/>
                <w:szCs w:val="18"/>
              </w:rPr>
            </w:pPr>
            <w:r>
              <w:rPr>
                <w:rFonts w:ascii="宋体"/>
                <w:sz w:val="18"/>
              </w:rPr>
              <w:t>155,418,375.35</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155,418,375.35</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pacing w:val="-1"/>
                <w:sz w:val="18"/>
              </w:rPr>
              <w:t>17,493,778.90</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17,493,778.90</w:t>
            </w:r>
          </w:p>
        </w:tc>
      </w:tr>
      <w:tr>
        <w:trPr>
          <w:trHeight w:val="377"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72" w:right="0"/>
              <w:jc w:val="center"/>
              <w:rPr>
                <w:rFonts w:ascii="宋体" w:hAnsi="宋体" w:cs="宋体" w:eastAsia="宋体" w:hint="default"/>
                <w:sz w:val="18"/>
                <w:szCs w:val="18"/>
              </w:rPr>
            </w:pPr>
            <w:r>
              <w:rPr>
                <w:rFonts w:ascii="宋体"/>
                <w:sz w:val="18"/>
              </w:rPr>
              <w:t>88,294,752.23</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88,294,752.23</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pacing w:val="-1"/>
                <w:sz w:val="18"/>
              </w:rPr>
              <w:t>7,503,074.04</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7,503,074.04</w:t>
            </w:r>
          </w:p>
        </w:tc>
      </w:tr>
      <w:tr>
        <w:trPr>
          <w:trHeight w:val="379"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72" w:right="0"/>
              <w:jc w:val="center"/>
              <w:rPr>
                <w:rFonts w:ascii="宋体" w:hAnsi="宋体" w:cs="宋体" w:eastAsia="宋体" w:hint="default"/>
                <w:sz w:val="18"/>
                <w:szCs w:val="18"/>
              </w:rPr>
            </w:pPr>
            <w:r>
              <w:rPr>
                <w:rFonts w:ascii="宋体"/>
                <w:sz w:val="18"/>
              </w:rPr>
              <w:t>82,638,703.50</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82,638,703.50</w:t>
            </w:r>
          </w:p>
        </w:tc>
        <w:tc>
          <w:tcPr>
            <w:tcW w:w="1553"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20" w:footer="946" w:top="1360" w:bottom="1140" w:left="620" w:right="0"/>
        </w:sectPr>
      </w:pPr>
    </w:p>
    <w:p>
      <w:pPr>
        <w:spacing w:line="240" w:lineRule="auto" w:before="2"/>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498"/>
        <w:gridCol w:w="1561"/>
        <w:gridCol w:w="1387"/>
        <w:gridCol w:w="1553"/>
        <w:gridCol w:w="1553"/>
        <w:gridCol w:w="1328"/>
        <w:gridCol w:w="1531"/>
      </w:tblGrid>
      <w:tr>
        <w:trPr>
          <w:trHeight w:val="377"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pacing w:val="-1"/>
                <w:sz w:val="18"/>
              </w:rPr>
              <w:t>67,727,653.07</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67,727,653.07</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pacing w:val="-1"/>
                <w:sz w:val="18"/>
              </w:rPr>
              <w:t>1,542,636.49</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1,542,636.49</w:t>
            </w:r>
          </w:p>
        </w:tc>
      </w:tr>
      <w:tr>
        <w:trPr>
          <w:trHeight w:val="379"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29,392,353.69</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29,392,353.69</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pacing w:val="-1"/>
                <w:sz w:val="18"/>
              </w:rPr>
              <w:t>138,896,748.23</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1"/>
                <w:sz w:val="18"/>
              </w:rPr>
              <w:t>138,896,748.23</w:t>
            </w:r>
          </w:p>
        </w:tc>
      </w:tr>
      <w:tr>
        <w:trPr>
          <w:trHeight w:val="377"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pacing w:val="-1"/>
                <w:sz w:val="18"/>
              </w:rPr>
              <w:t>4,650,279.06</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4,650,279.06</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pacing w:val="-1"/>
                <w:sz w:val="18"/>
              </w:rPr>
              <w:t>2,806,890.27</w:t>
            </w: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
                <w:sz w:val="18"/>
              </w:rPr>
              <w:t>2,806,890.27</w:t>
            </w:r>
          </w:p>
        </w:tc>
      </w:tr>
      <w:tr>
        <w:trPr>
          <w:trHeight w:val="379" w:hRule="exact"/>
        </w:trPr>
        <w:tc>
          <w:tcPr>
            <w:tcW w:w="14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pacing w:val="-1"/>
                <w:sz w:val="18"/>
              </w:rPr>
              <w:t>1,200,000.00</w:t>
            </w:r>
          </w:p>
        </w:tc>
        <w:tc>
          <w:tcPr>
            <w:tcW w:w="1387"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pacing w:val="-1"/>
                <w:sz w:val="18"/>
              </w:rPr>
              <w:t>1,200,000.00</w:t>
            </w:r>
          </w:p>
        </w:tc>
        <w:tc>
          <w:tcPr>
            <w:tcW w:w="1553"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nil" w:sz="6" w:space="0" w:color="auto"/>
            </w:tcBorders>
          </w:tcPr>
          <w:p>
            <w:pPr/>
          </w:p>
        </w:tc>
      </w:tr>
      <w:tr>
        <w:trPr>
          <w:trHeight w:val="386" w:hRule="exact"/>
        </w:trPr>
        <w:tc>
          <w:tcPr>
            <w:tcW w:w="1498" w:type="dxa"/>
            <w:tcBorders>
              <w:top w:val="single" w:sz="6" w:space="0" w:color="000000"/>
              <w:left w:val="nil" w:sz="6" w:space="0" w:color="auto"/>
              <w:bottom w:val="single" w:sz="12" w:space="0" w:color="000000"/>
              <w:right w:val="single" w:sz="6" w:space="0" w:color="000000"/>
            </w:tcBorders>
          </w:tcPr>
          <w:p>
            <w:pPr>
              <w:pStyle w:val="TableParagraph"/>
              <w:tabs>
                <w:tab w:pos="893" w:val="left" w:leader="none"/>
              </w:tabs>
              <w:spacing w:line="240" w:lineRule="auto" w:before="34"/>
              <w:ind w:left="43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宋体" w:hAnsi="宋体" w:cs="宋体" w:eastAsia="宋体" w:hint="default"/>
                <w:sz w:val="18"/>
                <w:szCs w:val="18"/>
              </w:rPr>
            </w:pPr>
            <w:r>
              <w:rPr>
                <w:rFonts w:ascii="宋体"/>
                <w:spacing w:val="-1"/>
                <w:sz w:val="18"/>
              </w:rPr>
              <w:t>850,942,555.79</w:t>
            </w:r>
            <w:r>
              <w:rPr>
                <w:rFonts w:ascii="宋体"/>
                <w:sz w:val="18"/>
              </w:rPr>
            </w:r>
          </w:p>
        </w:tc>
        <w:tc>
          <w:tcPr>
            <w:tcW w:w="1387" w:type="dxa"/>
            <w:tcBorders>
              <w:top w:val="single" w:sz="6" w:space="0" w:color="000000"/>
              <w:left w:val="single" w:sz="6" w:space="0" w:color="000000"/>
              <w:bottom w:val="single" w:sz="12" w:space="0" w:color="000000"/>
              <w:right w:val="single" w:sz="6" w:space="0" w:color="000000"/>
            </w:tcBorders>
          </w:tcPr>
          <w:p>
            <w:pP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pacing w:val="-1"/>
                <w:sz w:val="18"/>
              </w:rPr>
              <w:t>850,942,555.79</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6"/>
              <w:jc w:val="right"/>
              <w:rPr>
                <w:rFonts w:ascii="宋体" w:hAnsi="宋体" w:cs="宋体" w:eastAsia="宋体" w:hint="default"/>
                <w:sz w:val="18"/>
                <w:szCs w:val="18"/>
              </w:rPr>
            </w:pPr>
            <w:r>
              <w:rPr>
                <w:rFonts w:ascii="宋体"/>
                <w:spacing w:val="-1"/>
                <w:sz w:val="18"/>
              </w:rPr>
              <w:t>173,040,978.23</w:t>
            </w:r>
          </w:p>
        </w:tc>
        <w:tc>
          <w:tcPr>
            <w:tcW w:w="1328"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pacing w:val="-1"/>
                <w:sz w:val="18"/>
              </w:rPr>
              <w:t>173,040,978.23</w:t>
            </w:r>
          </w:p>
        </w:tc>
      </w:tr>
    </w:tbl>
    <w:p>
      <w:pPr>
        <w:spacing w:line="357" w:lineRule="auto" w:before="86"/>
        <w:ind w:left="1180" w:right="1157"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）存货期末数较期初数增加</w:t>
      </w:r>
      <w:r>
        <w:rPr>
          <w:rFonts w:ascii="宋体" w:hAnsi="宋体" w:cs="宋体" w:eastAsia="宋体" w:hint="default"/>
          <w:spacing w:val="-1"/>
          <w:sz w:val="21"/>
          <w:szCs w:val="21"/>
        </w:rPr>
        <w:t>67,790</w:t>
      </w:r>
      <w:r>
        <w:rPr>
          <w:rFonts w:ascii="宋体" w:hAnsi="宋体" w:cs="宋体" w:eastAsia="宋体" w:hint="default"/>
          <w:spacing w:val="-1"/>
          <w:sz w:val="21"/>
          <w:szCs w:val="21"/>
        </w:rPr>
        <w:t>万元，主要原因是本公司根据募投资金项目进度</w:t>
      </w:r>
      <w:r>
        <w:rPr>
          <w:rFonts w:ascii="宋体" w:hAnsi="宋体" w:cs="宋体" w:eastAsia="宋体" w:hint="default"/>
          <w:w w:val="100"/>
          <w:sz w:val="21"/>
          <w:szCs w:val="21"/>
        </w:rPr>
        <w:t> </w:t>
      </w:r>
      <w:r>
        <w:rPr>
          <w:rFonts w:ascii="宋体" w:hAnsi="宋体" w:cs="宋体" w:eastAsia="宋体" w:hint="default"/>
          <w:sz w:val="21"/>
          <w:szCs w:val="21"/>
        </w:rPr>
        <w:t>本期增加原材料储备所致。</w:t>
      </w:r>
    </w:p>
    <w:p>
      <w:pPr>
        <w:spacing w:before="30"/>
        <w:ind w:left="1600" w:right="11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）本公司消耗性生物资产是指处于生长期的在地参和五味子。</w:t>
      </w:r>
    </w:p>
    <w:p>
      <w:pPr>
        <w:spacing w:before="133"/>
        <w:ind w:left="1600" w:right="11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）存货期末余额中不含借款费用资本化的金额。</w:t>
      </w:r>
    </w:p>
    <w:p>
      <w:pPr>
        <w:spacing w:line="357" w:lineRule="auto" w:before="133"/>
        <w:ind w:left="1600" w:right="1157"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）存货期末余额中无成本高于可变现净值的情况，未计提存货跌价准备。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647" w:type="dxa"/>
        <w:tblLayout w:type="fixed"/>
        <w:tblCellMar>
          <w:top w:w="0" w:type="dxa"/>
          <w:left w:w="0" w:type="dxa"/>
          <w:bottom w:w="0" w:type="dxa"/>
          <w:right w:w="0" w:type="dxa"/>
        </w:tblCellMar>
        <w:tblLook w:val="01E0"/>
      </w:tblPr>
      <w:tblGrid>
        <w:gridCol w:w="3771"/>
        <w:gridCol w:w="2700"/>
        <w:gridCol w:w="2856"/>
      </w:tblGrid>
      <w:tr>
        <w:trPr>
          <w:trHeight w:val="310" w:hRule="exact"/>
        </w:trPr>
        <w:tc>
          <w:tcPr>
            <w:tcW w:w="3771" w:type="dxa"/>
            <w:tcBorders>
              <w:top w:val="single" w:sz="12" w:space="0" w:color="000000"/>
              <w:left w:val="nil" w:sz="6" w:space="0" w:color="auto"/>
              <w:bottom w:val="single" w:sz="6" w:space="0" w:color="000000"/>
              <w:right w:val="single" w:sz="6" w:space="0" w:color="000000"/>
            </w:tcBorders>
          </w:tcPr>
          <w:p>
            <w:pPr>
              <w:pStyle w:val="TableParagraph"/>
              <w:tabs>
                <w:tab w:pos="563" w:val="left" w:leader="none"/>
              </w:tabs>
              <w:spacing w:line="234" w:lineRule="exact"/>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00" w:type="dxa"/>
            <w:tcBorders>
              <w:top w:val="single" w:sz="12" w:space="0" w:color="000000"/>
              <w:left w:val="single" w:sz="6" w:space="0" w:color="000000"/>
              <w:bottom w:val="single" w:sz="6"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56" w:type="dxa"/>
            <w:tcBorders>
              <w:top w:val="single" w:sz="12" w:space="0" w:color="000000"/>
              <w:left w:val="single" w:sz="4" w:space="0" w:color="000000"/>
              <w:bottom w:val="single" w:sz="6" w:space="0" w:color="000000"/>
              <w:right w:val="nil" w:sz="6" w:space="0" w:color="auto"/>
            </w:tcBorders>
          </w:tcPr>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02"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亿利资源集团有限公司股权投资集合资金</w:t>
            </w:r>
          </w:p>
        </w:tc>
        <w:tc>
          <w:tcPr>
            <w:tcW w:w="2700" w:type="dxa"/>
            <w:tcBorders>
              <w:top w:val="single" w:sz="6" w:space="0" w:color="000000"/>
              <w:left w:val="single" w:sz="6" w:space="0" w:color="000000"/>
              <w:bottom w:val="single" w:sz="6"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pacing w:val="-1"/>
                <w:sz w:val="18"/>
              </w:rPr>
              <w:t>1,000,000.00</w:t>
            </w:r>
          </w:p>
        </w:tc>
        <w:tc>
          <w:tcPr>
            <w:tcW w:w="2856" w:type="dxa"/>
            <w:tcBorders>
              <w:top w:val="single" w:sz="6" w:space="0" w:color="000000"/>
              <w:left w:val="single" w:sz="4" w:space="0" w:color="000000"/>
              <w:bottom w:val="single" w:sz="6" w:space="0" w:color="000000"/>
              <w:right w:val="nil" w:sz="6" w:space="0" w:color="auto"/>
            </w:tcBorders>
          </w:tcPr>
          <w:p>
            <w:pPr/>
          </w:p>
        </w:tc>
      </w:tr>
      <w:tr>
        <w:trPr>
          <w:trHeight w:val="305"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内蒙古兴业集团股份有限公司贷款集合资金</w:t>
            </w:r>
          </w:p>
        </w:tc>
        <w:tc>
          <w:tcPr>
            <w:tcW w:w="2700" w:type="dxa"/>
            <w:tcBorders>
              <w:top w:val="single" w:sz="6" w:space="0" w:color="000000"/>
              <w:left w:val="single" w:sz="6" w:space="0" w:color="000000"/>
              <w:bottom w:val="single" w:sz="6"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pacing w:val="-1"/>
                <w:sz w:val="18"/>
              </w:rPr>
              <w:t>2,000,000.00</w:t>
            </w:r>
          </w:p>
        </w:tc>
        <w:tc>
          <w:tcPr>
            <w:tcW w:w="2856" w:type="dxa"/>
            <w:tcBorders>
              <w:top w:val="single" w:sz="6" w:space="0" w:color="000000"/>
              <w:left w:val="single" w:sz="4" w:space="0" w:color="000000"/>
              <w:bottom w:val="single" w:sz="6" w:space="0" w:color="000000"/>
              <w:right w:val="nil" w:sz="6" w:space="0" w:color="auto"/>
            </w:tcBorders>
          </w:tcPr>
          <w:p>
            <w:pPr/>
          </w:p>
        </w:tc>
      </w:tr>
      <w:tr>
        <w:trPr>
          <w:trHeight w:val="310" w:hRule="exact"/>
        </w:trPr>
        <w:tc>
          <w:tcPr>
            <w:tcW w:w="3771"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32" w:lineRule="exact"/>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00" w:type="dxa"/>
            <w:tcBorders>
              <w:top w:val="single" w:sz="6" w:space="0" w:color="000000"/>
              <w:left w:val="single" w:sz="6"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3,000,000.00</w:t>
            </w:r>
          </w:p>
        </w:tc>
        <w:tc>
          <w:tcPr>
            <w:tcW w:w="2856" w:type="dxa"/>
            <w:tcBorders>
              <w:top w:val="single" w:sz="6" w:space="0" w:color="000000"/>
              <w:left w:val="single" w:sz="4" w:space="0" w:color="000000"/>
              <w:bottom w:val="single" w:sz="12" w:space="0" w:color="000000"/>
              <w:right w:val="nil" w:sz="6" w:space="0" w:color="auto"/>
            </w:tcBorders>
          </w:tcPr>
          <w:p>
            <w:pPr/>
          </w:p>
        </w:tc>
      </w:tr>
    </w:tbl>
    <w:p>
      <w:pPr>
        <w:spacing w:before="86"/>
        <w:ind w:left="1593" w:right="1157"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35"/>
        <w:ind w:left="1593" w:right="11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）长期股权投资按明细分类：</w:t>
      </w:r>
    </w:p>
    <w:p>
      <w:pPr>
        <w:spacing w:line="240" w:lineRule="auto" w:before="10"/>
        <w:rPr>
          <w:rFonts w:ascii="宋体" w:hAnsi="宋体" w:cs="宋体" w:eastAsia="宋体" w:hint="default"/>
          <w:sz w:val="12"/>
          <w:szCs w:val="12"/>
        </w:rPr>
      </w:pPr>
    </w:p>
    <w:tbl>
      <w:tblPr>
        <w:tblW w:w="0" w:type="auto"/>
        <w:jc w:val="left"/>
        <w:tblInd w:w="435" w:type="dxa"/>
        <w:tblLayout w:type="fixed"/>
        <w:tblCellMar>
          <w:top w:w="0" w:type="dxa"/>
          <w:left w:w="0" w:type="dxa"/>
          <w:bottom w:w="0" w:type="dxa"/>
          <w:right w:w="0" w:type="dxa"/>
        </w:tblCellMar>
        <w:tblLook w:val="01E0"/>
      </w:tblPr>
      <w:tblGrid>
        <w:gridCol w:w="1455"/>
        <w:gridCol w:w="900"/>
        <w:gridCol w:w="1261"/>
        <w:gridCol w:w="1255"/>
        <w:gridCol w:w="1080"/>
        <w:gridCol w:w="1260"/>
        <w:gridCol w:w="901"/>
        <w:gridCol w:w="900"/>
        <w:gridCol w:w="1195"/>
      </w:tblGrid>
      <w:tr>
        <w:trPr>
          <w:trHeight w:val="742" w:hRule="exact"/>
        </w:trPr>
        <w:tc>
          <w:tcPr>
            <w:tcW w:w="145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pacing w:val="-1"/>
                <w:sz w:val="15"/>
                <w:szCs w:val="15"/>
              </w:rPr>
              <w:t>核算方法</w:t>
            </w:r>
          </w:p>
        </w:tc>
        <w:tc>
          <w:tcPr>
            <w:tcW w:w="12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25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3"/>
              <w:ind w:left="139" w:right="137"/>
              <w:jc w:val="center"/>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p>
        </w:tc>
        <w:tc>
          <w:tcPr>
            <w:tcW w:w="9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3"/>
              <w:ind w:left="139" w:right="137"/>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z w:val="15"/>
                <w:szCs w:val="15"/>
              </w:rPr>
              <w:t>权比例</w:t>
            </w:r>
          </w:p>
        </w:tc>
        <w:tc>
          <w:tcPr>
            <w:tcW w:w="119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411" w:hRule="exact"/>
        </w:trPr>
        <w:tc>
          <w:tcPr>
            <w:tcW w:w="1455" w:type="dxa"/>
            <w:tcBorders>
              <w:top w:val="single" w:sz="8" w:space="0" w:color="000000"/>
              <w:left w:val="nil" w:sz="6" w:space="0" w:color="auto"/>
              <w:bottom w:val="single" w:sz="8" w:space="0" w:color="000000"/>
              <w:right w:val="single" w:sz="8" w:space="0" w:color="000000"/>
            </w:tcBorders>
          </w:tcPr>
          <w:p>
            <w:pPr>
              <w:pStyle w:val="TableParagraph"/>
              <w:spacing w:line="173" w:lineRule="exact"/>
              <w:ind w:left="122" w:right="0"/>
              <w:jc w:val="left"/>
              <w:rPr>
                <w:rFonts w:ascii="宋体" w:hAnsi="宋体" w:cs="宋体" w:eastAsia="宋体" w:hint="default"/>
                <w:sz w:val="15"/>
                <w:szCs w:val="15"/>
              </w:rPr>
            </w:pPr>
            <w:r>
              <w:rPr>
                <w:rFonts w:ascii="宋体" w:hAnsi="宋体" w:cs="宋体" w:eastAsia="宋体" w:hint="default"/>
                <w:sz w:val="15"/>
                <w:szCs w:val="15"/>
              </w:rPr>
              <w:t>长春农村商业银行</w:t>
            </w: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股份有限公司</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211"/>
              <w:jc w:val="right"/>
              <w:rPr>
                <w:rFonts w:ascii="宋体" w:hAnsi="宋体" w:cs="宋体" w:eastAsia="宋体" w:hint="default"/>
                <w:sz w:val="15"/>
                <w:szCs w:val="15"/>
              </w:rPr>
            </w:pPr>
            <w:r>
              <w:rPr>
                <w:rFonts w:ascii="宋体" w:hAnsi="宋体" w:cs="宋体" w:eastAsia="宋体" w:hint="default"/>
                <w:sz w:val="15"/>
                <w:szCs w:val="15"/>
              </w:rPr>
              <w:t>成本法</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宋体" w:hAnsi="宋体" w:cs="宋体" w:eastAsia="宋体" w:hint="default"/>
                <w:sz w:val="15"/>
                <w:szCs w:val="15"/>
              </w:rPr>
            </w:pPr>
            <w:r>
              <w:rPr>
                <w:rFonts w:ascii="宋体"/>
                <w:spacing w:val="-2"/>
                <w:sz w:val="15"/>
              </w:rPr>
              <w:t>28,000,000.00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宋体" w:hAnsi="宋体" w:cs="宋体" w:eastAsia="宋体" w:hint="default"/>
                <w:sz w:val="15"/>
                <w:szCs w:val="15"/>
              </w:rPr>
            </w:pPr>
            <w:r>
              <w:rPr>
                <w:rFonts w:ascii="宋体"/>
                <w:spacing w:val="-2"/>
                <w:sz w:val="15"/>
              </w:rPr>
              <w:t>28,000,000.00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宋体" w:hAnsi="宋体" w:cs="宋体" w:eastAsia="宋体" w:hint="default"/>
                <w:sz w:val="15"/>
                <w:szCs w:val="15"/>
              </w:rPr>
            </w:pPr>
            <w:r>
              <w:rPr>
                <w:rFonts w:ascii="宋体"/>
                <w:spacing w:val="-2"/>
                <w:sz w:val="15"/>
              </w:rPr>
              <w:t>28,000,000.00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6"/>
              <w:jc w:val="right"/>
              <w:rPr>
                <w:rFonts w:ascii="宋体" w:hAnsi="宋体" w:cs="宋体" w:eastAsia="宋体" w:hint="default"/>
                <w:sz w:val="15"/>
                <w:szCs w:val="15"/>
              </w:rPr>
            </w:pPr>
            <w:r>
              <w:rPr>
                <w:rFonts w:ascii="宋体"/>
                <w:spacing w:val="-1"/>
                <w:sz w:val="15"/>
              </w:rPr>
              <w:t>5.2083%</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95"/>
              <w:jc w:val="right"/>
              <w:rPr>
                <w:rFonts w:ascii="宋体" w:hAnsi="宋体" w:cs="宋体" w:eastAsia="宋体" w:hint="default"/>
                <w:sz w:val="15"/>
                <w:szCs w:val="15"/>
              </w:rPr>
            </w:pPr>
            <w:r>
              <w:rPr>
                <w:rFonts w:ascii="宋体"/>
                <w:spacing w:val="-1"/>
                <w:sz w:val="15"/>
              </w:rPr>
              <w:t>5.2083%</w:t>
            </w:r>
          </w:p>
        </w:tc>
        <w:tc>
          <w:tcPr>
            <w:tcW w:w="11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5"/>
              <w:ind w:left="70" w:right="0"/>
              <w:jc w:val="center"/>
              <w:rPr>
                <w:rFonts w:ascii="宋体" w:hAnsi="宋体" w:cs="宋体" w:eastAsia="宋体" w:hint="default"/>
                <w:sz w:val="15"/>
                <w:szCs w:val="15"/>
              </w:rPr>
            </w:pPr>
            <w:r>
              <w:rPr>
                <w:rFonts w:ascii="宋体"/>
                <w:sz w:val="15"/>
              </w:rPr>
              <w:t>5,600,000.00</w:t>
            </w:r>
          </w:p>
        </w:tc>
      </w:tr>
      <w:tr>
        <w:trPr>
          <w:trHeight w:val="408" w:hRule="exact"/>
        </w:trPr>
        <w:tc>
          <w:tcPr>
            <w:tcW w:w="1455" w:type="dxa"/>
            <w:tcBorders>
              <w:top w:val="single" w:sz="8" w:space="0" w:color="000000"/>
              <w:left w:val="nil" w:sz="6" w:space="0" w:color="auto"/>
              <w:bottom w:val="single" w:sz="8" w:space="0" w:color="000000"/>
              <w:right w:val="single" w:sz="8"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吉林环境能源交易</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所有限公司</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11"/>
              <w:jc w:val="right"/>
              <w:rPr>
                <w:rFonts w:ascii="宋体" w:hAnsi="宋体" w:cs="宋体" w:eastAsia="宋体" w:hint="default"/>
                <w:sz w:val="15"/>
                <w:szCs w:val="15"/>
              </w:rPr>
            </w:pPr>
            <w:r>
              <w:rPr>
                <w:rFonts w:ascii="宋体" w:hAnsi="宋体" w:cs="宋体" w:eastAsia="宋体" w:hint="default"/>
                <w:sz w:val="15"/>
                <w:szCs w:val="15"/>
              </w:rPr>
              <w:t>成本法</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600,000.00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600,000.00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600,000.00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15.00%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15.00%</w:t>
            </w:r>
          </w:p>
        </w:tc>
        <w:tc>
          <w:tcPr>
            <w:tcW w:w="1195" w:type="dxa"/>
            <w:tcBorders>
              <w:top w:val="single" w:sz="8" w:space="0" w:color="000000"/>
              <w:left w:val="single" w:sz="8" w:space="0" w:color="000000"/>
              <w:bottom w:val="single" w:sz="8" w:space="0" w:color="000000"/>
              <w:right w:val="nil" w:sz="6" w:space="0" w:color="auto"/>
            </w:tcBorders>
          </w:tcPr>
          <w:p>
            <w:pPr/>
          </w:p>
        </w:tc>
      </w:tr>
      <w:tr>
        <w:trPr>
          <w:trHeight w:val="415" w:hRule="exact"/>
        </w:trPr>
        <w:tc>
          <w:tcPr>
            <w:tcW w:w="1455" w:type="dxa"/>
            <w:tcBorders>
              <w:top w:val="single" w:sz="8" w:space="0" w:color="000000"/>
              <w:left w:val="nil" w:sz="6" w:space="0" w:color="auto"/>
              <w:bottom w:val="single" w:sz="12" w:space="0" w:color="000000"/>
              <w:right w:val="single" w:sz="8" w:space="0" w:color="000000"/>
            </w:tcBorders>
          </w:tcPr>
          <w:p>
            <w:pPr>
              <w:pStyle w:val="TableParagraph"/>
              <w:tabs>
                <w:tab w:pos="401" w:val="left" w:leader="none"/>
              </w:tabs>
              <w:spacing w:line="240" w:lineRule="auto" w:before="74"/>
              <w:ind w:left="24"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900" w:type="dxa"/>
            <w:tcBorders>
              <w:top w:val="single" w:sz="8" w:space="0" w:color="000000"/>
              <w:left w:val="single" w:sz="8" w:space="0" w:color="000000"/>
              <w:bottom w:val="single" w:sz="12" w:space="0" w:color="000000"/>
              <w:right w:val="single" w:sz="8" w:space="0" w:color="000000"/>
            </w:tcBorders>
          </w:tcPr>
          <w:p>
            <w:pPr/>
          </w:p>
        </w:tc>
        <w:tc>
          <w:tcPr>
            <w:tcW w:w="12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pacing w:val="-2"/>
                <w:sz w:val="15"/>
              </w:rPr>
              <w:t>28,600,000.00</w:t>
            </w:r>
          </w:p>
        </w:tc>
        <w:tc>
          <w:tcPr>
            <w:tcW w:w="12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right="95"/>
              <w:jc w:val="right"/>
              <w:rPr>
                <w:rFonts w:ascii="宋体" w:hAnsi="宋体" w:cs="宋体" w:eastAsia="宋体" w:hint="default"/>
                <w:sz w:val="15"/>
                <w:szCs w:val="15"/>
              </w:rPr>
            </w:pPr>
            <w:r>
              <w:rPr>
                <w:rFonts w:ascii="宋体"/>
                <w:spacing w:val="-2"/>
                <w:sz w:val="15"/>
              </w:rPr>
              <w:t>28,600,000.00</w:t>
            </w:r>
          </w:p>
        </w:tc>
        <w:tc>
          <w:tcPr>
            <w:tcW w:w="1080" w:type="dxa"/>
            <w:tcBorders>
              <w:top w:val="single" w:sz="8" w:space="0" w:color="000000"/>
              <w:left w:val="single" w:sz="8"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4"/>
              <w:ind w:right="95"/>
              <w:jc w:val="right"/>
              <w:rPr>
                <w:rFonts w:ascii="宋体" w:hAnsi="宋体" w:cs="宋体" w:eastAsia="宋体" w:hint="default"/>
                <w:sz w:val="15"/>
                <w:szCs w:val="15"/>
              </w:rPr>
            </w:pPr>
            <w:r>
              <w:rPr>
                <w:rFonts w:ascii="宋体"/>
                <w:spacing w:val="-2"/>
                <w:sz w:val="15"/>
              </w:rPr>
              <w:t>28,600,000.00</w:t>
            </w:r>
          </w:p>
        </w:tc>
        <w:tc>
          <w:tcPr>
            <w:tcW w:w="901" w:type="dxa"/>
            <w:tcBorders>
              <w:top w:val="single" w:sz="8" w:space="0" w:color="000000"/>
              <w:left w:val="single" w:sz="8" w:space="0" w:color="000000"/>
              <w:bottom w:val="single" w:sz="12" w:space="0" w:color="000000"/>
              <w:right w:val="single" w:sz="8" w:space="0" w:color="000000"/>
            </w:tcBorders>
          </w:tcPr>
          <w:p>
            <w:pPr/>
          </w:p>
        </w:tc>
        <w:tc>
          <w:tcPr>
            <w:tcW w:w="900" w:type="dxa"/>
            <w:tcBorders>
              <w:top w:val="single" w:sz="8" w:space="0" w:color="000000"/>
              <w:left w:val="single" w:sz="8" w:space="0" w:color="000000"/>
              <w:bottom w:val="single" w:sz="12" w:space="0" w:color="000000"/>
              <w:right w:val="single" w:sz="8" w:space="0" w:color="000000"/>
            </w:tcBorders>
          </w:tcPr>
          <w:p>
            <w:pPr/>
          </w:p>
        </w:tc>
        <w:tc>
          <w:tcPr>
            <w:tcW w:w="119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4"/>
              <w:ind w:left="70" w:right="0"/>
              <w:jc w:val="center"/>
              <w:rPr>
                <w:rFonts w:ascii="宋体" w:hAnsi="宋体" w:cs="宋体" w:eastAsia="宋体" w:hint="default"/>
                <w:sz w:val="15"/>
                <w:szCs w:val="15"/>
              </w:rPr>
            </w:pPr>
            <w:r>
              <w:rPr>
                <w:rFonts w:ascii="宋体"/>
                <w:sz w:val="15"/>
              </w:rPr>
              <w:t>5,600,000.00</w:t>
            </w:r>
          </w:p>
        </w:tc>
      </w:tr>
    </w:tbl>
    <w:p>
      <w:pPr>
        <w:spacing w:before="86"/>
        <w:ind w:left="1600" w:right="1157"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长</w:t>
      </w:r>
      <w:r>
        <w:rPr>
          <w:rFonts w:ascii="宋体" w:hAnsi="宋体" w:cs="宋体" w:eastAsia="宋体" w:hint="default"/>
          <w:w w:val="100"/>
          <w:sz w:val="21"/>
          <w:szCs w:val="21"/>
        </w:rPr>
        <w:t>春</w:t>
      </w:r>
      <w:r>
        <w:rPr>
          <w:rFonts w:ascii="宋体" w:hAnsi="宋体" w:cs="宋体" w:eastAsia="宋体" w:hint="default"/>
          <w:spacing w:val="-3"/>
          <w:w w:val="100"/>
          <w:sz w:val="21"/>
          <w:szCs w:val="21"/>
        </w:rPr>
        <w:t>农</w:t>
      </w:r>
      <w:r>
        <w:rPr>
          <w:rFonts w:ascii="宋体" w:hAnsi="宋体" w:cs="宋体" w:eastAsia="宋体" w:hint="default"/>
          <w:w w:val="100"/>
          <w:sz w:val="21"/>
          <w:szCs w:val="21"/>
        </w:rPr>
        <w:t>村</w:t>
      </w:r>
      <w:r>
        <w:rPr>
          <w:rFonts w:ascii="宋体" w:hAnsi="宋体" w:cs="宋体" w:eastAsia="宋体" w:hint="default"/>
          <w:spacing w:val="-3"/>
          <w:w w:val="100"/>
          <w:sz w:val="21"/>
          <w:szCs w:val="21"/>
        </w:rPr>
        <w:t>商</w:t>
      </w:r>
      <w:r>
        <w:rPr>
          <w:rFonts w:ascii="宋体" w:hAnsi="宋体" w:cs="宋体" w:eastAsia="宋体" w:hint="default"/>
          <w:w w:val="100"/>
          <w:sz w:val="21"/>
          <w:szCs w:val="21"/>
        </w:rPr>
        <w:t>业</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股东</w:t>
      </w:r>
      <w:r>
        <w:rPr>
          <w:rFonts w:ascii="宋体" w:hAnsi="宋体" w:cs="宋体" w:eastAsia="宋体" w:hint="default"/>
          <w:w w:val="100"/>
          <w:sz w:val="21"/>
          <w:szCs w:val="21"/>
        </w:rPr>
        <w:t>大会</w:t>
      </w:r>
      <w:r>
        <w:rPr>
          <w:rFonts w:ascii="宋体" w:hAnsi="宋体" w:cs="宋体" w:eastAsia="宋体" w:hint="default"/>
          <w:spacing w:val="-3"/>
          <w:w w:val="100"/>
          <w:sz w:val="21"/>
          <w:szCs w:val="21"/>
        </w:rPr>
        <w:t>决议</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过了</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p>
    <w:p>
      <w:pPr>
        <w:spacing w:before="133"/>
        <w:ind w:left="1180" w:right="1157" w:firstLine="0"/>
        <w:jc w:val="left"/>
        <w:rPr>
          <w:rFonts w:ascii="宋体" w:hAnsi="宋体" w:cs="宋体" w:eastAsia="宋体" w:hint="default"/>
          <w:sz w:val="21"/>
          <w:szCs w:val="21"/>
        </w:rPr>
      </w:pP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34"/>
          <w:w w:val="100"/>
          <w:sz w:val="21"/>
          <w:szCs w:val="21"/>
        </w:rPr>
        <w:t>，</w:t>
      </w:r>
      <w:r>
        <w:rPr>
          <w:rFonts w:ascii="宋体" w:hAnsi="宋体" w:cs="宋体" w:eastAsia="宋体" w:hint="default"/>
          <w:w w:val="100"/>
          <w:sz w:val="21"/>
          <w:szCs w:val="21"/>
        </w:rPr>
        <w:t>以总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760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红利</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spacing w:val="-32"/>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3"/>
        <w:ind w:left="1180" w:right="1157" w:firstLine="0"/>
        <w:jc w:val="left"/>
        <w:rPr>
          <w:rFonts w:ascii="宋体" w:hAnsi="宋体" w:cs="宋体" w:eastAsia="宋体" w:hint="default"/>
          <w:sz w:val="21"/>
          <w:szCs w:val="21"/>
        </w:rPr>
      </w:pPr>
      <w:r>
        <w:rPr>
          <w:rFonts w:ascii="宋体" w:hAnsi="宋体" w:cs="宋体" w:eastAsia="宋体" w:hint="default"/>
          <w:sz w:val="21"/>
          <w:szCs w:val="21"/>
        </w:rPr>
        <w:t>本公司本期取得现金红利</w:t>
      </w:r>
      <w:r>
        <w:rPr>
          <w:rFonts w:ascii="宋体" w:hAnsi="宋体" w:cs="宋体" w:eastAsia="宋体" w:hint="default"/>
          <w:spacing w:val="-55"/>
          <w:sz w:val="21"/>
          <w:szCs w:val="21"/>
        </w:rPr>
        <w:t> </w:t>
      </w:r>
      <w:r>
        <w:rPr>
          <w:rFonts w:ascii="宋体" w:hAnsi="宋体" w:cs="宋体" w:eastAsia="宋体" w:hint="default"/>
          <w:sz w:val="21"/>
          <w:szCs w:val="21"/>
        </w:rPr>
        <w:t>560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355" w:lineRule="auto" w:before="135"/>
        <w:ind w:left="1180" w:right="1157" w:firstLine="419"/>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2</w:t>
      </w:r>
      <w:r>
        <w:rPr>
          <w:rFonts w:ascii="宋体" w:hAnsi="宋体" w:cs="宋体" w:eastAsia="宋体" w:hint="default"/>
          <w:spacing w:val="-11"/>
          <w:sz w:val="21"/>
          <w:szCs w:val="21"/>
        </w:rPr>
        <w:t>）截至</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pacing w:val="-4"/>
          <w:sz w:val="21"/>
          <w:szCs w:val="21"/>
        </w:rPr>
        <w:t>日止，本公司长期股权投资期末余额无账面价值高于可收回</w:t>
      </w:r>
      <w:r>
        <w:rPr>
          <w:rFonts w:ascii="宋体" w:hAnsi="宋体" w:cs="宋体" w:eastAsia="宋体" w:hint="default"/>
          <w:w w:val="100"/>
          <w:sz w:val="21"/>
          <w:szCs w:val="21"/>
        </w:rPr>
        <w:t> </w:t>
      </w:r>
      <w:r>
        <w:rPr>
          <w:rFonts w:ascii="宋体" w:hAnsi="宋体" w:cs="宋体" w:eastAsia="宋体" w:hint="default"/>
          <w:sz w:val="21"/>
          <w:szCs w:val="21"/>
        </w:rPr>
        <w:t>金额的情况，未计提长期股权投资减值准备。</w:t>
      </w:r>
    </w:p>
    <w:p>
      <w:pPr>
        <w:spacing w:before="33"/>
        <w:ind w:left="1593" w:right="1157"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33"/>
        <w:ind w:left="1593" w:right="115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）固定资产分类情况：</w:t>
      </w:r>
    </w:p>
    <w:p>
      <w:pPr>
        <w:spacing w:line="240" w:lineRule="auto" w:before="10"/>
        <w:rPr>
          <w:rFonts w:ascii="宋体" w:hAnsi="宋体" w:cs="宋体" w:eastAsia="宋体" w:hint="default"/>
          <w:sz w:val="12"/>
          <w:szCs w:val="12"/>
        </w:rPr>
      </w:pPr>
    </w:p>
    <w:tbl>
      <w:tblPr>
        <w:tblW w:w="0" w:type="auto"/>
        <w:jc w:val="left"/>
        <w:tblInd w:w="659" w:type="dxa"/>
        <w:tblLayout w:type="fixed"/>
        <w:tblCellMar>
          <w:top w:w="0" w:type="dxa"/>
          <w:left w:w="0" w:type="dxa"/>
          <w:bottom w:w="0" w:type="dxa"/>
          <w:right w:w="0" w:type="dxa"/>
        </w:tblCellMar>
        <w:tblLook w:val="01E0"/>
      </w:tblPr>
      <w:tblGrid>
        <w:gridCol w:w="2854"/>
        <w:gridCol w:w="1613"/>
        <w:gridCol w:w="1613"/>
        <w:gridCol w:w="1613"/>
        <w:gridCol w:w="1613"/>
      </w:tblGrid>
      <w:tr>
        <w:trPr>
          <w:trHeight w:val="338" w:hRule="exact"/>
        </w:trPr>
        <w:tc>
          <w:tcPr>
            <w:tcW w:w="2854" w:type="dxa"/>
            <w:tcBorders>
              <w:top w:val="single" w:sz="12" w:space="0" w:color="000000"/>
              <w:left w:val="nil" w:sz="6" w:space="0" w:color="auto"/>
              <w:bottom w:val="single" w:sz="8" w:space="0" w:color="000000"/>
              <w:right w:val="single" w:sz="8" w:space="0" w:color="000000"/>
            </w:tcBorders>
          </w:tcPr>
          <w:p>
            <w:pPr>
              <w:pStyle w:val="TableParagraph"/>
              <w:tabs>
                <w:tab w:pos="453" w:val="left" w:leader="none"/>
              </w:tabs>
              <w:spacing w:line="240" w:lineRule="auto" w:before="13"/>
              <w:ind w:right="10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left="25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3"/>
              <w:ind w:left="25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100"/>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324,597,145.07</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37,957,063.17</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173,858.49</w:t>
            </w: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362,380,349.75</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100"/>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172,759,607.21</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20,432,226.03</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193,191,833.24</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131,494,711.54</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6,595,311.21</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138,090,022.75</w:t>
            </w:r>
          </w:p>
        </w:tc>
      </w:tr>
      <w:tr>
        <w:trPr>
          <w:trHeight w:val="331"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13,727,088.57</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9,262,850.18</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173,858.49</w:t>
            </w: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22,816,080.26</w:t>
            </w:r>
          </w:p>
        </w:tc>
      </w:tr>
      <w:tr>
        <w:trPr>
          <w:trHeight w:val="341" w:hRule="exact"/>
        </w:trPr>
        <w:tc>
          <w:tcPr>
            <w:tcW w:w="285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6,615,737.75</w:t>
            </w:r>
          </w:p>
        </w:tc>
        <w:tc>
          <w:tcPr>
            <w:tcW w:w="16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1,666,675.75</w:t>
            </w:r>
          </w:p>
        </w:tc>
        <w:tc>
          <w:tcPr>
            <w:tcW w:w="1613" w:type="dxa"/>
            <w:tcBorders>
              <w:top w:val="single" w:sz="8" w:space="0" w:color="000000"/>
              <w:left w:val="single" w:sz="8" w:space="0" w:color="000000"/>
              <w:bottom w:val="single" w:sz="12" w:space="0" w:color="000000"/>
              <w:right w:val="single" w:sz="8" w:space="0" w:color="000000"/>
            </w:tcBorders>
          </w:tcPr>
          <w:p>
            <w:pPr/>
          </w:p>
        </w:tc>
        <w:tc>
          <w:tcPr>
            <w:tcW w:w="161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8,282,413.50</w:t>
            </w:r>
          </w:p>
        </w:tc>
      </w:tr>
    </w:tbl>
    <w:p>
      <w:pPr>
        <w:spacing w:after="0" w:line="240" w:lineRule="auto"/>
        <w:jc w:val="right"/>
        <w:rPr>
          <w:rFonts w:ascii="宋体" w:hAnsi="宋体" w:cs="宋体" w:eastAsia="宋体" w:hint="default"/>
          <w:sz w:val="18"/>
          <w:szCs w:val="18"/>
        </w:rPr>
        <w:sectPr>
          <w:pgSz w:w="11910" w:h="16840"/>
          <w:pgMar w:header="720" w:footer="946" w:top="1360" w:bottom="1140" w:left="620" w:right="0"/>
        </w:sectPr>
      </w:pPr>
    </w:p>
    <w:p>
      <w:pPr>
        <w:spacing w:line="240" w:lineRule="auto" w:before="2"/>
        <w:rPr>
          <w:rFonts w:ascii="宋体" w:hAnsi="宋体" w:cs="宋体" w:eastAsia="宋体" w:hint="default"/>
          <w:sz w:val="5"/>
          <w:szCs w:val="5"/>
        </w:rPr>
      </w:pPr>
    </w:p>
    <w:tbl>
      <w:tblPr>
        <w:tblW w:w="0" w:type="auto"/>
        <w:jc w:val="left"/>
        <w:tblInd w:w="239" w:type="dxa"/>
        <w:tblLayout w:type="fixed"/>
        <w:tblCellMar>
          <w:top w:w="0" w:type="dxa"/>
          <w:left w:w="0" w:type="dxa"/>
          <w:bottom w:w="0" w:type="dxa"/>
          <w:right w:w="0" w:type="dxa"/>
        </w:tblCellMar>
        <w:tblLook w:val="01E0"/>
      </w:tblPr>
      <w:tblGrid>
        <w:gridCol w:w="2854"/>
        <w:gridCol w:w="1613"/>
        <w:gridCol w:w="1613"/>
        <w:gridCol w:w="1613"/>
        <w:gridCol w:w="1613"/>
      </w:tblGrid>
      <w:tr>
        <w:trPr>
          <w:trHeight w:val="339" w:hRule="exact"/>
        </w:trPr>
        <w:tc>
          <w:tcPr>
            <w:tcW w:w="285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67,297,261.88</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24,769,297.09</w:t>
            </w:r>
          </w:p>
        </w:tc>
        <w:tc>
          <w:tcPr>
            <w:tcW w:w="161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104,110.37</w:t>
            </w:r>
          </w:p>
        </w:tc>
        <w:tc>
          <w:tcPr>
            <w:tcW w:w="161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91,962,448.60</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24,913,006.33</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7,562,404.69</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32,475,411.02</w:t>
            </w:r>
          </w:p>
        </w:tc>
      </w:tr>
      <w:tr>
        <w:trPr>
          <w:trHeight w:val="331"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36,458,243.70</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12,671,729.91</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49,129,973.61</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4,193,924.88</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3,363,857.36</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104,110.37</w:t>
            </w: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7,453,671.87</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1,732,086.97</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1,171,305.13</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2,903,392.10</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三、固定资产账面价值合计：</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257,299,883.19</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270,417,901.15</w:t>
            </w:r>
          </w:p>
        </w:tc>
      </w:tr>
      <w:tr>
        <w:trPr>
          <w:trHeight w:val="331"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147,846,600.88</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160,716,422.22</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95,036,467.84</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88,960,049.14</w:t>
            </w:r>
          </w:p>
        </w:tc>
      </w:tr>
      <w:tr>
        <w:trPr>
          <w:trHeight w:val="334" w:hRule="exact"/>
        </w:trPr>
        <w:tc>
          <w:tcPr>
            <w:tcW w:w="28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9,533,163.69</w:t>
            </w: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single" w:sz="8" w:space="0" w:color="000000"/>
            </w:tcBorders>
          </w:tcPr>
          <w:p>
            <w:pPr/>
          </w:p>
        </w:tc>
        <w:tc>
          <w:tcPr>
            <w:tcW w:w="161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15,362,408.39</w:t>
            </w:r>
          </w:p>
        </w:tc>
      </w:tr>
      <w:tr>
        <w:trPr>
          <w:trHeight w:val="341" w:hRule="exact"/>
        </w:trPr>
        <w:tc>
          <w:tcPr>
            <w:tcW w:w="285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4,883,650.78</w:t>
            </w:r>
          </w:p>
        </w:tc>
        <w:tc>
          <w:tcPr>
            <w:tcW w:w="1613" w:type="dxa"/>
            <w:tcBorders>
              <w:top w:val="single" w:sz="8" w:space="0" w:color="000000"/>
              <w:left w:val="single" w:sz="8" w:space="0" w:color="000000"/>
              <w:bottom w:val="single" w:sz="12" w:space="0" w:color="000000"/>
              <w:right w:val="single" w:sz="8" w:space="0" w:color="000000"/>
            </w:tcBorders>
          </w:tcPr>
          <w:p>
            <w:pPr/>
          </w:p>
        </w:tc>
        <w:tc>
          <w:tcPr>
            <w:tcW w:w="1613" w:type="dxa"/>
            <w:tcBorders>
              <w:top w:val="single" w:sz="8" w:space="0" w:color="000000"/>
              <w:left w:val="single" w:sz="8" w:space="0" w:color="000000"/>
              <w:bottom w:val="single" w:sz="12" w:space="0" w:color="000000"/>
              <w:right w:val="single" w:sz="8" w:space="0" w:color="000000"/>
            </w:tcBorders>
          </w:tcPr>
          <w:p>
            <w:pPr/>
          </w:p>
        </w:tc>
        <w:tc>
          <w:tcPr>
            <w:tcW w:w="161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5,379,021.40</w:t>
            </w:r>
          </w:p>
        </w:tc>
      </w:tr>
    </w:tbl>
    <w:p>
      <w:pPr>
        <w:spacing w:before="86"/>
        <w:ind w:left="118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）本期由在建工程转入固定资产的金额为</w:t>
      </w:r>
      <w:r>
        <w:rPr>
          <w:rFonts w:ascii="宋体" w:hAnsi="宋体" w:cs="宋体" w:eastAsia="宋体" w:hint="default"/>
          <w:spacing w:val="-52"/>
          <w:sz w:val="21"/>
          <w:szCs w:val="21"/>
        </w:rPr>
        <w:t> </w:t>
      </w:r>
      <w:r>
        <w:rPr>
          <w:rFonts w:ascii="宋体" w:hAnsi="宋体" w:cs="宋体" w:eastAsia="宋体" w:hint="default"/>
          <w:sz w:val="21"/>
          <w:szCs w:val="21"/>
        </w:rPr>
        <w:t>1,335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118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）固定资产期末余额中，用于抵押贷款的固定资产原值为</w:t>
      </w:r>
      <w:r>
        <w:rPr>
          <w:rFonts w:ascii="宋体" w:hAnsi="宋体" w:cs="宋体" w:eastAsia="宋体" w:hint="default"/>
          <w:spacing w:val="-56"/>
          <w:sz w:val="21"/>
          <w:szCs w:val="21"/>
        </w:rPr>
        <w:t> </w:t>
      </w:r>
      <w:r>
        <w:rPr>
          <w:rFonts w:ascii="宋体" w:hAnsi="宋体" w:cs="宋体" w:eastAsia="宋体" w:hint="default"/>
          <w:sz w:val="21"/>
          <w:szCs w:val="21"/>
        </w:rPr>
        <w:t>1.27</w:t>
      </w:r>
      <w:r>
        <w:rPr>
          <w:rFonts w:ascii="宋体" w:hAnsi="宋体" w:cs="宋体" w:eastAsia="宋体" w:hint="default"/>
          <w:spacing w:val="-57"/>
          <w:sz w:val="21"/>
          <w:szCs w:val="21"/>
        </w:rPr>
        <w:t> </w:t>
      </w:r>
      <w:r>
        <w:rPr>
          <w:rFonts w:ascii="宋体" w:hAnsi="宋体" w:cs="宋体" w:eastAsia="宋体" w:hint="default"/>
          <w:sz w:val="21"/>
          <w:szCs w:val="21"/>
        </w:rPr>
        <w:t>亿元。</w:t>
      </w:r>
    </w:p>
    <w:p>
      <w:pPr>
        <w:spacing w:before="133"/>
        <w:ind w:left="118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）固定资产期末余额中无经营租出、融资租赁租入、持有待售的固定资产。</w:t>
      </w:r>
    </w:p>
    <w:p>
      <w:pPr>
        <w:spacing w:line="355" w:lineRule="auto" w:before="133"/>
        <w:ind w:left="760" w:right="613" w:firstLine="419"/>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5</w:t>
      </w:r>
      <w:r>
        <w:rPr>
          <w:rFonts w:ascii="宋体" w:hAnsi="宋体" w:cs="宋体" w:eastAsia="宋体" w:hint="default"/>
          <w:spacing w:val="-9"/>
          <w:sz w:val="21"/>
          <w:szCs w:val="21"/>
        </w:rPr>
        <w:t>）截至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3"/>
          <w:sz w:val="21"/>
          <w:szCs w:val="21"/>
        </w:rPr>
        <w:t>日止，固定资产期末余额中无账面价值高于可收回金额的情</w:t>
      </w:r>
      <w:r>
        <w:rPr>
          <w:rFonts w:ascii="宋体" w:hAnsi="宋体" w:cs="宋体" w:eastAsia="宋体" w:hint="default"/>
          <w:w w:val="100"/>
          <w:sz w:val="21"/>
          <w:szCs w:val="21"/>
        </w:rPr>
        <w:t> </w:t>
      </w:r>
      <w:r>
        <w:rPr>
          <w:rFonts w:ascii="宋体" w:hAnsi="宋体" w:cs="宋体" w:eastAsia="宋体" w:hint="default"/>
          <w:sz w:val="21"/>
          <w:szCs w:val="21"/>
        </w:rPr>
        <w:t>况未计提固定资产减值准备。</w:t>
      </w:r>
    </w:p>
    <w:p>
      <w:pPr>
        <w:spacing w:before="34"/>
        <w:ind w:left="1173" w:right="613"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33"/>
        <w:ind w:left="1173"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）在建工程分类：</w:t>
      </w:r>
    </w:p>
    <w:p>
      <w:pPr>
        <w:spacing w:line="240" w:lineRule="auto" w:before="10"/>
        <w:rPr>
          <w:rFonts w:ascii="宋体" w:hAnsi="宋体" w:cs="宋体" w:eastAsia="宋体"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2501"/>
        <w:gridCol w:w="1441"/>
        <w:gridCol w:w="720"/>
        <w:gridCol w:w="1440"/>
        <w:gridCol w:w="1145"/>
        <w:gridCol w:w="797"/>
        <w:gridCol w:w="1440"/>
      </w:tblGrid>
      <w:tr>
        <w:trPr>
          <w:trHeight w:val="624" w:hRule="exact"/>
        </w:trPr>
        <w:tc>
          <w:tcPr>
            <w:tcW w:w="250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tabs>
                <w:tab w:pos="398" w:val="left" w:leader="none"/>
              </w:tabs>
              <w:spacing w:line="240" w:lineRule="auto" w:before="123"/>
              <w:ind w:left="22"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60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382"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617" w:hRule="exact"/>
        </w:trPr>
        <w:tc>
          <w:tcPr>
            <w:tcW w:w="2501" w:type="dxa"/>
            <w:vMerge/>
            <w:tcBorders>
              <w:left w:val="nil" w:sz="6" w:space="0" w:color="auto"/>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27" w:right="122"/>
              <w:jc w:val="left"/>
              <w:rPr>
                <w:rFonts w:ascii="宋体" w:hAnsi="宋体" w:cs="宋体" w:eastAsia="宋体" w:hint="default"/>
                <w:sz w:val="15"/>
                <w:szCs w:val="15"/>
              </w:rPr>
            </w:pPr>
            <w:r>
              <w:rPr>
                <w:rFonts w:ascii="宋体" w:hAnsi="宋体" w:cs="宋体" w:eastAsia="宋体" w:hint="default"/>
                <w:sz w:val="15"/>
                <w:szCs w:val="15"/>
              </w:rPr>
              <w:t>存货跌</w:t>
            </w:r>
            <w:r>
              <w:rPr>
                <w:rFonts w:ascii="宋体" w:hAnsi="宋体" w:cs="宋体" w:eastAsia="宋体" w:hint="default"/>
                <w:spacing w:val="-72"/>
                <w:sz w:val="15"/>
                <w:szCs w:val="15"/>
              </w:rPr>
              <w:t> </w:t>
            </w:r>
            <w:r>
              <w:rPr>
                <w:rFonts w:ascii="宋体" w:hAnsi="宋体" w:cs="宋体" w:eastAsia="宋体" w:hint="default"/>
                <w:sz w:val="15"/>
                <w:szCs w:val="15"/>
              </w:rPr>
              <w:t>价准备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63" w:right="163"/>
              <w:jc w:val="left"/>
              <w:rPr>
                <w:rFonts w:ascii="宋体" w:hAnsi="宋体" w:cs="宋体" w:eastAsia="宋体" w:hint="default"/>
                <w:sz w:val="15"/>
                <w:szCs w:val="15"/>
              </w:rPr>
            </w:pPr>
            <w:r>
              <w:rPr>
                <w:rFonts w:ascii="宋体" w:hAnsi="宋体" w:cs="宋体" w:eastAsia="宋体" w:hint="default"/>
                <w:sz w:val="15"/>
                <w:szCs w:val="15"/>
              </w:rPr>
              <w:t>存货跌</w:t>
            </w:r>
            <w:r>
              <w:rPr>
                <w:rFonts w:ascii="宋体" w:hAnsi="宋体" w:cs="宋体" w:eastAsia="宋体" w:hint="default"/>
                <w:spacing w:val="-72"/>
                <w:sz w:val="15"/>
                <w:szCs w:val="15"/>
              </w:rPr>
              <w:t> </w:t>
            </w:r>
            <w:r>
              <w:rPr>
                <w:rFonts w:ascii="宋体" w:hAnsi="宋体" w:cs="宋体" w:eastAsia="宋体" w:hint="default"/>
                <w:sz w:val="15"/>
                <w:szCs w:val="15"/>
              </w:rPr>
              <w:t>价准备</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614" w:hRule="exact"/>
        </w:trPr>
        <w:tc>
          <w:tcPr>
            <w:tcW w:w="25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人参产品系列化项目（延吉厂区）</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193,416,783.12</w:t>
            </w:r>
          </w:p>
        </w:tc>
        <w:tc>
          <w:tcPr>
            <w:tcW w:w="7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193,416,783.12</w:t>
            </w:r>
          </w:p>
        </w:tc>
        <w:tc>
          <w:tcPr>
            <w:tcW w:w="114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
        </w:tc>
      </w:tr>
      <w:tr>
        <w:trPr>
          <w:trHeight w:val="617" w:hRule="exact"/>
        </w:trPr>
        <w:tc>
          <w:tcPr>
            <w:tcW w:w="25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人参产品系列化项目（敦化厂区）</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127,263,820.40</w:t>
            </w:r>
          </w:p>
        </w:tc>
        <w:tc>
          <w:tcPr>
            <w:tcW w:w="7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127,263,820.40</w:t>
            </w:r>
          </w:p>
        </w:tc>
        <w:tc>
          <w:tcPr>
            <w:tcW w:w="1145"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
        </w:tc>
      </w:tr>
      <w:tr>
        <w:trPr>
          <w:trHeight w:val="617" w:hRule="exact"/>
        </w:trPr>
        <w:tc>
          <w:tcPr>
            <w:tcW w:w="25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人参产品系列化项目（磐石厂区）</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121,819,971.89</w:t>
            </w:r>
          </w:p>
        </w:tc>
        <w:tc>
          <w:tcPr>
            <w:tcW w:w="72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121,819,971.89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5"/>
                <w:szCs w:val="15"/>
              </w:rPr>
            </w:pPr>
            <w:r>
              <w:rPr>
                <w:rFonts w:ascii="宋体"/>
                <w:sz w:val="15"/>
              </w:rPr>
              <w:t>115,151.48</w:t>
            </w:r>
          </w:p>
        </w:tc>
        <w:tc>
          <w:tcPr>
            <w:tcW w:w="79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115,151.48</w:t>
            </w:r>
          </w:p>
        </w:tc>
      </w:tr>
      <w:tr>
        <w:trPr>
          <w:trHeight w:val="624" w:hRule="exact"/>
        </w:trPr>
        <w:tc>
          <w:tcPr>
            <w:tcW w:w="250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398" w:val="left" w:leader="none"/>
              </w:tabs>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442,500,575.41</w:t>
            </w:r>
          </w:p>
        </w:tc>
        <w:tc>
          <w:tcPr>
            <w:tcW w:w="720"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442,500,575.41</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5"/>
                <w:szCs w:val="15"/>
              </w:rPr>
            </w:pPr>
            <w:r>
              <w:rPr>
                <w:rFonts w:ascii="宋体"/>
                <w:sz w:val="15"/>
              </w:rPr>
              <w:t>115,151.48</w:t>
            </w:r>
          </w:p>
        </w:tc>
        <w:tc>
          <w:tcPr>
            <w:tcW w:w="797"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115,151.48</w:t>
            </w:r>
            <w:r>
              <w:rPr>
                <w:rFonts w:ascii="宋体"/>
                <w:sz w:val="15"/>
              </w:rPr>
            </w:r>
          </w:p>
        </w:tc>
      </w:tr>
    </w:tbl>
    <w:p>
      <w:pPr>
        <w:spacing w:before="86"/>
        <w:ind w:left="1173"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）重大在建工程项目变动情况：</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542"/>
        <w:gridCol w:w="1261"/>
        <w:gridCol w:w="1260"/>
        <w:gridCol w:w="1162"/>
        <w:gridCol w:w="1080"/>
        <w:gridCol w:w="1237"/>
        <w:gridCol w:w="1013"/>
      </w:tblGrid>
      <w:tr>
        <w:trPr>
          <w:trHeight w:val="821" w:hRule="exact"/>
        </w:trPr>
        <w:tc>
          <w:tcPr>
            <w:tcW w:w="2542"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393" w:val="left" w:leader="none"/>
              </w:tabs>
              <w:spacing w:line="240" w:lineRule="auto" w:before="98"/>
              <w:ind w:left="17"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39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32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6" w:right="271"/>
              <w:jc w:val="left"/>
              <w:rPr>
                <w:rFonts w:ascii="宋体" w:hAnsi="宋体" w:cs="宋体" w:eastAsia="宋体" w:hint="default"/>
                <w:sz w:val="15"/>
                <w:szCs w:val="15"/>
              </w:rPr>
            </w:pPr>
            <w:r>
              <w:rPr>
                <w:rFonts w:ascii="宋体" w:hAnsi="宋体" w:cs="宋体" w:eastAsia="宋体" w:hint="default"/>
                <w:sz w:val="15"/>
                <w:szCs w:val="15"/>
              </w:rPr>
              <w:t>本期转入</w:t>
            </w:r>
            <w:r>
              <w:rPr>
                <w:rFonts w:ascii="宋体" w:hAnsi="宋体" w:cs="宋体" w:eastAsia="宋体" w:hint="default"/>
                <w:w w:val="100"/>
                <w:sz w:val="15"/>
                <w:szCs w:val="15"/>
              </w:rPr>
              <w:t> </w:t>
            </w:r>
            <w:r>
              <w:rPr>
                <w:rFonts w:ascii="宋体" w:hAnsi="宋体" w:cs="宋体" w:eastAsia="宋体" w:hint="default"/>
                <w:sz w:val="15"/>
                <w:szCs w:val="15"/>
              </w:rPr>
              <w:t>固定资产</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35"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2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386"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1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99"/>
              <w:jc w:val="right"/>
              <w:rPr>
                <w:rFonts w:ascii="宋体" w:hAnsi="宋体" w:cs="宋体" w:eastAsia="宋体" w:hint="default"/>
                <w:sz w:val="15"/>
                <w:szCs w:val="15"/>
              </w:rPr>
            </w:pPr>
            <w:r>
              <w:rPr>
                <w:rFonts w:ascii="宋体" w:hAnsi="宋体" w:cs="宋体" w:eastAsia="宋体" w:hint="default"/>
                <w:spacing w:val="-1"/>
                <w:sz w:val="15"/>
                <w:szCs w:val="15"/>
              </w:rPr>
              <w:t>资金来源</w:t>
            </w:r>
          </w:p>
        </w:tc>
      </w:tr>
      <w:tr>
        <w:trPr>
          <w:trHeight w:val="811"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4" w:right="0"/>
              <w:jc w:val="center"/>
              <w:rPr>
                <w:rFonts w:ascii="宋体" w:hAnsi="宋体" w:cs="宋体" w:eastAsia="宋体" w:hint="default"/>
                <w:sz w:val="15"/>
                <w:szCs w:val="15"/>
              </w:rPr>
            </w:pPr>
            <w:r>
              <w:rPr>
                <w:rFonts w:ascii="宋体" w:hAnsi="宋体" w:cs="宋体" w:eastAsia="宋体" w:hint="default"/>
                <w:sz w:val="15"/>
                <w:szCs w:val="15"/>
              </w:rPr>
              <w:t>人参产品系列化项目（延吉厂区）</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
              <w:jc w:val="right"/>
              <w:rPr>
                <w:rFonts w:ascii="宋体" w:hAnsi="宋体" w:cs="宋体" w:eastAsia="宋体" w:hint="default"/>
                <w:sz w:val="15"/>
                <w:szCs w:val="15"/>
              </w:rPr>
            </w:pPr>
            <w:r>
              <w:rPr>
                <w:rFonts w:ascii="宋体"/>
                <w:spacing w:val="-2"/>
                <w:sz w:val="15"/>
              </w:rPr>
              <w:t>197,320,917.64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
              <w:jc w:val="right"/>
              <w:rPr>
                <w:rFonts w:ascii="宋体" w:hAnsi="宋体" w:cs="宋体" w:eastAsia="宋体" w:hint="default"/>
                <w:sz w:val="15"/>
                <w:szCs w:val="15"/>
              </w:rPr>
            </w:pPr>
            <w:r>
              <w:rPr>
                <w:rFonts w:ascii="宋体"/>
                <w:spacing w:val="-2"/>
                <w:sz w:val="15"/>
              </w:rPr>
              <w:t>3,904,134.52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
              <w:jc w:val="right"/>
              <w:rPr>
                <w:rFonts w:ascii="宋体" w:hAnsi="宋体" w:cs="宋体" w:eastAsia="宋体" w:hint="default"/>
                <w:sz w:val="15"/>
                <w:szCs w:val="15"/>
              </w:rPr>
            </w:pPr>
            <w:r>
              <w:rPr>
                <w:rFonts w:ascii="宋体"/>
                <w:spacing w:val="-2"/>
                <w:sz w:val="15"/>
              </w:rPr>
              <w:t>193,416,783.12</w:t>
            </w:r>
          </w:p>
        </w:tc>
        <w:tc>
          <w:tcPr>
            <w:tcW w:w="10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99"/>
              <w:jc w:val="right"/>
              <w:rPr>
                <w:rFonts w:ascii="宋体" w:hAnsi="宋体" w:cs="宋体" w:eastAsia="宋体" w:hint="default"/>
                <w:sz w:val="15"/>
                <w:szCs w:val="15"/>
              </w:rPr>
            </w:pPr>
            <w:r>
              <w:rPr>
                <w:rFonts w:ascii="宋体" w:hAnsi="宋体" w:cs="宋体" w:eastAsia="宋体" w:hint="default"/>
                <w:spacing w:val="-1"/>
                <w:sz w:val="15"/>
                <w:szCs w:val="15"/>
              </w:rPr>
              <w:t>募投资金</w:t>
            </w:r>
          </w:p>
        </w:tc>
      </w:tr>
      <w:tr>
        <w:trPr>
          <w:trHeight w:val="814" w:hRule="exact"/>
        </w:trPr>
        <w:tc>
          <w:tcPr>
            <w:tcW w:w="25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4" w:right="0"/>
              <w:jc w:val="center"/>
              <w:rPr>
                <w:rFonts w:ascii="宋体" w:hAnsi="宋体" w:cs="宋体" w:eastAsia="宋体" w:hint="default"/>
                <w:sz w:val="15"/>
                <w:szCs w:val="15"/>
              </w:rPr>
            </w:pPr>
            <w:r>
              <w:rPr>
                <w:rFonts w:ascii="宋体" w:hAnsi="宋体" w:cs="宋体" w:eastAsia="宋体" w:hint="default"/>
                <w:sz w:val="15"/>
                <w:szCs w:val="15"/>
              </w:rPr>
              <w:t>人参产品系列化项目（敦化厂区）</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
              <w:jc w:val="right"/>
              <w:rPr>
                <w:rFonts w:ascii="宋体" w:hAnsi="宋体" w:cs="宋体" w:eastAsia="宋体" w:hint="default"/>
                <w:sz w:val="15"/>
                <w:szCs w:val="15"/>
              </w:rPr>
            </w:pPr>
            <w:r>
              <w:rPr>
                <w:rFonts w:ascii="宋体"/>
                <w:spacing w:val="-2"/>
                <w:sz w:val="15"/>
              </w:rPr>
              <w:t>127,263,820.40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
              <w:jc w:val="right"/>
              <w:rPr>
                <w:rFonts w:ascii="宋体" w:hAnsi="宋体" w:cs="宋体" w:eastAsia="宋体" w:hint="default"/>
                <w:sz w:val="15"/>
                <w:szCs w:val="15"/>
              </w:rPr>
            </w:pPr>
            <w:r>
              <w:rPr>
                <w:rFonts w:ascii="宋体"/>
                <w:spacing w:val="-2"/>
                <w:sz w:val="15"/>
              </w:rPr>
              <w:t>127,263,820.40</w:t>
            </w:r>
          </w:p>
        </w:tc>
        <w:tc>
          <w:tcPr>
            <w:tcW w:w="101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99"/>
              <w:jc w:val="right"/>
              <w:rPr>
                <w:rFonts w:ascii="宋体" w:hAnsi="宋体" w:cs="宋体" w:eastAsia="宋体" w:hint="default"/>
                <w:sz w:val="15"/>
                <w:szCs w:val="15"/>
              </w:rPr>
            </w:pPr>
            <w:r>
              <w:rPr>
                <w:rFonts w:ascii="宋体" w:hAnsi="宋体" w:cs="宋体" w:eastAsia="宋体" w:hint="default"/>
                <w:spacing w:val="-1"/>
                <w:sz w:val="15"/>
                <w:szCs w:val="15"/>
              </w:rPr>
              <w:t>募投资金</w:t>
            </w:r>
          </w:p>
        </w:tc>
      </w:tr>
      <w:tr>
        <w:trPr>
          <w:trHeight w:val="821" w:hRule="exact"/>
        </w:trPr>
        <w:tc>
          <w:tcPr>
            <w:tcW w:w="2542"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4" w:right="0"/>
              <w:jc w:val="center"/>
              <w:rPr>
                <w:rFonts w:ascii="宋体" w:hAnsi="宋体" w:cs="宋体" w:eastAsia="宋体" w:hint="default"/>
                <w:sz w:val="15"/>
                <w:szCs w:val="15"/>
              </w:rPr>
            </w:pPr>
            <w:r>
              <w:rPr>
                <w:rFonts w:ascii="宋体" w:hAnsi="宋体" w:cs="宋体" w:eastAsia="宋体" w:hint="default"/>
                <w:sz w:val="15"/>
                <w:szCs w:val="15"/>
              </w:rPr>
              <w:t>人参产品系列化项目（磐石厂区）</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99" w:right="0"/>
              <w:jc w:val="left"/>
              <w:rPr>
                <w:rFonts w:ascii="宋体" w:hAnsi="宋体" w:cs="宋体" w:eastAsia="宋体" w:hint="default"/>
                <w:sz w:val="15"/>
                <w:szCs w:val="15"/>
              </w:rPr>
            </w:pPr>
            <w:r>
              <w:rPr>
                <w:rFonts w:ascii="宋体"/>
                <w:spacing w:val="-2"/>
                <w:sz w:val="15"/>
              </w:rPr>
              <w:t>115,151.48</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right"/>
              <w:rPr>
                <w:rFonts w:ascii="宋体" w:hAnsi="宋体" w:cs="宋体" w:eastAsia="宋体" w:hint="default"/>
                <w:sz w:val="15"/>
                <w:szCs w:val="15"/>
              </w:rPr>
            </w:pPr>
            <w:r>
              <w:rPr>
                <w:rFonts w:ascii="宋体"/>
                <w:spacing w:val="-2"/>
                <w:sz w:val="15"/>
              </w:rPr>
              <w:t>131,149,167.93</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right"/>
              <w:rPr>
                <w:rFonts w:ascii="宋体" w:hAnsi="宋体" w:cs="宋体" w:eastAsia="宋体" w:hint="default"/>
                <w:sz w:val="15"/>
                <w:szCs w:val="15"/>
              </w:rPr>
            </w:pPr>
            <w:r>
              <w:rPr>
                <w:rFonts w:ascii="宋体"/>
                <w:spacing w:val="-2"/>
                <w:sz w:val="15"/>
              </w:rPr>
              <w:t>9,444,347.52</w:t>
            </w:r>
          </w:p>
        </w:tc>
        <w:tc>
          <w:tcPr>
            <w:tcW w:w="1080" w:type="dxa"/>
            <w:tcBorders>
              <w:top w:val="single" w:sz="4" w:space="0" w:color="000000"/>
              <w:left w:val="single" w:sz="4" w:space="0" w:color="000000"/>
              <w:bottom w:val="single" w:sz="12" w:space="0" w:color="000000"/>
              <w:right w:val="single" w:sz="4" w:space="0" w:color="000000"/>
            </w:tcBorders>
          </w:tcPr>
          <w:p>
            <w:pPr/>
          </w:p>
        </w:tc>
        <w:tc>
          <w:tcPr>
            <w:tcW w:w="12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right"/>
              <w:rPr>
                <w:rFonts w:ascii="宋体" w:hAnsi="宋体" w:cs="宋体" w:eastAsia="宋体" w:hint="default"/>
                <w:sz w:val="15"/>
                <w:szCs w:val="15"/>
              </w:rPr>
            </w:pPr>
            <w:r>
              <w:rPr>
                <w:rFonts w:ascii="宋体"/>
                <w:spacing w:val="-2"/>
                <w:sz w:val="15"/>
              </w:rPr>
              <w:t>121,819,971.89</w:t>
            </w:r>
          </w:p>
        </w:tc>
        <w:tc>
          <w:tcPr>
            <w:tcW w:w="1013"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99"/>
              <w:jc w:val="right"/>
              <w:rPr>
                <w:rFonts w:ascii="宋体" w:hAnsi="宋体" w:cs="宋体" w:eastAsia="宋体" w:hint="default"/>
                <w:sz w:val="15"/>
                <w:szCs w:val="15"/>
              </w:rPr>
            </w:pPr>
            <w:r>
              <w:rPr>
                <w:rFonts w:ascii="宋体" w:hAnsi="宋体" w:cs="宋体" w:eastAsia="宋体" w:hint="default"/>
                <w:spacing w:val="-1"/>
                <w:sz w:val="15"/>
                <w:szCs w:val="15"/>
              </w:rPr>
              <w:t>募投资金</w:t>
            </w:r>
          </w:p>
        </w:tc>
      </w:tr>
    </w:tbl>
    <w:p>
      <w:pPr>
        <w:spacing w:after="0" w:line="240" w:lineRule="auto"/>
        <w:jc w:val="right"/>
        <w:rPr>
          <w:rFonts w:ascii="宋体" w:hAnsi="宋体" w:cs="宋体" w:eastAsia="宋体" w:hint="default"/>
          <w:sz w:val="15"/>
          <w:szCs w:val="15"/>
        </w:rPr>
        <w:sectPr>
          <w:pgSz w:w="11910" w:h="16840"/>
          <w:pgMar w:header="720" w:footer="946" w:top="1360" w:bottom="1140" w:left="1040" w:right="0"/>
        </w:sectPr>
      </w:pPr>
    </w:p>
    <w:p>
      <w:pPr>
        <w:spacing w:line="240" w:lineRule="auto" w:before="2"/>
        <w:rPr>
          <w:rFonts w:ascii="宋体" w:hAnsi="宋体" w:cs="宋体" w:eastAsia="宋体" w:hint="default"/>
          <w:sz w:val="5"/>
          <w:szCs w:val="5"/>
        </w:rPr>
      </w:pPr>
    </w:p>
    <w:tbl>
      <w:tblPr>
        <w:tblW w:w="0" w:type="auto"/>
        <w:jc w:val="left"/>
        <w:tblInd w:w="708" w:type="dxa"/>
        <w:tblLayout w:type="fixed"/>
        <w:tblCellMar>
          <w:top w:w="0" w:type="dxa"/>
          <w:left w:w="0" w:type="dxa"/>
          <w:bottom w:w="0" w:type="dxa"/>
          <w:right w:w="0" w:type="dxa"/>
        </w:tblCellMar>
        <w:tblLook w:val="01E0"/>
      </w:tblPr>
      <w:tblGrid>
        <w:gridCol w:w="2542"/>
        <w:gridCol w:w="1261"/>
        <w:gridCol w:w="1260"/>
        <w:gridCol w:w="1162"/>
        <w:gridCol w:w="1080"/>
        <w:gridCol w:w="1237"/>
        <w:gridCol w:w="1013"/>
      </w:tblGrid>
      <w:tr>
        <w:trPr>
          <w:trHeight w:val="833" w:hRule="exact"/>
        </w:trPr>
        <w:tc>
          <w:tcPr>
            <w:tcW w:w="2542"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393" w:val="left" w:leader="none"/>
              </w:tabs>
              <w:spacing w:line="240" w:lineRule="auto" w:before="98"/>
              <w:ind w:left="17"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97" w:right="0"/>
              <w:jc w:val="left"/>
              <w:rPr>
                <w:rFonts w:ascii="宋体" w:hAnsi="宋体" w:cs="宋体" w:eastAsia="宋体" w:hint="default"/>
                <w:sz w:val="15"/>
                <w:szCs w:val="15"/>
              </w:rPr>
            </w:pPr>
            <w:r>
              <w:rPr>
                <w:rFonts w:ascii="宋体"/>
                <w:sz w:val="15"/>
              </w:rPr>
              <w:t>115,151.48</w:t>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99" w:right="-1"/>
              <w:jc w:val="left"/>
              <w:rPr>
                <w:rFonts w:ascii="宋体" w:hAnsi="宋体" w:cs="宋体" w:eastAsia="宋体" w:hint="default"/>
                <w:sz w:val="15"/>
                <w:szCs w:val="15"/>
              </w:rPr>
            </w:pPr>
            <w:r>
              <w:rPr>
                <w:rFonts w:ascii="宋体"/>
                <w:spacing w:val="-1"/>
                <w:sz w:val="15"/>
              </w:rPr>
              <w:t>455,733,905.97</w:t>
            </w:r>
          </w:p>
        </w:tc>
        <w:tc>
          <w:tcPr>
            <w:tcW w:w="116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77" w:right="-1"/>
              <w:jc w:val="left"/>
              <w:rPr>
                <w:rFonts w:ascii="宋体" w:hAnsi="宋体" w:cs="宋体" w:eastAsia="宋体" w:hint="default"/>
                <w:sz w:val="15"/>
                <w:szCs w:val="15"/>
              </w:rPr>
            </w:pPr>
            <w:r>
              <w:rPr>
                <w:rFonts w:ascii="宋体"/>
                <w:spacing w:val="-2"/>
                <w:sz w:val="15"/>
              </w:rPr>
              <w:t>13,348,482.04</w:t>
            </w:r>
          </w:p>
        </w:tc>
        <w:tc>
          <w:tcPr>
            <w:tcW w:w="1080" w:type="dxa"/>
            <w:tcBorders>
              <w:top w:val="single" w:sz="12" w:space="0" w:color="000000"/>
              <w:left w:val="single" w:sz="4" w:space="0" w:color="000000"/>
              <w:bottom w:val="single" w:sz="12" w:space="0" w:color="000000"/>
              <w:right w:val="single" w:sz="4" w:space="0" w:color="000000"/>
            </w:tcBorders>
          </w:tcPr>
          <w:p>
            <w:pPr/>
          </w:p>
        </w:tc>
        <w:tc>
          <w:tcPr>
            <w:tcW w:w="12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75" w:right="0"/>
              <w:jc w:val="left"/>
              <w:rPr>
                <w:rFonts w:ascii="宋体" w:hAnsi="宋体" w:cs="宋体" w:eastAsia="宋体" w:hint="default"/>
                <w:sz w:val="15"/>
                <w:szCs w:val="15"/>
              </w:rPr>
            </w:pPr>
            <w:r>
              <w:rPr>
                <w:rFonts w:ascii="宋体"/>
                <w:spacing w:val="-1"/>
                <w:sz w:val="15"/>
              </w:rPr>
              <w:t>442,500,575.41</w:t>
            </w:r>
          </w:p>
        </w:tc>
        <w:tc>
          <w:tcPr>
            <w:tcW w:w="1013" w:type="dxa"/>
            <w:tcBorders>
              <w:top w:val="single" w:sz="12" w:space="0" w:color="000000"/>
              <w:left w:val="single" w:sz="4" w:space="0" w:color="000000"/>
              <w:bottom w:val="single" w:sz="12" w:space="0" w:color="000000"/>
              <w:right w:val="nil" w:sz="6" w:space="0" w:color="auto"/>
            </w:tcBorders>
          </w:tcPr>
          <w:p>
            <w:pPr/>
          </w:p>
        </w:tc>
      </w:tr>
    </w:tbl>
    <w:p>
      <w:pPr>
        <w:spacing w:line="355" w:lineRule="auto" w:before="86"/>
        <w:ind w:left="1340" w:right="0" w:firstLine="412"/>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）本公司本期将各厂区人参产品系列化项目中已达到预定可使用状态的生产车间、</w:t>
      </w:r>
      <w:r>
        <w:rPr>
          <w:rFonts w:ascii="宋体" w:hAnsi="宋体" w:cs="宋体" w:eastAsia="宋体" w:hint="default"/>
          <w:w w:val="100"/>
          <w:sz w:val="21"/>
          <w:szCs w:val="21"/>
        </w:rPr>
        <w:t> </w:t>
      </w:r>
      <w:r>
        <w:rPr>
          <w:rFonts w:ascii="宋体" w:hAnsi="宋体" w:cs="宋体" w:eastAsia="宋体" w:hint="default"/>
          <w:sz w:val="21"/>
          <w:szCs w:val="21"/>
        </w:rPr>
        <w:t>办公楼转为固定资产核算。</w:t>
      </w:r>
    </w:p>
    <w:p>
      <w:pPr>
        <w:spacing w:line="355" w:lineRule="auto" w:before="34"/>
        <w:ind w:left="1340" w:right="0" w:firstLine="419"/>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4</w:t>
      </w:r>
      <w:r>
        <w:rPr>
          <w:rFonts w:ascii="宋体" w:hAnsi="宋体" w:cs="宋体" w:eastAsia="宋体" w:hint="default"/>
          <w:spacing w:val="-9"/>
          <w:sz w:val="21"/>
          <w:szCs w:val="21"/>
        </w:rPr>
        <w:t>）截至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3"/>
          <w:sz w:val="21"/>
          <w:szCs w:val="21"/>
        </w:rPr>
        <w:t>日止，在建工程期末余额中无账面价值高于可回收金额的情</w:t>
      </w:r>
      <w:r>
        <w:rPr>
          <w:rFonts w:ascii="宋体" w:hAnsi="宋体" w:cs="宋体" w:eastAsia="宋体" w:hint="default"/>
          <w:w w:val="100"/>
          <w:sz w:val="21"/>
          <w:szCs w:val="21"/>
        </w:rPr>
        <w:t> </w:t>
      </w:r>
      <w:r>
        <w:rPr>
          <w:rFonts w:ascii="宋体" w:hAnsi="宋体" w:cs="宋体" w:eastAsia="宋体" w:hint="default"/>
          <w:sz w:val="21"/>
          <w:szCs w:val="21"/>
        </w:rPr>
        <w:t>况，未计提在建工程减值准备。</w:t>
      </w:r>
    </w:p>
    <w:p>
      <w:pPr>
        <w:spacing w:before="32"/>
        <w:ind w:left="1753" w:right="0"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33"/>
        <w:ind w:left="17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）无形资产情况：</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644"/>
        <w:gridCol w:w="650"/>
        <w:gridCol w:w="1081"/>
        <w:gridCol w:w="1080"/>
        <w:gridCol w:w="1080"/>
        <w:gridCol w:w="1047"/>
        <w:gridCol w:w="1025"/>
        <w:gridCol w:w="989"/>
        <w:gridCol w:w="1226"/>
        <w:gridCol w:w="900"/>
      </w:tblGrid>
      <w:tr>
        <w:trPr>
          <w:trHeight w:val="620" w:hRule="exact"/>
        </w:trPr>
        <w:tc>
          <w:tcPr>
            <w:tcW w:w="16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943" w:val="left" w:leader="none"/>
              </w:tabs>
              <w:spacing w:line="240" w:lineRule="auto"/>
              <w:ind w:left="566" w:right="0"/>
              <w:jc w:val="left"/>
              <w:rPr>
                <w:rFonts w:ascii="宋体" w:hAnsi="宋体" w:cs="宋体" w:eastAsia="宋体" w:hint="default"/>
                <w:sz w:val="15"/>
                <w:szCs w:val="15"/>
              </w:rPr>
            </w:pPr>
            <w:r>
              <w:rPr>
                <w:rFonts w:ascii="宋体" w:hAnsi="宋体" w:cs="宋体" w:eastAsia="宋体" w:hint="default"/>
                <w:sz w:val="15"/>
                <w:szCs w:val="15"/>
              </w:rPr>
              <w:t>种</w:t>
              <w:tab/>
              <w:t>类</w:t>
            </w:r>
          </w:p>
        </w:tc>
        <w:tc>
          <w:tcPr>
            <w:tcW w:w="6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取得方式</w:t>
            </w:r>
          </w:p>
        </w:tc>
        <w:tc>
          <w:tcPr>
            <w:tcW w:w="10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原值</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sz w:val="15"/>
                <w:szCs w:val="15"/>
              </w:rPr>
              <w:t>期初账面余额</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0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1" w:right="0"/>
              <w:jc w:val="left"/>
              <w:rPr>
                <w:rFonts w:ascii="宋体" w:hAnsi="宋体" w:cs="宋体" w:eastAsia="宋体" w:hint="default"/>
                <w:sz w:val="15"/>
                <w:szCs w:val="15"/>
              </w:rPr>
            </w:pPr>
            <w:r>
              <w:rPr>
                <w:rFonts w:ascii="宋体" w:hAnsi="宋体" w:cs="宋体" w:eastAsia="宋体" w:hint="default"/>
                <w:sz w:val="15"/>
                <w:szCs w:val="15"/>
              </w:rPr>
              <w:t>本期摊销</w:t>
            </w:r>
          </w:p>
        </w:tc>
        <w:tc>
          <w:tcPr>
            <w:tcW w:w="10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累计摊销</w:t>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4"/>
              <w:ind w:left="338" w:right="341"/>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转出</w:t>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期末账面余额</w:t>
            </w:r>
          </w:p>
        </w:tc>
        <w:tc>
          <w:tcPr>
            <w:tcW w:w="9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4"/>
              <w:ind w:left="297" w:right="144" w:hanging="149"/>
              <w:jc w:val="left"/>
              <w:rPr>
                <w:rFonts w:ascii="宋体" w:hAnsi="宋体" w:cs="宋体" w:eastAsia="宋体" w:hint="default"/>
                <w:sz w:val="15"/>
                <w:szCs w:val="15"/>
              </w:rPr>
            </w:pPr>
            <w:r>
              <w:rPr>
                <w:rFonts w:ascii="宋体" w:hAnsi="宋体" w:cs="宋体" w:eastAsia="宋体" w:hint="default"/>
                <w:sz w:val="15"/>
                <w:szCs w:val="15"/>
              </w:rPr>
              <w:t>剩余摊销</w:t>
            </w:r>
            <w:r>
              <w:rPr>
                <w:rFonts w:ascii="宋体" w:hAnsi="宋体" w:cs="宋体" w:eastAsia="宋体" w:hint="default"/>
                <w:w w:val="100"/>
                <w:sz w:val="15"/>
                <w:szCs w:val="15"/>
              </w:rPr>
              <w:t> </w:t>
            </w:r>
            <w:r>
              <w:rPr>
                <w:rFonts w:ascii="宋体" w:hAnsi="宋体" w:cs="宋体" w:eastAsia="宋体" w:hint="default"/>
                <w:sz w:val="15"/>
                <w:szCs w:val="15"/>
              </w:rPr>
              <w:t>年限</w:t>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sz w:val="15"/>
                <w:szCs w:val="15"/>
              </w:rPr>
              <w:t>延吉厂区</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48,718,700.81</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48,312,711.64</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974,373.96</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1,380,363.13</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47,338,337.68</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48</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5"/>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sz w:val="15"/>
                <w:szCs w:val="15"/>
              </w:rPr>
              <w:t>通化厂区</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36,000,000.00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35,760,000.00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1"/>
                <w:sz w:val="15"/>
              </w:rPr>
              <w:t>540,000.00</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780,000.00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35,220,000.00</w:t>
            </w:r>
          </w:p>
        </w:tc>
        <w:tc>
          <w:tcPr>
            <w:tcW w:w="1226"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nil" w:sz="6" w:space="0" w:color="auto"/>
            </w:tcBorders>
          </w:tcPr>
          <w:p>
            <w:pP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sz w:val="15"/>
                <w:szCs w:val="15"/>
              </w:rPr>
              <w:t>敦化厂区</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30,991,875.23</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30,940,222.10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619,837.50</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671,490.63</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30,320,384.60</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宋体" w:hAnsi="宋体" w:cs="宋体" w:eastAsia="宋体" w:hint="default"/>
                <w:sz w:val="15"/>
                <w:szCs w:val="15"/>
              </w:rPr>
              <w:t>11</w:t>
            </w:r>
            <w:r>
              <w:rPr>
                <w:rFonts w:ascii="宋体" w:hAnsi="宋体" w:cs="宋体" w:eastAsia="宋体" w:hint="default"/>
                <w:spacing w:val="-38"/>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sz w:val="15"/>
                <w:szCs w:val="15"/>
              </w:rPr>
              <w:t>磐石厂区</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17,230,062.07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8,741,928.47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8,444,204.30</w:t>
            </w: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1"/>
                <w:sz w:val="15"/>
              </w:rPr>
              <w:t>260,159.22</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304,088.52</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16,925,973.55</w:t>
            </w:r>
            <w:r>
              <w:rPr>
                <w:rFonts w:ascii="宋体"/>
                <w:sz w:val="15"/>
              </w:rPr>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48</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9</w:t>
            </w:r>
            <w:r>
              <w:rPr>
                <w:rFonts w:ascii="宋体" w:hAnsi="宋体" w:cs="宋体" w:eastAsia="宋体" w:hint="default"/>
                <w:spacing w:val="-35"/>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专利技术</w:t>
            </w:r>
            <w:r>
              <w:rPr>
                <w:rFonts w:ascii="宋体" w:hAnsi="宋体" w:cs="宋体" w:eastAsia="宋体" w:hint="default"/>
                <w:sz w:val="15"/>
                <w:szCs w:val="15"/>
              </w:rPr>
              <w:t>-</w:t>
            </w:r>
            <w:r>
              <w:rPr>
                <w:rFonts w:ascii="宋体" w:hAnsi="宋体" w:cs="宋体" w:eastAsia="宋体" w:hint="default"/>
                <w:sz w:val="15"/>
                <w:szCs w:val="15"/>
              </w:rPr>
              <w:t>草还丹</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10,575,100.00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8,112,989.26</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1,095,985.00</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3,558,095.74</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7,017,004.26</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6"/>
                <w:sz w:val="15"/>
                <w:szCs w:val="15"/>
              </w:rPr>
              <w:t> </w:t>
            </w:r>
            <w:r>
              <w:rPr>
                <w:rFonts w:ascii="宋体" w:hAnsi="宋体" w:cs="宋体" w:eastAsia="宋体" w:hint="default"/>
                <w:sz w:val="15"/>
                <w:szCs w:val="15"/>
              </w:rPr>
              <w:t>年零</w:t>
            </w:r>
            <w:r>
              <w:rPr>
                <w:rFonts w:ascii="宋体" w:hAnsi="宋体" w:cs="宋体" w:eastAsia="宋体" w:hint="default"/>
                <w:spacing w:val="-37"/>
                <w:sz w:val="15"/>
                <w:szCs w:val="15"/>
              </w:rPr>
              <w:t> </w:t>
            </w:r>
            <w:r>
              <w:rPr>
                <w:rFonts w:ascii="宋体" w:hAnsi="宋体" w:cs="宋体" w:eastAsia="宋体" w:hint="default"/>
                <w:sz w:val="15"/>
                <w:szCs w:val="15"/>
              </w:rPr>
              <w:t>8</w:t>
            </w:r>
            <w:r>
              <w:rPr>
                <w:rFonts w:ascii="宋体" w:hAnsi="宋体" w:cs="宋体" w:eastAsia="宋体" w:hint="default"/>
                <w:spacing w:val="-36"/>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w:t>
            </w:r>
            <w:r>
              <w:rPr>
                <w:rFonts w:ascii="宋体" w:hAnsi="宋体" w:cs="宋体" w:eastAsia="宋体" w:hint="default"/>
                <w:sz w:val="15"/>
                <w:szCs w:val="15"/>
              </w:rPr>
              <w:t>-</w:t>
            </w:r>
            <w:r>
              <w:rPr>
                <w:rFonts w:ascii="宋体" w:hAnsi="宋体" w:cs="宋体" w:eastAsia="宋体" w:hint="default"/>
                <w:sz w:val="15"/>
                <w:szCs w:val="15"/>
              </w:rPr>
              <w:t>草还丹</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9,967,072.07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7,641,422.03</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996,707.21</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3,322,357.25</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6,644,714.82</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6"/>
                <w:sz w:val="15"/>
                <w:szCs w:val="15"/>
              </w:rPr>
              <w:t> </w:t>
            </w:r>
            <w:r>
              <w:rPr>
                <w:rFonts w:ascii="宋体" w:hAnsi="宋体" w:cs="宋体" w:eastAsia="宋体" w:hint="default"/>
                <w:sz w:val="15"/>
                <w:szCs w:val="15"/>
              </w:rPr>
              <w:t>年零</w:t>
            </w:r>
            <w:r>
              <w:rPr>
                <w:rFonts w:ascii="宋体" w:hAnsi="宋体" w:cs="宋体" w:eastAsia="宋体" w:hint="default"/>
                <w:spacing w:val="-37"/>
                <w:sz w:val="15"/>
                <w:szCs w:val="15"/>
              </w:rPr>
              <w:t> </w:t>
            </w:r>
            <w:r>
              <w:rPr>
                <w:rFonts w:ascii="宋体" w:hAnsi="宋体" w:cs="宋体" w:eastAsia="宋体" w:hint="default"/>
                <w:sz w:val="15"/>
                <w:szCs w:val="15"/>
              </w:rPr>
              <w:t>8</w:t>
            </w:r>
            <w:r>
              <w:rPr>
                <w:rFonts w:ascii="宋体" w:hAnsi="宋体" w:cs="宋体" w:eastAsia="宋体" w:hint="default"/>
                <w:spacing w:val="-36"/>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w:t>
            </w:r>
            <w:r>
              <w:rPr>
                <w:rFonts w:ascii="宋体" w:hAnsi="宋体" w:cs="宋体" w:eastAsia="宋体" w:hint="default"/>
                <w:sz w:val="15"/>
                <w:szCs w:val="15"/>
              </w:rPr>
              <w:t>-</w:t>
            </w:r>
            <w:r>
              <w:rPr>
                <w:rFonts w:ascii="宋体" w:hAnsi="宋体" w:cs="宋体" w:eastAsia="宋体" w:hint="default"/>
                <w:sz w:val="15"/>
                <w:szCs w:val="15"/>
              </w:rPr>
              <w:t>草还丹</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18,000.00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9,600.00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3,600.00</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12,000.00</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6,000.00</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6"/>
                <w:sz w:val="15"/>
                <w:szCs w:val="15"/>
              </w:rPr>
              <w:t> </w:t>
            </w:r>
            <w:r>
              <w:rPr>
                <w:rFonts w:ascii="宋体" w:hAnsi="宋体" w:cs="宋体" w:eastAsia="宋体" w:hint="default"/>
                <w:sz w:val="15"/>
                <w:szCs w:val="15"/>
              </w:rPr>
              <w:t>年零</w:t>
            </w:r>
            <w:r>
              <w:rPr>
                <w:rFonts w:ascii="宋体" w:hAnsi="宋体" w:cs="宋体" w:eastAsia="宋体" w:hint="default"/>
                <w:spacing w:val="-37"/>
                <w:sz w:val="15"/>
                <w:szCs w:val="15"/>
              </w:rPr>
              <w:t> </w:t>
            </w:r>
            <w:r>
              <w:rPr>
                <w:rFonts w:ascii="宋体" w:hAnsi="宋体" w:cs="宋体" w:eastAsia="宋体" w:hint="default"/>
                <w:sz w:val="15"/>
                <w:szCs w:val="15"/>
              </w:rPr>
              <w:t>8</w:t>
            </w:r>
            <w:r>
              <w:rPr>
                <w:rFonts w:ascii="宋体" w:hAnsi="宋体" w:cs="宋体" w:eastAsia="宋体" w:hint="default"/>
                <w:spacing w:val="-36"/>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sz w:val="15"/>
                <w:szCs w:val="15"/>
              </w:rPr>
              <w:t>草还丹</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11,367,271.59</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10,798,908.09</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227,345.43</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795,708.93</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10,571,562.66</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46</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5"/>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sz w:val="15"/>
                <w:szCs w:val="15"/>
              </w:rPr>
              <w:t>母公司</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9,133,890.00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7,135,851.30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190,289.42</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2,188,328.12</w:t>
            </w:r>
            <w:r>
              <w:rPr>
                <w:rFonts w:ascii="宋体"/>
                <w:sz w:val="15"/>
              </w:rPr>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6,945,561.88</w:t>
            </w:r>
            <w:r>
              <w:rPr>
                <w:rFonts w:ascii="宋体"/>
                <w:sz w:val="15"/>
              </w:rPr>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37</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5"/>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林地使用权</w:t>
            </w:r>
            <w:r>
              <w:rPr>
                <w:rFonts w:ascii="宋体" w:hAnsi="宋体" w:cs="宋体" w:eastAsia="宋体" w:hint="default"/>
                <w:sz w:val="15"/>
                <w:szCs w:val="15"/>
              </w:rPr>
              <w:t>-</w:t>
            </w:r>
            <w:r>
              <w:rPr>
                <w:rFonts w:ascii="宋体" w:hAnsi="宋体" w:cs="宋体" w:eastAsia="宋体" w:hint="default"/>
                <w:sz w:val="15"/>
                <w:szCs w:val="15"/>
              </w:rPr>
              <w:t>红石种养殖</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6,310,000.00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6,006,185.25</w:t>
            </w:r>
            <w:r>
              <w:rPr>
                <w:rFonts w:ascii="宋体"/>
                <w:sz w:val="15"/>
              </w:rPr>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140,222.16</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444,036.91</w:t>
            </w:r>
            <w:r>
              <w:rPr>
                <w:rFonts w:ascii="宋体"/>
                <w:sz w:val="15"/>
              </w:rPr>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5,865,963.09</w:t>
            </w:r>
            <w:r>
              <w:rPr>
                <w:rFonts w:ascii="宋体"/>
                <w:sz w:val="15"/>
              </w:rPr>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w:t>
            </w:r>
            <w:r>
              <w:rPr>
                <w:rFonts w:ascii="宋体" w:hAnsi="宋体" w:cs="宋体" w:eastAsia="宋体" w:hint="default"/>
                <w:sz w:val="15"/>
                <w:szCs w:val="15"/>
              </w:rPr>
              <w:t>-</w:t>
            </w:r>
            <w:r>
              <w:rPr>
                <w:rFonts w:ascii="宋体" w:hAnsi="宋体" w:cs="宋体" w:eastAsia="宋体" w:hint="default"/>
                <w:sz w:val="15"/>
                <w:szCs w:val="15"/>
              </w:rPr>
              <w:t>母公司</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6,300,000.00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1"/>
                <w:sz w:val="15"/>
              </w:rPr>
              <w:t>225,000.00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30,000.00</w:t>
            </w:r>
            <w:r>
              <w:rPr>
                <w:rFonts w:ascii="宋体"/>
                <w:sz w:val="15"/>
              </w:rPr>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6,105,000.00</w:t>
            </w:r>
            <w:r>
              <w:rPr>
                <w:rFonts w:ascii="宋体"/>
                <w:sz w:val="15"/>
              </w:rPr>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1"/>
                <w:sz w:val="15"/>
              </w:rPr>
              <w:t>195,000.00</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个月</w:t>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土地使用权—民主街</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2,874,900.97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2,678,449.47</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57,498.00</w:t>
            </w:r>
            <w:r>
              <w:rPr>
                <w:rFonts w:ascii="宋体"/>
                <w:sz w:val="15"/>
              </w:rPr>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253,949.50</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2,620,951.47</w:t>
            </w:r>
            <w:r>
              <w:rPr>
                <w:rFonts w:ascii="宋体"/>
                <w:sz w:val="15"/>
              </w:rPr>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45</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5"/>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土地使用权—胜利街</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2,285,094.03</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2,087,052.55</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45,701.88</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243,743.36</w:t>
            </w:r>
            <w:r>
              <w:rPr>
                <w:rFonts w:ascii="宋体"/>
                <w:sz w:val="15"/>
              </w:rPr>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2,041,350.67</w:t>
            </w:r>
            <w:r>
              <w:rPr>
                <w:rFonts w:ascii="宋体"/>
                <w:sz w:val="15"/>
              </w:rPr>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44</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8</w:t>
            </w:r>
            <w:r>
              <w:rPr>
                <w:rFonts w:ascii="宋体" w:hAnsi="宋体" w:cs="宋体" w:eastAsia="宋体" w:hint="default"/>
                <w:spacing w:val="-35"/>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r>
      <w:tr>
        <w:trPr>
          <w:trHeight w:val="6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财务软件</w:t>
            </w:r>
            <w:r>
              <w:rPr>
                <w:rFonts w:ascii="宋体" w:hAnsi="宋体" w:cs="宋体" w:eastAsia="宋体" w:hint="default"/>
                <w:sz w:val="15"/>
                <w:szCs w:val="15"/>
              </w:rPr>
              <w:t>-</w:t>
            </w:r>
            <w:r>
              <w:rPr>
                <w:rFonts w:ascii="宋体" w:hAnsi="宋体" w:cs="宋体" w:eastAsia="宋体" w:hint="default"/>
                <w:sz w:val="15"/>
                <w:szCs w:val="15"/>
              </w:rPr>
              <w:t>草还丹</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9,600.00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6,880.00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1,920.00</w:t>
            </w:r>
            <w:r>
              <w:rPr>
                <w:rFonts w:ascii="宋体"/>
                <w:sz w:val="15"/>
              </w:rPr>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4,640.00</w:t>
            </w:r>
            <w:r>
              <w:rPr>
                <w:rFonts w:ascii="宋体"/>
                <w:sz w:val="15"/>
              </w:rPr>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4,960.00</w:t>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个月</w:t>
            </w:r>
          </w:p>
        </w:tc>
      </w:tr>
      <w:tr>
        <w:trPr>
          <w:trHeight w:val="607"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财务软件</w:t>
            </w:r>
            <w:r>
              <w:rPr>
                <w:rFonts w:ascii="宋体" w:hAnsi="宋体" w:cs="宋体" w:eastAsia="宋体" w:hint="default"/>
                <w:sz w:val="15"/>
                <w:szCs w:val="15"/>
              </w:rPr>
              <w:t>-</w:t>
            </w:r>
            <w:r>
              <w:rPr>
                <w:rFonts w:ascii="宋体" w:hAnsi="宋体" w:cs="宋体" w:eastAsia="宋体" w:hint="default"/>
                <w:sz w:val="15"/>
                <w:szCs w:val="15"/>
              </w:rPr>
              <w:t>般若</w:t>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22,400.00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21,280.01</w:t>
            </w:r>
            <w:r>
              <w:rPr>
                <w:rFonts w:ascii="宋体"/>
                <w:sz w:val="15"/>
              </w:rPr>
            </w:r>
          </w:p>
        </w:tc>
        <w:tc>
          <w:tcPr>
            <w:tcW w:w="1080" w:type="dxa"/>
            <w:tcBorders>
              <w:top w:val="single" w:sz="2" w:space="0" w:color="000000"/>
              <w:left w:val="single" w:sz="2" w:space="0" w:color="000000"/>
              <w:bottom w:val="single" w:sz="2" w:space="0" w:color="000000"/>
              <w:right w:val="single" w:sz="2" w:space="0" w:color="000000"/>
            </w:tcBorders>
          </w:tcPr>
          <w:p>
            <w:pPr/>
          </w:p>
        </w:tc>
        <w:tc>
          <w:tcPr>
            <w:tcW w:w="10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4,479.96</w:t>
            </w:r>
          </w:p>
        </w:tc>
        <w:tc>
          <w:tcPr>
            <w:tcW w:w="1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5,599.95</w:t>
            </w:r>
          </w:p>
        </w:tc>
        <w:tc>
          <w:tcPr>
            <w:tcW w:w="989" w:type="dxa"/>
            <w:tcBorders>
              <w:top w:val="single" w:sz="2" w:space="0" w:color="000000"/>
              <w:left w:val="single" w:sz="2" w:space="0" w:color="000000"/>
              <w:bottom w:val="single" w:sz="2" w:space="0" w:color="000000"/>
              <w:right w:val="single" w:sz="2" w:space="0" w:color="000000"/>
            </w:tcBorders>
          </w:tcPr>
          <w:p>
            <w:pP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16,800.05</w:t>
            </w:r>
            <w:r>
              <w:rPr>
                <w:rFonts w:ascii="宋体"/>
                <w:sz w:val="15"/>
              </w:rPr>
            </w:r>
          </w:p>
        </w:tc>
        <w:tc>
          <w:tcPr>
            <w:tcW w:w="9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9</w:t>
            </w:r>
            <w:r>
              <w:rPr>
                <w:rFonts w:ascii="宋体" w:hAnsi="宋体" w:cs="宋体" w:eastAsia="宋体" w:hint="default"/>
                <w:spacing w:val="-37"/>
                <w:sz w:val="15"/>
                <w:szCs w:val="15"/>
              </w:rPr>
              <w:t> </w:t>
            </w:r>
            <w:r>
              <w:rPr>
                <w:rFonts w:ascii="宋体" w:hAnsi="宋体" w:cs="宋体" w:eastAsia="宋体" w:hint="default"/>
                <w:sz w:val="15"/>
                <w:szCs w:val="15"/>
              </w:rPr>
              <w:t>个月</w:t>
            </w:r>
          </w:p>
        </w:tc>
      </w:tr>
      <w:tr>
        <w:trPr>
          <w:trHeight w:val="619" w:hRule="exact"/>
        </w:trPr>
        <w:tc>
          <w:tcPr>
            <w:tcW w:w="16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943" w:val="left" w:leader="none"/>
              </w:tabs>
              <w:spacing w:line="240" w:lineRule="auto"/>
              <w:ind w:left="566"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650" w:type="dxa"/>
            <w:tcBorders>
              <w:top w:val="single" w:sz="2" w:space="0" w:color="000000"/>
              <w:left w:val="single" w:sz="2" w:space="0" w:color="000000"/>
              <w:bottom w:val="single" w:sz="12" w:space="0" w:color="000000"/>
              <w:right w:val="single" w:sz="2" w:space="0" w:color="000000"/>
            </w:tcBorders>
          </w:tcPr>
          <w:p>
            <w:pPr/>
          </w:p>
        </w:tc>
        <w:tc>
          <w:tcPr>
            <w:tcW w:w="10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191,803,966.77</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1"/>
                <w:sz w:val="15"/>
              </w:rPr>
              <w:t>168,478,480.17</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8,444,204.30</w:t>
            </w:r>
            <w:r>
              <w:rPr>
                <w:rFonts w:ascii="宋体"/>
                <w:sz w:val="15"/>
              </w:rPr>
            </w:r>
          </w:p>
        </w:tc>
        <w:tc>
          <w:tcPr>
            <w:tcW w:w="10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5"/>
                <w:szCs w:val="15"/>
              </w:rPr>
            </w:pPr>
            <w:r>
              <w:rPr>
                <w:rFonts w:ascii="宋体"/>
                <w:spacing w:val="-2"/>
                <w:sz w:val="15"/>
              </w:rPr>
              <w:t>5,188,119.74</w:t>
            </w:r>
          </w:p>
        </w:tc>
        <w:tc>
          <w:tcPr>
            <w:tcW w:w="10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20,069,402.04</w:t>
            </w:r>
            <w:r>
              <w:rPr>
                <w:rFonts w:ascii="宋体"/>
                <w:sz w:val="15"/>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pacing w:val="-2"/>
                <w:sz w:val="15"/>
              </w:rPr>
              <w:t>35,220,000.00</w:t>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136,514,564.73</w:t>
            </w:r>
            <w:r>
              <w:rPr>
                <w:rFonts w:ascii="宋体"/>
                <w:sz w:val="15"/>
              </w:rPr>
            </w:r>
          </w:p>
        </w:tc>
        <w:tc>
          <w:tcPr>
            <w:tcW w:w="90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20" w:footer="946" w:top="1360" w:bottom="1140" w:left="460" w:right="0"/>
        </w:sectPr>
      </w:pPr>
    </w:p>
    <w:p>
      <w:pPr>
        <w:spacing w:line="357" w:lineRule="auto" w:before="33"/>
        <w:ind w:left="660" w:right="1774" w:firstLine="419"/>
        <w:jc w:val="both"/>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1</w:t>
      </w:r>
      <w:r>
        <w:rPr>
          <w:rFonts w:ascii="宋体" w:hAnsi="宋体" w:cs="宋体" w:eastAsia="宋体" w:hint="default"/>
          <w:spacing w:val="-9"/>
          <w:sz w:val="21"/>
          <w:szCs w:val="21"/>
        </w:rPr>
        <w:t>）根据</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pacing w:val="-3"/>
          <w:sz w:val="21"/>
          <w:szCs w:val="21"/>
        </w:rPr>
        <w:t>日通化市人民政府文件《通化市人民政府关于置换紫鑫药业人</w:t>
      </w:r>
      <w:r>
        <w:rPr>
          <w:rFonts w:ascii="宋体" w:hAnsi="宋体" w:cs="宋体" w:eastAsia="宋体" w:hint="default"/>
          <w:w w:val="100"/>
          <w:sz w:val="21"/>
          <w:szCs w:val="21"/>
        </w:rPr>
        <w:t> </w:t>
      </w:r>
      <w:r>
        <w:rPr>
          <w:rFonts w:ascii="宋体" w:hAnsi="宋体" w:cs="宋体" w:eastAsia="宋体" w:hint="default"/>
          <w:spacing w:val="-4"/>
          <w:w w:val="100"/>
          <w:sz w:val="21"/>
          <w:szCs w:val="21"/>
        </w:rPr>
        <w:t>参产品系列化项目建设用地的通知》，按照《通化市城市总体规划》布局，现将东昌区经济</w:t>
      </w:r>
      <w:r>
        <w:rPr>
          <w:rFonts w:ascii="宋体" w:hAnsi="宋体" w:cs="宋体" w:eastAsia="宋体" w:hint="default"/>
          <w:spacing w:val="-71"/>
          <w:w w:val="100"/>
          <w:sz w:val="21"/>
          <w:szCs w:val="21"/>
        </w:rPr>
        <w:t> </w:t>
      </w:r>
      <w:r>
        <w:rPr>
          <w:rFonts w:ascii="宋体" w:hAnsi="宋体" w:cs="宋体" w:eastAsia="宋体" w:hint="default"/>
          <w:spacing w:val="-71"/>
          <w:w w:val="100"/>
          <w:sz w:val="21"/>
          <w:szCs w:val="21"/>
        </w:rPr>
      </w:r>
      <w:r>
        <w:rPr>
          <w:rFonts w:ascii="宋体" w:hAnsi="宋体" w:cs="宋体" w:eastAsia="宋体" w:hint="default"/>
          <w:spacing w:val="-4"/>
          <w:sz w:val="21"/>
          <w:szCs w:val="21"/>
        </w:rPr>
        <w:t>技术开发区医药大路地块由工业用地调整为旅游发展用地，通化市政府决定置换本公司人参</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产品系列化项目建设用地，对已交土地出让金进行返还并支付利息，此事项致使本公司人参</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产品系列化项目（通化厂区）土地使用权减少</w:t>
      </w:r>
      <w:r>
        <w:rPr>
          <w:rFonts w:ascii="宋体" w:hAnsi="宋体" w:cs="宋体" w:eastAsia="宋体" w:hint="default"/>
          <w:spacing w:val="-56"/>
          <w:sz w:val="21"/>
          <w:szCs w:val="21"/>
        </w:rPr>
        <w:t> </w:t>
      </w:r>
      <w:r>
        <w:rPr>
          <w:rFonts w:ascii="宋体" w:hAnsi="宋体" w:cs="宋体" w:eastAsia="宋体" w:hint="default"/>
          <w:sz w:val="21"/>
          <w:szCs w:val="21"/>
        </w:rPr>
        <w:t>3,522</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30"/>
        <w:ind w:left="1082"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）子公司吉林紫鑫般若药业有限公司本期购买土地使用权支付</w:t>
      </w:r>
      <w:r>
        <w:rPr>
          <w:rFonts w:ascii="宋体" w:hAnsi="宋体" w:cs="宋体" w:eastAsia="宋体" w:hint="default"/>
          <w:spacing w:val="-58"/>
          <w:sz w:val="21"/>
          <w:szCs w:val="21"/>
        </w:rPr>
        <w:t> </w:t>
      </w:r>
      <w:r>
        <w:rPr>
          <w:rFonts w:ascii="宋体" w:hAnsi="宋体" w:cs="宋体" w:eastAsia="宋体" w:hint="default"/>
          <w:sz w:val="21"/>
          <w:szCs w:val="21"/>
        </w:rPr>
        <w:t>8,444,204.30</w:t>
      </w:r>
      <w:r>
        <w:rPr>
          <w:rFonts w:ascii="宋体" w:hAnsi="宋体" w:cs="宋体" w:eastAsia="宋体" w:hint="default"/>
          <w:spacing w:val="-58"/>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3"/>
        <w:ind w:left="1080"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）上述无形资产用于抵押借款的金额为</w:t>
      </w:r>
      <w:r>
        <w:rPr>
          <w:rFonts w:ascii="宋体" w:hAnsi="宋体" w:cs="宋体" w:eastAsia="宋体" w:hint="default"/>
          <w:spacing w:val="-55"/>
          <w:sz w:val="21"/>
          <w:szCs w:val="21"/>
        </w:rPr>
        <w:t> </w:t>
      </w:r>
      <w:r>
        <w:rPr>
          <w:rFonts w:ascii="宋体" w:hAnsi="宋体" w:cs="宋体" w:eastAsia="宋体" w:hint="default"/>
          <w:sz w:val="21"/>
          <w:szCs w:val="21"/>
        </w:rPr>
        <w:t>2,338</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355" w:lineRule="auto" w:before="135"/>
        <w:ind w:left="660" w:right="1776" w:firstLine="419"/>
        <w:jc w:val="both"/>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4</w:t>
      </w:r>
      <w:r>
        <w:rPr>
          <w:rFonts w:ascii="宋体" w:hAnsi="宋体" w:cs="宋体" w:eastAsia="宋体" w:hint="default"/>
          <w:spacing w:val="-9"/>
          <w:sz w:val="21"/>
          <w:szCs w:val="21"/>
        </w:rPr>
        <w:t>）截至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3"/>
          <w:sz w:val="21"/>
          <w:szCs w:val="21"/>
        </w:rPr>
        <w:t>日止，无形资产期末余额中无账面价值高于可收回金额的情</w:t>
      </w:r>
      <w:r>
        <w:rPr>
          <w:rFonts w:ascii="宋体" w:hAnsi="宋体" w:cs="宋体" w:eastAsia="宋体" w:hint="default"/>
          <w:w w:val="100"/>
          <w:sz w:val="21"/>
          <w:szCs w:val="21"/>
        </w:rPr>
        <w:t> </w:t>
      </w:r>
      <w:r>
        <w:rPr>
          <w:rFonts w:ascii="宋体" w:hAnsi="宋体" w:cs="宋体" w:eastAsia="宋体" w:hint="default"/>
          <w:sz w:val="21"/>
          <w:szCs w:val="21"/>
        </w:rPr>
        <w:t>况，未计提无形资产减值准备。</w:t>
      </w:r>
    </w:p>
    <w:p>
      <w:pPr>
        <w:spacing w:before="32"/>
        <w:ind w:left="1082" w:right="1430"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71" w:type="dxa"/>
        <w:tblLayout w:type="fixed"/>
        <w:tblCellMar>
          <w:top w:w="0" w:type="dxa"/>
          <w:left w:w="0" w:type="dxa"/>
          <w:bottom w:w="0" w:type="dxa"/>
          <w:right w:w="0" w:type="dxa"/>
        </w:tblCellMar>
        <w:tblLook w:val="01E0"/>
      </w:tblPr>
      <w:tblGrid>
        <w:gridCol w:w="2960"/>
        <w:gridCol w:w="1514"/>
        <w:gridCol w:w="1512"/>
        <w:gridCol w:w="1515"/>
        <w:gridCol w:w="1514"/>
      </w:tblGrid>
      <w:tr>
        <w:trPr>
          <w:trHeight w:val="806" w:hRule="exact"/>
        </w:trPr>
        <w:tc>
          <w:tcPr>
            <w:tcW w:w="296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tabs>
                <w:tab w:pos="453" w:val="left" w:leader="none"/>
              </w:tabs>
              <w:spacing w:line="240" w:lineRule="auto"/>
              <w:ind w:right="114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5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51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83" w:hRule="exact"/>
        </w:trPr>
        <w:tc>
          <w:tcPr>
            <w:tcW w:w="29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5"/>
              <w:ind w:right="1102"/>
              <w:jc w:val="righ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left="393" w:right="0"/>
              <w:jc w:val="left"/>
              <w:rPr>
                <w:rFonts w:ascii="宋体" w:hAnsi="宋体" w:cs="宋体" w:eastAsia="宋体" w:hint="default"/>
                <w:sz w:val="18"/>
                <w:szCs w:val="18"/>
              </w:rPr>
            </w:pPr>
            <w:r>
              <w:rPr>
                <w:rFonts w:ascii="宋体"/>
                <w:sz w:val="18"/>
              </w:rPr>
              <w:t>2,022,222.20</w:t>
            </w:r>
          </w:p>
        </w:tc>
        <w:tc>
          <w:tcPr>
            <w:tcW w:w="1512" w:type="dxa"/>
            <w:tcBorders>
              <w:top w:val="single" w:sz="8" w:space="0" w:color="000000"/>
              <w:left w:val="single" w:sz="8" w:space="0" w:color="000000"/>
              <w:bottom w:val="single" w:sz="8" w:space="0" w:color="000000"/>
              <w:right w:val="single" w:sz="8" w:space="0" w:color="000000"/>
            </w:tcBorders>
          </w:tcPr>
          <w:p>
            <w:pPr/>
          </w:p>
        </w:tc>
        <w:tc>
          <w:tcPr>
            <w:tcW w:w="15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pacing w:val="-1"/>
                <w:sz w:val="18"/>
              </w:rPr>
              <w:t>577,777.80</w:t>
            </w:r>
            <w:r>
              <w:rPr>
                <w:rFonts w:ascii="宋体"/>
                <w:sz w:val="18"/>
              </w:rPr>
            </w:r>
          </w:p>
        </w:tc>
        <w:tc>
          <w:tcPr>
            <w:tcW w:w="15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5"/>
              <w:ind w:left="395" w:right="0"/>
              <w:jc w:val="left"/>
              <w:rPr>
                <w:rFonts w:ascii="宋体" w:hAnsi="宋体" w:cs="宋体" w:eastAsia="宋体" w:hint="default"/>
                <w:sz w:val="18"/>
                <w:szCs w:val="18"/>
              </w:rPr>
            </w:pPr>
            <w:r>
              <w:rPr>
                <w:rFonts w:ascii="宋体"/>
                <w:sz w:val="18"/>
              </w:rPr>
              <w:t>1,444,444.40</w:t>
            </w:r>
          </w:p>
        </w:tc>
      </w:tr>
      <w:tr>
        <w:trPr>
          <w:trHeight w:val="588" w:hRule="exact"/>
        </w:trPr>
        <w:tc>
          <w:tcPr>
            <w:tcW w:w="2960" w:type="dxa"/>
            <w:tcBorders>
              <w:top w:val="single" w:sz="8" w:space="0" w:color="000000"/>
              <w:left w:val="nil" w:sz="6" w:space="0" w:color="auto"/>
              <w:bottom w:val="single" w:sz="12" w:space="0" w:color="000000"/>
              <w:right w:val="single" w:sz="8" w:space="0" w:color="000000"/>
            </w:tcBorders>
          </w:tcPr>
          <w:p>
            <w:pPr>
              <w:pStyle w:val="TableParagraph"/>
              <w:tabs>
                <w:tab w:pos="453" w:val="left" w:leader="none"/>
              </w:tabs>
              <w:spacing w:line="240" w:lineRule="auto" w:before="135"/>
              <w:ind w:right="114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5"/>
              <w:ind w:left="393" w:right="0"/>
              <w:jc w:val="left"/>
              <w:rPr>
                <w:rFonts w:ascii="宋体" w:hAnsi="宋体" w:cs="宋体" w:eastAsia="宋体" w:hint="default"/>
                <w:sz w:val="18"/>
                <w:szCs w:val="18"/>
              </w:rPr>
            </w:pPr>
            <w:r>
              <w:rPr>
                <w:rFonts w:ascii="宋体"/>
                <w:sz w:val="18"/>
              </w:rPr>
              <w:t>2,022,222.20</w:t>
            </w:r>
          </w:p>
        </w:tc>
        <w:tc>
          <w:tcPr>
            <w:tcW w:w="1512" w:type="dxa"/>
            <w:tcBorders>
              <w:top w:val="single" w:sz="8" w:space="0" w:color="000000"/>
              <w:left w:val="single" w:sz="8" w:space="0" w:color="000000"/>
              <w:bottom w:val="single" w:sz="12" w:space="0" w:color="000000"/>
              <w:right w:val="single" w:sz="8" w:space="0" w:color="000000"/>
            </w:tcBorders>
          </w:tcPr>
          <w:p>
            <w:pPr/>
          </w:p>
        </w:tc>
        <w:tc>
          <w:tcPr>
            <w:tcW w:w="15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pacing w:val="-1"/>
                <w:sz w:val="18"/>
              </w:rPr>
              <w:t>577,777.80</w:t>
            </w:r>
          </w:p>
        </w:tc>
        <w:tc>
          <w:tcPr>
            <w:tcW w:w="151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5"/>
              <w:ind w:left="395" w:right="0"/>
              <w:jc w:val="left"/>
              <w:rPr>
                <w:rFonts w:ascii="宋体" w:hAnsi="宋体" w:cs="宋体" w:eastAsia="宋体" w:hint="default"/>
                <w:sz w:val="18"/>
                <w:szCs w:val="18"/>
              </w:rPr>
            </w:pPr>
            <w:r>
              <w:rPr>
                <w:rFonts w:ascii="宋体"/>
                <w:sz w:val="18"/>
              </w:rPr>
              <w:t>1,444,444.40</w:t>
            </w:r>
          </w:p>
        </w:tc>
      </w:tr>
    </w:tbl>
    <w:p>
      <w:pPr>
        <w:spacing w:before="86"/>
        <w:ind w:left="1073" w:right="1430"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3063"/>
        <w:gridCol w:w="3178"/>
        <w:gridCol w:w="3113"/>
      </w:tblGrid>
      <w:tr>
        <w:trPr>
          <w:trHeight w:val="574" w:hRule="exact"/>
        </w:trPr>
        <w:tc>
          <w:tcPr>
            <w:tcW w:w="3063" w:type="dxa"/>
            <w:tcBorders>
              <w:top w:val="single" w:sz="12" w:space="0" w:color="000000"/>
              <w:left w:val="nil" w:sz="6" w:space="0" w:color="auto"/>
              <w:bottom w:val="single" w:sz="6" w:space="0" w:color="000000"/>
              <w:right w:val="single" w:sz="6" w:space="0" w:color="000000"/>
            </w:tcBorders>
          </w:tcPr>
          <w:p>
            <w:pPr>
              <w:pStyle w:val="TableParagraph"/>
              <w:tabs>
                <w:tab w:pos="453" w:val="left" w:leader="none"/>
              </w:tabs>
              <w:spacing w:line="240" w:lineRule="auto" w:before="128"/>
              <w:ind w:right="119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67" w:hRule="exact"/>
        </w:trPr>
        <w:tc>
          <w:tcPr>
            <w:tcW w:w="30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3,341,988.05</w:t>
            </w:r>
          </w:p>
        </w:tc>
        <w:tc>
          <w:tcPr>
            <w:tcW w:w="31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1,779,473.46</w:t>
            </w:r>
          </w:p>
        </w:tc>
      </w:tr>
      <w:tr>
        <w:trPr>
          <w:trHeight w:val="574" w:hRule="exact"/>
        </w:trPr>
        <w:tc>
          <w:tcPr>
            <w:tcW w:w="3063" w:type="dxa"/>
            <w:tcBorders>
              <w:top w:val="single" w:sz="6" w:space="0" w:color="000000"/>
              <w:left w:val="nil" w:sz="6" w:space="0" w:color="auto"/>
              <w:bottom w:val="single" w:sz="12" w:space="0" w:color="000000"/>
              <w:right w:val="single" w:sz="6" w:space="0" w:color="000000"/>
            </w:tcBorders>
          </w:tcPr>
          <w:p>
            <w:pPr>
              <w:pStyle w:val="TableParagraph"/>
              <w:tabs>
                <w:tab w:pos="453" w:val="left" w:leader="none"/>
              </w:tabs>
              <w:spacing w:line="240" w:lineRule="auto" w:before="128"/>
              <w:ind w:right="119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3,341,988.05</w:t>
            </w:r>
          </w:p>
        </w:tc>
        <w:tc>
          <w:tcPr>
            <w:tcW w:w="31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1,779,473.46</w:t>
            </w:r>
          </w:p>
        </w:tc>
      </w:tr>
    </w:tbl>
    <w:p>
      <w:pPr>
        <w:spacing w:before="86"/>
        <w:ind w:left="1073" w:right="1430"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3063"/>
        <w:gridCol w:w="3178"/>
        <w:gridCol w:w="3113"/>
      </w:tblGrid>
      <w:tr>
        <w:trPr>
          <w:trHeight w:val="612" w:hRule="exact"/>
        </w:trPr>
        <w:tc>
          <w:tcPr>
            <w:tcW w:w="3063" w:type="dxa"/>
            <w:tcBorders>
              <w:top w:val="single" w:sz="12" w:space="0" w:color="000000"/>
              <w:left w:val="nil" w:sz="6" w:space="0" w:color="auto"/>
              <w:bottom w:val="single" w:sz="6" w:space="0" w:color="000000"/>
              <w:right w:val="single" w:sz="6" w:space="0" w:color="000000"/>
            </w:tcBorders>
          </w:tcPr>
          <w:p>
            <w:pPr>
              <w:pStyle w:val="TableParagraph"/>
              <w:tabs>
                <w:tab w:pos="474" w:val="left" w:leader="none"/>
              </w:tabs>
              <w:spacing w:line="240" w:lineRule="auto" w:before="14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7"/>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02" w:hRule="exact"/>
        </w:trPr>
        <w:tc>
          <w:tcPr>
            <w:tcW w:w="30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20"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700,000,000.00</w:t>
            </w:r>
          </w:p>
        </w:tc>
        <w:tc>
          <w:tcPr>
            <w:tcW w:w="31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5"/>
              <w:jc w:val="right"/>
              <w:rPr>
                <w:rFonts w:ascii="宋体" w:hAnsi="宋体" w:cs="宋体" w:eastAsia="宋体" w:hint="default"/>
                <w:sz w:val="18"/>
                <w:szCs w:val="18"/>
              </w:rPr>
            </w:pPr>
            <w:r>
              <w:rPr>
                <w:rFonts w:ascii="宋体"/>
                <w:spacing w:val="-1"/>
                <w:sz w:val="18"/>
              </w:rPr>
              <w:t>620,000,000.00</w:t>
            </w:r>
          </w:p>
        </w:tc>
      </w:tr>
      <w:tr>
        <w:trPr>
          <w:trHeight w:val="602" w:hRule="exact"/>
        </w:trPr>
        <w:tc>
          <w:tcPr>
            <w:tcW w:w="30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20"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170,000,000.00</w:t>
            </w:r>
          </w:p>
        </w:tc>
        <w:tc>
          <w:tcPr>
            <w:tcW w:w="31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5"/>
              <w:jc w:val="right"/>
              <w:rPr>
                <w:rFonts w:ascii="宋体" w:hAnsi="宋体" w:cs="宋体" w:eastAsia="宋体" w:hint="default"/>
                <w:sz w:val="18"/>
                <w:szCs w:val="18"/>
              </w:rPr>
            </w:pPr>
            <w:r>
              <w:rPr>
                <w:rFonts w:ascii="宋体"/>
                <w:spacing w:val="-1"/>
                <w:sz w:val="18"/>
              </w:rPr>
              <w:t>155,000,000.00</w:t>
            </w:r>
          </w:p>
        </w:tc>
      </w:tr>
      <w:tr>
        <w:trPr>
          <w:trHeight w:val="605" w:hRule="exact"/>
        </w:trPr>
        <w:tc>
          <w:tcPr>
            <w:tcW w:w="30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0"/>
              <w:ind w:left="20"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3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18"/>
                <w:szCs w:val="18"/>
              </w:rPr>
            </w:pPr>
            <w:r>
              <w:rPr>
                <w:rFonts w:ascii="宋体"/>
                <w:spacing w:val="-1"/>
                <w:sz w:val="18"/>
              </w:rPr>
              <w:t>57,000,000.00</w:t>
            </w:r>
          </w:p>
        </w:tc>
        <w:tc>
          <w:tcPr>
            <w:tcW w:w="31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0"/>
              <w:ind w:right="105"/>
              <w:jc w:val="right"/>
              <w:rPr>
                <w:rFonts w:ascii="宋体" w:hAnsi="宋体" w:cs="宋体" w:eastAsia="宋体" w:hint="default"/>
                <w:sz w:val="18"/>
                <w:szCs w:val="18"/>
              </w:rPr>
            </w:pPr>
            <w:r>
              <w:rPr>
                <w:rFonts w:ascii="宋体"/>
                <w:spacing w:val="-1"/>
                <w:sz w:val="18"/>
              </w:rPr>
              <w:t>132,000,000.00</w:t>
            </w:r>
          </w:p>
        </w:tc>
      </w:tr>
      <w:tr>
        <w:trPr>
          <w:trHeight w:val="612" w:hRule="exact"/>
        </w:trPr>
        <w:tc>
          <w:tcPr>
            <w:tcW w:w="3063" w:type="dxa"/>
            <w:tcBorders>
              <w:top w:val="single" w:sz="6" w:space="0" w:color="000000"/>
              <w:left w:val="nil" w:sz="6" w:space="0" w:color="auto"/>
              <w:bottom w:val="single" w:sz="12" w:space="0" w:color="000000"/>
              <w:right w:val="single" w:sz="6" w:space="0" w:color="000000"/>
            </w:tcBorders>
          </w:tcPr>
          <w:p>
            <w:pPr>
              <w:pStyle w:val="TableParagraph"/>
              <w:tabs>
                <w:tab w:pos="474" w:val="left" w:leader="none"/>
              </w:tabs>
              <w:spacing w:line="240" w:lineRule="auto" w:before="147"/>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927,000,000.00</w:t>
            </w:r>
          </w:p>
        </w:tc>
        <w:tc>
          <w:tcPr>
            <w:tcW w:w="31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7"/>
              <w:ind w:right="105"/>
              <w:jc w:val="right"/>
              <w:rPr>
                <w:rFonts w:ascii="宋体" w:hAnsi="宋体" w:cs="宋体" w:eastAsia="宋体" w:hint="default"/>
                <w:sz w:val="18"/>
                <w:szCs w:val="18"/>
              </w:rPr>
            </w:pPr>
            <w:r>
              <w:rPr>
                <w:rFonts w:ascii="宋体"/>
                <w:spacing w:val="-1"/>
                <w:sz w:val="18"/>
              </w:rPr>
              <w:t>907,000,000.00</w:t>
            </w:r>
          </w:p>
        </w:tc>
      </w:tr>
    </w:tbl>
    <w:p>
      <w:pPr>
        <w:spacing w:line="357" w:lineRule="auto" w:before="86"/>
        <w:ind w:left="660" w:right="1774"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）上述质押借款 </w:t>
      </w:r>
      <w:r>
        <w:rPr>
          <w:rFonts w:ascii="宋体" w:hAnsi="宋体" w:cs="宋体" w:eastAsia="宋体" w:hint="default"/>
          <w:sz w:val="21"/>
          <w:szCs w:val="21"/>
        </w:rPr>
        <w:t>7</w:t>
      </w:r>
      <w:r>
        <w:rPr>
          <w:rFonts w:ascii="宋体" w:hAnsi="宋体" w:cs="宋体" w:eastAsia="宋体" w:hint="default"/>
          <w:spacing w:val="-75"/>
          <w:sz w:val="21"/>
          <w:szCs w:val="21"/>
        </w:rPr>
        <w:t> </w:t>
      </w:r>
      <w:r>
        <w:rPr>
          <w:rFonts w:ascii="宋体" w:hAnsi="宋体" w:cs="宋体" w:eastAsia="宋体" w:hint="default"/>
          <w:sz w:val="21"/>
          <w:szCs w:val="21"/>
        </w:rPr>
        <w:t>亿元由敦化市康平投资有限责任公司、仲维光以持有本公司的股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pacing w:val="-28"/>
          <w:sz w:val="21"/>
          <w:szCs w:val="21"/>
        </w:rPr>
        <w:t> </w:t>
      </w:r>
      <w:r>
        <w:rPr>
          <w:rFonts w:ascii="宋体" w:hAnsi="宋体" w:cs="宋体" w:eastAsia="宋体" w:hint="default"/>
          <w:sz w:val="21"/>
          <w:szCs w:val="21"/>
        </w:rPr>
        <w:t>10,400</w:t>
      </w:r>
      <w:r>
        <w:rPr>
          <w:rFonts w:ascii="宋体" w:hAnsi="宋体" w:cs="宋体" w:eastAsia="宋体" w:hint="default"/>
          <w:spacing w:val="-28"/>
          <w:sz w:val="21"/>
          <w:szCs w:val="21"/>
        </w:rPr>
        <w:t> </w:t>
      </w:r>
      <w:r>
        <w:rPr>
          <w:rFonts w:ascii="宋体" w:hAnsi="宋体" w:cs="宋体" w:eastAsia="宋体" w:hint="default"/>
          <w:sz w:val="21"/>
          <w:szCs w:val="21"/>
        </w:rPr>
        <w:t>万股、</w:t>
      </w:r>
      <w:r>
        <w:rPr>
          <w:rFonts w:ascii="宋体" w:hAnsi="宋体" w:cs="宋体" w:eastAsia="宋体" w:hint="default"/>
          <w:sz w:val="21"/>
          <w:szCs w:val="21"/>
        </w:rPr>
        <w:t>1,500</w:t>
      </w:r>
      <w:r>
        <w:rPr>
          <w:rFonts w:ascii="宋体" w:hAnsi="宋体" w:cs="宋体" w:eastAsia="宋体" w:hint="default"/>
          <w:spacing w:val="-28"/>
          <w:sz w:val="21"/>
          <w:szCs w:val="21"/>
        </w:rPr>
        <w:t> </w:t>
      </w:r>
      <w:r>
        <w:rPr>
          <w:rFonts w:ascii="宋体" w:hAnsi="宋体" w:cs="宋体" w:eastAsia="宋体" w:hint="default"/>
          <w:sz w:val="21"/>
          <w:szCs w:val="21"/>
        </w:rPr>
        <w:t>万股提供质押。子公司吉林紫鑫初元药业有限公司对上述质押借款</w:t>
      </w:r>
      <w:r>
        <w:rPr>
          <w:rFonts w:ascii="宋体" w:hAnsi="宋体" w:cs="宋体" w:eastAsia="宋体" w:hint="default"/>
          <w:w w:val="100"/>
          <w:sz w:val="21"/>
          <w:szCs w:val="21"/>
        </w:rPr>
        <w:t> </w:t>
      </w:r>
      <w:r>
        <w:rPr>
          <w:rFonts w:ascii="宋体" w:hAnsi="宋体" w:cs="宋体" w:eastAsia="宋体" w:hint="default"/>
          <w:sz w:val="21"/>
          <w:szCs w:val="21"/>
        </w:rPr>
        <w:t>以土地使用权进行追加抵押。</w:t>
      </w:r>
    </w:p>
    <w:p>
      <w:pPr>
        <w:spacing w:before="30"/>
        <w:ind w:left="1073"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）上述抵押借款 </w:t>
      </w:r>
      <w:r>
        <w:rPr>
          <w:rFonts w:ascii="宋体" w:hAnsi="宋体" w:cs="宋体" w:eastAsia="宋体" w:hint="default"/>
          <w:sz w:val="21"/>
          <w:szCs w:val="21"/>
        </w:rPr>
        <w:t>1.7</w:t>
      </w:r>
      <w:r>
        <w:rPr>
          <w:rFonts w:ascii="宋体" w:hAnsi="宋体" w:cs="宋体" w:eastAsia="宋体" w:hint="default"/>
          <w:spacing w:val="-74"/>
          <w:sz w:val="21"/>
          <w:szCs w:val="21"/>
        </w:rPr>
        <w:t> </w:t>
      </w:r>
      <w:r>
        <w:rPr>
          <w:rFonts w:ascii="宋体" w:hAnsi="宋体" w:cs="宋体" w:eastAsia="宋体" w:hint="default"/>
          <w:sz w:val="21"/>
          <w:szCs w:val="21"/>
        </w:rPr>
        <w:t>亿元由本公司及子公司吉林紫鑫红石种养殖有限公司、吉林紫</w:t>
      </w:r>
    </w:p>
    <w:p>
      <w:pPr>
        <w:spacing w:after="0"/>
        <w:jc w:val="left"/>
        <w:rPr>
          <w:rFonts w:ascii="宋体" w:hAnsi="宋体" w:cs="宋体" w:eastAsia="宋体" w:hint="default"/>
          <w:sz w:val="21"/>
          <w:szCs w:val="21"/>
        </w:rPr>
        <w:sectPr>
          <w:pgSz w:w="11910" w:h="16840"/>
          <w:pgMar w:header="720" w:footer="946" w:top="1360" w:bottom="1140" w:left="1140" w:right="0"/>
        </w:sectPr>
      </w:pPr>
    </w:p>
    <w:p>
      <w:pPr>
        <w:spacing w:before="33"/>
        <w:ind w:left="660" w:right="1430" w:firstLine="0"/>
        <w:jc w:val="left"/>
        <w:rPr>
          <w:rFonts w:ascii="宋体" w:hAnsi="宋体" w:cs="宋体" w:eastAsia="宋体" w:hint="default"/>
          <w:sz w:val="21"/>
          <w:szCs w:val="21"/>
        </w:rPr>
      </w:pPr>
      <w:r>
        <w:rPr>
          <w:rFonts w:ascii="宋体" w:hAnsi="宋体" w:cs="宋体" w:eastAsia="宋体" w:hint="default"/>
          <w:sz w:val="21"/>
          <w:szCs w:val="21"/>
        </w:rPr>
        <w:t>鑫般若药业有限公司、吉林紫鑫般若药业有限公司以房屋产权及土地使用权提供抵押。</w:t>
      </w:r>
    </w:p>
    <w:p>
      <w:pPr>
        <w:spacing w:line="355" w:lineRule="auto" w:before="133"/>
        <w:ind w:left="1073" w:right="35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日止，上述短期借款中无逾期的借款。</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34"/>
        <w:ind w:left="1073"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）应付账款按账龄分类：</w:t>
      </w:r>
    </w:p>
    <w:p>
      <w:pPr>
        <w:spacing w:line="240" w:lineRule="auto" w:before="10"/>
        <w:rPr>
          <w:rFonts w:ascii="宋体" w:hAnsi="宋体" w:cs="宋体" w:eastAsia="宋体" w:hint="default"/>
          <w:sz w:val="12"/>
          <w:szCs w:val="12"/>
        </w:rPr>
      </w:pPr>
    </w:p>
    <w:tbl>
      <w:tblPr>
        <w:tblW w:w="0" w:type="auto"/>
        <w:jc w:val="left"/>
        <w:tblInd w:w="271" w:type="dxa"/>
        <w:tblLayout w:type="fixed"/>
        <w:tblCellMar>
          <w:top w:w="0" w:type="dxa"/>
          <w:left w:w="0" w:type="dxa"/>
          <w:bottom w:w="0" w:type="dxa"/>
          <w:right w:w="0" w:type="dxa"/>
        </w:tblCellMar>
        <w:tblLook w:val="01E0"/>
      </w:tblPr>
      <w:tblGrid>
        <w:gridCol w:w="3135"/>
        <w:gridCol w:w="3120"/>
        <w:gridCol w:w="3120"/>
      </w:tblGrid>
      <w:tr>
        <w:trPr>
          <w:trHeight w:val="396" w:hRule="exact"/>
        </w:trPr>
        <w:tc>
          <w:tcPr>
            <w:tcW w:w="3135" w:type="dxa"/>
            <w:tcBorders>
              <w:top w:val="single" w:sz="12" w:space="0" w:color="000000"/>
              <w:left w:val="nil" w:sz="6" w:space="0" w:color="auto"/>
              <w:bottom w:val="single" w:sz="4" w:space="0" w:color="000000"/>
              <w:right w:val="single" w:sz="4" w:space="0" w:color="000000"/>
            </w:tcBorders>
          </w:tcPr>
          <w:p>
            <w:pPr>
              <w:pStyle w:val="TableParagraph"/>
              <w:tabs>
                <w:tab w:pos="453" w:val="left" w:leader="none"/>
              </w:tabs>
              <w:spacing w:line="240" w:lineRule="auto" w:before="41"/>
              <w:ind w:right="123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4"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31,050,998.36</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宋体"/>
                <w:spacing w:val="-1"/>
                <w:sz w:val="18"/>
              </w:rPr>
              <w:t>53,069,106.30</w:t>
            </w:r>
          </w:p>
        </w:tc>
      </w:tr>
      <w:tr>
        <w:trPr>
          <w:trHeight w:val="38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13,802,934.94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5,680,058.79</w:t>
            </w:r>
          </w:p>
        </w:tc>
      </w:tr>
      <w:tr>
        <w:trPr>
          <w:trHeight w:val="38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1,691,738.54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6,742,613.05</w:t>
            </w:r>
          </w:p>
        </w:tc>
      </w:tr>
      <w:tr>
        <w:trPr>
          <w:trHeight w:val="38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5,366,267.70</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549,454.74</w:t>
            </w:r>
          </w:p>
        </w:tc>
      </w:tr>
      <w:tr>
        <w:trPr>
          <w:trHeight w:val="397" w:hRule="exact"/>
        </w:trPr>
        <w:tc>
          <w:tcPr>
            <w:tcW w:w="3135" w:type="dxa"/>
            <w:tcBorders>
              <w:top w:val="single" w:sz="4" w:space="0" w:color="000000"/>
              <w:left w:val="nil" w:sz="6" w:space="0" w:color="auto"/>
              <w:bottom w:val="single" w:sz="12" w:space="0" w:color="000000"/>
              <w:right w:val="single" w:sz="4" w:space="0" w:color="000000"/>
            </w:tcBorders>
          </w:tcPr>
          <w:p>
            <w:pPr>
              <w:pStyle w:val="TableParagraph"/>
              <w:tabs>
                <w:tab w:pos="453" w:val="left" w:leader="none"/>
              </w:tabs>
              <w:spacing w:line="240" w:lineRule="auto" w:before="39"/>
              <w:ind w:right="123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51,911,939.54</w:t>
            </w:r>
          </w:p>
        </w:tc>
        <w:tc>
          <w:tcPr>
            <w:tcW w:w="3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宋体"/>
                <w:spacing w:val="-1"/>
                <w:sz w:val="18"/>
              </w:rPr>
              <w:t>66,041,232.88</w:t>
            </w:r>
          </w:p>
        </w:tc>
      </w:tr>
    </w:tbl>
    <w:p>
      <w:pPr>
        <w:spacing w:before="86"/>
        <w:ind w:left="1073"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）应付账款期末余额中无账龄超过一年以的大额应付账款单位。</w:t>
      </w:r>
    </w:p>
    <w:p>
      <w:pPr>
        <w:spacing w:line="355" w:lineRule="auto" w:before="133"/>
        <w:ind w:left="660" w:right="1430" w:firstLine="419"/>
        <w:jc w:val="left"/>
        <w:rPr>
          <w:rFonts w:ascii="宋体" w:hAnsi="宋体" w:cs="宋体" w:eastAsia="宋体" w:hint="default"/>
          <w:sz w:val="21"/>
          <w:szCs w:val="21"/>
        </w:rPr>
      </w:pP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3</w:t>
      </w:r>
      <w:r>
        <w:rPr>
          <w:rFonts w:ascii="宋体" w:hAnsi="宋体" w:cs="宋体" w:eastAsia="宋体" w:hint="default"/>
          <w:spacing w:val="-7"/>
          <w:w w:val="100"/>
          <w:sz w:val="21"/>
          <w:szCs w:val="21"/>
        </w:rPr>
        <w:t>）应付账款期末余额中无持有本公司</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5%(</w:t>
      </w:r>
      <w:r>
        <w:rPr>
          <w:rFonts w:ascii="宋体" w:hAnsi="宋体" w:cs="宋体" w:eastAsia="宋体" w:hint="default"/>
          <w:spacing w:val="-1"/>
          <w:w w:val="100"/>
          <w:sz w:val="21"/>
          <w:szCs w:val="21"/>
        </w:rPr>
        <w:t>含</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5%)</w:t>
      </w:r>
      <w:r>
        <w:rPr>
          <w:rFonts w:ascii="宋体" w:hAnsi="宋体" w:cs="宋体" w:eastAsia="宋体" w:hint="default"/>
          <w:spacing w:val="-2"/>
          <w:w w:val="100"/>
          <w:sz w:val="21"/>
          <w:szCs w:val="21"/>
        </w:rPr>
        <w:t>以上表决权股份的股东单位或关联方</w:t>
      </w:r>
      <w:r>
        <w:rPr>
          <w:rFonts w:ascii="宋体" w:hAnsi="宋体" w:cs="宋体" w:eastAsia="宋体" w:hint="default"/>
          <w:w w:val="100"/>
          <w:sz w:val="21"/>
          <w:szCs w:val="21"/>
        </w:rPr>
        <w:t> </w:t>
      </w:r>
      <w:r>
        <w:rPr>
          <w:rFonts w:ascii="宋体" w:hAnsi="宋体" w:cs="宋体" w:eastAsia="宋体" w:hint="default"/>
          <w:sz w:val="21"/>
          <w:szCs w:val="21"/>
        </w:rPr>
        <w:t>单位的款项。</w:t>
      </w:r>
    </w:p>
    <w:p>
      <w:pPr>
        <w:spacing w:before="34"/>
        <w:ind w:left="1073" w:right="1430"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2727"/>
        <w:gridCol w:w="1658"/>
        <w:gridCol w:w="1659"/>
        <w:gridCol w:w="1659"/>
        <w:gridCol w:w="1661"/>
      </w:tblGrid>
      <w:tr>
        <w:trPr>
          <w:trHeight w:val="336" w:hRule="exact"/>
        </w:trPr>
        <w:tc>
          <w:tcPr>
            <w:tcW w:w="2727" w:type="dxa"/>
            <w:tcBorders>
              <w:top w:val="single" w:sz="12" w:space="0" w:color="000000"/>
              <w:left w:val="nil" w:sz="6" w:space="0" w:color="auto"/>
              <w:bottom w:val="single" w:sz="6" w:space="0" w:color="000000"/>
              <w:right w:val="single" w:sz="6" w:space="0" w:color="000000"/>
            </w:tcBorders>
          </w:tcPr>
          <w:p>
            <w:pPr>
              <w:pStyle w:val="TableParagraph"/>
              <w:tabs>
                <w:tab w:pos="565" w:val="left" w:leader="none"/>
              </w:tabs>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6"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32,635,649.98</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32,611,649.98</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24,000.00</w:t>
            </w:r>
          </w:p>
        </w:tc>
      </w:tr>
      <w:tr>
        <w:trPr>
          <w:trHeight w:val="329"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906,776.99</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906,776.99</w:t>
            </w:r>
          </w:p>
        </w:tc>
        <w:tc>
          <w:tcPr>
            <w:tcW w:w="1661"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291,166.44</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1,490,765.91</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1,777,793.29</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4,139.06</w:t>
            </w:r>
          </w:p>
        </w:tc>
      </w:tr>
      <w:tr>
        <w:trPr>
          <w:trHeight w:val="326"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）养老保险费</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261,611.59</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1,106,824.71</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1,364,526.44</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3,909.86</w:t>
            </w:r>
          </w:p>
        </w:tc>
      </w:tr>
      <w:tr>
        <w:trPr>
          <w:trHeight w:val="329"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43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）医疗保险费</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263,999.23</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263,950.03</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104"/>
              <w:jc w:val="right"/>
              <w:rPr>
                <w:rFonts w:ascii="宋体" w:hAnsi="宋体" w:cs="宋体" w:eastAsia="宋体" w:hint="default"/>
                <w:sz w:val="18"/>
                <w:szCs w:val="18"/>
              </w:rPr>
            </w:pPr>
            <w:r>
              <w:rPr>
                <w:rFonts w:ascii="宋体"/>
                <w:sz w:val="18"/>
              </w:rPr>
              <w:t>49.20</w:t>
            </w:r>
          </w:p>
        </w:tc>
      </w:tr>
      <w:tr>
        <w:trPr>
          <w:trHeight w:val="329"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43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）失业保险费</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29,554.85</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95,512.00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124,886.85</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180</w:t>
            </w:r>
          </w:p>
        </w:tc>
      </w:tr>
      <w:tr>
        <w:trPr>
          <w:trHeight w:val="326"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43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）工伤保险费</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18,394.88</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18,394.88</w:t>
            </w:r>
          </w:p>
        </w:tc>
        <w:tc>
          <w:tcPr>
            <w:tcW w:w="1661"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43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）生育保险费</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6,035.09</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6,035.09</w:t>
            </w:r>
          </w:p>
        </w:tc>
        <w:tc>
          <w:tcPr>
            <w:tcW w:w="1661"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658"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140,340.30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136,222.00</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4,118.30</w:t>
            </w:r>
          </w:p>
        </w:tc>
      </w:tr>
      <w:tr>
        <w:trPr>
          <w:trHeight w:val="326" w:hRule="exact"/>
        </w:trPr>
        <w:tc>
          <w:tcPr>
            <w:tcW w:w="27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、工会及职工教育经费</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310,981.97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698,112.37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428,921.29</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580,173.05</w:t>
            </w:r>
          </w:p>
        </w:tc>
      </w:tr>
      <w:tr>
        <w:trPr>
          <w:trHeight w:val="338" w:hRule="exact"/>
        </w:trPr>
        <w:tc>
          <w:tcPr>
            <w:tcW w:w="2727" w:type="dxa"/>
            <w:tcBorders>
              <w:top w:val="single" w:sz="6" w:space="0" w:color="000000"/>
              <w:left w:val="nil" w:sz="6" w:space="0" w:color="auto"/>
              <w:bottom w:val="single" w:sz="12" w:space="0" w:color="000000"/>
              <w:right w:val="single" w:sz="6" w:space="0" w:color="000000"/>
            </w:tcBorders>
          </w:tcPr>
          <w:p>
            <w:pPr>
              <w:pStyle w:val="TableParagraph"/>
              <w:tabs>
                <w:tab w:pos="565" w:val="left" w:leader="none"/>
              </w:tabs>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602,148.41</w:t>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35,871,645.55</w:t>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35,861,363.55</w:t>
            </w:r>
          </w:p>
        </w:tc>
        <w:tc>
          <w:tcPr>
            <w:tcW w:w="16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612,430.41</w:t>
            </w:r>
          </w:p>
        </w:tc>
      </w:tr>
    </w:tbl>
    <w:p>
      <w:pPr>
        <w:spacing w:before="86"/>
        <w:ind w:left="1082" w:right="1430"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71" w:type="dxa"/>
        <w:tblLayout w:type="fixed"/>
        <w:tblCellMar>
          <w:top w:w="0" w:type="dxa"/>
          <w:left w:w="0" w:type="dxa"/>
          <w:bottom w:w="0" w:type="dxa"/>
          <w:right w:w="0" w:type="dxa"/>
        </w:tblCellMar>
        <w:tblLook w:val="01E0"/>
      </w:tblPr>
      <w:tblGrid>
        <w:gridCol w:w="3135"/>
        <w:gridCol w:w="3120"/>
        <w:gridCol w:w="3120"/>
      </w:tblGrid>
      <w:tr>
        <w:trPr>
          <w:trHeight w:val="350" w:hRule="exact"/>
        </w:trPr>
        <w:tc>
          <w:tcPr>
            <w:tcW w:w="3135" w:type="dxa"/>
            <w:tcBorders>
              <w:top w:val="single" w:sz="12" w:space="0" w:color="000000"/>
              <w:left w:val="nil" w:sz="6" w:space="0" w:color="auto"/>
              <w:bottom w:val="single" w:sz="8" w:space="0" w:color="000000"/>
              <w:right w:val="single" w:sz="8" w:space="0" w:color="000000"/>
            </w:tcBorders>
          </w:tcPr>
          <w:p>
            <w:pPr>
              <w:pStyle w:val="TableParagraph"/>
              <w:tabs>
                <w:tab w:pos="453" w:val="left" w:leader="none"/>
              </w:tabs>
              <w:spacing w:line="240" w:lineRule="auto" w:before="17"/>
              <w:ind w:right="123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-52,704,980.23</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-5,565,695.92</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18"/>
                <w:szCs w:val="18"/>
              </w:rPr>
            </w:pPr>
            <w:r>
              <w:rPr>
                <w:rFonts w:ascii="宋体"/>
                <w:spacing w:val="-1"/>
                <w:sz w:val="18"/>
              </w:rPr>
              <w:t>2,079,368.32</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8"/>
              <w:ind w:right="105"/>
              <w:jc w:val="right"/>
              <w:rPr>
                <w:rFonts w:ascii="宋体" w:hAnsi="宋体" w:cs="宋体" w:eastAsia="宋体" w:hint="default"/>
                <w:sz w:val="18"/>
                <w:szCs w:val="18"/>
              </w:rPr>
            </w:pPr>
            <w:r>
              <w:rPr>
                <w:rFonts w:ascii="宋体"/>
                <w:spacing w:val="-1"/>
                <w:sz w:val="18"/>
              </w:rPr>
              <w:t>2,111,196.93</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495,639.83</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8,251.16</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287,239.59</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534,310.90</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285,150.69</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-7,603.55</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92,212.70</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51,032.99</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9,587.29</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156,156.77</w:t>
            </w:r>
          </w:p>
        </w:tc>
      </w:tr>
      <w:tr>
        <w:trPr>
          <w:trHeight w:val="346" w:hRule="exact"/>
        </w:trPr>
        <w:tc>
          <w:tcPr>
            <w:tcW w:w="31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6,848.07</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93,694.06</w:t>
            </w:r>
          </w:p>
        </w:tc>
      </w:tr>
      <w:tr>
        <w:trPr>
          <w:trHeight w:val="353" w:hRule="exact"/>
        </w:trPr>
        <w:tc>
          <w:tcPr>
            <w:tcW w:w="3135" w:type="dxa"/>
            <w:tcBorders>
              <w:top w:val="single" w:sz="8" w:space="0" w:color="000000"/>
              <w:left w:val="nil" w:sz="6" w:space="0" w:color="auto"/>
              <w:bottom w:val="single" w:sz="12" w:space="0" w:color="000000"/>
              <w:right w:val="single" w:sz="8" w:space="0" w:color="000000"/>
            </w:tcBorders>
          </w:tcPr>
          <w:p>
            <w:pPr>
              <w:pStyle w:val="TableParagraph"/>
              <w:tabs>
                <w:tab w:pos="453" w:val="left" w:leader="none"/>
              </w:tabs>
              <w:spacing w:line="240" w:lineRule="auto" w:before="17"/>
              <w:ind w:right="123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7"/>
              <w:ind w:right="96"/>
              <w:jc w:val="right"/>
              <w:rPr>
                <w:rFonts w:ascii="宋体" w:hAnsi="宋体" w:cs="宋体" w:eastAsia="宋体" w:hint="default"/>
                <w:sz w:val="18"/>
                <w:szCs w:val="18"/>
              </w:rPr>
            </w:pPr>
            <w:r>
              <w:rPr>
                <w:rFonts w:ascii="宋体"/>
                <w:spacing w:val="-1"/>
                <w:sz w:val="18"/>
              </w:rPr>
              <w:t>-49,448,933.74</w:t>
            </w:r>
          </w:p>
        </w:tc>
        <w:tc>
          <w:tcPr>
            <w:tcW w:w="31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-2,618,656.66</w:t>
            </w:r>
          </w:p>
        </w:tc>
      </w:tr>
    </w:tbl>
    <w:p>
      <w:pPr>
        <w:spacing w:after="0" w:line="240" w:lineRule="auto"/>
        <w:jc w:val="right"/>
        <w:rPr>
          <w:rFonts w:ascii="宋体" w:hAnsi="宋体" w:cs="宋体" w:eastAsia="宋体" w:hint="default"/>
          <w:sz w:val="18"/>
          <w:szCs w:val="18"/>
        </w:rPr>
        <w:sectPr>
          <w:pgSz w:w="11910" w:h="16840"/>
          <w:pgMar w:header="720" w:footer="946" w:top="1360" w:bottom="1140" w:left="1140" w:right="0"/>
        </w:sectPr>
      </w:pPr>
    </w:p>
    <w:p>
      <w:pPr>
        <w:spacing w:line="357" w:lineRule="auto" w:before="33"/>
        <w:ind w:left="500" w:right="0" w:firstLine="412"/>
        <w:jc w:val="left"/>
        <w:rPr>
          <w:rFonts w:ascii="宋体" w:hAnsi="宋体" w:cs="宋体" w:eastAsia="宋体" w:hint="default"/>
          <w:sz w:val="21"/>
          <w:szCs w:val="21"/>
        </w:rPr>
      </w:pPr>
      <w:r>
        <w:rPr>
          <w:rFonts w:ascii="宋体" w:hAnsi="宋体" w:cs="宋体" w:eastAsia="宋体" w:hint="default"/>
          <w:sz w:val="21"/>
          <w:szCs w:val="21"/>
        </w:rPr>
        <w:t>应交税费期末数较期初数减少 </w:t>
      </w:r>
      <w:r>
        <w:rPr>
          <w:rFonts w:ascii="宋体" w:hAnsi="宋体" w:cs="宋体" w:eastAsia="宋体" w:hint="default"/>
          <w:sz w:val="21"/>
          <w:szCs w:val="21"/>
        </w:rPr>
        <w:t>4,683</w:t>
      </w:r>
      <w:r>
        <w:rPr>
          <w:rFonts w:ascii="宋体" w:hAnsi="宋体" w:cs="宋体" w:eastAsia="宋体" w:hint="default"/>
          <w:spacing w:val="-76"/>
          <w:sz w:val="21"/>
          <w:szCs w:val="21"/>
        </w:rPr>
        <w:t> </w:t>
      </w:r>
      <w:r>
        <w:rPr>
          <w:rFonts w:ascii="宋体" w:hAnsi="宋体" w:cs="宋体" w:eastAsia="宋体" w:hint="default"/>
          <w:spacing w:val="-5"/>
          <w:sz w:val="21"/>
          <w:szCs w:val="21"/>
        </w:rPr>
        <w:t>万元，主要原因是本公司本期购进固定资产及原材</w:t>
      </w:r>
      <w:r>
        <w:rPr>
          <w:rFonts w:ascii="宋体" w:hAnsi="宋体" w:cs="宋体" w:eastAsia="宋体" w:hint="default"/>
          <w:w w:val="100"/>
          <w:sz w:val="21"/>
          <w:szCs w:val="21"/>
        </w:rPr>
        <w:t> </w:t>
      </w:r>
      <w:r>
        <w:rPr>
          <w:rFonts w:ascii="宋体" w:hAnsi="宋体" w:cs="宋体" w:eastAsia="宋体" w:hint="default"/>
          <w:sz w:val="21"/>
          <w:szCs w:val="21"/>
        </w:rPr>
        <w:t>料金额较大，致使年底未抵扣的进项税额较多。</w:t>
      </w:r>
    </w:p>
    <w:p>
      <w:pPr>
        <w:spacing w:before="30"/>
        <w:ind w:left="913" w:right="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615"/>
        <w:gridCol w:w="2880"/>
        <w:gridCol w:w="2880"/>
      </w:tblGrid>
      <w:tr>
        <w:trPr>
          <w:trHeight w:val="588" w:hRule="exact"/>
        </w:trPr>
        <w:tc>
          <w:tcPr>
            <w:tcW w:w="3615" w:type="dxa"/>
            <w:tcBorders>
              <w:top w:val="single" w:sz="12" w:space="0" w:color="000000"/>
              <w:left w:val="nil" w:sz="6" w:space="0" w:color="auto"/>
              <w:bottom w:val="single" w:sz="8" w:space="0" w:color="000000"/>
              <w:right w:val="single" w:sz="8" w:space="0" w:color="000000"/>
            </w:tcBorders>
          </w:tcPr>
          <w:p>
            <w:pPr>
              <w:pStyle w:val="TableParagraph"/>
              <w:tabs>
                <w:tab w:pos="476" w:val="left" w:leader="none"/>
              </w:tabs>
              <w:spacing w:line="240" w:lineRule="auto" w:before="135"/>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8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35"/>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3" w:hRule="exact"/>
        </w:trPr>
        <w:tc>
          <w:tcPr>
            <w:tcW w:w="361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调整改造项目转贷资金</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宋体" w:hAnsi="宋体" w:cs="宋体" w:eastAsia="宋体" w:hint="default"/>
                <w:sz w:val="18"/>
                <w:szCs w:val="18"/>
              </w:rPr>
            </w:pPr>
            <w:r>
              <w:rPr>
                <w:rFonts w:ascii="宋体"/>
                <w:spacing w:val="-1"/>
                <w:sz w:val="18"/>
              </w:rPr>
              <w:t>1,180,000.00</w:t>
            </w:r>
          </w:p>
        </w:tc>
        <w:tc>
          <w:tcPr>
            <w:tcW w:w="28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1,320,000.00</w:t>
            </w:r>
          </w:p>
        </w:tc>
      </w:tr>
      <w:tr>
        <w:trPr>
          <w:trHeight w:val="583" w:hRule="exact"/>
        </w:trPr>
        <w:tc>
          <w:tcPr>
            <w:tcW w:w="361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化学药</w:t>
            </w:r>
            <w:r>
              <w:rPr>
                <w:rFonts w:ascii="宋体" w:hAnsi="宋体" w:cs="宋体" w:eastAsia="宋体" w:hint="default"/>
                <w:sz w:val="18"/>
                <w:szCs w:val="18"/>
              </w:rPr>
              <w:t>3.1</w:t>
            </w:r>
            <w:r>
              <w:rPr>
                <w:rFonts w:ascii="宋体" w:hAnsi="宋体" w:cs="宋体" w:eastAsia="宋体" w:hint="default"/>
                <w:sz w:val="18"/>
                <w:szCs w:val="18"/>
              </w:rPr>
              <w:t>类米格列奈钙临床研究资金</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宋体" w:hAnsi="宋体" w:cs="宋体" w:eastAsia="宋体" w:hint="default"/>
                <w:sz w:val="18"/>
                <w:szCs w:val="18"/>
              </w:rPr>
            </w:pPr>
            <w:r>
              <w:rPr>
                <w:rFonts w:ascii="宋体"/>
                <w:spacing w:val="-1"/>
                <w:sz w:val="18"/>
              </w:rPr>
              <w:t>100,000.00</w:t>
            </w:r>
          </w:p>
        </w:tc>
        <w:tc>
          <w:tcPr>
            <w:tcW w:w="2880" w:type="dxa"/>
            <w:tcBorders>
              <w:top w:val="single" w:sz="8" w:space="0" w:color="000000"/>
              <w:left w:val="single" w:sz="8" w:space="0" w:color="000000"/>
              <w:bottom w:val="single" w:sz="8" w:space="0" w:color="000000"/>
              <w:right w:val="nil" w:sz="6" w:space="0" w:color="auto"/>
            </w:tcBorders>
          </w:tcPr>
          <w:p>
            <w:pPr/>
          </w:p>
        </w:tc>
      </w:tr>
      <w:tr>
        <w:trPr>
          <w:trHeight w:val="590" w:hRule="exact"/>
        </w:trPr>
        <w:tc>
          <w:tcPr>
            <w:tcW w:w="3615" w:type="dxa"/>
            <w:tcBorders>
              <w:top w:val="single" w:sz="8" w:space="0" w:color="000000"/>
              <w:left w:val="nil" w:sz="6" w:space="0" w:color="auto"/>
              <w:bottom w:val="single" w:sz="12" w:space="0" w:color="000000"/>
              <w:right w:val="single" w:sz="8" w:space="0" w:color="000000"/>
            </w:tcBorders>
          </w:tcPr>
          <w:p>
            <w:pPr>
              <w:pStyle w:val="TableParagraph"/>
              <w:tabs>
                <w:tab w:pos="476" w:val="left" w:leader="none"/>
              </w:tabs>
              <w:spacing w:line="240" w:lineRule="auto" w:before="135"/>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5"/>
              <w:ind w:right="96"/>
              <w:jc w:val="right"/>
              <w:rPr>
                <w:rFonts w:ascii="宋体" w:hAnsi="宋体" w:cs="宋体" w:eastAsia="宋体" w:hint="default"/>
                <w:sz w:val="18"/>
                <w:szCs w:val="18"/>
              </w:rPr>
            </w:pPr>
            <w:r>
              <w:rPr>
                <w:rFonts w:ascii="宋体"/>
                <w:spacing w:val="-1"/>
                <w:sz w:val="18"/>
              </w:rPr>
              <w:t>1,280,000.00</w:t>
            </w:r>
          </w:p>
        </w:tc>
        <w:tc>
          <w:tcPr>
            <w:tcW w:w="288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1,320,000.00</w:t>
            </w:r>
          </w:p>
        </w:tc>
      </w:tr>
    </w:tbl>
    <w:p>
      <w:pPr>
        <w:spacing w:line="355" w:lineRule="auto" w:before="86"/>
        <w:ind w:left="500" w:right="1687" w:firstLine="419"/>
        <w:jc w:val="both"/>
        <w:rPr>
          <w:rFonts w:ascii="宋体" w:hAnsi="宋体" w:cs="宋体" w:eastAsia="宋体" w:hint="default"/>
          <w:sz w:val="21"/>
          <w:szCs w:val="21"/>
        </w:rPr>
      </w:pPr>
      <w:r>
        <w:rPr>
          <w:rFonts w:ascii="宋体" w:hAnsi="宋体" w:cs="宋体" w:eastAsia="宋体" w:hint="default"/>
          <w:sz w:val="21"/>
          <w:szCs w:val="21"/>
        </w:rPr>
        <w:t>根据通化市财政局文件通市财建</w:t>
      </w:r>
      <w:r>
        <w:rPr>
          <w:rFonts w:ascii="宋体" w:hAnsi="宋体" w:cs="宋体" w:eastAsia="宋体" w:hint="default"/>
          <w:sz w:val="21"/>
          <w:szCs w:val="21"/>
        </w:rPr>
        <w:t>[2004]61</w:t>
      </w:r>
      <w:r>
        <w:rPr>
          <w:rFonts w:ascii="宋体" w:hAnsi="宋体" w:cs="宋体" w:eastAsia="宋体" w:hint="default"/>
          <w:spacing w:val="-52"/>
          <w:sz w:val="21"/>
          <w:szCs w:val="21"/>
        </w:rPr>
        <w:t> </w:t>
      </w:r>
      <w:r>
        <w:rPr>
          <w:rFonts w:ascii="宋体" w:hAnsi="宋体" w:cs="宋体" w:eastAsia="宋体" w:hint="default"/>
          <w:spacing w:val="-9"/>
          <w:sz w:val="21"/>
          <w:szCs w:val="21"/>
        </w:rPr>
        <w:t>号《关于下达</w:t>
      </w:r>
      <w:r>
        <w:rPr>
          <w:rFonts w:ascii="宋体" w:hAnsi="宋体" w:cs="宋体" w:eastAsia="宋体" w:hint="default"/>
          <w:spacing w:val="-52"/>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年东北老工业基地调整改</w:t>
      </w:r>
      <w:r>
        <w:rPr>
          <w:rFonts w:ascii="宋体" w:hAnsi="宋体" w:cs="宋体" w:eastAsia="宋体" w:hint="default"/>
          <w:w w:val="100"/>
          <w:sz w:val="21"/>
          <w:szCs w:val="21"/>
        </w:rPr>
        <w:t> </w:t>
      </w:r>
      <w:r>
        <w:rPr>
          <w:rFonts w:ascii="宋体" w:hAnsi="宋体" w:cs="宋体" w:eastAsia="宋体" w:hint="default"/>
          <w:spacing w:val="-10"/>
          <w:w w:val="100"/>
          <w:sz w:val="21"/>
          <w:szCs w:val="21"/>
        </w:rPr>
        <w:t>造国债转贷支出计划的通知》，</w:t>
      </w:r>
      <w:r>
        <w:rPr>
          <w:rFonts w:ascii="宋体" w:hAnsi="宋体" w:cs="宋体" w:eastAsia="宋体" w:hint="default"/>
          <w:spacing w:val="-10"/>
          <w:w w:val="100"/>
          <w:sz w:val="21"/>
          <w:szCs w:val="21"/>
        </w:rPr>
        <w:t>2005</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年柳河县财政局拨入本公司</w:t>
      </w:r>
      <w:r>
        <w:rPr>
          <w:rFonts w:ascii="宋体" w:hAnsi="宋体" w:cs="宋体" w:eastAsia="宋体" w:hint="default"/>
          <w:spacing w:val="-49"/>
          <w:w w:val="100"/>
          <w:sz w:val="21"/>
          <w:szCs w:val="21"/>
        </w:rPr>
        <w:t> </w:t>
      </w:r>
      <w:r>
        <w:rPr>
          <w:rFonts w:ascii="宋体" w:hAnsi="宋体" w:cs="宋体" w:eastAsia="宋体" w:hint="default"/>
          <w:w w:val="100"/>
          <w:sz w:val="21"/>
          <w:szCs w:val="21"/>
        </w:rPr>
        <w:t>160</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万元中央国债地方转贷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资金，专项用于东北地区等老工业基地调整改造项目建设，本期偿还上述转贷资金 </w:t>
      </w:r>
      <w:r>
        <w:rPr>
          <w:rFonts w:ascii="宋体" w:hAnsi="宋体" w:cs="宋体" w:eastAsia="宋体" w:hint="default"/>
          <w:sz w:val="21"/>
          <w:szCs w:val="21"/>
        </w:rPr>
        <w:t>14</w:t>
      </w:r>
      <w:r>
        <w:rPr>
          <w:rFonts w:ascii="宋体" w:hAnsi="宋体" w:cs="宋体" w:eastAsia="宋体" w:hint="default"/>
          <w:spacing w:val="-58"/>
          <w:sz w:val="21"/>
          <w:szCs w:val="21"/>
        </w:rPr>
        <w:t> </w:t>
      </w:r>
      <w:r>
        <w:rPr>
          <w:rFonts w:ascii="宋体" w:hAnsi="宋体" w:cs="宋体" w:eastAsia="宋体" w:hint="default"/>
          <w:sz w:val="21"/>
          <w:szCs w:val="21"/>
        </w:rPr>
        <w:t>万元。</w:t>
      </w:r>
    </w:p>
    <w:p>
      <w:pPr>
        <w:spacing w:line="357" w:lineRule="auto" w:before="32"/>
        <w:ind w:left="500" w:right="1791" w:firstLine="412"/>
        <w:jc w:val="both"/>
        <w:rPr>
          <w:rFonts w:ascii="宋体" w:hAnsi="宋体" w:cs="宋体" w:eastAsia="宋体" w:hint="default"/>
          <w:sz w:val="21"/>
          <w:szCs w:val="21"/>
        </w:rPr>
      </w:pPr>
      <w:r>
        <w:rPr>
          <w:rFonts w:ascii="宋体" w:hAnsi="宋体" w:cs="宋体" w:eastAsia="宋体" w:hint="default"/>
          <w:spacing w:val="-1"/>
          <w:sz w:val="21"/>
          <w:szCs w:val="21"/>
        </w:rPr>
        <w:t>根据</w:t>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1"/>
          <w:sz w:val="21"/>
          <w:szCs w:val="21"/>
        </w:rPr>
        <w:t>8</w:t>
      </w:r>
      <w:r>
        <w:rPr>
          <w:rFonts w:ascii="宋体" w:hAnsi="宋体" w:cs="宋体" w:eastAsia="宋体" w:hint="default"/>
          <w:spacing w:val="-1"/>
          <w:sz w:val="21"/>
          <w:szCs w:val="21"/>
        </w:rPr>
        <w:t>月子公司吉林紫鑫药物研究有限公司和吉林省科技厅签订的《吉林省科技</w:t>
      </w:r>
      <w:r>
        <w:rPr>
          <w:rFonts w:ascii="宋体" w:hAnsi="宋体" w:cs="宋体" w:eastAsia="宋体" w:hint="default"/>
          <w:w w:val="100"/>
          <w:sz w:val="21"/>
          <w:szCs w:val="21"/>
        </w:rPr>
        <w:t> </w:t>
      </w:r>
      <w:r>
        <w:rPr>
          <w:rFonts w:ascii="宋体" w:hAnsi="宋体" w:cs="宋体" w:eastAsia="宋体" w:hint="default"/>
          <w:spacing w:val="-7"/>
          <w:w w:val="100"/>
          <w:sz w:val="21"/>
          <w:szCs w:val="21"/>
        </w:rPr>
        <w:t>型中小企业技术创新资金项目合同》，本期收到“化学类</w:t>
      </w:r>
      <w:r>
        <w:rPr>
          <w:rFonts w:ascii="宋体" w:hAnsi="宋体" w:cs="宋体" w:eastAsia="宋体" w:hint="default"/>
          <w:spacing w:val="-7"/>
          <w:w w:val="100"/>
          <w:sz w:val="21"/>
          <w:szCs w:val="21"/>
        </w:rPr>
        <w:t>3.1</w:t>
      </w:r>
      <w:r>
        <w:rPr>
          <w:rFonts w:ascii="宋体" w:hAnsi="宋体" w:cs="宋体" w:eastAsia="宋体" w:hint="default"/>
          <w:spacing w:val="-7"/>
          <w:w w:val="100"/>
          <w:sz w:val="21"/>
          <w:szCs w:val="21"/>
        </w:rPr>
        <w:t>类米格列奈钙临床研究”项目专</w:t>
      </w:r>
      <w:r>
        <w:rPr>
          <w:rFonts w:ascii="宋体" w:hAnsi="宋体" w:cs="宋体" w:eastAsia="宋体" w:hint="default"/>
          <w:spacing w:val="-71"/>
          <w:w w:val="100"/>
          <w:sz w:val="21"/>
          <w:szCs w:val="21"/>
        </w:rPr>
        <w:t> </w:t>
      </w:r>
      <w:r>
        <w:rPr>
          <w:rFonts w:ascii="宋体" w:hAnsi="宋体" w:cs="宋体" w:eastAsia="宋体" w:hint="default"/>
          <w:spacing w:val="-71"/>
          <w:w w:val="100"/>
          <w:sz w:val="21"/>
          <w:szCs w:val="21"/>
        </w:rPr>
      </w:r>
      <w:r>
        <w:rPr>
          <w:rFonts w:ascii="宋体" w:hAnsi="宋体" w:cs="宋体" w:eastAsia="宋体" w:hint="default"/>
          <w:sz w:val="21"/>
          <w:szCs w:val="21"/>
        </w:rPr>
        <w:t>项补助资金</w:t>
      </w:r>
      <w:r>
        <w:rPr>
          <w:rFonts w:ascii="宋体" w:hAnsi="宋体" w:cs="宋体" w:eastAsia="宋体" w:hint="default"/>
          <w:sz w:val="21"/>
          <w:szCs w:val="21"/>
        </w:rPr>
        <w:t>10</w:t>
      </w:r>
      <w:r>
        <w:rPr>
          <w:rFonts w:ascii="宋体" w:hAnsi="宋体" w:cs="宋体" w:eastAsia="宋体" w:hint="default"/>
          <w:sz w:val="21"/>
          <w:szCs w:val="21"/>
        </w:rPr>
        <w:t>万元，按照合同规定于收到时作为专项应付款处理。</w:t>
      </w:r>
    </w:p>
    <w:p>
      <w:pPr>
        <w:spacing w:before="30"/>
        <w:ind w:left="913"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435"/>
        <w:gridCol w:w="2820"/>
        <w:gridCol w:w="3120"/>
      </w:tblGrid>
      <w:tr>
        <w:trPr>
          <w:trHeight w:val="602" w:hRule="exact"/>
        </w:trPr>
        <w:tc>
          <w:tcPr>
            <w:tcW w:w="3435" w:type="dxa"/>
            <w:tcBorders>
              <w:top w:val="single" w:sz="12" w:space="0" w:color="000000"/>
              <w:left w:val="nil" w:sz="6" w:space="0" w:color="auto"/>
              <w:bottom w:val="single" w:sz="8" w:space="0" w:color="000000"/>
              <w:right w:val="single" w:sz="8" w:space="0" w:color="000000"/>
            </w:tcBorders>
          </w:tcPr>
          <w:p>
            <w:pPr>
              <w:pStyle w:val="TableParagraph"/>
              <w:tabs>
                <w:tab w:pos="479" w:val="left" w:leader="none"/>
              </w:tabs>
              <w:spacing w:line="240" w:lineRule="auto" w:before="142"/>
              <w:ind w:left="2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42"/>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6" w:hRule="exact"/>
        </w:trPr>
        <w:tc>
          <w:tcPr>
            <w:tcW w:w="34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直接计入所有者权益的资本公积</w:t>
            </w:r>
          </w:p>
        </w:tc>
        <w:tc>
          <w:tcPr>
            <w:tcW w:w="2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18"/>
                <w:szCs w:val="18"/>
              </w:rPr>
            </w:pPr>
            <w:r>
              <w:rPr>
                <w:rFonts w:ascii="宋体"/>
                <w:spacing w:val="-1"/>
                <w:sz w:val="18"/>
              </w:rPr>
              <w:t>691,533.33</w:t>
            </w:r>
          </w:p>
        </w:tc>
        <w:tc>
          <w:tcPr>
            <w:tcW w:w="31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right="105"/>
              <w:jc w:val="right"/>
              <w:rPr>
                <w:rFonts w:ascii="宋体" w:hAnsi="宋体" w:cs="宋体" w:eastAsia="宋体" w:hint="default"/>
                <w:sz w:val="18"/>
                <w:szCs w:val="18"/>
              </w:rPr>
            </w:pPr>
            <w:r>
              <w:rPr>
                <w:rFonts w:ascii="宋体"/>
                <w:spacing w:val="-1"/>
                <w:sz w:val="18"/>
              </w:rPr>
              <w:t>725,266.67</w:t>
            </w:r>
          </w:p>
        </w:tc>
      </w:tr>
      <w:tr>
        <w:trPr>
          <w:trHeight w:val="602" w:hRule="exact"/>
        </w:trPr>
        <w:tc>
          <w:tcPr>
            <w:tcW w:w="3435" w:type="dxa"/>
            <w:tcBorders>
              <w:top w:val="single" w:sz="8" w:space="0" w:color="000000"/>
              <w:left w:val="nil" w:sz="6" w:space="0" w:color="auto"/>
              <w:bottom w:val="single" w:sz="12" w:space="0" w:color="000000"/>
              <w:right w:val="single" w:sz="8" w:space="0" w:color="000000"/>
            </w:tcBorders>
          </w:tcPr>
          <w:p>
            <w:pPr>
              <w:pStyle w:val="TableParagraph"/>
              <w:tabs>
                <w:tab w:pos="479" w:val="left" w:leader="none"/>
              </w:tabs>
              <w:spacing w:line="240" w:lineRule="auto" w:before="142"/>
              <w:ind w:left="2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691,533.33</w:t>
            </w:r>
          </w:p>
        </w:tc>
        <w:tc>
          <w:tcPr>
            <w:tcW w:w="31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725,266.67</w:t>
            </w:r>
          </w:p>
        </w:tc>
      </w:tr>
    </w:tbl>
    <w:p>
      <w:pPr>
        <w:spacing w:before="86"/>
        <w:ind w:left="913" w:right="0"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、其他非流动负债（递延收益）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435"/>
        <w:gridCol w:w="2820"/>
        <w:gridCol w:w="3120"/>
      </w:tblGrid>
      <w:tr>
        <w:trPr>
          <w:trHeight w:val="638" w:hRule="exact"/>
        </w:trPr>
        <w:tc>
          <w:tcPr>
            <w:tcW w:w="3435" w:type="dxa"/>
            <w:tcBorders>
              <w:top w:val="single" w:sz="12" w:space="0" w:color="000000"/>
              <w:left w:val="nil" w:sz="6" w:space="0" w:color="auto"/>
              <w:bottom w:val="single" w:sz="8" w:space="0" w:color="000000"/>
              <w:right w:val="single" w:sz="8" w:space="0" w:color="000000"/>
            </w:tcBorders>
          </w:tcPr>
          <w:p>
            <w:pPr>
              <w:pStyle w:val="TableParagraph"/>
              <w:tabs>
                <w:tab w:pos="479" w:val="left" w:leader="none"/>
              </w:tabs>
              <w:spacing w:line="240" w:lineRule="auto" w:before="161"/>
              <w:ind w:left="2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61"/>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4" w:hRule="exact"/>
        </w:trPr>
        <w:tc>
          <w:tcPr>
            <w:tcW w:w="34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、基地设施建设</w:t>
            </w:r>
          </w:p>
        </w:tc>
        <w:tc>
          <w:tcPr>
            <w:tcW w:w="2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宋体" w:hAnsi="宋体" w:cs="宋体" w:eastAsia="宋体" w:hint="default"/>
                <w:sz w:val="18"/>
                <w:szCs w:val="18"/>
              </w:rPr>
            </w:pPr>
            <w:r>
              <w:rPr>
                <w:rFonts w:ascii="宋体"/>
                <w:spacing w:val="-1"/>
                <w:sz w:val="18"/>
              </w:rPr>
              <w:t>26,350,000.00</w:t>
            </w:r>
          </w:p>
        </w:tc>
        <w:tc>
          <w:tcPr>
            <w:tcW w:w="3120" w:type="dxa"/>
            <w:tcBorders>
              <w:top w:val="single" w:sz="8" w:space="0" w:color="000000"/>
              <w:left w:val="single" w:sz="8" w:space="0" w:color="000000"/>
              <w:bottom w:val="single" w:sz="8" w:space="0" w:color="000000"/>
              <w:right w:val="nil" w:sz="6" w:space="0" w:color="auto"/>
            </w:tcBorders>
          </w:tcPr>
          <w:p>
            <w:pPr/>
          </w:p>
        </w:tc>
      </w:tr>
      <w:tr>
        <w:trPr>
          <w:trHeight w:val="634" w:hRule="exact"/>
        </w:trPr>
        <w:tc>
          <w:tcPr>
            <w:tcW w:w="3435" w:type="dxa"/>
            <w:tcBorders>
              <w:top w:val="single" w:sz="8" w:space="0" w:color="000000"/>
              <w:left w:val="nil" w:sz="6" w:space="0" w:color="auto"/>
              <w:bottom w:val="single" w:sz="8" w:space="0" w:color="000000"/>
              <w:right w:val="single" w:sz="8" w:space="0" w:color="000000"/>
            </w:tcBorders>
          </w:tcPr>
          <w:p>
            <w:pPr>
              <w:pStyle w:val="TableParagraph"/>
              <w:spacing w:line="232" w:lineRule="exact" w:before="68"/>
              <w:ind w:left="122" w:right="24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、年产</w:t>
            </w:r>
            <w:r>
              <w:rPr>
                <w:rFonts w:ascii="宋体" w:hAnsi="宋体" w:cs="宋体" w:eastAsia="宋体" w:hint="default"/>
                <w:sz w:val="18"/>
                <w:szCs w:val="18"/>
              </w:rPr>
              <w:t>1000</w:t>
            </w:r>
            <w:r>
              <w:rPr>
                <w:rFonts w:ascii="宋体" w:hAnsi="宋体" w:cs="宋体" w:eastAsia="宋体" w:hint="default"/>
                <w:sz w:val="18"/>
                <w:szCs w:val="18"/>
              </w:rPr>
              <w:t>万益心丸等微丸、</w:t>
            </w:r>
            <w:r>
              <w:rPr>
                <w:rFonts w:ascii="宋体" w:hAnsi="宋体" w:cs="宋体" w:eastAsia="宋体" w:hint="default"/>
                <w:sz w:val="18"/>
                <w:szCs w:val="18"/>
              </w:rPr>
              <w:t>4000</w:t>
            </w:r>
            <w:r>
              <w:rPr>
                <w:rFonts w:ascii="宋体" w:hAnsi="宋体" w:cs="宋体" w:eastAsia="宋体" w:hint="default"/>
                <w:sz w:val="18"/>
                <w:szCs w:val="18"/>
              </w:rPr>
              <w:t>万 更年宁等水丸和水蜜丸等大小蜜丸能力</w:t>
            </w:r>
          </w:p>
        </w:tc>
        <w:tc>
          <w:tcPr>
            <w:tcW w:w="2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宋体" w:hAnsi="宋体" w:cs="宋体" w:eastAsia="宋体" w:hint="default"/>
                <w:sz w:val="18"/>
                <w:szCs w:val="18"/>
              </w:rPr>
            </w:pPr>
            <w:r>
              <w:rPr>
                <w:rFonts w:ascii="宋体"/>
                <w:spacing w:val="-1"/>
                <w:sz w:val="18"/>
              </w:rPr>
              <w:t>6,650,000.00</w:t>
            </w:r>
          </w:p>
        </w:tc>
        <w:tc>
          <w:tcPr>
            <w:tcW w:w="3120" w:type="dxa"/>
            <w:tcBorders>
              <w:top w:val="single" w:sz="8" w:space="0" w:color="000000"/>
              <w:left w:val="single" w:sz="8" w:space="0" w:color="000000"/>
              <w:bottom w:val="single" w:sz="8" w:space="0" w:color="000000"/>
              <w:right w:val="nil" w:sz="6" w:space="0" w:color="auto"/>
            </w:tcBorders>
          </w:tcPr>
          <w:p>
            <w:pPr/>
          </w:p>
        </w:tc>
      </w:tr>
      <w:tr>
        <w:trPr>
          <w:trHeight w:val="634" w:hRule="exact"/>
        </w:trPr>
        <w:tc>
          <w:tcPr>
            <w:tcW w:w="34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、口服液制剂车间</w:t>
            </w:r>
            <w:r>
              <w:rPr>
                <w:rFonts w:ascii="宋体" w:hAnsi="宋体" w:cs="宋体" w:eastAsia="宋体" w:hint="default"/>
                <w:sz w:val="18"/>
                <w:szCs w:val="18"/>
              </w:rPr>
              <w:t>GMP</w:t>
            </w:r>
            <w:r>
              <w:rPr>
                <w:rFonts w:ascii="宋体" w:hAnsi="宋体" w:cs="宋体" w:eastAsia="宋体" w:hint="default"/>
                <w:sz w:val="18"/>
                <w:szCs w:val="18"/>
              </w:rPr>
              <w:t>改造</w:t>
            </w:r>
          </w:p>
        </w:tc>
        <w:tc>
          <w:tcPr>
            <w:tcW w:w="2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5,220,000.00</w:t>
            </w:r>
          </w:p>
        </w:tc>
        <w:tc>
          <w:tcPr>
            <w:tcW w:w="3120" w:type="dxa"/>
            <w:tcBorders>
              <w:top w:val="single" w:sz="8" w:space="0" w:color="000000"/>
              <w:left w:val="single" w:sz="8" w:space="0" w:color="000000"/>
              <w:bottom w:val="single" w:sz="8" w:space="0" w:color="000000"/>
              <w:right w:val="nil" w:sz="6" w:space="0" w:color="auto"/>
            </w:tcBorders>
          </w:tcPr>
          <w:p>
            <w:pPr/>
          </w:p>
        </w:tc>
      </w:tr>
      <w:tr>
        <w:trPr>
          <w:trHeight w:val="634" w:hRule="exact"/>
        </w:trPr>
        <w:tc>
          <w:tcPr>
            <w:tcW w:w="34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、年产</w:t>
            </w:r>
            <w:r>
              <w:rPr>
                <w:rFonts w:ascii="宋体" w:hAnsi="宋体" w:cs="宋体" w:eastAsia="宋体" w:hint="default"/>
                <w:sz w:val="18"/>
                <w:szCs w:val="18"/>
              </w:rPr>
              <w:t>200</w:t>
            </w:r>
            <w:r>
              <w:rPr>
                <w:rFonts w:ascii="宋体" w:hAnsi="宋体" w:cs="宋体" w:eastAsia="宋体" w:hint="default"/>
                <w:sz w:val="18"/>
                <w:szCs w:val="18"/>
              </w:rPr>
              <w:t>万瓶人参酵素饮料产业化</w:t>
            </w:r>
          </w:p>
        </w:tc>
        <w:tc>
          <w:tcPr>
            <w:tcW w:w="2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宋体" w:hAnsi="宋体" w:cs="宋体" w:eastAsia="宋体" w:hint="default"/>
                <w:sz w:val="18"/>
                <w:szCs w:val="18"/>
              </w:rPr>
            </w:pPr>
            <w:r>
              <w:rPr>
                <w:rFonts w:ascii="宋体"/>
                <w:spacing w:val="-1"/>
                <w:sz w:val="18"/>
              </w:rPr>
              <w:t>5,000,000.00</w:t>
            </w:r>
          </w:p>
        </w:tc>
        <w:tc>
          <w:tcPr>
            <w:tcW w:w="3120" w:type="dxa"/>
            <w:tcBorders>
              <w:top w:val="single" w:sz="8" w:space="0" w:color="000000"/>
              <w:left w:val="single" w:sz="8" w:space="0" w:color="000000"/>
              <w:bottom w:val="single" w:sz="8" w:space="0" w:color="000000"/>
              <w:right w:val="nil" w:sz="6" w:space="0" w:color="auto"/>
            </w:tcBorders>
          </w:tcPr>
          <w:p>
            <w:pPr/>
          </w:p>
        </w:tc>
      </w:tr>
      <w:tr>
        <w:trPr>
          <w:trHeight w:val="641" w:hRule="exact"/>
        </w:trPr>
        <w:tc>
          <w:tcPr>
            <w:tcW w:w="3435" w:type="dxa"/>
            <w:tcBorders>
              <w:top w:val="single" w:sz="8" w:space="0" w:color="000000"/>
              <w:left w:val="nil" w:sz="6" w:space="0" w:color="auto"/>
              <w:bottom w:val="single" w:sz="12" w:space="0" w:color="000000"/>
              <w:right w:val="single" w:sz="8" w:space="0" w:color="000000"/>
            </w:tcBorders>
          </w:tcPr>
          <w:p>
            <w:pPr>
              <w:pStyle w:val="TableParagraph"/>
              <w:tabs>
                <w:tab w:pos="479" w:val="left" w:leader="none"/>
              </w:tabs>
              <w:spacing w:line="240" w:lineRule="auto" w:before="161"/>
              <w:ind w:left="2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1"/>
              <w:ind w:right="96"/>
              <w:jc w:val="right"/>
              <w:rPr>
                <w:rFonts w:ascii="宋体" w:hAnsi="宋体" w:cs="宋体" w:eastAsia="宋体" w:hint="default"/>
                <w:sz w:val="18"/>
                <w:szCs w:val="18"/>
              </w:rPr>
            </w:pPr>
            <w:r>
              <w:rPr>
                <w:rFonts w:ascii="宋体"/>
                <w:spacing w:val="-1"/>
                <w:sz w:val="18"/>
              </w:rPr>
              <w:t>43,220,000.00</w:t>
            </w:r>
          </w:p>
        </w:tc>
        <w:tc>
          <w:tcPr>
            <w:tcW w:w="3120" w:type="dxa"/>
            <w:tcBorders>
              <w:top w:val="single" w:sz="8" w:space="0" w:color="000000"/>
              <w:left w:val="single" w:sz="8" w:space="0" w:color="000000"/>
              <w:bottom w:val="single" w:sz="12" w:space="0" w:color="000000"/>
              <w:right w:val="nil" w:sz="6" w:space="0" w:color="auto"/>
            </w:tcBorders>
          </w:tcPr>
          <w:p>
            <w:pPr/>
          </w:p>
        </w:tc>
      </w:tr>
    </w:tbl>
    <w:p>
      <w:pPr>
        <w:spacing w:line="355" w:lineRule="auto" w:before="86"/>
        <w:ind w:left="500" w:right="178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）子公司吉林紫鑫初元药业有限公司分别于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月收到延边州新</w:t>
      </w:r>
      <w:r>
        <w:rPr>
          <w:rFonts w:ascii="宋体" w:hAnsi="宋体" w:cs="宋体" w:eastAsia="宋体" w:hint="default"/>
          <w:w w:val="100"/>
          <w:sz w:val="21"/>
          <w:szCs w:val="21"/>
        </w:rPr>
        <w:t> </w:t>
      </w:r>
      <w:r>
        <w:rPr>
          <w:rFonts w:ascii="宋体" w:hAnsi="宋体" w:cs="宋体" w:eastAsia="宋体" w:hint="default"/>
          <w:spacing w:val="-2"/>
          <w:w w:val="100"/>
          <w:sz w:val="21"/>
          <w:szCs w:val="21"/>
        </w:rPr>
        <w:t>兴工业集中区管理委员会拨付的合计</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2,635</w:t>
      </w:r>
      <w:r>
        <w:rPr>
          <w:rFonts w:ascii="宋体" w:hAnsi="宋体" w:cs="宋体" w:eastAsia="宋体" w:hint="default"/>
          <w:spacing w:val="-46"/>
          <w:w w:val="100"/>
          <w:sz w:val="21"/>
          <w:szCs w:val="21"/>
        </w:rPr>
        <w:t> </w:t>
      </w:r>
      <w:r>
        <w:rPr>
          <w:rFonts w:ascii="宋体" w:hAnsi="宋体" w:cs="宋体" w:eastAsia="宋体" w:hint="default"/>
          <w:spacing w:val="-6"/>
          <w:w w:val="100"/>
          <w:sz w:val="21"/>
          <w:szCs w:val="21"/>
        </w:rPr>
        <w:t>万元的基础设施款专项资金，专项用于人参产品</w:t>
      </w:r>
    </w:p>
    <w:p>
      <w:pPr>
        <w:spacing w:after="0" w:line="355" w:lineRule="auto"/>
        <w:jc w:val="left"/>
        <w:rPr>
          <w:rFonts w:ascii="宋体" w:hAnsi="宋体" w:cs="宋体" w:eastAsia="宋体" w:hint="default"/>
          <w:sz w:val="21"/>
          <w:szCs w:val="21"/>
        </w:rPr>
        <w:sectPr>
          <w:footerReference w:type="default" r:id="rId46"/>
          <w:pgSz w:w="11910" w:h="16840"/>
          <w:pgMar w:footer="956" w:header="720" w:top="1360" w:bottom="1140" w:left="1300" w:right="0"/>
        </w:sectPr>
      </w:pPr>
    </w:p>
    <w:p>
      <w:pPr>
        <w:spacing w:before="33"/>
        <w:ind w:left="1380" w:right="0" w:firstLine="0"/>
        <w:jc w:val="both"/>
        <w:rPr>
          <w:rFonts w:ascii="宋体" w:hAnsi="宋体" w:cs="宋体" w:eastAsia="宋体" w:hint="default"/>
          <w:sz w:val="21"/>
          <w:szCs w:val="21"/>
        </w:rPr>
      </w:pPr>
      <w:r>
        <w:rPr>
          <w:rFonts w:ascii="宋体" w:hAnsi="宋体" w:cs="宋体" w:eastAsia="宋体" w:hint="default"/>
          <w:sz w:val="21"/>
          <w:szCs w:val="21"/>
        </w:rPr>
        <w:t>系列化项目的基础设施建设。</w:t>
      </w:r>
    </w:p>
    <w:p>
      <w:pPr>
        <w:spacing w:before="133"/>
        <w:ind w:left="18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17</w:t>
      </w:r>
      <w:r>
        <w:rPr>
          <w:rFonts w:ascii="宋体" w:hAnsi="宋体" w:cs="宋体" w:eastAsia="宋体" w:hint="default"/>
          <w:spacing w:val="-45"/>
          <w:sz w:val="21"/>
          <w:szCs w:val="21"/>
        </w:rPr>
        <w:t> </w:t>
      </w:r>
      <w:r>
        <w:rPr>
          <w:rFonts w:ascii="宋体" w:hAnsi="宋体" w:cs="宋体" w:eastAsia="宋体" w:hint="default"/>
          <w:sz w:val="21"/>
          <w:szCs w:val="21"/>
        </w:rPr>
        <w:t>日吉林省发展和改革委员会文件吉发改投资</w:t>
      </w:r>
      <w:r>
        <w:rPr>
          <w:rFonts w:ascii="宋体" w:hAnsi="宋体" w:cs="宋体" w:eastAsia="宋体" w:hint="default"/>
          <w:sz w:val="21"/>
          <w:szCs w:val="21"/>
        </w:rPr>
        <w:t>[2011]1269</w:t>
      </w:r>
      <w:r>
        <w:rPr>
          <w:rFonts w:ascii="宋体" w:hAnsi="宋体" w:cs="宋体" w:eastAsia="宋体" w:hint="default"/>
          <w:spacing w:val="-45"/>
          <w:sz w:val="21"/>
          <w:szCs w:val="21"/>
        </w:rPr>
        <w:t> </w:t>
      </w:r>
      <w:r>
        <w:rPr>
          <w:rFonts w:ascii="宋体" w:hAnsi="宋体" w:cs="宋体" w:eastAsia="宋体" w:hint="default"/>
          <w:sz w:val="21"/>
          <w:szCs w:val="21"/>
        </w:rPr>
        <w:t>号</w:t>
      </w:r>
    </w:p>
    <w:p>
      <w:pPr>
        <w:spacing w:before="133"/>
        <w:ind w:left="1380" w:right="0" w:firstLine="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年全省东北等老工业基地调整改造项目（第二批）中央预算内投资计划的</w:t>
      </w:r>
    </w:p>
    <w:p>
      <w:pPr>
        <w:spacing w:line="355" w:lineRule="auto" w:before="135"/>
        <w:ind w:left="1380" w:right="1688" w:firstLine="0"/>
        <w:jc w:val="both"/>
        <w:rPr>
          <w:rFonts w:ascii="宋体" w:hAnsi="宋体" w:cs="宋体" w:eastAsia="宋体" w:hint="default"/>
          <w:sz w:val="21"/>
          <w:szCs w:val="21"/>
        </w:rPr>
      </w:pPr>
      <w:r>
        <w:rPr>
          <w:rFonts w:ascii="宋体" w:hAnsi="宋体" w:cs="宋体" w:eastAsia="宋体" w:hint="default"/>
          <w:spacing w:val="-27"/>
          <w:w w:val="100"/>
          <w:sz w:val="21"/>
          <w:szCs w:val="21"/>
        </w:rPr>
        <w:t>通知》，同时根据</w:t>
      </w:r>
      <w:r>
        <w:rPr>
          <w:rFonts w:ascii="宋体" w:hAnsi="宋体" w:cs="宋体" w:eastAsia="宋体" w:hint="default"/>
          <w:spacing w:val="-68"/>
          <w:w w:val="100"/>
          <w:sz w:val="21"/>
          <w:szCs w:val="21"/>
        </w:rPr>
        <w:t> </w:t>
      </w:r>
      <w:r>
        <w:rPr>
          <w:rFonts w:ascii="宋体" w:hAnsi="宋体" w:cs="宋体" w:eastAsia="宋体" w:hint="default"/>
          <w:w w:val="100"/>
          <w:sz w:val="21"/>
          <w:szCs w:val="21"/>
        </w:rPr>
        <w:t>2011</w:t>
      </w:r>
      <w:r>
        <w:rPr>
          <w:rFonts w:ascii="宋体" w:hAnsi="宋体" w:cs="宋体" w:eastAsia="宋体" w:hint="default"/>
          <w:spacing w:val="-68"/>
          <w:w w:val="100"/>
          <w:sz w:val="21"/>
          <w:szCs w:val="21"/>
        </w:rPr>
        <w:t> </w:t>
      </w:r>
      <w:r>
        <w:rPr>
          <w:rFonts w:ascii="宋体" w:hAnsi="宋体" w:cs="宋体" w:eastAsia="宋体" w:hint="default"/>
          <w:w w:val="100"/>
          <w:sz w:val="21"/>
          <w:szCs w:val="21"/>
        </w:rPr>
        <w:t>年</w:t>
      </w:r>
      <w:r>
        <w:rPr>
          <w:rFonts w:ascii="宋体" w:hAnsi="宋体" w:cs="宋体" w:eastAsia="宋体" w:hint="default"/>
          <w:spacing w:val="-65"/>
          <w:w w:val="100"/>
          <w:sz w:val="21"/>
          <w:szCs w:val="21"/>
        </w:rPr>
        <w:t> </w:t>
      </w:r>
      <w:r>
        <w:rPr>
          <w:rFonts w:ascii="宋体" w:hAnsi="宋体" w:cs="宋体" w:eastAsia="宋体" w:hint="default"/>
          <w:spacing w:val="-2"/>
          <w:w w:val="100"/>
          <w:sz w:val="21"/>
          <w:szCs w:val="21"/>
        </w:rPr>
        <w:t>11</w:t>
      </w:r>
      <w:r>
        <w:rPr>
          <w:rFonts w:ascii="宋体" w:hAnsi="宋体" w:cs="宋体" w:eastAsia="宋体" w:hint="default"/>
          <w:spacing w:val="-66"/>
          <w:w w:val="100"/>
          <w:sz w:val="21"/>
          <w:szCs w:val="21"/>
        </w:rPr>
        <w:t> </w:t>
      </w:r>
      <w:r>
        <w:rPr>
          <w:rFonts w:ascii="宋体" w:hAnsi="宋体" w:cs="宋体" w:eastAsia="宋体" w:hint="default"/>
          <w:w w:val="100"/>
          <w:sz w:val="21"/>
          <w:szCs w:val="21"/>
        </w:rPr>
        <w:t>月</w:t>
      </w:r>
      <w:r>
        <w:rPr>
          <w:rFonts w:ascii="宋体" w:hAnsi="宋体" w:cs="宋体" w:eastAsia="宋体" w:hint="default"/>
          <w:spacing w:val="-66"/>
          <w:w w:val="100"/>
          <w:sz w:val="21"/>
          <w:szCs w:val="21"/>
        </w:rPr>
        <w:t> </w:t>
      </w:r>
      <w:r>
        <w:rPr>
          <w:rFonts w:ascii="宋体" w:hAnsi="宋体" w:cs="宋体" w:eastAsia="宋体" w:hint="default"/>
          <w:w w:val="100"/>
          <w:sz w:val="21"/>
          <w:szCs w:val="21"/>
        </w:rPr>
        <w:t>7</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日吉林省财政厅文件吉财建指</w:t>
      </w:r>
      <w:r>
        <w:rPr>
          <w:rFonts w:ascii="宋体" w:hAnsi="宋体" w:cs="宋体" w:eastAsia="宋体" w:hint="default"/>
          <w:spacing w:val="-1"/>
          <w:w w:val="100"/>
          <w:sz w:val="21"/>
          <w:szCs w:val="21"/>
        </w:rPr>
        <w:t>[2011]1304</w:t>
      </w:r>
      <w:r>
        <w:rPr>
          <w:rFonts w:ascii="宋体" w:hAnsi="宋体" w:cs="宋体" w:eastAsia="宋体" w:hint="default"/>
          <w:spacing w:val="-68"/>
          <w:w w:val="100"/>
          <w:sz w:val="21"/>
          <w:szCs w:val="21"/>
        </w:rPr>
        <w:t> </w:t>
      </w:r>
      <w:r>
        <w:rPr>
          <w:rFonts w:ascii="宋体" w:hAnsi="宋体" w:cs="宋体" w:eastAsia="宋体" w:hint="default"/>
          <w:spacing w:val="-19"/>
          <w:w w:val="100"/>
          <w:sz w:val="21"/>
          <w:szCs w:val="21"/>
        </w:rPr>
        <w:t>号《关于下达</w:t>
      </w:r>
      <w:r>
        <w:rPr>
          <w:rFonts w:ascii="宋体" w:hAnsi="宋体" w:cs="宋体" w:eastAsia="宋体" w:hint="default"/>
          <w:spacing w:val="-68"/>
          <w:w w:val="100"/>
          <w:sz w:val="21"/>
          <w:szCs w:val="21"/>
        </w:rPr>
        <w:t> </w:t>
      </w:r>
      <w:r>
        <w:rPr>
          <w:rFonts w:ascii="宋体" w:hAnsi="宋体" w:cs="宋体" w:eastAsia="宋体" w:hint="default"/>
          <w:w w:val="100"/>
          <w:sz w:val="21"/>
          <w:szCs w:val="21"/>
        </w:rPr>
        <w:t>2011 </w:t>
      </w:r>
      <w:r>
        <w:rPr>
          <w:rFonts w:ascii="宋体" w:hAnsi="宋体" w:cs="宋体" w:eastAsia="宋体" w:hint="default"/>
          <w:spacing w:val="-4"/>
          <w:sz w:val="21"/>
          <w:szCs w:val="21"/>
        </w:rPr>
        <w:t>年中央预算内基建支出（东北老工业基地调整改造第二批）预算的通知》规定，子公司吉林</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w w:val="100"/>
          <w:sz w:val="21"/>
          <w:szCs w:val="21"/>
        </w:rPr>
        <w:t>紫鑫般若药业有限公司于</w:t>
      </w:r>
      <w:r>
        <w:rPr>
          <w:rFonts w:ascii="宋体" w:hAnsi="宋体" w:cs="宋体" w:eastAsia="宋体" w:hint="default"/>
          <w:spacing w:val="-55"/>
          <w:w w:val="100"/>
          <w:sz w:val="21"/>
          <w:szCs w:val="21"/>
        </w:rPr>
        <w:t> </w:t>
      </w:r>
      <w:r>
        <w:rPr>
          <w:rFonts w:ascii="宋体" w:hAnsi="宋体" w:cs="宋体" w:eastAsia="宋体" w:hint="default"/>
          <w:w w:val="100"/>
          <w:sz w:val="21"/>
          <w:szCs w:val="21"/>
        </w:rPr>
        <w:t>2011</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26</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日收到磐石市财政局拨付的“年产</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1000</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万益心丸</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sz w:val="21"/>
          <w:szCs w:val="21"/>
        </w:rPr>
        <w:t>等微丸、</w:t>
      </w:r>
      <w:r>
        <w:rPr>
          <w:rFonts w:ascii="宋体" w:hAnsi="宋体" w:cs="宋体" w:eastAsia="宋体" w:hint="default"/>
          <w:spacing w:val="-4"/>
          <w:sz w:val="21"/>
          <w:szCs w:val="21"/>
        </w:rPr>
        <w:t>4000</w:t>
      </w:r>
      <w:r>
        <w:rPr>
          <w:rFonts w:ascii="宋体" w:hAnsi="宋体" w:cs="宋体" w:eastAsia="宋体" w:hint="default"/>
          <w:spacing w:val="-31"/>
          <w:sz w:val="21"/>
          <w:szCs w:val="21"/>
        </w:rPr>
        <w:t> </w:t>
      </w:r>
      <w:r>
        <w:rPr>
          <w:rFonts w:ascii="宋体" w:hAnsi="宋体" w:cs="宋体" w:eastAsia="宋体" w:hint="default"/>
          <w:spacing w:val="-3"/>
          <w:sz w:val="21"/>
          <w:szCs w:val="21"/>
        </w:rPr>
        <w:t>万更年宁等水丸和水蜜丸等大小蜜丸能力项目”设备采购安装资金</w:t>
      </w:r>
      <w:r>
        <w:rPr>
          <w:rFonts w:ascii="宋体" w:hAnsi="宋体" w:cs="宋体" w:eastAsia="宋体" w:hint="default"/>
          <w:spacing w:val="-29"/>
          <w:sz w:val="21"/>
          <w:szCs w:val="21"/>
        </w:rPr>
        <w:t> </w:t>
      </w:r>
      <w:r>
        <w:rPr>
          <w:rFonts w:ascii="宋体" w:hAnsi="宋体" w:cs="宋体" w:eastAsia="宋体" w:hint="default"/>
          <w:sz w:val="21"/>
          <w:szCs w:val="21"/>
        </w:rPr>
        <w:t>665</w:t>
      </w:r>
      <w:r>
        <w:rPr>
          <w:rFonts w:ascii="宋体" w:hAnsi="宋体" w:cs="宋体" w:eastAsia="宋体" w:hint="default"/>
          <w:spacing w:val="-31"/>
          <w:sz w:val="21"/>
          <w:szCs w:val="21"/>
        </w:rPr>
        <w:t> </w:t>
      </w:r>
      <w:r>
        <w:rPr>
          <w:rFonts w:ascii="宋体" w:hAnsi="宋体" w:cs="宋体" w:eastAsia="宋体" w:hint="default"/>
          <w:sz w:val="21"/>
          <w:szCs w:val="21"/>
        </w:rPr>
        <w:t>万元。</w:t>
      </w:r>
    </w:p>
    <w:p>
      <w:pPr>
        <w:spacing w:before="34"/>
        <w:ind w:left="18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日延边朝鲜族自治州财政局文件“延州财建</w:t>
      </w:r>
      <w:r>
        <w:rPr>
          <w:rFonts w:ascii="宋体" w:hAnsi="宋体" w:cs="宋体" w:eastAsia="宋体" w:hint="default"/>
          <w:sz w:val="21"/>
          <w:szCs w:val="21"/>
        </w:rPr>
        <w:t>[2011]194</w:t>
      </w:r>
      <w:r>
        <w:rPr>
          <w:rFonts w:ascii="宋体" w:hAnsi="宋体" w:cs="宋体" w:eastAsia="宋体" w:hint="default"/>
          <w:spacing w:val="-55"/>
          <w:sz w:val="21"/>
          <w:szCs w:val="21"/>
        </w:rPr>
        <w:t> </w:t>
      </w:r>
      <w:r>
        <w:rPr>
          <w:rFonts w:ascii="宋体" w:hAnsi="宋体" w:cs="宋体" w:eastAsia="宋体" w:hint="default"/>
          <w:sz w:val="21"/>
          <w:szCs w:val="21"/>
        </w:rPr>
        <w:t>号”</w:t>
      </w:r>
    </w:p>
    <w:p>
      <w:pPr>
        <w:spacing w:before="133"/>
        <w:ind w:left="1380" w:right="0" w:firstLine="0"/>
        <w:jc w:val="both"/>
        <w:rPr>
          <w:rFonts w:ascii="宋体" w:hAnsi="宋体" w:cs="宋体" w:eastAsia="宋体" w:hint="default"/>
          <w:sz w:val="21"/>
          <w:szCs w:val="21"/>
        </w:rPr>
      </w:pPr>
      <w:r>
        <w:rPr>
          <w:rFonts w:ascii="宋体" w:hAnsi="宋体" w:cs="宋体" w:eastAsia="宋体" w:hint="default"/>
          <w:spacing w:val="-1"/>
          <w:w w:val="100"/>
          <w:sz w:val="21"/>
          <w:szCs w:val="21"/>
        </w:rPr>
        <w:t>的</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吉</w:t>
      </w:r>
      <w:r>
        <w:rPr>
          <w:rFonts w:ascii="宋体" w:hAnsi="宋体" w:cs="宋体" w:eastAsia="宋体" w:hint="default"/>
          <w:spacing w:val="-3"/>
          <w:w w:val="100"/>
          <w:sz w:val="21"/>
          <w:szCs w:val="21"/>
        </w:rPr>
        <w:t>林</w:t>
      </w:r>
      <w:r>
        <w:rPr>
          <w:rFonts w:ascii="宋体" w:hAnsi="宋体" w:cs="宋体" w:eastAsia="宋体" w:hint="default"/>
          <w:w w:val="100"/>
          <w:sz w:val="21"/>
          <w:szCs w:val="21"/>
        </w:rPr>
        <w:t>紫</w:t>
      </w:r>
      <w:r>
        <w:rPr>
          <w:rFonts w:ascii="宋体" w:hAnsi="宋体" w:cs="宋体" w:eastAsia="宋体" w:hint="default"/>
          <w:spacing w:val="-3"/>
          <w:w w:val="100"/>
          <w:sz w:val="21"/>
          <w:szCs w:val="21"/>
        </w:rPr>
        <w:t>鑫初</w:t>
      </w:r>
      <w:r>
        <w:rPr>
          <w:rFonts w:ascii="宋体" w:hAnsi="宋体" w:cs="宋体" w:eastAsia="宋体" w:hint="default"/>
          <w:w w:val="100"/>
          <w:sz w:val="21"/>
          <w:szCs w:val="21"/>
        </w:rPr>
        <w:t>元药</w:t>
      </w:r>
      <w:r>
        <w:rPr>
          <w:rFonts w:ascii="宋体" w:hAnsi="宋体" w:cs="宋体" w:eastAsia="宋体" w:hint="default"/>
          <w:spacing w:val="-3"/>
          <w:w w:val="100"/>
          <w:sz w:val="21"/>
          <w:szCs w:val="21"/>
        </w:rPr>
        <w:t>业</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69"/>
          <w:sz w:val="21"/>
          <w:szCs w:val="21"/>
        </w:rPr>
        <w:t> </w:t>
      </w:r>
      <w:r>
        <w:rPr>
          <w:rFonts w:ascii="宋体" w:hAnsi="宋体" w:cs="宋体" w:eastAsia="宋体" w:hint="default"/>
          <w:w w:val="100"/>
          <w:sz w:val="21"/>
          <w:szCs w:val="21"/>
        </w:rPr>
        <w:t>2011</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宋体" w:hAnsi="宋体" w:cs="宋体" w:eastAsia="宋体" w:hint="default"/>
          <w:w w:val="100"/>
          <w:sz w:val="21"/>
          <w:szCs w:val="21"/>
        </w:rPr>
        <w:t>11</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4</w:t>
      </w:r>
      <w:r>
        <w:rPr>
          <w:rFonts w:ascii="宋体" w:hAnsi="宋体" w:cs="宋体" w:eastAsia="宋体" w:hint="default"/>
          <w:spacing w:val="-6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延</w:t>
      </w:r>
      <w:r>
        <w:rPr>
          <w:rFonts w:ascii="宋体" w:hAnsi="宋体" w:cs="宋体" w:eastAsia="宋体" w:hint="default"/>
          <w:w w:val="100"/>
          <w:sz w:val="21"/>
          <w:szCs w:val="21"/>
        </w:rPr>
        <w:t>吉</w:t>
      </w:r>
      <w:r>
        <w:rPr>
          <w:rFonts w:ascii="宋体" w:hAnsi="宋体" w:cs="宋体" w:eastAsia="宋体" w:hint="default"/>
          <w:spacing w:val="-3"/>
          <w:w w:val="100"/>
          <w:sz w:val="21"/>
          <w:szCs w:val="21"/>
        </w:rPr>
        <w:t>市</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局拨</w:t>
      </w:r>
      <w:r>
        <w:rPr>
          <w:rFonts w:ascii="宋体" w:hAnsi="宋体" w:cs="宋体" w:eastAsia="宋体" w:hint="default"/>
          <w:spacing w:val="-3"/>
          <w:w w:val="100"/>
          <w:sz w:val="21"/>
          <w:szCs w:val="21"/>
        </w:rPr>
        <w:t>付</w:t>
      </w:r>
      <w:r>
        <w:rPr>
          <w:rFonts w:ascii="宋体" w:hAnsi="宋体" w:cs="宋体" w:eastAsia="宋体" w:hint="default"/>
          <w:spacing w:val="-106"/>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年</w:t>
      </w:r>
    </w:p>
    <w:p>
      <w:pPr>
        <w:spacing w:before="133"/>
        <w:ind w:left="1380" w:right="0" w:firstLine="0"/>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6"/>
          <w:sz w:val="21"/>
          <w:szCs w:val="21"/>
        </w:rPr>
        <w:t> </w:t>
      </w:r>
      <w:r>
        <w:rPr>
          <w:rFonts w:ascii="宋体" w:hAnsi="宋体" w:cs="宋体" w:eastAsia="宋体" w:hint="default"/>
          <w:sz w:val="21"/>
          <w:szCs w:val="21"/>
        </w:rPr>
        <w:t>万瓶人参酵素饮料产业化项目”建设资金</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133"/>
        <w:ind w:left="18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）根据</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日敦化经济开发区管理委员会文件敦开管发</w:t>
      </w:r>
      <w:r>
        <w:rPr>
          <w:rFonts w:ascii="宋体" w:hAnsi="宋体" w:cs="宋体" w:eastAsia="宋体" w:hint="default"/>
          <w:sz w:val="21"/>
          <w:szCs w:val="21"/>
        </w:rPr>
        <w:t>[2011]14</w:t>
      </w:r>
      <w:r>
        <w:rPr>
          <w:rFonts w:ascii="宋体" w:hAnsi="宋体" w:cs="宋体" w:eastAsia="宋体" w:hint="default"/>
          <w:spacing w:val="-44"/>
          <w:sz w:val="21"/>
          <w:szCs w:val="21"/>
        </w:rPr>
        <w:t> </w:t>
      </w:r>
      <w:r>
        <w:rPr>
          <w:rFonts w:ascii="宋体" w:hAnsi="宋体" w:cs="宋体" w:eastAsia="宋体" w:hint="default"/>
          <w:sz w:val="21"/>
          <w:szCs w:val="21"/>
        </w:rPr>
        <w:t>号的规</w:t>
      </w:r>
    </w:p>
    <w:p>
      <w:pPr>
        <w:spacing w:line="357" w:lineRule="auto" w:before="133"/>
        <w:ind w:left="1380" w:right="0" w:firstLine="0"/>
        <w:jc w:val="left"/>
        <w:rPr>
          <w:rFonts w:ascii="宋体" w:hAnsi="宋体" w:cs="宋体" w:eastAsia="宋体" w:hint="default"/>
          <w:sz w:val="21"/>
          <w:szCs w:val="21"/>
        </w:rPr>
      </w:pPr>
      <w:r>
        <w:rPr>
          <w:rFonts w:ascii="宋体" w:hAnsi="宋体" w:cs="宋体" w:eastAsia="宋体" w:hint="default"/>
          <w:spacing w:val="-7"/>
          <w:w w:val="100"/>
          <w:sz w:val="21"/>
          <w:szCs w:val="21"/>
        </w:rPr>
        <w:t>定，子公司吉林草还丹药业有限公司于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6</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15</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日收到吉林省敦化经济开发实业总公</w:t>
      </w:r>
      <w:r>
        <w:rPr>
          <w:rFonts w:ascii="宋体" w:hAnsi="宋体" w:cs="宋体" w:eastAsia="宋体" w:hint="default"/>
          <w:w w:val="100"/>
          <w:sz w:val="21"/>
          <w:szCs w:val="21"/>
        </w:rPr>
        <w:t> </w:t>
      </w:r>
      <w:r>
        <w:rPr>
          <w:rFonts w:ascii="宋体" w:hAnsi="宋体" w:cs="宋体" w:eastAsia="宋体" w:hint="default"/>
          <w:sz w:val="21"/>
          <w:szCs w:val="21"/>
        </w:rPr>
        <w:t>司拨付的“口服液制剂车间</w:t>
      </w:r>
      <w:r>
        <w:rPr>
          <w:rFonts w:ascii="宋体" w:hAnsi="宋体" w:cs="宋体" w:eastAsia="宋体" w:hint="default"/>
          <w:spacing w:val="-53"/>
          <w:sz w:val="21"/>
          <w:szCs w:val="21"/>
        </w:rPr>
        <w:t> </w:t>
      </w:r>
      <w:r>
        <w:rPr>
          <w:rFonts w:ascii="宋体" w:hAnsi="宋体" w:cs="宋体" w:eastAsia="宋体" w:hint="default"/>
          <w:sz w:val="21"/>
          <w:szCs w:val="21"/>
        </w:rPr>
        <w:t>GMP</w:t>
      </w:r>
      <w:r>
        <w:rPr>
          <w:rFonts w:ascii="宋体" w:hAnsi="宋体" w:cs="宋体" w:eastAsia="宋体" w:hint="default"/>
          <w:spacing w:val="-56"/>
          <w:sz w:val="21"/>
          <w:szCs w:val="21"/>
        </w:rPr>
        <w:t> </w:t>
      </w:r>
      <w:r>
        <w:rPr>
          <w:rFonts w:ascii="宋体" w:hAnsi="宋体" w:cs="宋体" w:eastAsia="宋体" w:hint="default"/>
          <w:sz w:val="21"/>
          <w:szCs w:val="21"/>
        </w:rPr>
        <w:t>改造“项目资金</w:t>
      </w:r>
      <w:r>
        <w:rPr>
          <w:rFonts w:ascii="宋体" w:hAnsi="宋体" w:cs="宋体" w:eastAsia="宋体" w:hint="default"/>
          <w:spacing w:val="-54"/>
          <w:sz w:val="21"/>
          <w:szCs w:val="21"/>
        </w:rPr>
        <w:t> </w:t>
      </w:r>
      <w:r>
        <w:rPr>
          <w:rFonts w:ascii="宋体" w:hAnsi="宋体" w:cs="宋体" w:eastAsia="宋体" w:hint="default"/>
          <w:sz w:val="21"/>
          <w:szCs w:val="21"/>
        </w:rPr>
        <w:t>522</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150"/>
        <w:ind w:left="1793" w:right="0"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、股本</w:t>
      </w:r>
      <w:r>
        <w:rPr>
          <w:rFonts w:ascii="宋体" w:hAnsi="宋体" w:cs="宋体" w:eastAsia="宋体" w:hint="default"/>
          <w:sz w:val="21"/>
          <w:szCs w:val="21"/>
        </w:rPr>
      </w:r>
    </w:p>
    <w:p>
      <w:pPr>
        <w:spacing w:before="133"/>
        <w:ind w:left="180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）变动明细</w:t>
      </w:r>
      <w:r>
        <w:rPr>
          <w:rFonts w:ascii="宋体" w:hAnsi="宋体" w:cs="宋体" w:eastAsia="宋体" w:hint="default"/>
          <w:sz w:val="21"/>
          <w:szCs w:val="21"/>
        </w:rPr>
        <w:t>:</w:t>
      </w:r>
    </w:p>
    <w:p>
      <w:pPr>
        <w:spacing w:before="134"/>
        <w:ind w:left="9059" w:right="0" w:firstLine="0"/>
        <w:jc w:val="left"/>
        <w:rPr>
          <w:rFonts w:ascii="宋体" w:hAnsi="宋体" w:cs="宋体" w:eastAsia="宋体" w:hint="default"/>
          <w:sz w:val="18"/>
          <w:szCs w:val="18"/>
        </w:rPr>
      </w:pPr>
      <w:r>
        <w:rPr/>
        <w:pict>
          <v:shape style="position:absolute;margin-left:26.280001pt;margin-top:25.851723pt;width:570.5pt;height:274.4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6"/>
                    <w:gridCol w:w="1268"/>
                    <w:gridCol w:w="1241"/>
                    <w:gridCol w:w="396"/>
                    <w:gridCol w:w="1260"/>
                    <w:gridCol w:w="1260"/>
                    <w:gridCol w:w="1265"/>
                    <w:gridCol w:w="1267"/>
                    <w:gridCol w:w="1193"/>
                  </w:tblGrid>
                  <w:tr>
                    <w:trPr>
                      <w:trHeight w:val="362" w:hRule="exact"/>
                    </w:trPr>
                    <w:tc>
                      <w:tcPr>
                        <w:tcW w:w="2216" w:type="dxa"/>
                        <w:vMerge w:val="restart"/>
                        <w:tcBorders>
                          <w:top w:val="single" w:sz="12" w:space="0" w:color="000000"/>
                          <w:left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股本结构</w:t>
                        </w:r>
                      </w:p>
                    </w:tc>
                    <w:tc>
                      <w:tcPr>
                        <w:tcW w:w="1268" w:type="dxa"/>
                        <w:vMerge w:val="restart"/>
                        <w:tcBorders>
                          <w:top w:val="single" w:sz="12"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6690" w:type="dxa"/>
                        <w:gridSpan w:val="6"/>
                        <w:tcBorders>
                          <w:top w:val="single" w:sz="12"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p>
                    </w:tc>
                    <w:tc>
                      <w:tcPr>
                        <w:tcW w:w="1193" w:type="dxa"/>
                        <w:vMerge w:val="restart"/>
                        <w:tcBorders>
                          <w:top w:val="single" w:sz="12" w:space="0" w:color="000000"/>
                          <w:left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7" w:hRule="exact"/>
                    </w:trPr>
                    <w:tc>
                      <w:tcPr>
                        <w:tcW w:w="2216" w:type="dxa"/>
                        <w:vMerge/>
                        <w:tcBorders>
                          <w:left w:val="single" w:sz="4" w:space="0" w:color="000000"/>
                          <w:bottom w:val="single" w:sz="8" w:space="0" w:color="000000"/>
                          <w:right w:val="single" w:sz="8" w:space="0" w:color="000000"/>
                        </w:tcBorders>
                      </w:tcPr>
                      <w:p>
                        <w:pPr/>
                      </w:p>
                    </w:tc>
                    <w:tc>
                      <w:tcPr>
                        <w:tcW w:w="1268" w:type="dxa"/>
                        <w:vMerge/>
                        <w:tcBorders>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39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配</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68"/>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3" w:type="dxa"/>
                        <w:vMerge/>
                        <w:tcBorders>
                          <w:left w:val="single" w:sz="8" w:space="0" w:color="000000"/>
                          <w:bottom w:val="single" w:sz="8" w:space="0" w:color="000000"/>
                          <w:right w:val="nil" w:sz="6" w:space="0" w:color="auto"/>
                        </w:tcBorders>
                      </w:tcPr>
                      <w:p>
                        <w:pPr/>
                      </w:p>
                    </w:tc>
                  </w:tr>
                  <w:tr>
                    <w:trPr>
                      <w:trHeight w:val="310"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一、有限售条件的股份</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6"/>
                          <w:jc w:val="right"/>
                          <w:rPr>
                            <w:rFonts w:ascii="宋体" w:hAnsi="宋体" w:cs="宋体" w:eastAsia="宋体" w:hint="default"/>
                            <w:sz w:val="18"/>
                            <w:szCs w:val="18"/>
                          </w:rPr>
                        </w:pPr>
                        <w:r>
                          <w:rPr>
                            <w:rFonts w:ascii="宋体"/>
                            <w:spacing w:val="-1"/>
                            <w:sz w:val="18"/>
                          </w:rPr>
                          <w:t>141,228,146</w:t>
                        </w: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6"/>
                          <w:jc w:val="right"/>
                          <w:rPr>
                            <w:rFonts w:ascii="宋体" w:hAnsi="宋体" w:cs="宋体" w:eastAsia="宋体" w:hint="default"/>
                            <w:sz w:val="18"/>
                            <w:szCs w:val="18"/>
                          </w:rPr>
                        </w:pPr>
                        <w:r>
                          <w:rPr>
                            <w:rFonts w:ascii="宋体"/>
                            <w:spacing w:val="-1"/>
                            <w:sz w:val="18"/>
                          </w:rPr>
                          <w:t>141,228,146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4"/>
                          <w:jc w:val="right"/>
                          <w:rPr>
                            <w:rFonts w:ascii="宋体" w:hAnsi="宋体" w:cs="宋体" w:eastAsia="宋体" w:hint="default"/>
                            <w:sz w:val="18"/>
                            <w:szCs w:val="18"/>
                          </w:rPr>
                        </w:pPr>
                        <w:r>
                          <w:rPr>
                            <w:rFonts w:ascii="宋体"/>
                            <w:spacing w:val="-1"/>
                            <w:sz w:val="18"/>
                          </w:rPr>
                          <w:t>-30,981,276</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60" w:right="0"/>
                          <w:jc w:val="center"/>
                          <w:rPr>
                            <w:rFonts w:ascii="宋体" w:hAnsi="宋体" w:cs="宋体" w:eastAsia="宋体" w:hint="default"/>
                            <w:sz w:val="18"/>
                            <w:szCs w:val="18"/>
                          </w:rPr>
                        </w:pPr>
                        <w:r>
                          <w:rPr>
                            <w:rFonts w:ascii="宋体"/>
                            <w:sz w:val="18"/>
                          </w:rPr>
                          <w:t>110,246,870</w:t>
                        </w:r>
                      </w:p>
                    </w:tc>
                    <w:tc>
                      <w:tcPr>
                        <w:tcW w:w="1193" w:type="dxa"/>
                        <w:tcBorders>
                          <w:top w:val="single" w:sz="8" w:space="0" w:color="000000"/>
                          <w:left w:val="single" w:sz="8" w:space="0" w:color="000000"/>
                          <w:bottom w:val="single" w:sz="8" w:space="0" w:color="000000"/>
                          <w:right w:val="nil" w:sz="6" w:space="0" w:color="auto"/>
                        </w:tcBorders>
                      </w:tcPr>
                      <w:p>
                        <w:pPr>
                          <w:pStyle w:val="TableParagraph"/>
                          <w:spacing w:line="235" w:lineRule="exact"/>
                          <w:ind w:right="31"/>
                          <w:jc w:val="right"/>
                          <w:rPr>
                            <w:rFonts w:ascii="宋体" w:hAnsi="宋体" w:cs="宋体" w:eastAsia="宋体" w:hint="default"/>
                            <w:sz w:val="18"/>
                            <w:szCs w:val="18"/>
                          </w:rPr>
                        </w:pPr>
                        <w:r>
                          <w:rPr>
                            <w:rFonts w:ascii="宋体"/>
                            <w:spacing w:val="-1"/>
                            <w:sz w:val="18"/>
                          </w:rPr>
                          <w:t>251,475,016</w:t>
                        </w:r>
                      </w:p>
                    </w:tc>
                  </w:tr>
                  <w:tr>
                    <w:trPr>
                      <w:trHeight w:val="252"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252"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141,228,146</w:t>
                        </w: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141,228,146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-30,981,276</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60" w:right="0"/>
                          <w:jc w:val="center"/>
                          <w:rPr>
                            <w:rFonts w:ascii="宋体" w:hAnsi="宋体" w:cs="宋体" w:eastAsia="宋体" w:hint="default"/>
                            <w:sz w:val="18"/>
                            <w:szCs w:val="18"/>
                          </w:rPr>
                        </w:pPr>
                        <w:r>
                          <w:rPr>
                            <w:rFonts w:ascii="宋体"/>
                            <w:sz w:val="18"/>
                          </w:rPr>
                          <w:t>110,246,870</w:t>
                        </w:r>
                      </w:p>
                    </w:tc>
                    <w:tc>
                      <w:tcPr>
                        <w:tcW w:w="1193"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251,475,016</w:t>
                        </w:r>
                      </w:p>
                    </w:tc>
                  </w:tr>
                  <w:tr>
                    <w:trPr>
                      <w:trHeight w:val="310"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125,737,508</w:t>
                        </w: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125,737,508</w:t>
                        </w: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60" w:right="0"/>
                          <w:jc w:val="center"/>
                          <w:rPr>
                            <w:rFonts w:ascii="宋体" w:hAnsi="宋体" w:cs="宋体" w:eastAsia="宋体" w:hint="default"/>
                            <w:sz w:val="18"/>
                            <w:szCs w:val="18"/>
                          </w:rPr>
                        </w:pPr>
                        <w:r>
                          <w:rPr>
                            <w:rFonts w:ascii="宋体"/>
                            <w:sz w:val="18"/>
                          </w:rPr>
                          <w:t>125,737,508</w:t>
                        </w:r>
                      </w:p>
                    </w:tc>
                    <w:tc>
                      <w:tcPr>
                        <w:tcW w:w="1193" w:type="dxa"/>
                        <w:tcBorders>
                          <w:top w:val="single" w:sz="8" w:space="0" w:color="000000"/>
                          <w:left w:val="single" w:sz="8" w:space="0" w:color="000000"/>
                          <w:bottom w:val="single" w:sz="8" w:space="0" w:color="000000"/>
                          <w:right w:val="nil" w:sz="6" w:space="0" w:color="auto"/>
                        </w:tcBorders>
                      </w:tcPr>
                      <w:p>
                        <w:pPr>
                          <w:pStyle w:val="TableParagraph"/>
                          <w:spacing w:line="234" w:lineRule="exact"/>
                          <w:ind w:right="31"/>
                          <w:jc w:val="right"/>
                          <w:rPr>
                            <w:rFonts w:ascii="宋体" w:hAnsi="宋体" w:cs="宋体" w:eastAsia="宋体" w:hint="default"/>
                            <w:sz w:val="18"/>
                            <w:szCs w:val="18"/>
                          </w:rPr>
                        </w:pPr>
                        <w:r>
                          <w:rPr>
                            <w:rFonts w:ascii="宋体"/>
                            <w:spacing w:val="-1"/>
                            <w:sz w:val="18"/>
                          </w:rPr>
                          <w:t>251,475,016</w:t>
                        </w:r>
                      </w:p>
                    </w:tc>
                  </w:tr>
                  <w:tr>
                    <w:trPr>
                      <w:trHeight w:val="252"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15,490,638</w:t>
                        </w: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15,490,638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-30,981,276</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60" w:right="0"/>
                          <w:jc w:val="center"/>
                          <w:rPr>
                            <w:rFonts w:ascii="宋体" w:hAnsi="宋体" w:cs="宋体" w:eastAsia="宋体" w:hint="default"/>
                            <w:sz w:val="18"/>
                            <w:szCs w:val="18"/>
                          </w:rPr>
                        </w:pPr>
                        <w:r>
                          <w:rPr>
                            <w:rFonts w:ascii="宋体"/>
                            <w:sz w:val="18"/>
                          </w:rPr>
                          <w:t>-15,490,638</w:t>
                        </w: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254"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307"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65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307"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310"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二、无有限售条件的股份</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115,267,545</w:t>
                        </w: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115,267,545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4"/>
                          <w:jc w:val="right"/>
                          <w:rPr>
                            <w:rFonts w:ascii="宋体" w:hAnsi="宋体" w:cs="宋体" w:eastAsia="宋体" w:hint="default"/>
                            <w:sz w:val="18"/>
                            <w:szCs w:val="18"/>
                          </w:rPr>
                        </w:pPr>
                        <w:r>
                          <w:rPr>
                            <w:rFonts w:ascii="宋体"/>
                            <w:spacing w:val="-1"/>
                            <w:sz w:val="18"/>
                          </w:rPr>
                          <w:t>30,981,276</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60" w:right="0"/>
                          <w:jc w:val="center"/>
                          <w:rPr>
                            <w:rFonts w:ascii="宋体" w:hAnsi="宋体" w:cs="宋体" w:eastAsia="宋体" w:hint="default"/>
                            <w:sz w:val="18"/>
                            <w:szCs w:val="18"/>
                          </w:rPr>
                        </w:pPr>
                        <w:r>
                          <w:rPr>
                            <w:rFonts w:ascii="宋体"/>
                            <w:sz w:val="18"/>
                          </w:rPr>
                          <w:t>146,248,821</w:t>
                        </w:r>
                      </w:p>
                    </w:tc>
                    <w:tc>
                      <w:tcPr>
                        <w:tcW w:w="1193" w:type="dxa"/>
                        <w:tcBorders>
                          <w:top w:val="single" w:sz="8" w:space="0" w:color="000000"/>
                          <w:left w:val="single" w:sz="8" w:space="0" w:color="000000"/>
                          <w:bottom w:val="single" w:sz="8" w:space="0" w:color="000000"/>
                          <w:right w:val="nil" w:sz="6" w:space="0" w:color="auto"/>
                        </w:tcBorders>
                      </w:tcPr>
                      <w:p>
                        <w:pPr>
                          <w:pStyle w:val="TableParagraph"/>
                          <w:spacing w:line="234" w:lineRule="exact"/>
                          <w:ind w:right="31"/>
                          <w:jc w:val="right"/>
                          <w:rPr>
                            <w:rFonts w:ascii="宋体" w:hAnsi="宋体" w:cs="宋体" w:eastAsia="宋体" w:hint="default"/>
                            <w:sz w:val="18"/>
                            <w:szCs w:val="18"/>
                          </w:rPr>
                        </w:pPr>
                        <w:r>
                          <w:rPr>
                            <w:rFonts w:ascii="宋体"/>
                            <w:spacing w:val="-1"/>
                            <w:sz w:val="18"/>
                          </w:rPr>
                          <w:t>261,516,366</w:t>
                        </w:r>
                      </w:p>
                    </w:tc>
                  </w:tr>
                  <w:tr>
                    <w:trPr>
                      <w:trHeight w:val="307"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6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115,267,545</w:t>
                        </w: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6"/>
                          <w:jc w:val="right"/>
                          <w:rPr>
                            <w:rFonts w:ascii="宋体" w:hAnsi="宋体" w:cs="宋体" w:eastAsia="宋体" w:hint="default"/>
                            <w:sz w:val="18"/>
                            <w:szCs w:val="18"/>
                          </w:rPr>
                        </w:pPr>
                        <w:r>
                          <w:rPr>
                            <w:rFonts w:ascii="宋体"/>
                            <w:spacing w:val="-1"/>
                            <w:sz w:val="18"/>
                          </w:rPr>
                          <w:t>115,267,545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94"/>
                          <w:jc w:val="right"/>
                          <w:rPr>
                            <w:rFonts w:ascii="宋体" w:hAnsi="宋体" w:cs="宋体" w:eastAsia="宋体" w:hint="default"/>
                            <w:sz w:val="18"/>
                            <w:szCs w:val="18"/>
                          </w:rPr>
                        </w:pPr>
                        <w:r>
                          <w:rPr>
                            <w:rFonts w:ascii="宋体"/>
                            <w:spacing w:val="-1"/>
                            <w:sz w:val="18"/>
                          </w:rPr>
                          <w:t>30,981,276</w:t>
                        </w:r>
                      </w:p>
                    </w:tc>
                    <w:tc>
                      <w:tcPr>
                        <w:tcW w:w="126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60" w:right="0"/>
                          <w:jc w:val="center"/>
                          <w:rPr>
                            <w:rFonts w:ascii="宋体" w:hAnsi="宋体" w:cs="宋体" w:eastAsia="宋体" w:hint="default"/>
                            <w:sz w:val="18"/>
                            <w:szCs w:val="18"/>
                          </w:rPr>
                        </w:pPr>
                        <w:r>
                          <w:rPr>
                            <w:rFonts w:ascii="宋体"/>
                            <w:sz w:val="18"/>
                          </w:rPr>
                          <w:t>146,248,821</w:t>
                        </w:r>
                      </w:p>
                    </w:tc>
                    <w:tc>
                      <w:tcPr>
                        <w:tcW w:w="1193"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pacing w:val="-1"/>
                            <w:sz w:val="18"/>
                          </w:rPr>
                          <w:t>261,516,366</w:t>
                        </w:r>
                      </w:p>
                    </w:tc>
                  </w:tr>
                  <w:tr>
                    <w:trPr>
                      <w:trHeight w:val="308"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310"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307" w:hRule="exact"/>
                    </w:trPr>
                    <w:tc>
                      <w:tcPr>
                        <w:tcW w:w="2216"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68" w:type="dxa"/>
                        <w:tcBorders>
                          <w:top w:val="single" w:sz="8" w:space="0" w:color="000000"/>
                          <w:left w:val="single" w:sz="8"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
                    </w:tc>
                    <w:tc>
                      <w:tcPr>
                        <w:tcW w:w="396"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267"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nil" w:sz="6" w:space="0" w:color="auto"/>
                        </w:tcBorders>
                      </w:tcPr>
                      <w:p>
                        <w:pPr/>
                      </w:p>
                    </w:tc>
                  </w:tr>
                  <w:tr>
                    <w:trPr>
                      <w:trHeight w:val="314" w:hRule="exact"/>
                    </w:trPr>
                    <w:tc>
                      <w:tcPr>
                        <w:tcW w:w="2216" w:type="dxa"/>
                        <w:tcBorders>
                          <w:top w:val="single" w:sz="8" w:space="0" w:color="000000"/>
                          <w:left w:val="nil" w:sz="6" w:space="0" w:color="auto"/>
                          <w:bottom w:val="single" w:sz="12" w:space="0" w:color="000000"/>
                          <w:right w:val="single" w:sz="8" w:space="0" w:color="000000"/>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8" w:type="dxa"/>
                        <w:tcBorders>
                          <w:top w:val="single" w:sz="8" w:space="0" w:color="000000"/>
                          <w:left w:val="single" w:sz="8" w:space="0" w:color="000000"/>
                          <w:bottom w:val="single" w:sz="12"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256,495,691</w:t>
                        </w:r>
                      </w:p>
                    </w:tc>
                    <w:tc>
                      <w:tcPr>
                        <w:tcW w:w="1241" w:type="dxa"/>
                        <w:tcBorders>
                          <w:top w:val="single" w:sz="8" w:space="0" w:color="000000"/>
                          <w:left w:val="single" w:sz="8" w:space="0" w:color="000000"/>
                          <w:bottom w:val="single" w:sz="12" w:space="0" w:color="000000"/>
                          <w:right w:val="single" w:sz="8" w:space="0" w:color="000000"/>
                        </w:tcBorders>
                      </w:tcPr>
                      <w:p>
                        <w:pPr/>
                      </w:p>
                    </w:tc>
                    <w:tc>
                      <w:tcPr>
                        <w:tcW w:w="396" w:type="dxa"/>
                        <w:tcBorders>
                          <w:top w:val="single" w:sz="8" w:space="0" w:color="000000"/>
                          <w:left w:val="single" w:sz="8"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256,495,691</w:t>
                        </w:r>
                      </w:p>
                    </w:tc>
                    <w:tc>
                      <w:tcPr>
                        <w:tcW w:w="1265" w:type="dxa"/>
                        <w:tcBorders>
                          <w:top w:val="single" w:sz="8" w:space="0" w:color="000000"/>
                          <w:left w:val="single" w:sz="8" w:space="0" w:color="000000"/>
                          <w:bottom w:val="single" w:sz="12" w:space="0" w:color="000000"/>
                          <w:right w:val="single" w:sz="8" w:space="0" w:color="000000"/>
                        </w:tcBorders>
                      </w:tcPr>
                      <w:p>
                        <w:pPr>
                          <w:pStyle w:val="TableParagraph"/>
                          <w:spacing w:line="234" w:lineRule="exact"/>
                          <w:ind w:right="95"/>
                          <w:jc w:val="right"/>
                          <w:rPr>
                            <w:rFonts w:ascii="宋体" w:hAnsi="宋体" w:cs="宋体" w:eastAsia="宋体" w:hint="default"/>
                            <w:sz w:val="18"/>
                            <w:szCs w:val="18"/>
                          </w:rPr>
                        </w:pPr>
                        <w:r>
                          <w:rPr>
                            <w:rFonts w:ascii="宋体"/>
                            <w:sz w:val="18"/>
                          </w:rPr>
                          <w:t>0</w:t>
                        </w:r>
                      </w:p>
                    </w:tc>
                    <w:tc>
                      <w:tcPr>
                        <w:tcW w:w="1267" w:type="dxa"/>
                        <w:tcBorders>
                          <w:top w:val="single" w:sz="8" w:space="0" w:color="000000"/>
                          <w:left w:val="single" w:sz="8" w:space="0" w:color="000000"/>
                          <w:bottom w:val="single" w:sz="12" w:space="0" w:color="000000"/>
                          <w:right w:val="single" w:sz="8" w:space="0" w:color="000000"/>
                        </w:tcBorders>
                      </w:tcPr>
                      <w:p>
                        <w:pPr>
                          <w:pStyle w:val="TableParagraph"/>
                          <w:spacing w:line="234" w:lineRule="exact"/>
                          <w:ind w:left="60" w:right="0"/>
                          <w:jc w:val="center"/>
                          <w:rPr>
                            <w:rFonts w:ascii="宋体" w:hAnsi="宋体" w:cs="宋体" w:eastAsia="宋体" w:hint="default"/>
                            <w:sz w:val="18"/>
                            <w:szCs w:val="18"/>
                          </w:rPr>
                        </w:pPr>
                        <w:r>
                          <w:rPr>
                            <w:rFonts w:ascii="宋体"/>
                            <w:sz w:val="18"/>
                          </w:rPr>
                          <w:t>256,495,691</w:t>
                        </w:r>
                      </w:p>
                    </w:tc>
                    <w:tc>
                      <w:tcPr>
                        <w:tcW w:w="1193" w:type="dxa"/>
                        <w:tcBorders>
                          <w:top w:val="single" w:sz="8" w:space="0" w:color="000000"/>
                          <w:left w:val="single" w:sz="8" w:space="0" w:color="000000"/>
                          <w:bottom w:val="single" w:sz="12" w:space="0" w:color="000000"/>
                          <w:right w:val="nil" w:sz="6" w:space="0" w:color="auto"/>
                        </w:tcBorders>
                      </w:tcPr>
                      <w:p>
                        <w:pPr>
                          <w:pStyle w:val="TableParagraph"/>
                          <w:spacing w:line="234" w:lineRule="exact"/>
                          <w:ind w:right="31"/>
                          <w:jc w:val="right"/>
                          <w:rPr>
                            <w:rFonts w:ascii="宋体" w:hAnsi="宋体" w:cs="宋体" w:eastAsia="宋体" w:hint="default"/>
                            <w:sz w:val="18"/>
                            <w:szCs w:val="18"/>
                          </w:rPr>
                        </w:pPr>
                        <w:r>
                          <w:rPr>
                            <w:rFonts w:ascii="宋体"/>
                            <w:spacing w:val="-1"/>
                            <w:sz w:val="18"/>
                          </w:rPr>
                          <w:t>512,991,382</w:t>
                        </w:r>
                      </w:p>
                    </w:tc>
                  </w:tr>
                </w:tbl>
                <w:p>
                  <w:pPr/>
                </w:p>
              </w:txbxContent>
            </v:textbox>
            <w10:wrap type="none"/>
          </v:shape>
        </w:pict>
      </w: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6"/>
        <w:rPr>
          <w:rFonts w:ascii="宋体" w:hAnsi="宋体" w:cs="宋体" w:eastAsia="宋体" w:hint="default"/>
          <w:sz w:val="13"/>
          <w:szCs w:val="13"/>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524"/>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48" cstate="print"/>
                    <a:stretch>
                      <a:fillRect/>
                    </a:stretch>
                  </pic:blipFill>
                  <pic:spPr>
                    <a:xfrm>
                      <a:off x="0" y="0"/>
                      <a:ext cx="6095"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191"/>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49" cstate="print"/>
                    <a:stretch>
                      <a:fillRect/>
                    </a:stretch>
                  </pic:blipFill>
                  <pic:spPr>
                    <a:xfrm>
                      <a:off x="0" y="0"/>
                      <a:ext cx="6096" cy="12191"/>
                    </a:xfrm>
                    <a:prstGeom prst="rect">
                      <a:avLst/>
                    </a:prstGeom>
                  </pic:spPr>
                </pic:pic>
              </a:graphicData>
            </a:graphic>
          </wp:inline>
        </w:drawing>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3715"/>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50" cstate="print"/>
                    <a:stretch>
                      <a:fillRect/>
                    </a:stretch>
                  </pic:blipFill>
                  <pic:spPr>
                    <a:xfrm>
                      <a:off x="0" y="0"/>
                      <a:ext cx="6096" cy="13715"/>
                    </a:xfrm>
                    <a:prstGeom prst="rect">
                      <a:avLst/>
                    </a:prstGeom>
                  </pic:spPr>
                </pic:pic>
              </a:graphicData>
            </a:graphic>
          </wp:inline>
        </w:drawing>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3715"/>
            <wp:effectExtent l="0" t="0" r="0" b="0"/>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50" cstate="print"/>
                    <a:stretch>
                      <a:fillRect/>
                    </a:stretch>
                  </pic:blipFill>
                  <pic:spPr>
                    <a:xfrm>
                      <a:off x="0" y="0"/>
                      <a:ext cx="6095" cy="13715"/>
                    </a:xfrm>
                    <a:prstGeom prst="rect">
                      <a:avLst/>
                    </a:prstGeom>
                  </pic:spPr>
                </pic:pic>
              </a:graphicData>
            </a:graphic>
          </wp:inline>
        </w:drawing>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line="24"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39"/>
            <wp:effectExtent l="0" t="0" r="0" b="0"/>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51" cstate="print"/>
                    <a:stretch>
                      <a:fillRect/>
                    </a:stretch>
                  </pic:blipFill>
                  <pic:spPr>
                    <a:xfrm>
                      <a:off x="0" y="0"/>
                      <a:ext cx="6096" cy="15239"/>
                    </a:xfrm>
                    <a:prstGeom prst="rect">
                      <a:avLst/>
                    </a:prstGeom>
                  </pic:spPr>
                </pic:pic>
              </a:graphicData>
            </a:graphic>
          </wp:inline>
        </w:drawing>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371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50" cstate="print"/>
                    <a:stretch>
                      <a:fillRect/>
                    </a:stretch>
                  </pic:blipFill>
                  <pic:spPr>
                    <a:xfrm>
                      <a:off x="0" y="0"/>
                      <a:ext cx="6095" cy="13715"/>
                    </a:xfrm>
                    <a:prstGeom prst="rect">
                      <a:avLst/>
                    </a:prstGeom>
                  </pic:spPr>
                </pic:pic>
              </a:graphicData>
            </a:graphic>
          </wp:inline>
        </w:drawing>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3715"/>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50" cstate="print"/>
                    <a:stretch>
                      <a:fillRect/>
                    </a:stretch>
                  </pic:blipFill>
                  <pic:spPr>
                    <a:xfrm>
                      <a:off x="0" y="0"/>
                      <a:ext cx="6096" cy="13715"/>
                    </a:xfrm>
                    <a:prstGeom prst="rect">
                      <a:avLst/>
                    </a:prstGeom>
                  </pic:spPr>
                </pic:pic>
              </a:graphicData>
            </a:graphic>
          </wp:inline>
        </w:drawing>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3715"/>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50" cstate="print"/>
                    <a:stretch>
                      <a:fillRect/>
                    </a:stretch>
                  </pic:blipFill>
                  <pic:spPr>
                    <a:xfrm>
                      <a:off x="0" y="0"/>
                      <a:ext cx="6096" cy="13715"/>
                    </a:xfrm>
                    <a:prstGeom prst="rect">
                      <a:avLst/>
                    </a:prstGeom>
                  </pic:spPr>
                </pic:pic>
              </a:graphicData>
            </a:graphic>
          </wp:inline>
        </w:drawing>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line="24"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39"/>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51" cstate="print"/>
                    <a:stretch>
                      <a:fillRect/>
                    </a:stretch>
                  </pic:blipFill>
                  <pic:spPr>
                    <a:xfrm>
                      <a:off x="0" y="0"/>
                      <a:ext cx="6096" cy="15239"/>
                    </a:xfrm>
                    <a:prstGeom prst="rect">
                      <a:avLst/>
                    </a:prstGeom>
                  </pic:spPr>
                </pic:pic>
              </a:graphicData>
            </a:graphic>
          </wp:inline>
        </w:drawing>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spacing w:line="24"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5239"/>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51" cstate="print"/>
                    <a:stretch>
                      <a:fillRect/>
                    </a:stretch>
                  </pic:blipFill>
                  <pic:spPr>
                    <a:xfrm>
                      <a:off x="0" y="0"/>
                      <a:ext cx="6096" cy="15239"/>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2"/>
          <w:szCs w:val="22"/>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191"/>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52" cstate="print"/>
                    <a:stretch>
                      <a:fillRect/>
                    </a:stretch>
                  </pic:blipFill>
                  <pic:spPr>
                    <a:xfrm>
                      <a:off x="0" y="0"/>
                      <a:ext cx="6096" cy="12191"/>
                    </a:xfrm>
                    <a:prstGeom prst="rect">
                      <a:avLst/>
                    </a:prstGeom>
                  </pic:spPr>
                </pic:pic>
              </a:graphicData>
            </a:graphic>
          </wp:inline>
        </w:drawing>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191"/>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52" cstate="print"/>
                    <a:stretch>
                      <a:fillRect/>
                    </a:stretch>
                  </pic:blipFill>
                  <pic:spPr>
                    <a:xfrm>
                      <a:off x="0" y="0"/>
                      <a:ext cx="6096" cy="12191"/>
                    </a:xfrm>
                    <a:prstGeom prst="rect">
                      <a:avLst/>
                    </a:prstGeom>
                  </pic:spPr>
                </pic:pic>
              </a:graphicData>
            </a:graphic>
          </wp:inline>
        </w:drawing>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3716"/>
            <wp:effectExtent l="0" t="0" r="0" b="0"/>
            <wp:docPr id="29" name="image10.png" descr=""/>
            <wp:cNvGraphicFramePr>
              <a:graphicFrameLocks noChangeAspect="1"/>
            </wp:cNvGraphicFramePr>
            <a:graphic>
              <a:graphicData uri="http://schemas.openxmlformats.org/drawingml/2006/picture">
                <pic:pic>
                  <pic:nvPicPr>
                    <pic:cNvPr id="30" name="image10.png"/>
                    <pic:cNvPicPr/>
                  </pic:nvPicPr>
                  <pic:blipFill>
                    <a:blip r:embed="rId50" cstate="print"/>
                    <a:stretch>
                      <a:fillRect/>
                    </a:stretch>
                  </pic:blipFill>
                  <pic:spPr>
                    <a:xfrm>
                      <a:off x="0" y="0"/>
                      <a:ext cx="6095" cy="13716"/>
                    </a:xfrm>
                    <a:prstGeom prst="rect">
                      <a:avLst/>
                    </a:prstGeom>
                  </pic:spPr>
                </pic:pic>
              </a:graphicData>
            </a:graphic>
          </wp:inline>
        </w:drawing>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2192"/>
            <wp:effectExtent l="0" t="0" r="0" b="0"/>
            <wp:docPr id="31" name="image12.png" descr=""/>
            <wp:cNvGraphicFramePr>
              <a:graphicFrameLocks noChangeAspect="1"/>
            </wp:cNvGraphicFramePr>
            <a:graphic>
              <a:graphicData uri="http://schemas.openxmlformats.org/drawingml/2006/picture">
                <pic:pic>
                  <pic:nvPicPr>
                    <pic:cNvPr id="32" name="image12.png"/>
                    <pic:cNvPicPr/>
                  </pic:nvPicPr>
                  <pic:blipFill>
                    <a:blip r:embed="rId52" cstate="print"/>
                    <a:stretch>
                      <a:fillRect/>
                    </a:stretch>
                  </pic:blipFill>
                  <pic:spPr>
                    <a:xfrm>
                      <a:off x="0" y="0"/>
                      <a:ext cx="6095" cy="12192"/>
                    </a:xfrm>
                    <a:prstGeom prst="rect">
                      <a:avLst/>
                    </a:prstGeom>
                  </pic:spPr>
                </pic:pic>
              </a:graphicData>
            </a:graphic>
          </wp:inline>
        </w:drawing>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12192"/>
            <wp:effectExtent l="0" t="0" r="0" b="0"/>
            <wp:docPr id="33" name="image12.png" descr=""/>
            <wp:cNvGraphicFramePr>
              <a:graphicFrameLocks noChangeAspect="1"/>
            </wp:cNvGraphicFramePr>
            <a:graphic>
              <a:graphicData uri="http://schemas.openxmlformats.org/drawingml/2006/picture">
                <pic:pic>
                  <pic:nvPicPr>
                    <pic:cNvPr id="34" name="image12.png"/>
                    <pic:cNvPicPr/>
                  </pic:nvPicPr>
                  <pic:blipFill>
                    <a:blip r:embed="rId52" cstate="print"/>
                    <a:stretch>
                      <a:fillRect/>
                    </a:stretch>
                  </pic:blipFill>
                  <pic:spPr>
                    <a:xfrm>
                      <a:off x="0" y="0"/>
                      <a:ext cx="6096" cy="12192"/>
                    </a:xfrm>
                    <a:prstGeom prst="rect">
                      <a:avLst/>
                    </a:prstGeom>
                  </pic:spPr>
                </pic:pic>
              </a:graphicData>
            </a:graphic>
          </wp:inline>
        </w:drawing>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spacing w:line="21"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3716"/>
            <wp:effectExtent l="0" t="0" r="0" b="0"/>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50" cstate="print"/>
                    <a:stretch>
                      <a:fillRect/>
                    </a:stretch>
                  </pic:blipFill>
                  <pic:spPr>
                    <a:xfrm>
                      <a:off x="0" y="0"/>
                      <a:ext cx="6095" cy="13716"/>
                    </a:xfrm>
                    <a:prstGeom prst="rect">
                      <a:avLst/>
                    </a:prstGeom>
                  </pic:spPr>
                </pic:pic>
              </a:graphicData>
            </a:graphic>
          </wp:inline>
        </w:drawing>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2192"/>
            <wp:effectExtent l="0" t="0" r="0" b="0"/>
            <wp:docPr id="37" name="image12.png" descr=""/>
            <wp:cNvGraphicFramePr>
              <a:graphicFrameLocks noChangeAspect="1"/>
            </wp:cNvGraphicFramePr>
            <a:graphic>
              <a:graphicData uri="http://schemas.openxmlformats.org/drawingml/2006/picture">
                <pic:pic>
                  <pic:nvPicPr>
                    <pic:cNvPr id="38" name="image12.png"/>
                    <pic:cNvPicPr/>
                  </pic:nvPicPr>
                  <pic:blipFill>
                    <a:blip r:embed="rId52" cstate="print"/>
                    <a:stretch>
                      <a:fillRect/>
                    </a:stretch>
                  </pic:blipFill>
                  <pic:spPr>
                    <a:xfrm>
                      <a:off x="0" y="0"/>
                      <a:ext cx="6095" cy="12192"/>
                    </a:xfrm>
                    <a:prstGeom prst="rect">
                      <a:avLst/>
                    </a:prstGeom>
                  </pic:spPr>
                </pic:pic>
              </a:graphicData>
            </a:graphic>
          </wp:inline>
        </w:drawing>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524"/>
            <wp:effectExtent l="0" t="0" r="0" b="0"/>
            <wp:docPr id="39" name="image13.png" descr=""/>
            <wp:cNvGraphicFramePr>
              <a:graphicFrameLocks noChangeAspect="1"/>
            </wp:cNvGraphicFramePr>
            <a:graphic>
              <a:graphicData uri="http://schemas.openxmlformats.org/drawingml/2006/picture">
                <pic:pic>
                  <pic:nvPicPr>
                    <pic:cNvPr id="40" name="image13.png"/>
                    <pic:cNvPicPr/>
                  </pic:nvPicPr>
                  <pic:blipFill>
                    <a:blip r:embed="rId53" cstate="print"/>
                    <a:stretch>
                      <a:fillRect/>
                    </a:stretch>
                  </pic:blipFill>
                  <pic:spPr>
                    <a:xfrm>
                      <a:off x="0" y="0"/>
                      <a:ext cx="6095" cy="1524"/>
                    </a:xfrm>
                    <a:prstGeom prst="rect">
                      <a:avLst/>
                    </a:prstGeom>
                  </pic:spPr>
                </pic:pic>
              </a:graphicData>
            </a:graphic>
          </wp:inline>
        </w:drawing>
      </w:r>
      <w:r>
        <w:rPr>
          <w:rFonts w:ascii="宋体" w:hAnsi="宋体" w:cs="宋体" w:eastAsia="宋体" w:hint="default"/>
          <w:sz w:val="2"/>
          <w:szCs w:val="2"/>
        </w:rPr>
      </w:r>
    </w:p>
    <w:p>
      <w:pPr>
        <w:spacing w:line="355" w:lineRule="auto" w:before="97"/>
        <w:ind w:left="1380" w:right="1899" w:firstLine="419"/>
        <w:jc w:val="both"/>
        <w:rPr>
          <w:rFonts w:ascii="宋体" w:hAnsi="宋体" w:cs="宋体" w:eastAsia="宋体" w:hint="default"/>
          <w:sz w:val="21"/>
          <w:szCs w:val="21"/>
        </w:rPr>
      </w:pPr>
      <w:r>
        <w:rPr>
          <w:rFonts w:ascii="宋体" w:hAnsi="宋体" w:cs="宋体" w:eastAsia="宋体" w:hint="default"/>
          <w:spacing w:val="-1"/>
          <w:sz w:val="21"/>
          <w:szCs w:val="21"/>
        </w:rPr>
        <w:t>根据本公司</w:t>
      </w:r>
      <w:r>
        <w:rPr>
          <w:rFonts w:ascii="宋体" w:hAnsi="宋体" w:cs="宋体" w:eastAsia="宋体" w:hint="default"/>
          <w:spacing w:val="-1"/>
          <w:sz w:val="21"/>
          <w:szCs w:val="21"/>
        </w:rPr>
        <w:t>2010</w:t>
      </w:r>
      <w:r>
        <w:rPr>
          <w:rFonts w:ascii="宋体" w:hAnsi="宋体" w:cs="宋体" w:eastAsia="宋体" w:hint="default"/>
          <w:spacing w:val="-1"/>
          <w:sz w:val="21"/>
          <w:szCs w:val="21"/>
        </w:rPr>
        <w:t>年度股东大会决议审议通过的</w:t>
      </w:r>
      <w:r>
        <w:rPr>
          <w:rFonts w:ascii="宋体" w:hAnsi="宋体" w:cs="宋体" w:eastAsia="宋体" w:hint="default"/>
          <w:spacing w:val="-1"/>
          <w:sz w:val="21"/>
          <w:szCs w:val="21"/>
        </w:rPr>
        <w:t>2010</w:t>
      </w:r>
      <w:r>
        <w:rPr>
          <w:rFonts w:ascii="宋体" w:hAnsi="宋体" w:cs="宋体" w:eastAsia="宋体" w:hint="default"/>
          <w:spacing w:val="-1"/>
          <w:sz w:val="21"/>
          <w:szCs w:val="21"/>
        </w:rPr>
        <w:t>年度利润分配方案，以</w:t>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w w:val="100"/>
          <w:sz w:val="21"/>
          <w:szCs w:val="21"/>
        </w:rPr>
        <w:t> </w:t>
      </w:r>
      <w:r>
        <w:rPr>
          <w:rFonts w:ascii="宋体" w:hAnsi="宋体" w:cs="宋体" w:eastAsia="宋体" w:hint="default"/>
          <w:spacing w:val="-4"/>
          <w:sz w:val="21"/>
          <w:szCs w:val="21"/>
        </w:rPr>
        <w:t>31</w:t>
      </w:r>
      <w:r>
        <w:rPr>
          <w:rFonts w:ascii="宋体" w:hAnsi="宋体" w:cs="宋体" w:eastAsia="宋体" w:hint="default"/>
          <w:spacing w:val="-4"/>
          <w:sz w:val="21"/>
          <w:szCs w:val="21"/>
        </w:rPr>
        <w:t>日总股本</w:t>
      </w:r>
      <w:r>
        <w:rPr>
          <w:rFonts w:ascii="宋体" w:hAnsi="宋体" w:cs="宋体" w:eastAsia="宋体" w:hint="default"/>
          <w:spacing w:val="-4"/>
          <w:sz w:val="21"/>
          <w:szCs w:val="21"/>
        </w:rPr>
        <w:t>256,495,691</w:t>
      </w:r>
      <w:r>
        <w:rPr>
          <w:rFonts w:ascii="宋体" w:hAnsi="宋体" w:cs="宋体" w:eastAsia="宋体" w:hint="default"/>
          <w:spacing w:val="-4"/>
          <w:sz w:val="21"/>
          <w:szCs w:val="21"/>
        </w:rPr>
        <w:t>股为基数，以资本公积向全体股东转增股本，每</w:t>
      </w:r>
      <w:r>
        <w:rPr>
          <w:rFonts w:ascii="宋体" w:hAnsi="宋体" w:cs="宋体" w:eastAsia="宋体" w:hint="default"/>
          <w:spacing w:val="-4"/>
          <w:sz w:val="21"/>
          <w:szCs w:val="21"/>
        </w:rPr>
        <w:t>10</w:t>
      </w:r>
      <w:r>
        <w:rPr>
          <w:rFonts w:ascii="宋体" w:hAnsi="宋体" w:cs="宋体" w:eastAsia="宋体" w:hint="default"/>
          <w:spacing w:val="-4"/>
          <w:sz w:val="21"/>
          <w:szCs w:val="21"/>
        </w:rPr>
        <w:t>股转增</w:t>
      </w:r>
      <w:r>
        <w:rPr>
          <w:rFonts w:ascii="宋体" w:hAnsi="宋体" w:cs="宋体" w:eastAsia="宋体" w:hint="default"/>
          <w:spacing w:val="-4"/>
          <w:sz w:val="21"/>
          <w:szCs w:val="21"/>
        </w:rPr>
        <w:t>10</w:t>
      </w:r>
      <w:r>
        <w:rPr>
          <w:rFonts w:ascii="宋体" w:hAnsi="宋体" w:cs="宋体" w:eastAsia="宋体" w:hint="default"/>
          <w:spacing w:val="-4"/>
          <w:sz w:val="21"/>
          <w:szCs w:val="21"/>
        </w:rPr>
        <w:t>股。经</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中准会计师事务所有限公司于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日出具的中准验字</w:t>
      </w:r>
      <w:r>
        <w:rPr>
          <w:rFonts w:ascii="宋体" w:hAnsi="宋体" w:cs="宋体" w:eastAsia="宋体" w:hint="default"/>
          <w:sz w:val="21"/>
          <w:szCs w:val="21"/>
        </w:rPr>
        <w:t>[2011]2022</w:t>
      </w:r>
      <w:r>
        <w:rPr>
          <w:rFonts w:ascii="宋体" w:hAnsi="宋体" w:cs="宋体" w:eastAsia="宋体" w:hint="default"/>
          <w:sz w:val="21"/>
          <w:szCs w:val="21"/>
        </w:rPr>
        <w:t>号验资报告予以</w:t>
      </w:r>
      <w:r>
        <w:rPr>
          <w:rFonts w:ascii="宋体" w:hAnsi="宋体" w:cs="宋体" w:eastAsia="宋体" w:hint="default"/>
          <w:spacing w:val="-2"/>
          <w:sz w:val="21"/>
          <w:szCs w:val="21"/>
        </w:rPr>
        <w:t> </w:t>
      </w:r>
      <w:r>
        <w:rPr>
          <w:rFonts w:ascii="宋体" w:hAnsi="宋体" w:cs="宋体" w:eastAsia="宋体" w:hint="default"/>
          <w:spacing w:val="-2"/>
          <w:sz w:val="21"/>
          <w:szCs w:val="21"/>
        </w:rPr>
        <w:t>验证，本公司已于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17</w:t>
      </w:r>
      <w:r>
        <w:rPr>
          <w:rFonts w:ascii="宋体" w:hAnsi="宋体" w:cs="宋体" w:eastAsia="宋体" w:hint="default"/>
          <w:spacing w:val="-2"/>
          <w:sz w:val="21"/>
          <w:szCs w:val="21"/>
        </w:rPr>
        <w:t>日取得了吉林省工商行政管理局核发的新的企业法人营业</w:t>
      </w:r>
    </w:p>
    <w:p>
      <w:pPr>
        <w:spacing w:after="0" w:line="355" w:lineRule="auto"/>
        <w:jc w:val="both"/>
        <w:rPr>
          <w:rFonts w:ascii="宋体" w:hAnsi="宋体" w:cs="宋体" w:eastAsia="宋体" w:hint="default"/>
          <w:sz w:val="21"/>
          <w:szCs w:val="21"/>
        </w:rPr>
        <w:sectPr>
          <w:footerReference w:type="default" r:id="rId47"/>
          <w:pgSz w:w="11910" w:h="16840"/>
          <w:pgMar w:footer="956" w:header="720" w:top="1360" w:bottom="1140" w:left="420" w:right="0"/>
          <w:pgNumType w:start="101"/>
        </w:sectPr>
      </w:pPr>
    </w:p>
    <w:p>
      <w:pPr>
        <w:spacing w:line="357" w:lineRule="auto" w:before="33"/>
        <w:ind w:left="1053" w:right="2082" w:hanging="413"/>
        <w:jc w:val="left"/>
        <w:rPr>
          <w:rFonts w:ascii="宋体" w:hAnsi="宋体" w:cs="宋体" w:eastAsia="宋体" w:hint="default"/>
          <w:sz w:val="21"/>
          <w:szCs w:val="21"/>
        </w:rPr>
      </w:pPr>
      <w:r>
        <w:rPr>
          <w:rFonts w:ascii="宋体" w:hAnsi="宋体" w:cs="宋体" w:eastAsia="宋体" w:hint="default"/>
          <w:spacing w:val="-1"/>
          <w:sz w:val="21"/>
          <w:szCs w:val="21"/>
        </w:rPr>
        <w:t>执照，注册号为</w:t>
      </w:r>
      <w:r>
        <w:rPr>
          <w:rFonts w:ascii="宋体" w:hAnsi="宋体" w:cs="宋体" w:eastAsia="宋体" w:hint="default"/>
          <w:spacing w:val="-1"/>
          <w:sz w:val="21"/>
          <w:szCs w:val="21"/>
        </w:rPr>
        <w:t>220000000052632</w:t>
      </w:r>
      <w:r>
        <w:rPr>
          <w:rFonts w:ascii="宋体" w:hAnsi="宋体" w:cs="宋体" w:eastAsia="宋体" w:hint="default"/>
          <w:spacing w:val="-1"/>
          <w:sz w:val="21"/>
          <w:szCs w:val="21"/>
        </w:rPr>
        <w:t>、注册资本为人民币</w:t>
      </w:r>
      <w:r>
        <w:rPr>
          <w:rFonts w:ascii="宋体" w:hAnsi="宋体" w:cs="宋体" w:eastAsia="宋体" w:hint="default"/>
          <w:spacing w:val="-1"/>
          <w:sz w:val="21"/>
          <w:szCs w:val="21"/>
        </w:rPr>
        <w:t>512,991,382.00</w:t>
      </w:r>
      <w:r>
        <w:rPr>
          <w:rFonts w:ascii="宋体" w:hAnsi="宋体" w:cs="宋体" w:eastAsia="宋体" w:hint="default"/>
          <w:spacing w:val="-1"/>
          <w:sz w:val="21"/>
          <w:szCs w:val="21"/>
        </w:rPr>
        <w:t>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1877"/>
        <w:gridCol w:w="1863"/>
        <w:gridCol w:w="1863"/>
        <w:gridCol w:w="1865"/>
        <w:gridCol w:w="1863"/>
      </w:tblGrid>
      <w:tr>
        <w:trPr>
          <w:trHeight w:val="499" w:hRule="exact"/>
        </w:trPr>
        <w:tc>
          <w:tcPr>
            <w:tcW w:w="1877" w:type="dxa"/>
            <w:tcBorders>
              <w:top w:val="single" w:sz="12" w:space="0" w:color="000000"/>
              <w:left w:val="nil" w:sz="6" w:space="0" w:color="auto"/>
              <w:bottom w:val="single" w:sz="6" w:space="0" w:color="000000"/>
              <w:right w:val="single" w:sz="4" w:space="0" w:color="000000"/>
            </w:tcBorders>
          </w:tcPr>
          <w:p>
            <w:pPr>
              <w:pStyle w:val="TableParagraph"/>
              <w:tabs>
                <w:tab w:pos="1180" w:val="left" w:leader="none"/>
              </w:tabs>
              <w:spacing w:line="240" w:lineRule="auto" w:before="92"/>
              <w:ind w:left="63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63"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left="5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5"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2"/>
              <w:ind w:left="5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3"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92"/>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1877"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资本溢价</w:t>
            </w:r>
          </w:p>
        </w:tc>
        <w:tc>
          <w:tcPr>
            <w:tcW w:w="186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975,977,974.90</w:t>
            </w:r>
          </w:p>
        </w:tc>
        <w:tc>
          <w:tcPr>
            <w:tcW w:w="1863"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sz w:val="18"/>
              </w:rPr>
              <w:t>256,495,691.00</w:t>
            </w:r>
          </w:p>
        </w:tc>
        <w:tc>
          <w:tcPr>
            <w:tcW w:w="1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719,482,283.90</w:t>
            </w:r>
          </w:p>
        </w:tc>
      </w:tr>
      <w:tr>
        <w:trPr>
          <w:trHeight w:val="492" w:hRule="exact"/>
        </w:trPr>
        <w:tc>
          <w:tcPr>
            <w:tcW w:w="1877"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8"/>
              <w:jc w:val="right"/>
              <w:rPr>
                <w:rFonts w:ascii="宋体" w:hAnsi="宋体" w:cs="宋体" w:eastAsia="宋体" w:hint="default"/>
                <w:sz w:val="18"/>
                <w:szCs w:val="18"/>
              </w:rPr>
            </w:pPr>
            <w:r>
              <w:rPr>
                <w:rFonts w:ascii="宋体"/>
                <w:spacing w:val="-1"/>
                <w:sz w:val="18"/>
              </w:rPr>
              <w:t>4,334,733.33</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宋体" w:hAnsi="宋体" w:cs="宋体" w:eastAsia="宋体" w:hint="default"/>
                <w:sz w:val="18"/>
                <w:szCs w:val="18"/>
              </w:rPr>
            </w:pPr>
            <w:r>
              <w:rPr>
                <w:rFonts w:ascii="宋体"/>
                <w:spacing w:val="-1"/>
                <w:sz w:val="18"/>
              </w:rPr>
              <w:t>33,733.34</w:t>
            </w:r>
          </w:p>
        </w:tc>
        <w:tc>
          <w:tcPr>
            <w:tcW w:w="1865" w:type="dxa"/>
            <w:tcBorders>
              <w:top w:val="single" w:sz="6" w:space="0" w:color="000000"/>
              <w:left w:val="single" w:sz="6" w:space="0" w:color="000000"/>
              <w:bottom w:val="single" w:sz="6" w:space="0" w:color="000000"/>
              <w:right w:val="single" w:sz="4" w:space="0" w:color="000000"/>
            </w:tcBorders>
          </w:tcPr>
          <w:p>
            <w:pPr/>
          </w:p>
        </w:tc>
        <w:tc>
          <w:tcPr>
            <w:tcW w:w="1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4,368,466.67</w:t>
            </w:r>
          </w:p>
        </w:tc>
      </w:tr>
      <w:tr>
        <w:trPr>
          <w:trHeight w:val="499" w:hRule="exact"/>
        </w:trPr>
        <w:tc>
          <w:tcPr>
            <w:tcW w:w="1877" w:type="dxa"/>
            <w:tcBorders>
              <w:top w:val="single" w:sz="6" w:space="0" w:color="000000"/>
              <w:left w:val="nil" w:sz="6" w:space="0" w:color="auto"/>
              <w:bottom w:val="single" w:sz="12" w:space="0" w:color="000000"/>
              <w:right w:val="single" w:sz="4" w:space="0" w:color="000000"/>
            </w:tcBorders>
          </w:tcPr>
          <w:p>
            <w:pPr>
              <w:pStyle w:val="TableParagraph"/>
              <w:tabs>
                <w:tab w:pos="1295" w:val="left" w:leader="none"/>
              </w:tabs>
              <w:spacing w:line="240" w:lineRule="auto" w:before="92"/>
              <w:ind w:left="75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63"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980,312,708.23</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98"/>
              <w:jc w:val="right"/>
              <w:rPr>
                <w:rFonts w:ascii="宋体" w:hAnsi="宋体" w:cs="宋体" w:eastAsia="宋体" w:hint="default"/>
                <w:sz w:val="18"/>
                <w:szCs w:val="18"/>
              </w:rPr>
            </w:pPr>
            <w:r>
              <w:rPr>
                <w:rFonts w:ascii="宋体"/>
                <w:spacing w:val="-1"/>
                <w:sz w:val="18"/>
              </w:rPr>
              <w:t>33,733.34</w:t>
            </w:r>
          </w:p>
        </w:tc>
        <w:tc>
          <w:tcPr>
            <w:tcW w:w="186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2"/>
              <w:ind w:left="487" w:right="0"/>
              <w:jc w:val="left"/>
              <w:rPr>
                <w:rFonts w:ascii="宋体" w:hAnsi="宋体" w:cs="宋体" w:eastAsia="宋体" w:hint="default"/>
                <w:sz w:val="18"/>
                <w:szCs w:val="18"/>
              </w:rPr>
            </w:pPr>
            <w:r>
              <w:rPr>
                <w:rFonts w:ascii="宋体"/>
                <w:sz w:val="18"/>
              </w:rPr>
              <w:t>256,495,691.00</w:t>
            </w:r>
          </w:p>
        </w:tc>
        <w:tc>
          <w:tcPr>
            <w:tcW w:w="186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92"/>
              <w:ind w:right="105"/>
              <w:jc w:val="right"/>
              <w:rPr>
                <w:rFonts w:ascii="宋体" w:hAnsi="宋体" w:cs="宋体" w:eastAsia="宋体" w:hint="default"/>
                <w:sz w:val="18"/>
                <w:szCs w:val="18"/>
              </w:rPr>
            </w:pPr>
            <w:r>
              <w:rPr>
                <w:rFonts w:ascii="宋体"/>
                <w:spacing w:val="-1"/>
                <w:sz w:val="18"/>
              </w:rPr>
              <w:t>723,850,750.57</w:t>
            </w:r>
          </w:p>
        </w:tc>
      </w:tr>
    </w:tbl>
    <w:p>
      <w:pPr>
        <w:spacing w:line="357" w:lineRule="auto" w:before="86"/>
        <w:ind w:left="640" w:right="1901" w:firstLine="419"/>
        <w:jc w:val="both"/>
        <w:rPr>
          <w:rFonts w:ascii="宋体" w:hAnsi="宋体" w:cs="宋体" w:eastAsia="宋体" w:hint="default"/>
          <w:sz w:val="21"/>
          <w:szCs w:val="21"/>
        </w:rPr>
      </w:pPr>
      <w:r>
        <w:rPr>
          <w:rFonts w:ascii="宋体" w:hAnsi="宋体" w:cs="宋体" w:eastAsia="宋体" w:hint="default"/>
          <w:spacing w:val="-1"/>
          <w:sz w:val="21"/>
          <w:szCs w:val="21"/>
        </w:rPr>
        <w:t>资本公积本期减少</w:t>
      </w:r>
      <w:r>
        <w:rPr>
          <w:rFonts w:ascii="宋体" w:hAnsi="宋体" w:cs="宋体" w:eastAsia="宋体" w:hint="default"/>
          <w:spacing w:val="-1"/>
          <w:sz w:val="21"/>
          <w:szCs w:val="21"/>
        </w:rPr>
        <w:t>256,495,691.00</w:t>
      </w:r>
      <w:r>
        <w:rPr>
          <w:rFonts w:ascii="宋体" w:hAnsi="宋体" w:cs="宋体" w:eastAsia="宋体" w:hint="default"/>
          <w:spacing w:val="-1"/>
          <w:sz w:val="21"/>
          <w:szCs w:val="21"/>
        </w:rPr>
        <w:t>元，系根据本公司</w:t>
      </w:r>
      <w:r>
        <w:rPr>
          <w:rFonts w:ascii="宋体" w:hAnsi="宋体" w:cs="宋体" w:eastAsia="宋体" w:hint="default"/>
          <w:spacing w:val="-1"/>
          <w:sz w:val="21"/>
          <w:szCs w:val="21"/>
        </w:rPr>
        <w:t>2010</w:t>
      </w:r>
      <w:r>
        <w:rPr>
          <w:rFonts w:ascii="宋体" w:hAnsi="宋体" w:cs="宋体" w:eastAsia="宋体" w:hint="default"/>
          <w:spacing w:val="-1"/>
          <w:sz w:val="21"/>
          <w:szCs w:val="21"/>
        </w:rPr>
        <w:t>年度股东大会决议审议通过</w:t>
      </w:r>
      <w:r>
        <w:rPr>
          <w:rFonts w:ascii="宋体" w:hAnsi="宋体" w:cs="宋体" w:eastAsia="宋体" w:hint="default"/>
          <w:w w:val="100"/>
          <w:sz w:val="21"/>
          <w:szCs w:val="21"/>
        </w:rPr>
        <w:t> </w:t>
      </w:r>
      <w:r>
        <w:rPr>
          <w:rFonts w:ascii="宋体" w:hAnsi="宋体" w:cs="宋体" w:eastAsia="宋体" w:hint="default"/>
          <w:spacing w:val="-3"/>
          <w:sz w:val="21"/>
          <w:szCs w:val="21"/>
        </w:rPr>
        <w:t>的</w:t>
      </w:r>
      <w:r>
        <w:rPr>
          <w:rFonts w:ascii="宋体" w:hAnsi="宋体" w:cs="宋体" w:eastAsia="宋体" w:hint="default"/>
          <w:spacing w:val="-3"/>
          <w:sz w:val="21"/>
          <w:szCs w:val="21"/>
        </w:rPr>
        <w:t>2010</w:t>
      </w:r>
      <w:r>
        <w:rPr>
          <w:rFonts w:ascii="宋体" w:hAnsi="宋体" w:cs="宋体" w:eastAsia="宋体" w:hint="default"/>
          <w:spacing w:val="-3"/>
          <w:sz w:val="21"/>
          <w:szCs w:val="21"/>
        </w:rPr>
        <w:t>年度利润分配方案，以</w:t>
      </w:r>
      <w:r>
        <w:rPr>
          <w:rFonts w:ascii="宋体" w:hAnsi="宋体" w:cs="宋体" w:eastAsia="宋体" w:hint="default"/>
          <w:spacing w:val="-3"/>
          <w:sz w:val="21"/>
          <w:szCs w:val="21"/>
        </w:rPr>
        <w:t>2010</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日总股本</w:t>
      </w:r>
      <w:r>
        <w:rPr>
          <w:rFonts w:ascii="宋体" w:hAnsi="宋体" w:cs="宋体" w:eastAsia="宋体" w:hint="default"/>
          <w:spacing w:val="-3"/>
          <w:sz w:val="21"/>
          <w:szCs w:val="21"/>
        </w:rPr>
        <w:t>256,495,691</w:t>
      </w:r>
      <w:r>
        <w:rPr>
          <w:rFonts w:ascii="宋体" w:hAnsi="宋体" w:cs="宋体" w:eastAsia="宋体" w:hint="default"/>
          <w:spacing w:val="-3"/>
          <w:sz w:val="21"/>
          <w:szCs w:val="21"/>
        </w:rPr>
        <w:t>股为基数，用资本公积向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全体股东转增股本，每</w:t>
      </w:r>
      <w:r>
        <w:rPr>
          <w:rFonts w:ascii="宋体" w:hAnsi="宋体" w:cs="宋体" w:eastAsia="宋体" w:hint="default"/>
          <w:sz w:val="21"/>
          <w:szCs w:val="21"/>
        </w:rPr>
        <w:t>10</w:t>
      </w:r>
      <w:r>
        <w:rPr>
          <w:rFonts w:ascii="宋体" w:hAnsi="宋体" w:cs="宋体" w:eastAsia="宋体" w:hint="default"/>
          <w:sz w:val="21"/>
          <w:szCs w:val="21"/>
        </w:rPr>
        <w:t>股转增</w:t>
      </w:r>
      <w:r>
        <w:rPr>
          <w:rFonts w:ascii="宋体" w:hAnsi="宋体" w:cs="宋体" w:eastAsia="宋体" w:hint="default"/>
          <w:sz w:val="21"/>
          <w:szCs w:val="21"/>
        </w:rPr>
        <w:t>10</w:t>
      </w:r>
      <w:r>
        <w:rPr>
          <w:rFonts w:ascii="宋体" w:hAnsi="宋体" w:cs="宋体" w:eastAsia="宋体" w:hint="default"/>
          <w:sz w:val="21"/>
          <w:szCs w:val="21"/>
        </w:rPr>
        <w:t>股。</w:t>
      </w:r>
    </w:p>
    <w:p>
      <w:pPr>
        <w:spacing w:line="355" w:lineRule="auto" w:before="30"/>
        <w:ind w:left="640" w:right="1554" w:firstLine="412"/>
        <w:jc w:val="left"/>
        <w:rPr>
          <w:rFonts w:ascii="宋体" w:hAnsi="宋体" w:cs="宋体" w:eastAsia="宋体" w:hint="default"/>
          <w:sz w:val="21"/>
          <w:szCs w:val="21"/>
        </w:rPr>
      </w:pPr>
      <w:r>
        <w:rPr>
          <w:rFonts w:ascii="宋体" w:hAnsi="宋体" w:cs="宋体" w:eastAsia="宋体" w:hint="default"/>
          <w:spacing w:val="-4"/>
          <w:sz w:val="21"/>
          <w:szCs w:val="21"/>
        </w:rPr>
        <w:t>资本公积本期增加</w:t>
      </w:r>
      <w:r>
        <w:rPr>
          <w:rFonts w:ascii="宋体" w:hAnsi="宋体" w:cs="宋体" w:eastAsia="宋体" w:hint="default"/>
          <w:spacing w:val="-4"/>
          <w:sz w:val="21"/>
          <w:szCs w:val="21"/>
        </w:rPr>
        <w:t>33,733.34</w:t>
      </w:r>
      <w:r>
        <w:rPr>
          <w:rFonts w:ascii="宋体" w:hAnsi="宋体" w:cs="宋体" w:eastAsia="宋体" w:hint="default"/>
          <w:spacing w:val="-4"/>
          <w:sz w:val="21"/>
          <w:szCs w:val="21"/>
        </w:rPr>
        <w:t>元，系子公司吉林草还丹药业有限公司“年产</w:t>
      </w:r>
      <w:r>
        <w:rPr>
          <w:rFonts w:ascii="宋体" w:hAnsi="宋体" w:cs="宋体" w:eastAsia="宋体" w:hint="default"/>
          <w:spacing w:val="-4"/>
          <w:sz w:val="21"/>
          <w:szCs w:val="21"/>
        </w:rPr>
        <w:t>2</w:t>
      </w:r>
      <w:r>
        <w:rPr>
          <w:rFonts w:ascii="宋体" w:hAnsi="宋体" w:cs="宋体" w:eastAsia="宋体" w:hint="default"/>
          <w:spacing w:val="-4"/>
          <w:sz w:val="21"/>
          <w:szCs w:val="21"/>
        </w:rPr>
        <w:t>亿粒藿香祛</w:t>
      </w:r>
      <w:r>
        <w:rPr>
          <w:rFonts w:ascii="宋体" w:hAnsi="宋体" w:cs="宋体" w:eastAsia="宋体" w:hint="default"/>
          <w:w w:val="100"/>
          <w:sz w:val="21"/>
          <w:szCs w:val="21"/>
        </w:rPr>
        <w:t> </w:t>
      </w:r>
      <w:r>
        <w:rPr>
          <w:rFonts w:ascii="宋体" w:hAnsi="宋体" w:cs="宋体" w:eastAsia="宋体" w:hint="default"/>
          <w:sz w:val="21"/>
          <w:szCs w:val="21"/>
        </w:rPr>
        <w:t>暑软胶囊”项目本期因调整递延所得税负债而增加的资本公积。</w:t>
      </w:r>
    </w:p>
    <w:p>
      <w:pPr>
        <w:spacing w:before="32"/>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1877"/>
        <w:gridCol w:w="1863"/>
        <w:gridCol w:w="1863"/>
        <w:gridCol w:w="1865"/>
        <w:gridCol w:w="1863"/>
      </w:tblGrid>
      <w:tr>
        <w:trPr>
          <w:trHeight w:val="437" w:hRule="exact"/>
        </w:trPr>
        <w:tc>
          <w:tcPr>
            <w:tcW w:w="1877" w:type="dxa"/>
            <w:tcBorders>
              <w:top w:val="single" w:sz="12" w:space="0" w:color="000000"/>
              <w:left w:val="nil" w:sz="6" w:space="0" w:color="auto"/>
              <w:bottom w:val="single" w:sz="6" w:space="0" w:color="000000"/>
              <w:right w:val="single" w:sz="4" w:space="0" w:color="000000"/>
            </w:tcBorders>
          </w:tcPr>
          <w:p>
            <w:pPr>
              <w:pStyle w:val="TableParagraph"/>
              <w:tabs>
                <w:tab w:pos="1127" w:val="left" w:leader="none"/>
              </w:tabs>
              <w:spacing w:line="240" w:lineRule="auto" w:before="61"/>
              <w:ind w:left="58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63"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5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5"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61"/>
              <w:ind w:left="5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3"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61"/>
              <w:ind w:left="6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27" w:hRule="exact"/>
        </w:trPr>
        <w:tc>
          <w:tcPr>
            <w:tcW w:w="1877"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法定盈余公积金</w:t>
            </w:r>
          </w:p>
        </w:tc>
        <w:tc>
          <w:tcPr>
            <w:tcW w:w="186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1"/>
              <w:ind w:right="99"/>
              <w:jc w:val="right"/>
              <w:rPr>
                <w:rFonts w:ascii="宋体" w:hAnsi="宋体" w:cs="宋体" w:eastAsia="宋体" w:hint="default"/>
                <w:sz w:val="18"/>
                <w:szCs w:val="18"/>
              </w:rPr>
            </w:pPr>
            <w:r>
              <w:rPr>
                <w:rFonts w:ascii="宋体"/>
                <w:spacing w:val="-1"/>
                <w:sz w:val="18"/>
              </w:rPr>
              <w:t>43,453,259.96</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宋体" w:hAnsi="宋体" w:cs="宋体" w:eastAsia="宋体" w:hint="default"/>
                <w:sz w:val="18"/>
                <w:szCs w:val="18"/>
              </w:rPr>
            </w:pPr>
            <w:r>
              <w:rPr>
                <w:rFonts w:ascii="宋体"/>
                <w:spacing w:val="-1"/>
                <w:sz w:val="18"/>
              </w:rPr>
              <w:t>7,591,326.01</w:t>
            </w:r>
          </w:p>
        </w:tc>
        <w:tc>
          <w:tcPr>
            <w:tcW w:w="1865" w:type="dxa"/>
            <w:tcBorders>
              <w:top w:val="single" w:sz="6" w:space="0" w:color="000000"/>
              <w:left w:val="single" w:sz="6" w:space="0" w:color="000000"/>
              <w:bottom w:val="single" w:sz="6" w:space="0" w:color="000000"/>
              <w:right w:val="single" w:sz="4" w:space="0" w:color="000000"/>
            </w:tcBorders>
          </w:tcPr>
          <w:p>
            <w:pPr/>
          </w:p>
        </w:tc>
        <w:tc>
          <w:tcPr>
            <w:tcW w:w="186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1"/>
              <w:ind w:left="578" w:right="0"/>
              <w:jc w:val="left"/>
              <w:rPr>
                <w:rFonts w:ascii="宋体" w:hAnsi="宋体" w:cs="宋体" w:eastAsia="宋体" w:hint="default"/>
                <w:sz w:val="18"/>
                <w:szCs w:val="18"/>
              </w:rPr>
            </w:pPr>
            <w:r>
              <w:rPr>
                <w:rFonts w:ascii="宋体"/>
                <w:sz w:val="18"/>
              </w:rPr>
              <w:t>51,044,585.97</w:t>
            </w:r>
          </w:p>
        </w:tc>
      </w:tr>
      <w:tr>
        <w:trPr>
          <w:trHeight w:val="439" w:hRule="exact"/>
        </w:trPr>
        <w:tc>
          <w:tcPr>
            <w:tcW w:w="1877" w:type="dxa"/>
            <w:tcBorders>
              <w:top w:val="single" w:sz="6" w:space="0" w:color="000000"/>
              <w:left w:val="nil" w:sz="6" w:space="0" w:color="auto"/>
              <w:bottom w:val="single" w:sz="12" w:space="0" w:color="000000"/>
              <w:right w:val="single" w:sz="4" w:space="0" w:color="000000"/>
            </w:tcBorders>
          </w:tcPr>
          <w:p>
            <w:pPr>
              <w:pStyle w:val="TableParagraph"/>
              <w:tabs>
                <w:tab w:pos="1127" w:val="left" w:leader="none"/>
              </w:tabs>
              <w:spacing w:line="240" w:lineRule="auto" w:before="61"/>
              <w:ind w:left="58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63"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61"/>
              <w:ind w:right="99"/>
              <w:jc w:val="right"/>
              <w:rPr>
                <w:rFonts w:ascii="宋体" w:hAnsi="宋体" w:cs="宋体" w:eastAsia="宋体" w:hint="default"/>
                <w:sz w:val="18"/>
                <w:szCs w:val="18"/>
              </w:rPr>
            </w:pPr>
            <w:r>
              <w:rPr>
                <w:rFonts w:ascii="宋体"/>
                <w:spacing w:val="-1"/>
                <w:sz w:val="18"/>
              </w:rPr>
              <w:t>43,453,259.96</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99"/>
              <w:jc w:val="right"/>
              <w:rPr>
                <w:rFonts w:ascii="宋体" w:hAnsi="宋体" w:cs="宋体" w:eastAsia="宋体" w:hint="default"/>
                <w:sz w:val="18"/>
                <w:szCs w:val="18"/>
              </w:rPr>
            </w:pPr>
            <w:r>
              <w:rPr>
                <w:rFonts w:ascii="宋体"/>
                <w:spacing w:val="-1"/>
                <w:sz w:val="18"/>
              </w:rPr>
              <w:t>7,591,326.01</w:t>
            </w:r>
          </w:p>
        </w:tc>
        <w:tc>
          <w:tcPr>
            <w:tcW w:w="1865" w:type="dxa"/>
            <w:tcBorders>
              <w:top w:val="single" w:sz="6" w:space="0" w:color="000000"/>
              <w:left w:val="single" w:sz="6" w:space="0" w:color="000000"/>
              <w:bottom w:val="single" w:sz="12" w:space="0" w:color="000000"/>
              <w:right w:val="single" w:sz="4" w:space="0" w:color="000000"/>
            </w:tcBorders>
          </w:tcPr>
          <w:p>
            <w:pPr/>
          </w:p>
        </w:tc>
        <w:tc>
          <w:tcPr>
            <w:tcW w:w="186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1"/>
              <w:ind w:left="578" w:right="0"/>
              <w:jc w:val="left"/>
              <w:rPr>
                <w:rFonts w:ascii="宋体" w:hAnsi="宋体" w:cs="宋体" w:eastAsia="宋体" w:hint="default"/>
                <w:sz w:val="18"/>
                <w:szCs w:val="18"/>
              </w:rPr>
            </w:pPr>
            <w:r>
              <w:rPr>
                <w:rFonts w:ascii="宋体"/>
                <w:sz w:val="18"/>
              </w:rPr>
              <w:t>51,044,585.97</w:t>
            </w:r>
          </w:p>
        </w:tc>
      </w:tr>
    </w:tbl>
    <w:p>
      <w:pPr>
        <w:spacing w:before="86"/>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3121"/>
        <w:gridCol w:w="3104"/>
        <w:gridCol w:w="3104"/>
      </w:tblGrid>
      <w:tr>
        <w:trPr>
          <w:trHeight w:val="425" w:hRule="exact"/>
        </w:trPr>
        <w:tc>
          <w:tcPr>
            <w:tcW w:w="3121" w:type="dxa"/>
            <w:tcBorders>
              <w:top w:val="single" w:sz="12" w:space="0" w:color="000000"/>
              <w:left w:val="nil" w:sz="6" w:space="0" w:color="auto"/>
              <w:bottom w:val="single" w:sz="8" w:space="0" w:color="000000"/>
              <w:right w:val="single" w:sz="8" w:space="0" w:color="000000"/>
            </w:tcBorders>
          </w:tcPr>
          <w:p>
            <w:pPr>
              <w:pStyle w:val="TableParagraph"/>
              <w:tabs>
                <w:tab w:pos="668" w:val="left" w:leader="none"/>
              </w:tabs>
              <w:spacing w:line="240" w:lineRule="auto" w:before="54"/>
              <w:ind w:left="12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0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4"/>
              <w:ind w:right="11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0"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31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311,503,375.76</w:t>
            </w:r>
          </w:p>
        </w:tc>
        <w:tc>
          <w:tcPr>
            <w:tcW w:w="31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170,219,503.10</w:t>
            </w:r>
          </w:p>
        </w:tc>
      </w:tr>
      <w:tr>
        <w:trPr>
          <w:trHeight w:val="42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加：本期归属于母公司股东的净利润</w:t>
            </w:r>
          </w:p>
        </w:tc>
        <w:tc>
          <w:tcPr>
            <w:tcW w:w="31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96"/>
              <w:jc w:val="right"/>
              <w:rPr>
                <w:rFonts w:ascii="宋体" w:hAnsi="宋体" w:cs="宋体" w:eastAsia="宋体" w:hint="default"/>
                <w:sz w:val="18"/>
                <w:szCs w:val="18"/>
              </w:rPr>
            </w:pPr>
            <w:r>
              <w:rPr>
                <w:rFonts w:ascii="宋体"/>
                <w:spacing w:val="-1"/>
                <w:sz w:val="18"/>
              </w:rPr>
              <w:t>217,289,950.92</w:t>
            </w:r>
            <w:r>
              <w:rPr>
                <w:rFonts w:ascii="宋体"/>
                <w:sz w:val="18"/>
              </w:rPr>
            </w:r>
          </w:p>
        </w:tc>
        <w:tc>
          <w:tcPr>
            <w:tcW w:w="31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173,173,606.20</w:t>
            </w:r>
          </w:p>
        </w:tc>
      </w:tr>
      <w:tr>
        <w:trPr>
          <w:trHeight w:val="420"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盈余公积转入</w:t>
            </w:r>
          </w:p>
        </w:tc>
        <w:tc>
          <w:tcPr>
            <w:tcW w:w="3104" w:type="dxa"/>
            <w:tcBorders>
              <w:top w:val="single" w:sz="8" w:space="0" w:color="000000"/>
              <w:left w:val="single" w:sz="8" w:space="0" w:color="000000"/>
              <w:bottom w:val="single" w:sz="8" w:space="0" w:color="000000"/>
              <w:right w:val="single" w:sz="8" w:space="0" w:color="000000"/>
            </w:tcBorders>
          </w:tcPr>
          <w:p>
            <w:pPr/>
          </w:p>
        </w:tc>
        <w:tc>
          <w:tcPr>
            <w:tcW w:w="3104" w:type="dxa"/>
            <w:tcBorders>
              <w:top w:val="single" w:sz="8" w:space="0" w:color="000000"/>
              <w:left w:val="single" w:sz="8" w:space="0" w:color="000000"/>
              <w:bottom w:val="single" w:sz="8" w:space="0" w:color="000000"/>
              <w:right w:val="nil" w:sz="6" w:space="0" w:color="auto"/>
            </w:tcBorders>
          </w:tcPr>
          <w:p>
            <w:pPr/>
          </w:p>
        </w:tc>
      </w:tr>
      <w:tr>
        <w:trPr>
          <w:trHeight w:val="420"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1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7,591,326.01</w:t>
            </w:r>
          </w:p>
        </w:tc>
        <w:tc>
          <w:tcPr>
            <w:tcW w:w="31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4,786,001.34</w:t>
            </w:r>
          </w:p>
        </w:tc>
      </w:tr>
      <w:tr>
        <w:trPr>
          <w:trHeight w:val="422"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104" w:type="dxa"/>
            <w:tcBorders>
              <w:top w:val="single" w:sz="8" w:space="0" w:color="000000"/>
              <w:left w:val="single" w:sz="8" w:space="0" w:color="000000"/>
              <w:bottom w:val="single" w:sz="8" w:space="0" w:color="000000"/>
              <w:right w:val="single" w:sz="8" w:space="0" w:color="000000"/>
            </w:tcBorders>
          </w:tcPr>
          <w:p>
            <w:pPr/>
          </w:p>
        </w:tc>
        <w:tc>
          <w:tcPr>
            <w:tcW w:w="3104" w:type="dxa"/>
            <w:tcBorders>
              <w:top w:val="single" w:sz="8" w:space="0" w:color="000000"/>
              <w:left w:val="single" w:sz="8" w:space="0" w:color="000000"/>
              <w:bottom w:val="single" w:sz="8" w:space="0" w:color="000000"/>
              <w:right w:val="nil" w:sz="6" w:space="0" w:color="auto"/>
            </w:tcBorders>
          </w:tcPr>
          <w:p>
            <w:pPr/>
          </w:p>
        </w:tc>
      </w:tr>
      <w:tr>
        <w:trPr>
          <w:trHeight w:val="420"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104" w:type="dxa"/>
            <w:tcBorders>
              <w:top w:val="single" w:sz="8" w:space="0" w:color="000000"/>
              <w:left w:val="single" w:sz="8" w:space="0" w:color="000000"/>
              <w:bottom w:val="single" w:sz="8" w:space="0" w:color="000000"/>
              <w:right w:val="single" w:sz="8" w:space="0" w:color="000000"/>
            </w:tcBorders>
          </w:tcPr>
          <w:p>
            <w:pPr/>
          </w:p>
        </w:tc>
        <w:tc>
          <w:tcPr>
            <w:tcW w:w="31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-2,795,452.20</w:t>
            </w:r>
          </w:p>
        </w:tc>
      </w:tr>
      <w:tr>
        <w:trPr>
          <w:trHeight w:val="420" w:hRule="exact"/>
        </w:trPr>
        <w:tc>
          <w:tcPr>
            <w:tcW w:w="312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104" w:type="dxa"/>
            <w:tcBorders>
              <w:top w:val="single" w:sz="8" w:space="0" w:color="000000"/>
              <w:left w:val="single" w:sz="8" w:space="0" w:color="000000"/>
              <w:bottom w:val="single" w:sz="8" w:space="0" w:color="000000"/>
              <w:right w:val="single" w:sz="8" w:space="0" w:color="000000"/>
            </w:tcBorders>
          </w:tcPr>
          <w:p>
            <w:pPr/>
          </w:p>
        </w:tc>
        <w:tc>
          <w:tcPr>
            <w:tcW w:w="310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-24,308,280.00</w:t>
            </w:r>
          </w:p>
        </w:tc>
      </w:tr>
      <w:tr>
        <w:trPr>
          <w:trHeight w:val="428" w:hRule="exact"/>
        </w:trPr>
        <w:tc>
          <w:tcPr>
            <w:tcW w:w="312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10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521,202,000.67</w:t>
            </w:r>
            <w:r>
              <w:rPr>
                <w:rFonts w:ascii="宋体"/>
                <w:sz w:val="18"/>
              </w:rPr>
            </w:r>
          </w:p>
        </w:tc>
        <w:tc>
          <w:tcPr>
            <w:tcW w:w="310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311,503,375.76</w:t>
            </w:r>
          </w:p>
        </w:tc>
      </w:tr>
    </w:tbl>
    <w:p>
      <w:pPr>
        <w:spacing w:before="86"/>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、营业收入</w:t>
      </w:r>
      <w:r>
        <w:rPr>
          <w:rFonts w:ascii="宋体" w:hAnsi="宋体" w:cs="宋体" w:eastAsia="宋体" w:hint="default"/>
          <w:b/>
          <w:bCs/>
          <w:sz w:val="21"/>
          <w:szCs w:val="21"/>
        </w:rPr>
        <w:t>/</w:t>
      </w:r>
      <w:r>
        <w:rPr>
          <w:rFonts w:ascii="宋体" w:hAnsi="宋体" w:cs="宋体" w:eastAsia="宋体" w:hint="default"/>
          <w:b/>
          <w:bCs/>
          <w:sz w:val="21"/>
          <w:szCs w:val="21"/>
        </w:rPr>
        <w:t>营业成本</w:t>
      </w:r>
      <w:r>
        <w:rPr>
          <w:rFonts w:ascii="宋体" w:hAnsi="宋体" w:cs="宋体" w:eastAsia="宋体" w:hint="default"/>
          <w:sz w:val="21"/>
          <w:szCs w:val="21"/>
        </w:rPr>
      </w:r>
    </w:p>
    <w:p>
      <w:pPr>
        <w:spacing w:before="133"/>
        <w:ind w:left="1060" w:right="2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）营业收入、营业成本明细情况：</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104"/>
        <w:gridCol w:w="3089"/>
        <w:gridCol w:w="3089"/>
      </w:tblGrid>
      <w:tr>
        <w:trPr>
          <w:trHeight w:val="427" w:hRule="exact"/>
        </w:trPr>
        <w:tc>
          <w:tcPr>
            <w:tcW w:w="3104" w:type="dxa"/>
            <w:tcBorders>
              <w:top w:val="single" w:sz="12" w:space="0" w:color="000000"/>
              <w:left w:val="nil" w:sz="6" w:space="0" w:color="auto"/>
              <w:bottom w:val="single" w:sz="8" w:space="0" w:color="000000"/>
              <w:right w:val="single" w:sz="8" w:space="0" w:color="000000"/>
            </w:tcBorders>
          </w:tcPr>
          <w:p>
            <w:pPr>
              <w:pStyle w:val="TableParagraph"/>
              <w:tabs>
                <w:tab w:pos="2056" w:val="left" w:leader="none"/>
              </w:tabs>
              <w:spacing w:line="240" w:lineRule="auto" w:before="56"/>
              <w:ind w:left="151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8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0" w:hRule="exact"/>
        </w:trPr>
        <w:tc>
          <w:tcPr>
            <w:tcW w:w="31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927,619,550.21</w:t>
            </w:r>
          </w:p>
        </w:tc>
        <w:tc>
          <w:tcPr>
            <w:tcW w:w="30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642,417,445.93</w:t>
            </w:r>
          </w:p>
        </w:tc>
      </w:tr>
      <w:tr>
        <w:trPr>
          <w:trHeight w:val="420" w:hRule="exact"/>
        </w:trPr>
        <w:tc>
          <w:tcPr>
            <w:tcW w:w="31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927,619,550.21</w:t>
            </w:r>
          </w:p>
        </w:tc>
        <w:tc>
          <w:tcPr>
            <w:tcW w:w="30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640,265,407.33</w:t>
            </w:r>
          </w:p>
        </w:tc>
      </w:tr>
      <w:tr>
        <w:trPr>
          <w:trHeight w:val="427" w:hRule="exact"/>
        </w:trPr>
        <w:tc>
          <w:tcPr>
            <w:tcW w:w="310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89" w:type="dxa"/>
            <w:tcBorders>
              <w:top w:val="single" w:sz="8" w:space="0" w:color="000000"/>
              <w:left w:val="single" w:sz="8" w:space="0" w:color="000000"/>
              <w:bottom w:val="single" w:sz="12" w:space="0" w:color="000000"/>
              <w:right w:val="single" w:sz="8" w:space="0" w:color="000000"/>
            </w:tcBorders>
          </w:tcPr>
          <w:p>
            <w:pPr/>
          </w:p>
        </w:tc>
        <w:tc>
          <w:tcPr>
            <w:tcW w:w="308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2,152,038.60</w:t>
            </w:r>
          </w:p>
        </w:tc>
      </w:tr>
    </w:tbl>
    <w:p>
      <w:pPr>
        <w:spacing w:after="0" w:line="240" w:lineRule="auto"/>
        <w:jc w:val="right"/>
        <w:rPr>
          <w:rFonts w:ascii="宋体" w:hAnsi="宋体" w:cs="宋体" w:eastAsia="宋体" w:hint="default"/>
          <w:sz w:val="18"/>
          <w:szCs w:val="18"/>
        </w:rPr>
        <w:sectPr>
          <w:headerReference w:type="default" r:id="rId54"/>
          <w:pgSz w:w="11910" w:h="16840"/>
          <w:pgMar w:header="720" w:footer="956" w:top="1360" w:bottom="1140" w:left="1160" w:right="0"/>
        </w:sectPr>
      </w:pPr>
    </w:p>
    <w:p>
      <w:pPr>
        <w:spacing w:line="240" w:lineRule="auto" w:before="2"/>
        <w:rPr>
          <w:rFonts w:ascii="宋体" w:hAnsi="宋体" w:cs="宋体" w:eastAsia="宋体" w:hint="default"/>
          <w:sz w:val="5"/>
          <w:szCs w:val="5"/>
        </w:rPr>
      </w:pPr>
    </w:p>
    <w:tbl>
      <w:tblPr>
        <w:tblW w:w="0" w:type="auto"/>
        <w:jc w:val="left"/>
        <w:tblInd w:w="391" w:type="dxa"/>
        <w:tblLayout w:type="fixed"/>
        <w:tblCellMar>
          <w:top w:w="0" w:type="dxa"/>
          <w:left w:w="0" w:type="dxa"/>
          <w:bottom w:w="0" w:type="dxa"/>
          <w:right w:w="0" w:type="dxa"/>
        </w:tblCellMar>
        <w:tblLook w:val="01E0"/>
      </w:tblPr>
      <w:tblGrid>
        <w:gridCol w:w="3104"/>
        <w:gridCol w:w="3089"/>
        <w:gridCol w:w="3089"/>
      </w:tblGrid>
      <w:tr>
        <w:trPr>
          <w:trHeight w:val="428" w:hRule="exact"/>
        </w:trPr>
        <w:tc>
          <w:tcPr>
            <w:tcW w:w="310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424,919,739.43</w:t>
            </w:r>
          </w:p>
        </w:tc>
        <w:tc>
          <w:tcPr>
            <w:tcW w:w="308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289,944,994.08</w:t>
            </w:r>
          </w:p>
        </w:tc>
      </w:tr>
      <w:tr>
        <w:trPr>
          <w:trHeight w:val="420" w:hRule="exact"/>
        </w:trPr>
        <w:tc>
          <w:tcPr>
            <w:tcW w:w="310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30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pacing w:val="-1"/>
                <w:sz w:val="18"/>
              </w:rPr>
              <w:t>424,919,739.43</w:t>
            </w:r>
          </w:p>
        </w:tc>
        <w:tc>
          <w:tcPr>
            <w:tcW w:w="30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287,829,325.03</w:t>
            </w:r>
          </w:p>
        </w:tc>
      </w:tr>
      <w:tr>
        <w:trPr>
          <w:trHeight w:val="427" w:hRule="exact"/>
        </w:trPr>
        <w:tc>
          <w:tcPr>
            <w:tcW w:w="310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089" w:type="dxa"/>
            <w:tcBorders>
              <w:top w:val="single" w:sz="8" w:space="0" w:color="000000"/>
              <w:left w:val="single" w:sz="8" w:space="0" w:color="000000"/>
              <w:bottom w:val="single" w:sz="12" w:space="0" w:color="000000"/>
              <w:right w:val="single" w:sz="8" w:space="0" w:color="000000"/>
            </w:tcBorders>
          </w:tcPr>
          <w:p>
            <w:pPr/>
          </w:p>
        </w:tc>
        <w:tc>
          <w:tcPr>
            <w:tcW w:w="308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2,115,669.05</w:t>
            </w:r>
          </w:p>
        </w:tc>
      </w:tr>
    </w:tbl>
    <w:p>
      <w:pPr>
        <w:spacing w:before="86"/>
        <w:ind w:left="13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）按主要品种分类：</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323"/>
        <w:gridCol w:w="1313"/>
        <w:gridCol w:w="1469"/>
        <w:gridCol w:w="1371"/>
        <w:gridCol w:w="1495"/>
        <w:gridCol w:w="1441"/>
        <w:gridCol w:w="1423"/>
      </w:tblGrid>
      <w:tr>
        <w:trPr>
          <w:trHeight w:val="526" w:hRule="exact"/>
        </w:trPr>
        <w:tc>
          <w:tcPr>
            <w:tcW w:w="1323"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15"/>
                <w:szCs w:val="15"/>
              </w:rPr>
            </w:pPr>
            <w:r>
              <w:rPr>
                <w:rFonts w:ascii="宋体" w:hAnsi="宋体" w:cs="宋体" w:eastAsia="宋体" w:hint="default"/>
                <w:sz w:val="15"/>
                <w:szCs w:val="15"/>
              </w:rPr>
              <w:t>品 </w:t>
            </w:r>
            <w:r>
              <w:rPr>
                <w:rFonts w:ascii="宋体" w:hAnsi="宋体" w:cs="宋体" w:eastAsia="宋体" w:hint="default"/>
                <w:spacing w:val="3"/>
                <w:sz w:val="15"/>
                <w:szCs w:val="15"/>
              </w:rPr>
              <w:t> </w:t>
            </w:r>
            <w:r>
              <w:rPr>
                <w:rFonts w:ascii="宋体" w:hAnsi="宋体" w:cs="宋体" w:eastAsia="宋体" w:hint="default"/>
                <w:sz w:val="15"/>
                <w:szCs w:val="15"/>
              </w:rPr>
              <w:t>种</w:t>
            </w:r>
          </w:p>
        </w:tc>
        <w:tc>
          <w:tcPr>
            <w:tcW w:w="4153"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359" w:type="dxa"/>
            <w:gridSpan w:val="3"/>
            <w:tcBorders>
              <w:top w:val="single" w:sz="12"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521" w:hRule="exact"/>
        </w:trPr>
        <w:tc>
          <w:tcPr>
            <w:tcW w:w="1323" w:type="dxa"/>
            <w:vMerge/>
            <w:tcBorders>
              <w:left w:val="nil" w:sz="6" w:space="0" w:color="auto"/>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25"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营业毛利</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36"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营业毛利</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四妙丸</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58,931,867.44</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8,421,785.53</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50,510,081.91</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58,841,017.86</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8,374,934.79</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50,466,083.07</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活血通脉片</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35,726,379.33</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17,971,676.94</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17,754,702.39</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40,709,125.10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14,823,007.31</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25,886,117.79</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醒脑再造胶囊</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22,263,936.27</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4,608,979.91</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17,654,956.36</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28,854,989.24</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5,436,231.09</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23,418,758.15</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肾复康胶囊</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22,333,853.76</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4,176,261.90</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18,157,591.86</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23,626,917.03</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4,437,777.22</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19,189,139.81</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六味地黄软胶囊</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18" w:right="0"/>
              <w:jc w:val="center"/>
              <w:rPr>
                <w:rFonts w:ascii="宋体" w:hAnsi="宋体" w:cs="宋体" w:eastAsia="宋体" w:hint="default"/>
                <w:sz w:val="15"/>
                <w:szCs w:val="15"/>
              </w:rPr>
            </w:pPr>
            <w:r>
              <w:rPr>
                <w:rFonts w:ascii="宋体"/>
                <w:sz w:val="15"/>
              </w:rPr>
              <w:t>25,006,264.56</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8,031,233.53</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16,975,031.03</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22,278,400.42</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4,271,921.55</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18,006,478.87</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补肾安神口服液</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20,108,889.94</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10,013,025.51</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10,095,864.43</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21,996,267.63</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5,156,037.98</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16,840,229.65</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复方益肝灵片</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16,621,036.99</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4,133,153.29</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12,487,883.70</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20,868,470.00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4,478,078.54</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16,390,391.46</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萆薢分清丸</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18" w:right="0"/>
              <w:jc w:val="center"/>
              <w:rPr>
                <w:rFonts w:ascii="宋体" w:hAnsi="宋体" w:cs="宋体" w:eastAsia="宋体" w:hint="default"/>
                <w:sz w:val="15"/>
                <w:szCs w:val="15"/>
              </w:rPr>
            </w:pPr>
            <w:r>
              <w:rPr>
                <w:rFonts w:ascii="宋体"/>
                <w:sz w:val="15"/>
              </w:rPr>
              <w:t>13,485,549.65</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2,082,415.81</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11,403,133.84</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9,402,727.70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1,231,194.05</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8,171,533.65</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当归补血丸</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92" w:right="0"/>
              <w:jc w:val="center"/>
              <w:rPr>
                <w:rFonts w:ascii="宋体" w:hAnsi="宋体" w:cs="宋体" w:eastAsia="宋体" w:hint="default"/>
                <w:sz w:val="15"/>
                <w:szCs w:val="15"/>
              </w:rPr>
            </w:pPr>
            <w:r>
              <w:rPr>
                <w:rFonts w:ascii="宋体"/>
                <w:sz w:val="15"/>
              </w:rPr>
              <w:t>9,259,139.25</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2,097,839.63</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7,161,299.62</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8,099,637.44</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1,033,229.26</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7,066,408.18</w:t>
            </w:r>
          </w:p>
        </w:tc>
      </w:tr>
      <w:tr>
        <w:trPr>
          <w:trHeight w:val="521"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人参系列产品</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1" w:right="0"/>
              <w:jc w:val="center"/>
              <w:rPr>
                <w:rFonts w:ascii="宋体" w:hAnsi="宋体" w:cs="宋体" w:eastAsia="宋体" w:hint="default"/>
                <w:sz w:val="15"/>
                <w:szCs w:val="15"/>
              </w:rPr>
            </w:pPr>
            <w:r>
              <w:rPr>
                <w:rFonts w:ascii="宋体"/>
                <w:sz w:val="15"/>
              </w:rPr>
              <w:t>624,408,541.22</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339,853,840.84</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284,554,700.38</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359,228,086.93</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223,693,698.79</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135,534,388.14</w:t>
            </w:r>
          </w:p>
        </w:tc>
      </w:tr>
      <w:tr>
        <w:trPr>
          <w:trHeight w:val="523" w:hRule="exact"/>
        </w:trPr>
        <w:tc>
          <w:tcPr>
            <w:tcW w:w="132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18" w:right="0"/>
              <w:jc w:val="center"/>
              <w:rPr>
                <w:rFonts w:ascii="宋体" w:hAnsi="宋体" w:cs="宋体" w:eastAsia="宋体" w:hint="default"/>
                <w:sz w:val="15"/>
                <w:szCs w:val="15"/>
              </w:rPr>
            </w:pPr>
            <w:r>
              <w:rPr>
                <w:rFonts w:ascii="宋体"/>
                <w:sz w:val="15"/>
              </w:rPr>
              <w:t>79,474,091.80</w:t>
            </w:r>
          </w:p>
        </w:tc>
        <w:tc>
          <w:tcPr>
            <w:tcW w:w="14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23,529,526.54</w:t>
            </w:r>
          </w:p>
        </w:tc>
        <w:tc>
          <w:tcPr>
            <w:tcW w:w="13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55,944,565.26</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48,511,806.58</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17,008,883.50</w:t>
            </w: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31,502,923.08</w:t>
            </w:r>
          </w:p>
        </w:tc>
      </w:tr>
      <w:tr>
        <w:trPr>
          <w:trHeight w:val="526" w:hRule="exact"/>
        </w:trPr>
        <w:tc>
          <w:tcPr>
            <w:tcW w:w="132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4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1" w:right="0"/>
              <w:jc w:val="center"/>
              <w:rPr>
                <w:rFonts w:ascii="宋体" w:hAnsi="宋体" w:cs="宋体" w:eastAsia="宋体" w:hint="default"/>
                <w:sz w:val="15"/>
                <w:szCs w:val="15"/>
              </w:rPr>
            </w:pPr>
            <w:r>
              <w:rPr>
                <w:rFonts w:ascii="宋体"/>
                <w:sz w:val="15"/>
              </w:rPr>
              <w:t>927,619,550.21</w:t>
            </w:r>
          </w:p>
        </w:tc>
        <w:tc>
          <w:tcPr>
            <w:tcW w:w="146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424,919,739.43</w:t>
            </w:r>
          </w:p>
        </w:tc>
        <w:tc>
          <w:tcPr>
            <w:tcW w:w="13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4"/>
              <w:jc w:val="right"/>
              <w:rPr>
                <w:rFonts w:ascii="宋体" w:hAnsi="宋体" w:cs="宋体" w:eastAsia="宋体" w:hint="default"/>
                <w:sz w:val="15"/>
                <w:szCs w:val="15"/>
              </w:rPr>
            </w:pPr>
            <w:r>
              <w:rPr>
                <w:rFonts w:ascii="宋体"/>
                <w:spacing w:val="-1"/>
                <w:sz w:val="15"/>
              </w:rPr>
              <w:t>502,699,810.78</w:t>
            </w:r>
            <w:r>
              <w:rPr>
                <w:rFonts w:ascii="宋体"/>
                <w:sz w:val="15"/>
              </w:rPr>
            </w:r>
          </w:p>
        </w:tc>
        <w:tc>
          <w:tcPr>
            <w:tcW w:w="149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642,417,445.93</w:t>
            </w: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289,944,994.08</w:t>
            </w:r>
          </w:p>
        </w:tc>
        <w:tc>
          <w:tcPr>
            <w:tcW w:w="142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352,472,451.85</w:t>
            </w:r>
          </w:p>
        </w:tc>
      </w:tr>
    </w:tbl>
    <w:p>
      <w:pPr>
        <w:spacing w:line="357" w:lineRule="auto" w:before="86"/>
        <w:ind w:left="9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营业收入本期发生额较上期发生额增加</w:t>
      </w:r>
      <w:r>
        <w:rPr>
          <w:rFonts w:ascii="宋体" w:hAnsi="宋体" w:cs="宋体" w:eastAsia="宋体" w:hint="default"/>
          <w:spacing w:val="-4"/>
          <w:w w:val="100"/>
          <w:sz w:val="21"/>
          <w:szCs w:val="21"/>
        </w:rPr>
        <w:t>28,520</w:t>
      </w:r>
      <w:r>
        <w:rPr>
          <w:rFonts w:ascii="宋体" w:hAnsi="宋体" w:cs="宋体" w:eastAsia="宋体" w:hint="default"/>
          <w:spacing w:val="-4"/>
          <w:w w:val="100"/>
          <w:sz w:val="21"/>
          <w:szCs w:val="21"/>
        </w:rPr>
        <w:t>万元，主要原因是本公司</w:t>
      </w:r>
      <w:r>
        <w:rPr>
          <w:rFonts w:ascii="宋体" w:hAnsi="宋体" w:cs="宋体" w:eastAsia="宋体" w:hint="default"/>
          <w:spacing w:val="-4"/>
          <w:w w:val="100"/>
          <w:sz w:val="21"/>
          <w:szCs w:val="21"/>
        </w:rPr>
        <w:t>2011</w:t>
      </w:r>
      <w:r>
        <w:rPr>
          <w:rFonts w:ascii="宋体" w:hAnsi="宋体" w:cs="宋体" w:eastAsia="宋体" w:hint="default"/>
          <w:spacing w:val="-4"/>
          <w:w w:val="100"/>
          <w:sz w:val="21"/>
          <w:szCs w:val="21"/>
        </w:rPr>
        <w:t>年度中成药</w:t>
      </w:r>
      <w:r>
        <w:rPr>
          <w:rFonts w:ascii="宋体" w:hAnsi="宋体" w:cs="宋体" w:eastAsia="宋体" w:hint="default"/>
          <w:w w:val="100"/>
          <w:sz w:val="21"/>
          <w:szCs w:val="21"/>
        </w:rPr>
        <w:t> </w:t>
      </w:r>
      <w:r>
        <w:rPr>
          <w:rFonts w:ascii="宋体" w:hAnsi="宋体" w:cs="宋体" w:eastAsia="宋体" w:hint="default"/>
          <w:spacing w:val="-4"/>
          <w:sz w:val="21"/>
          <w:szCs w:val="21"/>
        </w:rPr>
        <w:t>销售在保持稳定增长的基础上，同时积极开拓人参销售市场，致使人参系列产品营业收入较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上年增加。</w:t>
      </w:r>
    </w:p>
    <w:p>
      <w:pPr>
        <w:spacing w:before="30"/>
        <w:ind w:left="13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）按业务地区分类：</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188"/>
        <w:gridCol w:w="1447"/>
        <w:gridCol w:w="1469"/>
        <w:gridCol w:w="1371"/>
        <w:gridCol w:w="1495"/>
        <w:gridCol w:w="1441"/>
        <w:gridCol w:w="1423"/>
      </w:tblGrid>
      <w:tr>
        <w:trPr>
          <w:trHeight w:val="473" w:hRule="exact"/>
        </w:trPr>
        <w:tc>
          <w:tcPr>
            <w:tcW w:w="118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地 </w:t>
            </w:r>
            <w:r>
              <w:rPr>
                <w:rFonts w:ascii="宋体" w:hAnsi="宋体" w:cs="宋体" w:eastAsia="宋体" w:hint="default"/>
                <w:spacing w:val="3"/>
                <w:sz w:val="15"/>
                <w:szCs w:val="15"/>
              </w:rPr>
              <w:t> </w:t>
            </w:r>
            <w:r>
              <w:rPr>
                <w:rFonts w:ascii="宋体" w:hAnsi="宋体" w:cs="宋体" w:eastAsia="宋体" w:hint="default"/>
                <w:sz w:val="15"/>
                <w:szCs w:val="15"/>
              </w:rPr>
              <w:t>区</w:t>
            </w:r>
          </w:p>
        </w:tc>
        <w:tc>
          <w:tcPr>
            <w:tcW w:w="428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35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6"/>
              <w:ind w:right="5"/>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66" w:hRule="exact"/>
        </w:trPr>
        <w:tc>
          <w:tcPr>
            <w:tcW w:w="1188" w:type="dxa"/>
            <w:vMerge/>
            <w:tcBorders>
              <w:left w:val="nil" w:sz="6" w:space="0" w:color="auto"/>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1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76" w:right="0"/>
              <w:jc w:val="left"/>
              <w:rPr>
                <w:rFonts w:ascii="宋体" w:hAnsi="宋体" w:cs="宋体" w:eastAsia="宋体" w:hint="default"/>
                <w:sz w:val="15"/>
                <w:szCs w:val="15"/>
              </w:rPr>
            </w:pPr>
            <w:r>
              <w:rPr>
                <w:rFonts w:ascii="宋体" w:hAnsi="宋体" w:cs="宋体" w:eastAsia="宋体" w:hint="default"/>
                <w:sz w:val="15"/>
                <w:szCs w:val="15"/>
              </w:rPr>
              <w:t>营业毛利</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39"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left="403" w:right="0"/>
              <w:jc w:val="left"/>
              <w:rPr>
                <w:rFonts w:ascii="宋体" w:hAnsi="宋体" w:cs="宋体" w:eastAsia="宋体" w:hint="default"/>
                <w:sz w:val="15"/>
                <w:szCs w:val="15"/>
              </w:rPr>
            </w:pPr>
            <w:r>
              <w:rPr>
                <w:rFonts w:ascii="宋体" w:hAnsi="宋体" w:cs="宋体" w:eastAsia="宋体" w:hint="default"/>
                <w:sz w:val="15"/>
                <w:szCs w:val="15"/>
              </w:rPr>
              <w:t>营业毛利</w:t>
            </w:r>
          </w:p>
        </w:tc>
      </w:tr>
      <w:tr>
        <w:trPr>
          <w:trHeight w:val="46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东北地区</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300,893,397.87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107,004,368.51</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193,889,029.36</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28" w:right="0"/>
              <w:jc w:val="left"/>
              <w:rPr>
                <w:rFonts w:ascii="宋体" w:hAnsi="宋体" w:cs="宋体" w:eastAsia="宋体" w:hint="default"/>
                <w:sz w:val="15"/>
                <w:szCs w:val="15"/>
              </w:rPr>
            </w:pPr>
            <w:r>
              <w:rPr>
                <w:rFonts w:ascii="宋体"/>
                <w:sz w:val="15"/>
              </w:rPr>
              <w:t>435,592,578.43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252,336,042.44</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5"/>
              <w:jc w:val="right"/>
              <w:rPr>
                <w:rFonts w:ascii="宋体" w:hAnsi="宋体" w:cs="宋体" w:eastAsia="宋体" w:hint="default"/>
                <w:sz w:val="15"/>
                <w:szCs w:val="15"/>
              </w:rPr>
            </w:pPr>
            <w:r>
              <w:rPr>
                <w:rFonts w:ascii="宋体"/>
                <w:spacing w:val="-1"/>
                <w:sz w:val="15"/>
              </w:rPr>
              <w:t>183,256,535.99</w:t>
            </w:r>
          </w:p>
        </w:tc>
      </w:tr>
      <w:tr>
        <w:trPr>
          <w:trHeight w:val="46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华北地区</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229,809,932.33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141,084,727.90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88,725,204.43</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05" w:right="0"/>
              <w:jc w:val="left"/>
              <w:rPr>
                <w:rFonts w:ascii="宋体" w:hAnsi="宋体" w:cs="宋体" w:eastAsia="宋体" w:hint="default"/>
                <w:sz w:val="15"/>
                <w:szCs w:val="15"/>
              </w:rPr>
            </w:pPr>
            <w:r>
              <w:rPr>
                <w:rFonts w:ascii="宋体"/>
                <w:sz w:val="15"/>
              </w:rPr>
              <w:t>78,141,483.59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34,113,543.62</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5"/>
              <w:jc w:val="right"/>
              <w:rPr>
                <w:rFonts w:ascii="宋体" w:hAnsi="宋体" w:cs="宋体" w:eastAsia="宋体" w:hint="default"/>
                <w:sz w:val="15"/>
                <w:szCs w:val="15"/>
              </w:rPr>
            </w:pPr>
            <w:r>
              <w:rPr>
                <w:rFonts w:ascii="宋体"/>
                <w:spacing w:val="-2"/>
                <w:sz w:val="15"/>
              </w:rPr>
              <w:t>44,027,939.97</w:t>
            </w:r>
          </w:p>
        </w:tc>
      </w:tr>
      <w:tr>
        <w:trPr>
          <w:trHeight w:val="468"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华东地区</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132,324,756.12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66,934,975.20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65,389,780.92</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05" w:right="0"/>
              <w:jc w:val="left"/>
              <w:rPr>
                <w:rFonts w:ascii="宋体" w:hAnsi="宋体" w:cs="宋体" w:eastAsia="宋体" w:hint="default"/>
                <w:sz w:val="15"/>
                <w:szCs w:val="15"/>
              </w:rPr>
            </w:pPr>
            <w:r>
              <w:rPr>
                <w:rFonts w:ascii="宋体"/>
                <w:sz w:val="15"/>
              </w:rPr>
              <w:t>99,827,640.40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43,367,503.96</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5"/>
              <w:jc w:val="right"/>
              <w:rPr>
                <w:rFonts w:ascii="宋体" w:hAnsi="宋体" w:cs="宋体" w:eastAsia="宋体" w:hint="default"/>
                <w:sz w:val="15"/>
                <w:szCs w:val="15"/>
              </w:rPr>
            </w:pPr>
            <w:r>
              <w:rPr>
                <w:rFonts w:ascii="宋体"/>
                <w:spacing w:val="-2"/>
                <w:sz w:val="15"/>
              </w:rPr>
              <w:t>56,460,136.44</w:t>
            </w:r>
          </w:p>
        </w:tc>
      </w:tr>
      <w:tr>
        <w:trPr>
          <w:trHeight w:val="46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hAnsi="宋体" w:cs="宋体" w:eastAsia="宋体" w:hint="default"/>
                <w:sz w:val="15"/>
                <w:szCs w:val="15"/>
              </w:rPr>
              <w:t>华南地区</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260,747,630.78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139,498,715.73</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121,248,915.05</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05" w:right="0"/>
              <w:jc w:val="left"/>
              <w:rPr>
                <w:rFonts w:ascii="宋体" w:hAnsi="宋体" w:cs="宋体" w:eastAsia="宋体" w:hint="default"/>
                <w:sz w:val="15"/>
                <w:szCs w:val="15"/>
              </w:rPr>
            </w:pPr>
            <w:r>
              <w:rPr>
                <w:rFonts w:ascii="宋体"/>
                <w:sz w:val="15"/>
              </w:rPr>
              <w:t>40,811,172.78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2"/>
                <w:sz w:val="15"/>
              </w:rPr>
              <w:t>14,745,564.90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05"/>
              <w:jc w:val="right"/>
              <w:rPr>
                <w:rFonts w:ascii="宋体" w:hAnsi="宋体" w:cs="宋体" w:eastAsia="宋体" w:hint="default"/>
                <w:sz w:val="15"/>
                <w:szCs w:val="15"/>
              </w:rPr>
            </w:pPr>
            <w:r>
              <w:rPr>
                <w:rFonts w:ascii="宋体"/>
                <w:spacing w:val="-2"/>
                <w:sz w:val="15"/>
              </w:rPr>
              <w:t>26,065,607.88</w:t>
            </w:r>
          </w:p>
        </w:tc>
      </w:tr>
    </w:tbl>
    <w:p>
      <w:pPr>
        <w:spacing w:after="0" w:line="240" w:lineRule="auto"/>
        <w:jc w:val="right"/>
        <w:rPr>
          <w:rFonts w:ascii="宋体" w:hAnsi="宋体" w:cs="宋体" w:eastAsia="宋体" w:hint="default"/>
          <w:sz w:val="15"/>
          <w:szCs w:val="15"/>
        </w:rPr>
        <w:sectPr>
          <w:pgSz w:w="11910" w:h="16840"/>
          <w:pgMar w:header="720" w:footer="956" w:top="1360" w:bottom="1140" w:left="900" w:right="0"/>
        </w:sectPr>
      </w:pP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188"/>
        <w:gridCol w:w="1447"/>
        <w:gridCol w:w="1469"/>
        <w:gridCol w:w="1371"/>
        <w:gridCol w:w="1495"/>
        <w:gridCol w:w="1441"/>
        <w:gridCol w:w="1423"/>
      </w:tblGrid>
      <w:tr>
        <w:trPr>
          <w:trHeight w:val="46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西北地区</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13,815,697.75</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4,253,554.04</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9,562,143.71</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11,590,194.18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3,816,491.26</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5"/>
              <w:jc w:val="right"/>
              <w:rPr>
                <w:rFonts w:ascii="宋体" w:hAnsi="宋体" w:cs="宋体" w:eastAsia="宋体" w:hint="default"/>
                <w:sz w:val="15"/>
                <w:szCs w:val="15"/>
              </w:rPr>
            </w:pPr>
            <w:r>
              <w:rPr>
                <w:rFonts w:ascii="宋体"/>
                <w:spacing w:val="-2"/>
                <w:sz w:val="15"/>
              </w:rPr>
              <w:t>7,773,702.92</w:t>
            </w:r>
          </w:p>
        </w:tc>
      </w:tr>
      <w:tr>
        <w:trPr>
          <w:trHeight w:val="46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西南地区</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62,698,239.76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39,573,885.35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23,124,354.41</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86,175,603.30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2"/>
                <w:sz w:val="15"/>
              </w:rPr>
              <w:t>51,629,898.33</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5"/>
              <w:jc w:val="right"/>
              <w:rPr>
                <w:rFonts w:ascii="宋体" w:hAnsi="宋体" w:cs="宋体" w:eastAsia="宋体" w:hint="default"/>
                <w:sz w:val="15"/>
                <w:szCs w:val="15"/>
              </w:rPr>
            </w:pPr>
            <w:r>
              <w:rPr>
                <w:rFonts w:ascii="宋体"/>
                <w:spacing w:val="-2"/>
                <w:sz w:val="15"/>
              </w:rPr>
              <w:t>34,545,704.97</w:t>
            </w:r>
          </w:p>
        </w:tc>
      </w:tr>
      <w:tr>
        <w:trPr>
          <w:trHeight w:val="468"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right="350"/>
              <w:jc w:val="righ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7"/>
              <w:jc w:val="right"/>
              <w:rPr>
                <w:rFonts w:ascii="宋体" w:hAnsi="宋体" w:cs="宋体" w:eastAsia="宋体" w:hint="default"/>
                <w:sz w:val="15"/>
                <w:szCs w:val="15"/>
              </w:rPr>
            </w:pPr>
            <w:r>
              <w:rPr>
                <w:rFonts w:ascii="宋体"/>
                <w:spacing w:val="-2"/>
                <w:sz w:val="15"/>
              </w:rPr>
              <w:t>1,000,289,654.61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498,350,226.73</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501,939,427.88</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752,138,672.68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宋体" w:hAnsi="宋体" w:cs="宋体" w:eastAsia="宋体" w:hint="default"/>
                <w:sz w:val="15"/>
                <w:szCs w:val="15"/>
              </w:rPr>
            </w:pPr>
            <w:r>
              <w:rPr>
                <w:rFonts w:ascii="宋体"/>
                <w:spacing w:val="-1"/>
                <w:sz w:val="15"/>
              </w:rPr>
              <w:t>400,009,044.51</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105"/>
              <w:jc w:val="right"/>
              <w:rPr>
                <w:rFonts w:ascii="宋体" w:hAnsi="宋体" w:cs="宋体" w:eastAsia="宋体" w:hint="default"/>
                <w:sz w:val="15"/>
                <w:szCs w:val="15"/>
              </w:rPr>
            </w:pPr>
            <w:r>
              <w:rPr>
                <w:rFonts w:ascii="宋体"/>
                <w:spacing w:val="-1"/>
                <w:sz w:val="15"/>
              </w:rPr>
              <w:t>352,129,628.17</w:t>
            </w:r>
          </w:p>
        </w:tc>
      </w:tr>
      <w:tr>
        <w:trPr>
          <w:trHeight w:val="46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hAnsi="宋体" w:cs="宋体" w:eastAsia="宋体" w:hint="default"/>
                <w:sz w:val="15"/>
                <w:szCs w:val="15"/>
              </w:rPr>
              <w:t>内部抵销</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2"/>
                <w:sz w:val="15"/>
              </w:rPr>
              <w:t>72,670,104.40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2"/>
                <w:sz w:val="15"/>
              </w:rPr>
              <w:t>73,430,487.30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-760,382.90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109,721,226.75</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110,064,050.43</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05"/>
              <w:jc w:val="right"/>
              <w:rPr>
                <w:rFonts w:ascii="宋体" w:hAnsi="宋体" w:cs="宋体" w:eastAsia="宋体" w:hint="default"/>
                <w:sz w:val="15"/>
                <w:szCs w:val="15"/>
              </w:rPr>
            </w:pPr>
            <w:r>
              <w:rPr>
                <w:rFonts w:ascii="宋体"/>
                <w:spacing w:val="-1"/>
                <w:sz w:val="15"/>
              </w:rPr>
              <w:t>-342,823.68</w:t>
            </w:r>
          </w:p>
        </w:tc>
      </w:tr>
      <w:tr>
        <w:trPr>
          <w:trHeight w:val="473" w:hRule="exact"/>
        </w:trPr>
        <w:tc>
          <w:tcPr>
            <w:tcW w:w="11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3"/>
              <w:ind w:right="350"/>
              <w:jc w:val="righ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927,619,550.21</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424,919,739.43</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502,699,810.78</w:t>
            </w:r>
          </w:p>
        </w:tc>
        <w:tc>
          <w:tcPr>
            <w:tcW w:w="14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642,417,445.93</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
                <w:sz w:val="15"/>
              </w:rPr>
              <w:t>289,944,994.08</w:t>
            </w:r>
          </w:p>
        </w:tc>
        <w:tc>
          <w:tcPr>
            <w:tcW w:w="1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3"/>
              <w:ind w:right="105"/>
              <w:jc w:val="right"/>
              <w:rPr>
                <w:rFonts w:ascii="宋体" w:hAnsi="宋体" w:cs="宋体" w:eastAsia="宋体" w:hint="default"/>
                <w:sz w:val="15"/>
                <w:szCs w:val="15"/>
              </w:rPr>
            </w:pPr>
            <w:r>
              <w:rPr>
                <w:rFonts w:ascii="宋体"/>
                <w:spacing w:val="-1"/>
                <w:sz w:val="15"/>
              </w:rPr>
              <w:t>352,472,451.85</w:t>
            </w:r>
          </w:p>
        </w:tc>
      </w:tr>
    </w:tbl>
    <w:p>
      <w:pPr>
        <w:spacing w:line="240" w:lineRule="auto" w:before="7"/>
        <w:rPr>
          <w:rFonts w:ascii="宋体" w:hAnsi="宋体" w:cs="宋体" w:eastAsia="宋体" w:hint="default"/>
          <w:sz w:val="6"/>
          <w:szCs w:val="6"/>
        </w:rPr>
      </w:pPr>
    </w:p>
    <w:p>
      <w:pPr>
        <w:spacing w:before="36"/>
        <w:ind w:left="13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）本公司前五名客户的营业收入情况：</w:t>
      </w:r>
    </w:p>
    <w:p>
      <w:pPr>
        <w:spacing w:line="240" w:lineRule="auto" w:before="13"/>
        <w:rPr>
          <w:rFonts w:ascii="宋体" w:hAnsi="宋体" w:cs="宋体" w:eastAsia="宋体" w:hint="default"/>
          <w:sz w:val="12"/>
          <w:szCs w:val="12"/>
        </w:rPr>
      </w:pPr>
    </w:p>
    <w:tbl>
      <w:tblPr>
        <w:tblW w:w="0" w:type="auto"/>
        <w:jc w:val="left"/>
        <w:tblInd w:w="355" w:type="dxa"/>
        <w:tblLayout w:type="fixed"/>
        <w:tblCellMar>
          <w:top w:w="0" w:type="dxa"/>
          <w:left w:w="0" w:type="dxa"/>
          <w:bottom w:w="0" w:type="dxa"/>
          <w:right w:w="0" w:type="dxa"/>
        </w:tblCellMar>
        <w:tblLook w:val="01E0"/>
      </w:tblPr>
      <w:tblGrid>
        <w:gridCol w:w="3128"/>
        <w:gridCol w:w="3111"/>
        <w:gridCol w:w="3113"/>
      </w:tblGrid>
      <w:tr>
        <w:trPr>
          <w:trHeight w:val="473" w:hRule="exact"/>
        </w:trPr>
        <w:tc>
          <w:tcPr>
            <w:tcW w:w="31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7"/>
              <w:ind w:left="1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11"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113"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77"/>
              <w:ind w:left="381" w:right="0"/>
              <w:jc w:val="left"/>
              <w:rPr>
                <w:rFonts w:ascii="宋体" w:hAnsi="宋体" w:cs="宋体" w:eastAsia="宋体" w:hint="default"/>
                <w:sz w:val="18"/>
                <w:szCs w:val="18"/>
              </w:rPr>
            </w:pPr>
            <w:r>
              <w:rPr>
                <w:rFonts w:ascii="宋体" w:hAnsi="宋体" w:cs="宋体" w:eastAsia="宋体" w:hint="default"/>
                <w:sz w:val="18"/>
                <w:szCs w:val="18"/>
              </w:rPr>
              <w:t>占本公司全部营业收入的比例</w:t>
            </w:r>
          </w:p>
        </w:tc>
      </w:tr>
      <w:tr>
        <w:trPr>
          <w:trHeight w:val="466" w:hRule="exact"/>
        </w:trPr>
        <w:tc>
          <w:tcPr>
            <w:tcW w:w="31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国药控股天津北方医药有限公司</w:t>
            </w:r>
          </w:p>
        </w:tc>
        <w:tc>
          <w:tcPr>
            <w:tcW w:w="3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121,117,871.77</w:t>
            </w:r>
          </w:p>
        </w:tc>
        <w:tc>
          <w:tcPr>
            <w:tcW w:w="311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13.06%</w:t>
            </w:r>
          </w:p>
        </w:tc>
      </w:tr>
      <w:tr>
        <w:trPr>
          <w:trHeight w:val="466" w:hRule="exact"/>
        </w:trPr>
        <w:tc>
          <w:tcPr>
            <w:tcW w:w="31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麻城九州中药发展有限公司</w:t>
            </w:r>
          </w:p>
        </w:tc>
        <w:tc>
          <w:tcPr>
            <w:tcW w:w="3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8"/>
              <w:ind w:right="97"/>
              <w:jc w:val="right"/>
              <w:rPr>
                <w:rFonts w:ascii="宋体" w:hAnsi="宋体" w:cs="宋体" w:eastAsia="宋体" w:hint="default"/>
                <w:sz w:val="18"/>
                <w:szCs w:val="18"/>
              </w:rPr>
            </w:pPr>
            <w:r>
              <w:rPr>
                <w:rFonts w:ascii="宋体"/>
                <w:spacing w:val="-1"/>
                <w:sz w:val="18"/>
              </w:rPr>
              <w:t>97,823,691.92</w:t>
            </w:r>
          </w:p>
        </w:tc>
        <w:tc>
          <w:tcPr>
            <w:tcW w:w="311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10.55%</w:t>
            </w:r>
          </w:p>
        </w:tc>
      </w:tr>
      <w:tr>
        <w:trPr>
          <w:trHeight w:val="466" w:hRule="exact"/>
        </w:trPr>
        <w:tc>
          <w:tcPr>
            <w:tcW w:w="31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通化鸿涛人参贸易有限公司</w:t>
            </w:r>
          </w:p>
        </w:tc>
        <w:tc>
          <w:tcPr>
            <w:tcW w:w="3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72,263,340.91</w:t>
            </w:r>
          </w:p>
        </w:tc>
        <w:tc>
          <w:tcPr>
            <w:tcW w:w="311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z w:val="18"/>
              </w:rPr>
              <w:t>7.79%</w:t>
            </w:r>
          </w:p>
        </w:tc>
      </w:tr>
      <w:tr>
        <w:trPr>
          <w:trHeight w:val="466" w:hRule="exact"/>
        </w:trPr>
        <w:tc>
          <w:tcPr>
            <w:tcW w:w="31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四川华海国药有限公司</w:t>
            </w:r>
          </w:p>
        </w:tc>
        <w:tc>
          <w:tcPr>
            <w:tcW w:w="3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38,587,891.84</w:t>
            </w:r>
          </w:p>
        </w:tc>
        <w:tc>
          <w:tcPr>
            <w:tcW w:w="311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z w:val="18"/>
              </w:rPr>
              <w:t>4.16%</w:t>
            </w:r>
          </w:p>
        </w:tc>
      </w:tr>
      <w:tr>
        <w:trPr>
          <w:trHeight w:val="466" w:hRule="exact"/>
        </w:trPr>
        <w:tc>
          <w:tcPr>
            <w:tcW w:w="31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通化文博人参贸易有限公司</w:t>
            </w:r>
          </w:p>
        </w:tc>
        <w:tc>
          <w:tcPr>
            <w:tcW w:w="3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36,854,039.59</w:t>
            </w:r>
          </w:p>
        </w:tc>
        <w:tc>
          <w:tcPr>
            <w:tcW w:w="311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z w:val="18"/>
              </w:rPr>
              <w:t>3.97%</w:t>
            </w:r>
          </w:p>
        </w:tc>
      </w:tr>
      <w:tr>
        <w:trPr>
          <w:trHeight w:val="475" w:hRule="exact"/>
        </w:trPr>
        <w:tc>
          <w:tcPr>
            <w:tcW w:w="3128"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80"/>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1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366,646,836.03</w:t>
            </w:r>
          </w:p>
        </w:tc>
        <w:tc>
          <w:tcPr>
            <w:tcW w:w="311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39.53%</w:t>
            </w:r>
          </w:p>
        </w:tc>
      </w:tr>
    </w:tbl>
    <w:p>
      <w:pPr>
        <w:spacing w:before="86"/>
        <w:ind w:left="1313" w:right="0"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367" w:type="dxa"/>
        <w:tblLayout w:type="fixed"/>
        <w:tblCellMar>
          <w:top w:w="0" w:type="dxa"/>
          <w:left w:w="0" w:type="dxa"/>
          <w:bottom w:w="0" w:type="dxa"/>
          <w:right w:w="0" w:type="dxa"/>
        </w:tblCellMar>
        <w:tblLook w:val="01E0"/>
      </w:tblPr>
      <w:tblGrid>
        <w:gridCol w:w="3118"/>
        <w:gridCol w:w="3106"/>
        <w:gridCol w:w="3106"/>
      </w:tblGrid>
      <w:tr>
        <w:trPr>
          <w:trHeight w:val="511" w:hRule="exact"/>
        </w:trPr>
        <w:tc>
          <w:tcPr>
            <w:tcW w:w="3118"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97"/>
              <w:ind w:right="118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0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2"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
                <w:sz w:val="18"/>
              </w:rPr>
              <w:t>4,534,573.34</w:t>
            </w: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3,006,914.28</w:t>
            </w:r>
          </w:p>
        </w:tc>
      </w:tr>
      <w:tr>
        <w:trPr>
          <w:trHeight w:val="504"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pacing w:val="-1"/>
                <w:sz w:val="18"/>
              </w:rPr>
              <w:t>3,644,379.64</w:t>
            </w: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1,543,543.61</w:t>
            </w:r>
          </w:p>
        </w:tc>
      </w:tr>
      <w:tr>
        <w:trPr>
          <w:trHeight w:val="511" w:hRule="exact"/>
        </w:trPr>
        <w:tc>
          <w:tcPr>
            <w:tcW w:w="3118"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97"/>
              <w:ind w:right="11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pacing w:val="-1"/>
                <w:sz w:val="18"/>
              </w:rPr>
              <w:t>8,178,952.98</w:t>
            </w:r>
          </w:p>
        </w:tc>
        <w:tc>
          <w:tcPr>
            <w:tcW w:w="310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97"/>
              <w:ind w:right="105"/>
              <w:jc w:val="right"/>
              <w:rPr>
                <w:rFonts w:ascii="宋体" w:hAnsi="宋体" w:cs="宋体" w:eastAsia="宋体" w:hint="default"/>
                <w:sz w:val="18"/>
                <w:szCs w:val="18"/>
              </w:rPr>
            </w:pPr>
            <w:r>
              <w:rPr>
                <w:rFonts w:ascii="宋体"/>
                <w:spacing w:val="-1"/>
                <w:sz w:val="18"/>
              </w:rPr>
              <w:t>4,550,457.89</w:t>
            </w:r>
          </w:p>
        </w:tc>
      </w:tr>
    </w:tbl>
    <w:p>
      <w:pPr>
        <w:spacing w:line="357" w:lineRule="auto" w:before="86"/>
        <w:ind w:left="900" w:right="0" w:firstLine="412"/>
        <w:jc w:val="left"/>
        <w:rPr>
          <w:rFonts w:ascii="宋体" w:hAnsi="宋体" w:cs="宋体" w:eastAsia="宋体" w:hint="default"/>
          <w:sz w:val="21"/>
          <w:szCs w:val="21"/>
        </w:rPr>
      </w:pPr>
      <w:r>
        <w:rPr>
          <w:rFonts w:ascii="宋体" w:hAnsi="宋体" w:cs="宋体" w:eastAsia="宋体" w:hint="default"/>
          <w:spacing w:val="-4"/>
          <w:w w:val="100"/>
          <w:sz w:val="21"/>
          <w:szCs w:val="21"/>
        </w:rPr>
        <w:t>营业税金及附加本期发生额较上期发生额增长</w:t>
      </w:r>
      <w:r>
        <w:rPr>
          <w:rFonts w:ascii="宋体" w:hAnsi="宋体" w:cs="宋体" w:eastAsia="宋体" w:hint="default"/>
          <w:spacing w:val="-4"/>
          <w:w w:val="100"/>
          <w:sz w:val="21"/>
          <w:szCs w:val="21"/>
        </w:rPr>
        <w:t>79.74%</w:t>
      </w:r>
      <w:r>
        <w:rPr>
          <w:rFonts w:ascii="宋体" w:hAnsi="宋体" w:cs="宋体" w:eastAsia="宋体" w:hint="default"/>
          <w:spacing w:val="-4"/>
          <w:w w:val="100"/>
          <w:sz w:val="21"/>
          <w:szCs w:val="21"/>
        </w:rPr>
        <w:t>，原因是随着本公司营业收入的增</w:t>
      </w:r>
      <w:r>
        <w:rPr>
          <w:rFonts w:ascii="宋体" w:hAnsi="宋体" w:cs="宋体" w:eastAsia="宋体" w:hint="default"/>
          <w:w w:val="100"/>
          <w:sz w:val="21"/>
          <w:szCs w:val="21"/>
        </w:rPr>
        <w:t> </w:t>
      </w:r>
      <w:r>
        <w:rPr>
          <w:rFonts w:ascii="宋体" w:hAnsi="宋体" w:cs="宋体" w:eastAsia="宋体" w:hint="default"/>
          <w:sz w:val="21"/>
          <w:szCs w:val="21"/>
        </w:rPr>
        <w:t>长，致使以增值税为计提基数的城建税、教育费附加较上期增长较大。</w:t>
      </w:r>
    </w:p>
    <w:p>
      <w:pPr>
        <w:spacing w:before="30"/>
        <w:ind w:left="1313" w:right="0" w:firstLine="0"/>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386" w:type="dxa"/>
        <w:tblLayout w:type="fixed"/>
        <w:tblCellMar>
          <w:top w:w="0" w:type="dxa"/>
          <w:left w:w="0" w:type="dxa"/>
          <w:bottom w:w="0" w:type="dxa"/>
          <w:right w:w="0" w:type="dxa"/>
        </w:tblCellMar>
        <w:tblLook w:val="01E0"/>
      </w:tblPr>
      <w:tblGrid>
        <w:gridCol w:w="3106"/>
        <w:gridCol w:w="3094"/>
        <w:gridCol w:w="3092"/>
      </w:tblGrid>
      <w:tr>
        <w:trPr>
          <w:trHeight w:val="610" w:hRule="exact"/>
        </w:trPr>
        <w:tc>
          <w:tcPr>
            <w:tcW w:w="3106"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147"/>
              <w:ind w:right="117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9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47"/>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9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47"/>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05" w:hRule="exact"/>
        </w:trPr>
        <w:tc>
          <w:tcPr>
            <w:tcW w:w="31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30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0"/>
              <w:ind w:right="105"/>
              <w:jc w:val="right"/>
              <w:rPr>
                <w:rFonts w:ascii="宋体" w:hAnsi="宋体" w:cs="宋体" w:eastAsia="宋体" w:hint="default"/>
                <w:sz w:val="18"/>
                <w:szCs w:val="18"/>
              </w:rPr>
            </w:pPr>
            <w:r>
              <w:rPr>
                <w:rFonts w:ascii="宋体"/>
                <w:spacing w:val="-1"/>
                <w:sz w:val="18"/>
              </w:rPr>
              <w:t>144,688,287.20</w:t>
            </w:r>
          </w:p>
        </w:tc>
        <w:tc>
          <w:tcPr>
            <w:tcW w:w="309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0"/>
              <w:ind w:right="105"/>
              <w:jc w:val="right"/>
              <w:rPr>
                <w:rFonts w:ascii="宋体" w:hAnsi="宋体" w:cs="宋体" w:eastAsia="宋体" w:hint="default"/>
                <w:sz w:val="18"/>
                <w:szCs w:val="18"/>
              </w:rPr>
            </w:pPr>
            <w:r>
              <w:rPr>
                <w:rFonts w:ascii="宋体"/>
                <w:spacing w:val="-1"/>
                <w:sz w:val="18"/>
              </w:rPr>
              <w:t>101,349,691.66</w:t>
            </w:r>
          </w:p>
        </w:tc>
      </w:tr>
      <w:tr>
        <w:trPr>
          <w:trHeight w:val="612" w:hRule="exact"/>
        </w:trPr>
        <w:tc>
          <w:tcPr>
            <w:tcW w:w="3106"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47"/>
              <w:ind w:right="117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9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宋体"/>
                <w:spacing w:val="-1"/>
                <w:sz w:val="18"/>
              </w:rPr>
              <w:t>144,688,287.20</w:t>
            </w:r>
          </w:p>
        </w:tc>
        <w:tc>
          <w:tcPr>
            <w:tcW w:w="309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47"/>
              <w:ind w:right="105"/>
              <w:jc w:val="right"/>
              <w:rPr>
                <w:rFonts w:ascii="宋体" w:hAnsi="宋体" w:cs="宋体" w:eastAsia="宋体" w:hint="default"/>
                <w:sz w:val="18"/>
                <w:szCs w:val="18"/>
              </w:rPr>
            </w:pPr>
            <w:r>
              <w:rPr>
                <w:rFonts w:ascii="宋体"/>
                <w:spacing w:val="-1"/>
                <w:sz w:val="18"/>
              </w:rPr>
              <w:t>101,349,691.66</w:t>
            </w:r>
          </w:p>
        </w:tc>
      </w:tr>
    </w:tbl>
    <w:p>
      <w:pPr>
        <w:spacing w:line="357" w:lineRule="auto" w:before="86"/>
        <w:ind w:left="900" w:right="0" w:firstLine="412"/>
        <w:jc w:val="left"/>
        <w:rPr>
          <w:rFonts w:ascii="宋体" w:hAnsi="宋体" w:cs="宋体" w:eastAsia="宋体" w:hint="default"/>
          <w:sz w:val="21"/>
          <w:szCs w:val="21"/>
        </w:rPr>
      </w:pPr>
      <w:r>
        <w:rPr>
          <w:rFonts w:ascii="宋体" w:hAnsi="宋体" w:cs="宋体" w:eastAsia="宋体" w:hint="default"/>
          <w:sz w:val="21"/>
          <w:szCs w:val="21"/>
        </w:rPr>
        <w:t>销售费用本期发生额较上期发生额增长</w:t>
      </w:r>
      <w:r>
        <w:rPr>
          <w:rFonts w:ascii="宋体" w:hAnsi="宋体" w:cs="宋体" w:eastAsia="宋体" w:hint="default"/>
          <w:sz w:val="21"/>
          <w:szCs w:val="21"/>
        </w:rPr>
        <w:t>42.76%</w:t>
      </w:r>
      <w:r>
        <w:rPr>
          <w:rFonts w:ascii="宋体" w:hAnsi="宋体" w:cs="宋体" w:eastAsia="宋体" w:hint="default"/>
          <w:sz w:val="21"/>
          <w:szCs w:val="21"/>
        </w:rPr>
        <w:t>，主要原因是随着本公司销售收入的增</w:t>
      </w:r>
      <w:r>
        <w:rPr>
          <w:rFonts w:ascii="宋体" w:hAnsi="宋体" w:cs="宋体" w:eastAsia="宋体" w:hint="default"/>
          <w:w w:val="100"/>
          <w:sz w:val="21"/>
          <w:szCs w:val="21"/>
        </w:rPr>
        <w:t> </w:t>
      </w:r>
      <w:r>
        <w:rPr>
          <w:rFonts w:ascii="宋体" w:hAnsi="宋体" w:cs="宋体" w:eastAsia="宋体" w:hint="default"/>
          <w:sz w:val="21"/>
          <w:szCs w:val="21"/>
        </w:rPr>
        <w:t>加，各项销售费用增加幅度较大。</w:t>
      </w:r>
    </w:p>
    <w:p>
      <w:pPr>
        <w:spacing w:before="30"/>
        <w:ind w:left="1313" w:right="0"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403" w:type="dxa"/>
        <w:tblLayout w:type="fixed"/>
        <w:tblCellMar>
          <w:top w:w="0" w:type="dxa"/>
          <w:left w:w="0" w:type="dxa"/>
          <w:bottom w:w="0" w:type="dxa"/>
          <w:right w:w="0" w:type="dxa"/>
        </w:tblCellMar>
        <w:tblLook w:val="01E0"/>
      </w:tblPr>
      <w:tblGrid>
        <w:gridCol w:w="3104"/>
        <w:gridCol w:w="3092"/>
        <w:gridCol w:w="3089"/>
      </w:tblGrid>
      <w:tr>
        <w:trPr>
          <w:trHeight w:val="523" w:hRule="exact"/>
        </w:trPr>
        <w:tc>
          <w:tcPr>
            <w:tcW w:w="3104" w:type="dxa"/>
            <w:tcBorders>
              <w:top w:val="single" w:sz="12" w:space="0" w:color="000000"/>
              <w:left w:val="nil" w:sz="6" w:space="0" w:color="auto"/>
              <w:bottom w:val="single" w:sz="6" w:space="0" w:color="000000"/>
              <w:right w:val="single" w:sz="6" w:space="0" w:color="000000"/>
            </w:tcBorders>
          </w:tcPr>
          <w:p>
            <w:pPr>
              <w:pStyle w:val="TableParagraph"/>
              <w:tabs>
                <w:tab w:pos="563" w:val="left" w:leader="none"/>
              </w:tabs>
              <w:spacing w:line="240" w:lineRule="auto" w:before="104"/>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9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4"/>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04"/>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20" w:footer="956" w:top="1360" w:bottom="1140" w:left="900" w:right="0"/>
        </w:sectPr>
      </w:pPr>
    </w:p>
    <w:p>
      <w:pPr>
        <w:spacing w:line="240" w:lineRule="auto" w:before="2"/>
        <w:rPr>
          <w:rFonts w:ascii="宋体" w:hAnsi="宋体" w:cs="宋体" w:eastAsia="宋体" w:hint="default"/>
          <w:b/>
          <w:bCs/>
          <w:sz w:val="5"/>
          <w:szCs w:val="5"/>
        </w:rPr>
      </w:pPr>
    </w:p>
    <w:tbl>
      <w:tblPr>
        <w:tblW w:w="0" w:type="auto"/>
        <w:jc w:val="left"/>
        <w:tblInd w:w="129" w:type="dxa"/>
        <w:tblLayout w:type="fixed"/>
        <w:tblCellMar>
          <w:top w:w="0" w:type="dxa"/>
          <w:left w:w="0" w:type="dxa"/>
          <w:bottom w:w="0" w:type="dxa"/>
          <w:right w:w="0" w:type="dxa"/>
        </w:tblCellMar>
        <w:tblLook w:val="01E0"/>
      </w:tblPr>
      <w:tblGrid>
        <w:gridCol w:w="3104"/>
        <w:gridCol w:w="3092"/>
        <w:gridCol w:w="3089"/>
      </w:tblGrid>
      <w:tr>
        <w:trPr>
          <w:trHeight w:val="516" w:hRule="exact"/>
        </w:trPr>
        <w:tc>
          <w:tcPr>
            <w:tcW w:w="31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30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pacing w:val="-1"/>
                <w:sz w:val="18"/>
              </w:rPr>
              <w:t>78,912,837.52</w:t>
            </w:r>
            <w:r>
              <w:rPr>
                <w:rFonts w:ascii="宋体"/>
                <w:sz w:val="18"/>
              </w:rPr>
            </w:r>
          </w:p>
        </w:tc>
        <w:tc>
          <w:tcPr>
            <w:tcW w:w="30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pacing w:val="-1"/>
                <w:sz w:val="18"/>
              </w:rPr>
              <w:t>42,778,133.40</w:t>
            </w:r>
          </w:p>
        </w:tc>
      </w:tr>
      <w:tr>
        <w:trPr>
          <w:trHeight w:val="526" w:hRule="exact"/>
        </w:trPr>
        <w:tc>
          <w:tcPr>
            <w:tcW w:w="3104"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104"/>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9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pacing w:val="-1"/>
                <w:sz w:val="18"/>
              </w:rPr>
              <w:t>78,912,837.52</w:t>
            </w:r>
            <w:r>
              <w:rPr>
                <w:rFonts w:ascii="宋体"/>
                <w:sz w:val="18"/>
              </w:rPr>
            </w:r>
          </w:p>
        </w:tc>
        <w:tc>
          <w:tcPr>
            <w:tcW w:w="30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pacing w:val="-1"/>
                <w:sz w:val="18"/>
              </w:rPr>
              <w:t>42,778,133.40</w:t>
            </w:r>
          </w:p>
        </w:tc>
      </w:tr>
    </w:tbl>
    <w:p>
      <w:pPr>
        <w:spacing w:line="355" w:lineRule="auto" w:before="86"/>
        <w:ind w:left="640" w:right="1554" w:firstLine="412"/>
        <w:jc w:val="left"/>
        <w:rPr>
          <w:rFonts w:ascii="宋体" w:hAnsi="宋体" w:cs="宋体" w:eastAsia="宋体" w:hint="default"/>
          <w:sz w:val="21"/>
          <w:szCs w:val="21"/>
        </w:rPr>
      </w:pPr>
      <w:r>
        <w:rPr>
          <w:rFonts w:ascii="宋体" w:hAnsi="宋体" w:cs="宋体" w:eastAsia="宋体" w:hint="default"/>
          <w:sz w:val="21"/>
          <w:szCs w:val="21"/>
        </w:rPr>
        <w:t>管理费用本期发生额较上期发生额增长</w:t>
      </w:r>
      <w:r>
        <w:rPr>
          <w:rFonts w:ascii="宋体" w:hAnsi="宋体" w:cs="宋体" w:eastAsia="宋体" w:hint="default"/>
          <w:sz w:val="21"/>
          <w:szCs w:val="21"/>
        </w:rPr>
        <w:t>84.47%</w:t>
      </w:r>
      <w:r>
        <w:rPr>
          <w:rFonts w:ascii="宋体" w:hAnsi="宋体" w:cs="宋体" w:eastAsia="宋体" w:hint="default"/>
          <w:sz w:val="21"/>
          <w:szCs w:val="21"/>
        </w:rPr>
        <w:t>，主要原因是随着本公司业务规模的扩</w:t>
      </w:r>
      <w:r>
        <w:rPr>
          <w:rFonts w:ascii="宋体" w:hAnsi="宋体" w:cs="宋体" w:eastAsia="宋体" w:hint="default"/>
          <w:w w:val="100"/>
          <w:sz w:val="21"/>
          <w:szCs w:val="21"/>
        </w:rPr>
        <w:t> </w:t>
      </w:r>
      <w:r>
        <w:rPr>
          <w:rFonts w:ascii="宋体" w:hAnsi="宋体" w:cs="宋体" w:eastAsia="宋体" w:hint="default"/>
          <w:sz w:val="21"/>
          <w:szCs w:val="21"/>
        </w:rPr>
        <w:t>大，各项管理费用增加幅度较大。</w:t>
      </w:r>
    </w:p>
    <w:p>
      <w:pPr>
        <w:spacing w:before="32"/>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3118"/>
        <w:gridCol w:w="3106"/>
        <w:gridCol w:w="3106"/>
      </w:tblGrid>
      <w:tr>
        <w:trPr>
          <w:trHeight w:val="473" w:hRule="exact"/>
        </w:trPr>
        <w:tc>
          <w:tcPr>
            <w:tcW w:w="3118"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80"/>
              <w:ind w:right="118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0"/>
              <w:ind w:right="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6"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60,901,038.99</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26,072,289.94</w:t>
            </w:r>
          </w:p>
        </w:tc>
      </w:tr>
      <w:tr>
        <w:trPr>
          <w:trHeight w:val="466"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7,365,722.99</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303,861.17</w:t>
            </w:r>
          </w:p>
        </w:tc>
      </w:tr>
      <w:tr>
        <w:trPr>
          <w:trHeight w:val="464"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98"/>
              <w:jc w:val="right"/>
              <w:rPr>
                <w:rFonts w:ascii="宋体" w:hAnsi="宋体" w:cs="宋体" w:eastAsia="宋体" w:hint="default"/>
                <w:sz w:val="18"/>
                <w:szCs w:val="18"/>
              </w:rPr>
            </w:pPr>
            <w:r>
              <w:rPr>
                <w:rFonts w:ascii="宋体"/>
                <w:spacing w:val="-1"/>
                <w:sz w:val="18"/>
              </w:rPr>
              <w:t>226,899.58</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105"/>
              <w:jc w:val="right"/>
              <w:rPr>
                <w:rFonts w:ascii="宋体" w:hAnsi="宋体" w:cs="宋体" w:eastAsia="宋体" w:hint="default"/>
                <w:sz w:val="18"/>
                <w:szCs w:val="18"/>
              </w:rPr>
            </w:pPr>
            <w:r>
              <w:rPr>
                <w:rFonts w:ascii="宋体"/>
                <w:spacing w:val="-1"/>
                <w:sz w:val="18"/>
              </w:rPr>
              <w:t>121,273.37</w:t>
            </w:r>
          </w:p>
        </w:tc>
      </w:tr>
      <w:tr>
        <w:trPr>
          <w:trHeight w:val="475" w:hRule="exact"/>
        </w:trPr>
        <w:tc>
          <w:tcPr>
            <w:tcW w:w="3118"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80"/>
              <w:ind w:right="11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53,762,215.58</w:t>
            </w:r>
          </w:p>
        </w:tc>
        <w:tc>
          <w:tcPr>
            <w:tcW w:w="31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25,889,702.14</w:t>
            </w:r>
          </w:p>
        </w:tc>
      </w:tr>
    </w:tbl>
    <w:p>
      <w:pPr>
        <w:spacing w:line="355" w:lineRule="auto" w:before="86"/>
        <w:ind w:left="640" w:right="1554" w:firstLine="412"/>
        <w:jc w:val="left"/>
        <w:rPr>
          <w:rFonts w:ascii="宋体" w:hAnsi="宋体" w:cs="宋体" w:eastAsia="宋体" w:hint="default"/>
          <w:sz w:val="21"/>
          <w:szCs w:val="21"/>
        </w:rPr>
      </w:pPr>
      <w:r>
        <w:rPr>
          <w:rFonts w:ascii="宋体" w:hAnsi="宋体" w:cs="宋体" w:eastAsia="宋体" w:hint="default"/>
          <w:spacing w:val="-1"/>
          <w:sz w:val="21"/>
          <w:szCs w:val="21"/>
        </w:rPr>
        <w:t>财务费用本期发生额较上期发生额增长</w:t>
      </w:r>
      <w:r>
        <w:rPr>
          <w:rFonts w:ascii="宋体" w:hAnsi="宋体" w:cs="宋体" w:eastAsia="宋体" w:hint="default"/>
          <w:spacing w:val="-1"/>
          <w:sz w:val="21"/>
          <w:szCs w:val="21"/>
        </w:rPr>
        <w:t>107.66%</w:t>
      </w:r>
      <w:r>
        <w:rPr>
          <w:rFonts w:ascii="宋体" w:hAnsi="宋体" w:cs="宋体" w:eastAsia="宋体" w:hint="default"/>
          <w:spacing w:val="-1"/>
          <w:sz w:val="21"/>
          <w:szCs w:val="21"/>
        </w:rPr>
        <w:t>，主要原因是短期借款使用时间本期较</w:t>
      </w:r>
      <w:r>
        <w:rPr>
          <w:rFonts w:ascii="宋体" w:hAnsi="宋体" w:cs="宋体" w:eastAsia="宋体" w:hint="default"/>
          <w:w w:val="100"/>
          <w:sz w:val="21"/>
          <w:szCs w:val="21"/>
        </w:rPr>
        <w:t> </w:t>
      </w:r>
      <w:r>
        <w:rPr>
          <w:rFonts w:ascii="宋体" w:hAnsi="宋体" w:cs="宋体" w:eastAsia="宋体" w:hint="default"/>
          <w:sz w:val="21"/>
          <w:szCs w:val="21"/>
        </w:rPr>
        <w:t>上期较长而承担利息较多及利率上调所致。</w:t>
      </w:r>
    </w:p>
    <w:p>
      <w:pPr>
        <w:spacing w:before="32"/>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3121"/>
        <w:gridCol w:w="3106"/>
        <w:gridCol w:w="3106"/>
      </w:tblGrid>
      <w:tr>
        <w:trPr>
          <w:trHeight w:val="574" w:hRule="exact"/>
        </w:trPr>
        <w:tc>
          <w:tcPr>
            <w:tcW w:w="3121"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130"/>
              <w:ind w:right="118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0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6" w:hRule="exact"/>
        </w:trPr>
        <w:tc>
          <w:tcPr>
            <w:tcW w:w="3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29,550,322.19</w:t>
            </w: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1,294,565.06</w:t>
            </w:r>
          </w:p>
        </w:tc>
      </w:tr>
      <w:tr>
        <w:trPr>
          <w:trHeight w:val="576" w:hRule="exact"/>
        </w:trPr>
        <w:tc>
          <w:tcPr>
            <w:tcW w:w="3121"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31"/>
              <w:ind w:right="11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29,550,322.19</w:t>
            </w:r>
          </w:p>
        </w:tc>
        <w:tc>
          <w:tcPr>
            <w:tcW w:w="310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pacing w:val="-1"/>
                <w:sz w:val="18"/>
              </w:rPr>
              <w:t>1,294,565.06</w:t>
            </w:r>
          </w:p>
        </w:tc>
      </w:tr>
    </w:tbl>
    <w:p>
      <w:pPr>
        <w:spacing w:line="355" w:lineRule="auto" w:before="86"/>
        <w:ind w:left="640" w:right="1554" w:firstLine="412"/>
        <w:jc w:val="left"/>
        <w:rPr>
          <w:rFonts w:ascii="宋体" w:hAnsi="宋体" w:cs="宋体" w:eastAsia="宋体" w:hint="default"/>
          <w:sz w:val="21"/>
          <w:szCs w:val="21"/>
        </w:rPr>
      </w:pPr>
      <w:r>
        <w:rPr>
          <w:rFonts w:ascii="宋体" w:hAnsi="宋体" w:cs="宋体" w:eastAsia="宋体" w:hint="default"/>
          <w:spacing w:val="-1"/>
          <w:sz w:val="21"/>
          <w:szCs w:val="21"/>
        </w:rPr>
        <w:t>资产减值损失本期发生额较上期发生额增加</w:t>
      </w:r>
      <w:r>
        <w:rPr>
          <w:rFonts w:ascii="宋体" w:hAnsi="宋体" w:cs="宋体" w:eastAsia="宋体" w:hint="default"/>
          <w:spacing w:val="-1"/>
          <w:sz w:val="21"/>
          <w:szCs w:val="21"/>
        </w:rPr>
        <w:t>2,826</w:t>
      </w:r>
      <w:r>
        <w:rPr>
          <w:rFonts w:ascii="宋体" w:hAnsi="宋体" w:cs="宋体" w:eastAsia="宋体" w:hint="default"/>
          <w:spacing w:val="-1"/>
          <w:sz w:val="21"/>
          <w:szCs w:val="21"/>
        </w:rPr>
        <w:t>万元，主要原因是期末应收账款余额</w:t>
      </w:r>
      <w:r>
        <w:rPr>
          <w:rFonts w:ascii="宋体" w:hAnsi="宋体" w:cs="宋体" w:eastAsia="宋体" w:hint="default"/>
          <w:w w:val="100"/>
          <w:sz w:val="21"/>
          <w:szCs w:val="21"/>
        </w:rPr>
        <w:t> </w:t>
      </w:r>
      <w:r>
        <w:rPr>
          <w:rFonts w:ascii="宋体" w:hAnsi="宋体" w:cs="宋体" w:eastAsia="宋体" w:hint="default"/>
          <w:sz w:val="21"/>
          <w:szCs w:val="21"/>
        </w:rPr>
        <w:t>较大，计提的坏账准备较多所致。</w:t>
      </w:r>
    </w:p>
    <w:p>
      <w:pPr>
        <w:spacing w:before="32"/>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 投资收益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3125"/>
        <w:gridCol w:w="3108"/>
        <w:gridCol w:w="3108"/>
      </w:tblGrid>
      <w:tr>
        <w:trPr>
          <w:trHeight w:val="662" w:hRule="exact"/>
        </w:trPr>
        <w:tc>
          <w:tcPr>
            <w:tcW w:w="31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08"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53" w:hRule="exact"/>
        </w:trPr>
        <w:tc>
          <w:tcPr>
            <w:tcW w:w="31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5,600,000.00</w:t>
            </w:r>
          </w:p>
        </w:tc>
        <w:tc>
          <w:tcPr>
            <w:tcW w:w="310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1,960,000.00</w:t>
            </w:r>
          </w:p>
        </w:tc>
      </w:tr>
      <w:tr>
        <w:trPr>
          <w:trHeight w:val="653" w:hRule="exact"/>
        </w:trPr>
        <w:tc>
          <w:tcPr>
            <w:tcW w:w="31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信托资产收益</w:t>
            </w:r>
          </w:p>
        </w:tc>
        <w:tc>
          <w:tcPr>
            <w:tcW w:w="31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260,000.00</w:t>
            </w:r>
          </w:p>
        </w:tc>
        <w:tc>
          <w:tcPr>
            <w:tcW w:w="3108" w:type="dxa"/>
            <w:tcBorders>
              <w:top w:val="single" w:sz="6" w:space="0" w:color="000000"/>
              <w:left w:val="single" w:sz="4" w:space="0" w:color="000000"/>
              <w:bottom w:val="single" w:sz="6" w:space="0" w:color="000000"/>
              <w:right w:val="nil" w:sz="6" w:space="0" w:color="auto"/>
            </w:tcBorders>
          </w:tcPr>
          <w:p>
            <w:pPr/>
          </w:p>
        </w:tc>
      </w:tr>
      <w:tr>
        <w:trPr>
          <w:trHeight w:val="662" w:hRule="exact"/>
        </w:trPr>
        <w:tc>
          <w:tcPr>
            <w:tcW w:w="31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0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5,860,000.00</w:t>
            </w:r>
          </w:p>
        </w:tc>
        <w:tc>
          <w:tcPr>
            <w:tcW w:w="3108"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1,960,000.00</w:t>
            </w:r>
          </w:p>
        </w:tc>
      </w:tr>
    </w:tbl>
    <w:p>
      <w:pPr>
        <w:spacing w:before="86"/>
        <w:ind w:left="1060" w:right="1554"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长</w:t>
      </w:r>
      <w:r>
        <w:rPr>
          <w:rFonts w:ascii="宋体" w:hAnsi="宋体" w:cs="宋体" w:eastAsia="宋体" w:hint="default"/>
          <w:w w:val="100"/>
          <w:sz w:val="21"/>
          <w:szCs w:val="21"/>
        </w:rPr>
        <w:t>春</w:t>
      </w:r>
      <w:r>
        <w:rPr>
          <w:rFonts w:ascii="宋体" w:hAnsi="宋体" w:cs="宋体" w:eastAsia="宋体" w:hint="default"/>
          <w:spacing w:val="-3"/>
          <w:w w:val="100"/>
          <w:sz w:val="21"/>
          <w:szCs w:val="21"/>
        </w:rPr>
        <w:t>农</w:t>
      </w:r>
      <w:r>
        <w:rPr>
          <w:rFonts w:ascii="宋体" w:hAnsi="宋体" w:cs="宋体" w:eastAsia="宋体" w:hint="default"/>
          <w:w w:val="100"/>
          <w:sz w:val="21"/>
          <w:szCs w:val="21"/>
        </w:rPr>
        <w:t>村</w:t>
      </w:r>
      <w:r>
        <w:rPr>
          <w:rFonts w:ascii="宋体" w:hAnsi="宋体" w:cs="宋体" w:eastAsia="宋体" w:hint="default"/>
          <w:spacing w:val="-3"/>
          <w:w w:val="100"/>
          <w:sz w:val="21"/>
          <w:szCs w:val="21"/>
        </w:rPr>
        <w:t>商</w:t>
      </w:r>
      <w:r>
        <w:rPr>
          <w:rFonts w:ascii="宋体" w:hAnsi="宋体" w:cs="宋体" w:eastAsia="宋体" w:hint="default"/>
          <w:w w:val="100"/>
          <w:sz w:val="21"/>
          <w:szCs w:val="21"/>
        </w:rPr>
        <w:t>业</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股东</w:t>
      </w:r>
      <w:r>
        <w:rPr>
          <w:rFonts w:ascii="宋体" w:hAnsi="宋体" w:cs="宋体" w:eastAsia="宋体" w:hint="default"/>
          <w:w w:val="100"/>
          <w:sz w:val="21"/>
          <w:szCs w:val="21"/>
        </w:rPr>
        <w:t>大会</w:t>
      </w:r>
      <w:r>
        <w:rPr>
          <w:rFonts w:ascii="宋体" w:hAnsi="宋体" w:cs="宋体" w:eastAsia="宋体" w:hint="default"/>
          <w:spacing w:val="-3"/>
          <w:w w:val="100"/>
          <w:sz w:val="21"/>
          <w:szCs w:val="21"/>
        </w:rPr>
        <w:t>决议</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过了</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p>
    <w:p>
      <w:pPr>
        <w:spacing w:before="133"/>
        <w:ind w:left="640" w:right="1554" w:firstLine="0"/>
        <w:jc w:val="left"/>
        <w:rPr>
          <w:rFonts w:ascii="宋体" w:hAnsi="宋体" w:cs="宋体" w:eastAsia="宋体" w:hint="default"/>
          <w:sz w:val="21"/>
          <w:szCs w:val="21"/>
        </w:rPr>
      </w:pP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34"/>
          <w:w w:val="100"/>
          <w:sz w:val="21"/>
          <w:szCs w:val="21"/>
        </w:rPr>
        <w:t>，</w:t>
      </w:r>
      <w:r>
        <w:rPr>
          <w:rFonts w:ascii="宋体" w:hAnsi="宋体" w:cs="宋体" w:eastAsia="宋体" w:hint="default"/>
          <w:w w:val="100"/>
          <w:sz w:val="21"/>
          <w:szCs w:val="21"/>
        </w:rPr>
        <w:t>以总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760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红利</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spacing w:val="-32"/>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5" w:lineRule="auto" w:before="135"/>
        <w:ind w:left="1053" w:right="6729" w:hanging="413"/>
        <w:jc w:val="left"/>
        <w:rPr>
          <w:rFonts w:ascii="宋体" w:hAnsi="宋体" w:cs="宋体" w:eastAsia="宋体" w:hint="default"/>
          <w:sz w:val="21"/>
          <w:szCs w:val="21"/>
        </w:rPr>
      </w:pPr>
      <w:r>
        <w:rPr>
          <w:rFonts w:ascii="宋体" w:hAnsi="宋体" w:cs="宋体" w:eastAsia="宋体" w:hint="default"/>
          <w:sz w:val="21"/>
          <w:szCs w:val="21"/>
        </w:rPr>
        <w:t>本公司本期取得现金红利</w:t>
      </w:r>
      <w:r>
        <w:rPr>
          <w:rFonts w:ascii="宋体" w:hAnsi="宋体" w:cs="宋体" w:eastAsia="宋体" w:hint="default"/>
          <w:spacing w:val="-55"/>
          <w:sz w:val="21"/>
          <w:szCs w:val="21"/>
        </w:rPr>
        <w:t> </w:t>
      </w:r>
      <w:r>
        <w:rPr>
          <w:rFonts w:ascii="宋体" w:hAnsi="宋体" w:cs="宋体" w:eastAsia="宋体" w:hint="default"/>
          <w:sz w:val="21"/>
          <w:szCs w:val="21"/>
        </w:rPr>
        <w:t>560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32</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pgSz w:w="11910" w:h="16840"/>
          <w:pgMar w:header="720" w:footer="956" w:top="1360" w:bottom="1140" w:left="1160" w:right="0"/>
        </w:sectPr>
      </w:pPr>
    </w:p>
    <w:p>
      <w:pPr>
        <w:spacing w:line="240" w:lineRule="auto" w:before="2"/>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3128"/>
        <w:gridCol w:w="2076"/>
        <w:gridCol w:w="2076"/>
        <w:gridCol w:w="2079"/>
      </w:tblGrid>
      <w:tr>
        <w:trPr>
          <w:trHeight w:val="588" w:hRule="exact"/>
        </w:trPr>
        <w:tc>
          <w:tcPr>
            <w:tcW w:w="3128" w:type="dxa"/>
            <w:tcBorders>
              <w:top w:val="single" w:sz="12" w:space="0" w:color="000000"/>
              <w:left w:val="nil" w:sz="6" w:space="0" w:color="auto"/>
              <w:bottom w:val="single" w:sz="8" w:space="0" w:color="000000"/>
              <w:right w:val="single" w:sz="8" w:space="0" w:color="000000"/>
            </w:tcBorders>
          </w:tcPr>
          <w:p>
            <w:pPr>
              <w:pStyle w:val="TableParagraph"/>
              <w:tabs>
                <w:tab w:pos="542" w:val="left" w:leader="none"/>
              </w:tabs>
              <w:spacing w:line="240" w:lineRule="auto" w:before="135"/>
              <w:ind w:right="118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5"/>
              <w:ind w:left="5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5"/>
              <w:ind w:left="57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79" w:type="dxa"/>
            <w:tcBorders>
              <w:top w:val="single" w:sz="12" w:space="0" w:color="000000"/>
              <w:left w:val="single" w:sz="8" w:space="0" w:color="000000"/>
              <w:bottom w:val="single" w:sz="8" w:space="0" w:color="000000"/>
              <w:right w:val="nil" w:sz="6" w:space="0" w:color="auto"/>
            </w:tcBorders>
          </w:tcPr>
          <w:p>
            <w:pPr>
              <w:pStyle w:val="TableParagraph"/>
              <w:spacing w:line="234" w:lineRule="exact" w:before="43"/>
              <w:ind w:left="399" w:right="408" w:firstLine="88"/>
              <w:jc w:val="left"/>
              <w:rPr>
                <w:rFonts w:ascii="宋体" w:hAnsi="宋体" w:cs="宋体" w:eastAsia="宋体" w:hint="default"/>
                <w:sz w:val="18"/>
                <w:szCs w:val="18"/>
              </w:rPr>
            </w:pPr>
            <w:r>
              <w:rPr>
                <w:rFonts w:ascii="宋体" w:hAnsi="宋体" w:cs="宋体" w:eastAsia="宋体" w:hint="default"/>
                <w:sz w:val="18"/>
                <w:szCs w:val="18"/>
              </w:rPr>
              <w:t>本期计入非经 常性损益的金额</w:t>
            </w:r>
          </w:p>
        </w:tc>
      </w:tr>
      <w:tr>
        <w:trPr>
          <w:trHeight w:val="583" w:hRule="exact"/>
        </w:trPr>
        <w:tc>
          <w:tcPr>
            <w:tcW w:w="312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宋体" w:hAnsi="宋体" w:cs="宋体" w:eastAsia="宋体" w:hint="default"/>
                <w:sz w:val="18"/>
                <w:szCs w:val="18"/>
              </w:rPr>
            </w:pPr>
            <w:r>
              <w:rPr>
                <w:rFonts w:ascii="宋体"/>
                <w:spacing w:val="-1"/>
                <w:sz w:val="18"/>
              </w:rPr>
              <w:t>43,171,109.53</w:t>
            </w:r>
          </w:p>
        </w:tc>
        <w:tc>
          <w:tcPr>
            <w:tcW w:w="2076"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5"/>
              <w:ind w:right="453"/>
              <w:jc w:val="right"/>
              <w:rPr>
                <w:rFonts w:ascii="宋体" w:hAnsi="宋体" w:cs="宋体" w:eastAsia="宋体" w:hint="default"/>
                <w:sz w:val="18"/>
                <w:szCs w:val="18"/>
              </w:rPr>
            </w:pPr>
            <w:r>
              <w:rPr>
                <w:rFonts w:ascii="宋体"/>
                <w:spacing w:val="-1"/>
                <w:sz w:val="18"/>
              </w:rPr>
              <w:t>43,171,109.53</w:t>
            </w:r>
          </w:p>
        </w:tc>
      </w:tr>
      <w:tr>
        <w:trPr>
          <w:trHeight w:val="583" w:hRule="exact"/>
        </w:trPr>
        <w:tc>
          <w:tcPr>
            <w:tcW w:w="312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6"/>
              <w:jc w:val="right"/>
              <w:rPr>
                <w:rFonts w:ascii="宋体" w:hAnsi="宋体" w:cs="宋体" w:eastAsia="宋体" w:hint="default"/>
                <w:sz w:val="18"/>
                <w:szCs w:val="18"/>
              </w:rPr>
            </w:pPr>
            <w:r>
              <w:rPr>
                <w:rFonts w:ascii="宋体"/>
                <w:spacing w:val="-1"/>
                <w:sz w:val="18"/>
              </w:rPr>
              <w:t>1,094,400.00</w:t>
            </w:r>
          </w:p>
        </w:tc>
        <w:tc>
          <w:tcPr>
            <w:tcW w:w="2076"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5"/>
              <w:ind w:right="499"/>
              <w:jc w:val="right"/>
              <w:rPr>
                <w:rFonts w:ascii="宋体" w:hAnsi="宋体" w:cs="宋体" w:eastAsia="宋体" w:hint="default"/>
                <w:sz w:val="18"/>
                <w:szCs w:val="18"/>
              </w:rPr>
            </w:pPr>
            <w:r>
              <w:rPr>
                <w:rFonts w:ascii="宋体"/>
                <w:spacing w:val="-1"/>
                <w:sz w:val="18"/>
              </w:rPr>
              <w:t>1,094,400.00</w:t>
            </w:r>
          </w:p>
        </w:tc>
      </w:tr>
      <w:tr>
        <w:trPr>
          <w:trHeight w:val="583" w:hRule="exact"/>
        </w:trPr>
        <w:tc>
          <w:tcPr>
            <w:tcW w:w="312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076" w:type="dxa"/>
            <w:tcBorders>
              <w:top w:val="single" w:sz="8" w:space="0" w:color="000000"/>
              <w:left w:val="single" w:sz="8" w:space="0" w:color="000000"/>
              <w:bottom w:val="single" w:sz="8" w:space="0" w:color="000000"/>
              <w:right w:val="single" w:sz="8" w:space="0" w:color="000000"/>
            </w:tcBorders>
          </w:tcPr>
          <w:p>
            <w:pP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5"/>
              <w:ind w:right="95"/>
              <w:jc w:val="right"/>
              <w:rPr>
                <w:rFonts w:ascii="宋体" w:hAnsi="宋体" w:cs="宋体" w:eastAsia="宋体" w:hint="default"/>
                <w:sz w:val="18"/>
                <w:szCs w:val="18"/>
              </w:rPr>
            </w:pPr>
            <w:r>
              <w:rPr>
                <w:rFonts w:ascii="宋体"/>
                <w:spacing w:val="-1"/>
                <w:sz w:val="18"/>
              </w:rPr>
              <w:t>22,214.64</w:t>
            </w:r>
          </w:p>
        </w:tc>
        <w:tc>
          <w:tcPr>
            <w:tcW w:w="2079" w:type="dxa"/>
            <w:tcBorders>
              <w:top w:val="single" w:sz="8" w:space="0" w:color="000000"/>
              <w:left w:val="single" w:sz="8" w:space="0" w:color="000000"/>
              <w:bottom w:val="single" w:sz="8" w:space="0" w:color="000000"/>
              <w:right w:val="nil" w:sz="6" w:space="0" w:color="auto"/>
            </w:tcBorders>
          </w:tcPr>
          <w:p>
            <w:pPr/>
          </w:p>
        </w:tc>
      </w:tr>
      <w:tr>
        <w:trPr>
          <w:trHeight w:val="590" w:hRule="exact"/>
        </w:trPr>
        <w:tc>
          <w:tcPr>
            <w:tcW w:w="3128" w:type="dxa"/>
            <w:tcBorders>
              <w:top w:val="single" w:sz="8" w:space="0" w:color="000000"/>
              <w:left w:val="nil" w:sz="6" w:space="0" w:color="auto"/>
              <w:bottom w:val="single" w:sz="12" w:space="0" w:color="000000"/>
              <w:right w:val="single" w:sz="8" w:space="0" w:color="000000"/>
            </w:tcBorders>
          </w:tcPr>
          <w:p>
            <w:pPr>
              <w:pStyle w:val="TableParagraph"/>
              <w:tabs>
                <w:tab w:pos="542" w:val="left" w:leader="none"/>
              </w:tabs>
              <w:spacing w:line="240" w:lineRule="auto" w:before="135"/>
              <w:ind w:right="118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5"/>
              <w:ind w:right="96"/>
              <w:jc w:val="right"/>
              <w:rPr>
                <w:rFonts w:ascii="宋体" w:hAnsi="宋体" w:cs="宋体" w:eastAsia="宋体" w:hint="default"/>
                <w:sz w:val="18"/>
                <w:szCs w:val="18"/>
              </w:rPr>
            </w:pPr>
            <w:r>
              <w:rPr>
                <w:rFonts w:ascii="宋体"/>
                <w:spacing w:val="-1"/>
                <w:sz w:val="18"/>
              </w:rPr>
              <w:t>44,265,509.53</w:t>
            </w:r>
          </w:p>
        </w:tc>
        <w:tc>
          <w:tcPr>
            <w:tcW w:w="20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22,214.64</w:t>
            </w:r>
          </w:p>
        </w:tc>
        <w:tc>
          <w:tcPr>
            <w:tcW w:w="207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5"/>
              <w:ind w:right="453"/>
              <w:jc w:val="right"/>
              <w:rPr>
                <w:rFonts w:ascii="宋体" w:hAnsi="宋体" w:cs="宋体" w:eastAsia="宋体" w:hint="default"/>
                <w:sz w:val="18"/>
                <w:szCs w:val="18"/>
              </w:rPr>
            </w:pPr>
            <w:r>
              <w:rPr>
                <w:rFonts w:ascii="宋体"/>
                <w:spacing w:val="-1"/>
                <w:sz w:val="18"/>
              </w:rPr>
              <w:t>44,265,509.53</w:t>
            </w:r>
          </w:p>
        </w:tc>
      </w:tr>
    </w:tbl>
    <w:p>
      <w:pPr>
        <w:spacing w:before="86"/>
        <w:ind w:left="1080" w:right="1430" w:firstLine="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1</w:t>
      </w:r>
      <w:r>
        <w:rPr>
          <w:rFonts w:ascii="宋体" w:hAnsi="宋体" w:cs="宋体" w:eastAsia="宋体" w:hint="default"/>
          <w:spacing w:val="-11"/>
          <w:sz w:val="21"/>
          <w:szCs w:val="21"/>
        </w:rPr>
        <w:t>）根据</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pacing w:val="-3"/>
          <w:sz w:val="21"/>
          <w:szCs w:val="21"/>
        </w:rPr>
        <w:t>月吉林省科技厅下达的吉林省科技发展计划项目任务书（省医药产</w:t>
      </w:r>
    </w:p>
    <w:p>
      <w:pPr>
        <w:spacing w:before="133"/>
        <w:ind w:left="660" w:right="1430" w:firstLine="0"/>
        <w:jc w:val="left"/>
        <w:rPr>
          <w:rFonts w:ascii="宋体" w:hAnsi="宋体" w:cs="宋体" w:eastAsia="宋体" w:hint="default"/>
          <w:sz w:val="21"/>
          <w:szCs w:val="21"/>
        </w:rPr>
      </w:pPr>
      <w:r>
        <w:rPr>
          <w:rFonts w:ascii="宋体" w:hAnsi="宋体" w:cs="宋体" w:eastAsia="宋体" w:hint="default"/>
          <w:w w:val="100"/>
          <w:sz w:val="21"/>
          <w:szCs w:val="21"/>
        </w:rPr>
        <w:t>业发</w:t>
      </w:r>
      <w:r>
        <w:rPr>
          <w:rFonts w:ascii="宋体" w:hAnsi="宋体" w:cs="宋体" w:eastAsia="宋体" w:hint="default"/>
          <w:spacing w:val="-3"/>
          <w:w w:val="100"/>
          <w:sz w:val="21"/>
          <w:szCs w:val="21"/>
        </w:rPr>
        <w:t>展</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经</w:t>
      </w:r>
      <w:r>
        <w:rPr>
          <w:rFonts w:ascii="宋体" w:hAnsi="宋体" w:cs="宋体" w:eastAsia="宋体" w:hint="default"/>
          <w:spacing w:val="-3"/>
          <w:w w:val="100"/>
          <w:sz w:val="21"/>
          <w:szCs w:val="21"/>
        </w:rPr>
        <w:t>费</w:t>
      </w:r>
      <w:r>
        <w:rPr>
          <w:rFonts w:ascii="宋体" w:hAnsi="宋体" w:cs="宋体" w:eastAsia="宋体" w:hint="default"/>
          <w:w w:val="100"/>
          <w:sz w:val="21"/>
          <w:szCs w:val="21"/>
        </w:rPr>
        <w:t>拨</w:t>
      </w:r>
      <w:r>
        <w:rPr>
          <w:rFonts w:ascii="宋体" w:hAnsi="宋体" w:cs="宋体" w:eastAsia="宋体" w:hint="default"/>
          <w:spacing w:val="-3"/>
          <w:w w:val="100"/>
          <w:sz w:val="21"/>
          <w:szCs w:val="21"/>
        </w:rPr>
        <w:t>款</w:t>
      </w:r>
      <w:r>
        <w:rPr>
          <w:rFonts w:ascii="宋体" w:hAnsi="宋体" w:cs="宋体" w:eastAsia="宋体" w:hint="default"/>
          <w:w w:val="100"/>
          <w:sz w:val="21"/>
          <w:szCs w:val="21"/>
        </w:rPr>
        <w:t>计划</w:t>
      </w:r>
      <w:r>
        <w:rPr>
          <w:rFonts w:ascii="宋体" w:hAnsi="宋体" w:cs="宋体" w:eastAsia="宋体" w:hint="default"/>
          <w:spacing w:val="-108"/>
          <w:w w:val="100"/>
          <w:sz w:val="21"/>
          <w:szCs w:val="21"/>
        </w:rPr>
        <w:t>）</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吉</w:t>
      </w:r>
      <w:r>
        <w:rPr>
          <w:rFonts w:ascii="宋体" w:hAnsi="宋体" w:cs="宋体" w:eastAsia="宋体" w:hint="default"/>
          <w:spacing w:val="-3"/>
          <w:w w:val="100"/>
          <w:sz w:val="21"/>
          <w:szCs w:val="21"/>
        </w:rPr>
        <w:t>林</w:t>
      </w:r>
      <w:r>
        <w:rPr>
          <w:rFonts w:ascii="宋体" w:hAnsi="宋体" w:cs="宋体" w:eastAsia="宋体" w:hint="default"/>
          <w:w w:val="100"/>
          <w:sz w:val="21"/>
          <w:szCs w:val="21"/>
        </w:rPr>
        <w:t>紫</w:t>
      </w:r>
      <w:r>
        <w:rPr>
          <w:rFonts w:ascii="宋体" w:hAnsi="宋体" w:cs="宋体" w:eastAsia="宋体" w:hint="default"/>
          <w:spacing w:val="-3"/>
          <w:w w:val="100"/>
          <w:sz w:val="21"/>
          <w:szCs w:val="21"/>
        </w:rPr>
        <w:t>鑫人</w:t>
      </w:r>
      <w:r>
        <w:rPr>
          <w:rFonts w:ascii="宋体" w:hAnsi="宋体" w:cs="宋体" w:eastAsia="宋体" w:hint="default"/>
          <w:w w:val="100"/>
          <w:sz w:val="21"/>
          <w:szCs w:val="21"/>
        </w:rPr>
        <w:t>参研</w:t>
      </w:r>
      <w:r>
        <w:rPr>
          <w:rFonts w:ascii="宋体" w:hAnsi="宋体" w:cs="宋体" w:eastAsia="宋体" w:hint="default"/>
          <w:spacing w:val="-3"/>
          <w:w w:val="100"/>
          <w:sz w:val="21"/>
          <w:szCs w:val="21"/>
        </w:rPr>
        <w:t>发</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w w:val="100"/>
          <w:sz w:val="21"/>
          <w:szCs w:val="21"/>
        </w:rPr>
        <w:t>日收</w:t>
      </w:r>
    </w:p>
    <w:p>
      <w:pPr>
        <w:spacing w:before="136"/>
        <w:ind w:left="660" w:right="1430" w:firstLine="0"/>
        <w:jc w:val="left"/>
        <w:rPr>
          <w:rFonts w:ascii="宋体" w:hAnsi="宋体" w:cs="宋体" w:eastAsia="宋体" w:hint="default"/>
          <w:sz w:val="21"/>
          <w:szCs w:val="21"/>
        </w:rPr>
      </w:pPr>
      <w:r>
        <w:rPr>
          <w:rFonts w:ascii="宋体" w:hAnsi="宋体" w:cs="宋体" w:eastAsia="宋体" w:hint="default"/>
          <w:sz w:val="21"/>
          <w:szCs w:val="21"/>
        </w:rPr>
        <w:t>到产业发展专项资金</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355" w:lineRule="auto" w:before="133"/>
        <w:ind w:left="660" w:right="1791"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）根据吉林省政府《关于促进农业产业化龙头企业和农产品加工平稳较快发展的政</w:t>
      </w:r>
      <w:r>
        <w:rPr>
          <w:rFonts w:ascii="宋体" w:hAnsi="宋体" w:cs="宋体" w:eastAsia="宋体" w:hint="default"/>
          <w:w w:val="100"/>
          <w:sz w:val="21"/>
          <w:szCs w:val="21"/>
        </w:rPr>
        <w:t> </w:t>
      </w:r>
      <w:r>
        <w:rPr>
          <w:rFonts w:ascii="宋体" w:hAnsi="宋体" w:cs="宋体" w:eastAsia="宋体" w:hint="default"/>
          <w:spacing w:val="-9"/>
          <w:w w:val="100"/>
          <w:sz w:val="21"/>
          <w:szCs w:val="21"/>
        </w:rPr>
        <w:t>策措施》（吉政办发</w:t>
      </w:r>
      <w:r>
        <w:rPr>
          <w:rFonts w:ascii="宋体" w:hAnsi="宋体" w:cs="宋体" w:eastAsia="宋体" w:hint="default"/>
          <w:spacing w:val="-9"/>
          <w:w w:val="100"/>
          <w:sz w:val="21"/>
          <w:szCs w:val="21"/>
        </w:rPr>
        <w:t>[2009]56</w:t>
      </w:r>
      <w:r>
        <w:rPr>
          <w:rFonts w:ascii="宋体" w:hAnsi="宋体" w:cs="宋体" w:eastAsia="宋体" w:hint="default"/>
          <w:spacing w:val="-52"/>
          <w:w w:val="100"/>
          <w:sz w:val="21"/>
          <w:szCs w:val="21"/>
        </w:rPr>
        <w:t> </w:t>
      </w:r>
      <w:r>
        <w:rPr>
          <w:rFonts w:ascii="宋体" w:hAnsi="宋体" w:cs="宋体" w:eastAsia="宋体" w:hint="default"/>
          <w:spacing w:val="-5"/>
          <w:w w:val="100"/>
          <w:sz w:val="21"/>
          <w:szCs w:val="21"/>
        </w:rPr>
        <w:t>号）文件的规定，本公司分别于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spacing w:val="-6"/>
          <w:w w:val="100"/>
          <w:sz w:val="21"/>
          <w:szCs w:val="21"/>
        </w:rPr>
        <w:t>日、</w:t>
      </w:r>
      <w:r>
        <w:rPr>
          <w:rFonts w:ascii="宋体" w:hAnsi="宋体" w:cs="宋体" w:eastAsia="宋体" w:hint="default"/>
          <w:spacing w:val="-6"/>
          <w:w w:val="100"/>
          <w:sz w:val="21"/>
          <w:szCs w:val="21"/>
        </w:rPr>
        <w:t>16</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日收到</w:t>
      </w:r>
      <w:r>
        <w:rPr>
          <w:rFonts w:ascii="宋体" w:hAnsi="宋体" w:cs="宋体" w:eastAsia="宋体" w:hint="default"/>
          <w:w w:val="100"/>
          <w:sz w:val="21"/>
          <w:szCs w:val="21"/>
        </w:rPr>
        <w:t> </w:t>
      </w:r>
      <w:r>
        <w:rPr>
          <w:rFonts w:ascii="宋体" w:hAnsi="宋体" w:cs="宋体" w:eastAsia="宋体" w:hint="default"/>
          <w:sz w:val="21"/>
          <w:szCs w:val="21"/>
        </w:rPr>
        <w:t>柳河县财政局拨付的流动资金贷款贴息</w:t>
      </w:r>
      <w:r>
        <w:rPr>
          <w:rFonts w:ascii="宋体" w:hAnsi="宋体" w:cs="宋体" w:eastAsia="宋体" w:hint="default"/>
          <w:spacing w:val="-55"/>
          <w:sz w:val="21"/>
          <w:szCs w:val="21"/>
        </w:rPr>
        <w:t> </w:t>
      </w:r>
      <w:r>
        <w:rPr>
          <w:rFonts w:ascii="宋体" w:hAnsi="宋体" w:cs="宋体" w:eastAsia="宋体" w:hint="default"/>
          <w:sz w:val="21"/>
          <w:szCs w:val="21"/>
        </w:rPr>
        <w:t>200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300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line="357" w:lineRule="auto" w:before="32"/>
        <w:ind w:left="660" w:right="1791" w:firstLine="419"/>
        <w:jc w:val="both"/>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3</w:t>
      </w:r>
      <w:r>
        <w:rPr>
          <w:rFonts w:ascii="宋体" w:hAnsi="宋体" w:cs="宋体" w:eastAsia="宋体" w:hint="default"/>
          <w:spacing w:val="-11"/>
          <w:sz w:val="21"/>
          <w:szCs w:val="21"/>
        </w:rPr>
        <w:t>）根据</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24</w:t>
      </w:r>
      <w:r>
        <w:rPr>
          <w:rFonts w:ascii="宋体" w:hAnsi="宋体" w:cs="宋体" w:eastAsia="宋体" w:hint="default"/>
          <w:spacing w:val="-43"/>
          <w:sz w:val="21"/>
          <w:szCs w:val="21"/>
        </w:rPr>
        <w:t> </w:t>
      </w:r>
      <w:r>
        <w:rPr>
          <w:rFonts w:ascii="宋体" w:hAnsi="宋体" w:cs="宋体" w:eastAsia="宋体" w:hint="default"/>
          <w:spacing w:val="-4"/>
          <w:sz w:val="21"/>
          <w:szCs w:val="21"/>
        </w:rPr>
        <w:t>日吉林省现代中药及生物制药基地建设办公室文件（吉中药</w:t>
      </w:r>
      <w:r>
        <w:rPr>
          <w:rFonts w:ascii="宋体" w:hAnsi="宋体" w:cs="宋体" w:eastAsia="宋体" w:hint="default"/>
          <w:w w:val="100"/>
          <w:sz w:val="21"/>
          <w:szCs w:val="21"/>
        </w:rPr>
        <w:t> </w:t>
      </w:r>
      <w:r>
        <w:rPr>
          <w:rFonts w:ascii="宋体" w:hAnsi="宋体" w:cs="宋体" w:eastAsia="宋体" w:hint="default"/>
          <w:spacing w:val="-1"/>
          <w:w w:val="100"/>
          <w:sz w:val="21"/>
          <w:szCs w:val="21"/>
        </w:rPr>
        <w:t>及生物基地办字</w:t>
      </w:r>
      <w:r>
        <w:rPr>
          <w:rFonts w:ascii="宋体" w:hAnsi="宋体" w:cs="宋体" w:eastAsia="宋体" w:hint="default"/>
          <w:spacing w:val="-1"/>
          <w:w w:val="100"/>
          <w:sz w:val="21"/>
          <w:szCs w:val="21"/>
        </w:rPr>
        <w:t>[2011]4</w:t>
      </w:r>
      <w:r>
        <w:rPr>
          <w:rFonts w:ascii="宋体" w:hAnsi="宋体" w:cs="宋体" w:eastAsia="宋体" w:hint="default"/>
          <w:spacing w:val="11"/>
          <w:w w:val="100"/>
          <w:sz w:val="21"/>
          <w:szCs w:val="21"/>
        </w:rPr>
        <w:t> </w:t>
      </w:r>
      <w:r>
        <w:rPr>
          <w:rFonts w:ascii="宋体" w:hAnsi="宋体" w:cs="宋体" w:eastAsia="宋体" w:hint="default"/>
          <w:spacing w:val="-5"/>
          <w:w w:val="100"/>
          <w:sz w:val="21"/>
          <w:szCs w:val="21"/>
        </w:rPr>
        <w:t>号）《关于国家科技重大专项“创新药物孵化（吉林）基地建设”</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w w:val="100"/>
          <w:sz w:val="21"/>
          <w:szCs w:val="21"/>
        </w:rPr>
        <w:t>项目</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5"/>
          <w:w w:val="100"/>
          <w:sz w:val="21"/>
          <w:szCs w:val="21"/>
        </w:rPr>
        <w:t> </w:t>
      </w:r>
      <w:r>
        <w:rPr>
          <w:rFonts w:ascii="宋体" w:hAnsi="宋体" w:cs="宋体" w:eastAsia="宋体" w:hint="default"/>
          <w:spacing w:val="-8"/>
          <w:w w:val="100"/>
          <w:sz w:val="21"/>
          <w:szCs w:val="21"/>
        </w:rPr>
        <w:t>年科技经费拨款的通知》，本公司于</w:t>
      </w:r>
      <w:r>
        <w:rPr>
          <w:rFonts w:ascii="宋体" w:hAnsi="宋体" w:cs="宋体" w:eastAsia="宋体" w:hint="default"/>
          <w:spacing w:val="-55"/>
          <w:w w:val="100"/>
          <w:sz w:val="21"/>
          <w:szCs w:val="21"/>
        </w:rPr>
        <w:t> </w:t>
      </w:r>
      <w:r>
        <w:rPr>
          <w:rFonts w:ascii="宋体" w:hAnsi="宋体" w:cs="宋体" w:eastAsia="宋体" w:hint="default"/>
          <w:w w:val="100"/>
          <w:sz w:val="21"/>
          <w:szCs w:val="21"/>
        </w:rPr>
        <w:t>2011</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9</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日收到科技经费</w:t>
      </w:r>
      <w:r>
        <w:rPr>
          <w:rFonts w:ascii="宋体" w:hAnsi="宋体" w:cs="宋体" w:eastAsia="宋体" w:hint="default"/>
          <w:spacing w:val="-52"/>
          <w:w w:val="100"/>
          <w:sz w:val="21"/>
          <w:szCs w:val="21"/>
        </w:rPr>
        <w:t> </w:t>
      </w:r>
      <w:r>
        <w:rPr>
          <w:rFonts w:ascii="宋体" w:hAnsi="宋体" w:cs="宋体" w:eastAsia="宋体" w:hint="default"/>
          <w:w w:val="100"/>
          <w:sz w:val="21"/>
          <w:szCs w:val="21"/>
        </w:rPr>
        <w:t>26</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万元。</w:t>
      </w:r>
    </w:p>
    <w:p>
      <w:pPr>
        <w:spacing w:before="30"/>
        <w:ind w:left="1080" w:right="143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87"/>
          <w:w w:val="100"/>
          <w:sz w:val="21"/>
          <w:szCs w:val="21"/>
        </w:rPr>
        <w:t>）</w:t>
      </w:r>
      <w:r>
        <w:rPr>
          <w:rFonts w:ascii="宋体" w:hAnsi="宋体" w:cs="宋体" w:eastAsia="宋体" w:hint="default"/>
          <w:w w:val="100"/>
          <w:sz w:val="21"/>
          <w:szCs w:val="21"/>
        </w:rPr>
        <w:t>根据</w:t>
      </w:r>
      <w:r>
        <w:rPr>
          <w:rFonts w:ascii="宋体" w:hAnsi="宋体" w:cs="宋体" w:eastAsia="宋体" w:hint="default"/>
          <w:spacing w:val="-55"/>
          <w:sz w:val="21"/>
          <w:szCs w:val="21"/>
        </w:rPr>
        <w:t> </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日吉</w:t>
      </w:r>
      <w:r>
        <w:rPr>
          <w:rFonts w:ascii="宋体" w:hAnsi="宋体" w:cs="宋体" w:eastAsia="宋体" w:hint="default"/>
          <w:spacing w:val="-3"/>
          <w:w w:val="100"/>
          <w:sz w:val="21"/>
          <w:szCs w:val="21"/>
        </w:rPr>
        <w:t>林</w:t>
      </w:r>
      <w:r>
        <w:rPr>
          <w:rFonts w:ascii="宋体" w:hAnsi="宋体" w:cs="宋体" w:eastAsia="宋体" w:hint="default"/>
          <w:w w:val="100"/>
          <w:sz w:val="21"/>
          <w:szCs w:val="21"/>
        </w:rPr>
        <w:t>省</w:t>
      </w:r>
      <w:r>
        <w:rPr>
          <w:rFonts w:ascii="宋体" w:hAnsi="宋体" w:cs="宋体" w:eastAsia="宋体" w:hint="default"/>
          <w:spacing w:val="-3"/>
          <w:w w:val="100"/>
          <w:sz w:val="21"/>
          <w:szCs w:val="21"/>
        </w:rPr>
        <w:t>工</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化</w:t>
      </w:r>
      <w:r>
        <w:rPr>
          <w:rFonts w:ascii="宋体" w:hAnsi="宋体" w:cs="宋体" w:eastAsia="宋体" w:hint="default"/>
          <w:spacing w:val="-3"/>
          <w:w w:val="100"/>
          <w:sz w:val="21"/>
          <w:szCs w:val="21"/>
        </w:rPr>
        <w:t>厅</w:t>
      </w:r>
      <w:r>
        <w:rPr>
          <w:rFonts w:ascii="宋体" w:hAnsi="宋体" w:cs="宋体" w:eastAsia="宋体" w:hint="default"/>
          <w:w w:val="100"/>
          <w:sz w:val="21"/>
          <w:szCs w:val="21"/>
        </w:rPr>
        <w:t>文</w:t>
      </w:r>
      <w:r>
        <w:rPr>
          <w:rFonts w:ascii="宋体" w:hAnsi="宋体" w:cs="宋体" w:eastAsia="宋体" w:hint="default"/>
          <w:spacing w:val="-85"/>
          <w:w w:val="100"/>
          <w:sz w:val="21"/>
          <w:szCs w:val="21"/>
        </w:rPr>
        <w:t>件</w:t>
      </w:r>
      <w:r>
        <w:rPr>
          <w:rFonts w:ascii="宋体" w:hAnsi="宋体" w:cs="宋体" w:eastAsia="宋体" w:hint="default"/>
          <w:spacing w:val="-3"/>
          <w:w w:val="100"/>
          <w:sz w:val="21"/>
          <w:szCs w:val="21"/>
        </w:rPr>
        <w:t>（</w:t>
      </w:r>
      <w:r>
        <w:rPr>
          <w:rFonts w:ascii="宋体" w:hAnsi="宋体" w:cs="宋体" w:eastAsia="宋体" w:hint="default"/>
          <w:w w:val="100"/>
          <w:sz w:val="21"/>
          <w:szCs w:val="21"/>
        </w:rPr>
        <w:t>吉</w:t>
      </w:r>
      <w:r>
        <w:rPr>
          <w:rFonts w:ascii="宋体" w:hAnsi="宋体" w:cs="宋体" w:eastAsia="宋体" w:hint="default"/>
          <w:spacing w:val="-3"/>
          <w:w w:val="100"/>
          <w:sz w:val="21"/>
          <w:szCs w:val="21"/>
        </w:rPr>
        <w:t>工</w:t>
      </w:r>
      <w:r>
        <w:rPr>
          <w:rFonts w:ascii="宋体" w:hAnsi="宋体" w:cs="宋体" w:eastAsia="宋体" w:hint="default"/>
          <w:w w:val="100"/>
          <w:sz w:val="21"/>
          <w:szCs w:val="21"/>
        </w:rPr>
        <w:t>信</w:t>
      </w:r>
      <w:r>
        <w:rPr>
          <w:rFonts w:ascii="宋体" w:hAnsi="宋体" w:cs="宋体" w:eastAsia="宋体" w:hint="default"/>
          <w:spacing w:val="-3"/>
          <w:w w:val="100"/>
          <w:sz w:val="21"/>
          <w:szCs w:val="21"/>
        </w:rPr>
        <w:t>科</w:t>
      </w:r>
      <w:r>
        <w:rPr>
          <w:rFonts w:ascii="宋体" w:hAnsi="宋体" w:cs="宋体" w:eastAsia="宋体" w:hint="default"/>
          <w:spacing w:val="-1"/>
          <w:w w:val="100"/>
          <w:sz w:val="21"/>
          <w:szCs w:val="21"/>
        </w:rPr>
        <w:t>技</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3"/>
          <w:w w:val="100"/>
          <w:sz w:val="21"/>
          <w:szCs w:val="21"/>
        </w:rPr>
        <w:t>]</w:t>
      </w:r>
      <w:r>
        <w:rPr>
          <w:rFonts w:ascii="宋体" w:hAnsi="宋体" w:cs="宋体" w:eastAsia="宋体" w:hint="default"/>
          <w:w w:val="100"/>
          <w:sz w:val="21"/>
          <w:szCs w:val="21"/>
        </w:rPr>
        <w:t>7</w:t>
      </w:r>
      <w:r>
        <w:rPr>
          <w:rFonts w:ascii="宋体" w:hAnsi="宋体" w:cs="宋体" w:eastAsia="宋体" w:hint="default"/>
          <w:spacing w:val="-3"/>
          <w:w w:val="100"/>
          <w:sz w:val="21"/>
          <w:szCs w:val="21"/>
        </w:rPr>
        <w:t>7</w:t>
      </w:r>
      <w:r>
        <w:rPr>
          <w:rFonts w:ascii="宋体" w:hAnsi="宋体" w:cs="宋体" w:eastAsia="宋体" w:hint="default"/>
          <w:w w:val="100"/>
          <w:sz w:val="21"/>
          <w:szCs w:val="21"/>
        </w:rPr>
        <w:t>9</w:t>
      </w:r>
      <w:r>
        <w:rPr>
          <w:rFonts w:ascii="宋体" w:hAnsi="宋体" w:cs="宋体" w:eastAsia="宋体" w:hint="default"/>
          <w:spacing w:val="-52"/>
          <w:sz w:val="21"/>
          <w:szCs w:val="21"/>
        </w:rPr>
        <w:t> </w:t>
      </w:r>
      <w:r>
        <w:rPr>
          <w:rFonts w:ascii="宋体" w:hAnsi="宋体" w:cs="宋体" w:eastAsia="宋体" w:hint="default"/>
          <w:w w:val="100"/>
          <w:sz w:val="21"/>
          <w:szCs w:val="21"/>
        </w:rPr>
        <w:t>号</w:t>
      </w:r>
      <w:r>
        <w:rPr>
          <w:rFonts w:ascii="宋体" w:hAnsi="宋体" w:cs="宋体" w:eastAsia="宋体" w:hint="default"/>
          <w:spacing w:val="-192"/>
          <w:w w:val="100"/>
          <w:sz w:val="21"/>
          <w:szCs w:val="21"/>
        </w:rPr>
        <w:t>）</w:t>
      </w:r>
      <w:r>
        <w:rPr>
          <w:rFonts w:ascii="宋体" w:hAnsi="宋体" w:cs="宋体" w:eastAsia="宋体" w:hint="default"/>
          <w:w w:val="100"/>
          <w:sz w:val="21"/>
          <w:szCs w:val="21"/>
        </w:rPr>
        <w:t>《关</w:t>
      </w:r>
    </w:p>
    <w:p>
      <w:pPr>
        <w:spacing w:line="357" w:lineRule="auto" w:before="133"/>
        <w:ind w:left="660" w:right="1430" w:firstLine="0"/>
        <w:jc w:val="left"/>
        <w:rPr>
          <w:rFonts w:ascii="宋体" w:hAnsi="宋体" w:cs="宋体" w:eastAsia="宋体" w:hint="default"/>
          <w:sz w:val="21"/>
          <w:szCs w:val="21"/>
        </w:rPr>
      </w:pPr>
      <w:r>
        <w:rPr>
          <w:rFonts w:ascii="宋体" w:hAnsi="宋体" w:cs="宋体" w:eastAsia="宋体" w:hint="default"/>
          <w:spacing w:val="-2"/>
          <w:w w:val="100"/>
          <w:sz w:val="21"/>
          <w:szCs w:val="21"/>
        </w:rPr>
        <w:t>于组织推荐吉林省</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4"/>
          <w:w w:val="100"/>
          <w:sz w:val="21"/>
          <w:szCs w:val="21"/>
        </w:rPr>
        <w:t> </w:t>
      </w:r>
      <w:r>
        <w:rPr>
          <w:rFonts w:ascii="宋体" w:hAnsi="宋体" w:cs="宋体" w:eastAsia="宋体" w:hint="default"/>
          <w:spacing w:val="-8"/>
          <w:w w:val="100"/>
          <w:sz w:val="21"/>
          <w:szCs w:val="21"/>
        </w:rPr>
        <w:t>年度企业技术创新工程项目的通知》，本公司分别于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3</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spacing w:val="-3"/>
          <w:w w:val="100"/>
          <w:sz w:val="21"/>
          <w:szCs w:val="21"/>
        </w:rPr>
        <w:t>18 </w:t>
      </w:r>
      <w:r>
        <w:rPr>
          <w:rFonts w:ascii="宋体" w:hAnsi="宋体" w:cs="宋体" w:eastAsia="宋体" w:hint="default"/>
          <w:sz w:val="21"/>
          <w:szCs w:val="21"/>
        </w:rPr>
        <w:t>日、</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日收到中华人民共和国财政部拨付的技术创新资金</w:t>
      </w:r>
      <w:r>
        <w:rPr>
          <w:rFonts w:ascii="宋体" w:hAnsi="宋体" w:cs="宋体" w:eastAsia="宋体" w:hint="default"/>
          <w:spacing w:val="-53"/>
          <w:sz w:val="21"/>
          <w:szCs w:val="21"/>
        </w:rPr>
        <w:t> </w:t>
      </w:r>
      <w:r>
        <w:rPr>
          <w:rFonts w:ascii="宋体" w:hAnsi="宋体" w:cs="宋体" w:eastAsia="宋体" w:hint="default"/>
          <w:sz w:val="21"/>
          <w:szCs w:val="21"/>
        </w:rPr>
        <w:t>88</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95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32"/>
        <w:ind w:left="1080" w:right="143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5</w:t>
      </w:r>
      <w:r>
        <w:rPr>
          <w:rFonts w:ascii="宋体" w:hAnsi="宋体" w:cs="宋体" w:eastAsia="宋体" w:hint="default"/>
          <w:spacing w:val="-5"/>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日吉林省质量管理监督协会文件（吉质管监协字</w:t>
      </w:r>
      <w:r>
        <w:rPr>
          <w:rFonts w:ascii="宋体" w:hAnsi="宋体" w:cs="宋体" w:eastAsia="宋体" w:hint="default"/>
          <w:sz w:val="21"/>
          <w:szCs w:val="21"/>
        </w:rPr>
        <w:t>[2011]3</w:t>
      </w:r>
      <w:r>
        <w:rPr>
          <w:rFonts w:ascii="宋体" w:hAnsi="宋体" w:cs="宋体" w:eastAsia="宋体" w:hint="default"/>
          <w:spacing w:val="-57"/>
          <w:sz w:val="21"/>
          <w:szCs w:val="21"/>
        </w:rPr>
        <w:t> </w:t>
      </w:r>
      <w:r>
        <w:rPr>
          <w:rFonts w:ascii="宋体" w:hAnsi="宋体" w:cs="宋体" w:eastAsia="宋体" w:hint="default"/>
          <w:sz w:val="21"/>
          <w:szCs w:val="21"/>
        </w:rPr>
        <w:t>号）</w:t>
      </w:r>
    </w:p>
    <w:p>
      <w:pPr>
        <w:spacing w:line="355" w:lineRule="auto" w:before="133"/>
        <w:ind w:left="660" w:right="1430" w:firstLine="0"/>
        <w:jc w:val="left"/>
        <w:rPr>
          <w:rFonts w:ascii="宋体" w:hAnsi="宋体" w:cs="宋体" w:eastAsia="宋体" w:hint="default"/>
          <w:sz w:val="21"/>
          <w:szCs w:val="21"/>
        </w:rPr>
      </w:pPr>
      <w:r>
        <w:rPr>
          <w:rFonts w:ascii="宋体" w:hAnsi="宋体" w:cs="宋体" w:eastAsia="宋体" w:hint="default"/>
          <w:spacing w:val="1"/>
          <w:w w:val="100"/>
          <w:sz w:val="21"/>
          <w:szCs w:val="21"/>
        </w:rPr>
        <w:t>《关于举办吉林省名牌产品和吉林省质量管理奖企业质量管理研讨会的通知》，本公司于</w:t>
      </w:r>
      <w:r>
        <w:rPr>
          <w:rFonts w:ascii="宋体" w:hAnsi="宋体" w:cs="宋体" w:eastAsia="宋体" w:hint="default"/>
          <w:w w:val="100"/>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日收到吉林省质量技术监督局拨付的名牌奖励资金</w:t>
      </w:r>
      <w:r>
        <w:rPr>
          <w:rFonts w:ascii="宋体" w:hAnsi="宋体" w:cs="宋体" w:eastAsia="宋体" w:hint="default"/>
          <w:spacing w:val="-52"/>
          <w:sz w:val="21"/>
          <w:szCs w:val="21"/>
        </w:rPr>
        <w:t> </w:t>
      </w:r>
      <w:r>
        <w:rPr>
          <w:rFonts w:ascii="宋体" w:hAnsi="宋体" w:cs="宋体" w:eastAsia="宋体" w:hint="default"/>
          <w:sz w:val="21"/>
          <w:szCs w:val="21"/>
        </w:rPr>
        <w:t>50,000.00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before="32"/>
        <w:ind w:left="1080"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）根据吉卫指标函</w:t>
      </w:r>
      <w:r>
        <w:rPr>
          <w:rFonts w:ascii="宋体" w:hAnsi="宋体" w:cs="宋体" w:eastAsia="宋体" w:hint="default"/>
          <w:sz w:val="21"/>
          <w:szCs w:val="21"/>
        </w:rPr>
        <w:t>[2011]4</w:t>
      </w:r>
      <w:r>
        <w:rPr>
          <w:rFonts w:ascii="宋体" w:hAnsi="宋体" w:cs="宋体" w:eastAsia="宋体" w:hint="default"/>
          <w:spacing w:val="-46"/>
          <w:sz w:val="21"/>
          <w:szCs w:val="21"/>
        </w:rPr>
        <w:t> </w:t>
      </w:r>
      <w:r>
        <w:rPr>
          <w:rFonts w:ascii="宋体" w:hAnsi="宋体" w:cs="宋体" w:eastAsia="宋体" w:hint="default"/>
          <w:sz w:val="21"/>
          <w:szCs w:val="21"/>
        </w:rPr>
        <w:t>号，本公司于</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日收到吉林省卫生厅拨付</w:t>
      </w:r>
    </w:p>
    <w:p>
      <w:pPr>
        <w:spacing w:before="135"/>
        <w:ind w:left="660" w:right="1430" w:firstLine="0"/>
        <w:jc w:val="left"/>
        <w:rPr>
          <w:rFonts w:ascii="宋体" w:hAnsi="宋体" w:cs="宋体" w:eastAsia="宋体" w:hint="default"/>
          <w:sz w:val="21"/>
          <w:szCs w:val="21"/>
        </w:rPr>
      </w:pPr>
      <w:r>
        <w:rPr>
          <w:rFonts w:ascii="宋体" w:hAnsi="宋体" w:cs="宋体" w:eastAsia="宋体" w:hint="default"/>
          <w:sz w:val="21"/>
          <w:szCs w:val="21"/>
        </w:rPr>
        <w:t>的奖励资金</w:t>
      </w:r>
      <w:r>
        <w:rPr>
          <w:rFonts w:ascii="宋体" w:hAnsi="宋体" w:cs="宋体" w:eastAsia="宋体" w:hint="default"/>
          <w:spacing w:val="-53"/>
          <w:sz w:val="21"/>
          <w:szCs w:val="21"/>
        </w:rPr>
        <w:t> </w:t>
      </w:r>
      <w:r>
        <w:rPr>
          <w:rFonts w:ascii="宋体" w:hAnsi="宋体" w:cs="宋体" w:eastAsia="宋体" w:hint="default"/>
          <w:sz w:val="21"/>
          <w:szCs w:val="21"/>
        </w:rPr>
        <w:t>50,000.00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3"/>
        <w:ind w:left="1080" w:right="143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7</w:t>
      </w:r>
      <w:r>
        <w:rPr>
          <w:rFonts w:ascii="宋体" w:hAnsi="宋体" w:cs="宋体" w:eastAsia="宋体" w:hint="default"/>
          <w:spacing w:val="-3"/>
          <w:sz w:val="21"/>
          <w:szCs w:val="21"/>
        </w:rPr>
        <w:t>）根据财税</w:t>
      </w:r>
      <w:r>
        <w:rPr>
          <w:rFonts w:ascii="宋体" w:hAnsi="宋体" w:cs="宋体" w:eastAsia="宋体" w:hint="default"/>
          <w:spacing w:val="-3"/>
          <w:sz w:val="21"/>
          <w:szCs w:val="21"/>
        </w:rPr>
        <w:t>[2010]59</w:t>
      </w:r>
      <w:r>
        <w:rPr>
          <w:rFonts w:ascii="宋体" w:hAnsi="宋体" w:cs="宋体" w:eastAsia="宋体" w:hint="default"/>
          <w:spacing w:val="-46"/>
          <w:sz w:val="21"/>
          <w:szCs w:val="21"/>
        </w:rPr>
        <w:t> </w:t>
      </w:r>
      <w:r>
        <w:rPr>
          <w:rFonts w:ascii="宋体" w:hAnsi="宋体" w:cs="宋体" w:eastAsia="宋体" w:hint="default"/>
          <w:spacing w:val="-4"/>
          <w:sz w:val="21"/>
          <w:szCs w:val="21"/>
        </w:rPr>
        <w:t>号文件的规定，本公司于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47"/>
          <w:sz w:val="21"/>
          <w:szCs w:val="21"/>
        </w:rPr>
        <w:t> </w:t>
      </w:r>
      <w:r>
        <w:rPr>
          <w:rFonts w:ascii="宋体" w:hAnsi="宋体" w:cs="宋体" w:eastAsia="宋体" w:hint="default"/>
          <w:sz w:val="21"/>
          <w:szCs w:val="21"/>
        </w:rPr>
        <w:t>日收到柳河县财政局</w:t>
      </w:r>
    </w:p>
    <w:p>
      <w:pPr>
        <w:spacing w:before="133"/>
        <w:ind w:left="660" w:right="1430" w:firstLine="0"/>
        <w:jc w:val="left"/>
        <w:rPr>
          <w:rFonts w:ascii="宋体" w:hAnsi="宋体" w:cs="宋体" w:eastAsia="宋体" w:hint="default"/>
          <w:sz w:val="21"/>
          <w:szCs w:val="21"/>
        </w:rPr>
      </w:pPr>
      <w:r>
        <w:rPr>
          <w:rFonts w:ascii="宋体" w:hAnsi="宋体" w:cs="宋体" w:eastAsia="宋体" w:hint="default"/>
          <w:sz w:val="21"/>
          <w:szCs w:val="21"/>
        </w:rPr>
        <w:t>退还的增值税</w:t>
      </w:r>
      <w:r>
        <w:rPr>
          <w:rFonts w:ascii="宋体" w:hAnsi="宋体" w:cs="宋体" w:eastAsia="宋体" w:hint="default"/>
          <w:spacing w:val="-53"/>
          <w:sz w:val="21"/>
          <w:szCs w:val="21"/>
        </w:rPr>
        <w:t> </w:t>
      </w:r>
      <w:r>
        <w:rPr>
          <w:rFonts w:ascii="宋体" w:hAnsi="宋体" w:cs="宋体" w:eastAsia="宋体" w:hint="default"/>
          <w:sz w:val="21"/>
          <w:szCs w:val="21"/>
        </w:rPr>
        <w:t>167,737.53</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33"/>
        <w:ind w:left="1080"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日通化市培育认定驰名著名商标工作推进情况通报，本公司</w:t>
      </w:r>
    </w:p>
    <w:p>
      <w:pPr>
        <w:spacing w:before="133"/>
        <w:ind w:left="660" w:right="143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日收到吉林省工商行政管理局拨付的驰名商标奖励资金</w:t>
      </w:r>
      <w:r>
        <w:rPr>
          <w:rFonts w:ascii="宋体" w:hAnsi="宋体" w:cs="宋体" w:eastAsia="宋体" w:hint="default"/>
          <w:spacing w:val="-53"/>
          <w:sz w:val="21"/>
          <w:szCs w:val="21"/>
        </w:rPr>
        <w:t> </w:t>
      </w:r>
      <w:r>
        <w:rPr>
          <w:rFonts w:ascii="宋体" w:hAnsi="宋体" w:cs="宋体" w:eastAsia="宋体" w:hint="default"/>
          <w:sz w:val="21"/>
          <w:szCs w:val="21"/>
        </w:rPr>
        <w:t>80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5"/>
        <w:ind w:left="1080"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）本公司本期收到吉林省卫生厅拨付的生物大会资金补助</w:t>
      </w:r>
      <w:r>
        <w:rPr>
          <w:rFonts w:ascii="宋体" w:hAnsi="宋体" w:cs="宋体" w:eastAsia="宋体" w:hint="default"/>
          <w:spacing w:val="-56"/>
          <w:sz w:val="21"/>
          <w:szCs w:val="21"/>
        </w:rPr>
        <w:t> </w:t>
      </w:r>
      <w:r>
        <w:rPr>
          <w:rFonts w:ascii="宋体" w:hAnsi="宋体" w:cs="宋体" w:eastAsia="宋体" w:hint="default"/>
          <w:sz w:val="21"/>
          <w:szCs w:val="21"/>
        </w:rPr>
        <w:t>102,000.00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55" w:lineRule="auto" w:before="133"/>
        <w:ind w:left="660" w:right="143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pacing w:val="19"/>
          <w:sz w:val="21"/>
          <w:szCs w:val="21"/>
        </w:rPr>
        <w:t>）本公司本期共计收到柳河县财政局拨付的产业技术研究与开发补助资金</w:t>
      </w:r>
      <w:r>
        <w:rPr>
          <w:rFonts w:ascii="宋体" w:hAnsi="宋体" w:cs="宋体" w:eastAsia="宋体" w:hint="default"/>
          <w:spacing w:val="-84"/>
          <w:sz w:val="21"/>
          <w:szCs w:val="21"/>
        </w:rPr>
        <w:t> </w:t>
      </w:r>
      <w:r>
        <w:rPr>
          <w:rFonts w:ascii="宋体" w:hAnsi="宋体" w:cs="宋体" w:eastAsia="宋体" w:hint="default"/>
          <w:sz w:val="21"/>
          <w:szCs w:val="21"/>
        </w:rPr>
        <w:t>26,557,772.00</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before="32"/>
        <w:ind w:left="1080" w:right="143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）根据</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26</w:t>
      </w:r>
      <w:r>
        <w:rPr>
          <w:rFonts w:ascii="宋体" w:hAnsi="宋体" w:cs="宋体" w:eastAsia="宋体" w:hint="default"/>
          <w:spacing w:val="-44"/>
          <w:sz w:val="21"/>
          <w:szCs w:val="21"/>
        </w:rPr>
        <w:t> </w:t>
      </w:r>
      <w:r>
        <w:rPr>
          <w:rFonts w:ascii="宋体" w:hAnsi="宋体" w:cs="宋体" w:eastAsia="宋体" w:hint="default"/>
          <w:sz w:val="21"/>
          <w:szCs w:val="21"/>
        </w:rPr>
        <w:t>日敦化经济开发区管理委员会文件（敦开管发</w:t>
      </w:r>
      <w:r>
        <w:rPr>
          <w:rFonts w:ascii="宋体" w:hAnsi="宋体" w:cs="宋体" w:eastAsia="宋体" w:hint="default"/>
          <w:sz w:val="21"/>
          <w:szCs w:val="21"/>
        </w:rPr>
        <w:t>[2011]7</w:t>
      </w:r>
      <w:r>
        <w:rPr>
          <w:rFonts w:ascii="宋体" w:hAnsi="宋体" w:cs="宋体" w:eastAsia="宋体" w:hint="default"/>
          <w:spacing w:val="-47"/>
          <w:sz w:val="21"/>
          <w:szCs w:val="21"/>
        </w:rPr>
        <w:t> </w:t>
      </w:r>
      <w:r>
        <w:rPr>
          <w:rFonts w:ascii="宋体" w:hAnsi="宋体" w:cs="宋体" w:eastAsia="宋体" w:hint="default"/>
          <w:sz w:val="21"/>
          <w:szCs w:val="21"/>
        </w:rPr>
        <w:t>号）</w:t>
      </w:r>
    </w:p>
    <w:p>
      <w:pPr>
        <w:spacing w:before="133"/>
        <w:ind w:left="660" w:right="1430" w:firstLine="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给予</w:t>
      </w:r>
      <w:r>
        <w:rPr>
          <w:rFonts w:ascii="宋体" w:hAnsi="宋体" w:cs="宋体" w:eastAsia="宋体" w:hint="default"/>
          <w:spacing w:val="-3"/>
          <w:w w:val="100"/>
          <w:sz w:val="21"/>
          <w:szCs w:val="21"/>
        </w:rPr>
        <w:t>吉</w:t>
      </w:r>
      <w:r>
        <w:rPr>
          <w:rFonts w:ascii="宋体" w:hAnsi="宋体" w:cs="宋体" w:eastAsia="宋体" w:hint="default"/>
          <w:w w:val="100"/>
          <w:sz w:val="21"/>
          <w:szCs w:val="21"/>
        </w:rPr>
        <w:t>林草</w:t>
      </w:r>
      <w:r>
        <w:rPr>
          <w:rFonts w:ascii="宋体" w:hAnsi="宋体" w:cs="宋体" w:eastAsia="宋体" w:hint="default"/>
          <w:spacing w:val="-3"/>
          <w:w w:val="100"/>
          <w:sz w:val="21"/>
          <w:szCs w:val="21"/>
        </w:rPr>
        <w:t>还</w:t>
      </w:r>
      <w:r>
        <w:rPr>
          <w:rFonts w:ascii="宋体" w:hAnsi="宋体" w:cs="宋体" w:eastAsia="宋体" w:hint="default"/>
          <w:w w:val="100"/>
          <w:sz w:val="21"/>
          <w:szCs w:val="21"/>
        </w:rPr>
        <w:t>丹</w:t>
      </w:r>
      <w:r>
        <w:rPr>
          <w:rFonts w:ascii="宋体" w:hAnsi="宋体" w:cs="宋体" w:eastAsia="宋体" w:hint="default"/>
          <w:spacing w:val="-3"/>
          <w:w w:val="100"/>
          <w:sz w:val="21"/>
          <w:szCs w:val="21"/>
        </w:rPr>
        <w:t>药</w:t>
      </w:r>
      <w:r>
        <w:rPr>
          <w:rFonts w:ascii="宋体" w:hAnsi="宋体" w:cs="宋体" w:eastAsia="宋体" w:hint="default"/>
          <w:w w:val="100"/>
          <w:sz w:val="21"/>
          <w:szCs w:val="21"/>
        </w:rPr>
        <w:t>业有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科</w:t>
      </w:r>
      <w:r>
        <w:rPr>
          <w:rFonts w:ascii="宋体" w:hAnsi="宋体" w:cs="宋体" w:eastAsia="宋体" w:hint="default"/>
          <w:w w:val="100"/>
          <w:sz w:val="21"/>
          <w:szCs w:val="21"/>
        </w:rPr>
        <w:t>技奖</w:t>
      </w:r>
      <w:r>
        <w:rPr>
          <w:rFonts w:ascii="宋体" w:hAnsi="宋体" w:cs="宋体" w:eastAsia="宋体" w:hint="default"/>
          <w:spacing w:val="-3"/>
          <w:w w:val="100"/>
          <w:sz w:val="21"/>
          <w:szCs w:val="21"/>
        </w:rPr>
        <w:t>励</w:t>
      </w:r>
      <w:r>
        <w:rPr>
          <w:rFonts w:ascii="宋体" w:hAnsi="宋体" w:cs="宋体" w:eastAsia="宋体" w:hint="default"/>
          <w:w w:val="100"/>
          <w:sz w:val="21"/>
          <w:szCs w:val="21"/>
        </w:rPr>
        <w:t>的</w:t>
      </w:r>
      <w:r>
        <w:rPr>
          <w:rFonts w:ascii="宋体" w:hAnsi="宋体" w:cs="宋体" w:eastAsia="宋体" w:hint="default"/>
          <w:spacing w:val="-3"/>
          <w:w w:val="100"/>
          <w:sz w:val="21"/>
          <w:szCs w:val="21"/>
        </w:rPr>
        <w:t>请</w:t>
      </w:r>
      <w:r>
        <w:rPr>
          <w:rFonts w:ascii="宋体" w:hAnsi="宋体" w:cs="宋体" w:eastAsia="宋体" w:hint="default"/>
          <w:w w:val="100"/>
          <w:sz w:val="21"/>
          <w:szCs w:val="21"/>
        </w:rPr>
        <w:t>示</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吉</w:t>
      </w:r>
      <w:r>
        <w:rPr>
          <w:rFonts w:ascii="宋体" w:hAnsi="宋体" w:cs="宋体" w:eastAsia="宋体" w:hint="default"/>
          <w:w w:val="100"/>
          <w:sz w:val="21"/>
          <w:szCs w:val="21"/>
        </w:rPr>
        <w:t>林</w:t>
      </w:r>
      <w:r>
        <w:rPr>
          <w:rFonts w:ascii="宋体" w:hAnsi="宋体" w:cs="宋体" w:eastAsia="宋体" w:hint="default"/>
          <w:spacing w:val="-3"/>
          <w:w w:val="100"/>
          <w:sz w:val="21"/>
          <w:szCs w:val="21"/>
        </w:rPr>
        <w:t>草</w:t>
      </w:r>
      <w:r>
        <w:rPr>
          <w:rFonts w:ascii="宋体" w:hAnsi="宋体" w:cs="宋体" w:eastAsia="宋体" w:hint="default"/>
          <w:w w:val="100"/>
          <w:sz w:val="21"/>
          <w:szCs w:val="21"/>
        </w:rPr>
        <w:t>还丹</w:t>
      </w:r>
      <w:r>
        <w:rPr>
          <w:rFonts w:ascii="宋体" w:hAnsi="宋体" w:cs="宋体" w:eastAsia="宋体" w:hint="default"/>
          <w:spacing w:val="-3"/>
          <w:w w:val="100"/>
          <w:sz w:val="21"/>
          <w:szCs w:val="21"/>
        </w:rPr>
        <w:t>药</w:t>
      </w:r>
      <w:r>
        <w:rPr>
          <w:rFonts w:ascii="宋体" w:hAnsi="宋体" w:cs="宋体" w:eastAsia="宋体" w:hint="default"/>
          <w:w w:val="100"/>
          <w:sz w:val="21"/>
          <w:szCs w:val="21"/>
        </w:rPr>
        <w:t>业有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公司本</w:t>
      </w:r>
    </w:p>
    <w:p>
      <w:pPr>
        <w:spacing w:after="0"/>
        <w:jc w:val="left"/>
        <w:rPr>
          <w:rFonts w:ascii="宋体" w:hAnsi="宋体" w:cs="宋体" w:eastAsia="宋体" w:hint="default"/>
          <w:sz w:val="21"/>
          <w:szCs w:val="21"/>
        </w:rPr>
        <w:sectPr>
          <w:pgSz w:w="11910" w:h="16840"/>
          <w:pgMar w:header="720" w:footer="956" w:top="1360" w:bottom="1140" w:left="1140" w:right="0"/>
        </w:sectPr>
      </w:pPr>
    </w:p>
    <w:p>
      <w:pPr>
        <w:spacing w:before="33"/>
        <w:ind w:left="660" w:right="1430" w:firstLine="0"/>
        <w:jc w:val="left"/>
        <w:rPr>
          <w:rFonts w:ascii="宋体" w:hAnsi="宋体" w:cs="宋体" w:eastAsia="宋体" w:hint="default"/>
          <w:sz w:val="21"/>
          <w:szCs w:val="21"/>
        </w:rPr>
      </w:pPr>
      <w:r>
        <w:rPr>
          <w:rFonts w:ascii="宋体" w:hAnsi="宋体" w:cs="宋体" w:eastAsia="宋体" w:hint="default"/>
          <w:sz w:val="21"/>
          <w:szCs w:val="21"/>
        </w:rPr>
        <w:t>期收到奖励资金</w:t>
      </w:r>
      <w:r>
        <w:rPr>
          <w:rFonts w:ascii="宋体" w:hAnsi="宋体" w:cs="宋体" w:eastAsia="宋体" w:hint="default"/>
          <w:spacing w:val="-53"/>
          <w:sz w:val="21"/>
          <w:szCs w:val="21"/>
        </w:rPr>
        <w:t> </w:t>
      </w:r>
      <w:r>
        <w:rPr>
          <w:rFonts w:ascii="宋体" w:hAnsi="宋体" w:cs="宋体" w:eastAsia="宋体" w:hint="default"/>
          <w:sz w:val="21"/>
          <w:szCs w:val="21"/>
        </w:rPr>
        <w:t>2,000,000.00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357" w:lineRule="auto" w:before="133"/>
        <w:ind w:left="660" w:right="1791" w:firstLine="419"/>
        <w:jc w:val="both"/>
        <w:rPr>
          <w:rFonts w:ascii="宋体" w:hAnsi="宋体" w:cs="宋体" w:eastAsia="宋体" w:hint="default"/>
          <w:sz w:val="21"/>
          <w:szCs w:val="21"/>
        </w:rPr>
      </w:pP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12</w:t>
      </w:r>
      <w:r>
        <w:rPr>
          <w:rFonts w:ascii="宋体" w:hAnsi="宋体" w:cs="宋体" w:eastAsia="宋体" w:hint="default"/>
          <w:spacing w:val="-2"/>
          <w:w w:val="100"/>
          <w:sz w:val="21"/>
          <w:szCs w:val="21"/>
        </w:rPr>
        <w:t>）根据敦化市财政局文件（敦财企</w:t>
      </w:r>
      <w:r>
        <w:rPr>
          <w:rFonts w:ascii="宋体" w:hAnsi="宋体" w:cs="宋体" w:eastAsia="宋体" w:hint="default"/>
          <w:spacing w:val="-2"/>
          <w:w w:val="100"/>
          <w:sz w:val="21"/>
          <w:szCs w:val="21"/>
        </w:rPr>
        <w:t>[2011]58</w:t>
      </w:r>
      <w:r>
        <w:rPr>
          <w:rFonts w:ascii="宋体" w:hAnsi="宋体" w:cs="宋体" w:eastAsia="宋体" w:hint="default"/>
          <w:w w:val="100"/>
          <w:sz w:val="21"/>
          <w:szCs w:val="21"/>
        </w:rPr>
        <w:t> </w:t>
      </w:r>
      <w:r>
        <w:rPr>
          <w:rFonts w:ascii="宋体" w:hAnsi="宋体" w:cs="宋体" w:eastAsia="宋体" w:hint="default"/>
          <w:spacing w:val="-17"/>
          <w:w w:val="100"/>
          <w:sz w:val="21"/>
          <w:szCs w:val="21"/>
        </w:rPr>
        <w:t>号）《关于下达</w:t>
      </w:r>
      <w:r>
        <w:rPr>
          <w:rFonts w:ascii="宋体" w:hAnsi="宋体" w:cs="宋体" w:eastAsia="宋体" w:hint="default"/>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68"/>
          <w:w w:val="100"/>
          <w:sz w:val="21"/>
          <w:szCs w:val="21"/>
        </w:rPr>
        <w:t> </w:t>
      </w:r>
      <w:r>
        <w:rPr>
          <w:rFonts w:ascii="宋体" w:hAnsi="宋体" w:cs="宋体" w:eastAsia="宋体" w:hint="default"/>
          <w:spacing w:val="-2"/>
          <w:w w:val="100"/>
          <w:sz w:val="21"/>
          <w:szCs w:val="21"/>
        </w:rPr>
        <w:t>年全省企业技术</w:t>
      </w:r>
      <w:r>
        <w:rPr>
          <w:rFonts w:ascii="宋体" w:hAnsi="宋体" w:cs="宋体" w:eastAsia="宋体" w:hint="default"/>
          <w:w w:val="100"/>
          <w:sz w:val="21"/>
          <w:szCs w:val="21"/>
        </w:rPr>
        <w:t> </w:t>
      </w:r>
      <w:r>
        <w:rPr>
          <w:rFonts w:ascii="宋体" w:hAnsi="宋体" w:cs="宋体" w:eastAsia="宋体" w:hint="default"/>
          <w:spacing w:val="-4"/>
          <w:w w:val="100"/>
          <w:sz w:val="21"/>
          <w:szCs w:val="21"/>
        </w:rPr>
        <w:t>改造和结构调整（技术改造部分）专项资金的通知》，子公司吉林草还丹药业有限公司本期</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收到企业技术改造和结构调整专项资金</w:t>
      </w:r>
      <w:r>
        <w:rPr>
          <w:rFonts w:ascii="宋体" w:hAnsi="宋体" w:cs="宋体" w:eastAsia="宋体" w:hint="default"/>
          <w:spacing w:val="-55"/>
          <w:sz w:val="21"/>
          <w:szCs w:val="21"/>
        </w:rPr>
        <w:t> </w:t>
      </w:r>
      <w:r>
        <w:rPr>
          <w:rFonts w:ascii="宋体" w:hAnsi="宋体" w:cs="宋体" w:eastAsia="宋体" w:hint="default"/>
          <w:sz w:val="21"/>
          <w:szCs w:val="21"/>
        </w:rPr>
        <w:t>1,000,000.00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30"/>
        <w:ind w:left="1080" w:right="143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13</w:t>
      </w:r>
      <w:r>
        <w:rPr>
          <w:rFonts w:ascii="宋体" w:hAnsi="宋体" w:cs="宋体" w:eastAsia="宋体" w:hint="default"/>
          <w:spacing w:val="-5"/>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日敦化经济开发区管理委员会文件（敦开管发</w:t>
      </w:r>
      <w:r>
        <w:rPr>
          <w:rFonts w:ascii="宋体" w:hAnsi="宋体" w:cs="宋体" w:eastAsia="宋体" w:hint="default"/>
          <w:sz w:val="21"/>
          <w:szCs w:val="21"/>
        </w:rPr>
        <w:t>[2011]13</w:t>
      </w:r>
      <w:r>
        <w:rPr>
          <w:rFonts w:ascii="宋体" w:hAnsi="宋体" w:cs="宋体" w:eastAsia="宋体" w:hint="default"/>
          <w:spacing w:val="-57"/>
          <w:sz w:val="21"/>
          <w:szCs w:val="21"/>
        </w:rPr>
        <w:t> </w:t>
      </w:r>
      <w:r>
        <w:rPr>
          <w:rFonts w:ascii="宋体" w:hAnsi="宋体" w:cs="宋体" w:eastAsia="宋体" w:hint="default"/>
          <w:sz w:val="21"/>
          <w:szCs w:val="21"/>
        </w:rPr>
        <w:t>号）</w:t>
      </w:r>
    </w:p>
    <w:p>
      <w:pPr>
        <w:spacing w:line="355" w:lineRule="auto" w:before="133"/>
        <w:ind w:left="660" w:right="1430" w:firstLine="0"/>
        <w:jc w:val="left"/>
        <w:rPr>
          <w:rFonts w:ascii="宋体" w:hAnsi="宋体" w:cs="宋体" w:eastAsia="宋体" w:hint="default"/>
          <w:sz w:val="21"/>
          <w:szCs w:val="21"/>
        </w:rPr>
      </w:pPr>
      <w:r>
        <w:rPr>
          <w:rFonts w:ascii="宋体" w:hAnsi="宋体" w:cs="宋体" w:eastAsia="宋体" w:hint="default"/>
          <w:spacing w:val="-4"/>
          <w:w w:val="100"/>
          <w:sz w:val="21"/>
          <w:szCs w:val="21"/>
        </w:rPr>
        <w:t>《关于给予吉林草还丹药业有限公司灾后建设所需补贴资金的请示》，子公司吉林草还丹药</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业有限公司本期收到奖励资金</w:t>
      </w:r>
      <w:r>
        <w:rPr>
          <w:rFonts w:ascii="宋体" w:hAnsi="宋体" w:cs="宋体" w:eastAsia="宋体" w:hint="default"/>
          <w:spacing w:val="-53"/>
          <w:sz w:val="21"/>
          <w:szCs w:val="21"/>
        </w:rPr>
        <w:t> </w:t>
      </w:r>
      <w:r>
        <w:rPr>
          <w:rFonts w:ascii="宋体" w:hAnsi="宋体" w:cs="宋体" w:eastAsia="宋体" w:hint="default"/>
          <w:sz w:val="21"/>
          <w:szCs w:val="21"/>
        </w:rPr>
        <w:t>3,000,000.00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355" w:lineRule="auto" w:before="34"/>
        <w:ind w:left="660" w:right="1791" w:firstLine="419"/>
        <w:jc w:val="both"/>
        <w:rPr>
          <w:rFonts w:ascii="宋体" w:hAnsi="宋体" w:cs="宋体" w:eastAsia="宋体" w:hint="default"/>
          <w:sz w:val="21"/>
          <w:szCs w:val="21"/>
        </w:rPr>
      </w:pP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14</w:t>
      </w:r>
      <w:r>
        <w:rPr>
          <w:rFonts w:ascii="宋体" w:hAnsi="宋体" w:cs="宋体" w:eastAsia="宋体" w:hint="default"/>
          <w:spacing w:val="-2"/>
          <w:w w:val="100"/>
          <w:sz w:val="21"/>
          <w:szCs w:val="21"/>
        </w:rPr>
        <w:t>）根据延边朝鲜族自治州民族事务委员会文件（延州民族经函</w:t>
      </w:r>
      <w:r>
        <w:rPr>
          <w:rFonts w:ascii="宋体" w:hAnsi="宋体" w:cs="宋体" w:eastAsia="宋体" w:hint="default"/>
          <w:spacing w:val="-2"/>
          <w:w w:val="100"/>
          <w:sz w:val="21"/>
          <w:szCs w:val="21"/>
        </w:rPr>
        <w:t>[2011]54-1</w:t>
      </w:r>
      <w:r>
        <w:rPr>
          <w:rFonts w:ascii="宋体" w:hAnsi="宋体" w:cs="宋体" w:eastAsia="宋体" w:hint="default"/>
          <w:spacing w:val="-48"/>
          <w:w w:val="100"/>
          <w:sz w:val="21"/>
          <w:szCs w:val="21"/>
        </w:rPr>
        <w:t> </w:t>
      </w:r>
      <w:r>
        <w:rPr>
          <w:rFonts w:ascii="宋体" w:hAnsi="宋体" w:cs="宋体" w:eastAsia="宋体" w:hint="default"/>
          <w:spacing w:val="-31"/>
          <w:w w:val="100"/>
          <w:sz w:val="21"/>
          <w:szCs w:val="21"/>
        </w:rPr>
        <w:t>号）《关</w:t>
      </w:r>
      <w:r>
        <w:rPr>
          <w:rFonts w:ascii="宋体" w:hAnsi="宋体" w:cs="宋体" w:eastAsia="宋体" w:hint="default"/>
          <w:w w:val="100"/>
          <w:sz w:val="21"/>
          <w:szCs w:val="21"/>
        </w:rPr>
        <w:t> </w:t>
      </w:r>
      <w:r>
        <w:rPr>
          <w:rFonts w:ascii="宋体" w:hAnsi="宋体" w:cs="宋体" w:eastAsia="宋体" w:hint="default"/>
          <w:spacing w:val="-4"/>
          <w:sz w:val="21"/>
          <w:szCs w:val="21"/>
        </w:rPr>
        <w:t>于吉林草还丹药业有限公司实行优惠的函》的规定，子公司吉林草还丹药业有限公司本期收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到贷款贴息资金</w:t>
      </w:r>
      <w:r>
        <w:rPr>
          <w:rFonts w:ascii="宋体" w:hAnsi="宋体" w:cs="宋体" w:eastAsia="宋体" w:hint="default"/>
          <w:spacing w:val="-54"/>
          <w:sz w:val="21"/>
          <w:szCs w:val="21"/>
        </w:rPr>
        <w:t> </w:t>
      </w:r>
      <w:r>
        <w:rPr>
          <w:rFonts w:ascii="宋体" w:hAnsi="宋体" w:cs="宋体" w:eastAsia="宋体" w:hint="default"/>
          <w:sz w:val="21"/>
          <w:szCs w:val="21"/>
        </w:rPr>
        <w:t>823,600.00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57" w:lineRule="auto" w:before="33"/>
        <w:ind w:left="660" w:right="1791" w:firstLine="419"/>
        <w:jc w:val="both"/>
        <w:rPr>
          <w:rFonts w:ascii="宋体" w:hAnsi="宋体" w:cs="宋体" w:eastAsia="宋体" w:hint="default"/>
          <w:sz w:val="21"/>
          <w:szCs w:val="21"/>
        </w:rPr>
      </w:pP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15</w:t>
      </w:r>
      <w:r>
        <w:rPr>
          <w:rFonts w:ascii="宋体" w:hAnsi="宋体" w:cs="宋体" w:eastAsia="宋体" w:hint="default"/>
          <w:spacing w:val="-2"/>
          <w:w w:val="100"/>
          <w:sz w:val="21"/>
          <w:szCs w:val="21"/>
        </w:rPr>
        <w:t>）根据柳河县经济局、柳河县财政局文件（柳经联字</w:t>
      </w:r>
      <w:r>
        <w:rPr>
          <w:rFonts w:ascii="宋体" w:hAnsi="宋体" w:cs="宋体" w:eastAsia="宋体" w:hint="default"/>
          <w:spacing w:val="-2"/>
          <w:w w:val="100"/>
          <w:sz w:val="21"/>
          <w:szCs w:val="21"/>
        </w:rPr>
        <w:t>[2011</w:t>
      </w:r>
      <w:r>
        <w:rPr>
          <w:rFonts w:ascii="宋体" w:hAnsi="宋体" w:cs="宋体" w:eastAsia="宋体" w:hint="default"/>
          <w:w w:val="100"/>
          <w:sz w:val="21"/>
          <w:szCs w:val="21"/>
        </w:rPr>
        <w:t> </w:t>
      </w:r>
      <w:r>
        <w:rPr>
          <w:rFonts w:ascii="宋体" w:hAnsi="宋体" w:cs="宋体" w:eastAsia="宋体" w:hint="default"/>
          <w:w w:val="100"/>
          <w:sz w:val="21"/>
          <w:szCs w:val="21"/>
        </w:rPr>
        <w:t>年</w:t>
      </w:r>
      <w:r>
        <w:rPr>
          <w:rFonts w:ascii="宋体" w:hAnsi="宋体" w:cs="宋体" w:eastAsia="宋体" w:hint="default"/>
          <w:w w:val="100"/>
          <w:sz w:val="21"/>
          <w:szCs w:val="21"/>
        </w:rPr>
        <w:t>]1</w:t>
      </w:r>
      <w:r>
        <w:rPr>
          <w:rFonts w:ascii="宋体" w:hAnsi="宋体" w:cs="宋体" w:eastAsia="宋体" w:hint="default"/>
          <w:spacing w:val="-71"/>
          <w:w w:val="100"/>
          <w:sz w:val="21"/>
          <w:szCs w:val="21"/>
        </w:rPr>
        <w:t> </w:t>
      </w:r>
      <w:r>
        <w:rPr>
          <w:rFonts w:ascii="宋体" w:hAnsi="宋体" w:cs="宋体" w:eastAsia="宋体" w:hint="default"/>
          <w:spacing w:val="-15"/>
          <w:w w:val="100"/>
          <w:sz w:val="21"/>
          <w:szCs w:val="21"/>
        </w:rPr>
        <w:t>号）《关于申报受</w:t>
      </w:r>
      <w:r>
        <w:rPr>
          <w:rFonts w:ascii="宋体" w:hAnsi="宋体" w:cs="宋体" w:eastAsia="宋体" w:hint="default"/>
          <w:w w:val="100"/>
          <w:sz w:val="21"/>
          <w:szCs w:val="21"/>
        </w:rPr>
        <w:t> </w:t>
      </w:r>
      <w:r>
        <w:rPr>
          <w:rFonts w:ascii="宋体" w:hAnsi="宋体" w:cs="宋体" w:eastAsia="宋体" w:hint="default"/>
          <w:spacing w:val="1"/>
          <w:w w:val="100"/>
          <w:sz w:val="21"/>
          <w:szCs w:val="21"/>
        </w:rPr>
        <w:t>灾工业企业恢复生产贷款贴息专项资金的请示》，子公司吉林紫鑫红石种养殖有限公司于</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日收到柳河县财政局拨付的贷款贴息补助资金</w:t>
      </w:r>
      <w:r>
        <w:rPr>
          <w:rFonts w:ascii="宋体" w:hAnsi="宋体" w:cs="宋体" w:eastAsia="宋体" w:hint="default"/>
          <w:spacing w:val="-53"/>
          <w:sz w:val="21"/>
          <w:szCs w:val="21"/>
        </w:rPr>
        <w:t> </w:t>
      </w:r>
      <w:r>
        <w:rPr>
          <w:rFonts w:ascii="宋体" w:hAnsi="宋体" w:cs="宋体" w:eastAsia="宋体" w:hint="default"/>
          <w:sz w:val="21"/>
          <w:szCs w:val="21"/>
        </w:rPr>
        <w:t>1,330,000.00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57" w:lineRule="auto" w:before="30"/>
        <w:ind w:left="660" w:right="1774"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日通化市人民政府文件《通化市人民政府关于置换紫鑫药业</w:t>
      </w:r>
      <w:r>
        <w:rPr>
          <w:rFonts w:ascii="宋体" w:hAnsi="宋体" w:cs="宋体" w:eastAsia="宋体" w:hint="default"/>
          <w:w w:val="100"/>
          <w:sz w:val="21"/>
          <w:szCs w:val="21"/>
        </w:rPr>
        <w:t> </w:t>
      </w:r>
      <w:r>
        <w:rPr>
          <w:rFonts w:ascii="宋体" w:hAnsi="宋体" w:cs="宋体" w:eastAsia="宋体" w:hint="default"/>
          <w:spacing w:val="-4"/>
          <w:w w:val="100"/>
          <w:sz w:val="21"/>
          <w:szCs w:val="21"/>
        </w:rPr>
        <w:t>人参产品系列化项目建设用地的通知》，按照《通化市城市总体规划》布局，现将东昌区经</w:t>
      </w:r>
      <w:r>
        <w:rPr>
          <w:rFonts w:ascii="宋体" w:hAnsi="宋体" w:cs="宋体" w:eastAsia="宋体" w:hint="default"/>
          <w:spacing w:val="-71"/>
          <w:w w:val="100"/>
          <w:sz w:val="21"/>
          <w:szCs w:val="21"/>
        </w:rPr>
        <w:t> </w:t>
      </w:r>
      <w:r>
        <w:rPr>
          <w:rFonts w:ascii="宋体" w:hAnsi="宋体" w:cs="宋体" w:eastAsia="宋体" w:hint="default"/>
          <w:spacing w:val="-71"/>
          <w:w w:val="100"/>
          <w:sz w:val="21"/>
          <w:szCs w:val="21"/>
        </w:rPr>
      </w:r>
      <w:r>
        <w:rPr>
          <w:rFonts w:ascii="宋体" w:hAnsi="宋体" w:cs="宋体" w:eastAsia="宋体" w:hint="default"/>
          <w:spacing w:val="-4"/>
          <w:sz w:val="21"/>
          <w:szCs w:val="21"/>
        </w:rPr>
        <w:t>济技术开发区医药大路地块由工业用地调整为旅游发展用地，通化市政府决定置换本公司人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参产品系列化项目建设用地，对已交土地出让金进行返还并支付利息，本期作为非流动资产</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处置收益</w:t>
      </w:r>
      <w:r>
        <w:rPr>
          <w:rFonts w:ascii="宋体" w:hAnsi="宋体" w:cs="宋体" w:eastAsia="宋体" w:hint="default"/>
          <w:spacing w:val="-52"/>
          <w:sz w:val="21"/>
          <w:szCs w:val="21"/>
        </w:rPr>
        <w:t> </w:t>
      </w:r>
      <w:r>
        <w:rPr>
          <w:rFonts w:ascii="宋体" w:hAnsi="宋体" w:cs="宋体" w:eastAsia="宋体" w:hint="default"/>
          <w:sz w:val="21"/>
          <w:szCs w:val="21"/>
        </w:rPr>
        <w:t>1,094,400.00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30"/>
        <w:ind w:left="1073" w:right="1430"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3" w:type="dxa"/>
        <w:tblLayout w:type="fixed"/>
        <w:tblCellMar>
          <w:top w:w="0" w:type="dxa"/>
          <w:left w:w="0" w:type="dxa"/>
          <w:bottom w:w="0" w:type="dxa"/>
          <w:right w:w="0" w:type="dxa"/>
        </w:tblCellMar>
        <w:tblLook w:val="01E0"/>
      </w:tblPr>
      <w:tblGrid>
        <w:gridCol w:w="3128"/>
        <w:gridCol w:w="2076"/>
        <w:gridCol w:w="2076"/>
        <w:gridCol w:w="2079"/>
      </w:tblGrid>
      <w:tr>
        <w:trPr>
          <w:trHeight w:val="492" w:hRule="exact"/>
        </w:trPr>
        <w:tc>
          <w:tcPr>
            <w:tcW w:w="3128" w:type="dxa"/>
            <w:tcBorders>
              <w:top w:val="single" w:sz="12" w:space="0" w:color="000000"/>
              <w:left w:val="nil" w:sz="6" w:space="0" w:color="auto"/>
              <w:bottom w:val="single" w:sz="8" w:space="0" w:color="000000"/>
              <w:right w:val="single" w:sz="8" w:space="0" w:color="000000"/>
            </w:tcBorders>
          </w:tcPr>
          <w:p>
            <w:pPr>
              <w:pStyle w:val="TableParagraph"/>
              <w:tabs>
                <w:tab w:pos="542" w:val="left" w:leader="none"/>
              </w:tabs>
              <w:spacing w:line="240" w:lineRule="auto" w:before="87"/>
              <w:ind w:right="118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0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5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57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79" w:type="dxa"/>
            <w:tcBorders>
              <w:top w:val="single" w:sz="12" w:space="0" w:color="000000"/>
              <w:left w:val="single" w:sz="8" w:space="0" w:color="000000"/>
              <w:bottom w:val="single" w:sz="8" w:space="0" w:color="000000"/>
              <w:right w:val="nil" w:sz="6" w:space="0" w:color="auto"/>
            </w:tcBorders>
          </w:tcPr>
          <w:p>
            <w:pPr>
              <w:pStyle w:val="TableParagraph"/>
              <w:spacing w:line="206" w:lineRule="exact"/>
              <w:ind w:left="399" w:right="0" w:firstLine="88"/>
              <w:jc w:val="left"/>
              <w:rPr>
                <w:rFonts w:ascii="宋体" w:hAnsi="宋体" w:cs="宋体" w:eastAsia="宋体" w:hint="default"/>
                <w:sz w:val="18"/>
                <w:szCs w:val="18"/>
              </w:rPr>
            </w:pPr>
            <w:r>
              <w:rPr>
                <w:rFonts w:ascii="宋体" w:hAnsi="宋体" w:cs="宋体" w:eastAsia="宋体" w:hint="default"/>
                <w:sz w:val="18"/>
                <w:szCs w:val="18"/>
              </w:rPr>
              <w:t>本期计入非经</w:t>
            </w:r>
          </w:p>
          <w:p>
            <w:pPr>
              <w:pStyle w:val="TableParagraph"/>
              <w:spacing w:line="234" w:lineRule="exact"/>
              <w:ind w:left="399" w:right="0"/>
              <w:jc w:val="left"/>
              <w:rPr>
                <w:rFonts w:ascii="宋体" w:hAnsi="宋体" w:cs="宋体" w:eastAsia="宋体" w:hint="default"/>
                <w:sz w:val="18"/>
                <w:szCs w:val="18"/>
              </w:rPr>
            </w:pPr>
            <w:r>
              <w:rPr>
                <w:rFonts w:ascii="宋体" w:hAnsi="宋体" w:cs="宋体" w:eastAsia="宋体" w:hint="default"/>
                <w:sz w:val="18"/>
                <w:szCs w:val="18"/>
              </w:rPr>
              <w:t>常性损益的金额</w:t>
            </w:r>
          </w:p>
        </w:tc>
      </w:tr>
      <w:tr>
        <w:trPr>
          <w:trHeight w:val="420" w:hRule="exact"/>
        </w:trPr>
        <w:tc>
          <w:tcPr>
            <w:tcW w:w="312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50,132.73</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69,611.12</w:t>
            </w:r>
          </w:p>
        </w:tc>
        <w:tc>
          <w:tcPr>
            <w:tcW w:w="20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pacing w:val="-1"/>
                <w:sz w:val="18"/>
              </w:rPr>
              <w:t>50,132.73</w:t>
            </w:r>
          </w:p>
        </w:tc>
      </w:tr>
      <w:tr>
        <w:trPr>
          <w:trHeight w:val="422" w:hRule="exact"/>
        </w:trPr>
        <w:tc>
          <w:tcPr>
            <w:tcW w:w="312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1,721,700.00</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1,698,000.00</w:t>
            </w:r>
          </w:p>
        </w:tc>
        <w:tc>
          <w:tcPr>
            <w:tcW w:w="20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1,721,700.00</w:t>
            </w:r>
          </w:p>
        </w:tc>
      </w:tr>
      <w:tr>
        <w:trPr>
          <w:trHeight w:val="420" w:hRule="exact"/>
        </w:trPr>
        <w:tc>
          <w:tcPr>
            <w:tcW w:w="312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非正常损失</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3,177,548.85</w:t>
            </w:r>
          </w:p>
        </w:tc>
        <w:tc>
          <w:tcPr>
            <w:tcW w:w="2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2,141,855.69</w:t>
            </w:r>
          </w:p>
        </w:tc>
        <w:tc>
          <w:tcPr>
            <w:tcW w:w="20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3,177,548.85</w:t>
            </w:r>
          </w:p>
        </w:tc>
      </w:tr>
      <w:tr>
        <w:trPr>
          <w:trHeight w:val="427" w:hRule="exact"/>
        </w:trPr>
        <w:tc>
          <w:tcPr>
            <w:tcW w:w="3128" w:type="dxa"/>
            <w:tcBorders>
              <w:top w:val="single" w:sz="8" w:space="0" w:color="000000"/>
              <w:left w:val="nil" w:sz="6" w:space="0" w:color="auto"/>
              <w:bottom w:val="single" w:sz="12" w:space="0" w:color="000000"/>
              <w:right w:val="single" w:sz="8" w:space="0" w:color="000000"/>
            </w:tcBorders>
          </w:tcPr>
          <w:p>
            <w:pPr>
              <w:pStyle w:val="TableParagraph"/>
              <w:tabs>
                <w:tab w:pos="542" w:val="left" w:leader="none"/>
              </w:tabs>
              <w:spacing w:line="240" w:lineRule="auto" w:before="53"/>
              <w:ind w:right="118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4,949,381.58</w:t>
            </w:r>
          </w:p>
        </w:tc>
        <w:tc>
          <w:tcPr>
            <w:tcW w:w="20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3,909,466.81</w:t>
            </w:r>
          </w:p>
        </w:tc>
        <w:tc>
          <w:tcPr>
            <w:tcW w:w="207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spacing w:val="-1"/>
                <w:sz w:val="18"/>
              </w:rPr>
              <w:t>4,949,381.58</w:t>
            </w:r>
          </w:p>
        </w:tc>
      </w:tr>
    </w:tbl>
    <w:p>
      <w:pPr>
        <w:spacing w:before="86"/>
        <w:ind w:left="1073" w:right="1430"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7" w:type="dxa"/>
        <w:tblLayout w:type="fixed"/>
        <w:tblCellMar>
          <w:top w:w="0" w:type="dxa"/>
          <w:left w:w="0" w:type="dxa"/>
          <w:bottom w:w="0" w:type="dxa"/>
          <w:right w:w="0" w:type="dxa"/>
        </w:tblCellMar>
        <w:tblLook w:val="01E0"/>
      </w:tblPr>
      <w:tblGrid>
        <w:gridCol w:w="3118"/>
        <w:gridCol w:w="3106"/>
        <w:gridCol w:w="3106"/>
      </w:tblGrid>
      <w:tr>
        <w:trPr>
          <w:trHeight w:val="398" w:hRule="exact"/>
        </w:trPr>
        <w:tc>
          <w:tcPr>
            <w:tcW w:w="3118"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41"/>
              <w:ind w:right="118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0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2"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3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pacing w:val="-1"/>
                <w:sz w:val="18"/>
              </w:rPr>
              <w:t>17,063,286.63</w:t>
            </w: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2"/>
              <w:ind w:right="105"/>
              <w:jc w:val="right"/>
              <w:rPr>
                <w:rFonts w:ascii="宋体" w:hAnsi="宋体" w:cs="宋体" w:eastAsia="宋体" w:hint="default"/>
                <w:sz w:val="18"/>
                <w:szCs w:val="18"/>
              </w:rPr>
            </w:pPr>
            <w:r>
              <w:rPr>
                <w:rFonts w:ascii="宋体"/>
                <w:spacing w:val="-1"/>
                <w:sz w:val="18"/>
              </w:rPr>
              <w:t>1,695,785.99</w:t>
            </w:r>
          </w:p>
        </w:tc>
      </w:tr>
      <w:tr>
        <w:trPr>
          <w:trHeight w:val="391" w:hRule="exact"/>
        </w:trPr>
        <w:tc>
          <w:tcPr>
            <w:tcW w:w="3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-1,562,514.59</w:t>
            </w:r>
          </w:p>
        </w:tc>
        <w:tc>
          <w:tcPr>
            <w:tcW w:w="310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-178,688.56</w:t>
            </w:r>
          </w:p>
        </w:tc>
      </w:tr>
      <w:tr>
        <w:trPr>
          <w:trHeight w:val="398" w:hRule="exact"/>
        </w:trPr>
        <w:tc>
          <w:tcPr>
            <w:tcW w:w="3118"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41"/>
              <w:ind w:right="11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15,500,772.04</w:t>
            </w:r>
          </w:p>
        </w:tc>
        <w:tc>
          <w:tcPr>
            <w:tcW w:w="310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pacing w:val="-1"/>
                <w:sz w:val="18"/>
              </w:rPr>
              <w:t>1,517,097.43</w:t>
            </w:r>
          </w:p>
        </w:tc>
      </w:tr>
    </w:tbl>
    <w:p>
      <w:pPr>
        <w:spacing w:line="357" w:lineRule="auto" w:before="86"/>
        <w:ind w:left="660" w:right="1791" w:firstLine="412"/>
        <w:jc w:val="both"/>
        <w:rPr>
          <w:rFonts w:ascii="宋体" w:hAnsi="宋体" w:cs="宋体" w:eastAsia="宋体" w:hint="default"/>
          <w:sz w:val="21"/>
          <w:szCs w:val="21"/>
        </w:rPr>
      </w:pPr>
      <w:r>
        <w:rPr>
          <w:rFonts w:ascii="宋体" w:hAnsi="宋体" w:cs="宋体" w:eastAsia="宋体" w:hint="default"/>
          <w:spacing w:val="-1"/>
          <w:sz w:val="21"/>
          <w:szCs w:val="21"/>
        </w:rPr>
        <w:t>所得税费用本期发生额较上期发生额增加</w:t>
      </w:r>
      <w:r>
        <w:rPr>
          <w:rFonts w:ascii="宋体" w:hAnsi="宋体" w:cs="宋体" w:eastAsia="宋体" w:hint="default"/>
          <w:spacing w:val="-1"/>
          <w:sz w:val="21"/>
          <w:szCs w:val="21"/>
        </w:rPr>
        <w:t>1,398</w:t>
      </w:r>
      <w:r>
        <w:rPr>
          <w:rFonts w:ascii="宋体" w:hAnsi="宋体" w:cs="宋体" w:eastAsia="宋体" w:hint="default"/>
          <w:spacing w:val="-1"/>
          <w:sz w:val="21"/>
          <w:szCs w:val="21"/>
        </w:rPr>
        <w:t>万元，主要原因是随着本期销售收入的</w:t>
      </w:r>
      <w:r>
        <w:rPr>
          <w:rFonts w:ascii="宋体" w:hAnsi="宋体" w:cs="宋体" w:eastAsia="宋体" w:hint="default"/>
          <w:w w:val="100"/>
          <w:sz w:val="21"/>
          <w:szCs w:val="21"/>
        </w:rPr>
        <w:t> </w:t>
      </w:r>
      <w:r>
        <w:rPr>
          <w:rFonts w:ascii="宋体" w:hAnsi="宋体" w:cs="宋体" w:eastAsia="宋体" w:hint="default"/>
          <w:spacing w:val="-4"/>
          <w:sz w:val="21"/>
          <w:szCs w:val="21"/>
        </w:rPr>
        <w:t>增长，应纳税所得额增加较大；同时受上期主管税务机关对“技术改造国产设备投资抵免企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业所得税”的批复，抵免所得税额</w:t>
      </w:r>
      <w:r>
        <w:rPr>
          <w:rFonts w:ascii="宋体" w:hAnsi="宋体" w:cs="宋体" w:eastAsia="宋体" w:hint="default"/>
          <w:sz w:val="21"/>
          <w:szCs w:val="21"/>
        </w:rPr>
        <w:t>5,517,053.95</w:t>
      </w:r>
      <w:r>
        <w:rPr>
          <w:rFonts w:ascii="宋体" w:hAnsi="宋体" w:cs="宋体" w:eastAsia="宋体" w:hint="default"/>
          <w:sz w:val="21"/>
          <w:szCs w:val="21"/>
        </w:rPr>
        <w:t>元。</w:t>
      </w:r>
    </w:p>
    <w:p>
      <w:pPr>
        <w:spacing w:before="30"/>
        <w:ind w:left="1073" w:right="1430"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20" w:footer="956" w:top="1360" w:bottom="1140" w:left="1140" w:right="0"/>
        </w:sectPr>
      </w:pPr>
    </w:p>
    <w:p>
      <w:pPr>
        <w:spacing w:before="33"/>
        <w:ind w:left="1062" w:right="20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）基本每股收益计算过程</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131"/>
        <w:gridCol w:w="2600"/>
        <w:gridCol w:w="2597"/>
      </w:tblGrid>
      <w:tr>
        <w:trPr>
          <w:trHeight w:val="338" w:hRule="exact"/>
        </w:trPr>
        <w:tc>
          <w:tcPr>
            <w:tcW w:w="4131" w:type="dxa"/>
            <w:tcBorders>
              <w:top w:val="single" w:sz="12" w:space="0" w:color="000000"/>
              <w:left w:val="nil" w:sz="6" w:space="0" w:color="auto"/>
              <w:bottom w:val="single" w:sz="8" w:space="0" w:color="000000"/>
              <w:right w:val="single" w:sz="8" w:space="0" w:color="000000"/>
            </w:tcBorders>
          </w:tcPr>
          <w:p>
            <w:pPr>
              <w:pStyle w:val="TableParagraph"/>
              <w:tabs>
                <w:tab w:pos="565" w:val="left" w:leader="none"/>
              </w:tabs>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left="8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217,289,950.92</w:t>
            </w: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173,173,606.20</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期初股本总额</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256,495,691.00</w:t>
            </w: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121,541,400.00</w:t>
            </w:r>
          </w:p>
        </w:tc>
      </w:tr>
      <w:tr>
        <w:trPr>
          <w:trHeight w:val="331"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本期增加股本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256,495,691.00</w:t>
            </w: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134,954,291.00</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256,495,691.00</w:t>
            </w: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60,770,700.00</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24,308,280.00</w:t>
            </w:r>
          </w:p>
        </w:tc>
      </w:tr>
      <w:tr>
        <w:trPr>
          <w:trHeight w:val="331"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向社会非公开发行</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49,875,311.00</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本期增加股本月份</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10</w:t>
            </w: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4</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664"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4</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664" w:right="0"/>
              <w:jc w:val="left"/>
              <w:rPr>
                <w:rFonts w:ascii="宋体" w:hAnsi="宋体" w:cs="宋体" w:eastAsia="宋体" w:hint="default"/>
                <w:sz w:val="18"/>
                <w:szCs w:val="18"/>
              </w:rPr>
            </w:pPr>
            <w:r>
              <w:rPr>
                <w:rFonts w:ascii="宋体" w:hAnsi="宋体" w:cs="宋体" w:eastAsia="宋体" w:hint="default"/>
                <w:sz w:val="18"/>
                <w:szCs w:val="18"/>
              </w:rPr>
              <w:t>向社会非公开发行</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本期减少股本</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本期减少股本月份</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
        </w:tc>
      </w:tr>
      <w:tr>
        <w:trPr>
          <w:trHeight w:val="331"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调整增加对比上年股本加权平均数</w:t>
            </w:r>
          </w:p>
        </w:tc>
        <w:tc>
          <w:tcPr>
            <w:tcW w:w="2600" w:type="dxa"/>
            <w:tcBorders>
              <w:top w:val="single" w:sz="8" w:space="0" w:color="000000"/>
              <w:left w:val="single" w:sz="8" w:space="0" w:color="000000"/>
              <w:bottom w:val="single" w:sz="8" w:space="0" w:color="000000"/>
              <w:right w:val="single" w:sz="8" w:space="0" w:color="000000"/>
            </w:tcBorders>
          </w:tcPr>
          <w:p>
            <w:pP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256,495,691.00</w:t>
            </w:r>
          </w:p>
        </w:tc>
      </w:tr>
      <w:tr>
        <w:trPr>
          <w:trHeight w:val="334" w:hRule="exact"/>
        </w:trPr>
        <w:tc>
          <w:tcPr>
            <w:tcW w:w="41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当期股本加权平均数</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512,991,382.00</w:t>
            </w:r>
          </w:p>
        </w:tc>
        <w:tc>
          <w:tcPr>
            <w:tcW w:w="2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463,116,071.00</w:t>
            </w:r>
          </w:p>
        </w:tc>
      </w:tr>
      <w:tr>
        <w:trPr>
          <w:trHeight w:val="341" w:hRule="exact"/>
        </w:trPr>
        <w:tc>
          <w:tcPr>
            <w:tcW w:w="413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6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0.42</w:t>
            </w:r>
          </w:p>
        </w:tc>
        <w:tc>
          <w:tcPr>
            <w:tcW w:w="259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0.37</w:t>
            </w:r>
          </w:p>
        </w:tc>
      </w:tr>
    </w:tbl>
    <w:p>
      <w:pPr>
        <w:spacing w:line="372" w:lineRule="auto" w:before="86"/>
        <w:ind w:left="1060" w:right="2082" w:firstLine="0"/>
        <w:jc w:val="left"/>
        <w:rPr>
          <w:rFonts w:ascii="宋体" w:hAnsi="宋体" w:cs="宋体" w:eastAsia="宋体" w:hint="default"/>
          <w:sz w:val="11"/>
          <w:szCs w:val="1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）基本每股收益的计算公式</w:t>
      </w:r>
      <w:r>
        <w:rPr>
          <w:rFonts w:ascii="宋体" w:hAnsi="宋体" w:cs="宋体" w:eastAsia="宋体" w:hint="default"/>
          <w:w w:val="100"/>
          <w:sz w:val="21"/>
          <w:szCs w:val="21"/>
        </w:rPr>
        <w:t> </w:t>
      </w:r>
      <w:r>
        <w:rPr>
          <w:rFonts w:ascii="宋体" w:hAnsi="宋体" w:cs="宋体" w:eastAsia="宋体" w:hint="default"/>
          <w:spacing w:val="-2"/>
          <w:sz w:val="21"/>
          <w:szCs w:val="21"/>
        </w:rPr>
        <w:t>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归属于普通股股东的净利润÷发行在外的普通股加权平均数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position w:val="1"/>
          <w:sz w:val="21"/>
          <w:szCs w:val="21"/>
        </w:rPr>
        <w:t>发行在外的普通股加权平均数</w:t>
      </w:r>
      <w:r>
        <w:rPr>
          <w:rFonts w:ascii="宋体" w:hAnsi="宋体" w:cs="宋体" w:eastAsia="宋体" w:hint="default"/>
          <w:position w:val="1"/>
          <w:sz w:val="21"/>
          <w:szCs w:val="21"/>
        </w:rPr>
        <w:t>=S</w:t>
      </w:r>
      <w:r>
        <w:rPr>
          <w:rFonts w:ascii="宋体" w:hAnsi="宋体" w:cs="宋体" w:eastAsia="宋体" w:hint="default"/>
          <w:sz w:val="11"/>
          <w:szCs w:val="11"/>
        </w:rPr>
        <w:t>0</w:t>
      </w:r>
      <w:r>
        <w:rPr>
          <w:rFonts w:ascii="宋体" w:hAnsi="宋体" w:cs="宋体" w:eastAsia="宋体" w:hint="default"/>
          <w:position w:val="1"/>
          <w:sz w:val="21"/>
          <w:szCs w:val="21"/>
        </w:rPr>
        <w:t>＋</w:t>
      </w:r>
      <w:r>
        <w:rPr>
          <w:rFonts w:ascii="宋体" w:hAnsi="宋体" w:cs="宋体" w:eastAsia="宋体" w:hint="default"/>
          <w:position w:val="1"/>
          <w:sz w:val="21"/>
          <w:szCs w:val="21"/>
        </w:rPr>
        <w:t>S</w:t>
      </w:r>
      <w:r>
        <w:rPr>
          <w:rFonts w:ascii="宋体" w:hAnsi="宋体" w:cs="宋体" w:eastAsia="宋体" w:hint="default"/>
          <w:sz w:val="11"/>
          <w:szCs w:val="11"/>
        </w:rPr>
        <w:t>1</w:t>
      </w:r>
      <w:r>
        <w:rPr>
          <w:rFonts w:ascii="宋体" w:hAnsi="宋体" w:cs="宋体" w:eastAsia="宋体" w:hint="default"/>
          <w:position w:val="1"/>
          <w:sz w:val="21"/>
          <w:szCs w:val="21"/>
        </w:rPr>
        <w:t>＋</w:t>
      </w:r>
      <w:r>
        <w:rPr>
          <w:rFonts w:ascii="宋体" w:hAnsi="宋体" w:cs="宋体" w:eastAsia="宋体" w:hint="default"/>
          <w:position w:val="1"/>
          <w:sz w:val="21"/>
          <w:szCs w:val="21"/>
        </w:rPr>
        <w:t>S</w:t>
      </w:r>
      <w:r>
        <w:rPr>
          <w:rFonts w:ascii="宋体" w:hAnsi="宋体" w:cs="宋体" w:eastAsia="宋体" w:hint="default"/>
          <w:sz w:val="11"/>
          <w:szCs w:val="11"/>
        </w:rPr>
        <w:t>i</w:t>
      </w:r>
      <w:r>
        <w:rPr>
          <w:rFonts w:ascii="宋体" w:hAnsi="宋体" w:cs="宋体" w:eastAsia="宋体" w:hint="default"/>
          <w:position w:val="1"/>
          <w:sz w:val="21"/>
          <w:szCs w:val="21"/>
        </w:rPr>
        <w:t>×</w:t>
      </w:r>
      <w:r>
        <w:rPr>
          <w:rFonts w:ascii="宋体" w:hAnsi="宋体" w:cs="宋体" w:eastAsia="宋体" w:hint="default"/>
          <w:position w:val="1"/>
          <w:sz w:val="21"/>
          <w:szCs w:val="21"/>
        </w:rPr>
        <w:t>M</w:t>
      </w:r>
      <w:r>
        <w:rPr>
          <w:rFonts w:ascii="宋体" w:hAnsi="宋体" w:cs="宋体" w:eastAsia="宋体" w:hint="default"/>
          <w:sz w:val="11"/>
          <w:szCs w:val="11"/>
        </w:rPr>
        <w:t>i</w:t>
      </w:r>
      <w:r>
        <w:rPr>
          <w:rFonts w:ascii="宋体" w:hAnsi="宋体" w:cs="宋体" w:eastAsia="宋体" w:hint="default"/>
          <w:position w:val="1"/>
          <w:sz w:val="21"/>
          <w:szCs w:val="21"/>
        </w:rPr>
        <w:t>÷</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position w:val="1"/>
          <w:sz w:val="21"/>
          <w:szCs w:val="21"/>
        </w:rPr>
        <w:t>－</w:t>
      </w:r>
      <w:r>
        <w:rPr>
          <w:rFonts w:ascii="宋体" w:hAnsi="宋体" w:cs="宋体" w:eastAsia="宋体" w:hint="default"/>
          <w:position w:val="1"/>
          <w:sz w:val="21"/>
          <w:szCs w:val="21"/>
        </w:rPr>
        <w:t>S</w:t>
      </w:r>
      <w:r>
        <w:rPr>
          <w:rFonts w:ascii="宋体" w:hAnsi="宋体" w:cs="宋体" w:eastAsia="宋体" w:hint="default"/>
          <w:sz w:val="11"/>
          <w:szCs w:val="11"/>
        </w:rPr>
        <w:t>j</w:t>
      </w:r>
      <w:r>
        <w:rPr>
          <w:rFonts w:ascii="宋体" w:hAnsi="宋体" w:cs="宋体" w:eastAsia="宋体" w:hint="default"/>
          <w:position w:val="1"/>
          <w:sz w:val="21"/>
          <w:szCs w:val="21"/>
        </w:rPr>
        <w:t>×</w:t>
      </w:r>
      <w:r>
        <w:rPr>
          <w:rFonts w:ascii="宋体" w:hAnsi="宋体" w:cs="宋体" w:eastAsia="宋体" w:hint="default"/>
          <w:position w:val="1"/>
          <w:sz w:val="21"/>
          <w:szCs w:val="21"/>
        </w:rPr>
        <w:t>M</w:t>
      </w:r>
      <w:r>
        <w:rPr>
          <w:rFonts w:ascii="宋体" w:hAnsi="宋体" w:cs="宋体" w:eastAsia="宋体" w:hint="default"/>
          <w:sz w:val="11"/>
          <w:szCs w:val="11"/>
        </w:rPr>
        <w:t>j</w:t>
      </w:r>
      <w:r>
        <w:rPr>
          <w:rFonts w:ascii="宋体" w:hAnsi="宋体" w:cs="宋体" w:eastAsia="宋体" w:hint="default"/>
          <w:position w:val="1"/>
          <w:sz w:val="21"/>
          <w:szCs w:val="21"/>
        </w:rPr>
        <w:t>÷</w:t>
      </w:r>
      <w:r>
        <w:rPr>
          <w:rFonts w:ascii="宋体" w:hAnsi="宋体" w:cs="宋体" w:eastAsia="宋体" w:hint="default"/>
          <w:position w:val="1"/>
          <w:sz w:val="21"/>
          <w:szCs w:val="21"/>
        </w:rPr>
        <w:t>M</w:t>
      </w:r>
      <w:r>
        <w:rPr>
          <w:rFonts w:ascii="宋体" w:hAnsi="宋体" w:cs="宋体" w:eastAsia="宋体" w:hint="default"/>
          <w:sz w:val="11"/>
          <w:szCs w:val="11"/>
        </w:rPr>
        <w:t>0</w:t>
      </w:r>
    </w:p>
    <w:p>
      <w:pPr>
        <w:spacing w:line="384" w:lineRule="auto" w:before="49"/>
        <w:ind w:left="640" w:right="1554" w:firstLine="419"/>
        <w:jc w:val="left"/>
        <w:rPr>
          <w:rFonts w:ascii="宋体" w:hAnsi="宋体" w:cs="宋体" w:eastAsia="宋体" w:hint="default"/>
          <w:sz w:val="21"/>
          <w:szCs w:val="21"/>
        </w:rPr>
      </w:pPr>
      <w:r>
        <w:rPr>
          <w:rFonts w:ascii="宋体" w:hAnsi="宋体" w:cs="宋体" w:eastAsia="宋体" w:hint="default"/>
          <w:spacing w:val="-15"/>
          <w:w w:val="100"/>
          <w:position w:val="1"/>
          <w:sz w:val="21"/>
          <w:szCs w:val="21"/>
        </w:rPr>
        <w:t>其中，</w:t>
      </w:r>
      <w:r>
        <w:rPr>
          <w:rFonts w:ascii="宋体" w:hAnsi="宋体" w:cs="宋体" w:eastAsia="宋体" w:hint="default"/>
          <w:spacing w:val="-15"/>
          <w:w w:val="100"/>
          <w:position w:val="1"/>
          <w:sz w:val="21"/>
          <w:szCs w:val="21"/>
        </w:rPr>
        <w:t>S</w:t>
      </w:r>
      <w:r>
        <w:rPr>
          <w:rFonts w:ascii="宋体" w:hAnsi="宋体" w:cs="宋体" w:eastAsia="宋体" w:hint="default"/>
          <w:spacing w:val="-15"/>
          <w:w w:val="100"/>
          <w:sz w:val="11"/>
          <w:szCs w:val="11"/>
        </w:rPr>
        <w:t>0</w:t>
      </w:r>
      <w:r>
        <w:rPr>
          <w:rFonts w:ascii="宋体" w:hAnsi="宋体" w:cs="宋体" w:eastAsia="宋体" w:hint="default"/>
          <w:w w:val="100"/>
          <w:sz w:val="11"/>
          <w:szCs w:val="11"/>
        </w:rPr>
        <w:t> </w:t>
      </w:r>
      <w:r>
        <w:rPr>
          <w:rFonts w:ascii="宋体" w:hAnsi="宋体" w:cs="宋体" w:eastAsia="宋体" w:hint="default"/>
          <w:spacing w:val="-9"/>
          <w:w w:val="100"/>
          <w:position w:val="1"/>
          <w:sz w:val="21"/>
          <w:szCs w:val="21"/>
        </w:rPr>
        <w:t>为期初股份总数；</w:t>
      </w:r>
      <w:r>
        <w:rPr>
          <w:rFonts w:ascii="宋体" w:hAnsi="宋体" w:cs="宋体" w:eastAsia="宋体" w:hint="default"/>
          <w:spacing w:val="-9"/>
          <w:w w:val="100"/>
          <w:position w:val="1"/>
          <w:sz w:val="21"/>
          <w:szCs w:val="21"/>
        </w:rPr>
        <w:t>S</w:t>
      </w:r>
      <w:r>
        <w:rPr>
          <w:rFonts w:ascii="宋体" w:hAnsi="宋体" w:cs="宋体" w:eastAsia="宋体" w:hint="default"/>
          <w:spacing w:val="-9"/>
          <w:w w:val="100"/>
          <w:sz w:val="11"/>
          <w:szCs w:val="11"/>
        </w:rPr>
        <w:t>1</w:t>
      </w:r>
      <w:r>
        <w:rPr>
          <w:rFonts w:ascii="宋体" w:hAnsi="宋体" w:cs="宋体" w:eastAsia="宋体" w:hint="default"/>
          <w:spacing w:val="-36"/>
          <w:w w:val="100"/>
          <w:sz w:val="11"/>
          <w:szCs w:val="11"/>
        </w:rPr>
        <w:t> </w:t>
      </w:r>
      <w:r>
        <w:rPr>
          <w:rFonts w:ascii="宋体" w:hAnsi="宋体" w:cs="宋体" w:eastAsia="宋体" w:hint="default"/>
          <w:spacing w:val="-2"/>
          <w:w w:val="100"/>
          <w:position w:val="1"/>
          <w:sz w:val="21"/>
          <w:szCs w:val="21"/>
        </w:rPr>
        <w:t>为报告期因公积金转增股本或股票股利分配等增加股份数；</w:t>
      </w:r>
      <w:r>
        <w:rPr>
          <w:rFonts w:ascii="宋体" w:hAnsi="宋体" w:cs="宋体" w:eastAsia="宋体" w:hint="default"/>
          <w:w w:val="100"/>
          <w:position w:val="1"/>
          <w:sz w:val="21"/>
          <w:szCs w:val="21"/>
        </w:rPr>
        <w:t> </w:t>
      </w:r>
      <w:r>
        <w:rPr>
          <w:rFonts w:ascii="宋体" w:hAnsi="宋体" w:cs="宋体" w:eastAsia="宋体" w:hint="default"/>
          <w:position w:val="1"/>
          <w:sz w:val="21"/>
          <w:szCs w:val="21"/>
        </w:rPr>
        <w:t>S</w:t>
      </w:r>
      <w:r>
        <w:rPr>
          <w:rFonts w:ascii="宋体" w:hAnsi="宋体" w:cs="宋体" w:eastAsia="宋体" w:hint="default"/>
          <w:sz w:val="11"/>
          <w:szCs w:val="11"/>
        </w:rPr>
        <w:t>i </w:t>
      </w:r>
      <w:r>
        <w:rPr>
          <w:rFonts w:ascii="宋体" w:hAnsi="宋体" w:cs="宋体" w:eastAsia="宋体" w:hint="default"/>
          <w:position w:val="1"/>
          <w:sz w:val="21"/>
          <w:szCs w:val="21"/>
        </w:rPr>
        <w:t>为报告期因发行新股或债转股等增加股份数；</w:t>
      </w:r>
      <w:r>
        <w:rPr>
          <w:rFonts w:ascii="宋体" w:hAnsi="宋体" w:cs="宋体" w:eastAsia="宋体" w:hint="default"/>
          <w:position w:val="1"/>
          <w:sz w:val="21"/>
          <w:szCs w:val="21"/>
        </w:rPr>
        <w:t>S</w:t>
      </w:r>
      <w:r>
        <w:rPr>
          <w:rFonts w:ascii="宋体" w:hAnsi="宋体" w:cs="宋体" w:eastAsia="宋体" w:hint="default"/>
          <w:sz w:val="11"/>
          <w:szCs w:val="11"/>
        </w:rPr>
        <w:t>j</w:t>
      </w:r>
      <w:r>
        <w:rPr>
          <w:rFonts w:ascii="宋体" w:hAnsi="宋体" w:cs="宋体" w:eastAsia="宋体" w:hint="default"/>
          <w:spacing w:val="-42"/>
          <w:sz w:val="11"/>
          <w:szCs w:val="11"/>
        </w:rPr>
        <w:t> </w:t>
      </w:r>
      <w:r>
        <w:rPr>
          <w:rFonts w:ascii="宋体" w:hAnsi="宋体" w:cs="宋体" w:eastAsia="宋体" w:hint="default"/>
          <w:position w:val="1"/>
          <w:sz w:val="21"/>
          <w:szCs w:val="21"/>
        </w:rPr>
        <w:t>为报告期因回购或缩股等减少股份数；</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w w:val="100"/>
          <w:sz w:val="11"/>
          <w:szCs w:val="11"/>
        </w:rPr>
        <w:t> </w:t>
      </w:r>
      <w:r>
        <w:rPr>
          <w:rFonts w:ascii="宋体" w:hAnsi="宋体" w:cs="宋体" w:eastAsia="宋体" w:hint="default"/>
          <w:spacing w:val="-3"/>
          <w:position w:val="1"/>
          <w:sz w:val="21"/>
          <w:szCs w:val="21"/>
        </w:rPr>
        <w:t>报告期月份数；</w:t>
      </w:r>
      <w:r>
        <w:rPr>
          <w:rFonts w:ascii="宋体" w:hAnsi="宋体" w:cs="宋体" w:eastAsia="宋体" w:hint="default"/>
          <w:spacing w:val="-3"/>
          <w:position w:val="1"/>
          <w:sz w:val="21"/>
          <w:szCs w:val="21"/>
        </w:rPr>
        <w:t>M</w:t>
      </w:r>
      <w:r>
        <w:rPr>
          <w:rFonts w:ascii="宋体" w:hAnsi="宋体" w:cs="宋体" w:eastAsia="宋体" w:hint="default"/>
          <w:spacing w:val="-3"/>
          <w:sz w:val="11"/>
          <w:szCs w:val="11"/>
        </w:rPr>
        <w:t>i</w:t>
      </w:r>
      <w:r>
        <w:rPr>
          <w:rFonts w:ascii="宋体" w:hAnsi="宋体" w:cs="宋体" w:eastAsia="宋体" w:hint="default"/>
          <w:spacing w:val="-31"/>
          <w:sz w:val="11"/>
          <w:szCs w:val="11"/>
        </w:rPr>
        <w:t> </w:t>
      </w:r>
      <w:r>
        <w:rPr>
          <w:rFonts w:ascii="宋体" w:hAnsi="宋体" w:cs="宋体" w:eastAsia="宋体" w:hint="default"/>
          <w:position w:val="1"/>
          <w:sz w:val="21"/>
          <w:szCs w:val="21"/>
        </w:rPr>
        <w:t>为增加股份下一月份起至报告期期末的月份数；</w:t>
      </w:r>
      <w:r>
        <w:rPr>
          <w:rFonts w:ascii="宋体" w:hAnsi="宋体" w:cs="宋体" w:eastAsia="宋体" w:hint="default"/>
          <w:position w:val="1"/>
          <w:sz w:val="21"/>
          <w:szCs w:val="21"/>
        </w:rPr>
        <w:t>M</w:t>
      </w:r>
      <w:r>
        <w:rPr>
          <w:rFonts w:ascii="宋体" w:hAnsi="宋体" w:cs="宋体" w:eastAsia="宋体" w:hint="default"/>
          <w:sz w:val="11"/>
          <w:szCs w:val="11"/>
        </w:rPr>
        <w:t>j</w:t>
      </w:r>
      <w:r>
        <w:rPr>
          <w:rFonts w:ascii="宋体" w:hAnsi="宋体" w:cs="宋体" w:eastAsia="宋体" w:hint="default"/>
          <w:spacing w:val="-31"/>
          <w:sz w:val="11"/>
          <w:szCs w:val="11"/>
        </w:rPr>
        <w:t> </w:t>
      </w:r>
      <w:r>
        <w:rPr>
          <w:rFonts w:ascii="宋体" w:hAnsi="宋体" w:cs="宋体" w:eastAsia="宋体" w:hint="default"/>
          <w:position w:val="1"/>
          <w:sz w:val="21"/>
          <w:szCs w:val="21"/>
        </w:rPr>
        <w:t>为减少股份下一月份起</w:t>
      </w:r>
      <w:r>
        <w:rPr>
          <w:rFonts w:ascii="宋体" w:hAnsi="宋体" w:cs="宋体" w:eastAsia="宋体" w:hint="default"/>
          <w:w w:val="100"/>
          <w:position w:val="1"/>
          <w:sz w:val="21"/>
          <w:szCs w:val="21"/>
        </w:rPr>
        <w:t> </w:t>
      </w:r>
      <w:r>
        <w:rPr>
          <w:rFonts w:ascii="宋体" w:hAnsi="宋体" w:cs="宋体" w:eastAsia="宋体" w:hint="default"/>
          <w:sz w:val="21"/>
          <w:szCs w:val="21"/>
        </w:rPr>
        <w:t>至报告期期末的月份数。</w:t>
      </w:r>
    </w:p>
    <w:p>
      <w:pPr>
        <w:spacing w:line="367" w:lineRule="auto" w:before="38"/>
        <w:ind w:left="1060" w:right="15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）稀释每股收益的计算过程</w:t>
      </w:r>
      <w:r>
        <w:rPr>
          <w:rFonts w:ascii="宋体" w:hAnsi="宋体" w:cs="宋体" w:eastAsia="宋体" w:hint="default"/>
          <w:w w:val="100"/>
          <w:sz w:val="21"/>
          <w:szCs w:val="21"/>
        </w:rPr>
        <w:t> </w:t>
      </w:r>
      <w:r>
        <w:rPr>
          <w:rFonts w:ascii="宋体" w:hAnsi="宋体" w:cs="宋体" w:eastAsia="宋体" w:hint="default"/>
          <w:spacing w:val="-4"/>
          <w:sz w:val="21"/>
          <w:szCs w:val="21"/>
        </w:rPr>
        <w:t>报告期内公司未发行可转换债券、认股权证等稀释性潜在普通股，故稀释每股收益等同</w:t>
      </w:r>
    </w:p>
    <w:p>
      <w:pPr>
        <w:spacing w:before="22"/>
        <w:ind w:left="640" w:right="2082" w:firstLine="0"/>
        <w:jc w:val="left"/>
        <w:rPr>
          <w:rFonts w:ascii="宋体" w:hAnsi="宋体" w:cs="宋体" w:eastAsia="宋体" w:hint="default"/>
          <w:sz w:val="21"/>
          <w:szCs w:val="21"/>
        </w:rPr>
      </w:pPr>
      <w:r>
        <w:rPr>
          <w:rFonts w:ascii="宋体" w:hAnsi="宋体" w:cs="宋体" w:eastAsia="宋体" w:hint="default"/>
          <w:sz w:val="21"/>
          <w:szCs w:val="21"/>
        </w:rPr>
        <w:t>于基本每股收益。</w:t>
      </w:r>
    </w:p>
    <w:p>
      <w:pPr>
        <w:spacing w:line="355" w:lineRule="auto" w:before="133"/>
        <w:ind w:left="1060" w:right="15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）稀释每股收益的计算公式</w:t>
      </w:r>
      <w:r>
        <w:rPr>
          <w:rFonts w:ascii="宋体" w:hAnsi="宋体" w:cs="宋体" w:eastAsia="宋体" w:hint="default"/>
          <w:w w:val="100"/>
          <w:sz w:val="21"/>
          <w:szCs w:val="21"/>
        </w:rPr>
        <w:t> </w:t>
      </w:r>
      <w:r>
        <w:rPr>
          <w:rFonts w:ascii="宋体" w:hAnsi="宋体" w:cs="宋体" w:eastAsia="宋体" w:hint="default"/>
          <w:spacing w:val="-1"/>
          <w:sz w:val="21"/>
          <w:szCs w:val="21"/>
        </w:rPr>
        <w:t>稀释每股收益</w:t>
      </w:r>
      <w:r>
        <w:rPr>
          <w:rFonts w:ascii="宋体" w:hAnsi="宋体" w:cs="宋体" w:eastAsia="宋体" w:hint="default"/>
          <w:spacing w:val="-1"/>
          <w:sz w:val="21"/>
          <w:szCs w:val="21"/>
        </w:rPr>
        <w:t>=(</w:t>
      </w:r>
      <w:r>
        <w:rPr>
          <w:rFonts w:ascii="宋体" w:hAnsi="宋体" w:cs="宋体" w:eastAsia="宋体" w:hint="default"/>
          <w:spacing w:val="-1"/>
          <w:sz w:val="21"/>
          <w:szCs w:val="21"/>
        </w:rPr>
        <w:t>归属于普通股股东的净利润</w:t>
      </w:r>
      <w:r>
        <w:rPr>
          <w:rFonts w:ascii="宋体" w:hAnsi="宋体" w:cs="宋体" w:eastAsia="宋体" w:hint="default"/>
          <w:spacing w:val="-1"/>
          <w:sz w:val="21"/>
          <w:szCs w:val="21"/>
        </w:rPr>
        <w:t>+</w:t>
      </w:r>
      <w:r>
        <w:rPr>
          <w:rFonts w:ascii="宋体" w:hAnsi="宋体" w:cs="宋体" w:eastAsia="宋体" w:hint="default"/>
          <w:spacing w:val="-1"/>
          <w:sz w:val="21"/>
          <w:szCs w:val="21"/>
        </w:rPr>
        <w:t>已确认为费用的稀释性潜在普通股利息×</w:t>
      </w:r>
    </w:p>
    <w:p>
      <w:pPr>
        <w:spacing w:line="357" w:lineRule="auto" w:before="32"/>
        <w:ind w:left="640" w:right="1554" w:firstLine="0"/>
        <w:jc w:val="left"/>
        <w:rPr>
          <w:rFonts w:ascii="宋体" w:hAnsi="宋体" w:cs="宋体" w:eastAsia="宋体" w:hint="default"/>
          <w:sz w:val="21"/>
          <w:szCs w:val="21"/>
        </w:rPr>
      </w:pP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1-</w:t>
      </w:r>
      <w:r>
        <w:rPr>
          <w:rFonts w:ascii="宋体" w:hAnsi="宋体" w:cs="宋体" w:eastAsia="宋体" w:hint="default"/>
          <w:spacing w:val="-3"/>
          <w:position w:val="1"/>
          <w:sz w:val="21"/>
          <w:szCs w:val="21"/>
        </w:rPr>
        <w:t>所得税率）</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转换费用</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S</w:t>
      </w:r>
      <w:r>
        <w:rPr>
          <w:rFonts w:ascii="宋体" w:hAnsi="宋体" w:cs="宋体" w:eastAsia="宋体" w:hint="default"/>
          <w:spacing w:val="-3"/>
          <w:sz w:val="11"/>
          <w:szCs w:val="11"/>
        </w:rPr>
        <w:t>0</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S</w:t>
      </w:r>
      <w:r>
        <w:rPr>
          <w:rFonts w:ascii="宋体" w:hAnsi="宋体" w:cs="宋体" w:eastAsia="宋体" w:hint="default"/>
          <w:spacing w:val="-3"/>
          <w:sz w:val="11"/>
          <w:szCs w:val="11"/>
        </w:rPr>
        <w:t>1</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S</w:t>
      </w:r>
      <w:r>
        <w:rPr>
          <w:rFonts w:ascii="宋体" w:hAnsi="宋体" w:cs="宋体" w:eastAsia="宋体" w:hint="default"/>
          <w:spacing w:val="-3"/>
          <w:sz w:val="11"/>
          <w:szCs w:val="11"/>
        </w:rPr>
        <w:t>i</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M</w:t>
      </w:r>
      <w:r>
        <w:rPr>
          <w:rFonts w:ascii="宋体" w:hAnsi="宋体" w:cs="宋体" w:eastAsia="宋体" w:hint="default"/>
          <w:spacing w:val="-3"/>
          <w:sz w:val="11"/>
          <w:szCs w:val="11"/>
        </w:rPr>
        <w:t>i</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M</w:t>
      </w:r>
      <w:r>
        <w:rPr>
          <w:rFonts w:ascii="宋体" w:hAnsi="宋体" w:cs="宋体" w:eastAsia="宋体" w:hint="default"/>
          <w:spacing w:val="-3"/>
          <w:sz w:val="11"/>
          <w:szCs w:val="11"/>
        </w:rPr>
        <w:t>0</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S</w:t>
      </w:r>
      <w:r>
        <w:rPr>
          <w:rFonts w:ascii="宋体" w:hAnsi="宋体" w:cs="宋体" w:eastAsia="宋体" w:hint="default"/>
          <w:spacing w:val="-3"/>
          <w:sz w:val="11"/>
          <w:szCs w:val="11"/>
        </w:rPr>
        <w:t>j</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M</w:t>
      </w:r>
      <w:r>
        <w:rPr>
          <w:rFonts w:ascii="宋体" w:hAnsi="宋体" w:cs="宋体" w:eastAsia="宋体" w:hint="default"/>
          <w:spacing w:val="-3"/>
          <w:sz w:val="11"/>
          <w:szCs w:val="11"/>
        </w:rPr>
        <w:t>j</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M</w:t>
      </w:r>
      <w:r>
        <w:rPr>
          <w:rFonts w:ascii="宋体" w:hAnsi="宋体" w:cs="宋体" w:eastAsia="宋体" w:hint="default"/>
          <w:spacing w:val="-3"/>
          <w:sz w:val="11"/>
          <w:szCs w:val="11"/>
        </w:rPr>
        <w:t>0</w:t>
      </w:r>
      <w:r>
        <w:rPr>
          <w:rFonts w:ascii="宋体" w:hAnsi="宋体" w:cs="宋体" w:eastAsia="宋体" w:hint="default"/>
          <w:spacing w:val="-3"/>
          <w:position w:val="1"/>
          <w:sz w:val="21"/>
          <w:szCs w:val="21"/>
        </w:rPr>
        <w:t>+</w:t>
      </w:r>
      <w:r>
        <w:rPr>
          <w:rFonts w:ascii="宋体" w:hAnsi="宋体" w:cs="宋体" w:eastAsia="宋体" w:hint="default"/>
          <w:spacing w:val="-3"/>
          <w:position w:val="1"/>
          <w:sz w:val="21"/>
          <w:szCs w:val="21"/>
        </w:rPr>
        <w:t>认股权证、期权行权增加股份</w:t>
      </w:r>
      <w:r>
        <w:rPr>
          <w:rFonts w:ascii="宋体" w:hAnsi="宋体" w:cs="宋体" w:eastAsia="宋体" w:hint="default"/>
          <w:spacing w:val="-55"/>
          <w:position w:val="1"/>
          <w:sz w:val="21"/>
          <w:szCs w:val="21"/>
        </w:rPr>
        <w:t> </w:t>
      </w:r>
      <w:r>
        <w:rPr>
          <w:rFonts w:ascii="宋体" w:hAnsi="宋体" w:cs="宋体" w:eastAsia="宋体" w:hint="default"/>
          <w:spacing w:val="-55"/>
          <w:position w:val="1"/>
          <w:sz w:val="21"/>
          <w:szCs w:val="21"/>
        </w:rPr>
      </w:r>
      <w:r>
        <w:rPr>
          <w:rFonts w:ascii="宋体" w:hAnsi="宋体" w:cs="宋体" w:eastAsia="宋体" w:hint="default"/>
          <w:sz w:val="21"/>
          <w:szCs w:val="21"/>
        </w:rPr>
        <w:t>数）</w:t>
      </w:r>
    </w:p>
    <w:p>
      <w:pPr>
        <w:spacing w:line="355" w:lineRule="auto" w:before="30"/>
        <w:ind w:left="640" w:right="1554" w:firstLine="419"/>
        <w:jc w:val="left"/>
        <w:rPr>
          <w:rFonts w:ascii="宋体" w:hAnsi="宋体" w:cs="宋体" w:eastAsia="宋体" w:hint="default"/>
          <w:sz w:val="21"/>
          <w:szCs w:val="21"/>
        </w:rPr>
      </w:pPr>
      <w:r>
        <w:rPr>
          <w:rFonts w:ascii="宋体" w:hAnsi="宋体" w:cs="宋体" w:eastAsia="宋体" w:hint="default"/>
          <w:spacing w:val="-14"/>
          <w:w w:val="100"/>
          <w:position w:val="1"/>
          <w:sz w:val="21"/>
          <w:szCs w:val="21"/>
        </w:rPr>
        <w:t>其中，</w:t>
      </w:r>
      <w:r>
        <w:rPr>
          <w:rFonts w:ascii="宋体" w:hAnsi="宋体" w:cs="宋体" w:eastAsia="宋体" w:hint="default"/>
          <w:spacing w:val="-14"/>
          <w:w w:val="100"/>
          <w:position w:val="1"/>
          <w:sz w:val="21"/>
          <w:szCs w:val="21"/>
        </w:rPr>
        <w:t>S</w:t>
      </w:r>
      <w:r>
        <w:rPr>
          <w:rFonts w:ascii="宋体" w:hAnsi="宋体" w:cs="宋体" w:eastAsia="宋体" w:hint="default"/>
          <w:spacing w:val="-14"/>
          <w:w w:val="100"/>
          <w:sz w:val="11"/>
          <w:szCs w:val="11"/>
        </w:rPr>
        <w:t>0</w:t>
      </w:r>
      <w:r>
        <w:rPr>
          <w:rFonts w:ascii="宋体" w:hAnsi="宋体" w:cs="宋体" w:eastAsia="宋体" w:hint="default"/>
          <w:w w:val="100"/>
          <w:sz w:val="11"/>
          <w:szCs w:val="11"/>
        </w:rPr>
        <w:t> </w:t>
      </w:r>
      <w:r>
        <w:rPr>
          <w:rFonts w:ascii="宋体" w:hAnsi="宋体" w:cs="宋体" w:eastAsia="宋体" w:hint="default"/>
          <w:spacing w:val="-9"/>
          <w:w w:val="100"/>
          <w:position w:val="1"/>
          <w:sz w:val="21"/>
          <w:szCs w:val="21"/>
        </w:rPr>
        <w:t>为期初股份总数；</w:t>
      </w:r>
      <w:r>
        <w:rPr>
          <w:rFonts w:ascii="宋体" w:hAnsi="宋体" w:cs="宋体" w:eastAsia="宋体" w:hint="default"/>
          <w:spacing w:val="-9"/>
          <w:w w:val="100"/>
          <w:position w:val="1"/>
          <w:sz w:val="21"/>
          <w:szCs w:val="21"/>
        </w:rPr>
        <w:t>S</w:t>
      </w:r>
      <w:r>
        <w:rPr>
          <w:rFonts w:ascii="宋体" w:hAnsi="宋体" w:cs="宋体" w:eastAsia="宋体" w:hint="default"/>
          <w:spacing w:val="-9"/>
          <w:w w:val="100"/>
          <w:sz w:val="11"/>
          <w:szCs w:val="11"/>
        </w:rPr>
        <w:t>1</w:t>
      </w:r>
      <w:r>
        <w:rPr>
          <w:rFonts w:ascii="宋体" w:hAnsi="宋体" w:cs="宋体" w:eastAsia="宋体" w:hint="default"/>
          <w:spacing w:val="-38"/>
          <w:w w:val="100"/>
          <w:sz w:val="11"/>
          <w:szCs w:val="11"/>
        </w:rPr>
        <w:t> </w:t>
      </w:r>
      <w:r>
        <w:rPr>
          <w:rFonts w:ascii="宋体" w:hAnsi="宋体" w:cs="宋体" w:eastAsia="宋体" w:hint="default"/>
          <w:spacing w:val="-2"/>
          <w:w w:val="100"/>
          <w:position w:val="1"/>
          <w:sz w:val="21"/>
          <w:szCs w:val="21"/>
        </w:rPr>
        <w:t>为报告期因公积金转增股本或股票股利分配等增加股份数；</w:t>
      </w:r>
      <w:r>
        <w:rPr>
          <w:rFonts w:ascii="宋体" w:hAnsi="宋体" w:cs="宋体" w:eastAsia="宋体" w:hint="default"/>
          <w:w w:val="100"/>
          <w:position w:val="1"/>
          <w:sz w:val="21"/>
          <w:szCs w:val="21"/>
        </w:rPr>
        <w:t> </w:t>
      </w:r>
      <w:r>
        <w:rPr>
          <w:rFonts w:ascii="宋体" w:hAnsi="宋体" w:cs="宋体" w:eastAsia="宋体" w:hint="default"/>
          <w:position w:val="1"/>
          <w:sz w:val="21"/>
          <w:szCs w:val="21"/>
        </w:rPr>
        <w:t>S</w:t>
      </w:r>
      <w:r>
        <w:rPr>
          <w:rFonts w:ascii="宋体" w:hAnsi="宋体" w:cs="宋体" w:eastAsia="宋体" w:hint="default"/>
          <w:sz w:val="11"/>
          <w:szCs w:val="11"/>
        </w:rPr>
        <w:t>i </w:t>
      </w:r>
      <w:r>
        <w:rPr>
          <w:rFonts w:ascii="宋体" w:hAnsi="宋体" w:cs="宋体" w:eastAsia="宋体" w:hint="default"/>
          <w:position w:val="1"/>
          <w:sz w:val="21"/>
          <w:szCs w:val="21"/>
        </w:rPr>
        <w:t>为报告期因发行新股或债转股等增加股份数；</w:t>
      </w:r>
      <w:r>
        <w:rPr>
          <w:rFonts w:ascii="宋体" w:hAnsi="宋体" w:cs="宋体" w:eastAsia="宋体" w:hint="default"/>
          <w:position w:val="1"/>
          <w:sz w:val="21"/>
          <w:szCs w:val="21"/>
        </w:rPr>
        <w:t>S</w:t>
      </w:r>
      <w:r>
        <w:rPr>
          <w:rFonts w:ascii="宋体" w:hAnsi="宋体" w:cs="宋体" w:eastAsia="宋体" w:hint="default"/>
          <w:sz w:val="11"/>
          <w:szCs w:val="11"/>
        </w:rPr>
        <w:t>j</w:t>
      </w:r>
      <w:r>
        <w:rPr>
          <w:rFonts w:ascii="宋体" w:hAnsi="宋体" w:cs="宋体" w:eastAsia="宋体" w:hint="default"/>
          <w:spacing w:val="-42"/>
          <w:sz w:val="11"/>
          <w:szCs w:val="11"/>
        </w:rPr>
        <w:t> </w:t>
      </w:r>
      <w:r>
        <w:rPr>
          <w:rFonts w:ascii="宋体" w:hAnsi="宋体" w:cs="宋体" w:eastAsia="宋体" w:hint="default"/>
          <w:position w:val="1"/>
          <w:sz w:val="21"/>
          <w:szCs w:val="21"/>
        </w:rPr>
        <w:t>为报告期因回购或缩股等减少股份数；</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w w:val="100"/>
          <w:sz w:val="11"/>
          <w:szCs w:val="11"/>
        </w:rPr>
        <w:t> </w:t>
      </w:r>
      <w:r>
        <w:rPr>
          <w:rFonts w:ascii="宋体" w:hAnsi="宋体" w:cs="宋体" w:eastAsia="宋体" w:hint="default"/>
          <w:spacing w:val="-3"/>
          <w:position w:val="1"/>
          <w:sz w:val="21"/>
          <w:szCs w:val="21"/>
        </w:rPr>
        <w:t>报告期月份数；</w:t>
      </w:r>
      <w:r>
        <w:rPr>
          <w:rFonts w:ascii="宋体" w:hAnsi="宋体" w:cs="宋体" w:eastAsia="宋体" w:hint="default"/>
          <w:spacing w:val="-3"/>
          <w:position w:val="1"/>
          <w:sz w:val="21"/>
          <w:szCs w:val="21"/>
        </w:rPr>
        <w:t>M</w:t>
      </w:r>
      <w:r>
        <w:rPr>
          <w:rFonts w:ascii="宋体" w:hAnsi="宋体" w:cs="宋体" w:eastAsia="宋体" w:hint="default"/>
          <w:spacing w:val="-3"/>
          <w:sz w:val="11"/>
          <w:szCs w:val="11"/>
        </w:rPr>
        <w:t>i</w:t>
      </w:r>
      <w:r>
        <w:rPr>
          <w:rFonts w:ascii="宋体" w:hAnsi="宋体" w:cs="宋体" w:eastAsia="宋体" w:hint="default"/>
          <w:sz w:val="11"/>
          <w:szCs w:val="11"/>
        </w:rPr>
        <w:t> </w:t>
      </w:r>
      <w:r>
        <w:rPr>
          <w:rFonts w:ascii="宋体" w:hAnsi="宋体" w:cs="宋体" w:eastAsia="宋体" w:hint="default"/>
          <w:spacing w:val="-2"/>
          <w:position w:val="1"/>
          <w:sz w:val="21"/>
          <w:szCs w:val="21"/>
        </w:rPr>
        <w:t>为增加股份下一月份起至报告期期末的月份数；</w:t>
      </w:r>
      <w:r>
        <w:rPr>
          <w:rFonts w:ascii="宋体" w:hAnsi="宋体" w:cs="宋体" w:eastAsia="宋体" w:hint="default"/>
          <w:spacing w:val="-2"/>
          <w:position w:val="1"/>
          <w:sz w:val="21"/>
          <w:szCs w:val="21"/>
        </w:rPr>
        <w:t>M</w:t>
      </w:r>
      <w:r>
        <w:rPr>
          <w:rFonts w:ascii="宋体" w:hAnsi="宋体" w:cs="宋体" w:eastAsia="宋体" w:hint="default"/>
          <w:spacing w:val="-2"/>
          <w:sz w:val="11"/>
          <w:szCs w:val="11"/>
        </w:rPr>
        <w:t>j</w:t>
      </w:r>
      <w:r>
        <w:rPr>
          <w:rFonts w:ascii="宋体" w:hAnsi="宋体" w:cs="宋体" w:eastAsia="宋体" w:hint="default"/>
          <w:spacing w:val="-1"/>
          <w:sz w:val="11"/>
          <w:szCs w:val="11"/>
        </w:rPr>
        <w:t> </w:t>
      </w:r>
      <w:r>
        <w:rPr>
          <w:rFonts w:ascii="宋体" w:hAnsi="宋体" w:cs="宋体" w:eastAsia="宋体" w:hint="default"/>
          <w:spacing w:val="-2"/>
          <w:position w:val="1"/>
          <w:sz w:val="21"/>
          <w:szCs w:val="21"/>
        </w:rPr>
        <w:t>为减少股份下一月份起</w:t>
      </w:r>
      <w:r>
        <w:rPr>
          <w:rFonts w:ascii="宋体" w:hAnsi="宋体" w:cs="宋体" w:eastAsia="宋体" w:hint="default"/>
          <w:spacing w:val="-2"/>
          <w:sz w:val="21"/>
          <w:szCs w:val="21"/>
        </w:rPr>
      </w:r>
    </w:p>
    <w:p>
      <w:pPr>
        <w:spacing w:after="0" w:line="355" w:lineRule="auto"/>
        <w:jc w:val="left"/>
        <w:rPr>
          <w:rFonts w:ascii="宋体" w:hAnsi="宋体" w:cs="宋体" w:eastAsia="宋体" w:hint="default"/>
          <w:sz w:val="21"/>
          <w:szCs w:val="21"/>
        </w:rPr>
        <w:sectPr>
          <w:pgSz w:w="11910" w:h="16840"/>
          <w:pgMar w:header="720" w:footer="956" w:top="1360" w:bottom="1140" w:left="1160" w:right="0"/>
        </w:sectPr>
      </w:pPr>
    </w:p>
    <w:p>
      <w:pPr>
        <w:spacing w:before="33"/>
        <w:ind w:left="640" w:right="2082" w:firstLine="0"/>
        <w:jc w:val="left"/>
        <w:rPr>
          <w:rFonts w:ascii="宋体" w:hAnsi="宋体" w:cs="宋体" w:eastAsia="宋体" w:hint="default"/>
          <w:sz w:val="21"/>
          <w:szCs w:val="21"/>
        </w:rPr>
      </w:pPr>
      <w:r>
        <w:rPr>
          <w:rFonts w:ascii="宋体" w:hAnsi="宋体" w:cs="宋体" w:eastAsia="宋体" w:hint="default"/>
          <w:sz w:val="21"/>
          <w:szCs w:val="21"/>
        </w:rPr>
        <w:t>至报告期期末的月份数。</w:t>
      </w:r>
    </w:p>
    <w:p>
      <w:pPr>
        <w:spacing w:line="240" w:lineRule="auto" w:before="5"/>
        <w:rPr>
          <w:rFonts w:ascii="宋体" w:hAnsi="宋体" w:cs="宋体" w:eastAsia="宋体" w:hint="default"/>
          <w:sz w:val="19"/>
          <w:szCs w:val="19"/>
        </w:rPr>
      </w:pPr>
    </w:p>
    <w:p>
      <w:pPr>
        <w:spacing w:line="355" w:lineRule="auto" w:before="0"/>
        <w:ind w:left="1053" w:right="4036"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、现金流量表项目注释</w:t>
      </w:r>
      <w:r>
        <w:rPr>
          <w:rFonts w:ascii="宋体" w:hAnsi="宋体" w:cs="宋体" w:eastAsia="宋体" w:hint="default"/>
          <w:b/>
          <w:bCs/>
          <w:spacing w:val="-103"/>
          <w:sz w:val="21"/>
          <w:szCs w:val="21"/>
        </w:rPr>
        <w:t> </w:t>
      </w:r>
      <w:r>
        <w:rPr>
          <w:rFonts w:ascii="宋体" w:hAnsi="宋体" w:cs="宋体" w:eastAsia="宋体" w:hint="default"/>
          <w:b/>
          <w:bCs/>
          <w:spacing w:val="-1"/>
          <w:sz w:val="21"/>
          <w:szCs w:val="21"/>
        </w:rPr>
        <w:t>支付的其他与经营活动有关的现金：</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673"/>
        <w:gridCol w:w="4662"/>
      </w:tblGrid>
      <w:tr>
        <w:trPr>
          <w:trHeight w:val="586" w:hRule="exact"/>
        </w:trPr>
        <w:tc>
          <w:tcPr>
            <w:tcW w:w="4673" w:type="dxa"/>
            <w:tcBorders>
              <w:top w:val="single" w:sz="12" w:space="0" w:color="000000"/>
              <w:left w:val="nil" w:sz="6" w:space="0" w:color="auto"/>
              <w:bottom w:val="single" w:sz="6" w:space="0" w:color="000000"/>
              <w:right w:val="single" w:sz="6" w:space="0" w:color="000000"/>
            </w:tcBorders>
          </w:tcPr>
          <w:p>
            <w:pPr>
              <w:pStyle w:val="TableParagraph"/>
              <w:tabs>
                <w:tab w:pos="634" w:val="left" w:leader="none"/>
              </w:tabs>
              <w:spacing w:line="240" w:lineRule="auto" w:before="135"/>
              <w:ind w:right="191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662" w:type="dxa"/>
            <w:tcBorders>
              <w:top w:val="single" w:sz="12" w:space="0" w:color="000000"/>
              <w:left w:val="single" w:sz="6" w:space="0" w:color="000000"/>
              <w:bottom w:val="single" w:sz="6" w:space="0" w:color="000000"/>
              <w:right w:val="nil" w:sz="6" w:space="0" w:color="auto"/>
            </w:tcBorders>
          </w:tcPr>
          <w:p>
            <w:pPr>
              <w:pStyle w:val="TableParagraph"/>
              <w:tabs>
                <w:tab w:pos="633" w:val="left" w:leader="none"/>
              </w:tabs>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578" w:hRule="exact"/>
        </w:trPr>
        <w:tc>
          <w:tcPr>
            <w:tcW w:w="4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4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103,642,716.36</w:t>
            </w:r>
          </w:p>
        </w:tc>
      </w:tr>
      <w:tr>
        <w:trPr>
          <w:trHeight w:val="578" w:hRule="exact"/>
        </w:trPr>
        <w:tc>
          <w:tcPr>
            <w:tcW w:w="4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4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41,093,350.57</w:t>
            </w:r>
          </w:p>
        </w:tc>
      </w:tr>
      <w:tr>
        <w:trPr>
          <w:trHeight w:val="578" w:hRule="exact"/>
        </w:trPr>
        <w:tc>
          <w:tcPr>
            <w:tcW w:w="4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中国科学院北京基因组研究所</w:t>
            </w:r>
          </w:p>
        </w:tc>
        <w:tc>
          <w:tcPr>
            <w:tcW w:w="4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7,000,000.00</w:t>
            </w:r>
          </w:p>
        </w:tc>
      </w:tr>
      <w:tr>
        <w:trPr>
          <w:trHeight w:val="579" w:hRule="exact"/>
        </w:trPr>
        <w:tc>
          <w:tcPr>
            <w:tcW w:w="4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北京大土国际文化投资有限公司</w:t>
            </w:r>
          </w:p>
        </w:tc>
        <w:tc>
          <w:tcPr>
            <w:tcW w:w="4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5"/>
              <w:jc w:val="right"/>
              <w:rPr>
                <w:rFonts w:ascii="宋体" w:hAnsi="宋体" w:cs="宋体" w:eastAsia="宋体" w:hint="default"/>
                <w:sz w:val="18"/>
                <w:szCs w:val="18"/>
              </w:rPr>
            </w:pPr>
            <w:r>
              <w:rPr>
                <w:rFonts w:ascii="宋体"/>
                <w:spacing w:val="-1"/>
                <w:sz w:val="18"/>
              </w:rPr>
              <w:t>4,550,000.00</w:t>
            </w:r>
          </w:p>
        </w:tc>
      </w:tr>
      <w:tr>
        <w:trPr>
          <w:trHeight w:val="578" w:hRule="exact"/>
        </w:trPr>
        <w:tc>
          <w:tcPr>
            <w:tcW w:w="4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4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2,884,974.21</w:t>
            </w:r>
          </w:p>
        </w:tc>
      </w:tr>
      <w:tr>
        <w:trPr>
          <w:trHeight w:val="578" w:hRule="exact"/>
        </w:trPr>
        <w:tc>
          <w:tcPr>
            <w:tcW w:w="4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226,679.58</w:t>
            </w:r>
          </w:p>
        </w:tc>
      </w:tr>
      <w:tr>
        <w:trPr>
          <w:trHeight w:val="588" w:hRule="exact"/>
        </w:trPr>
        <w:tc>
          <w:tcPr>
            <w:tcW w:w="4673" w:type="dxa"/>
            <w:tcBorders>
              <w:top w:val="single" w:sz="6" w:space="0" w:color="000000"/>
              <w:left w:val="nil" w:sz="6" w:space="0" w:color="auto"/>
              <w:bottom w:val="single" w:sz="12" w:space="0" w:color="000000"/>
              <w:right w:val="single" w:sz="6" w:space="0" w:color="000000"/>
            </w:tcBorders>
          </w:tcPr>
          <w:p>
            <w:pPr>
              <w:pStyle w:val="TableParagraph"/>
              <w:tabs>
                <w:tab w:pos="634" w:val="left" w:leader="none"/>
              </w:tabs>
              <w:spacing w:line="240" w:lineRule="auto" w:before="135"/>
              <w:ind w:right="191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6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159,397,720.72</w:t>
            </w:r>
          </w:p>
        </w:tc>
      </w:tr>
    </w:tbl>
    <w:p>
      <w:pPr>
        <w:spacing w:before="86"/>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33"/>
        <w:ind w:left="1053" w:right="20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5399"/>
        <w:gridCol w:w="1973"/>
        <w:gridCol w:w="1971"/>
      </w:tblGrid>
      <w:tr>
        <w:trPr>
          <w:trHeight w:val="295" w:hRule="exact"/>
        </w:trPr>
        <w:tc>
          <w:tcPr>
            <w:tcW w:w="5399" w:type="dxa"/>
            <w:tcBorders>
              <w:top w:val="single" w:sz="12" w:space="0" w:color="000000"/>
              <w:left w:val="nil" w:sz="6" w:space="0" w:color="auto"/>
              <w:bottom w:val="single" w:sz="6" w:space="0" w:color="000000"/>
              <w:right w:val="single" w:sz="6" w:space="0" w:color="000000"/>
            </w:tcBorders>
          </w:tcPr>
          <w:p>
            <w:pPr>
              <w:pStyle w:val="TableParagraph"/>
              <w:tabs>
                <w:tab w:pos="1197" w:val="left" w:leader="none"/>
              </w:tabs>
              <w:spacing w:line="225" w:lineRule="exact"/>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73" w:type="dxa"/>
            <w:tcBorders>
              <w:top w:val="single" w:sz="12" w:space="0" w:color="000000"/>
              <w:left w:val="single" w:sz="6" w:space="0" w:color="000000"/>
              <w:bottom w:val="single" w:sz="6" w:space="0" w:color="000000"/>
              <w:right w:val="single" w:sz="2" w:space="0" w:color="000000"/>
            </w:tcBorders>
          </w:tcPr>
          <w:p>
            <w:pPr>
              <w:pStyle w:val="TableParagraph"/>
              <w:spacing w:line="225" w:lineRule="exact"/>
              <w:ind w:left="52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71" w:type="dxa"/>
            <w:tcBorders>
              <w:top w:val="single" w:sz="12" w:space="0" w:color="000000"/>
              <w:left w:val="single" w:sz="2" w:space="0" w:color="000000"/>
              <w:bottom w:val="single" w:sz="6" w:space="0" w:color="000000"/>
              <w:right w:val="nil" w:sz="6" w:space="0" w:color="auto"/>
            </w:tcBorders>
          </w:tcPr>
          <w:p>
            <w:pPr>
              <w:pStyle w:val="TableParagraph"/>
              <w:spacing w:line="225" w:lineRule="exact"/>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217,282,551.22</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173,165,552.10</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29,550,322.19</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1,294,565.06</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24,648,147.85</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19,981,169.33</w:t>
            </w: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4,538,537.10</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4,036,431.34</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577,777.80</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577,777.80</w:t>
            </w: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-1,044,267.27</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69,611.12</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60,901,038.99</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26,072,289.94</w:t>
            </w: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-5,860,000.00</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-1,960,000.00</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-1,562,514.59</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-178,688.56</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9"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48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8" w:lineRule="exact"/>
              <w:ind w:right="107"/>
              <w:jc w:val="right"/>
              <w:rPr>
                <w:rFonts w:ascii="宋体" w:hAnsi="宋体" w:cs="宋体" w:eastAsia="宋体" w:hint="default"/>
                <w:sz w:val="18"/>
                <w:szCs w:val="18"/>
              </w:rPr>
            </w:pPr>
            <w:r>
              <w:rPr>
                <w:rFonts w:ascii="宋体"/>
                <w:spacing w:val="-1"/>
                <w:sz w:val="18"/>
              </w:rPr>
              <w:t>-677,901,577.56</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8" w:lineRule="exact"/>
              <w:ind w:right="105"/>
              <w:jc w:val="right"/>
              <w:rPr>
                <w:rFonts w:ascii="宋体" w:hAnsi="宋体" w:cs="宋体" w:eastAsia="宋体" w:hint="default"/>
                <w:sz w:val="18"/>
                <w:szCs w:val="18"/>
              </w:rPr>
            </w:pPr>
            <w:r>
              <w:rPr>
                <w:rFonts w:ascii="宋体"/>
                <w:spacing w:val="-1"/>
                <w:sz w:val="18"/>
              </w:rPr>
              <w:t>-142,554,914.48</w:t>
            </w: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7"/>
              <w:jc w:val="right"/>
              <w:rPr>
                <w:rFonts w:ascii="宋体" w:hAnsi="宋体" w:cs="宋体" w:eastAsia="宋体" w:hint="default"/>
                <w:sz w:val="18"/>
                <w:szCs w:val="18"/>
              </w:rPr>
            </w:pPr>
            <w:r>
              <w:rPr>
                <w:rFonts w:ascii="宋体"/>
                <w:spacing w:val="-1"/>
                <w:sz w:val="18"/>
              </w:rPr>
              <w:t>-451,308,510.40</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-20,648,746.23</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7"/>
              <w:jc w:val="right"/>
              <w:rPr>
                <w:rFonts w:ascii="宋体" w:hAnsi="宋体" w:cs="宋体" w:eastAsia="宋体" w:hint="default"/>
                <w:sz w:val="18"/>
                <w:szCs w:val="18"/>
              </w:rPr>
            </w:pPr>
            <w:r>
              <w:rPr>
                <w:rFonts w:ascii="宋体"/>
                <w:spacing w:val="-1"/>
                <w:sz w:val="18"/>
              </w:rPr>
              <w:t>241,457,275.06</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-275,273,238.28</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7" w:lineRule="exact"/>
              <w:ind w:right="107"/>
              <w:jc w:val="right"/>
              <w:rPr>
                <w:rFonts w:ascii="宋体" w:hAnsi="宋体" w:cs="宋体" w:eastAsia="宋体" w:hint="default"/>
                <w:sz w:val="18"/>
                <w:szCs w:val="18"/>
              </w:rPr>
            </w:pPr>
            <w:r>
              <w:rPr>
                <w:rFonts w:ascii="宋体"/>
                <w:spacing w:val="-1"/>
                <w:sz w:val="18"/>
              </w:rPr>
              <w:t>-558,721,219.61</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-215,418,190.86</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、不涉及现金收支的投资和筹资活动</w:t>
            </w:r>
            <w:r>
              <w:rPr>
                <w:rFonts w:ascii="宋体" w:hAnsi="宋体" w:cs="宋体" w:eastAsia="宋体" w:hint="default"/>
                <w:sz w:val="18"/>
                <w:szCs w:val="18"/>
              </w:rPr>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4" w:lineRule="exact"/>
              <w:ind w:left="30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bl>
    <w:p>
      <w:pPr>
        <w:spacing w:after="0"/>
        <w:sectPr>
          <w:pgSz w:w="11910" w:h="16840"/>
          <w:pgMar w:header="720" w:footer="956" w:top="1360" w:bottom="1140" w:left="1160" w:right="0"/>
        </w:sectPr>
      </w:pPr>
    </w:p>
    <w:p>
      <w:pPr>
        <w:spacing w:line="240" w:lineRule="auto" w:before="2"/>
        <w:rPr>
          <w:rFonts w:ascii="宋体" w:hAnsi="宋体" w:cs="宋体" w:eastAsia="宋体" w:hint="default"/>
          <w:b/>
          <w:bCs/>
          <w:sz w:val="5"/>
          <w:szCs w:val="5"/>
        </w:rPr>
      </w:pPr>
    </w:p>
    <w:tbl>
      <w:tblPr>
        <w:tblW w:w="0" w:type="auto"/>
        <w:jc w:val="left"/>
        <w:tblInd w:w="1020" w:type="dxa"/>
        <w:tblLayout w:type="fixed"/>
        <w:tblCellMar>
          <w:top w:w="0" w:type="dxa"/>
          <w:left w:w="0" w:type="dxa"/>
          <w:bottom w:w="0" w:type="dxa"/>
          <w:right w:w="0" w:type="dxa"/>
        </w:tblCellMar>
        <w:tblLook w:val="01E0"/>
      </w:tblPr>
      <w:tblGrid>
        <w:gridCol w:w="5399"/>
        <w:gridCol w:w="1973"/>
        <w:gridCol w:w="1971"/>
      </w:tblGrid>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7"/>
              <w:jc w:val="right"/>
              <w:rPr>
                <w:rFonts w:ascii="宋体" w:hAnsi="宋体" w:cs="宋体" w:eastAsia="宋体" w:hint="default"/>
                <w:sz w:val="18"/>
                <w:szCs w:val="18"/>
              </w:rPr>
            </w:pPr>
            <w:r>
              <w:rPr>
                <w:rFonts w:ascii="宋体"/>
                <w:spacing w:val="-1"/>
                <w:sz w:val="18"/>
              </w:rPr>
              <w:t>403,521,229.81</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pacing w:val="-1"/>
                <w:sz w:val="18"/>
              </w:rPr>
              <w:t>1,408,494,479.76</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73"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1,408,494,479.76</w:t>
            </w:r>
          </w:p>
        </w:tc>
        <w:tc>
          <w:tcPr>
            <w:tcW w:w="1971"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96,399,456.42</w:t>
            </w:r>
          </w:p>
        </w:tc>
      </w:tr>
      <w:tr>
        <w:trPr>
          <w:trHeight w:val="286"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399"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30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73" w:type="dxa"/>
            <w:tcBorders>
              <w:top w:val="single" w:sz="6" w:space="0" w:color="000000"/>
              <w:left w:val="single" w:sz="6" w:space="0" w:color="000000"/>
              <w:bottom w:val="single" w:sz="6" w:space="0" w:color="000000"/>
              <w:right w:val="single" w:sz="2" w:space="0" w:color="000000"/>
            </w:tcBorders>
          </w:tcPr>
          <w:p>
            <w:pPr/>
          </w:p>
        </w:tc>
        <w:tc>
          <w:tcPr>
            <w:tcW w:w="1971" w:type="dxa"/>
            <w:tcBorders>
              <w:top w:val="single" w:sz="6" w:space="0" w:color="000000"/>
              <w:left w:val="single" w:sz="2" w:space="0" w:color="000000"/>
              <w:bottom w:val="single" w:sz="6" w:space="0" w:color="000000"/>
              <w:right w:val="nil" w:sz="6" w:space="0" w:color="auto"/>
            </w:tcBorders>
          </w:tcPr>
          <w:p>
            <w:pPr/>
          </w:p>
        </w:tc>
      </w:tr>
      <w:tr>
        <w:trPr>
          <w:trHeight w:val="295" w:hRule="exact"/>
        </w:trPr>
        <w:tc>
          <w:tcPr>
            <w:tcW w:w="5399" w:type="dxa"/>
            <w:tcBorders>
              <w:top w:val="single" w:sz="6" w:space="0" w:color="000000"/>
              <w:left w:val="nil" w:sz="6" w:space="0" w:color="auto"/>
              <w:bottom w:val="single" w:sz="12" w:space="0" w:color="000000"/>
              <w:right w:val="single" w:sz="6"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3" w:type="dxa"/>
            <w:tcBorders>
              <w:top w:val="single" w:sz="6" w:space="0" w:color="000000"/>
              <w:left w:val="single" w:sz="6" w:space="0" w:color="000000"/>
              <w:bottom w:val="single" w:sz="12" w:space="0" w:color="000000"/>
              <w:right w:val="single" w:sz="2" w:space="0" w:color="000000"/>
            </w:tcBorders>
          </w:tcPr>
          <w:p>
            <w:pPr>
              <w:pStyle w:val="TableParagraph"/>
              <w:spacing w:line="225" w:lineRule="exact"/>
              <w:ind w:right="106"/>
              <w:jc w:val="right"/>
              <w:rPr>
                <w:rFonts w:ascii="宋体" w:hAnsi="宋体" w:cs="宋体" w:eastAsia="宋体" w:hint="default"/>
                <w:sz w:val="18"/>
                <w:szCs w:val="18"/>
              </w:rPr>
            </w:pPr>
            <w:r>
              <w:rPr>
                <w:rFonts w:ascii="宋体"/>
                <w:spacing w:val="-1"/>
                <w:sz w:val="18"/>
              </w:rPr>
              <w:t>-1,004,973,249.95</w:t>
            </w:r>
          </w:p>
        </w:tc>
        <w:tc>
          <w:tcPr>
            <w:tcW w:w="1971" w:type="dxa"/>
            <w:tcBorders>
              <w:top w:val="single" w:sz="6" w:space="0" w:color="000000"/>
              <w:left w:val="single" w:sz="2" w:space="0" w:color="000000"/>
              <w:bottom w:val="single" w:sz="12"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pacing w:val="-1"/>
                <w:sz w:val="18"/>
              </w:rPr>
              <w:t>1,312,095,023.34</w:t>
            </w:r>
          </w:p>
        </w:tc>
      </w:tr>
    </w:tbl>
    <w:p>
      <w:pPr>
        <w:spacing w:before="86"/>
        <w:ind w:left="1973" w:right="16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30" w:type="dxa"/>
        <w:tblLayout w:type="fixed"/>
        <w:tblCellMar>
          <w:top w:w="0" w:type="dxa"/>
          <w:left w:w="0" w:type="dxa"/>
          <w:bottom w:w="0" w:type="dxa"/>
          <w:right w:w="0" w:type="dxa"/>
        </w:tblCellMar>
        <w:tblLook w:val="01E0"/>
      </w:tblPr>
      <w:tblGrid>
        <w:gridCol w:w="5389"/>
        <w:gridCol w:w="1968"/>
        <w:gridCol w:w="1968"/>
      </w:tblGrid>
      <w:tr>
        <w:trPr>
          <w:trHeight w:val="350" w:hRule="exact"/>
        </w:trPr>
        <w:tc>
          <w:tcPr>
            <w:tcW w:w="5389" w:type="dxa"/>
            <w:tcBorders>
              <w:top w:val="single" w:sz="12" w:space="0" w:color="000000"/>
              <w:left w:val="nil" w:sz="6" w:space="0" w:color="auto"/>
              <w:bottom w:val="single" w:sz="6" w:space="0" w:color="000000"/>
              <w:right w:val="single" w:sz="6" w:space="0" w:color="000000"/>
            </w:tcBorders>
          </w:tcPr>
          <w:p>
            <w:pPr>
              <w:pStyle w:val="TableParagraph"/>
              <w:tabs>
                <w:tab w:pos="1197" w:val="left" w:leader="none"/>
              </w:tabs>
              <w:spacing w:line="240" w:lineRule="auto" w:before="17"/>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68"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17"/>
              <w:ind w:left="5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68"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17"/>
              <w:ind w:left="5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）现金</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403,521,229.81</w:t>
            </w:r>
          </w:p>
        </w:tc>
        <w:tc>
          <w:tcPr>
            <w:tcW w:w="196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1,408,494,479.76</w:t>
            </w: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57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368,468.56</w:t>
            </w:r>
          </w:p>
        </w:tc>
        <w:tc>
          <w:tcPr>
            <w:tcW w:w="196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41,861.47</w:t>
            </w: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11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5"/>
              <w:ind w:right="102"/>
              <w:jc w:val="right"/>
              <w:rPr>
                <w:rFonts w:ascii="宋体" w:hAnsi="宋体" w:cs="宋体" w:eastAsia="宋体" w:hint="default"/>
                <w:sz w:val="18"/>
                <w:szCs w:val="18"/>
              </w:rPr>
            </w:pPr>
            <w:r>
              <w:rPr>
                <w:rFonts w:ascii="宋体"/>
                <w:spacing w:val="-1"/>
                <w:sz w:val="18"/>
              </w:rPr>
              <w:t>402,462,761.25</w:t>
            </w:r>
          </w:p>
        </w:tc>
        <w:tc>
          <w:tcPr>
            <w:tcW w:w="196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pacing w:val="-1"/>
                <w:sz w:val="18"/>
              </w:rPr>
              <w:t>1,408,452,618.29</w:t>
            </w: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right="1746"/>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spacing w:val="-1"/>
                <w:sz w:val="18"/>
              </w:rPr>
              <w:t>690,000.00</w:t>
            </w:r>
          </w:p>
        </w:tc>
        <w:tc>
          <w:tcPr>
            <w:tcW w:w="1968" w:type="dxa"/>
            <w:tcBorders>
              <w:top w:val="single" w:sz="6" w:space="0" w:color="000000"/>
              <w:left w:val="single" w:sz="2" w:space="0" w:color="000000"/>
              <w:bottom w:val="single" w:sz="6" w:space="0" w:color="000000"/>
              <w:right w:val="nil" w:sz="6" w:space="0" w:color="auto"/>
            </w:tcBorders>
          </w:tcPr>
          <w:p>
            <w:pP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right="1746"/>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968" w:type="dxa"/>
            <w:tcBorders>
              <w:top w:val="single" w:sz="6" w:space="0" w:color="000000"/>
              <w:left w:val="single" w:sz="6" w:space="0" w:color="000000"/>
              <w:bottom w:val="single" w:sz="6" w:space="0" w:color="000000"/>
              <w:right w:val="single" w:sz="2" w:space="0" w:color="000000"/>
            </w:tcBorders>
          </w:tcPr>
          <w:p>
            <w:pPr/>
          </w:p>
        </w:tc>
        <w:tc>
          <w:tcPr>
            <w:tcW w:w="1968" w:type="dxa"/>
            <w:tcBorders>
              <w:top w:val="single" w:sz="6" w:space="0" w:color="000000"/>
              <w:left w:val="single" w:sz="2" w:space="0" w:color="000000"/>
              <w:bottom w:val="single" w:sz="6" w:space="0" w:color="000000"/>
              <w:right w:val="nil" w:sz="6" w:space="0" w:color="auto"/>
            </w:tcBorders>
          </w:tcPr>
          <w:p>
            <w:pP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11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968" w:type="dxa"/>
            <w:tcBorders>
              <w:top w:val="single" w:sz="6" w:space="0" w:color="000000"/>
              <w:left w:val="single" w:sz="6" w:space="0" w:color="000000"/>
              <w:bottom w:val="single" w:sz="6" w:space="0" w:color="000000"/>
              <w:right w:val="single" w:sz="2" w:space="0" w:color="000000"/>
            </w:tcBorders>
          </w:tcPr>
          <w:p>
            <w:pPr/>
          </w:p>
        </w:tc>
        <w:tc>
          <w:tcPr>
            <w:tcW w:w="1968" w:type="dxa"/>
            <w:tcBorders>
              <w:top w:val="single" w:sz="6" w:space="0" w:color="000000"/>
              <w:left w:val="single" w:sz="2" w:space="0" w:color="000000"/>
              <w:bottom w:val="single" w:sz="6" w:space="0" w:color="000000"/>
              <w:right w:val="nil" w:sz="6" w:space="0" w:color="auto"/>
            </w:tcBorders>
          </w:tcPr>
          <w:p>
            <w:pPr/>
          </w:p>
        </w:tc>
      </w:tr>
      <w:tr>
        <w:trPr>
          <w:trHeight w:val="341" w:hRule="exact"/>
        </w:trPr>
        <w:tc>
          <w:tcPr>
            <w:tcW w:w="53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11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968" w:type="dxa"/>
            <w:tcBorders>
              <w:top w:val="single" w:sz="6" w:space="0" w:color="000000"/>
              <w:left w:val="single" w:sz="6" w:space="0" w:color="000000"/>
              <w:bottom w:val="single" w:sz="6" w:space="0" w:color="000000"/>
              <w:right w:val="single" w:sz="2" w:space="0" w:color="000000"/>
            </w:tcBorders>
          </w:tcPr>
          <w:p>
            <w:pPr/>
          </w:p>
        </w:tc>
        <w:tc>
          <w:tcPr>
            <w:tcW w:w="1968" w:type="dxa"/>
            <w:tcBorders>
              <w:top w:val="single" w:sz="6" w:space="0" w:color="000000"/>
              <w:left w:val="single" w:sz="2" w:space="0" w:color="000000"/>
              <w:bottom w:val="single" w:sz="6" w:space="0" w:color="000000"/>
              <w:right w:val="nil" w:sz="6" w:space="0" w:color="auto"/>
            </w:tcBorders>
          </w:tcPr>
          <w:p>
            <w:pPr/>
          </w:p>
        </w:tc>
      </w:tr>
      <w:tr>
        <w:trPr>
          <w:trHeight w:val="350" w:hRule="exact"/>
        </w:trPr>
        <w:tc>
          <w:tcPr>
            <w:tcW w:w="53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）现金等价物</w:t>
            </w:r>
          </w:p>
        </w:tc>
        <w:tc>
          <w:tcPr>
            <w:tcW w:w="1968" w:type="dxa"/>
            <w:tcBorders>
              <w:top w:val="single" w:sz="6" w:space="0" w:color="000000"/>
              <w:left w:val="single" w:sz="6" w:space="0" w:color="000000"/>
              <w:bottom w:val="single" w:sz="12" w:space="0" w:color="000000"/>
              <w:right w:val="single" w:sz="2" w:space="0" w:color="000000"/>
            </w:tcBorders>
          </w:tcPr>
          <w:p>
            <w:pPr/>
          </w:p>
        </w:tc>
        <w:tc>
          <w:tcPr>
            <w:tcW w:w="1968" w:type="dxa"/>
            <w:tcBorders>
              <w:top w:val="single" w:sz="6" w:space="0" w:color="000000"/>
              <w:left w:val="single" w:sz="2" w:space="0" w:color="000000"/>
              <w:bottom w:val="single" w:sz="12" w:space="0" w:color="000000"/>
              <w:right w:val="nil" w:sz="6" w:space="0" w:color="auto"/>
            </w:tcBorders>
          </w:tcPr>
          <w:p>
            <w:pPr/>
          </w:p>
        </w:tc>
      </w:tr>
    </w:tbl>
    <w:p>
      <w:pPr>
        <w:pStyle w:val="Heading3"/>
        <w:spacing w:line="240" w:lineRule="auto" w:before="79"/>
        <w:ind w:left="2033" w:right="1604"/>
        <w:jc w:val="left"/>
        <w:rPr>
          <w:b w:val="0"/>
          <w:bCs w:val="0"/>
        </w:rPr>
      </w:pPr>
      <w:r>
        <w:rPr/>
        <w:t>六、关联方及关联交易</w:t>
      </w:r>
      <w:r>
        <w:rPr>
          <w:b w:val="0"/>
          <w:bCs w:val="0"/>
        </w:rPr>
      </w:r>
    </w:p>
    <w:p>
      <w:pPr>
        <w:spacing w:before="157"/>
        <w:ind w:left="1982" w:right="160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2254"/>
        <w:gridCol w:w="900"/>
        <w:gridCol w:w="1081"/>
        <w:gridCol w:w="811"/>
        <w:gridCol w:w="720"/>
        <w:gridCol w:w="1073"/>
        <w:gridCol w:w="900"/>
        <w:gridCol w:w="1081"/>
        <w:gridCol w:w="1080"/>
        <w:gridCol w:w="1260"/>
      </w:tblGrid>
      <w:tr>
        <w:trPr>
          <w:trHeight w:val="974" w:hRule="exact"/>
        </w:trPr>
        <w:tc>
          <w:tcPr>
            <w:tcW w:w="2254"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708" w:right="0"/>
              <w:jc w:val="left"/>
              <w:rPr>
                <w:rFonts w:ascii="宋体" w:hAnsi="宋体" w:cs="宋体" w:eastAsia="宋体" w:hint="default"/>
                <w:sz w:val="15"/>
                <w:szCs w:val="15"/>
              </w:rPr>
            </w:pPr>
            <w:r>
              <w:rPr>
                <w:rFonts w:ascii="宋体" w:hAnsi="宋体" w:cs="宋体" w:eastAsia="宋体" w:hint="default"/>
                <w:spacing w:val="14"/>
                <w:sz w:val="15"/>
                <w:szCs w:val="15"/>
              </w:rPr>
              <w:t>母公司名称</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pacing w:val="13"/>
                <w:sz w:val="15"/>
                <w:szCs w:val="15"/>
              </w:rPr>
              <w:t>企业类型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pacing w:val="13"/>
                <w:sz w:val="15"/>
                <w:szCs w:val="15"/>
              </w:rPr>
              <w:t>注册地址</w:t>
            </w:r>
            <w:r>
              <w:rPr>
                <w:rFonts w:ascii="宋体" w:hAnsi="宋体" w:cs="宋体" w:eastAsia="宋体" w:hint="default"/>
                <w:spacing w:val="-56"/>
                <w:sz w:val="15"/>
                <w:szCs w:val="15"/>
              </w:rPr>
              <w:t> </w:t>
            </w:r>
            <w:r>
              <w:rPr>
                <w:rFonts w:ascii="宋体" w:hAnsi="宋体" w:cs="宋体" w:eastAsia="宋体" w:hint="default"/>
                <w:sz w:val="15"/>
                <w:szCs w:val="15"/>
              </w:rPr>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195" w:lineRule="exact"/>
              <w:ind w:left="228" w:right="0"/>
              <w:jc w:val="left"/>
              <w:rPr>
                <w:rFonts w:ascii="宋体" w:hAnsi="宋体" w:cs="宋体" w:eastAsia="宋体" w:hint="default"/>
                <w:sz w:val="15"/>
                <w:szCs w:val="15"/>
              </w:rPr>
            </w:pPr>
            <w:r>
              <w:rPr>
                <w:rFonts w:ascii="宋体" w:hAnsi="宋体" w:cs="宋体" w:eastAsia="宋体" w:hint="default"/>
                <w:spacing w:val="9"/>
                <w:sz w:val="15"/>
                <w:szCs w:val="15"/>
              </w:rPr>
              <w:t>法定</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5" w:lineRule="exact"/>
              <w:ind w:left="144" w:right="0"/>
              <w:jc w:val="left"/>
              <w:rPr>
                <w:rFonts w:ascii="宋体" w:hAnsi="宋体" w:cs="宋体" w:eastAsia="宋体" w:hint="default"/>
                <w:sz w:val="15"/>
                <w:szCs w:val="15"/>
              </w:rPr>
            </w:pPr>
            <w:r>
              <w:rPr>
                <w:rFonts w:ascii="宋体" w:hAnsi="宋体" w:cs="宋体" w:eastAsia="宋体" w:hint="default"/>
                <w:spacing w:val="12"/>
                <w:sz w:val="15"/>
                <w:szCs w:val="15"/>
              </w:rPr>
              <w:t>代表人</w:t>
            </w:r>
            <w:r>
              <w:rPr>
                <w:rFonts w:ascii="宋体" w:hAnsi="宋体" w:cs="宋体" w:eastAsia="宋体" w:hint="default"/>
                <w:spacing w:val="-56"/>
                <w:sz w:val="15"/>
                <w:szCs w:val="15"/>
              </w:rPr>
              <w:t> </w:t>
            </w:r>
            <w:r>
              <w:rPr>
                <w:rFonts w:ascii="宋体" w:hAnsi="宋体" w:cs="宋体" w:eastAsia="宋体" w:hint="default"/>
                <w:sz w:val="15"/>
                <w:szCs w:val="15"/>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业务</w:t>
            </w:r>
            <w:r>
              <w:rPr>
                <w:rFonts w:ascii="宋体" w:hAnsi="宋体" w:cs="宋体" w:eastAsia="宋体" w:hint="default"/>
                <w:spacing w:val="-72"/>
                <w:sz w:val="15"/>
                <w:szCs w:val="15"/>
              </w:rPr>
              <w:t> </w:t>
            </w:r>
            <w:r>
              <w:rPr>
                <w:rFonts w:ascii="宋体" w:hAnsi="宋体" w:cs="宋体" w:eastAsia="宋体" w:hint="default"/>
                <w:spacing w:val="9"/>
                <w:sz w:val="15"/>
                <w:szCs w:val="15"/>
              </w:rPr>
              <w:t>性质</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pacing w:val="13"/>
                <w:sz w:val="15"/>
                <w:szCs w:val="15"/>
              </w:rPr>
              <w:t>注册资本</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pacing w:val="13"/>
                <w:sz w:val="15"/>
                <w:szCs w:val="15"/>
              </w:rPr>
              <w:t>持股比例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pacing w:val="14"/>
                <w:sz w:val="15"/>
                <w:szCs w:val="15"/>
              </w:rPr>
              <w:t>表决权比例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75" w:right="103" w:hanging="168"/>
              <w:jc w:val="left"/>
              <w:rPr>
                <w:rFonts w:ascii="宋体" w:hAnsi="宋体" w:cs="宋体" w:eastAsia="宋体" w:hint="default"/>
                <w:sz w:val="15"/>
                <w:szCs w:val="15"/>
              </w:rPr>
            </w:pPr>
            <w:r>
              <w:rPr>
                <w:rFonts w:ascii="宋体" w:hAnsi="宋体" w:cs="宋体" w:eastAsia="宋体" w:hint="default"/>
                <w:spacing w:val="14"/>
                <w:sz w:val="15"/>
                <w:szCs w:val="15"/>
              </w:rPr>
              <w:t>本公司最终</w:t>
            </w:r>
            <w:r>
              <w:rPr>
                <w:rFonts w:ascii="宋体" w:hAnsi="宋体" w:cs="宋体" w:eastAsia="宋体" w:hint="default"/>
                <w:spacing w:val="-64"/>
                <w:sz w:val="15"/>
                <w:szCs w:val="15"/>
              </w:rPr>
              <w:t> </w:t>
            </w:r>
            <w:r>
              <w:rPr>
                <w:rFonts w:ascii="宋体" w:hAnsi="宋体" w:cs="宋体" w:eastAsia="宋体" w:hint="default"/>
                <w:spacing w:val="12"/>
                <w:sz w:val="15"/>
                <w:szCs w:val="15"/>
              </w:rPr>
              <w:t>控制方</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0"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pacing w:val="15"/>
                <w:sz w:val="15"/>
                <w:szCs w:val="15"/>
              </w:rPr>
              <w:t>组织机构代码</w:t>
            </w:r>
            <w:r>
              <w:rPr>
                <w:rFonts w:ascii="宋体" w:hAnsi="宋体" w:cs="宋体" w:eastAsia="宋体" w:hint="default"/>
                <w:spacing w:val="-56"/>
                <w:sz w:val="15"/>
                <w:szCs w:val="15"/>
              </w:rPr>
              <w:t> </w:t>
            </w:r>
            <w:r>
              <w:rPr>
                <w:rFonts w:ascii="宋体" w:hAnsi="宋体" w:cs="宋体" w:eastAsia="宋体" w:hint="default"/>
                <w:sz w:val="15"/>
                <w:szCs w:val="15"/>
              </w:rPr>
            </w:r>
          </w:p>
        </w:tc>
      </w:tr>
      <w:tr>
        <w:trPr>
          <w:trHeight w:val="977"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敦化市康平投资有限责任公司</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pacing w:val="13"/>
                <w:sz w:val="15"/>
                <w:szCs w:val="15"/>
              </w:rPr>
              <w:t>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0" w:right="96" w:firstLine="55"/>
              <w:jc w:val="left"/>
              <w:rPr>
                <w:rFonts w:ascii="宋体" w:hAnsi="宋体" w:cs="宋体" w:eastAsia="宋体" w:hint="default"/>
                <w:sz w:val="15"/>
                <w:szCs w:val="15"/>
              </w:rPr>
            </w:pPr>
            <w:r>
              <w:rPr>
                <w:rFonts w:ascii="宋体" w:hAnsi="宋体" w:cs="宋体" w:eastAsia="宋体" w:hint="default"/>
                <w:sz w:val="15"/>
                <w:szCs w:val="15"/>
              </w:rPr>
              <w:t>敦化市胜利</w:t>
            </w:r>
            <w:r>
              <w:rPr>
                <w:rFonts w:ascii="宋体" w:hAnsi="宋体" w:cs="宋体" w:eastAsia="宋体" w:hint="default"/>
                <w:w w:val="100"/>
                <w:sz w:val="15"/>
                <w:szCs w:val="15"/>
              </w:rPr>
              <w:t> </w:t>
            </w:r>
            <w:r>
              <w:rPr>
                <w:rFonts w:ascii="宋体" w:hAnsi="宋体" w:cs="宋体" w:eastAsia="宋体" w:hint="default"/>
                <w:sz w:val="15"/>
                <w:szCs w:val="15"/>
              </w:rPr>
              <w:t>南大街</w:t>
            </w:r>
            <w:r>
              <w:rPr>
                <w:rFonts w:ascii="宋体" w:hAnsi="宋体" w:cs="宋体" w:eastAsia="宋体" w:hint="default"/>
                <w:spacing w:val="-56"/>
                <w:sz w:val="15"/>
                <w:szCs w:val="15"/>
              </w:rPr>
              <w:t> </w:t>
            </w:r>
            <w:r>
              <w:rPr>
                <w:rFonts w:ascii="宋体" w:hAnsi="宋体" w:cs="宋体" w:eastAsia="宋体" w:hint="default"/>
                <w:sz w:val="15"/>
                <w:szCs w:val="15"/>
              </w:rPr>
              <w:t>104</w:t>
            </w:r>
            <w:r>
              <w:rPr>
                <w:rFonts w:ascii="宋体" w:hAnsi="宋体" w:cs="宋体" w:eastAsia="宋体" w:hint="default"/>
                <w:spacing w:val="-55"/>
                <w:sz w:val="15"/>
                <w:szCs w:val="15"/>
              </w:rPr>
              <w:t> </w:t>
            </w:r>
            <w:r>
              <w:rPr>
                <w:rFonts w:ascii="宋体" w:hAnsi="宋体" w:cs="宋体" w:eastAsia="宋体" w:hint="default"/>
                <w:sz w:val="15"/>
                <w:szCs w:val="15"/>
              </w:rPr>
              <w:t>号</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pacing w:val="12"/>
                <w:sz w:val="15"/>
                <w:szCs w:val="15"/>
              </w:rPr>
              <w:t>郭春辉</w:t>
            </w:r>
            <w:r>
              <w:rPr>
                <w:rFonts w:ascii="宋体" w:hAnsi="宋体" w:cs="宋体" w:eastAsia="宋体" w:hint="default"/>
                <w:spacing w:val="-56"/>
                <w:sz w:val="15"/>
                <w:szCs w:val="15"/>
              </w:rPr>
              <w:t> </w:t>
            </w:r>
            <w:r>
              <w:rPr>
                <w:rFonts w:ascii="宋体" w:hAnsi="宋体" w:cs="宋体" w:eastAsia="宋体" w:hint="default"/>
                <w:sz w:val="15"/>
                <w:szCs w:val="15"/>
              </w:rPr>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pacing w:val="9"/>
                <w:sz w:val="15"/>
                <w:szCs w:val="15"/>
              </w:rPr>
              <w:t>投资</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4,735</w:t>
            </w:r>
            <w:r>
              <w:rPr>
                <w:rFonts w:ascii="宋体" w:hAnsi="宋体" w:cs="宋体" w:eastAsia="宋体" w:hint="default"/>
                <w:spacing w:val="-38"/>
                <w:sz w:val="15"/>
                <w:szCs w:val="15"/>
              </w:rPr>
              <w:t> </w:t>
            </w:r>
            <w:r>
              <w:rPr>
                <w:rFonts w:ascii="宋体" w:hAnsi="宋体" w:cs="宋体" w:eastAsia="宋体" w:hint="default"/>
                <w:sz w:val="15"/>
                <w:szCs w:val="15"/>
              </w:rPr>
              <w:t>万元</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15"/>
                <w:szCs w:val="15"/>
              </w:rPr>
            </w:pPr>
            <w:r>
              <w:rPr>
                <w:rFonts w:ascii="宋体"/>
                <w:spacing w:val="7"/>
                <w:sz w:val="15"/>
              </w:rPr>
              <w:t>49.02%</w:t>
            </w:r>
          </w:p>
        </w:tc>
        <w:tc>
          <w:tcPr>
            <w:tcW w:w="10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
              <w:jc w:val="center"/>
              <w:rPr>
                <w:rFonts w:ascii="宋体" w:hAnsi="宋体" w:cs="宋体" w:eastAsia="宋体" w:hint="default"/>
                <w:sz w:val="15"/>
                <w:szCs w:val="15"/>
              </w:rPr>
            </w:pPr>
            <w:r>
              <w:rPr>
                <w:rFonts w:ascii="宋体"/>
                <w:spacing w:val="7"/>
                <w:sz w:val="15"/>
              </w:rPr>
              <w:t>49.02%</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195" w:lineRule="exact"/>
              <w:ind w:left="275" w:right="0"/>
              <w:jc w:val="left"/>
              <w:rPr>
                <w:rFonts w:ascii="宋体" w:hAnsi="宋体" w:cs="宋体" w:eastAsia="宋体" w:hint="default"/>
                <w:sz w:val="15"/>
                <w:szCs w:val="15"/>
              </w:rPr>
            </w:pPr>
            <w:r>
              <w:rPr>
                <w:rFonts w:ascii="宋体" w:hAnsi="宋体" w:cs="宋体" w:eastAsia="宋体" w:hint="default"/>
                <w:spacing w:val="12"/>
                <w:sz w:val="15"/>
                <w:szCs w:val="15"/>
              </w:rPr>
              <w:t>郭春生</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5" w:lineRule="exact"/>
              <w:ind w:left="191" w:right="0"/>
              <w:jc w:val="left"/>
              <w:rPr>
                <w:rFonts w:ascii="宋体" w:hAnsi="宋体" w:cs="宋体" w:eastAsia="宋体" w:hint="default"/>
                <w:sz w:val="15"/>
                <w:szCs w:val="15"/>
              </w:rPr>
            </w:pPr>
            <w:r>
              <w:rPr>
                <w:rFonts w:ascii="宋体" w:hAnsi="宋体" w:cs="宋体" w:eastAsia="宋体" w:hint="default"/>
                <w:spacing w:val="13"/>
                <w:sz w:val="15"/>
                <w:szCs w:val="15"/>
              </w:rPr>
              <w:t>及其家族</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60"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6"/>
              <w:jc w:val="center"/>
              <w:rPr>
                <w:rFonts w:ascii="宋体" w:hAnsi="宋体" w:cs="宋体" w:eastAsia="宋体" w:hint="default"/>
                <w:sz w:val="15"/>
                <w:szCs w:val="15"/>
              </w:rPr>
            </w:pPr>
            <w:r>
              <w:rPr>
                <w:rFonts w:ascii="宋体"/>
                <w:spacing w:val="7"/>
                <w:sz w:val="15"/>
              </w:rPr>
              <w:t>24483598-7</w:t>
            </w:r>
          </w:p>
        </w:tc>
      </w:tr>
    </w:tbl>
    <w:p>
      <w:pPr>
        <w:spacing w:before="86"/>
        <w:ind w:left="1973" w:right="160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53" w:type="dxa"/>
        <w:tblLayout w:type="fixed"/>
        <w:tblCellMar>
          <w:top w:w="0" w:type="dxa"/>
          <w:left w:w="0" w:type="dxa"/>
          <w:bottom w:w="0" w:type="dxa"/>
          <w:right w:w="0" w:type="dxa"/>
        </w:tblCellMar>
        <w:tblLook w:val="01E0"/>
      </w:tblPr>
      <w:tblGrid>
        <w:gridCol w:w="2304"/>
        <w:gridCol w:w="720"/>
        <w:gridCol w:w="901"/>
        <w:gridCol w:w="1080"/>
        <w:gridCol w:w="1620"/>
        <w:gridCol w:w="1080"/>
        <w:gridCol w:w="901"/>
        <w:gridCol w:w="1080"/>
        <w:gridCol w:w="1392"/>
      </w:tblGrid>
      <w:tr>
        <w:trPr>
          <w:trHeight w:val="970"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34" w:right="0"/>
              <w:jc w:val="left"/>
              <w:rPr>
                <w:rFonts w:ascii="宋体" w:hAnsi="宋体" w:cs="宋体" w:eastAsia="宋体" w:hint="default"/>
                <w:sz w:val="15"/>
                <w:szCs w:val="15"/>
              </w:rPr>
            </w:pPr>
            <w:r>
              <w:rPr>
                <w:rFonts w:ascii="宋体" w:hAnsi="宋体" w:cs="宋体" w:eastAsia="宋体" w:hint="default"/>
                <w:spacing w:val="14"/>
                <w:sz w:val="15"/>
                <w:szCs w:val="15"/>
              </w:rPr>
              <w:t>子公司名称</w:t>
            </w:r>
            <w:r>
              <w:rPr>
                <w:rFonts w:ascii="宋体" w:hAnsi="宋体" w:cs="宋体" w:eastAsia="宋体" w:hint="default"/>
                <w:spacing w:val="-56"/>
                <w:sz w:val="15"/>
                <w:szCs w:val="15"/>
              </w:rPr>
              <w:t> </w:t>
            </w:r>
            <w:r>
              <w:rPr>
                <w:rFonts w:ascii="宋体" w:hAnsi="宋体" w:cs="宋体" w:eastAsia="宋体" w:hint="default"/>
                <w:sz w:val="15"/>
                <w:szCs w:val="15"/>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企业</w:t>
            </w:r>
            <w:r>
              <w:rPr>
                <w:rFonts w:ascii="宋体" w:hAnsi="宋体" w:cs="宋体" w:eastAsia="宋体" w:hint="default"/>
                <w:spacing w:val="-72"/>
                <w:sz w:val="15"/>
                <w:szCs w:val="15"/>
              </w:rPr>
              <w:t> </w:t>
            </w:r>
            <w:r>
              <w:rPr>
                <w:rFonts w:ascii="宋体" w:hAnsi="宋体" w:cs="宋体" w:eastAsia="宋体" w:hint="default"/>
                <w:spacing w:val="9"/>
                <w:sz w:val="15"/>
                <w:szCs w:val="15"/>
              </w:rPr>
              <w:t>类型</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3"/>
                <w:sz w:val="15"/>
                <w:szCs w:val="15"/>
              </w:rPr>
              <w:t>注册地址</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pacing w:val="14"/>
                <w:sz w:val="15"/>
                <w:szCs w:val="15"/>
              </w:rPr>
              <w:t>法定代表人</w:t>
            </w:r>
            <w:r>
              <w:rPr>
                <w:rFonts w:ascii="宋体" w:hAnsi="宋体" w:cs="宋体" w:eastAsia="宋体" w:hint="default"/>
                <w:spacing w:val="-56"/>
                <w:sz w:val="15"/>
                <w:szCs w:val="15"/>
              </w:rPr>
              <w:t> </w:t>
            </w:r>
            <w:r>
              <w:rPr>
                <w:rFonts w:ascii="宋体" w:hAnsi="宋体" w:cs="宋体" w:eastAsia="宋体" w:hint="default"/>
                <w:sz w:val="15"/>
                <w:szCs w:val="15"/>
              </w:rPr>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63" w:right="0"/>
              <w:jc w:val="left"/>
              <w:rPr>
                <w:rFonts w:ascii="宋体" w:hAnsi="宋体" w:cs="宋体" w:eastAsia="宋体" w:hint="default"/>
                <w:sz w:val="15"/>
                <w:szCs w:val="15"/>
              </w:rPr>
            </w:pPr>
            <w:r>
              <w:rPr>
                <w:rFonts w:ascii="宋体" w:hAnsi="宋体" w:cs="宋体" w:eastAsia="宋体" w:hint="default"/>
                <w:spacing w:val="13"/>
                <w:sz w:val="15"/>
                <w:szCs w:val="15"/>
              </w:rPr>
              <w:t>业务性质</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pacing w:val="13"/>
                <w:sz w:val="15"/>
                <w:szCs w:val="15"/>
              </w:rPr>
              <w:t>注册资本</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pacing w:val="13"/>
                <w:sz w:val="15"/>
                <w:szCs w:val="15"/>
              </w:rPr>
              <w:t>母公司对</w:t>
            </w:r>
            <w:r>
              <w:rPr>
                <w:rFonts w:ascii="宋体" w:hAnsi="宋体" w:cs="宋体" w:eastAsia="宋体" w:hint="default"/>
                <w:spacing w:val="-66"/>
                <w:sz w:val="15"/>
                <w:szCs w:val="15"/>
              </w:rPr>
              <w:t> </w:t>
            </w:r>
            <w:r>
              <w:rPr>
                <w:rFonts w:ascii="宋体" w:hAnsi="宋体" w:cs="宋体" w:eastAsia="宋体" w:hint="default"/>
                <w:spacing w:val="13"/>
                <w:sz w:val="15"/>
                <w:szCs w:val="15"/>
              </w:rPr>
              <w:t>本公司的</w:t>
            </w:r>
            <w:r>
              <w:rPr>
                <w:rFonts w:ascii="宋体" w:hAnsi="宋体" w:cs="宋体" w:eastAsia="宋体" w:hint="default"/>
                <w:spacing w:val="-66"/>
                <w:sz w:val="15"/>
                <w:szCs w:val="15"/>
              </w:rPr>
              <w:t> </w:t>
            </w:r>
            <w:r>
              <w:rPr>
                <w:rFonts w:ascii="宋体" w:hAnsi="宋体" w:cs="宋体" w:eastAsia="宋体" w:hint="default"/>
                <w:spacing w:val="13"/>
                <w:sz w:val="15"/>
                <w:szCs w:val="15"/>
              </w:rPr>
              <w:t>持股比例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left="108" w:right="103"/>
              <w:jc w:val="center"/>
              <w:rPr>
                <w:rFonts w:ascii="宋体" w:hAnsi="宋体" w:cs="宋体" w:eastAsia="宋体" w:hint="default"/>
                <w:sz w:val="15"/>
                <w:szCs w:val="15"/>
              </w:rPr>
            </w:pPr>
            <w:r>
              <w:rPr>
                <w:rFonts w:ascii="宋体" w:hAnsi="宋体" w:cs="宋体" w:eastAsia="宋体" w:hint="default"/>
                <w:spacing w:val="14"/>
                <w:sz w:val="15"/>
                <w:szCs w:val="15"/>
              </w:rPr>
              <w:t>母公司对本</w:t>
            </w:r>
            <w:r>
              <w:rPr>
                <w:rFonts w:ascii="宋体" w:hAnsi="宋体" w:cs="宋体" w:eastAsia="宋体" w:hint="default"/>
                <w:spacing w:val="-56"/>
                <w:sz w:val="15"/>
                <w:szCs w:val="15"/>
              </w:rPr>
              <w:t> </w:t>
            </w:r>
            <w:r>
              <w:rPr>
                <w:rFonts w:ascii="宋体" w:hAnsi="宋体" w:cs="宋体" w:eastAsia="宋体" w:hint="default"/>
                <w:spacing w:val="14"/>
                <w:sz w:val="15"/>
                <w:szCs w:val="15"/>
              </w:rPr>
              <w:t>公司的表决</w:t>
            </w:r>
            <w:r>
              <w:rPr>
                <w:rFonts w:ascii="宋体" w:hAnsi="宋体" w:cs="宋体" w:eastAsia="宋体" w:hint="default"/>
                <w:spacing w:val="-56"/>
                <w:sz w:val="15"/>
                <w:szCs w:val="15"/>
              </w:rPr>
              <w:t> </w:t>
            </w:r>
            <w:r>
              <w:rPr>
                <w:rFonts w:ascii="宋体" w:hAnsi="宋体" w:cs="宋体" w:eastAsia="宋体" w:hint="default"/>
                <w:spacing w:val="12"/>
                <w:sz w:val="15"/>
                <w:szCs w:val="15"/>
              </w:rPr>
              <w:t>权比例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392"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pacing w:val="15"/>
                <w:sz w:val="15"/>
                <w:szCs w:val="15"/>
              </w:rPr>
              <w:t>组织机构代码</w:t>
            </w:r>
            <w:r>
              <w:rPr>
                <w:rFonts w:ascii="宋体" w:hAnsi="宋体" w:cs="宋体" w:eastAsia="宋体" w:hint="default"/>
                <w:spacing w:val="-56"/>
                <w:sz w:val="15"/>
                <w:szCs w:val="15"/>
              </w:rPr>
              <w:t> </w:t>
            </w:r>
            <w:r>
              <w:rPr>
                <w:rFonts w:ascii="宋体" w:hAnsi="宋体" w:cs="宋体" w:eastAsia="宋体" w:hint="default"/>
                <w:sz w:val="15"/>
                <w:szCs w:val="15"/>
              </w:rPr>
            </w:r>
          </w:p>
        </w:tc>
      </w:tr>
      <w:tr>
        <w:trPr>
          <w:trHeight w:val="914"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吉林紫鑫敦化医药药材有限公司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有限</w:t>
            </w:r>
            <w:r>
              <w:rPr>
                <w:rFonts w:ascii="宋体" w:hAnsi="宋体" w:cs="宋体" w:eastAsia="宋体" w:hint="default"/>
                <w:spacing w:val="-72"/>
                <w:sz w:val="15"/>
                <w:szCs w:val="15"/>
              </w:rPr>
              <w:t> </w:t>
            </w:r>
            <w:r>
              <w:rPr>
                <w:rFonts w:ascii="宋体" w:hAnsi="宋体" w:cs="宋体" w:eastAsia="宋体" w:hint="default"/>
                <w:spacing w:val="9"/>
                <w:sz w:val="15"/>
                <w:szCs w:val="15"/>
              </w:rPr>
              <w:t>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left="100" w:right="97"/>
              <w:jc w:val="both"/>
              <w:rPr>
                <w:rFonts w:ascii="宋体" w:hAnsi="宋体" w:cs="宋体" w:eastAsia="宋体" w:hint="default"/>
                <w:sz w:val="15"/>
                <w:szCs w:val="15"/>
              </w:rPr>
            </w:pPr>
            <w:r>
              <w:rPr>
                <w:rFonts w:ascii="宋体" w:hAnsi="宋体" w:cs="宋体" w:eastAsia="宋体" w:hint="default"/>
                <w:sz w:val="15"/>
                <w:szCs w:val="15"/>
              </w:rPr>
              <w:t>吉</w:t>
            </w:r>
            <w:r>
              <w:rPr>
                <w:rFonts w:ascii="宋体" w:hAnsi="宋体" w:cs="宋体" w:eastAsia="宋体" w:hint="default"/>
                <w:spacing w:val="-48"/>
                <w:sz w:val="15"/>
                <w:szCs w:val="15"/>
              </w:rPr>
              <w:t> </w:t>
            </w:r>
            <w:r>
              <w:rPr>
                <w:rFonts w:ascii="宋体" w:hAnsi="宋体" w:cs="宋体" w:eastAsia="宋体" w:hint="default"/>
                <w:sz w:val="15"/>
                <w:szCs w:val="15"/>
              </w:rPr>
              <w:t>林</w:t>
            </w:r>
            <w:r>
              <w:rPr>
                <w:rFonts w:ascii="宋体" w:hAnsi="宋体" w:cs="宋体" w:eastAsia="宋体" w:hint="default"/>
                <w:spacing w:val="-46"/>
                <w:sz w:val="15"/>
                <w:szCs w:val="15"/>
              </w:rPr>
              <w:t> </w:t>
            </w:r>
            <w:r>
              <w:rPr>
                <w:rFonts w:ascii="宋体" w:hAnsi="宋体" w:cs="宋体" w:eastAsia="宋体" w:hint="default"/>
                <w:sz w:val="15"/>
                <w:szCs w:val="15"/>
              </w:rPr>
              <w:t>省</w:t>
            </w:r>
            <w:r>
              <w:rPr>
                <w:rFonts w:ascii="宋体" w:hAnsi="宋体" w:cs="宋体" w:eastAsia="宋体" w:hint="default"/>
                <w:spacing w:val="-48"/>
                <w:sz w:val="15"/>
                <w:szCs w:val="15"/>
              </w:rPr>
              <w:t> </w:t>
            </w:r>
            <w:r>
              <w:rPr>
                <w:rFonts w:ascii="宋体" w:hAnsi="宋体" w:cs="宋体" w:eastAsia="宋体" w:hint="default"/>
                <w:sz w:val="15"/>
                <w:szCs w:val="15"/>
              </w:rPr>
              <w:t>敦</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spacing w:val="-48"/>
                <w:sz w:val="15"/>
                <w:szCs w:val="15"/>
              </w:rPr>
              <w:t> </w:t>
            </w:r>
            <w:r>
              <w:rPr>
                <w:rFonts w:ascii="宋体" w:hAnsi="宋体" w:cs="宋体" w:eastAsia="宋体" w:hint="default"/>
                <w:sz w:val="15"/>
                <w:szCs w:val="15"/>
              </w:rPr>
              <w:t>经</w:t>
            </w:r>
            <w:r>
              <w:rPr>
                <w:rFonts w:ascii="宋体" w:hAnsi="宋体" w:cs="宋体" w:eastAsia="宋体" w:hint="default"/>
                <w:spacing w:val="-46"/>
                <w:sz w:val="15"/>
                <w:szCs w:val="15"/>
              </w:rPr>
              <w:t> </w:t>
            </w:r>
            <w:r>
              <w:rPr>
                <w:rFonts w:ascii="宋体" w:hAnsi="宋体" w:cs="宋体" w:eastAsia="宋体" w:hint="default"/>
                <w:sz w:val="15"/>
                <w:szCs w:val="15"/>
              </w:rPr>
              <w:t>济</w:t>
            </w:r>
            <w:r>
              <w:rPr>
                <w:rFonts w:ascii="宋体" w:hAnsi="宋体" w:cs="宋体" w:eastAsia="宋体" w:hint="default"/>
                <w:spacing w:val="-48"/>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发区</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pacing w:val="12"/>
                <w:sz w:val="15"/>
                <w:szCs w:val="15"/>
              </w:rPr>
              <w:t>聂春梅</w:t>
            </w:r>
            <w:r>
              <w:rPr>
                <w:rFonts w:ascii="宋体" w:hAnsi="宋体" w:cs="宋体" w:eastAsia="宋体" w:hint="default"/>
                <w:spacing w:val="-56"/>
                <w:sz w:val="15"/>
                <w:szCs w:val="15"/>
              </w:rPr>
              <w:t> </w:t>
            </w:r>
            <w:r>
              <w:rPr>
                <w:rFonts w:ascii="宋体" w:hAnsi="宋体" w:cs="宋体" w:eastAsia="宋体" w:hint="default"/>
                <w:sz w:val="15"/>
                <w:szCs w:val="15"/>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520" w:right="0"/>
              <w:jc w:val="left"/>
              <w:rPr>
                <w:rFonts w:ascii="宋体" w:hAnsi="宋体" w:cs="宋体" w:eastAsia="宋体" w:hint="default"/>
                <w:sz w:val="15"/>
                <w:szCs w:val="15"/>
              </w:rPr>
            </w:pPr>
            <w:r>
              <w:rPr>
                <w:rFonts w:ascii="宋体" w:hAnsi="宋体" w:cs="宋体" w:eastAsia="宋体" w:hint="default"/>
                <w:w w:val="100"/>
                <w:sz w:val="15"/>
                <w:szCs w:val="15"/>
              </w:rPr>
              <w:t>批发</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零</w:t>
            </w:r>
            <w:r>
              <w:rPr>
                <w:rFonts w:ascii="宋体" w:hAnsi="宋体" w:cs="宋体" w:eastAsia="宋体" w:hint="default"/>
                <w:w w:val="100"/>
                <w:sz w:val="15"/>
                <w:szCs w:val="15"/>
              </w:rPr>
              <w:t>售</w:t>
            </w:r>
            <w:r>
              <w:rPr>
                <w:rFonts w:ascii="宋体" w:hAnsi="宋体" w:cs="宋体" w:eastAsia="宋体" w:hint="default"/>
                <w:spacing w:val="-3"/>
                <w:w w:val="100"/>
                <w:sz w:val="15"/>
                <w:szCs w:val="15"/>
              </w:rPr>
              <w:t>中</w:t>
            </w:r>
            <w:r>
              <w:rPr>
                <w:rFonts w:ascii="宋体" w:hAnsi="宋体" w:cs="宋体" w:eastAsia="宋体" w:hint="default"/>
                <w:w w:val="100"/>
                <w:sz w:val="15"/>
                <w:szCs w:val="15"/>
              </w:rPr>
              <w:t>成</w:t>
            </w:r>
          </w:p>
          <w:p>
            <w:pPr>
              <w:pStyle w:val="TableParagraph"/>
              <w:spacing w:line="240" w:lineRule="auto"/>
              <w:ind w:left="520" w:right="29"/>
              <w:jc w:val="left"/>
              <w:rPr>
                <w:rFonts w:ascii="宋体" w:hAnsi="宋体" w:cs="宋体" w:eastAsia="宋体" w:hint="default"/>
                <w:sz w:val="15"/>
                <w:szCs w:val="15"/>
              </w:rPr>
            </w:pPr>
            <w:r>
              <w:rPr>
                <w:rFonts w:ascii="宋体" w:hAnsi="宋体" w:cs="宋体" w:eastAsia="宋体" w:hint="default"/>
                <w:sz w:val="15"/>
                <w:szCs w:val="15"/>
              </w:rPr>
              <w:t>药、化学药 制</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剂、保健食品、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药材原料等。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pacing w:val="5"/>
                <w:sz w:val="15"/>
                <w:szCs w:val="15"/>
              </w:rPr>
              <w:t>100</w:t>
            </w:r>
            <w:r>
              <w:rPr>
                <w:rFonts w:ascii="宋体" w:hAnsi="宋体" w:cs="宋体" w:eastAsia="宋体" w:hint="default"/>
                <w:spacing w:val="-13"/>
                <w:sz w:val="15"/>
                <w:szCs w:val="15"/>
              </w:rPr>
              <w:t> </w:t>
            </w:r>
            <w:r>
              <w:rPr>
                <w:rFonts w:ascii="宋体" w:hAnsi="宋体" w:cs="宋体" w:eastAsia="宋体" w:hint="default"/>
                <w:spacing w:val="9"/>
                <w:sz w:val="15"/>
                <w:szCs w:val="15"/>
              </w:rPr>
              <w:t>万元</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87" w:right="0"/>
              <w:jc w:val="left"/>
              <w:rPr>
                <w:rFonts w:ascii="宋体" w:hAnsi="宋体" w:cs="宋体" w:eastAsia="宋体" w:hint="default"/>
                <w:sz w:val="15"/>
                <w:szCs w:val="15"/>
              </w:rPr>
            </w:pPr>
            <w:r>
              <w:rPr>
                <w:rFonts w:ascii="宋体"/>
                <w:spacing w:val="7"/>
                <w:sz w:val="15"/>
              </w:rPr>
              <w:t>99.00%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8"/>
              <w:jc w:val="center"/>
              <w:rPr>
                <w:rFonts w:ascii="宋体" w:hAnsi="宋体" w:cs="宋体" w:eastAsia="宋体" w:hint="default"/>
                <w:sz w:val="15"/>
                <w:szCs w:val="15"/>
              </w:rPr>
            </w:pPr>
            <w:r>
              <w:rPr>
                <w:rFonts w:ascii="宋体"/>
                <w:spacing w:val="7"/>
                <w:sz w:val="15"/>
              </w:rPr>
              <w:t>99.00%</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7"/>
              <w:jc w:val="center"/>
              <w:rPr>
                <w:rFonts w:ascii="宋体" w:hAnsi="宋体" w:cs="宋体" w:eastAsia="宋体" w:hint="default"/>
                <w:sz w:val="15"/>
                <w:szCs w:val="15"/>
              </w:rPr>
            </w:pPr>
            <w:r>
              <w:rPr>
                <w:rFonts w:ascii="宋体"/>
                <w:sz w:val="15"/>
              </w:rPr>
              <w:t>761122265</w:t>
            </w:r>
          </w:p>
        </w:tc>
      </w:tr>
      <w:tr>
        <w:trPr>
          <w:trHeight w:val="860"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9"/>
              <w:ind w:left="14" w:right="0"/>
              <w:jc w:val="left"/>
              <w:rPr>
                <w:rFonts w:ascii="宋体" w:hAnsi="宋体" w:cs="宋体" w:eastAsia="宋体" w:hint="default"/>
                <w:sz w:val="15"/>
                <w:szCs w:val="15"/>
              </w:rPr>
            </w:pPr>
            <w:r>
              <w:rPr>
                <w:rFonts w:ascii="宋体" w:hAnsi="宋体" w:cs="宋体" w:eastAsia="宋体" w:hint="default"/>
                <w:sz w:val="15"/>
                <w:szCs w:val="15"/>
              </w:rPr>
              <w:t>吉林紫鑫红石种养殖有限公司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有限</w:t>
            </w:r>
            <w:r>
              <w:rPr>
                <w:rFonts w:ascii="宋体" w:hAnsi="宋体" w:cs="宋体" w:eastAsia="宋体" w:hint="default"/>
                <w:spacing w:val="-72"/>
                <w:sz w:val="15"/>
                <w:szCs w:val="15"/>
              </w:rPr>
              <w:t> </w:t>
            </w:r>
            <w:r>
              <w:rPr>
                <w:rFonts w:ascii="宋体" w:hAnsi="宋体" w:cs="宋体" w:eastAsia="宋体" w:hint="default"/>
                <w:spacing w:val="9"/>
                <w:sz w:val="15"/>
                <w:szCs w:val="15"/>
              </w:rPr>
              <w:t>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0" w:right="138"/>
              <w:jc w:val="left"/>
              <w:rPr>
                <w:rFonts w:ascii="宋体" w:hAnsi="宋体" w:cs="宋体" w:eastAsia="宋体" w:hint="default"/>
                <w:sz w:val="15"/>
                <w:szCs w:val="15"/>
              </w:rPr>
            </w:pPr>
            <w:r>
              <w:rPr>
                <w:rFonts w:ascii="宋体" w:hAnsi="宋体" w:cs="宋体" w:eastAsia="宋体" w:hint="default"/>
                <w:spacing w:val="9"/>
                <w:sz w:val="15"/>
                <w:szCs w:val="15"/>
              </w:rPr>
              <w:t>柳河县柳</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河镇</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9"/>
              <w:ind w:left="2" w:right="0"/>
              <w:jc w:val="center"/>
              <w:rPr>
                <w:rFonts w:ascii="宋体" w:hAnsi="宋体" w:cs="宋体" w:eastAsia="宋体" w:hint="default"/>
                <w:sz w:val="15"/>
                <w:szCs w:val="15"/>
              </w:rPr>
            </w:pPr>
            <w:r>
              <w:rPr>
                <w:rFonts w:ascii="宋体" w:hAnsi="宋体" w:cs="宋体" w:eastAsia="宋体" w:hint="default"/>
                <w:sz w:val="15"/>
                <w:szCs w:val="15"/>
              </w:rPr>
              <w:t>刘宝武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00" w:right="137"/>
              <w:jc w:val="both"/>
              <w:rPr>
                <w:rFonts w:ascii="宋体" w:hAnsi="宋体" w:cs="宋体" w:eastAsia="宋体" w:hint="default"/>
                <w:sz w:val="15"/>
                <w:szCs w:val="15"/>
              </w:rPr>
            </w:pPr>
            <w:r>
              <w:rPr>
                <w:rFonts w:ascii="宋体" w:hAnsi="宋体" w:cs="宋体" w:eastAsia="宋体" w:hint="default"/>
                <w:sz w:val="15"/>
                <w:szCs w:val="15"/>
              </w:rPr>
              <w:t>中药材种植销售、动</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物养殖、农副产品收</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购等。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9"/>
              <w:ind w:left="129" w:right="0"/>
              <w:jc w:val="left"/>
              <w:rPr>
                <w:rFonts w:ascii="宋体" w:hAnsi="宋体" w:cs="宋体" w:eastAsia="宋体" w:hint="default"/>
                <w:sz w:val="15"/>
                <w:szCs w:val="15"/>
              </w:rPr>
            </w:pPr>
            <w:r>
              <w:rPr>
                <w:rFonts w:ascii="宋体" w:hAnsi="宋体" w:cs="宋体" w:eastAsia="宋体" w:hint="default"/>
                <w:spacing w:val="6"/>
                <w:sz w:val="15"/>
                <w:szCs w:val="15"/>
              </w:rPr>
              <w:t>1,000</w:t>
            </w:r>
            <w:r>
              <w:rPr>
                <w:rFonts w:ascii="宋体" w:hAnsi="宋体" w:cs="宋体" w:eastAsia="宋体" w:hint="default"/>
                <w:spacing w:val="-8"/>
                <w:sz w:val="15"/>
                <w:szCs w:val="15"/>
              </w:rPr>
              <w:t> </w:t>
            </w:r>
            <w:r>
              <w:rPr>
                <w:rFonts w:ascii="宋体" w:hAnsi="宋体" w:cs="宋体" w:eastAsia="宋体" w:hint="default"/>
                <w:spacing w:val="7"/>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9"/>
              <w:ind w:left="143" w:right="0"/>
              <w:jc w:val="left"/>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9"/>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9"/>
              <w:ind w:right="6"/>
              <w:jc w:val="center"/>
              <w:rPr>
                <w:rFonts w:ascii="宋体" w:hAnsi="宋体" w:cs="宋体" w:eastAsia="宋体" w:hint="default"/>
                <w:sz w:val="15"/>
                <w:szCs w:val="15"/>
              </w:rPr>
            </w:pPr>
            <w:r>
              <w:rPr>
                <w:rFonts w:ascii="宋体"/>
                <w:sz w:val="15"/>
              </w:rPr>
              <w:t>67730847-X</w:t>
            </w:r>
          </w:p>
        </w:tc>
      </w:tr>
      <w:tr>
        <w:trPr>
          <w:trHeight w:val="1183"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4" w:right="0"/>
              <w:jc w:val="left"/>
              <w:rPr>
                <w:rFonts w:ascii="宋体" w:hAnsi="宋体" w:cs="宋体" w:eastAsia="宋体" w:hint="default"/>
                <w:sz w:val="15"/>
                <w:szCs w:val="15"/>
              </w:rPr>
            </w:pPr>
            <w:r>
              <w:rPr>
                <w:rFonts w:ascii="宋体" w:hAnsi="宋体" w:cs="宋体" w:eastAsia="宋体" w:hint="default"/>
                <w:sz w:val="15"/>
                <w:szCs w:val="15"/>
              </w:rPr>
              <w:t>吉林草还丹药业有限公司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有限</w:t>
            </w:r>
            <w:r>
              <w:rPr>
                <w:rFonts w:ascii="宋体" w:hAnsi="宋体" w:cs="宋体" w:eastAsia="宋体" w:hint="default"/>
                <w:spacing w:val="-72"/>
                <w:sz w:val="15"/>
                <w:szCs w:val="15"/>
              </w:rPr>
              <w:t> </w:t>
            </w:r>
            <w:r>
              <w:rPr>
                <w:rFonts w:ascii="宋体" w:hAnsi="宋体" w:cs="宋体" w:eastAsia="宋体" w:hint="default"/>
                <w:spacing w:val="9"/>
                <w:sz w:val="15"/>
                <w:szCs w:val="15"/>
              </w:rPr>
              <w:t>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00" w:right="138"/>
              <w:jc w:val="both"/>
              <w:rPr>
                <w:rFonts w:ascii="宋体" w:hAnsi="宋体" w:cs="宋体" w:eastAsia="宋体" w:hint="default"/>
                <w:sz w:val="15"/>
                <w:szCs w:val="15"/>
              </w:rPr>
            </w:pPr>
            <w:r>
              <w:rPr>
                <w:rFonts w:ascii="宋体" w:hAnsi="宋体" w:cs="宋体" w:eastAsia="宋体" w:hint="default"/>
                <w:spacing w:val="9"/>
                <w:sz w:val="15"/>
                <w:szCs w:val="15"/>
              </w:rPr>
              <w:t>敦化市经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济开发区</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工业区九</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关利国</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中成药、中药材、化</w:t>
            </w:r>
          </w:p>
          <w:p>
            <w:pPr>
              <w:pStyle w:val="TableParagraph"/>
              <w:spacing w:line="240" w:lineRule="auto"/>
              <w:ind w:left="100" w:right="65"/>
              <w:jc w:val="both"/>
              <w:rPr>
                <w:rFonts w:ascii="宋体" w:hAnsi="宋体" w:cs="宋体" w:eastAsia="宋体" w:hint="default"/>
                <w:sz w:val="15"/>
                <w:szCs w:val="15"/>
              </w:rPr>
            </w:pPr>
            <w:r>
              <w:rPr>
                <w:rFonts w:ascii="宋体" w:hAnsi="宋体" w:cs="宋体" w:eastAsia="宋体" w:hint="default"/>
                <w:sz w:val="15"/>
                <w:szCs w:val="15"/>
              </w:rPr>
              <w:t>学</w:t>
            </w:r>
            <w:r>
              <w:rPr>
                <w:rFonts w:ascii="宋体" w:hAnsi="宋体" w:cs="宋体" w:eastAsia="宋体" w:hint="default"/>
                <w:spacing w:val="-54"/>
                <w:sz w:val="15"/>
                <w:szCs w:val="15"/>
              </w:rPr>
              <w:t> </w:t>
            </w:r>
            <w:r>
              <w:rPr>
                <w:rFonts w:ascii="宋体" w:hAnsi="宋体" w:cs="宋体" w:eastAsia="宋体" w:hint="default"/>
                <w:sz w:val="15"/>
                <w:szCs w:val="15"/>
              </w:rPr>
              <w:t>药</w:t>
            </w:r>
            <w:r>
              <w:rPr>
                <w:rFonts w:ascii="宋体" w:hAnsi="宋体" w:cs="宋体" w:eastAsia="宋体" w:hint="default"/>
                <w:spacing w:val="-54"/>
                <w:sz w:val="15"/>
                <w:szCs w:val="15"/>
              </w:rPr>
              <w:t> </w:t>
            </w:r>
            <w:r>
              <w:rPr>
                <w:rFonts w:ascii="宋体" w:hAnsi="宋体" w:cs="宋体" w:eastAsia="宋体" w:hint="default"/>
                <w:sz w:val="15"/>
                <w:szCs w:val="15"/>
              </w:rPr>
              <w:t>品</w:t>
            </w:r>
            <w:r>
              <w:rPr>
                <w:rFonts w:ascii="宋体" w:hAnsi="宋体" w:cs="宋体" w:eastAsia="宋体" w:hint="default"/>
                <w:spacing w:val="-52"/>
                <w:sz w:val="15"/>
                <w:szCs w:val="15"/>
              </w:rPr>
              <w:t> </w:t>
            </w:r>
            <w:r>
              <w:rPr>
                <w:rFonts w:ascii="宋体" w:hAnsi="宋体" w:cs="宋体" w:eastAsia="宋体" w:hint="default"/>
                <w:sz w:val="15"/>
                <w:szCs w:val="15"/>
              </w:rPr>
              <w:t>制</w:t>
            </w:r>
            <w:r>
              <w:rPr>
                <w:rFonts w:ascii="宋体" w:hAnsi="宋体" w:cs="宋体" w:eastAsia="宋体" w:hint="default"/>
                <w:spacing w:val="-54"/>
                <w:sz w:val="15"/>
                <w:szCs w:val="15"/>
              </w:rPr>
              <w:t> </w:t>
            </w:r>
            <w:r>
              <w:rPr>
                <w:rFonts w:ascii="宋体" w:hAnsi="宋体" w:cs="宋体" w:eastAsia="宋体" w:hint="default"/>
                <w:sz w:val="15"/>
                <w:szCs w:val="15"/>
              </w:rPr>
              <w:t>剂</w:t>
            </w:r>
            <w:r>
              <w:rPr>
                <w:rFonts w:ascii="宋体" w:hAnsi="宋体" w:cs="宋体" w:eastAsia="宋体" w:hint="default"/>
                <w:spacing w:val="-54"/>
                <w:sz w:val="15"/>
                <w:szCs w:val="15"/>
              </w:rPr>
              <w:t> </w:t>
            </w:r>
            <w:r>
              <w:rPr>
                <w:rFonts w:ascii="宋体" w:hAnsi="宋体" w:cs="宋体" w:eastAsia="宋体" w:hint="default"/>
                <w:sz w:val="15"/>
                <w:szCs w:val="15"/>
              </w:rPr>
              <w:t>加</w:t>
            </w:r>
            <w:r>
              <w:rPr>
                <w:rFonts w:ascii="宋体" w:hAnsi="宋体" w:cs="宋体" w:eastAsia="宋体" w:hint="default"/>
                <w:spacing w:val="-54"/>
                <w:sz w:val="15"/>
                <w:szCs w:val="15"/>
              </w:rPr>
              <w:t> </w:t>
            </w:r>
            <w:r>
              <w:rPr>
                <w:rFonts w:ascii="宋体" w:hAnsi="宋体" w:cs="宋体" w:eastAsia="宋体" w:hint="default"/>
                <w:sz w:val="15"/>
                <w:szCs w:val="15"/>
              </w:rPr>
              <w:t>工</w:t>
            </w:r>
            <w:r>
              <w:rPr>
                <w:rFonts w:ascii="宋体" w:hAnsi="宋体" w:cs="宋体" w:eastAsia="宋体" w:hint="default"/>
                <w:spacing w:val="-52"/>
                <w:sz w:val="15"/>
                <w:szCs w:val="15"/>
              </w:rPr>
              <w:t> </w:t>
            </w:r>
            <w:r>
              <w:rPr>
                <w:rFonts w:ascii="宋体" w:hAnsi="宋体" w:cs="宋体" w:eastAsia="宋体" w:hint="default"/>
                <w:sz w:val="15"/>
                <w:szCs w:val="15"/>
              </w:rPr>
              <w:t>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售、食品加工销售、</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酒精、白酒及饮料酒</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制造、针织品加工、</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w w:val="100"/>
                <w:sz w:val="15"/>
                <w:szCs w:val="15"/>
              </w:rPr>
              <w:t>广告业、种养殖业等。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29" w:right="0"/>
              <w:jc w:val="left"/>
              <w:rPr>
                <w:rFonts w:ascii="宋体" w:hAnsi="宋体" w:cs="宋体" w:eastAsia="宋体" w:hint="default"/>
                <w:sz w:val="15"/>
                <w:szCs w:val="15"/>
              </w:rPr>
            </w:pPr>
            <w:r>
              <w:rPr>
                <w:rFonts w:ascii="宋体" w:hAnsi="宋体" w:cs="宋体" w:eastAsia="宋体" w:hint="default"/>
                <w:spacing w:val="6"/>
                <w:sz w:val="15"/>
                <w:szCs w:val="15"/>
              </w:rPr>
              <w:t>5,000</w:t>
            </w:r>
            <w:r>
              <w:rPr>
                <w:rFonts w:ascii="宋体" w:hAnsi="宋体" w:cs="宋体" w:eastAsia="宋体" w:hint="default"/>
                <w:spacing w:val="-8"/>
                <w:sz w:val="15"/>
                <w:szCs w:val="15"/>
              </w:rPr>
              <w:t> </w:t>
            </w:r>
            <w:r>
              <w:rPr>
                <w:rFonts w:ascii="宋体" w:hAnsi="宋体" w:cs="宋体" w:eastAsia="宋体" w:hint="default"/>
                <w:spacing w:val="7"/>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43" w:right="0"/>
              <w:jc w:val="left"/>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6"/>
              <w:jc w:val="center"/>
              <w:rPr>
                <w:rFonts w:ascii="宋体" w:hAnsi="宋体" w:cs="宋体" w:eastAsia="宋体" w:hint="default"/>
                <w:sz w:val="15"/>
                <w:szCs w:val="15"/>
              </w:rPr>
            </w:pPr>
            <w:r>
              <w:rPr>
                <w:rFonts w:ascii="宋体"/>
                <w:sz w:val="15"/>
              </w:rPr>
              <w:t>73258383-8</w:t>
            </w:r>
          </w:p>
        </w:tc>
      </w:tr>
      <w:tr>
        <w:trPr>
          <w:trHeight w:val="862"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4"/>
              <w:ind w:left="14" w:right="0"/>
              <w:jc w:val="left"/>
              <w:rPr>
                <w:rFonts w:ascii="宋体" w:hAnsi="宋体" w:cs="宋体" w:eastAsia="宋体" w:hint="default"/>
                <w:sz w:val="15"/>
                <w:szCs w:val="15"/>
              </w:rPr>
            </w:pPr>
            <w:r>
              <w:rPr>
                <w:rFonts w:ascii="宋体" w:hAnsi="宋体" w:cs="宋体" w:eastAsia="宋体" w:hint="default"/>
                <w:sz w:val="15"/>
                <w:szCs w:val="15"/>
              </w:rPr>
              <w:t>吉林紫鑫初元药业有限公司</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有限</w:t>
            </w:r>
            <w:r>
              <w:rPr>
                <w:rFonts w:ascii="宋体" w:hAnsi="宋体" w:cs="宋体" w:eastAsia="宋体" w:hint="default"/>
                <w:spacing w:val="-72"/>
                <w:sz w:val="15"/>
                <w:szCs w:val="15"/>
              </w:rPr>
              <w:t> </w:t>
            </w:r>
            <w:r>
              <w:rPr>
                <w:rFonts w:ascii="宋体" w:hAnsi="宋体" w:cs="宋体" w:eastAsia="宋体" w:hint="default"/>
                <w:spacing w:val="9"/>
                <w:sz w:val="15"/>
                <w:szCs w:val="15"/>
              </w:rPr>
              <w:t>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100" w:right="138"/>
              <w:jc w:val="both"/>
              <w:rPr>
                <w:rFonts w:ascii="宋体" w:hAnsi="宋体" w:cs="宋体" w:eastAsia="宋体" w:hint="default"/>
                <w:sz w:val="15"/>
                <w:szCs w:val="15"/>
              </w:rPr>
            </w:pPr>
            <w:r>
              <w:rPr>
                <w:rFonts w:ascii="宋体" w:hAnsi="宋体" w:cs="宋体" w:eastAsia="宋体" w:hint="default"/>
                <w:spacing w:val="9"/>
                <w:sz w:val="15"/>
                <w:szCs w:val="15"/>
              </w:rPr>
              <w:t>延边州新</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兴工业集</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中区</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4"/>
              <w:ind w:left="2" w:right="0"/>
              <w:jc w:val="center"/>
              <w:rPr>
                <w:rFonts w:ascii="宋体" w:hAnsi="宋体" w:cs="宋体" w:eastAsia="宋体" w:hint="default"/>
                <w:sz w:val="15"/>
                <w:szCs w:val="15"/>
              </w:rPr>
            </w:pPr>
            <w:r>
              <w:rPr>
                <w:rFonts w:ascii="宋体" w:hAnsi="宋体" w:cs="宋体" w:eastAsia="宋体" w:hint="default"/>
                <w:sz w:val="15"/>
                <w:szCs w:val="15"/>
              </w:rPr>
              <w:t>桑国强</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left="100" w:right="137"/>
              <w:jc w:val="both"/>
              <w:rPr>
                <w:rFonts w:ascii="宋体" w:hAnsi="宋体" w:cs="宋体" w:eastAsia="宋体" w:hint="default"/>
                <w:sz w:val="15"/>
                <w:szCs w:val="15"/>
              </w:rPr>
            </w:pPr>
            <w:r>
              <w:rPr>
                <w:rFonts w:ascii="宋体" w:hAnsi="宋体" w:cs="宋体" w:eastAsia="宋体" w:hint="default"/>
                <w:sz w:val="15"/>
                <w:szCs w:val="15"/>
              </w:rPr>
              <w:t>加工、销售中成药、</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化学药制剂（仅限于</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15"/>
                <w:w w:val="100"/>
                <w:sz w:val="15"/>
                <w:szCs w:val="15"/>
              </w:rPr>
              <w:t>筹建）；人参收购、销</w:t>
            </w:r>
            <w:r>
              <w:rPr>
                <w:rFonts w:ascii="宋体" w:hAnsi="宋体" w:cs="宋体" w:eastAsia="宋体" w:hint="default"/>
                <w:w w:val="100"/>
                <w:sz w:val="15"/>
                <w:szCs w:val="15"/>
              </w:rPr>
              <w:t> </w:t>
            </w:r>
            <w:r>
              <w:rPr>
                <w:rFonts w:ascii="宋体" w:hAnsi="宋体" w:cs="宋体" w:eastAsia="宋体" w:hint="default"/>
                <w:sz w:val="15"/>
                <w:szCs w:val="15"/>
              </w:rPr>
              <w:t>售、粗加工等。</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4"/>
              <w:ind w:left="129" w:right="0"/>
              <w:jc w:val="left"/>
              <w:rPr>
                <w:rFonts w:ascii="宋体" w:hAnsi="宋体" w:cs="宋体" w:eastAsia="宋体" w:hint="default"/>
                <w:sz w:val="15"/>
                <w:szCs w:val="15"/>
              </w:rPr>
            </w:pPr>
            <w:r>
              <w:rPr>
                <w:rFonts w:ascii="宋体" w:hAnsi="宋体" w:cs="宋体" w:eastAsia="宋体" w:hint="default"/>
                <w:spacing w:val="6"/>
                <w:sz w:val="15"/>
                <w:szCs w:val="15"/>
              </w:rPr>
              <w:t>2,000</w:t>
            </w:r>
            <w:r>
              <w:rPr>
                <w:rFonts w:ascii="宋体" w:hAnsi="宋体" w:cs="宋体" w:eastAsia="宋体" w:hint="default"/>
                <w:spacing w:val="-8"/>
                <w:sz w:val="15"/>
                <w:szCs w:val="15"/>
              </w:rPr>
              <w:t> </w:t>
            </w:r>
            <w:r>
              <w:rPr>
                <w:rFonts w:ascii="宋体" w:hAnsi="宋体" w:cs="宋体" w:eastAsia="宋体" w:hint="default"/>
                <w:spacing w:val="7"/>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4"/>
              <w:ind w:left="143" w:right="0"/>
              <w:jc w:val="left"/>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4"/>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4"/>
              <w:ind w:right="6"/>
              <w:jc w:val="center"/>
              <w:rPr>
                <w:rFonts w:ascii="宋体" w:hAnsi="宋体" w:cs="宋体" w:eastAsia="宋体" w:hint="default"/>
                <w:sz w:val="15"/>
                <w:szCs w:val="15"/>
              </w:rPr>
            </w:pPr>
            <w:r>
              <w:rPr>
                <w:rFonts w:ascii="宋体"/>
                <w:sz w:val="15"/>
              </w:rPr>
              <w:t>5527182-4</w:t>
            </w:r>
          </w:p>
        </w:tc>
      </w:tr>
    </w:tbl>
    <w:p>
      <w:pPr>
        <w:spacing w:after="0" w:line="240" w:lineRule="auto"/>
        <w:jc w:val="center"/>
        <w:rPr>
          <w:rFonts w:ascii="宋体" w:hAnsi="宋体" w:cs="宋体" w:eastAsia="宋体" w:hint="default"/>
          <w:sz w:val="15"/>
          <w:szCs w:val="15"/>
        </w:rPr>
        <w:sectPr>
          <w:footerReference w:type="default" r:id="rId55"/>
          <w:pgSz w:w="11910" w:h="16840"/>
          <w:pgMar w:footer="956" w:header="720" w:top="1360" w:bottom="1140" w:left="240" w:right="0"/>
          <w:pgNumType w:start="110"/>
        </w:sectPr>
      </w:pPr>
    </w:p>
    <w:p>
      <w:pPr>
        <w:spacing w:line="240" w:lineRule="auto" w:before="2"/>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2304"/>
        <w:gridCol w:w="720"/>
        <w:gridCol w:w="901"/>
        <w:gridCol w:w="1080"/>
        <w:gridCol w:w="1620"/>
        <w:gridCol w:w="1080"/>
        <w:gridCol w:w="901"/>
        <w:gridCol w:w="1080"/>
        <w:gridCol w:w="1392"/>
      </w:tblGrid>
      <w:tr>
        <w:trPr>
          <w:trHeight w:val="996"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吉林紫鑫般若药业有限公司</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82" w:right="180"/>
              <w:jc w:val="left"/>
              <w:rPr>
                <w:rFonts w:ascii="宋体" w:hAnsi="宋体" w:cs="宋体" w:eastAsia="宋体" w:hint="default"/>
                <w:sz w:val="15"/>
                <w:szCs w:val="15"/>
              </w:rPr>
            </w:pPr>
            <w:r>
              <w:rPr>
                <w:rFonts w:ascii="宋体" w:hAnsi="宋体" w:cs="宋体" w:eastAsia="宋体" w:hint="default"/>
                <w:spacing w:val="9"/>
                <w:sz w:val="15"/>
                <w:szCs w:val="15"/>
              </w:rPr>
              <w:t>有限</w:t>
            </w:r>
            <w:r>
              <w:rPr>
                <w:rFonts w:ascii="宋体" w:hAnsi="宋体" w:cs="宋体" w:eastAsia="宋体" w:hint="default"/>
                <w:spacing w:val="-72"/>
                <w:sz w:val="15"/>
                <w:szCs w:val="15"/>
              </w:rPr>
              <w:t> </w:t>
            </w:r>
            <w:r>
              <w:rPr>
                <w:rFonts w:ascii="宋体" w:hAnsi="宋体" w:cs="宋体" w:eastAsia="宋体" w:hint="default"/>
                <w:spacing w:val="9"/>
                <w:sz w:val="15"/>
                <w:szCs w:val="15"/>
              </w:rPr>
              <w:t>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0" w:right="138"/>
              <w:jc w:val="both"/>
              <w:rPr>
                <w:rFonts w:ascii="宋体" w:hAnsi="宋体" w:cs="宋体" w:eastAsia="宋体" w:hint="default"/>
                <w:sz w:val="15"/>
                <w:szCs w:val="15"/>
              </w:rPr>
            </w:pPr>
            <w:r>
              <w:rPr>
                <w:rFonts w:ascii="宋体" w:hAnsi="宋体" w:cs="宋体" w:eastAsia="宋体" w:hint="default"/>
                <w:spacing w:val="9"/>
                <w:sz w:val="15"/>
                <w:szCs w:val="15"/>
              </w:rPr>
              <w:t>磐石经济</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开发区西</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点大街</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范水波</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174" w:lineRule="exact"/>
              <w:ind w:left="100" w:right="0"/>
              <w:jc w:val="both"/>
              <w:rPr>
                <w:rFonts w:ascii="宋体" w:hAnsi="宋体" w:cs="宋体" w:eastAsia="宋体" w:hint="default"/>
                <w:sz w:val="15"/>
                <w:szCs w:val="15"/>
              </w:rPr>
            </w:pPr>
            <w:r>
              <w:rPr>
                <w:rFonts w:ascii="宋体" w:hAnsi="宋体" w:cs="宋体" w:eastAsia="宋体" w:hint="default"/>
                <w:sz w:val="15"/>
                <w:szCs w:val="15"/>
              </w:rPr>
              <w:t>用于中成药制造项目</w:t>
            </w:r>
          </w:p>
          <w:p>
            <w:pPr>
              <w:pStyle w:val="TableParagraph"/>
              <w:spacing w:line="240" w:lineRule="auto"/>
              <w:ind w:left="100" w:right="137"/>
              <w:jc w:val="both"/>
              <w:rPr>
                <w:rFonts w:ascii="宋体" w:hAnsi="宋体" w:cs="宋体" w:eastAsia="宋体" w:hint="default"/>
                <w:sz w:val="15"/>
                <w:szCs w:val="15"/>
              </w:rPr>
            </w:pPr>
            <w:r>
              <w:rPr>
                <w:rFonts w:ascii="宋体" w:hAnsi="宋体" w:cs="宋体" w:eastAsia="宋体" w:hint="default"/>
                <w:sz w:val="15"/>
                <w:szCs w:val="15"/>
              </w:rPr>
              <w:t>建设（不得从事生产</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1"/>
                <w:w w:val="100"/>
                <w:sz w:val="15"/>
                <w:szCs w:val="15"/>
              </w:rPr>
              <w:t>活动）；农副土特产</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z w:val="15"/>
                <w:szCs w:val="15"/>
              </w:rPr>
              <w:t>品、人参收购及深加</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工、销售等。</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pacing w:val="6"/>
                <w:sz w:val="15"/>
                <w:szCs w:val="15"/>
              </w:rPr>
              <w:t>2,000</w:t>
            </w:r>
            <w:r>
              <w:rPr>
                <w:rFonts w:ascii="宋体" w:hAnsi="宋体" w:cs="宋体" w:eastAsia="宋体" w:hint="default"/>
                <w:spacing w:val="-8"/>
                <w:sz w:val="15"/>
                <w:szCs w:val="15"/>
              </w:rPr>
              <w:t> </w:t>
            </w:r>
            <w:r>
              <w:rPr>
                <w:rFonts w:ascii="宋体" w:hAnsi="宋体" w:cs="宋体" w:eastAsia="宋体" w:hint="default"/>
                <w:spacing w:val="7"/>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9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0"/>
              <w:jc w:val="center"/>
              <w:rPr>
                <w:rFonts w:ascii="宋体" w:hAnsi="宋体" w:cs="宋体" w:eastAsia="宋体" w:hint="default"/>
                <w:sz w:val="15"/>
                <w:szCs w:val="15"/>
              </w:rPr>
            </w:pPr>
            <w:r>
              <w:rPr>
                <w:rFonts w:ascii="宋体"/>
                <w:spacing w:val="6"/>
                <w:sz w:val="15"/>
              </w:rPr>
              <w:t>100.00%</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6"/>
              <w:jc w:val="center"/>
              <w:rPr>
                <w:rFonts w:ascii="宋体" w:hAnsi="宋体" w:cs="宋体" w:eastAsia="宋体" w:hint="default"/>
                <w:sz w:val="15"/>
                <w:szCs w:val="15"/>
              </w:rPr>
            </w:pPr>
            <w:r>
              <w:rPr>
                <w:rFonts w:ascii="宋体"/>
                <w:sz w:val="15"/>
              </w:rPr>
              <w:t>55527751-3</w:t>
            </w:r>
          </w:p>
        </w:tc>
      </w:tr>
      <w:tr>
        <w:trPr>
          <w:trHeight w:val="1037"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吉林紫鑫药物研究有限公司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182" w:right="180"/>
              <w:jc w:val="left"/>
              <w:rPr>
                <w:rFonts w:ascii="宋体" w:hAnsi="宋体" w:cs="宋体" w:eastAsia="宋体" w:hint="default"/>
                <w:sz w:val="15"/>
                <w:szCs w:val="15"/>
              </w:rPr>
            </w:pPr>
            <w:r>
              <w:rPr>
                <w:rFonts w:ascii="宋体" w:hAnsi="宋体" w:cs="宋体" w:eastAsia="宋体" w:hint="default"/>
                <w:spacing w:val="9"/>
                <w:sz w:val="15"/>
                <w:szCs w:val="15"/>
              </w:rPr>
              <w:t>有限</w:t>
            </w:r>
            <w:r>
              <w:rPr>
                <w:rFonts w:ascii="宋体" w:hAnsi="宋体" w:cs="宋体" w:eastAsia="宋体" w:hint="default"/>
                <w:spacing w:val="-72"/>
                <w:sz w:val="15"/>
                <w:szCs w:val="15"/>
              </w:rPr>
              <w:t> </w:t>
            </w:r>
            <w:r>
              <w:rPr>
                <w:rFonts w:ascii="宋体" w:hAnsi="宋体" w:cs="宋体" w:eastAsia="宋体" w:hint="default"/>
                <w:spacing w:val="9"/>
                <w:sz w:val="15"/>
                <w:szCs w:val="15"/>
              </w:rPr>
              <w:t>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0" w:right="138"/>
              <w:jc w:val="both"/>
              <w:rPr>
                <w:rFonts w:ascii="宋体" w:hAnsi="宋体" w:cs="宋体" w:eastAsia="宋体" w:hint="default"/>
                <w:sz w:val="15"/>
                <w:szCs w:val="15"/>
              </w:rPr>
            </w:pPr>
            <w:r>
              <w:rPr>
                <w:rFonts w:ascii="宋体" w:hAnsi="宋体" w:cs="宋体" w:eastAsia="宋体" w:hint="default"/>
                <w:spacing w:val="9"/>
                <w:sz w:val="15"/>
                <w:szCs w:val="15"/>
              </w:rPr>
              <w:t>长春市南</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关区东头</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道街</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6"/>
                <w:sz w:val="15"/>
                <w:szCs w:val="15"/>
              </w:rPr>
              <w:t> </w:t>
            </w:r>
            <w:r>
              <w:rPr>
                <w:rFonts w:ascii="宋体" w:hAnsi="宋体" w:cs="宋体" w:eastAsia="宋体" w:hint="default"/>
                <w:sz w:val="15"/>
                <w:szCs w:val="15"/>
              </w:rPr>
              <w:t>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殷金龙</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137"/>
              <w:jc w:val="both"/>
              <w:rPr>
                <w:rFonts w:ascii="宋体" w:hAnsi="宋体" w:cs="宋体" w:eastAsia="宋体" w:hint="default"/>
                <w:sz w:val="15"/>
                <w:szCs w:val="15"/>
              </w:rPr>
            </w:pPr>
            <w:r>
              <w:rPr>
                <w:rFonts w:ascii="宋体" w:hAnsi="宋体" w:cs="宋体" w:eastAsia="宋体" w:hint="default"/>
                <w:sz w:val="15"/>
                <w:szCs w:val="15"/>
              </w:rPr>
              <w:t>新药、保健食品、化</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学原料药的研发；技</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术转让、技术咨询、</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成果转让等。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pacing w:val="5"/>
                <w:sz w:val="15"/>
                <w:szCs w:val="15"/>
              </w:rPr>
              <w:t>200</w:t>
            </w:r>
            <w:r>
              <w:rPr>
                <w:rFonts w:ascii="宋体" w:hAnsi="宋体" w:cs="宋体" w:eastAsia="宋体" w:hint="default"/>
                <w:spacing w:val="-13"/>
                <w:sz w:val="15"/>
                <w:szCs w:val="15"/>
              </w:rPr>
              <w:t> </w:t>
            </w:r>
            <w:r>
              <w:rPr>
                <w:rFonts w:ascii="宋体" w:hAnsi="宋体" w:cs="宋体" w:eastAsia="宋体" w:hint="default"/>
                <w:spacing w:val="9"/>
                <w:sz w:val="15"/>
                <w:szCs w:val="15"/>
              </w:rPr>
              <w:t>万元</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5"/>
                <w:szCs w:val="15"/>
              </w:rPr>
            </w:pPr>
            <w:r>
              <w:rPr>
                <w:rFonts w:ascii="宋体"/>
                <w:sz w:val="15"/>
              </w:rPr>
              <w:t>55976951-X</w:t>
            </w:r>
          </w:p>
        </w:tc>
      </w:tr>
      <w:tr>
        <w:trPr>
          <w:trHeight w:val="924"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吉林紫鑫人参研发有限公司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01" w:right="199"/>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100" w:right="138"/>
              <w:jc w:val="both"/>
              <w:rPr>
                <w:rFonts w:ascii="宋体" w:hAnsi="宋体" w:cs="宋体" w:eastAsia="宋体" w:hint="default"/>
                <w:sz w:val="15"/>
                <w:szCs w:val="15"/>
              </w:rPr>
            </w:pPr>
            <w:r>
              <w:rPr>
                <w:rFonts w:ascii="宋体" w:hAnsi="宋体" w:cs="宋体" w:eastAsia="宋体" w:hint="default"/>
                <w:spacing w:val="9"/>
                <w:sz w:val="15"/>
                <w:szCs w:val="15"/>
              </w:rPr>
              <w:t>长春市南</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关区东头</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道街</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6"/>
                <w:sz w:val="15"/>
                <w:szCs w:val="15"/>
              </w:rPr>
              <w:t> </w:t>
            </w:r>
            <w:r>
              <w:rPr>
                <w:rFonts w:ascii="宋体" w:hAnsi="宋体" w:cs="宋体" w:eastAsia="宋体" w:hint="default"/>
                <w:sz w:val="15"/>
                <w:szCs w:val="15"/>
              </w:rPr>
              <w:t>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李坤</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63"/>
              <w:jc w:val="left"/>
              <w:rPr>
                <w:rFonts w:ascii="宋体" w:hAnsi="宋体" w:cs="宋体" w:eastAsia="宋体" w:hint="default"/>
                <w:sz w:val="15"/>
                <w:szCs w:val="15"/>
              </w:rPr>
            </w:pPr>
            <w:r>
              <w:rPr>
                <w:rFonts w:ascii="宋体" w:hAnsi="宋体" w:cs="宋体" w:eastAsia="宋体" w:hint="default"/>
                <w:sz w:val="15"/>
                <w:szCs w:val="15"/>
              </w:rPr>
              <w:t>人参及相关产品的研</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发、保健食品研发；</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w w:val="100"/>
                <w:sz w:val="15"/>
                <w:szCs w:val="15"/>
              </w:rPr>
              <w:t>技术转让、技术咨询、</w:t>
            </w:r>
            <w:r>
              <w:rPr>
                <w:rFonts w:ascii="宋体" w:hAnsi="宋体" w:cs="宋体" w:eastAsia="宋体" w:hint="default"/>
                <w:spacing w:val="-71"/>
                <w:w w:val="100"/>
                <w:sz w:val="15"/>
                <w:szCs w:val="15"/>
              </w:rPr>
              <w:t> </w:t>
            </w:r>
            <w:r>
              <w:rPr>
                <w:rFonts w:ascii="宋体" w:hAnsi="宋体" w:cs="宋体" w:eastAsia="宋体" w:hint="default"/>
                <w:spacing w:val="-71"/>
                <w:w w:val="100"/>
                <w:sz w:val="15"/>
                <w:szCs w:val="15"/>
              </w:rPr>
            </w:r>
            <w:r>
              <w:rPr>
                <w:rFonts w:ascii="宋体" w:hAnsi="宋体" w:cs="宋体" w:eastAsia="宋体" w:hint="default"/>
                <w:sz w:val="15"/>
                <w:szCs w:val="15"/>
              </w:rPr>
              <w:t>成果转让等。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pacing w:val="5"/>
                <w:sz w:val="15"/>
                <w:szCs w:val="15"/>
              </w:rPr>
              <w:t>200</w:t>
            </w:r>
            <w:r>
              <w:rPr>
                <w:rFonts w:ascii="宋体" w:hAnsi="宋体" w:cs="宋体" w:eastAsia="宋体" w:hint="default"/>
                <w:spacing w:val="-13"/>
                <w:sz w:val="15"/>
                <w:szCs w:val="15"/>
              </w:rPr>
              <w:t> </w:t>
            </w:r>
            <w:r>
              <w:rPr>
                <w:rFonts w:ascii="宋体" w:hAnsi="宋体" w:cs="宋体" w:eastAsia="宋体" w:hint="default"/>
                <w:spacing w:val="9"/>
                <w:sz w:val="15"/>
                <w:szCs w:val="15"/>
              </w:rPr>
              <w:t>万元</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0"/>
              <w:jc w:val="center"/>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6"/>
              <w:jc w:val="center"/>
              <w:rPr>
                <w:rFonts w:ascii="宋体" w:hAnsi="宋体" w:cs="宋体" w:eastAsia="宋体" w:hint="default"/>
                <w:sz w:val="15"/>
                <w:szCs w:val="15"/>
              </w:rPr>
            </w:pPr>
            <w:r>
              <w:rPr>
                <w:rFonts w:ascii="宋体"/>
                <w:sz w:val="15"/>
              </w:rPr>
              <w:t>55976954-X</w:t>
            </w:r>
          </w:p>
        </w:tc>
      </w:tr>
      <w:tr>
        <w:trPr>
          <w:trHeight w:val="854"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7"/>
              <w:ind w:left="14" w:right="0"/>
              <w:jc w:val="left"/>
              <w:rPr>
                <w:rFonts w:ascii="宋体" w:hAnsi="宋体" w:cs="宋体" w:eastAsia="宋体" w:hint="default"/>
                <w:sz w:val="15"/>
                <w:szCs w:val="15"/>
              </w:rPr>
            </w:pPr>
            <w:r>
              <w:rPr>
                <w:rFonts w:ascii="宋体" w:hAnsi="宋体" w:cs="宋体" w:eastAsia="宋体" w:hint="default"/>
                <w:sz w:val="15"/>
                <w:szCs w:val="15"/>
              </w:rPr>
              <w:t>吉林紫鑫人参销售有限公司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01" w:right="199"/>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138"/>
              <w:jc w:val="both"/>
              <w:rPr>
                <w:rFonts w:ascii="宋体" w:hAnsi="宋体" w:cs="宋体" w:eastAsia="宋体" w:hint="default"/>
                <w:sz w:val="15"/>
                <w:szCs w:val="15"/>
              </w:rPr>
            </w:pPr>
            <w:r>
              <w:rPr>
                <w:rFonts w:ascii="宋体" w:hAnsi="宋体" w:cs="宋体" w:eastAsia="宋体" w:hint="default"/>
                <w:spacing w:val="9"/>
                <w:sz w:val="15"/>
                <w:szCs w:val="15"/>
              </w:rPr>
              <w:t>长春市南</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关区东头</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道街</w:t>
            </w:r>
            <w:r>
              <w:rPr>
                <w:rFonts w:ascii="宋体" w:hAnsi="宋体" w:cs="宋体" w:eastAsia="宋体" w:hint="default"/>
                <w:spacing w:val="-37"/>
                <w:sz w:val="15"/>
                <w:szCs w:val="15"/>
              </w:rPr>
              <w:t> </w:t>
            </w:r>
            <w:r>
              <w:rPr>
                <w:rFonts w:ascii="宋体" w:hAnsi="宋体" w:cs="宋体" w:eastAsia="宋体" w:hint="default"/>
                <w:sz w:val="15"/>
                <w:szCs w:val="15"/>
              </w:rPr>
              <w:t>5</w:t>
            </w:r>
            <w:r>
              <w:rPr>
                <w:rFonts w:ascii="宋体" w:hAnsi="宋体" w:cs="宋体" w:eastAsia="宋体" w:hint="default"/>
                <w:spacing w:val="-36"/>
                <w:sz w:val="15"/>
                <w:szCs w:val="15"/>
              </w:rPr>
              <w:t> </w:t>
            </w:r>
            <w:r>
              <w:rPr>
                <w:rFonts w:ascii="宋体" w:hAnsi="宋体" w:cs="宋体" w:eastAsia="宋体" w:hint="default"/>
                <w:sz w:val="15"/>
                <w:szCs w:val="15"/>
              </w:rPr>
              <w:t>号</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7"/>
              <w:ind w:left="2" w:right="0"/>
              <w:jc w:val="center"/>
              <w:rPr>
                <w:rFonts w:ascii="宋体" w:hAnsi="宋体" w:cs="宋体" w:eastAsia="宋体" w:hint="default"/>
                <w:sz w:val="15"/>
                <w:szCs w:val="15"/>
              </w:rPr>
            </w:pPr>
            <w:r>
              <w:rPr>
                <w:rFonts w:ascii="宋体" w:hAnsi="宋体" w:cs="宋体" w:eastAsia="宋体" w:hint="default"/>
                <w:sz w:val="15"/>
                <w:szCs w:val="15"/>
              </w:rPr>
              <w:t>曹恩辉</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137"/>
              <w:jc w:val="left"/>
              <w:rPr>
                <w:rFonts w:ascii="宋体" w:hAnsi="宋体" w:cs="宋体" w:eastAsia="宋体" w:hint="default"/>
                <w:sz w:val="15"/>
                <w:szCs w:val="15"/>
              </w:rPr>
            </w:pPr>
            <w:r>
              <w:rPr>
                <w:rFonts w:ascii="宋体" w:hAnsi="宋体" w:cs="宋体" w:eastAsia="宋体" w:hint="default"/>
                <w:sz w:val="15"/>
                <w:szCs w:val="15"/>
              </w:rPr>
              <w:t>人参及相关产品的销</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pacing w:val="6"/>
                <w:sz w:val="15"/>
                <w:szCs w:val="15"/>
              </w:rPr>
              <w:t>5,000</w:t>
            </w:r>
            <w:r>
              <w:rPr>
                <w:rFonts w:ascii="宋体" w:hAnsi="宋体" w:cs="宋体" w:eastAsia="宋体" w:hint="default"/>
                <w:spacing w:val="-8"/>
                <w:sz w:val="15"/>
                <w:szCs w:val="15"/>
              </w:rPr>
              <w:t> </w:t>
            </w:r>
            <w:r>
              <w:rPr>
                <w:rFonts w:ascii="宋体" w:hAnsi="宋体" w:cs="宋体" w:eastAsia="宋体" w:hint="default"/>
                <w:spacing w:val="7"/>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7"/>
              <w:ind w:right="10"/>
              <w:jc w:val="center"/>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7"/>
              <w:ind w:right="7"/>
              <w:jc w:val="center"/>
              <w:rPr>
                <w:rFonts w:ascii="宋体" w:hAnsi="宋体" w:cs="宋体" w:eastAsia="宋体" w:hint="default"/>
                <w:sz w:val="15"/>
                <w:szCs w:val="15"/>
              </w:rPr>
            </w:pPr>
            <w:r>
              <w:rPr>
                <w:rFonts w:ascii="宋体"/>
                <w:spacing w:val="6"/>
                <w:sz w:val="15"/>
              </w:rPr>
              <w:t>100.00%</w:t>
            </w:r>
          </w:p>
        </w:tc>
        <w:tc>
          <w:tcPr>
            <w:tcW w:w="13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7"/>
              <w:ind w:right="6"/>
              <w:jc w:val="center"/>
              <w:rPr>
                <w:rFonts w:ascii="宋体" w:hAnsi="宋体" w:cs="宋体" w:eastAsia="宋体" w:hint="default"/>
                <w:sz w:val="15"/>
                <w:szCs w:val="15"/>
              </w:rPr>
            </w:pPr>
            <w:r>
              <w:rPr>
                <w:rFonts w:ascii="宋体"/>
                <w:sz w:val="15"/>
              </w:rPr>
              <w:t>58462794-9</w:t>
            </w:r>
          </w:p>
        </w:tc>
      </w:tr>
      <w:tr>
        <w:trPr>
          <w:trHeight w:val="819"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14" w:right="0"/>
              <w:jc w:val="left"/>
              <w:rPr>
                <w:rFonts w:ascii="宋体" w:hAnsi="宋体" w:cs="宋体" w:eastAsia="宋体" w:hint="default"/>
                <w:sz w:val="15"/>
                <w:szCs w:val="15"/>
              </w:rPr>
            </w:pPr>
            <w:r>
              <w:rPr>
                <w:rFonts w:ascii="宋体" w:hAnsi="宋体" w:cs="宋体" w:eastAsia="宋体" w:hint="default"/>
                <w:sz w:val="15"/>
                <w:szCs w:val="15"/>
              </w:rPr>
              <w:t>吉林紫鑫禺拙药业有限公司</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01" w:right="199"/>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left="100" w:right="138"/>
              <w:jc w:val="both"/>
              <w:rPr>
                <w:rFonts w:ascii="宋体" w:hAnsi="宋体" w:cs="宋体" w:eastAsia="宋体" w:hint="default"/>
                <w:sz w:val="15"/>
                <w:szCs w:val="15"/>
              </w:rPr>
            </w:pPr>
            <w:r>
              <w:rPr>
                <w:rFonts w:ascii="宋体" w:hAnsi="宋体" w:cs="宋体" w:eastAsia="宋体" w:hint="default"/>
                <w:spacing w:val="9"/>
                <w:sz w:val="15"/>
                <w:szCs w:val="15"/>
              </w:rPr>
              <w:t>通化市东</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9"/>
                <w:sz w:val="15"/>
                <w:szCs w:val="15"/>
              </w:rPr>
              <w:t>昌区环通</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乡长流村</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right="0"/>
              <w:jc w:val="center"/>
              <w:rPr>
                <w:rFonts w:ascii="宋体" w:hAnsi="宋体" w:cs="宋体" w:eastAsia="宋体" w:hint="default"/>
                <w:sz w:val="15"/>
                <w:szCs w:val="15"/>
              </w:rPr>
            </w:pPr>
            <w:r>
              <w:rPr>
                <w:rFonts w:ascii="宋体" w:hAnsi="宋体" w:cs="宋体" w:eastAsia="宋体" w:hint="default"/>
                <w:sz w:val="15"/>
                <w:szCs w:val="15"/>
              </w:rPr>
              <w:t>朱严</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195" w:lineRule="exact" w:before="82"/>
              <w:ind w:left="100" w:right="0"/>
              <w:jc w:val="left"/>
              <w:rPr>
                <w:rFonts w:ascii="宋体" w:hAnsi="宋体" w:cs="宋体" w:eastAsia="宋体" w:hint="default"/>
                <w:sz w:val="15"/>
                <w:szCs w:val="15"/>
              </w:rPr>
            </w:pPr>
            <w:r>
              <w:rPr>
                <w:rFonts w:ascii="宋体" w:hAnsi="宋体" w:cs="宋体" w:eastAsia="宋体" w:hint="default"/>
                <w:sz w:val="15"/>
                <w:szCs w:val="15"/>
              </w:rPr>
              <w:t>医</w:t>
            </w:r>
            <w:r>
              <w:rPr>
                <w:rFonts w:ascii="宋体" w:hAnsi="宋体" w:cs="宋体" w:eastAsia="宋体" w:hint="default"/>
                <w:spacing w:val="-53"/>
                <w:sz w:val="15"/>
                <w:szCs w:val="15"/>
              </w:rPr>
              <w:t> </w:t>
            </w:r>
            <w:r>
              <w:rPr>
                <w:rFonts w:ascii="宋体" w:hAnsi="宋体" w:cs="宋体" w:eastAsia="宋体" w:hint="default"/>
                <w:sz w:val="15"/>
                <w:szCs w:val="15"/>
              </w:rPr>
              <w:t>药</w:t>
            </w:r>
            <w:r>
              <w:rPr>
                <w:rFonts w:ascii="宋体" w:hAnsi="宋体" w:cs="宋体" w:eastAsia="宋体" w:hint="default"/>
                <w:spacing w:val="-53"/>
                <w:sz w:val="15"/>
                <w:szCs w:val="15"/>
              </w:rPr>
              <w:t> </w:t>
            </w:r>
            <w:r>
              <w:rPr>
                <w:rFonts w:ascii="宋体" w:hAnsi="宋体" w:cs="宋体" w:eastAsia="宋体" w:hint="default"/>
                <w:sz w:val="15"/>
                <w:szCs w:val="15"/>
              </w:rPr>
              <w:t>生</w:t>
            </w:r>
            <w:r>
              <w:rPr>
                <w:rFonts w:ascii="宋体" w:hAnsi="宋体" w:cs="宋体" w:eastAsia="宋体" w:hint="default"/>
                <w:spacing w:val="-51"/>
                <w:sz w:val="15"/>
                <w:szCs w:val="15"/>
              </w:rPr>
              <w:t> </w:t>
            </w:r>
            <w:r>
              <w:rPr>
                <w:rFonts w:ascii="宋体" w:hAnsi="宋体" w:cs="宋体" w:eastAsia="宋体" w:hint="default"/>
                <w:sz w:val="15"/>
                <w:szCs w:val="15"/>
              </w:rPr>
              <w:t>产</w:t>
            </w:r>
            <w:r>
              <w:rPr>
                <w:rFonts w:ascii="宋体" w:hAnsi="宋体" w:cs="宋体" w:eastAsia="宋体" w:hint="default"/>
                <w:spacing w:val="-53"/>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z w:val="15"/>
                <w:szCs w:val="15"/>
              </w:rPr>
              <w:t>目</w:t>
            </w:r>
            <w:r>
              <w:rPr>
                <w:rFonts w:ascii="宋体" w:hAnsi="宋体" w:cs="宋体" w:eastAsia="宋体" w:hint="default"/>
                <w:spacing w:val="-53"/>
                <w:sz w:val="15"/>
                <w:szCs w:val="15"/>
              </w:rPr>
              <w:t> </w:t>
            </w:r>
            <w:r>
              <w:rPr>
                <w:rFonts w:ascii="宋体" w:hAnsi="宋体" w:cs="宋体" w:eastAsia="宋体" w:hint="default"/>
                <w:sz w:val="15"/>
                <w:szCs w:val="15"/>
              </w:rPr>
              <w:t>建</w:t>
            </w:r>
            <w:r>
              <w:rPr>
                <w:rFonts w:ascii="宋体" w:hAnsi="宋体" w:cs="宋体" w:eastAsia="宋体" w:hint="default"/>
                <w:spacing w:val="-51"/>
                <w:sz w:val="15"/>
                <w:szCs w:val="15"/>
              </w:rPr>
              <w:t> </w:t>
            </w:r>
            <w:r>
              <w:rPr>
                <w:rFonts w:ascii="宋体" w:hAnsi="宋体" w:cs="宋体" w:eastAsia="宋体" w:hint="default"/>
                <w:sz w:val="15"/>
                <w:szCs w:val="15"/>
              </w:rPr>
              <w:t>设</w:t>
            </w:r>
          </w:p>
          <w:p>
            <w:pPr>
              <w:pStyle w:val="TableParagraph"/>
              <w:spacing w:line="240" w:lineRule="auto"/>
              <w:ind w:left="100" w:right="137"/>
              <w:jc w:val="left"/>
              <w:rPr>
                <w:rFonts w:ascii="宋体" w:hAnsi="宋体" w:cs="宋体" w:eastAsia="宋体" w:hint="default"/>
                <w:sz w:val="15"/>
                <w:szCs w:val="15"/>
              </w:rPr>
            </w:pPr>
            <w:r>
              <w:rPr>
                <w:rFonts w:ascii="宋体" w:hAnsi="宋体" w:cs="宋体" w:eastAsia="宋体" w:hint="default"/>
                <w:sz w:val="15"/>
                <w:szCs w:val="15"/>
              </w:rPr>
              <w:t>（不得从事生产经营</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活动）</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right="0"/>
              <w:jc w:val="center"/>
              <w:rPr>
                <w:rFonts w:ascii="宋体" w:hAnsi="宋体" w:cs="宋体" w:eastAsia="宋体" w:hint="default"/>
                <w:sz w:val="15"/>
                <w:szCs w:val="15"/>
              </w:rPr>
            </w:pPr>
            <w:r>
              <w:rPr>
                <w:rFonts w:ascii="宋体" w:hAnsi="宋体" w:cs="宋体" w:eastAsia="宋体" w:hint="default"/>
                <w:spacing w:val="6"/>
                <w:sz w:val="15"/>
                <w:szCs w:val="15"/>
              </w:rPr>
              <w:t>5,000</w:t>
            </w:r>
            <w:r>
              <w:rPr>
                <w:rFonts w:ascii="宋体" w:hAnsi="宋体" w:cs="宋体" w:eastAsia="宋体" w:hint="default"/>
                <w:spacing w:val="-8"/>
                <w:sz w:val="15"/>
                <w:szCs w:val="15"/>
              </w:rPr>
              <w:t> </w:t>
            </w:r>
            <w:r>
              <w:rPr>
                <w:rFonts w:ascii="宋体" w:hAnsi="宋体" w:cs="宋体" w:eastAsia="宋体" w:hint="default"/>
                <w:spacing w:val="7"/>
                <w:sz w:val="15"/>
                <w:szCs w:val="15"/>
              </w:rPr>
              <w:t>万元</w:t>
            </w:r>
            <w:r>
              <w:rPr>
                <w:rFonts w:ascii="宋体" w:hAnsi="宋体" w:cs="宋体" w:eastAsia="宋体" w:hint="default"/>
                <w:spacing w:val="-59"/>
                <w:sz w:val="15"/>
                <w:szCs w:val="15"/>
              </w:rPr>
              <w:t> </w:t>
            </w:r>
            <w:r>
              <w:rPr>
                <w:rFonts w:ascii="宋体" w:hAnsi="宋体" w:cs="宋体" w:eastAsia="宋体" w:hint="default"/>
                <w:sz w:val="15"/>
                <w:szCs w:val="15"/>
              </w:rPr>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right="10"/>
              <w:jc w:val="center"/>
              <w:rPr>
                <w:rFonts w:ascii="宋体" w:hAnsi="宋体" w:cs="宋体" w:eastAsia="宋体" w:hint="default"/>
                <w:sz w:val="15"/>
                <w:szCs w:val="15"/>
              </w:rPr>
            </w:pPr>
            <w:r>
              <w:rPr>
                <w:rFonts w:ascii="宋体"/>
                <w:spacing w:val="6"/>
                <w:sz w:val="15"/>
              </w:rPr>
              <w:t>100.00%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right="6"/>
              <w:jc w:val="center"/>
              <w:rPr>
                <w:rFonts w:ascii="宋体" w:hAnsi="宋体" w:cs="宋体" w:eastAsia="宋体" w:hint="default"/>
                <w:sz w:val="15"/>
                <w:szCs w:val="15"/>
              </w:rPr>
            </w:pPr>
            <w:r>
              <w:rPr>
                <w:rFonts w:ascii="宋体"/>
                <w:spacing w:val="7"/>
                <w:sz w:val="15"/>
              </w:rPr>
              <w:t>100.00%</w:t>
            </w:r>
          </w:p>
        </w:tc>
        <w:tc>
          <w:tcPr>
            <w:tcW w:w="1392"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right="6"/>
              <w:jc w:val="center"/>
              <w:rPr>
                <w:rFonts w:ascii="宋体" w:hAnsi="宋体" w:cs="宋体" w:eastAsia="宋体" w:hint="default"/>
                <w:sz w:val="15"/>
                <w:szCs w:val="15"/>
              </w:rPr>
            </w:pPr>
            <w:r>
              <w:rPr>
                <w:rFonts w:ascii="宋体"/>
                <w:sz w:val="15"/>
              </w:rPr>
              <w:t>58462667-1</w:t>
            </w:r>
          </w:p>
        </w:tc>
      </w:tr>
    </w:tbl>
    <w:p>
      <w:pPr>
        <w:spacing w:before="86"/>
        <w:ind w:left="1933" w:right="7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831" w:type="dxa"/>
        <w:tblLayout w:type="fixed"/>
        <w:tblCellMar>
          <w:top w:w="0" w:type="dxa"/>
          <w:left w:w="0" w:type="dxa"/>
          <w:bottom w:w="0" w:type="dxa"/>
          <w:right w:w="0" w:type="dxa"/>
        </w:tblCellMar>
        <w:tblLook w:val="01E0"/>
      </w:tblPr>
      <w:tblGrid>
        <w:gridCol w:w="3224"/>
        <w:gridCol w:w="3209"/>
        <w:gridCol w:w="3207"/>
      </w:tblGrid>
      <w:tr>
        <w:trPr>
          <w:trHeight w:val="473" w:hRule="exact"/>
        </w:trPr>
        <w:tc>
          <w:tcPr>
            <w:tcW w:w="32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0"/>
              <w:ind w:left="98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2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32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0"/>
              <w:ind w:right="1061"/>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66"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其他股权投资</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69145667-1</w:t>
            </w:r>
          </w:p>
        </w:tc>
      </w:tr>
      <w:tr>
        <w:trPr>
          <w:trHeight w:val="468"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吉林环境能源交易所有限公司</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其他股权投资</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56508161-0</w:t>
            </w:r>
          </w:p>
        </w:tc>
      </w:tr>
      <w:tr>
        <w:trPr>
          <w:trHeight w:val="466"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通化鸿涛人参销售有限公司</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同受控股股东控制</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1"/>
              <w:jc w:val="center"/>
              <w:rPr>
                <w:rFonts w:ascii="宋体" w:hAnsi="宋体" w:cs="宋体" w:eastAsia="宋体" w:hint="default"/>
                <w:sz w:val="18"/>
                <w:szCs w:val="18"/>
              </w:rPr>
            </w:pPr>
            <w:r>
              <w:rPr>
                <w:rFonts w:ascii="宋体"/>
                <w:sz w:val="18"/>
              </w:rPr>
              <w:t>555289688</w:t>
            </w:r>
          </w:p>
        </w:tc>
      </w:tr>
      <w:tr>
        <w:trPr>
          <w:trHeight w:val="473" w:hRule="exact"/>
        </w:trPr>
        <w:tc>
          <w:tcPr>
            <w:tcW w:w="32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吉林正德药业有限公司</w:t>
            </w:r>
          </w:p>
        </w:tc>
        <w:tc>
          <w:tcPr>
            <w:tcW w:w="32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同受控股股东控制</w:t>
            </w:r>
          </w:p>
        </w:tc>
        <w:tc>
          <w:tcPr>
            <w:tcW w:w="32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057"/>
              <w:jc w:val="right"/>
              <w:rPr>
                <w:rFonts w:ascii="宋体" w:hAnsi="宋体" w:cs="宋体" w:eastAsia="宋体" w:hint="default"/>
                <w:sz w:val="18"/>
                <w:szCs w:val="18"/>
              </w:rPr>
            </w:pPr>
            <w:r>
              <w:rPr>
                <w:rFonts w:ascii="宋体" w:hAnsi="宋体" w:cs="宋体" w:eastAsia="宋体" w:hint="default"/>
                <w:spacing w:val="-1"/>
                <w:sz w:val="18"/>
                <w:szCs w:val="18"/>
              </w:rPr>
              <w:t>74933290</w:t>
            </w:r>
            <w:r>
              <w:rPr>
                <w:rFonts w:ascii="宋体" w:hAnsi="宋体" w:cs="宋体" w:eastAsia="宋体" w:hint="default"/>
                <w:spacing w:val="-1"/>
                <w:sz w:val="18"/>
                <w:szCs w:val="18"/>
              </w:rPr>
              <w:t>－</w:t>
            </w:r>
            <w:r>
              <w:rPr>
                <w:rFonts w:ascii="宋体" w:hAnsi="宋体" w:cs="宋体" w:eastAsia="宋体" w:hint="default"/>
                <w:spacing w:val="-1"/>
                <w:sz w:val="18"/>
                <w:szCs w:val="18"/>
              </w:rPr>
              <w:t>4</w:t>
            </w:r>
          </w:p>
        </w:tc>
      </w:tr>
    </w:tbl>
    <w:p>
      <w:pPr>
        <w:spacing w:before="86"/>
        <w:ind w:left="1933" w:right="70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838" w:type="dxa"/>
        <w:tblLayout w:type="fixed"/>
        <w:tblCellMar>
          <w:top w:w="0" w:type="dxa"/>
          <w:left w:w="0" w:type="dxa"/>
          <w:bottom w:w="0" w:type="dxa"/>
          <w:right w:w="0" w:type="dxa"/>
        </w:tblCellMar>
        <w:tblLook w:val="01E0"/>
      </w:tblPr>
      <w:tblGrid>
        <w:gridCol w:w="2120"/>
        <w:gridCol w:w="901"/>
        <w:gridCol w:w="1080"/>
        <w:gridCol w:w="900"/>
        <w:gridCol w:w="1260"/>
        <w:gridCol w:w="1099"/>
        <w:gridCol w:w="1241"/>
        <w:gridCol w:w="1027"/>
      </w:tblGrid>
      <w:tr>
        <w:trPr>
          <w:trHeight w:val="475" w:hRule="exact"/>
        </w:trPr>
        <w:tc>
          <w:tcPr>
            <w:tcW w:w="212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关联方</w:t>
            </w:r>
          </w:p>
        </w:tc>
        <w:tc>
          <w:tcPr>
            <w:tcW w:w="901"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95" w:right="291"/>
              <w:jc w:val="left"/>
              <w:rPr>
                <w:rFonts w:ascii="宋体" w:hAnsi="宋体" w:cs="宋体" w:eastAsia="宋体" w:hint="default"/>
                <w:sz w:val="15"/>
                <w:szCs w:val="15"/>
              </w:rPr>
            </w:pPr>
            <w:r>
              <w:rPr>
                <w:rFonts w:ascii="宋体" w:hAnsi="宋体" w:cs="宋体" w:eastAsia="宋体" w:hint="default"/>
                <w:sz w:val="15"/>
                <w:szCs w:val="15"/>
              </w:rPr>
              <w:t>交易</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1080"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84" w:right="383"/>
              <w:jc w:val="center"/>
              <w:rPr>
                <w:rFonts w:ascii="宋体" w:hAnsi="宋体" w:cs="宋体" w:eastAsia="宋体" w:hint="default"/>
                <w:sz w:val="15"/>
                <w:szCs w:val="15"/>
              </w:rPr>
            </w:pPr>
            <w:r>
              <w:rPr>
                <w:rFonts w:ascii="宋体" w:hAnsi="宋体" w:cs="宋体" w:eastAsia="宋体" w:hint="default"/>
                <w:sz w:val="15"/>
                <w:szCs w:val="15"/>
              </w:rPr>
              <w:t>交易</w:t>
            </w:r>
            <w:r>
              <w:rPr>
                <w:rFonts w:ascii="宋体" w:hAnsi="宋体" w:cs="宋体" w:eastAsia="宋体" w:hint="default"/>
                <w:w w:val="100"/>
                <w:sz w:val="15"/>
                <w:szCs w:val="15"/>
              </w:rPr>
              <w:t> </w:t>
            </w:r>
            <w:r>
              <w:rPr>
                <w:rFonts w:ascii="宋体" w:hAnsi="宋体" w:cs="宋体" w:eastAsia="宋体" w:hint="default"/>
                <w:sz w:val="15"/>
                <w:szCs w:val="15"/>
              </w:rPr>
              <w:t>内容</w:t>
            </w:r>
          </w:p>
        </w:tc>
        <w:tc>
          <w:tcPr>
            <w:tcW w:w="900" w:type="dxa"/>
            <w:vMerge w:val="restart"/>
            <w:tcBorders>
              <w:top w:val="single" w:sz="12" w:space="0" w:color="000000"/>
              <w:left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95" w:right="137" w:hanging="152"/>
              <w:jc w:val="left"/>
              <w:rPr>
                <w:rFonts w:ascii="宋体" w:hAnsi="宋体" w:cs="宋体" w:eastAsia="宋体" w:hint="default"/>
                <w:sz w:val="15"/>
                <w:szCs w:val="15"/>
              </w:rPr>
            </w:pPr>
            <w:r>
              <w:rPr>
                <w:rFonts w:ascii="宋体" w:hAnsi="宋体" w:cs="宋体" w:eastAsia="宋体" w:hint="default"/>
                <w:sz w:val="15"/>
                <w:szCs w:val="15"/>
              </w:rPr>
              <w:t>交易定价</w:t>
            </w:r>
            <w:r>
              <w:rPr>
                <w:rFonts w:ascii="宋体" w:hAnsi="宋体" w:cs="宋体" w:eastAsia="宋体" w:hint="default"/>
                <w:w w:val="100"/>
                <w:sz w:val="15"/>
                <w:szCs w:val="15"/>
              </w:rPr>
              <w:t> </w:t>
            </w:r>
            <w:r>
              <w:rPr>
                <w:rFonts w:ascii="宋体" w:hAnsi="宋体" w:cs="宋体" w:eastAsia="宋体" w:hint="default"/>
                <w:sz w:val="15"/>
                <w:szCs w:val="15"/>
              </w:rPr>
              <w:t>方式</w:t>
            </w:r>
          </w:p>
        </w:tc>
        <w:tc>
          <w:tcPr>
            <w:tcW w:w="2360"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7"/>
                <w:sz w:val="15"/>
                <w:szCs w:val="15"/>
              </w:rPr>
              <w:t> </w:t>
            </w:r>
            <w:r>
              <w:rPr>
                <w:rFonts w:ascii="宋体" w:hAnsi="宋体" w:cs="宋体" w:eastAsia="宋体" w:hint="default"/>
                <w:sz w:val="15"/>
                <w:szCs w:val="15"/>
              </w:rPr>
              <w:t>年度</w:t>
            </w:r>
          </w:p>
        </w:tc>
        <w:tc>
          <w:tcPr>
            <w:tcW w:w="2269"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103"/>
              <w:ind w:right="8"/>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7"/>
                <w:sz w:val="15"/>
                <w:szCs w:val="15"/>
              </w:rPr>
              <w:t> </w:t>
            </w:r>
            <w:r>
              <w:rPr>
                <w:rFonts w:ascii="宋体" w:hAnsi="宋体" w:cs="宋体" w:eastAsia="宋体" w:hint="default"/>
                <w:sz w:val="15"/>
                <w:szCs w:val="15"/>
              </w:rPr>
              <w:t>年度</w:t>
            </w:r>
          </w:p>
        </w:tc>
      </w:tr>
      <w:tr>
        <w:trPr>
          <w:trHeight w:val="470" w:hRule="exact"/>
        </w:trPr>
        <w:tc>
          <w:tcPr>
            <w:tcW w:w="2120" w:type="dxa"/>
            <w:vMerge/>
            <w:tcBorders>
              <w:left w:val="nil" w:sz="6" w:space="0" w:color="auto"/>
              <w:bottom w:val="single" w:sz="8" w:space="0" w:color="000000"/>
              <w:right w:val="single" w:sz="4" w:space="0" w:color="000000"/>
            </w:tcBorders>
          </w:tcPr>
          <w:p>
            <w:pPr/>
          </w:p>
        </w:tc>
        <w:tc>
          <w:tcPr>
            <w:tcW w:w="901" w:type="dxa"/>
            <w:vMerge/>
            <w:tcBorders>
              <w:left w:val="single" w:sz="4" w:space="0" w:color="000000"/>
              <w:bottom w:val="single" w:sz="8" w:space="0" w:color="000000"/>
              <w:right w:val="single" w:sz="4" w:space="0" w:color="000000"/>
            </w:tcBorders>
          </w:tcPr>
          <w:p>
            <w:pPr/>
          </w:p>
        </w:tc>
        <w:tc>
          <w:tcPr>
            <w:tcW w:w="1080" w:type="dxa"/>
            <w:vMerge/>
            <w:tcBorders>
              <w:left w:val="single" w:sz="4" w:space="0" w:color="000000"/>
              <w:bottom w:val="single" w:sz="8" w:space="0" w:color="000000"/>
              <w:right w:val="single" w:sz="4" w:space="0" w:color="000000"/>
            </w:tcBorders>
          </w:tcPr>
          <w:p>
            <w:pPr/>
          </w:p>
        </w:tc>
        <w:tc>
          <w:tcPr>
            <w:tcW w:w="900" w:type="dxa"/>
            <w:vMerge/>
            <w:tcBorders>
              <w:left w:val="single" w:sz="4"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10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left="167" w:right="161"/>
              <w:jc w:val="left"/>
              <w:rPr>
                <w:rFonts w:ascii="宋体" w:hAnsi="宋体" w:cs="宋体" w:eastAsia="宋体" w:hint="default"/>
                <w:sz w:val="15"/>
                <w:szCs w:val="15"/>
              </w:rPr>
            </w:pPr>
            <w:r>
              <w:rPr>
                <w:rFonts w:ascii="宋体" w:hAnsi="宋体" w:cs="宋体" w:eastAsia="宋体" w:hint="default"/>
                <w:sz w:val="15"/>
                <w:szCs w:val="15"/>
              </w:rPr>
              <w:t>占同类交易</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金额的比例</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left="98" w:right="106"/>
              <w:jc w:val="left"/>
              <w:rPr>
                <w:rFonts w:ascii="宋体" w:hAnsi="宋体" w:cs="宋体" w:eastAsia="宋体" w:hint="default"/>
                <w:sz w:val="15"/>
                <w:szCs w:val="15"/>
              </w:rPr>
            </w:pPr>
            <w:r>
              <w:rPr>
                <w:rFonts w:ascii="宋体" w:hAnsi="宋体" w:cs="宋体" w:eastAsia="宋体" w:hint="default"/>
                <w:spacing w:val="9"/>
                <w:sz w:val="15"/>
                <w:szCs w:val="15"/>
              </w:rPr>
              <w:t>占同类交易</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金额的比例</w:t>
            </w:r>
          </w:p>
        </w:tc>
      </w:tr>
      <w:tr>
        <w:trPr>
          <w:trHeight w:val="470" w:hRule="exact"/>
        </w:trPr>
        <w:tc>
          <w:tcPr>
            <w:tcW w:w="2120"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通化鸿涛人参贸易有限公司</w:t>
            </w:r>
          </w:p>
        </w:tc>
        <w:tc>
          <w:tcPr>
            <w:tcW w:w="901"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5"/>
              <w:ind w:left="295" w:right="0"/>
              <w:jc w:val="left"/>
              <w:rPr>
                <w:rFonts w:ascii="宋体" w:hAnsi="宋体" w:cs="宋体" w:eastAsia="宋体" w:hint="default"/>
                <w:sz w:val="15"/>
                <w:szCs w:val="15"/>
              </w:rPr>
            </w:pPr>
            <w:r>
              <w:rPr>
                <w:rFonts w:ascii="宋体" w:hAnsi="宋体" w:cs="宋体" w:eastAsia="宋体" w:hint="default"/>
                <w:sz w:val="15"/>
                <w:szCs w:val="15"/>
              </w:rPr>
              <w:t>销售</w:t>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人参产品</w:t>
            </w:r>
          </w:p>
        </w:tc>
        <w:tc>
          <w:tcPr>
            <w:tcW w:w="9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5"/>
              <w:ind w:left="4"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5"/>
              <w:ind w:left="65" w:right="0"/>
              <w:jc w:val="center"/>
              <w:rPr>
                <w:rFonts w:ascii="宋体" w:hAnsi="宋体" w:cs="宋体" w:eastAsia="宋体" w:hint="default"/>
                <w:sz w:val="15"/>
                <w:szCs w:val="15"/>
              </w:rPr>
            </w:pPr>
            <w:r>
              <w:rPr>
                <w:rFonts w:ascii="宋体"/>
                <w:sz w:val="15"/>
              </w:rPr>
              <w:t>72,263,340.91</w:t>
            </w:r>
          </w:p>
        </w:tc>
        <w:tc>
          <w:tcPr>
            <w:tcW w:w="10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5"/>
              <w:ind w:right="95"/>
              <w:jc w:val="right"/>
              <w:rPr>
                <w:rFonts w:ascii="宋体" w:hAnsi="宋体" w:cs="宋体" w:eastAsia="宋体" w:hint="default"/>
                <w:sz w:val="15"/>
                <w:szCs w:val="15"/>
              </w:rPr>
            </w:pPr>
            <w:r>
              <w:rPr>
                <w:rFonts w:ascii="宋体"/>
                <w:spacing w:val="-1"/>
                <w:sz w:val="15"/>
              </w:rPr>
              <w:t>11.57%</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55" w:right="0"/>
              <w:jc w:val="center"/>
              <w:rPr>
                <w:rFonts w:ascii="宋体" w:hAnsi="宋体" w:cs="宋体" w:eastAsia="宋体" w:hint="default"/>
                <w:sz w:val="15"/>
                <w:szCs w:val="15"/>
              </w:rPr>
            </w:pPr>
            <w:r>
              <w:rPr>
                <w:rFonts w:ascii="宋体"/>
                <w:sz w:val="15"/>
              </w:rPr>
              <w:t>15,630,530.97</w:t>
            </w:r>
          </w:p>
        </w:tc>
        <w:tc>
          <w:tcPr>
            <w:tcW w:w="10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07"/>
              <w:jc w:val="right"/>
              <w:rPr>
                <w:rFonts w:ascii="宋体" w:hAnsi="宋体" w:cs="宋体" w:eastAsia="宋体" w:hint="default"/>
                <w:sz w:val="15"/>
                <w:szCs w:val="15"/>
              </w:rPr>
            </w:pPr>
            <w:r>
              <w:rPr>
                <w:rFonts w:ascii="宋体"/>
                <w:spacing w:val="-1"/>
                <w:sz w:val="15"/>
              </w:rPr>
              <w:t>4.35%</w:t>
            </w:r>
          </w:p>
        </w:tc>
      </w:tr>
      <w:tr>
        <w:trPr>
          <w:trHeight w:val="470" w:hRule="exact"/>
        </w:trPr>
        <w:tc>
          <w:tcPr>
            <w:tcW w:w="2120"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吉林正德药业有限公司</w:t>
            </w:r>
          </w:p>
        </w:tc>
        <w:tc>
          <w:tcPr>
            <w:tcW w:w="901"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5"/>
              <w:ind w:left="295" w:right="0"/>
              <w:jc w:val="left"/>
              <w:rPr>
                <w:rFonts w:ascii="宋体" w:hAnsi="宋体" w:cs="宋体" w:eastAsia="宋体" w:hint="default"/>
                <w:sz w:val="15"/>
                <w:szCs w:val="15"/>
              </w:rPr>
            </w:pPr>
            <w:r>
              <w:rPr>
                <w:rFonts w:ascii="宋体" w:hAnsi="宋体" w:cs="宋体" w:eastAsia="宋体" w:hint="default"/>
                <w:sz w:val="15"/>
                <w:szCs w:val="15"/>
              </w:rPr>
              <w:t>销售</w:t>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人参产品</w:t>
            </w:r>
          </w:p>
        </w:tc>
        <w:tc>
          <w:tcPr>
            <w:tcW w:w="9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5"/>
              <w:ind w:left="4"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260" w:type="dxa"/>
            <w:tcBorders>
              <w:top w:val="single" w:sz="8" w:space="0" w:color="000000"/>
              <w:left w:val="single" w:sz="8" w:space="0" w:color="000000"/>
              <w:bottom w:val="single" w:sz="8" w:space="0" w:color="000000"/>
              <w:right w:val="single" w:sz="4" w:space="0" w:color="000000"/>
            </w:tcBorders>
          </w:tcPr>
          <w:p>
            <w:pPr/>
          </w:p>
        </w:tc>
        <w:tc>
          <w:tcPr>
            <w:tcW w:w="1099" w:type="dxa"/>
            <w:tcBorders>
              <w:top w:val="single" w:sz="8" w:space="0" w:color="000000"/>
              <w:left w:val="single" w:sz="4" w:space="0" w:color="000000"/>
              <w:bottom w:val="single" w:sz="8" w:space="0" w:color="000000"/>
              <w:right w:val="single" w:sz="8" w:space="0" w:color="000000"/>
            </w:tcBorders>
          </w:tcPr>
          <w:p>
            <w:pP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55" w:right="0"/>
              <w:jc w:val="center"/>
              <w:rPr>
                <w:rFonts w:ascii="宋体" w:hAnsi="宋体" w:cs="宋体" w:eastAsia="宋体" w:hint="default"/>
                <w:sz w:val="15"/>
                <w:szCs w:val="15"/>
              </w:rPr>
            </w:pPr>
            <w:r>
              <w:rPr>
                <w:rFonts w:ascii="宋体"/>
                <w:sz w:val="15"/>
              </w:rPr>
              <w:t>61,130,030.60</w:t>
            </w:r>
          </w:p>
        </w:tc>
        <w:tc>
          <w:tcPr>
            <w:tcW w:w="10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107"/>
              <w:jc w:val="right"/>
              <w:rPr>
                <w:rFonts w:ascii="宋体" w:hAnsi="宋体" w:cs="宋体" w:eastAsia="宋体" w:hint="default"/>
                <w:sz w:val="15"/>
                <w:szCs w:val="15"/>
              </w:rPr>
            </w:pPr>
            <w:r>
              <w:rPr>
                <w:rFonts w:ascii="宋体"/>
                <w:spacing w:val="-1"/>
                <w:sz w:val="15"/>
              </w:rPr>
              <w:t>17.02%</w:t>
            </w:r>
            <w:r>
              <w:rPr>
                <w:rFonts w:ascii="宋体"/>
                <w:sz w:val="15"/>
              </w:rPr>
            </w:r>
          </w:p>
        </w:tc>
      </w:tr>
      <w:tr>
        <w:trPr>
          <w:trHeight w:val="478" w:hRule="exact"/>
        </w:trPr>
        <w:tc>
          <w:tcPr>
            <w:tcW w:w="2120" w:type="dxa"/>
            <w:tcBorders>
              <w:top w:val="single" w:sz="8" w:space="0" w:color="000000"/>
              <w:left w:val="nil" w:sz="6" w:space="0" w:color="auto"/>
              <w:bottom w:val="single" w:sz="12" w:space="0" w:color="000000"/>
              <w:right w:val="single" w:sz="4" w:space="0" w:color="000000"/>
            </w:tcBorders>
          </w:tcPr>
          <w:p>
            <w:pPr>
              <w:pStyle w:val="TableParagraph"/>
              <w:spacing w:line="240" w:lineRule="auto" w:before="105"/>
              <w:ind w:left="24"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901" w:type="dxa"/>
            <w:tcBorders>
              <w:top w:val="single" w:sz="8" w:space="0" w:color="000000"/>
              <w:left w:val="single" w:sz="4" w:space="0" w:color="000000"/>
              <w:bottom w:val="single" w:sz="12" w:space="0" w:color="000000"/>
              <w:right w:val="single" w:sz="4" w:space="0" w:color="000000"/>
            </w:tcBorders>
          </w:tcPr>
          <w:p>
            <w:pPr/>
          </w:p>
        </w:tc>
        <w:tc>
          <w:tcPr>
            <w:tcW w:w="1080" w:type="dxa"/>
            <w:tcBorders>
              <w:top w:val="single" w:sz="8" w:space="0" w:color="000000"/>
              <w:left w:val="single" w:sz="4" w:space="0" w:color="000000"/>
              <w:bottom w:val="single" w:sz="12" w:space="0" w:color="000000"/>
              <w:right w:val="single" w:sz="4" w:space="0" w:color="000000"/>
            </w:tcBorders>
          </w:tcPr>
          <w:p>
            <w:pPr/>
          </w:p>
        </w:tc>
        <w:tc>
          <w:tcPr>
            <w:tcW w:w="900" w:type="dxa"/>
            <w:tcBorders>
              <w:top w:val="single" w:sz="8" w:space="0" w:color="000000"/>
              <w:left w:val="single" w:sz="4" w:space="0" w:color="000000"/>
              <w:bottom w:val="single" w:sz="12" w:space="0" w:color="000000"/>
              <w:right w:val="single" w:sz="8" w:space="0" w:color="000000"/>
            </w:tcBorders>
          </w:tcPr>
          <w:p>
            <w:pP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105"/>
              <w:ind w:left="65" w:right="0"/>
              <w:jc w:val="center"/>
              <w:rPr>
                <w:rFonts w:ascii="宋体" w:hAnsi="宋体" w:cs="宋体" w:eastAsia="宋体" w:hint="default"/>
                <w:sz w:val="15"/>
                <w:szCs w:val="15"/>
              </w:rPr>
            </w:pPr>
            <w:r>
              <w:rPr>
                <w:rFonts w:ascii="宋体"/>
                <w:sz w:val="15"/>
              </w:rPr>
              <w:t>72,263,340.91</w:t>
            </w:r>
          </w:p>
        </w:tc>
        <w:tc>
          <w:tcPr>
            <w:tcW w:w="1099"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105"/>
              <w:ind w:right="95"/>
              <w:jc w:val="right"/>
              <w:rPr>
                <w:rFonts w:ascii="宋体" w:hAnsi="宋体" w:cs="宋体" w:eastAsia="宋体" w:hint="default"/>
                <w:sz w:val="15"/>
                <w:szCs w:val="15"/>
              </w:rPr>
            </w:pPr>
            <w:r>
              <w:rPr>
                <w:rFonts w:ascii="宋体"/>
                <w:spacing w:val="-1"/>
                <w:sz w:val="15"/>
              </w:rPr>
              <w:t>11.57%</w:t>
            </w:r>
          </w:p>
        </w:tc>
        <w:tc>
          <w:tcPr>
            <w:tcW w:w="12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5"/>
              <w:ind w:left="50" w:right="0"/>
              <w:jc w:val="center"/>
              <w:rPr>
                <w:rFonts w:ascii="宋体" w:hAnsi="宋体" w:cs="宋体" w:eastAsia="宋体" w:hint="default"/>
                <w:sz w:val="15"/>
                <w:szCs w:val="15"/>
              </w:rPr>
            </w:pPr>
            <w:r>
              <w:rPr>
                <w:rFonts w:ascii="宋体"/>
                <w:sz w:val="15"/>
              </w:rPr>
              <w:t>76,760,561.57</w:t>
            </w:r>
          </w:p>
        </w:tc>
        <w:tc>
          <w:tcPr>
            <w:tcW w:w="102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5"/>
              <w:ind w:right="107"/>
              <w:jc w:val="right"/>
              <w:rPr>
                <w:rFonts w:ascii="宋体" w:hAnsi="宋体" w:cs="宋体" w:eastAsia="宋体" w:hint="default"/>
                <w:sz w:val="15"/>
                <w:szCs w:val="15"/>
              </w:rPr>
            </w:pPr>
            <w:r>
              <w:rPr>
                <w:rFonts w:ascii="宋体"/>
                <w:spacing w:val="-1"/>
                <w:sz w:val="15"/>
              </w:rPr>
              <w:t>11.95%</w:t>
            </w:r>
          </w:p>
        </w:tc>
      </w:tr>
    </w:tbl>
    <w:p>
      <w:pPr>
        <w:pStyle w:val="Heading3"/>
        <w:spacing w:line="240" w:lineRule="auto" w:before="79"/>
        <w:ind w:left="1940" w:right="702"/>
        <w:jc w:val="left"/>
        <w:rPr>
          <w:b w:val="0"/>
          <w:bCs w:val="0"/>
        </w:rPr>
      </w:pPr>
      <w:r>
        <w:rPr/>
        <w:t>七、或有事项</w:t>
      </w:r>
      <w:r>
        <w:rPr>
          <w:b w:val="0"/>
          <w:bCs w:val="0"/>
        </w:rPr>
      </w:r>
    </w:p>
    <w:p>
      <w:pPr>
        <w:spacing w:line="355" w:lineRule="auto" w:before="160"/>
        <w:ind w:left="1520" w:right="702" w:firstLine="479"/>
        <w:jc w:val="left"/>
        <w:rPr>
          <w:rFonts w:ascii="宋体" w:hAnsi="宋体" w:cs="宋体" w:eastAsia="宋体" w:hint="default"/>
          <w:sz w:val="21"/>
          <w:szCs w:val="21"/>
        </w:rPr>
      </w:pPr>
      <w:r>
        <w:rPr>
          <w:rFonts w:ascii="宋体" w:hAnsi="宋体" w:cs="宋体" w:eastAsia="宋体" w:hint="default"/>
          <w:sz w:val="21"/>
          <w:szCs w:val="21"/>
        </w:rPr>
        <w:t>截至本财务报表签发日</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，本公司无影响对本财务报表阅读和理解的</w:t>
      </w:r>
      <w:r>
        <w:rPr>
          <w:rFonts w:ascii="宋体" w:hAnsi="宋体" w:cs="宋体" w:eastAsia="宋体" w:hint="default"/>
          <w:w w:val="100"/>
          <w:sz w:val="21"/>
          <w:szCs w:val="21"/>
        </w:rPr>
        <w:t> </w:t>
      </w:r>
      <w:r>
        <w:rPr>
          <w:rFonts w:ascii="宋体" w:hAnsi="宋体" w:cs="宋体" w:eastAsia="宋体" w:hint="default"/>
          <w:sz w:val="21"/>
          <w:szCs w:val="21"/>
        </w:rPr>
        <w:t>重大或有事项。</w:t>
      </w:r>
    </w:p>
    <w:p>
      <w:pPr>
        <w:pStyle w:val="Heading3"/>
        <w:spacing w:line="240" w:lineRule="auto" w:before="146"/>
        <w:ind w:left="1940" w:right="702"/>
        <w:jc w:val="left"/>
        <w:rPr>
          <w:b w:val="0"/>
          <w:bCs w:val="0"/>
        </w:rPr>
      </w:pPr>
      <w:r>
        <w:rPr/>
        <w:t>八、承诺事项</w:t>
      </w:r>
      <w:r>
        <w:rPr>
          <w:b w:val="0"/>
          <w:bCs w:val="0"/>
        </w:rPr>
      </w:r>
    </w:p>
    <w:p>
      <w:pPr>
        <w:spacing w:line="355" w:lineRule="auto" w:before="160"/>
        <w:ind w:left="1520" w:right="702" w:firstLine="412"/>
        <w:jc w:val="left"/>
        <w:rPr>
          <w:rFonts w:ascii="宋体" w:hAnsi="宋体" w:cs="宋体" w:eastAsia="宋体" w:hint="default"/>
          <w:sz w:val="21"/>
          <w:szCs w:val="21"/>
        </w:rPr>
      </w:pPr>
      <w:r>
        <w:rPr>
          <w:rFonts w:ascii="宋体" w:hAnsi="宋体" w:cs="宋体" w:eastAsia="宋体" w:hint="default"/>
          <w:spacing w:val="-4"/>
          <w:w w:val="100"/>
          <w:sz w:val="21"/>
          <w:szCs w:val="21"/>
        </w:rPr>
        <w:t>截至本财务报表签发日</w:t>
      </w:r>
      <w:r>
        <w:rPr>
          <w:rFonts w:ascii="宋体" w:hAnsi="宋体" w:cs="宋体" w:eastAsia="宋体" w:hint="default"/>
          <w:spacing w:val="-4"/>
          <w:w w:val="100"/>
          <w:sz w:val="21"/>
          <w:szCs w:val="21"/>
        </w:rPr>
        <w:t>(2012</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4</w:t>
      </w:r>
      <w:r>
        <w:rPr>
          <w:rFonts w:ascii="宋体" w:hAnsi="宋体" w:cs="宋体" w:eastAsia="宋体" w:hint="default"/>
          <w:spacing w:val="-4"/>
          <w:w w:val="100"/>
          <w:sz w:val="21"/>
          <w:szCs w:val="21"/>
        </w:rPr>
        <w:t>月</w:t>
      </w:r>
      <w:r>
        <w:rPr>
          <w:rFonts w:ascii="宋体" w:hAnsi="宋体" w:cs="宋体" w:eastAsia="宋体" w:hint="default"/>
          <w:spacing w:val="-4"/>
          <w:w w:val="100"/>
          <w:sz w:val="21"/>
          <w:szCs w:val="21"/>
        </w:rPr>
        <w:t>25</w:t>
      </w:r>
      <w:r>
        <w:rPr>
          <w:rFonts w:ascii="宋体" w:hAnsi="宋体" w:cs="宋体" w:eastAsia="宋体" w:hint="default"/>
          <w:spacing w:val="-4"/>
          <w:w w:val="100"/>
          <w:sz w:val="21"/>
          <w:szCs w:val="21"/>
        </w:rPr>
        <w:t>日</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，本公司无影响对本财务报表阅读和理解的重</w:t>
      </w:r>
      <w:r>
        <w:rPr>
          <w:rFonts w:ascii="宋体" w:hAnsi="宋体" w:cs="宋体" w:eastAsia="宋体" w:hint="default"/>
          <w:w w:val="100"/>
          <w:sz w:val="21"/>
          <w:szCs w:val="21"/>
        </w:rPr>
        <w:t> </w:t>
      </w:r>
      <w:r>
        <w:rPr>
          <w:rFonts w:ascii="宋体" w:hAnsi="宋体" w:cs="宋体" w:eastAsia="宋体" w:hint="default"/>
          <w:sz w:val="21"/>
          <w:szCs w:val="21"/>
        </w:rPr>
        <w:t>大承诺事项。</w:t>
      </w:r>
    </w:p>
    <w:p>
      <w:pPr>
        <w:pStyle w:val="Heading3"/>
        <w:spacing w:line="240" w:lineRule="auto" w:before="146"/>
        <w:ind w:left="1940" w:right="702"/>
        <w:jc w:val="left"/>
        <w:rPr>
          <w:b w:val="0"/>
          <w:bCs w:val="0"/>
        </w:rPr>
      </w:pPr>
      <w:r>
        <w:rPr/>
        <w:t>九、其他重大事项</w:t>
      </w:r>
      <w:r>
        <w:rPr>
          <w:b w:val="0"/>
          <w:bCs w:val="0"/>
        </w:rPr>
      </w:r>
    </w:p>
    <w:p>
      <w:pPr>
        <w:spacing w:after="0" w:line="240" w:lineRule="auto"/>
        <w:jc w:val="left"/>
        <w:sectPr>
          <w:pgSz w:w="11910" w:h="16840"/>
          <w:pgMar w:header="720" w:footer="956" w:top="1360" w:bottom="1140" w:left="280" w:right="0"/>
        </w:sectPr>
      </w:pPr>
    </w:p>
    <w:p>
      <w:pPr>
        <w:spacing w:line="357" w:lineRule="auto" w:before="33"/>
        <w:ind w:left="860" w:right="1896" w:firstLine="419"/>
        <w:jc w:val="both"/>
        <w:rPr>
          <w:rFonts w:ascii="宋体" w:hAnsi="宋体" w:cs="宋体" w:eastAsia="宋体" w:hint="default"/>
          <w:sz w:val="21"/>
          <w:szCs w:val="21"/>
        </w:rPr>
      </w:pPr>
      <w:r>
        <w:rPr>
          <w:rFonts w:ascii="宋体" w:hAnsi="宋体" w:cs="宋体" w:eastAsia="宋体" w:hint="default"/>
          <w:spacing w:val="-1"/>
          <w:sz w:val="21"/>
          <w:szCs w:val="21"/>
        </w:rPr>
        <w:t>本公司</w:t>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21</w:t>
      </w:r>
      <w:r>
        <w:rPr>
          <w:rFonts w:ascii="宋体" w:hAnsi="宋体" w:cs="宋体" w:eastAsia="宋体" w:hint="default"/>
          <w:spacing w:val="-1"/>
          <w:sz w:val="21"/>
          <w:szCs w:val="21"/>
        </w:rPr>
        <w:t>日第</w:t>
      </w:r>
      <w:r>
        <w:rPr>
          <w:rFonts w:ascii="宋体" w:hAnsi="宋体" w:cs="宋体" w:eastAsia="宋体" w:hint="default"/>
          <w:spacing w:val="-1"/>
          <w:sz w:val="21"/>
          <w:szCs w:val="21"/>
        </w:rPr>
        <w:t>2011-052</w:t>
      </w:r>
      <w:r>
        <w:rPr>
          <w:rFonts w:ascii="宋体" w:hAnsi="宋体" w:cs="宋体" w:eastAsia="宋体" w:hint="default"/>
          <w:spacing w:val="-1"/>
          <w:sz w:val="21"/>
          <w:szCs w:val="21"/>
        </w:rPr>
        <w:t>号临时公告，中国证监会于</w:t>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19</w:t>
      </w:r>
      <w:r>
        <w:rPr>
          <w:rFonts w:ascii="宋体" w:hAnsi="宋体" w:cs="宋体" w:eastAsia="宋体" w:hint="default"/>
          <w:spacing w:val="-1"/>
          <w:sz w:val="21"/>
          <w:szCs w:val="21"/>
        </w:rPr>
        <w:t>日因涉嫌</w:t>
      </w:r>
      <w:r>
        <w:rPr>
          <w:rFonts w:ascii="宋体" w:hAnsi="宋体" w:cs="宋体" w:eastAsia="宋体" w:hint="default"/>
          <w:w w:val="100"/>
          <w:sz w:val="21"/>
          <w:szCs w:val="21"/>
        </w:rPr>
        <w:t> </w:t>
      </w:r>
      <w:r>
        <w:rPr>
          <w:rFonts w:ascii="宋体" w:hAnsi="宋体" w:cs="宋体" w:eastAsia="宋体" w:hint="default"/>
          <w:spacing w:val="-1"/>
          <w:sz w:val="21"/>
          <w:szCs w:val="21"/>
        </w:rPr>
        <w:t>证券违法违规行为对本公司下发了《调查通知书》，开始对本公司进行立案稽查。截至目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前稽查工作尚未结束。</w:t>
      </w:r>
    </w:p>
    <w:p>
      <w:pPr>
        <w:spacing w:line="355" w:lineRule="auto" w:before="32"/>
        <w:ind w:left="860" w:right="1897" w:firstLine="419"/>
        <w:jc w:val="both"/>
        <w:rPr>
          <w:rFonts w:ascii="宋体" w:hAnsi="宋体" w:cs="宋体" w:eastAsia="宋体" w:hint="default"/>
          <w:sz w:val="21"/>
          <w:szCs w:val="21"/>
        </w:rPr>
      </w:pPr>
      <w:r>
        <w:rPr>
          <w:rFonts w:ascii="宋体" w:hAnsi="宋体" w:cs="宋体" w:eastAsia="宋体" w:hint="default"/>
          <w:spacing w:val="-1"/>
          <w:sz w:val="21"/>
          <w:szCs w:val="21"/>
        </w:rPr>
        <w:t>截至本财务报表签发日</w:t>
      </w:r>
      <w:r>
        <w:rPr>
          <w:rFonts w:ascii="宋体" w:hAnsi="宋体" w:cs="宋体" w:eastAsia="宋体" w:hint="default"/>
          <w:spacing w:val="-1"/>
          <w:sz w:val="21"/>
          <w:szCs w:val="21"/>
        </w:rPr>
        <w:t>(2012</w:t>
      </w:r>
      <w:r>
        <w:rPr>
          <w:rFonts w:ascii="宋体" w:hAnsi="宋体" w:cs="宋体" w:eastAsia="宋体" w:hint="default"/>
          <w:spacing w:val="-1"/>
          <w:sz w:val="21"/>
          <w:szCs w:val="21"/>
        </w:rPr>
        <w:t>年</w:t>
      </w:r>
      <w:r>
        <w:rPr>
          <w:rFonts w:ascii="宋体" w:hAnsi="宋体" w:cs="宋体" w:eastAsia="宋体" w:hint="default"/>
          <w:spacing w:val="-1"/>
          <w:sz w:val="21"/>
          <w:szCs w:val="21"/>
        </w:rPr>
        <w:t>4</w:t>
      </w:r>
      <w:r>
        <w:rPr>
          <w:rFonts w:ascii="宋体" w:hAnsi="宋体" w:cs="宋体" w:eastAsia="宋体" w:hint="default"/>
          <w:spacing w:val="-1"/>
          <w:sz w:val="21"/>
          <w:szCs w:val="21"/>
        </w:rPr>
        <w:t>月</w:t>
      </w:r>
      <w:r>
        <w:rPr>
          <w:rFonts w:ascii="宋体" w:hAnsi="宋体" w:cs="宋体" w:eastAsia="宋体" w:hint="default"/>
          <w:spacing w:val="-1"/>
          <w:sz w:val="21"/>
          <w:szCs w:val="21"/>
        </w:rPr>
        <w:t>25</w:t>
      </w:r>
      <w:r>
        <w:rPr>
          <w:rFonts w:ascii="宋体" w:hAnsi="宋体" w:cs="宋体" w:eastAsia="宋体" w:hint="default"/>
          <w:spacing w:val="-1"/>
          <w:sz w:val="21"/>
          <w:szCs w:val="21"/>
        </w:rPr>
        <w:t>日</w:t>
      </w:r>
      <w:r>
        <w:rPr>
          <w:rFonts w:ascii="宋体" w:hAnsi="宋体" w:cs="宋体" w:eastAsia="宋体" w:hint="default"/>
          <w:spacing w:val="-1"/>
          <w:sz w:val="21"/>
          <w:szCs w:val="21"/>
        </w:rPr>
        <w:t>)</w:t>
      </w:r>
      <w:r>
        <w:rPr>
          <w:rFonts w:ascii="宋体" w:hAnsi="宋体" w:cs="宋体" w:eastAsia="宋体" w:hint="default"/>
          <w:spacing w:val="-1"/>
          <w:sz w:val="21"/>
          <w:szCs w:val="21"/>
        </w:rPr>
        <w:t>，除上述事项外</w:t>
      </w:r>
      <w:r>
        <w:rPr>
          <w:rFonts w:ascii="宋体" w:hAnsi="宋体" w:cs="宋体" w:eastAsia="宋体" w:hint="default"/>
          <w:spacing w:val="-1"/>
          <w:sz w:val="21"/>
          <w:szCs w:val="21"/>
        </w:rPr>
        <w:t>,</w:t>
      </w:r>
      <w:r>
        <w:rPr>
          <w:rFonts w:ascii="宋体" w:hAnsi="宋体" w:cs="宋体" w:eastAsia="宋体" w:hint="default"/>
          <w:spacing w:val="-1"/>
          <w:sz w:val="21"/>
          <w:szCs w:val="21"/>
        </w:rPr>
        <w:t>本公司无影响对本财务报表</w:t>
      </w:r>
      <w:r>
        <w:rPr>
          <w:rFonts w:ascii="宋体" w:hAnsi="宋体" w:cs="宋体" w:eastAsia="宋体" w:hint="default"/>
          <w:w w:val="100"/>
          <w:sz w:val="21"/>
          <w:szCs w:val="21"/>
        </w:rPr>
        <w:t> </w:t>
      </w:r>
      <w:r>
        <w:rPr>
          <w:rFonts w:ascii="宋体" w:hAnsi="宋体" w:cs="宋体" w:eastAsia="宋体" w:hint="default"/>
          <w:sz w:val="21"/>
          <w:szCs w:val="21"/>
        </w:rPr>
        <w:t>阅读和理解的其他重大事项。</w:t>
      </w:r>
    </w:p>
    <w:p>
      <w:pPr>
        <w:pStyle w:val="Heading3"/>
        <w:spacing w:line="240" w:lineRule="auto" w:before="146"/>
        <w:ind w:left="1280" w:right="0"/>
        <w:jc w:val="left"/>
        <w:rPr>
          <w:b w:val="0"/>
          <w:bCs w:val="0"/>
        </w:rPr>
      </w:pPr>
      <w:r>
        <w:rPr/>
        <w:t>十、资产负债表日后事项</w:t>
      </w:r>
      <w:r>
        <w:rPr>
          <w:b w:val="0"/>
          <w:bCs w:val="0"/>
        </w:rPr>
      </w:r>
    </w:p>
    <w:p>
      <w:pPr>
        <w:spacing w:before="160"/>
        <w:ind w:left="1280"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日长春农村商业银行股份有限公司召开的</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年度股东大会，审</w:t>
      </w:r>
    </w:p>
    <w:p>
      <w:pPr>
        <w:spacing w:before="133"/>
        <w:ind w:left="860" w:right="0" w:firstLine="0"/>
        <w:jc w:val="left"/>
        <w:rPr>
          <w:rFonts w:ascii="宋体" w:hAnsi="宋体" w:cs="宋体" w:eastAsia="宋体" w:hint="default"/>
          <w:sz w:val="21"/>
          <w:szCs w:val="21"/>
        </w:rPr>
      </w:pPr>
      <w:r>
        <w:rPr>
          <w:rFonts w:ascii="宋体" w:hAnsi="宋体" w:cs="宋体" w:eastAsia="宋体" w:hint="default"/>
          <w:sz w:val="21"/>
          <w:szCs w:val="21"/>
        </w:rPr>
        <w:t>议通过了</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年度利润分配方案，以总股本</w:t>
      </w:r>
      <w:r>
        <w:rPr>
          <w:rFonts w:ascii="宋体" w:hAnsi="宋体" w:cs="宋体" w:eastAsia="宋体" w:hint="default"/>
          <w:spacing w:val="-54"/>
          <w:sz w:val="21"/>
          <w:szCs w:val="21"/>
        </w:rPr>
        <w:t> </w:t>
      </w:r>
      <w:r>
        <w:rPr>
          <w:rFonts w:ascii="宋体" w:hAnsi="宋体" w:cs="宋体" w:eastAsia="宋体" w:hint="default"/>
          <w:sz w:val="21"/>
          <w:szCs w:val="21"/>
        </w:rPr>
        <w:t>53,760</w:t>
      </w:r>
      <w:r>
        <w:rPr>
          <w:rFonts w:ascii="宋体" w:hAnsi="宋体" w:cs="宋体" w:eastAsia="宋体" w:hint="default"/>
          <w:spacing w:val="-53"/>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股派发</w:t>
      </w:r>
    </w:p>
    <w:p>
      <w:pPr>
        <w:spacing w:before="133"/>
        <w:ind w:left="860" w:right="0" w:firstLine="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宋体" w:hAnsi="宋体" w:cs="宋体" w:eastAsia="宋体" w:hint="default"/>
          <w:spacing w:val="-3"/>
          <w:w w:val="100"/>
          <w:sz w:val="21"/>
          <w:szCs w:val="21"/>
        </w:rPr>
        <w:t>0</w:t>
      </w:r>
      <w:r>
        <w:rPr>
          <w:rFonts w:ascii="宋体" w:hAnsi="宋体" w:cs="宋体" w:eastAsia="宋体" w:hint="default"/>
          <w:w w:val="100"/>
          <w:sz w:val="21"/>
          <w:szCs w:val="21"/>
        </w:rPr>
        <w:t>.775</w:t>
      </w:r>
      <w:r>
        <w:rPr>
          <w:rFonts w:ascii="宋体" w:hAnsi="宋体" w:cs="宋体" w:eastAsia="宋体" w:hint="default"/>
          <w:spacing w:val="-55"/>
          <w:sz w:val="21"/>
          <w:szCs w:val="21"/>
        </w:rPr>
        <w:t> </w:t>
      </w:r>
      <w:r>
        <w:rPr>
          <w:rFonts w:ascii="宋体" w:hAnsi="宋体" w:cs="宋体" w:eastAsia="宋体" w:hint="default"/>
          <w:spacing w:val="-32"/>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spacing w:val="-31"/>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以</w:t>
      </w:r>
      <w:r>
        <w:rPr>
          <w:rFonts w:ascii="宋体" w:hAnsi="宋体" w:cs="宋体" w:eastAsia="宋体" w:hint="default"/>
          <w:w w:val="100"/>
          <w:sz w:val="21"/>
          <w:szCs w:val="21"/>
        </w:rPr>
        <w:t>未</w:t>
      </w:r>
      <w:r>
        <w:rPr>
          <w:rFonts w:ascii="宋体" w:hAnsi="宋体" w:cs="宋体" w:eastAsia="宋体" w:hint="default"/>
          <w:spacing w:val="-3"/>
          <w:w w:val="100"/>
          <w:sz w:val="21"/>
          <w:szCs w:val="21"/>
        </w:rPr>
        <w:t>分</w:t>
      </w:r>
      <w:r>
        <w:rPr>
          <w:rFonts w:ascii="宋体" w:hAnsi="宋体" w:cs="宋体" w:eastAsia="宋体" w:hint="default"/>
          <w:w w:val="100"/>
          <w:sz w:val="21"/>
          <w:szCs w:val="21"/>
        </w:rPr>
        <w:t>配利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送股</w:t>
      </w:r>
      <w:r>
        <w:rPr>
          <w:rFonts w:ascii="宋体" w:hAnsi="宋体" w:cs="宋体" w:eastAsia="宋体" w:hint="default"/>
          <w:spacing w:val="-55"/>
          <w:sz w:val="21"/>
          <w:szCs w:val="21"/>
        </w:rPr>
        <w:t> </w:t>
      </w:r>
      <w:r>
        <w:rPr>
          <w:rFonts w:ascii="宋体" w:hAnsi="宋体" w:cs="宋体" w:eastAsia="宋体" w:hint="default"/>
          <w:w w:val="100"/>
          <w:sz w:val="21"/>
          <w:szCs w:val="21"/>
        </w:rPr>
        <w:t>3.1</w:t>
      </w:r>
      <w:r>
        <w:rPr>
          <w:rFonts w:ascii="宋体" w:hAnsi="宋体" w:cs="宋体" w:eastAsia="宋体" w:hint="default"/>
          <w:spacing w:val="-55"/>
          <w:sz w:val="21"/>
          <w:szCs w:val="21"/>
        </w:rPr>
        <w:t> </w:t>
      </w:r>
      <w:r>
        <w:rPr>
          <w:rFonts w:ascii="宋体" w:hAnsi="宋体" w:cs="宋体" w:eastAsia="宋体" w:hint="default"/>
          <w:spacing w:val="-3"/>
          <w:w w:val="100"/>
          <w:sz w:val="21"/>
          <w:szCs w:val="21"/>
        </w:rPr>
        <w:t>股</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公积</w:t>
      </w:r>
    </w:p>
    <w:p>
      <w:pPr>
        <w:spacing w:line="355" w:lineRule="auto" w:before="133"/>
        <w:ind w:left="1280" w:right="0" w:hanging="420"/>
        <w:jc w:val="left"/>
        <w:rPr>
          <w:rFonts w:ascii="宋体" w:hAnsi="宋体" w:cs="宋体" w:eastAsia="宋体" w:hint="default"/>
          <w:sz w:val="21"/>
          <w:szCs w:val="21"/>
        </w:rPr>
      </w:pPr>
      <w:r>
        <w:rPr>
          <w:rFonts w:ascii="宋体" w:hAnsi="宋体" w:cs="宋体" w:eastAsia="宋体" w:hint="default"/>
          <w:sz w:val="21"/>
          <w:szCs w:val="21"/>
        </w:rPr>
        <w:t>向全体股东每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4.4</w:t>
      </w:r>
      <w:r>
        <w:rPr>
          <w:rFonts w:ascii="宋体" w:hAnsi="宋体" w:cs="宋体" w:eastAsia="宋体" w:hint="default"/>
          <w:spacing w:val="-53"/>
          <w:sz w:val="21"/>
          <w:szCs w:val="21"/>
        </w:rPr>
        <w:t> </w:t>
      </w:r>
      <w:r>
        <w:rPr>
          <w:rFonts w:ascii="宋体" w:hAnsi="宋体" w:cs="宋体" w:eastAsia="宋体" w:hint="default"/>
          <w:spacing w:val="-3"/>
          <w:sz w:val="21"/>
          <w:szCs w:val="21"/>
        </w:rPr>
        <w:t>股。</w:t>
      </w:r>
      <w:r>
        <w:rPr>
          <w:rFonts w:ascii="宋体" w:hAnsi="宋体" w:cs="宋体" w:eastAsia="宋体" w:hint="default"/>
          <w:spacing w:val="-3"/>
          <w:w w:val="100"/>
          <w:sz w:val="21"/>
          <w:szCs w:val="21"/>
        </w:rPr>
        <w:t> </w:t>
      </w:r>
      <w:r>
        <w:rPr>
          <w:rFonts w:ascii="宋体" w:hAnsi="宋体" w:cs="宋体" w:eastAsia="宋体" w:hint="default"/>
          <w:spacing w:val="-1"/>
          <w:sz w:val="21"/>
          <w:szCs w:val="21"/>
        </w:rPr>
        <w:t>截至本财务报表签发日</w:t>
      </w:r>
      <w:r>
        <w:rPr>
          <w:rFonts w:ascii="宋体" w:hAnsi="宋体" w:cs="宋体" w:eastAsia="宋体" w:hint="default"/>
          <w:spacing w:val="-1"/>
          <w:sz w:val="21"/>
          <w:szCs w:val="21"/>
        </w:rPr>
        <w:t>(2012</w:t>
      </w:r>
      <w:r>
        <w:rPr>
          <w:rFonts w:ascii="宋体" w:hAnsi="宋体" w:cs="宋体" w:eastAsia="宋体" w:hint="default"/>
          <w:spacing w:val="-1"/>
          <w:sz w:val="21"/>
          <w:szCs w:val="21"/>
        </w:rPr>
        <w:t>年</w:t>
      </w:r>
      <w:r>
        <w:rPr>
          <w:rFonts w:ascii="宋体" w:hAnsi="宋体" w:cs="宋体" w:eastAsia="宋体" w:hint="default"/>
          <w:spacing w:val="-1"/>
          <w:sz w:val="21"/>
          <w:szCs w:val="21"/>
        </w:rPr>
        <w:t>4</w:t>
      </w:r>
      <w:r>
        <w:rPr>
          <w:rFonts w:ascii="宋体" w:hAnsi="宋体" w:cs="宋体" w:eastAsia="宋体" w:hint="default"/>
          <w:spacing w:val="-1"/>
          <w:sz w:val="21"/>
          <w:szCs w:val="21"/>
        </w:rPr>
        <w:t>月</w:t>
      </w:r>
      <w:r>
        <w:rPr>
          <w:rFonts w:ascii="宋体" w:hAnsi="宋体" w:cs="宋体" w:eastAsia="宋体" w:hint="default"/>
          <w:spacing w:val="-1"/>
          <w:sz w:val="21"/>
          <w:szCs w:val="21"/>
        </w:rPr>
        <w:t>25</w:t>
      </w:r>
      <w:r>
        <w:rPr>
          <w:rFonts w:ascii="宋体" w:hAnsi="宋体" w:cs="宋体" w:eastAsia="宋体" w:hint="default"/>
          <w:spacing w:val="-1"/>
          <w:sz w:val="21"/>
          <w:szCs w:val="21"/>
        </w:rPr>
        <w:t>日</w:t>
      </w:r>
      <w:r>
        <w:rPr>
          <w:rFonts w:ascii="宋体" w:hAnsi="宋体" w:cs="宋体" w:eastAsia="宋体" w:hint="default"/>
          <w:spacing w:val="-1"/>
          <w:sz w:val="21"/>
          <w:szCs w:val="21"/>
        </w:rPr>
        <w:t>)</w:t>
      </w:r>
      <w:r>
        <w:rPr>
          <w:rFonts w:ascii="宋体" w:hAnsi="宋体" w:cs="宋体" w:eastAsia="宋体" w:hint="default"/>
          <w:spacing w:val="-1"/>
          <w:sz w:val="21"/>
          <w:szCs w:val="21"/>
        </w:rPr>
        <w:t>，除上述事项外</w:t>
      </w:r>
      <w:r>
        <w:rPr>
          <w:rFonts w:ascii="宋体" w:hAnsi="宋体" w:cs="宋体" w:eastAsia="宋体" w:hint="default"/>
          <w:spacing w:val="-1"/>
          <w:sz w:val="21"/>
          <w:szCs w:val="21"/>
        </w:rPr>
        <w:t>,</w:t>
      </w:r>
      <w:r>
        <w:rPr>
          <w:rFonts w:ascii="宋体" w:hAnsi="宋体" w:cs="宋体" w:eastAsia="宋体" w:hint="default"/>
          <w:spacing w:val="-1"/>
          <w:sz w:val="21"/>
          <w:szCs w:val="21"/>
        </w:rPr>
        <w:t>本公司无其他影响对本财务</w:t>
      </w:r>
    </w:p>
    <w:p>
      <w:pPr>
        <w:spacing w:before="34"/>
        <w:ind w:left="1273" w:right="0" w:hanging="413"/>
        <w:jc w:val="left"/>
        <w:rPr>
          <w:rFonts w:ascii="宋体" w:hAnsi="宋体" w:cs="宋体" w:eastAsia="宋体" w:hint="default"/>
          <w:sz w:val="21"/>
          <w:szCs w:val="21"/>
        </w:rPr>
      </w:pPr>
      <w:r>
        <w:rPr>
          <w:rFonts w:ascii="宋体" w:hAnsi="宋体" w:cs="宋体" w:eastAsia="宋体" w:hint="default"/>
          <w:sz w:val="21"/>
          <w:szCs w:val="21"/>
        </w:rPr>
        <w:t>报表阅读和理解的资产负债表日后事项。</w:t>
      </w:r>
    </w:p>
    <w:p>
      <w:pPr>
        <w:spacing w:line="240" w:lineRule="auto" w:before="5"/>
        <w:rPr>
          <w:rFonts w:ascii="宋体" w:hAnsi="宋体" w:cs="宋体" w:eastAsia="宋体" w:hint="default"/>
          <w:sz w:val="19"/>
          <w:szCs w:val="19"/>
        </w:rPr>
      </w:pPr>
    </w:p>
    <w:p>
      <w:pPr>
        <w:spacing w:line="355" w:lineRule="auto" w:before="0"/>
        <w:ind w:left="1273" w:right="5196" w:firstLine="0"/>
        <w:jc w:val="left"/>
        <w:rPr>
          <w:rFonts w:ascii="宋体" w:hAnsi="宋体" w:cs="宋体" w:eastAsia="宋体" w:hint="default"/>
          <w:sz w:val="21"/>
          <w:szCs w:val="21"/>
        </w:rPr>
      </w:pPr>
      <w:r>
        <w:rPr>
          <w:rFonts w:ascii="宋体" w:hAnsi="宋体" w:cs="宋体" w:eastAsia="宋体" w:hint="default"/>
          <w:b/>
          <w:bCs/>
          <w:spacing w:val="-1"/>
          <w:sz w:val="21"/>
          <w:szCs w:val="21"/>
        </w:rPr>
        <w:t>十一、母公司财务报表主要项目注释</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2"/>
        <w:ind w:left="12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）应收账款按种类分类</w:t>
      </w:r>
      <w:r>
        <w:rPr>
          <w:rFonts w:ascii="宋体" w:hAnsi="宋体" w:cs="宋体" w:eastAsia="宋体" w:hint="default"/>
          <w:sz w:val="21"/>
          <w:szCs w:val="21"/>
        </w:rPr>
        <w:t>:</w:t>
      </w:r>
    </w:p>
    <w:p>
      <w:pPr>
        <w:spacing w:line="240" w:lineRule="auto" w:before="13"/>
        <w:rPr>
          <w:rFonts w:ascii="宋体" w:hAnsi="宋体" w:cs="宋体" w:eastAsia="宋体" w:hint="default"/>
          <w:sz w:val="12"/>
          <w:szCs w:val="12"/>
        </w:rPr>
      </w:pPr>
    </w:p>
    <w:tbl>
      <w:tblPr>
        <w:tblW w:w="0" w:type="auto"/>
        <w:jc w:val="left"/>
        <w:tblInd w:w="291" w:type="dxa"/>
        <w:tblLayout w:type="fixed"/>
        <w:tblCellMar>
          <w:top w:w="0" w:type="dxa"/>
          <w:left w:w="0" w:type="dxa"/>
          <w:bottom w:w="0" w:type="dxa"/>
          <w:right w:w="0" w:type="dxa"/>
        </w:tblCellMar>
        <w:tblLook w:val="01E0"/>
      </w:tblPr>
      <w:tblGrid>
        <w:gridCol w:w="1901"/>
        <w:gridCol w:w="1268"/>
        <w:gridCol w:w="742"/>
        <w:gridCol w:w="1191"/>
        <w:gridCol w:w="590"/>
        <w:gridCol w:w="1207"/>
        <w:gridCol w:w="754"/>
        <w:gridCol w:w="1130"/>
        <w:gridCol w:w="953"/>
      </w:tblGrid>
      <w:tr>
        <w:trPr>
          <w:trHeight w:val="696" w:hRule="exact"/>
        </w:trPr>
        <w:tc>
          <w:tcPr>
            <w:tcW w:w="190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tabs>
                <w:tab w:pos="473" w:val="left" w:leader="none"/>
              </w:tabs>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3791"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04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687" w:hRule="exact"/>
        </w:trPr>
        <w:tc>
          <w:tcPr>
            <w:tcW w:w="1901" w:type="dxa"/>
            <w:vMerge/>
            <w:tcBorders>
              <w:left w:val="nil" w:sz="6" w:space="0" w:color="auto"/>
              <w:right w:val="single" w:sz="4" w:space="0" w:color="000000"/>
            </w:tcBorders>
          </w:tcPr>
          <w:p>
            <w:pP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8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08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684" w:hRule="exact"/>
        </w:trPr>
        <w:tc>
          <w:tcPr>
            <w:tcW w:w="1901" w:type="dxa"/>
            <w:vMerge/>
            <w:tcBorders>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686"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单项金额重大的应收账款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76,231,953.80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sz w:val="15"/>
              </w:rPr>
              <w:t>32.98%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4,573,917.23</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sz w:val="15"/>
              </w:rPr>
              <w:t>6.00%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3,394,278.94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58" w:right="0"/>
              <w:jc w:val="center"/>
              <w:rPr>
                <w:rFonts w:ascii="宋体" w:hAnsi="宋体" w:cs="宋体" w:eastAsia="宋体" w:hint="default"/>
                <w:sz w:val="15"/>
                <w:szCs w:val="15"/>
              </w:rPr>
            </w:pPr>
            <w:r>
              <w:rPr>
                <w:rFonts w:ascii="宋体"/>
                <w:sz w:val="15"/>
              </w:rPr>
              <w:t>3.45%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203,656.74</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6.00%</w:t>
            </w:r>
          </w:p>
        </w:tc>
      </w:tr>
      <w:tr>
        <w:trPr>
          <w:trHeight w:val="686"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99"/>
              <w:jc w:val="both"/>
              <w:rPr>
                <w:rFonts w:ascii="宋体" w:hAnsi="宋体" w:cs="宋体" w:eastAsia="宋体" w:hint="default"/>
                <w:sz w:val="15"/>
                <w:szCs w:val="15"/>
              </w:rPr>
            </w:pPr>
            <w:r>
              <w:rPr>
                <w:rFonts w:ascii="宋体" w:hAnsi="宋体" w:cs="宋体" w:eastAsia="宋体" w:hint="default"/>
                <w:sz w:val="15"/>
                <w:szCs w:val="15"/>
              </w:rPr>
              <w:t>单项金额不重大但按信用</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风险特征组合后该组合的</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风险较大的应收账款</w:t>
            </w:r>
          </w:p>
        </w:tc>
        <w:tc>
          <w:tcPr>
            <w:tcW w:w="126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nil" w:sz="6" w:space="0" w:color="auto"/>
            </w:tcBorders>
          </w:tcPr>
          <w:p>
            <w:pPr/>
          </w:p>
        </w:tc>
      </w:tr>
      <w:tr>
        <w:trPr>
          <w:trHeight w:val="686"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其他不重大应收账款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154,889,644.66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sz w:val="15"/>
              </w:rPr>
              <w:t>67.02%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8,273,381.43</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sz w:val="15"/>
              </w:rPr>
              <w:t>5.34%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94,887,007.36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1" w:right="0"/>
              <w:jc w:val="center"/>
              <w:rPr>
                <w:rFonts w:ascii="宋体" w:hAnsi="宋体" w:cs="宋体" w:eastAsia="宋体" w:hint="default"/>
                <w:sz w:val="15"/>
                <w:szCs w:val="15"/>
              </w:rPr>
            </w:pPr>
            <w:r>
              <w:rPr>
                <w:rFonts w:ascii="宋体"/>
                <w:sz w:val="15"/>
              </w:rPr>
              <w:t>96.55%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4,518,603.31</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4.76%</w:t>
            </w:r>
          </w:p>
        </w:tc>
      </w:tr>
      <w:tr>
        <w:trPr>
          <w:trHeight w:val="699" w:hRule="exact"/>
        </w:trPr>
        <w:tc>
          <w:tcPr>
            <w:tcW w:w="19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tabs>
                <w:tab w:pos="473" w:val="left" w:leader="none"/>
              </w:tabs>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231,121,598.46</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sz w:val="15"/>
              </w:rPr>
              <w:t>100.00%</w:t>
            </w:r>
          </w:p>
        </w:tc>
        <w:tc>
          <w:tcPr>
            <w:tcW w:w="1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12,847,298.66</w:t>
            </w:r>
          </w:p>
        </w:tc>
        <w:tc>
          <w:tcPr>
            <w:tcW w:w="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sz w:val="15"/>
              </w:rPr>
              <w:t>5.56%</w:t>
            </w:r>
          </w:p>
        </w:tc>
        <w:tc>
          <w:tcPr>
            <w:tcW w:w="12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98,281,286.30</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sz w:val="15"/>
              </w:rPr>
              <w:t>100.00%</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4,722,260.05</w:t>
            </w:r>
          </w:p>
        </w:tc>
        <w:tc>
          <w:tcPr>
            <w:tcW w:w="9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4.80%</w:t>
            </w:r>
          </w:p>
        </w:tc>
      </w:tr>
    </w:tbl>
    <w:p>
      <w:pPr>
        <w:spacing w:before="86"/>
        <w:ind w:left="128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）单项金额重大与其他不重大的应收账款按账龄分类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095"/>
        <w:gridCol w:w="1440"/>
        <w:gridCol w:w="901"/>
        <w:gridCol w:w="1260"/>
        <w:gridCol w:w="948"/>
        <w:gridCol w:w="1392"/>
        <w:gridCol w:w="901"/>
        <w:gridCol w:w="1260"/>
        <w:gridCol w:w="720"/>
      </w:tblGrid>
      <w:tr>
        <w:trPr>
          <w:trHeight w:val="499" w:hRule="exact"/>
        </w:trPr>
        <w:tc>
          <w:tcPr>
            <w:tcW w:w="109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账 </w:t>
            </w:r>
            <w:r>
              <w:rPr>
                <w:rFonts w:ascii="宋体" w:hAnsi="宋体" w:cs="宋体" w:eastAsia="宋体" w:hint="default"/>
                <w:spacing w:val="3"/>
                <w:sz w:val="15"/>
                <w:szCs w:val="15"/>
              </w:rPr>
              <w:t> </w:t>
            </w:r>
            <w:r>
              <w:rPr>
                <w:rFonts w:ascii="宋体" w:hAnsi="宋体" w:cs="宋体" w:eastAsia="宋体" w:hint="default"/>
                <w:sz w:val="15"/>
                <w:szCs w:val="15"/>
              </w:rPr>
              <w:t>龄</w:t>
            </w:r>
          </w:p>
        </w:tc>
        <w:tc>
          <w:tcPr>
            <w:tcW w:w="4549"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27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17"/>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497" w:hRule="exact"/>
        </w:trPr>
        <w:tc>
          <w:tcPr>
            <w:tcW w:w="1095" w:type="dxa"/>
            <w:vMerge/>
            <w:tcBorders>
              <w:left w:val="nil" w:sz="6" w:space="0" w:color="auto"/>
              <w:right w:val="single" w:sz="8" w:space="0" w:color="000000"/>
            </w:tcBorders>
          </w:tcPr>
          <w:p>
            <w:pPr/>
          </w:p>
        </w:tc>
        <w:tc>
          <w:tcPr>
            <w:tcW w:w="2341" w:type="dxa"/>
            <w:gridSpan w:val="2"/>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208"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117"/>
              <w:ind w:left="6"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2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0" w:type="dxa"/>
            <w:gridSpan w:val="2"/>
            <w:tcBorders>
              <w:top w:val="single" w:sz="8" w:space="0" w:color="000000"/>
              <w:left w:val="single" w:sz="8" w:space="0" w:color="000000"/>
              <w:bottom w:val="single" w:sz="4" w:space="0" w:color="000000"/>
              <w:right w:val="nil" w:sz="6" w:space="0" w:color="auto"/>
            </w:tcBorders>
          </w:tcPr>
          <w:p>
            <w:pPr>
              <w:pStyle w:val="TableParagraph"/>
              <w:spacing w:line="240" w:lineRule="auto" w:before="117"/>
              <w:ind w:right="7"/>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497" w:hRule="exact"/>
        </w:trPr>
        <w:tc>
          <w:tcPr>
            <w:tcW w:w="1095" w:type="dxa"/>
            <w:vMerge/>
            <w:tcBorders>
              <w:left w:val="nil" w:sz="6" w:space="0" w:color="auto"/>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left="29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4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22"/>
              <w:ind w:left="6"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29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2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22"/>
              <w:ind w:left="204"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02" w:hRule="exact"/>
        </w:trPr>
        <w:tc>
          <w:tcPr>
            <w:tcW w:w="10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left="271" w:right="0"/>
              <w:jc w:val="left"/>
              <w:rPr>
                <w:rFonts w:ascii="宋体" w:hAnsi="宋体" w:cs="宋体" w:eastAsia="宋体" w:hint="default"/>
                <w:sz w:val="15"/>
                <w:szCs w:val="15"/>
              </w:rPr>
            </w:pPr>
            <w:r>
              <w:rPr>
                <w:rFonts w:ascii="宋体"/>
                <w:sz w:val="15"/>
              </w:rPr>
              <w:t>199,486,312.75</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left="331" w:right="0"/>
              <w:jc w:val="left"/>
              <w:rPr>
                <w:rFonts w:ascii="宋体" w:hAnsi="宋体" w:cs="宋体" w:eastAsia="宋体" w:hint="default"/>
                <w:sz w:val="15"/>
                <w:szCs w:val="15"/>
              </w:rPr>
            </w:pPr>
            <w:r>
              <w:rPr>
                <w:rFonts w:ascii="宋体"/>
                <w:sz w:val="15"/>
              </w:rPr>
              <w:t>86.31%</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117"/>
              <w:ind w:left="65" w:right="0"/>
              <w:jc w:val="center"/>
              <w:rPr>
                <w:rFonts w:ascii="宋体" w:hAnsi="宋体" w:cs="宋体" w:eastAsia="宋体" w:hint="default"/>
                <w:sz w:val="15"/>
                <w:szCs w:val="15"/>
              </w:rPr>
            </w:pPr>
            <w:r>
              <w:rPr>
                <w:rFonts w:ascii="宋体"/>
                <w:sz w:val="15"/>
              </w:rPr>
              <w:t>10,130,684.88</w:t>
            </w:r>
          </w:p>
        </w:tc>
        <w:tc>
          <w:tcPr>
            <w:tcW w:w="948"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117"/>
              <w:ind w:left="460" w:right="0"/>
              <w:jc w:val="left"/>
              <w:rPr>
                <w:rFonts w:ascii="宋体" w:hAnsi="宋体" w:cs="宋体" w:eastAsia="宋体" w:hint="default"/>
                <w:sz w:val="15"/>
                <w:szCs w:val="15"/>
              </w:rPr>
            </w:pPr>
            <w:r>
              <w:rPr>
                <w:rFonts w:ascii="宋体"/>
                <w:sz w:val="15"/>
              </w:rPr>
              <w:t>5.08%</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left="300" w:right="0"/>
              <w:jc w:val="left"/>
              <w:rPr>
                <w:rFonts w:ascii="宋体" w:hAnsi="宋体" w:cs="宋体" w:eastAsia="宋体" w:hint="default"/>
                <w:sz w:val="15"/>
                <w:szCs w:val="15"/>
              </w:rPr>
            </w:pPr>
            <w:r>
              <w:rPr>
                <w:rFonts w:ascii="宋体"/>
                <w:sz w:val="15"/>
              </w:rPr>
              <w:t>96,306,526.28</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left="331" w:right="0"/>
              <w:jc w:val="left"/>
              <w:rPr>
                <w:rFonts w:ascii="宋体" w:hAnsi="宋体" w:cs="宋体" w:eastAsia="宋体" w:hint="default"/>
                <w:sz w:val="15"/>
                <w:szCs w:val="15"/>
              </w:rPr>
            </w:pPr>
            <w:r>
              <w:rPr>
                <w:rFonts w:ascii="宋体"/>
                <w:sz w:val="15"/>
              </w:rPr>
              <w:t>97.99%</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117"/>
              <w:ind w:left="242" w:right="0"/>
              <w:jc w:val="left"/>
              <w:rPr>
                <w:rFonts w:ascii="宋体" w:hAnsi="宋体" w:cs="宋体" w:eastAsia="宋体" w:hint="default"/>
                <w:sz w:val="15"/>
                <w:szCs w:val="15"/>
              </w:rPr>
            </w:pPr>
            <w:r>
              <w:rPr>
                <w:rFonts w:ascii="宋体"/>
                <w:sz w:val="15"/>
              </w:rPr>
              <w:t>4,503,339.91</w:t>
            </w:r>
          </w:p>
        </w:tc>
        <w:tc>
          <w:tcPr>
            <w:tcW w:w="72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117"/>
              <w:ind w:left="232" w:right="0"/>
              <w:jc w:val="left"/>
              <w:rPr>
                <w:rFonts w:ascii="宋体" w:hAnsi="宋体" w:cs="宋体" w:eastAsia="宋体" w:hint="default"/>
                <w:sz w:val="15"/>
                <w:szCs w:val="15"/>
              </w:rPr>
            </w:pPr>
            <w:r>
              <w:rPr>
                <w:rFonts w:ascii="宋体"/>
                <w:sz w:val="15"/>
              </w:rPr>
              <w:t>4.68%</w:t>
            </w:r>
          </w:p>
        </w:tc>
      </w:tr>
    </w:tbl>
    <w:p>
      <w:pPr>
        <w:spacing w:after="0" w:line="240" w:lineRule="auto"/>
        <w:jc w:val="left"/>
        <w:rPr>
          <w:rFonts w:ascii="宋体" w:hAnsi="宋体" w:cs="宋体" w:eastAsia="宋体" w:hint="default"/>
          <w:sz w:val="15"/>
          <w:szCs w:val="15"/>
        </w:rPr>
        <w:sectPr>
          <w:pgSz w:w="11910" w:h="16840"/>
          <w:pgMar w:header="720" w:footer="956" w:top="1360" w:bottom="1140" w:left="940" w:right="0"/>
        </w:sectPr>
      </w:pPr>
    </w:p>
    <w:p>
      <w:pPr>
        <w:spacing w:line="240" w:lineRule="auto" w:before="2"/>
        <w:rPr>
          <w:rFonts w:ascii="宋体" w:hAnsi="宋体" w:cs="宋体" w:eastAsia="宋体" w:hint="default"/>
          <w:sz w:val="5"/>
          <w:szCs w:val="5"/>
        </w:rPr>
      </w:pPr>
    </w:p>
    <w:tbl>
      <w:tblPr>
        <w:tblW w:w="0" w:type="auto"/>
        <w:jc w:val="left"/>
        <w:tblInd w:w="291" w:type="dxa"/>
        <w:tblLayout w:type="fixed"/>
        <w:tblCellMar>
          <w:top w:w="0" w:type="dxa"/>
          <w:left w:w="0" w:type="dxa"/>
          <w:bottom w:w="0" w:type="dxa"/>
          <w:right w:w="0" w:type="dxa"/>
        </w:tblCellMar>
        <w:tblLook w:val="01E0"/>
      </w:tblPr>
      <w:tblGrid>
        <w:gridCol w:w="1095"/>
        <w:gridCol w:w="1440"/>
        <w:gridCol w:w="901"/>
        <w:gridCol w:w="1260"/>
        <w:gridCol w:w="948"/>
        <w:gridCol w:w="1392"/>
        <w:gridCol w:w="901"/>
        <w:gridCol w:w="1260"/>
        <w:gridCol w:w="720"/>
      </w:tblGrid>
      <w:tr>
        <w:trPr>
          <w:trHeight w:val="502" w:hRule="exact"/>
        </w:trPr>
        <w:tc>
          <w:tcPr>
            <w:tcW w:w="109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4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2"/>
                <w:sz w:val="15"/>
              </w:rPr>
              <w:t>29,863,087.57</w:t>
            </w:r>
          </w:p>
        </w:tc>
        <w:tc>
          <w:tcPr>
            <w:tcW w:w="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12.92%</w:t>
            </w:r>
          </w:p>
        </w:tc>
        <w:tc>
          <w:tcPr>
            <w:tcW w:w="1260" w:type="dxa"/>
            <w:tcBorders>
              <w:top w:val="single" w:sz="12"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2,389,047.01</w:t>
            </w:r>
          </w:p>
        </w:tc>
        <w:tc>
          <w:tcPr>
            <w:tcW w:w="948" w:type="dxa"/>
            <w:tcBorders>
              <w:top w:val="single" w:sz="12" w:space="0" w:color="000000"/>
              <w:left w:val="single" w:sz="4"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8.00%</w:t>
            </w:r>
          </w:p>
        </w:tc>
        <w:tc>
          <w:tcPr>
            <w:tcW w:w="13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686,657.85</w:t>
            </w:r>
          </w:p>
        </w:tc>
        <w:tc>
          <w:tcPr>
            <w:tcW w:w="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0.70%</w:t>
            </w:r>
          </w:p>
        </w:tc>
        <w:tc>
          <w:tcPr>
            <w:tcW w:w="1260" w:type="dxa"/>
            <w:tcBorders>
              <w:top w:val="single" w:sz="12"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54,932.63</w:t>
            </w:r>
          </w:p>
        </w:tc>
        <w:tc>
          <w:tcPr>
            <w:tcW w:w="720"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117"/>
              <w:ind w:right="104"/>
              <w:jc w:val="right"/>
              <w:rPr>
                <w:rFonts w:ascii="宋体" w:hAnsi="宋体" w:cs="宋体" w:eastAsia="宋体" w:hint="default"/>
                <w:sz w:val="15"/>
                <w:szCs w:val="15"/>
              </w:rPr>
            </w:pPr>
            <w:r>
              <w:rPr>
                <w:rFonts w:ascii="宋体"/>
                <w:spacing w:val="-1"/>
                <w:sz w:val="15"/>
              </w:rPr>
              <w:t>8.00%</w:t>
            </w:r>
          </w:p>
        </w:tc>
      </w:tr>
      <w:tr>
        <w:trPr>
          <w:trHeight w:val="494"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584,539.00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0.25%</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58,453.90</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10.00%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939,554.19</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0.96%</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93,955.42</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17"/>
              <w:ind w:right="105"/>
              <w:jc w:val="right"/>
              <w:rPr>
                <w:rFonts w:ascii="宋体" w:hAnsi="宋体" w:cs="宋体" w:eastAsia="宋体" w:hint="default"/>
                <w:sz w:val="15"/>
                <w:szCs w:val="15"/>
              </w:rPr>
            </w:pPr>
            <w:r>
              <w:rPr>
                <w:rFonts w:ascii="宋体"/>
                <w:spacing w:val="-1"/>
                <w:sz w:val="15"/>
              </w:rPr>
              <w:t>10.00%</w:t>
            </w:r>
          </w:p>
        </w:tc>
      </w:tr>
      <w:tr>
        <w:trPr>
          <w:trHeight w:val="497"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878,191.08</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0.38%</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1"/>
                <w:sz w:val="15"/>
              </w:rPr>
              <w:t>175,638.22</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20.00%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345,323.13</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0.34%</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69,064.63</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17"/>
              <w:ind w:right="105"/>
              <w:jc w:val="right"/>
              <w:rPr>
                <w:rFonts w:ascii="宋体" w:hAnsi="宋体" w:cs="宋体" w:eastAsia="宋体" w:hint="default"/>
                <w:sz w:val="15"/>
                <w:szCs w:val="15"/>
              </w:rPr>
            </w:pPr>
            <w:r>
              <w:rPr>
                <w:rFonts w:ascii="宋体"/>
                <w:spacing w:val="-1"/>
                <w:sz w:val="15"/>
              </w:rPr>
              <w:t>20.00%</w:t>
            </w:r>
          </w:p>
        </w:tc>
      </w:tr>
      <w:tr>
        <w:trPr>
          <w:trHeight w:val="494"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四至五年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306,296.90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0.13%</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91,889.07</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30.00%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3,224.85</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0.01%</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1"/>
                <w:sz w:val="15"/>
              </w:rPr>
              <w:t>967.46</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17"/>
              <w:ind w:right="105"/>
              <w:jc w:val="right"/>
              <w:rPr>
                <w:rFonts w:ascii="宋体" w:hAnsi="宋体" w:cs="宋体" w:eastAsia="宋体" w:hint="default"/>
                <w:sz w:val="15"/>
                <w:szCs w:val="15"/>
              </w:rPr>
            </w:pPr>
            <w:r>
              <w:rPr>
                <w:rFonts w:ascii="宋体"/>
                <w:spacing w:val="-1"/>
                <w:sz w:val="15"/>
              </w:rPr>
              <w:t>30.00%</w:t>
            </w:r>
          </w:p>
        </w:tc>
      </w:tr>
      <w:tr>
        <w:trPr>
          <w:trHeight w:val="497" w:hRule="exact"/>
        </w:trPr>
        <w:tc>
          <w:tcPr>
            <w:tcW w:w="10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7"/>
              <w:ind w:left="122" w:right="0"/>
              <w:jc w:val="left"/>
              <w:rPr>
                <w:rFonts w:ascii="宋体" w:hAnsi="宋体" w:cs="宋体" w:eastAsia="宋体" w:hint="default"/>
                <w:sz w:val="15"/>
                <w:szCs w:val="15"/>
              </w:rPr>
            </w:pPr>
            <w:r>
              <w:rPr>
                <w:rFonts w:ascii="宋体" w:hAnsi="宋体" w:cs="宋体" w:eastAsia="宋体" w:hint="default"/>
                <w:sz w:val="15"/>
                <w:szCs w:val="15"/>
              </w:rPr>
              <w:t>五年以上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3,171.16</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0.01%</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1"/>
                <w:sz w:val="15"/>
              </w:rPr>
              <w:t>1,585.58</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50.00%</w:t>
            </w:r>
          </w:p>
        </w:tc>
        <w:tc>
          <w:tcPr>
            <w:tcW w:w="1392" w:type="dxa"/>
            <w:tcBorders>
              <w:top w:val="single" w:sz="8" w:space="0" w:color="000000"/>
              <w:left w:val="single" w:sz="8" w:space="0" w:color="000000"/>
              <w:bottom w:val="single" w:sz="8" w:space="0" w:color="000000"/>
              <w:right w:val="single" w:sz="8" w:space="0" w:color="000000"/>
            </w:tcBorders>
          </w:tcPr>
          <w:p>
            <w:pPr/>
          </w:p>
        </w:tc>
        <w:tc>
          <w:tcPr>
            <w:tcW w:w="901"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4" w:space="0" w:color="000000"/>
            </w:tcBorders>
          </w:tcPr>
          <w:p>
            <w:pPr/>
          </w:p>
        </w:tc>
        <w:tc>
          <w:tcPr>
            <w:tcW w:w="720" w:type="dxa"/>
            <w:tcBorders>
              <w:top w:val="single" w:sz="8" w:space="0" w:color="000000"/>
              <w:left w:val="single" w:sz="4" w:space="0" w:color="000000"/>
              <w:bottom w:val="single" w:sz="8" w:space="0" w:color="000000"/>
              <w:right w:val="nil" w:sz="6" w:space="0" w:color="auto"/>
            </w:tcBorders>
          </w:tcPr>
          <w:p>
            <w:pPr/>
          </w:p>
        </w:tc>
      </w:tr>
      <w:tr>
        <w:trPr>
          <w:trHeight w:val="502" w:hRule="exact"/>
        </w:trPr>
        <w:tc>
          <w:tcPr>
            <w:tcW w:w="10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7"/>
              <w:ind w:left="329"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231,121,598.46</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12,847,298.66</w:t>
            </w:r>
          </w:p>
        </w:tc>
        <w:tc>
          <w:tcPr>
            <w:tcW w:w="948"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1"/>
                <w:sz w:val="15"/>
              </w:rPr>
              <w:t>5.56%</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5"/>
              <w:jc w:val="right"/>
              <w:rPr>
                <w:rFonts w:ascii="宋体" w:hAnsi="宋体" w:cs="宋体" w:eastAsia="宋体" w:hint="default"/>
                <w:sz w:val="15"/>
                <w:szCs w:val="15"/>
              </w:rPr>
            </w:pPr>
            <w:r>
              <w:rPr>
                <w:rFonts w:ascii="宋体"/>
                <w:spacing w:val="-2"/>
                <w:sz w:val="15"/>
              </w:rPr>
              <w:t>98,281,286.30</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7"/>
              <w:ind w:right="96"/>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117"/>
              <w:ind w:right="100"/>
              <w:jc w:val="right"/>
              <w:rPr>
                <w:rFonts w:ascii="宋体" w:hAnsi="宋体" w:cs="宋体" w:eastAsia="宋体" w:hint="default"/>
                <w:sz w:val="15"/>
                <w:szCs w:val="15"/>
              </w:rPr>
            </w:pPr>
            <w:r>
              <w:rPr>
                <w:rFonts w:ascii="宋体"/>
                <w:spacing w:val="-2"/>
                <w:sz w:val="15"/>
              </w:rPr>
              <w:t>4,722,260.05</w:t>
            </w:r>
          </w:p>
        </w:tc>
        <w:tc>
          <w:tcPr>
            <w:tcW w:w="72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5"/>
                <w:szCs w:val="15"/>
              </w:rPr>
            </w:pPr>
            <w:r>
              <w:rPr>
                <w:rFonts w:ascii="宋体"/>
                <w:spacing w:val="-1"/>
                <w:sz w:val="15"/>
              </w:rPr>
              <w:t>4.80%</w:t>
            </w:r>
          </w:p>
        </w:tc>
      </w:tr>
    </w:tbl>
    <w:p>
      <w:pPr>
        <w:spacing w:line="355" w:lineRule="auto" w:before="86"/>
        <w:ind w:left="1040" w:right="613"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）应收账款期末余额中无持有本公司</w:t>
      </w:r>
      <w:r>
        <w:rPr>
          <w:rFonts w:ascii="宋体" w:hAnsi="宋体" w:cs="宋体" w:eastAsia="宋体" w:hint="default"/>
          <w:spacing w:val="-1"/>
          <w:sz w:val="21"/>
          <w:szCs w:val="21"/>
        </w:rPr>
        <w:t>5%(</w:t>
      </w:r>
      <w:r>
        <w:rPr>
          <w:rFonts w:ascii="宋体" w:hAnsi="宋体" w:cs="宋体" w:eastAsia="宋体" w:hint="default"/>
          <w:spacing w:val="-1"/>
          <w:sz w:val="21"/>
          <w:szCs w:val="21"/>
        </w:rPr>
        <w:t>含</w:t>
      </w:r>
      <w:r>
        <w:rPr>
          <w:rFonts w:ascii="宋体" w:hAnsi="宋体" w:cs="宋体" w:eastAsia="宋体" w:hint="default"/>
          <w:spacing w:val="-1"/>
          <w:sz w:val="21"/>
          <w:szCs w:val="21"/>
        </w:rPr>
        <w:t>5%)</w:t>
      </w:r>
      <w:r>
        <w:rPr>
          <w:rFonts w:ascii="宋体" w:hAnsi="宋体" w:cs="宋体" w:eastAsia="宋体" w:hint="default"/>
          <w:spacing w:val="-1"/>
          <w:sz w:val="21"/>
          <w:szCs w:val="21"/>
        </w:rPr>
        <w:t>以上表决权股份的股东单位及关联方</w:t>
      </w:r>
      <w:r>
        <w:rPr>
          <w:rFonts w:ascii="宋体" w:hAnsi="宋体" w:cs="宋体" w:eastAsia="宋体" w:hint="default"/>
          <w:w w:val="100"/>
          <w:sz w:val="21"/>
          <w:szCs w:val="21"/>
        </w:rPr>
        <w:t> </w:t>
      </w:r>
      <w:r>
        <w:rPr>
          <w:rFonts w:ascii="宋体" w:hAnsi="宋体" w:cs="宋体" w:eastAsia="宋体" w:hint="default"/>
          <w:sz w:val="21"/>
          <w:szCs w:val="21"/>
        </w:rPr>
        <w:t>单位的款项。</w:t>
      </w:r>
    </w:p>
    <w:p>
      <w:pPr>
        <w:spacing w:line="355" w:lineRule="auto" w:before="35"/>
        <w:ind w:left="1453" w:right="3448"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）本公司本期不存在核销与终止确认的应收账款。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32"/>
        <w:ind w:left="146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）其他应收款按种类分类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175"/>
        <w:gridCol w:w="1441"/>
        <w:gridCol w:w="900"/>
        <w:gridCol w:w="1260"/>
        <w:gridCol w:w="720"/>
        <w:gridCol w:w="1327"/>
        <w:gridCol w:w="742"/>
        <w:gridCol w:w="1202"/>
        <w:gridCol w:w="768"/>
      </w:tblGrid>
      <w:tr>
        <w:trPr>
          <w:trHeight w:val="634" w:hRule="exact"/>
        </w:trPr>
        <w:tc>
          <w:tcPr>
            <w:tcW w:w="217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tabs>
                <w:tab w:pos="545" w:val="left" w:leader="none"/>
              </w:tabs>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4321"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04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624" w:hRule="exact"/>
        </w:trPr>
        <w:tc>
          <w:tcPr>
            <w:tcW w:w="2175" w:type="dxa"/>
            <w:vMerge/>
            <w:tcBorders>
              <w:left w:val="nil" w:sz="6" w:space="0" w:color="auto"/>
              <w:right w:val="single" w:sz="4" w:space="0" w:color="000000"/>
            </w:tcBorders>
          </w:tcPr>
          <w:p>
            <w:pP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624" w:hRule="exact"/>
        </w:trPr>
        <w:tc>
          <w:tcPr>
            <w:tcW w:w="2175"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624"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单项金额重大的其他应收款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22,667,603.57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2,918,856.21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12.88%</w:t>
            </w:r>
          </w:p>
        </w:tc>
        <w:tc>
          <w:tcPr>
            <w:tcW w:w="132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nil" w:sz="6" w:space="0" w:color="auto"/>
            </w:tcBorders>
          </w:tcPr>
          <w:p>
            <w:pPr/>
          </w:p>
        </w:tc>
      </w:tr>
      <w:tr>
        <w:trPr>
          <w:trHeight w:val="622"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194" w:lineRule="exact" w:before="10"/>
              <w:ind w:left="122" w:right="87"/>
              <w:jc w:val="both"/>
              <w:rPr>
                <w:rFonts w:ascii="宋体" w:hAnsi="宋体" w:cs="宋体" w:eastAsia="宋体" w:hint="default"/>
                <w:sz w:val="15"/>
                <w:szCs w:val="15"/>
              </w:rPr>
            </w:pPr>
            <w:r>
              <w:rPr>
                <w:rFonts w:ascii="宋体" w:hAnsi="宋体" w:cs="宋体" w:eastAsia="宋体" w:hint="default"/>
                <w:spacing w:val="11"/>
                <w:sz w:val="15"/>
                <w:szCs w:val="15"/>
              </w:rPr>
              <w:t>单项金额不重大但按信用风</w:t>
            </w:r>
            <w:r>
              <w:rPr>
                <w:rFonts w:ascii="宋体" w:hAnsi="宋体" w:cs="宋体" w:eastAsia="宋体" w:hint="default"/>
                <w:spacing w:val="-49"/>
                <w:sz w:val="15"/>
                <w:szCs w:val="15"/>
              </w:rPr>
              <w:t> </w:t>
            </w:r>
            <w:r>
              <w:rPr>
                <w:rFonts w:ascii="宋体" w:hAnsi="宋体" w:cs="宋体" w:eastAsia="宋体" w:hint="default"/>
                <w:spacing w:val="11"/>
                <w:sz w:val="15"/>
                <w:szCs w:val="15"/>
              </w:rPr>
              <w:t>险特征组合后该组合的风险</w:t>
            </w:r>
            <w:r>
              <w:rPr>
                <w:rFonts w:ascii="宋体" w:hAnsi="宋体" w:cs="宋体" w:eastAsia="宋体" w:hint="default"/>
                <w:spacing w:val="-49"/>
                <w:sz w:val="15"/>
                <w:szCs w:val="15"/>
              </w:rPr>
              <w:t> </w:t>
            </w:r>
            <w:r>
              <w:rPr>
                <w:rFonts w:ascii="宋体" w:hAnsi="宋体" w:cs="宋体" w:eastAsia="宋体" w:hint="default"/>
                <w:sz w:val="15"/>
                <w:szCs w:val="15"/>
              </w:rPr>
              <w:t>较大的其他应收款</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其他不重大其他应收款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1,181,269,681.75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98.12%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748,218.58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0.06%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0" w:right="0"/>
              <w:jc w:val="center"/>
              <w:rPr>
                <w:rFonts w:ascii="宋体" w:hAnsi="宋体" w:cs="宋体" w:eastAsia="宋体" w:hint="default"/>
                <w:sz w:val="15"/>
                <w:szCs w:val="15"/>
              </w:rPr>
            </w:pPr>
            <w:r>
              <w:rPr>
                <w:rFonts w:ascii="宋体"/>
                <w:sz w:val="15"/>
              </w:rPr>
              <w:t>323,505,418.30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7" w:right="0"/>
              <w:jc w:val="center"/>
              <w:rPr>
                <w:rFonts w:ascii="宋体" w:hAnsi="宋体" w:cs="宋体" w:eastAsia="宋体" w:hint="default"/>
                <w:sz w:val="15"/>
                <w:szCs w:val="15"/>
              </w:rPr>
            </w:pPr>
            <w:r>
              <w:rPr>
                <w:rFonts w:ascii="宋体"/>
                <w:sz w:val="15"/>
              </w:rPr>
              <w:t>1,381,300.46</w:t>
            </w:r>
          </w:p>
        </w:tc>
        <w:tc>
          <w:tcPr>
            <w:tcW w:w="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5"/>
                <w:szCs w:val="15"/>
              </w:rPr>
            </w:pPr>
            <w:r>
              <w:rPr>
                <w:rFonts w:ascii="宋体"/>
                <w:sz w:val="15"/>
              </w:rPr>
              <w:t>0.43%</w:t>
            </w:r>
          </w:p>
        </w:tc>
      </w:tr>
      <w:tr>
        <w:trPr>
          <w:trHeight w:val="636" w:hRule="exact"/>
        </w:trPr>
        <w:tc>
          <w:tcPr>
            <w:tcW w:w="21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545" w:val="left" w:leader="none"/>
              </w:tabs>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1,203,937,285.32</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3,667,074.79</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0.30%</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0" w:right="0"/>
              <w:jc w:val="center"/>
              <w:rPr>
                <w:rFonts w:ascii="宋体" w:hAnsi="宋体" w:cs="宋体" w:eastAsia="宋体" w:hint="default"/>
                <w:sz w:val="15"/>
                <w:szCs w:val="15"/>
              </w:rPr>
            </w:pPr>
            <w:r>
              <w:rPr>
                <w:rFonts w:ascii="宋体"/>
                <w:sz w:val="15"/>
              </w:rPr>
              <w:t>323,505,418.30</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sz w:val="15"/>
              </w:rPr>
              <w:t>100.00%</w:t>
            </w:r>
          </w:p>
        </w:tc>
        <w:tc>
          <w:tcPr>
            <w:tcW w:w="12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7" w:right="0"/>
              <w:jc w:val="center"/>
              <w:rPr>
                <w:rFonts w:ascii="宋体" w:hAnsi="宋体" w:cs="宋体" w:eastAsia="宋体" w:hint="default"/>
                <w:sz w:val="15"/>
                <w:szCs w:val="15"/>
              </w:rPr>
            </w:pPr>
            <w:r>
              <w:rPr>
                <w:rFonts w:ascii="宋体"/>
                <w:sz w:val="15"/>
              </w:rPr>
              <w:t>1,381,300.46</w:t>
            </w:r>
          </w:p>
        </w:tc>
        <w:tc>
          <w:tcPr>
            <w:tcW w:w="7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5"/>
                <w:szCs w:val="15"/>
              </w:rPr>
            </w:pPr>
            <w:r>
              <w:rPr>
                <w:rFonts w:ascii="宋体"/>
                <w:sz w:val="15"/>
              </w:rPr>
              <w:t>0.43%</w:t>
            </w:r>
          </w:p>
        </w:tc>
      </w:tr>
    </w:tbl>
    <w:p>
      <w:pPr>
        <w:spacing w:line="240" w:lineRule="auto" w:before="13"/>
        <w:rPr>
          <w:rFonts w:ascii="宋体" w:hAnsi="宋体" w:cs="宋体" w:eastAsia="宋体" w:hint="default"/>
          <w:sz w:val="12"/>
          <w:szCs w:val="12"/>
        </w:rPr>
      </w:pPr>
    </w:p>
    <w:p>
      <w:pPr>
        <w:spacing w:before="36"/>
        <w:ind w:left="1460" w:right="6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）其他不重大其他应收款按账龄分类</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291" w:type="dxa"/>
        <w:tblLayout w:type="fixed"/>
        <w:tblCellMar>
          <w:top w:w="0" w:type="dxa"/>
          <w:left w:w="0" w:type="dxa"/>
          <w:bottom w:w="0" w:type="dxa"/>
          <w:right w:w="0" w:type="dxa"/>
        </w:tblCellMar>
        <w:tblLook w:val="01E0"/>
      </w:tblPr>
      <w:tblGrid>
        <w:gridCol w:w="1275"/>
        <w:gridCol w:w="1440"/>
        <w:gridCol w:w="900"/>
        <w:gridCol w:w="1260"/>
        <w:gridCol w:w="948"/>
        <w:gridCol w:w="1392"/>
        <w:gridCol w:w="901"/>
        <w:gridCol w:w="1260"/>
        <w:gridCol w:w="720"/>
      </w:tblGrid>
      <w:tr>
        <w:trPr>
          <w:trHeight w:val="564" w:hRule="exact"/>
        </w:trPr>
        <w:tc>
          <w:tcPr>
            <w:tcW w:w="127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账 </w:t>
            </w:r>
            <w:r>
              <w:rPr>
                <w:rFonts w:ascii="宋体" w:hAnsi="宋体" w:cs="宋体" w:eastAsia="宋体" w:hint="default"/>
                <w:spacing w:val="3"/>
                <w:sz w:val="15"/>
                <w:szCs w:val="15"/>
              </w:rPr>
              <w:t> </w:t>
            </w:r>
            <w:r>
              <w:rPr>
                <w:rFonts w:ascii="宋体" w:hAnsi="宋体" w:cs="宋体" w:eastAsia="宋体" w:hint="default"/>
                <w:sz w:val="15"/>
                <w:szCs w:val="15"/>
              </w:rPr>
              <w:t>龄</w:t>
            </w:r>
          </w:p>
        </w:tc>
        <w:tc>
          <w:tcPr>
            <w:tcW w:w="4549"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27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557" w:hRule="exact"/>
        </w:trPr>
        <w:tc>
          <w:tcPr>
            <w:tcW w:w="1275" w:type="dxa"/>
            <w:vMerge/>
            <w:tcBorders>
              <w:left w:val="nil" w:sz="6" w:space="0" w:color="auto"/>
              <w:right w:val="single" w:sz="8" w:space="0" w:color="000000"/>
            </w:tcBorders>
          </w:tcPr>
          <w:p>
            <w:pPr/>
          </w:p>
        </w:tc>
        <w:tc>
          <w:tcPr>
            <w:tcW w:w="2341" w:type="dxa"/>
            <w:gridSpan w:val="2"/>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208"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2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0" w:type="dxa"/>
            <w:gridSpan w:val="2"/>
            <w:tcBorders>
              <w:top w:val="single" w:sz="8" w:space="0" w:color="000000"/>
              <w:left w:val="single" w:sz="8"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559" w:hRule="exact"/>
        </w:trPr>
        <w:tc>
          <w:tcPr>
            <w:tcW w:w="1275" w:type="dxa"/>
            <w:vMerge/>
            <w:tcBorders>
              <w:left w:val="nil" w:sz="6" w:space="0" w:color="auto"/>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4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559"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935,135,940.32</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77.67%</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1,167,371.91</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0.12%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266,130,167.14</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82.26%</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1,321,318.35</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5" w:right="0"/>
              <w:jc w:val="center"/>
              <w:rPr>
                <w:rFonts w:ascii="宋体" w:hAnsi="宋体" w:cs="宋体" w:eastAsia="宋体" w:hint="default"/>
                <w:sz w:val="15"/>
                <w:szCs w:val="15"/>
              </w:rPr>
            </w:pPr>
            <w:r>
              <w:rPr>
                <w:rFonts w:ascii="宋体"/>
                <w:sz w:val="15"/>
              </w:rPr>
              <w:t>0.50%</w:t>
            </w:r>
          </w:p>
        </w:tc>
      </w:tr>
      <w:tr>
        <w:trPr>
          <w:trHeight w:val="559"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239,968,627.82</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19.93%</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301,876.58</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0.13%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7,331,349.82</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2.27%</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13,055.81</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5" w:right="0"/>
              <w:jc w:val="center"/>
              <w:rPr>
                <w:rFonts w:ascii="宋体" w:hAnsi="宋体" w:cs="宋体" w:eastAsia="宋体" w:hint="default"/>
                <w:sz w:val="15"/>
                <w:szCs w:val="15"/>
              </w:rPr>
            </w:pPr>
            <w:r>
              <w:rPr>
                <w:rFonts w:ascii="宋体"/>
                <w:sz w:val="15"/>
              </w:rPr>
              <w:t>0.18%</w:t>
            </w:r>
          </w:p>
        </w:tc>
      </w:tr>
      <w:tr>
        <w:trPr>
          <w:trHeight w:val="564" w:hRule="exact"/>
        </w:trPr>
        <w:tc>
          <w:tcPr>
            <w:tcW w:w="12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4,976,842.25</w:t>
            </w:r>
          </w:p>
        </w:tc>
        <w:tc>
          <w:tcPr>
            <w:tcW w:w="9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0.41%</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42,000.00</w:t>
            </w:r>
          </w:p>
        </w:tc>
        <w:tc>
          <w:tcPr>
            <w:tcW w:w="948"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0.84%</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49,896,648.74</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15.42%</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6,800.00</w:t>
            </w:r>
          </w:p>
        </w:tc>
        <w:tc>
          <w:tcPr>
            <w:tcW w:w="72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5" w:right="0"/>
              <w:jc w:val="center"/>
              <w:rPr>
                <w:rFonts w:ascii="宋体" w:hAnsi="宋体" w:cs="宋体" w:eastAsia="宋体" w:hint="default"/>
                <w:sz w:val="15"/>
                <w:szCs w:val="15"/>
              </w:rPr>
            </w:pPr>
            <w:r>
              <w:rPr>
                <w:rFonts w:ascii="宋体"/>
                <w:sz w:val="15"/>
              </w:rPr>
              <w:t>0.01%</w:t>
            </w:r>
          </w:p>
        </w:tc>
      </w:tr>
    </w:tbl>
    <w:p>
      <w:pPr>
        <w:spacing w:after="0" w:line="240" w:lineRule="auto"/>
        <w:jc w:val="center"/>
        <w:rPr>
          <w:rFonts w:ascii="宋体" w:hAnsi="宋体" w:cs="宋体" w:eastAsia="宋体" w:hint="default"/>
          <w:sz w:val="15"/>
          <w:szCs w:val="15"/>
        </w:rPr>
        <w:sectPr>
          <w:pgSz w:w="11910" w:h="16840"/>
          <w:pgMar w:header="720" w:footer="956" w:top="1360" w:bottom="1140" w:left="760" w:right="0"/>
        </w:sectPr>
      </w:pPr>
    </w:p>
    <w:p>
      <w:pPr>
        <w:spacing w:line="240" w:lineRule="auto" w:before="2"/>
        <w:rPr>
          <w:rFonts w:ascii="宋体" w:hAnsi="宋体" w:cs="宋体" w:eastAsia="宋体" w:hint="default"/>
          <w:sz w:val="5"/>
          <w:szCs w:val="5"/>
        </w:rPr>
      </w:pPr>
    </w:p>
    <w:tbl>
      <w:tblPr>
        <w:tblW w:w="0" w:type="auto"/>
        <w:jc w:val="left"/>
        <w:tblInd w:w="651" w:type="dxa"/>
        <w:tblLayout w:type="fixed"/>
        <w:tblCellMar>
          <w:top w:w="0" w:type="dxa"/>
          <w:left w:w="0" w:type="dxa"/>
          <w:bottom w:w="0" w:type="dxa"/>
          <w:right w:w="0" w:type="dxa"/>
        </w:tblCellMar>
        <w:tblLook w:val="01E0"/>
      </w:tblPr>
      <w:tblGrid>
        <w:gridCol w:w="1275"/>
        <w:gridCol w:w="1440"/>
        <w:gridCol w:w="900"/>
        <w:gridCol w:w="1260"/>
        <w:gridCol w:w="948"/>
        <w:gridCol w:w="1392"/>
        <w:gridCol w:w="901"/>
        <w:gridCol w:w="1260"/>
        <w:gridCol w:w="720"/>
      </w:tblGrid>
      <w:tr>
        <w:trPr>
          <w:trHeight w:val="564" w:hRule="exact"/>
        </w:trPr>
        <w:tc>
          <w:tcPr>
            <w:tcW w:w="12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44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23,798,622.33</w:t>
            </w:r>
          </w:p>
        </w:tc>
        <w:tc>
          <w:tcPr>
            <w:tcW w:w="9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1.98%</w:t>
            </w:r>
          </w:p>
        </w:tc>
        <w:tc>
          <w:tcPr>
            <w:tcW w:w="1260" w:type="dxa"/>
            <w:tcBorders>
              <w:top w:val="single" w:sz="12"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2,131,200.00</w:t>
            </w:r>
          </w:p>
        </w:tc>
        <w:tc>
          <w:tcPr>
            <w:tcW w:w="948" w:type="dxa"/>
            <w:tcBorders>
              <w:top w:val="single" w:sz="12"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8.96%</w:t>
            </w:r>
          </w:p>
        </w:tc>
        <w:tc>
          <w:tcPr>
            <w:tcW w:w="13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6"/>
              <w:jc w:val="right"/>
              <w:rPr>
                <w:rFonts w:ascii="宋体" w:hAnsi="宋体" w:cs="宋体" w:eastAsia="宋体" w:hint="default"/>
                <w:sz w:val="15"/>
                <w:szCs w:val="15"/>
              </w:rPr>
            </w:pPr>
            <w:r>
              <w:rPr>
                <w:rFonts w:ascii="宋体"/>
                <w:spacing w:val="-2"/>
                <w:sz w:val="15"/>
              </w:rPr>
              <w:t>55,000.00</w:t>
            </w:r>
            <w:r>
              <w:rPr>
                <w:rFonts w:ascii="宋体"/>
                <w:sz w:val="15"/>
              </w:rPr>
            </w:r>
          </w:p>
        </w:tc>
        <w:tc>
          <w:tcPr>
            <w:tcW w:w="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0.02%</w:t>
            </w:r>
          </w:p>
        </w:tc>
        <w:tc>
          <w:tcPr>
            <w:tcW w:w="1260" w:type="dxa"/>
            <w:tcBorders>
              <w:top w:val="single" w:sz="12"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11,000.00</w:t>
            </w:r>
          </w:p>
        </w:tc>
        <w:tc>
          <w:tcPr>
            <w:tcW w:w="720"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8" w:right="0"/>
              <w:jc w:val="center"/>
              <w:rPr>
                <w:rFonts w:ascii="宋体" w:hAnsi="宋体" w:cs="宋体" w:eastAsia="宋体" w:hint="default"/>
                <w:sz w:val="15"/>
                <w:szCs w:val="15"/>
              </w:rPr>
            </w:pPr>
            <w:r>
              <w:rPr>
                <w:rFonts w:ascii="宋体"/>
                <w:sz w:val="15"/>
              </w:rPr>
              <w:t>20.00%</w:t>
            </w:r>
          </w:p>
        </w:tc>
      </w:tr>
      <w:tr>
        <w:trPr>
          <w:trHeight w:val="559"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四至五年</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20,000.00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0.002%</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6,000.00</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85,000.00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0.03%</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25,500.00</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8" w:right="0"/>
              <w:jc w:val="center"/>
              <w:rPr>
                <w:rFonts w:ascii="宋体" w:hAnsi="宋体" w:cs="宋体" w:eastAsia="宋体" w:hint="default"/>
                <w:sz w:val="15"/>
                <w:szCs w:val="15"/>
              </w:rPr>
            </w:pPr>
            <w:r>
              <w:rPr>
                <w:rFonts w:ascii="宋体"/>
                <w:sz w:val="15"/>
              </w:rPr>
              <w:t>30.00%</w:t>
            </w:r>
          </w:p>
        </w:tc>
      </w:tr>
      <w:tr>
        <w:trPr>
          <w:trHeight w:val="557" w:hRule="exact"/>
        </w:trPr>
        <w:tc>
          <w:tcPr>
            <w:tcW w:w="12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五年以上</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37,252.60</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0.003%</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18,626.30</w:t>
            </w:r>
          </w:p>
        </w:tc>
        <w:tc>
          <w:tcPr>
            <w:tcW w:w="94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50.00%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7,252.60</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0.00%</w:t>
            </w:r>
          </w:p>
        </w:tc>
        <w:tc>
          <w:tcPr>
            <w:tcW w:w="126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3,626.30</w:t>
            </w:r>
          </w:p>
        </w:tc>
        <w:tc>
          <w:tcPr>
            <w:tcW w:w="72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8" w:right="0"/>
              <w:jc w:val="center"/>
              <w:rPr>
                <w:rFonts w:ascii="宋体" w:hAnsi="宋体" w:cs="宋体" w:eastAsia="宋体" w:hint="default"/>
                <w:sz w:val="15"/>
                <w:szCs w:val="15"/>
              </w:rPr>
            </w:pPr>
            <w:r>
              <w:rPr>
                <w:rFonts w:ascii="宋体"/>
                <w:sz w:val="15"/>
              </w:rPr>
              <w:t>50.00%</w:t>
            </w:r>
          </w:p>
        </w:tc>
      </w:tr>
      <w:tr>
        <w:trPr>
          <w:trHeight w:val="564" w:hRule="exact"/>
        </w:trPr>
        <w:tc>
          <w:tcPr>
            <w:tcW w:w="12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2"/>
                <w:sz w:val="15"/>
              </w:rPr>
              <w:t>1,203,937,285.32</w:t>
            </w:r>
          </w:p>
        </w:tc>
        <w:tc>
          <w:tcPr>
            <w:tcW w:w="9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3,667,074.79</w:t>
            </w:r>
          </w:p>
        </w:tc>
        <w:tc>
          <w:tcPr>
            <w:tcW w:w="948"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0.30%</w:t>
            </w:r>
          </w:p>
        </w:tc>
        <w:tc>
          <w:tcPr>
            <w:tcW w:w="13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323,505,418.30</w:t>
            </w:r>
          </w:p>
        </w:tc>
        <w:tc>
          <w:tcPr>
            <w:tcW w:w="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100.00%</w:t>
            </w:r>
          </w:p>
        </w:tc>
        <w:tc>
          <w:tcPr>
            <w:tcW w:w="1260"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1,381,300.46</w:t>
            </w:r>
          </w:p>
        </w:tc>
        <w:tc>
          <w:tcPr>
            <w:tcW w:w="72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5" w:right="0"/>
              <w:jc w:val="center"/>
              <w:rPr>
                <w:rFonts w:ascii="宋体" w:hAnsi="宋体" w:cs="宋体" w:eastAsia="宋体" w:hint="default"/>
                <w:sz w:val="15"/>
                <w:szCs w:val="15"/>
              </w:rPr>
            </w:pPr>
            <w:r>
              <w:rPr>
                <w:rFonts w:ascii="宋体"/>
                <w:sz w:val="15"/>
              </w:rPr>
              <w:t>0.43%</w:t>
            </w:r>
          </w:p>
        </w:tc>
      </w:tr>
    </w:tbl>
    <w:p>
      <w:pPr>
        <w:spacing w:line="357" w:lineRule="auto" w:before="86"/>
        <w:ind w:left="1400" w:right="873"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）其他应收款期末余额中无持有本公司</w:t>
      </w:r>
      <w:r>
        <w:rPr>
          <w:rFonts w:ascii="宋体" w:hAnsi="宋体" w:cs="宋体" w:eastAsia="宋体" w:hint="default"/>
          <w:spacing w:val="-1"/>
          <w:sz w:val="21"/>
          <w:szCs w:val="21"/>
        </w:rPr>
        <w:t>5%(</w:t>
      </w:r>
      <w:r>
        <w:rPr>
          <w:rFonts w:ascii="宋体" w:hAnsi="宋体" w:cs="宋体" w:eastAsia="宋体" w:hint="default"/>
          <w:spacing w:val="-1"/>
          <w:sz w:val="21"/>
          <w:szCs w:val="21"/>
        </w:rPr>
        <w:t>含</w:t>
      </w:r>
      <w:r>
        <w:rPr>
          <w:rFonts w:ascii="宋体" w:hAnsi="宋体" w:cs="宋体" w:eastAsia="宋体" w:hint="default"/>
          <w:spacing w:val="-1"/>
          <w:sz w:val="21"/>
          <w:szCs w:val="21"/>
        </w:rPr>
        <w:t>5%)</w:t>
      </w:r>
      <w:r>
        <w:rPr>
          <w:rFonts w:ascii="宋体" w:hAnsi="宋体" w:cs="宋体" w:eastAsia="宋体" w:hint="default"/>
          <w:spacing w:val="-1"/>
          <w:sz w:val="21"/>
          <w:szCs w:val="21"/>
        </w:rPr>
        <w:t>以上表决权股份的股东单位及关联</w:t>
      </w:r>
      <w:r>
        <w:rPr>
          <w:rFonts w:ascii="宋体" w:hAnsi="宋体" w:cs="宋体" w:eastAsia="宋体" w:hint="default"/>
          <w:w w:val="100"/>
          <w:sz w:val="21"/>
          <w:szCs w:val="21"/>
        </w:rPr>
        <w:t> </w:t>
      </w:r>
      <w:r>
        <w:rPr>
          <w:rFonts w:ascii="宋体" w:hAnsi="宋体" w:cs="宋体" w:eastAsia="宋体" w:hint="default"/>
          <w:sz w:val="21"/>
          <w:szCs w:val="21"/>
        </w:rPr>
        <w:t>方单位的款项。</w:t>
      </w:r>
    </w:p>
    <w:p>
      <w:pPr>
        <w:spacing w:before="30"/>
        <w:ind w:left="1813" w:right="87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33"/>
        <w:ind w:left="1813" w:right="873" w:firstLine="0"/>
        <w:jc w:val="left"/>
        <w:rPr>
          <w:rFonts w:ascii="宋体" w:hAnsi="宋体" w:cs="宋体" w:eastAsia="宋体" w:hint="default"/>
          <w:sz w:val="21"/>
          <w:szCs w:val="21"/>
        </w:rPr>
      </w:pPr>
      <w:r>
        <w:rPr/>
        <w:pict>
          <v:shape style="position:absolute;margin-left:25.559999pt;margin-top:28.783676pt;width:571.2pt;height:319.2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5"/>
                    <w:gridCol w:w="775"/>
                    <w:gridCol w:w="1261"/>
                    <w:gridCol w:w="1260"/>
                    <w:gridCol w:w="1260"/>
                    <w:gridCol w:w="1205"/>
                    <w:gridCol w:w="776"/>
                    <w:gridCol w:w="958"/>
                    <w:gridCol w:w="655"/>
                    <w:gridCol w:w="1056"/>
                  </w:tblGrid>
                  <w:tr>
                    <w:trPr>
                      <w:trHeight w:val="701" w:hRule="exact"/>
                    </w:trPr>
                    <w:tc>
                      <w:tcPr>
                        <w:tcW w:w="21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被投资单位</w:t>
                        </w:r>
                      </w:p>
                    </w:tc>
                    <w:tc>
                      <w:tcPr>
                        <w:tcW w:w="7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19"/>
                          <w:jc w:val="right"/>
                          <w:rPr>
                            <w:rFonts w:ascii="宋体" w:hAnsi="宋体" w:cs="宋体" w:eastAsia="宋体" w:hint="default"/>
                            <w:sz w:val="13"/>
                            <w:szCs w:val="13"/>
                          </w:rPr>
                        </w:pPr>
                        <w:r>
                          <w:rPr>
                            <w:rFonts w:ascii="宋体" w:hAnsi="宋体" w:cs="宋体" w:eastAsia="宋体" w:hint="default"/>
                            <w:w w:val="95"/>
                            <w:sz w:val="13"/>
                            <w:szCs w:val="13"/>
                          </w:rPr>
                          <w:t>核算方法</w:t>
                        </w:r>
                        <w:r>
                          <w:rPr>
                            <w:rFonts w:ascii="宋体" w:hAnsi="宋体" w:cs="宋体" w:eastAsia="宋体" w:hint="default"/>
                            <w:sz w:val="13"/>
                            <w:szCs w:val="13"/>
                          </w:rPr>
                        </w:r>
                      </w:p>
                    </w:tc>
                    <w:tc>
                      <w:tcPr>
                        <w:tcW w:w="12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12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9"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12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增减变动</w:t>
                        </w:r>
                      </w:p>
                    </w:tc>
                    <w:tc>
                      <w:tcPr>
                        <w:tcW w:w="120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31"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776" w:type="dxa"/>
                        <w:tcBorders>
                          <w:top w:val="single" w:sz="12" w:space="0" w:color="000000"/>
                          <w:left w:val="single" w:sz="8" w:space="0" w:color="000000"/>
                          <w:bottom w:val="single" w:sz="8" w:space="0" w:color="000000"/>
                          <w:right w:val="single" w:sz="8" w:space="0" w:color="000000"/>
                        </w:tcBorders>
                      </w:tcPr>
                      <w:p>
                        <w:pPr>
                          <w:pStyle w:val="TableParagraph"/>
                          <w:spacing w:line="168" w:lineRule="exact" w:before="79"/>
                          <w:ind w:left="117" w:right="118"/>
                          <w:jc w:val="center"/>
                          <w:rPr>
                            <w:rFonts w:ascii="宋体" w:hAnsi="宋体" w:cs="宋体" w:eastAsia="宋体" w:hint="default"/>
                            <w:sz w:val="13"/>
                            <w:szCs w:val="13"/>
                          </w:rPr>
                        </w:pPr>
                        <w:r>
                          <w:rPr>
                            <w:rFonts w:ascii="宋体" w:hAnsi="宋体" w:cs="宋体" w:eastAsia="宋体" w:hint="default"/>
                            <w:sz w:val="13"/>
                            <w:szCs w:val="13"/>
                          </w:rPr>
                          <w:t>在被投资</w:t>
                        </w:r>
                        <w:r>
                          <w:rPr>
                            <w:rFonts w:ascii="宋体" w:hAnsi="宋体" w:cs="宋体" w:eastAsia="宋体" w:hint="default"/>
                            <w:w w:val="99"/>
                            <w:sz w:val="13"/>
                            <w:szCs w:val="13"/>
                          </w:rPr>
                          <w:t> </w:t>
                        </w:r>
                        <w:r>
                          <w:rPr>
                            <w:rFonts w:ascii="宋体" w:hAnsi="宋体" w:cs="宋体" w:eastAsia="宋体" w:hint="default"/>
                            <w:sz w:val="13"/>
                            <w:szCs w:val="13"/>
                          </w:rPr>
                          <w:t>单位持股</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958" w:type="dxa"/>
                        <w:tcBorders>
                          <w:top w:val="single" w:sz="12" w:space="0" w:color="000000"/>
                          <w:left w:val="single" w:sz="8" w:space="0" w:color="000000"/>
                          <w:bottom w:val="single" w:sz="8" w:space="0" w:color="000000"/>
                          <w:right w:val="single" w:sz="8" w:space="0" w:color="000000"/>
                        </w:tcBorders>
                      </w:tcPr>
                      <w:p>
                        <w:pPr>
                          <w:pStyle w:val="TableParagraph"/>
                          <w:spacing w:line="168" w:lineRule="exact" w:before="79"/>
                          <w:ind w:left="141" w:right="146"/>
                          <w:jc w:val="center"/>
                          <w:rPr>
                            <w:rFonts w:ascii="宋体" w:hAnsi="宋体" w:cs="宋体" w:eastAsia="宋体" w:hint="default"/>
                            <w:sz w:val="13"/>
                            <w:szCs w:val="13"/>
                          </w:rPr>
                        </w:pPr>
                        <w:r>
                          <w:rPr>
                            <w:rFonts w:ascii="宋体" w:hAnsi="宋体" w:cs="宋体" w:eastAsia="宋体" w:hint="default"/>
                            <w:sz w:val="13"/>
                            <w:szCs w:val="13"/>
                          </w:rPr>
                          <w:t>在被投资单</w:t>
                        </w:r>
                        <w:r>
                          <w:rPr>
                            <w:rFonts w:ascii="宋体" w:hAnsi="宋体" w:cs="宋体" w:eastAsia="宋体" w:hint="default"/>
                            <w:w w:val="99"/>
                            <w:sz w:val="13"/>
                            <w:szCs w:val="13"/>
                          </w:rPr>
                          <w:t> </w:t>
                        </w:r>
                        <w:r>
                          <w:rPr>
                            <w:rFonts w:ascii="宋体" w:hAnsi="宋体" w:cs="宋体" w:eastAsia="宋体" w:hint="default"/>
                            <w:sz w:val="13"/>
                            <w:szCs w:val="13"/>
                          </w:rPr>
                          <w:t>位表决权</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655" w:type="dxa"/>
                        <w:tcBorders>
                          <w:top w:val="single" w:sz="12" w:space="0" w:color="000000"/>
                          <w:left w:val="single" w:sz="8" w:space="0" w:color="000000"/>
                          <w:bottom w:val="single" w:sz="8" w:space="0" w:color="000000"/>
                          <w:right w:val="single" w:sz="8" w:space="0" w:color="000000"/>
                        </w:tcBorders>
                      </w:tcPr>
                      <w:p>
                        <w:pPr>
                          <w:pStyle w:val="TableParagraph"/>
                          <w:spacing w:line="147" w:lineRule="exact"/>
                          <w:ind w:left="187" w:right="0"/>
                          <w:jc w:val="both"/>
                          <w:rPr>
                            <w:rFonts w:ascii="宋体" w:hAnsi="宋体" w:cs="宋体" w:eastAsia="宋体" w:hint="default"/>
                            <w:sz w:val="13"/>
                            <w:szCs w:val="13"/>
                          </w:rPr>
                        </w:pPr>
                        <w:r>
                          <w:rPr>
                            <w:rFonts w:ascii="宋体" w:hAnsi="宋体" w:cs="宋体" w:eastAsia="宋体" w:hint="default"/>
                            <w:sz w:val="13"/>
                            <w:szCs w:val="13"/>
                          </w:rPr>
                          <w:t>本期</w:t>
                        </w:r>
                      </w:p>
                      <w:p>
                        <w:pPr>
                          <w:pStyle w:val="TableParagraph"/>
                          <w:spacing w:line="237" w:lineRule="auto"/>
                          <w:ind w:left="187" w:right="187"/>
                          <w:jc w:val="both"/>
                          <w:rPr>
                            <w:rFonts w:ascii="宋体" w:hAnsi="宋体" w:cs="宋体" w:eastAsia="宋体" w:hint="default"/>
                            <w:sz w:val="13"/>
                            <w:szCs w:val="13"/>
                          </w:rPr>
                        </w:pPr>
                        <w:r>
                          <w:rPr>
                            <w:rFonts w:ascii="宋体" w:hAnsi="宋体" w:cs="宋体" w:eastAsia="宋体" w:hint="default"/>
                            <w:sz w:val="13"/>
                            <w:szCs w:val="13"/>
                          </w:rPr>
                          <w:t>计提</w:t>
                        </w:r>
                        <w:r>
                          <w:rPr>
                            <w:rFonts w:ascii="宋体" w:hAnsi="宋体" w:cs="宋体" w:eastAsia="宋体" w:hint="default"/>
                            <w:w w:val="99"/>
                            <w:sz w:val="13"/>
                            <w:szCs w:val="13"/>
                          </w:rPr>
                          <w:t> </w:t>
                        </w:r>
                        <w:r>
                          <w:rPr>
                            <w:rFonts w:ascii="宋体" w:hAnsi="宋体" w:cs="宋体" w:eastAsia="宋体" w:hint="default"/>
                            <w:sz w:val="13"/>
                            <w:szCs w:val="13"/>
                          </w:rPr>
                          <w:t>减值</w:t>
                        </w:r>
                        <w:r>
                          <w:rPr>
                            <w:rFonts w:ascii="宋体" w:hAnsi="宋体" w:cs="宋体" w:eastAsia="宋体" w:hint="default"/>
                            <w:w w:val="99"/>
                            <w:sz w:val="13"/>
                            <w:szCs w:val="13"/>
                          </w:rPr>
                          <w:t> </w:t>
                        </w:r>
                        <w:r>
                          <w:rPr>
                            <w:rFonts w:ascii="宋体" w:hAnsi="宋体" w:cs="宋体" w:eastAsia="宋体" w:hint="default"/>
                            <w:sz w:val="13"/>
                            <w:szCs w:val="13"/>
                          </w:rPr>
                          <w:t>值备</w:t>
                        </w:r>
                      </w:p>
                    </w:tc>
                    <w:tc>
                      <w:tcPr>
                        <w:tcW w:w="105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3"/>
                            <w:szCs w:val="13"/>
                          </w:rPr>
                        </w:pPr>
                        <w:r>
                          <w:rPr>
                            <w:rFonts w:ascii="宋体" w:hAnsi="宋体" w:cs="宋体" w:eastAsia="宋体" w:hint="default"/>
                            <w:sz w:val="13"/>
                            <w:szCs w:val="13"/>
                          </w:rPr>
                          <w:t>现金红利</w:t>
                        </w: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吉林紫鑫般若药业有限公司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100.00%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吉林紫鑫初元药业有限公司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100.00%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吉林草还丹药业有限公司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10,247,641.41</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46,247,641.41</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46,247,641.41</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100.00%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吉林紫鑫禺拙药业有限公司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50,000,000.00</w:t>
                        </w:r>
                        <w:r>
                          <w:rPr>
                            <w:rFonts w:ascii="宋体"/>
                            <w:sz w:val="13"/>
                          </w:rPr>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
                    </w:tc>
                    <w:tc>
                      <w:tcPr>
                        <w:tcW w:w="958" w:type="dxa"/>
                        <w:tcBorders>
                          <w:top w:val="single" w:sz="8" w:space="0" w:color="000000"/>
                          <w:left w:val="single" w:sz="8" w:space="0" w:color="000000"/>
                          <w:bottom w:val="single" w:sz="8" w:space="0" w:color="000000"/>
                          <w:right w:val="single" w:sz="8" w:space="0" w:color="000000"/>
                        </w:tcBorders>
                      </w:tcPr>
                      <w:p>
                        <w:pP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吉林紫鑫敦化医药药材有限公司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990,000.00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990,000.00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990,000.00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99.00%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99.00%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3"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吉林紫鑫红石种养殖有限公司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100.00%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吉林紫鑫人参销售有限公司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50,000,000.00</w:t>
                        </w:r>
                        <w:r>
                          <w:rPr>
                            <w:rFonts w:ascii="宋体"/>
                            <w:sz w:val="13"/>
                          </w:rPr>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50,000,000.00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
                    </w:tc>
                    <w:tc>
                      <w:tcPr>
                        <w:tcW w:w="958" w:type="dxa"/>
                        <w:tcBorders>
                          <w:top w:val="single" w:sz="8" w:space="0" w:color="000000"/>
                          <w:left w:val="single" w:sz="8" w:space="0" w:color="000000"/>
                          <w:bottom w:val="single" w:sz="8" w:space="0" w:color="000000"/>
                          <w:right w:val="single" w:sz="8" w:space="0" w:color="000000"/>
                        </w:tcBorders>
                      </w:tcPr>
                      <w:p>
                        <w:pP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吉林紫鑫药物研究有限公司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100.00%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吉林紫鑫人参研发有限公司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100.00%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100.00%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长春农村商业银行股份有限公司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28,000,000.00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28,000,000.00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28,000,000.00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5.208%</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5.208%</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95" w:right="0"/>
                          <w:jc w:val="center"/>
                          <w:rPr>
                            <w:rFonts w:ascii="宋体" w:hAnsi="宋体" w:cs="宋体" w:eastAsia="宋体" w:hint="default"/>
                            <w:sz w:val="13"/>
                            <w:szCs w:val="13"/>
                          </w:rPr>
                        </w:pPr>
                        <w:r>
                          <w:rPr>
                            <w:rFonts w:ascii="宋体"/>
                            <w:sz w:val="13"/>
                          </w:rPr>
                          <w:t>5,600,000.00</w:t>
                        </w:r>
                      </w:p>
                    </w:tc>
                  </w:tr>
                  <w:tr>
                    <w:trPr>
                      <w:trHeight w:val="470" w:hRule="exact"/>
                    </w:trPr>
                    <w:tc>
                      <w:tcPr>
                        <w:tcW w:w="21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吉林环境能源交易所有线公司</w:t>
                        </w:r>
                      </w:p>
                    </w:tc>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8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600,000.00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600,000.00</w:t>
                        </w:r>
                        <w:r>
                          <w:rPr>
                            <w:rFonts w:ascii="宋体"/>
                            <w:sz w:val="13"/>
                          </w:rPr>
                        </w:r>
                      </w:p>
                    </w:tc>
                    <w:tc>
                      <w:tcPr>
                        <w:tcW w:w="1260" w:type="dxa"/>
                        <w:tcBorders>
                          <w:top w:val="single" w:sz="8" w:space="0" w:color="000000"/>
                          <w:left w:val="single" w:sz="8" w:space="0" w:color="000000"/>
                          <w:bottom w:val="single" w:sz="8" w:space="0" w:color="000000"/>
                          <w:right w:val="single" w:sz="8" w:space="0" w:color="000000"/>
                        </w:tcBorders>
                      </w:tcPr>
                      <w:p>
                        <w:pP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宋体" w:hAnsi="宋体" w:cs="宋体" w:eastAsia="宋体" w:hint="default"/>
                            <w:sz w:val="13"/>
                            <w:szCs w:val="13"/>
                          </w:rPr>
                        </w:pPr>
                        <w:r>
                          <w:rPr>
                            <w:rFonts w:ascii="宋体"/>
                            <w:w w:val="95"/>
                            <w:sz w:val="13"/>
                          </w:rPr>
                          <w:t>600,000.00</w:t>
                        </w:r>
                        <w:r>
                          <w:rPr>
                            <w:rFonts w:ascii="宋体"/>
                            <w:sz w:val="13"/>
                          </w:rPr>
                        </w:r>
                      </w:p>
                    </w:tc>
                    <w:tc>
                      <w:tcPr>
                        <w:tcW w:w="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3"/>
                            <w:szCs w:val="13"/>
                          </w:rPr>
                        </w:pPr>
                        <w:r>
                          <w:rPr>
                            <w:rFonts w:ascii="宋体"/>
                            <w:w w:val="95"/>
                            <w:sz w:val="13"/>
                          </w:rPr>
                          <w:t>15.00%</w:t>
                        </w:r>
                        <w:r>
                          <w:rPr>
                            <w:rFonts w:ascii="宋体"/>
                            <w:sz w:val="13"/>
                          </w:rPr>
                        </w:r>
                      </w:p>
                    </w:tc>
                    <w:tc>
                      <w:tcPr>
                        <w:tcW w:w="9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宋体" w:hAnsi="宋体" w:cs="宋体" w:eastAsia="宋体" w:hint="default"/>
                            <w:sz w:val="13"/>
                            <w:szCs w:val="13"/>
                          </w:rPr>
                        </w:pPr>
                        <w:r>
                          <w:rPr>
                            <w:rFonts w:ascii="宋体"/>
                            <w:w w:val="95"/>
                            <w:sz w:val="13"/>
                          </w:rPr>
                          <w:t>15.00%</w:t>
                        </w:r>
                        <w:r>
                          <w:rPr>
                            <w:rFonts w:ascii="宋体"/>
                            <w:sz w:val="13"/>
                          </w:rPr>
                        </w:r>
                      </w:p>
                    </w:tc>
                    <w:tc>
                      <w:tcPr>
                        <w:tcW w:w="65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nil" w:sz="6" w:space="0" w:color="auto"/>
                        </w:tcBorders>
                      </w:tcPr>
                      <w:p>
                        <w:pPr/>
                      </w:p>
                    </w:tc>
                  </w:tr>
                  <w:tr>
                    <w:trPr>
                      <w:trHeight w:val="478" w:hRule="exact"/>
                    </w:trPr>
                    <w:tc>
                      <w:tcPr>
                        <w:tcW w:w="21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22" w:right="0"/>
                          <w:jc w:val="center"/>
                          <w:rPr>
                            <w:rFonts w:ascii="宋体" w:hAnsi="宋体" w:cs="宋体" w:eastAsia="宋体" w:hint="default"/>
                            <w:sz w:val="13"/>
                            <w:szCs w:val="13"/>
                          </w:rPr>
                        </w:pPr>
                        <w:r>
                          <w:rPr>
                            <w:rFonts w:ascii="宋体" w:hAnsi="宋体" w:cs="宋体" w:eastAsia="宋体" w:hint="default"/>
                            <w:sz w:val="13"/>
                            <w:szCs w:val="13"/>
                          </w:rPr>
                          <w:t>合 </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775" w:type="dxa"/>
                        <w:tcBorders>
                          <w:top w:val="single" w:sz="8" w:space="0" w:color="000000"/>
                          <w:left w:val="single" w:sz="8" w:space="0" w:color="000000"/>
                          <w:bottom w:val="single" w:sz="12" w:space="0" w:color="000000"/>
                          <w:right w:val="single" w:sz="8" w:space="0" w:color="000000"/>
                        </w:tcBorders>
                      </w:tcPr>
                      <w:p>
                        <w:pPr/>
                      </w:p>
                    </w:tc>
                    <w:tc>
                      <w:tcPr>
                        <w:tcW w:w="12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3"/>
                            <w:szCs w:val="13"/>
                          </w:rPr>
                        </w:pPr>
                        <w:r>
                          <w:rPr>
                            <w:rFonts w:ascii="宋体"/>
                            <w:w w:val="95"/>
                            <w:sz w:val="13"/>
                          </w:rPr>
                          <w:t>193,837,641.41</w:t>
                        </w:r>
                        <w:r>
                          <w:rPr>
                            <w:rFonts w:ascii="宋体"/>
                            <w:sz w:val="13"/>
                          </w:rPr>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3"/>
                            <w:szCs w:val="13"/>
                          </w:rPr>
                        </w:pPr>
                        <w:r>
                          <w:rPr>
                            <w:rFonts w:ascii="宋体"/>
                            <w:w w:val="95"/>
                            <w:sz w:val="13"/>
                          </w:rPr>
                          <w:t>129,837,641.41</w:t>
                        </w:r>
                        <w:r>
                          <w:rPr>
                            <w:rFonts w:ascii="宋体"/>
                            <w:sz w:val="13"/>
                          </w:rPr>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3"/>
                            <w:szCs w:val="13"/>
                          </w:rPr>
                        </w:pPr>
                        <w:r>
                          <w:rPr>
                            <w:rFonts w:ascii="宋体"/>
                            <w:w w:val="95"/>
                            <w:sz w:val="13"/>
                          </w:rPr>
                          <w:t>100,000,000.00</w:t>
                        </w:r>
                        <w:r>
                          <w:rPr>
                            <w:rFonts w:ascii="宋体"/>
                            <w:sz w:val="13"/>
                          </w:rPr>
                        </w:r>
                      </w:p>
                    </w:tc>
                    <w:tc>
                      <w:tcPr>
                        <w:tcW w:w="120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3"/>
                            <w:szCs w:val="13"/>
                          </w:rPr>
                        </w:pPr>
                        <w:r>
                          <w:rPr>
                            <w:rFonts w:ascii="宋体"/>
                            <w:w w:val="95"/>
                            <w:sz w:val="13"/>
                          </w:rPr>
                          <w:t>229,837,641.41</w:t>
                        </w:r>
                        <w:r>
                          <w:rPr>
                            <w:rFonts w:ascii="宋体"/>
                            <w:sz w:val="13"/>
                          </w:rPr>
                        </w:r>
                      </w:p>
                    </w:tc>
                    <w:tc>
                      <w:tcPr>
                        <w:tcW w:w="776" w:type="dxa"/>
                        <w:tcBorders>
                          <w:top w:val="single" w:sz="8" w:space="0" w:color="000000"/>
                          <w:left w:val="single" w:sz="8" w:space="0" w:color="000000"/>
                          <w:bottom w:val="single" w:sz="12" w:space="0" w:color="000000"/>
                          <w:right w:val="single" w:sz="8" w:space="0" w:color="000000"/>
                        </w:tcBorders>
                      </w:tcPr>
                      <w:p>
                        <w:pPr/>
                      </w:p>
                    </w:tc>
                    <w:tc>
                      <w:tcPr>
                        <w:tcW w:w="958" w:type="dxa"/>
                        <w:tcBorders>
                          <w:top w:val="single" w:sz="8" w:space="0" w:color="000000"/>
                          <w:left w:val="single" w:sz="8" w:space="0" w:color="000000"/>
                          <w:bottom w:val="single" w:sz="12" w:space="0" w:color="000000"/>
                          <w:right w:val="single" w:sz="8" w:space="0" w:color="000000"/>
                        </w:tcBorders>
                      </w:tcPr>
                      <w:p>
                        <w:pPr/>
                      </w:p>
                    </w:tc>
                    <w:tc>
                      <w:tcPr>
                        <w:tcW w:w="655" w:type="dxa"/>
                        <w:tcBorders>
                          <w:top w:val="single" w:sz="8" w:space="0" w:color="000000"/>
                          <w:left w:val="single" w:sz="8" w:space="0" w:color="000000"/>
                          <w:bottom w:val="single" w:sz="12" w:space="0" w:color="000000"/>
                          <w:right w:val="single" w:sz="8" w:space="0" w:color="000000"/>
                        </w:tcBorders>
                      </w:tcPr>
                      <w:p>
                        <w:pPr/>
                      </w:p>
                    </w:tc>
                    <w:tc>
                      <w:tcPr>
                        <w:tcW w:w="105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95" w:right="0"/>
                          <w:jc w:val="center"/>
                          <w:rPr>
                            <w:rFonts w:ascii="宋体" w:hAnsi="宋体" w:cs="宋体" w:eastAsia="宋体" w:hint="default"/>
                            <w:sz w:val="13"/>
                            <w:szCs w:val="13"/>
                          </w:rPr>
                        </w:pPr>
                        <w:r>
                          <w:rPr>
                            <w:rFonts w:ascii="宋体"/>
                            <w:sz w:val="13"/>
                          </w:rPr>
                          <w:t>5,600,000.00</w:t>
                        </w: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）长期股权投资按明细分类：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36"/>
        <w:ind w:left="1820" w:right="873" w:firstLine="0"/>
        <w:jc w:val="left"/>
        <w:rPr>
          <w:rFonts w:ascii="宋体" w:hAnsi="宋体" w:cs="宋体" w:eastAsia="宋体" w:hint="default"/>
          <w:sz w:val="21"/>
          <w:szCs w:val="21"/>
        </w:rPr>
      </w:pPr>
      <w:r>
        <w:rPr>
          <w:rFonts w:ascii="宋体" w:hAnsi="宋体" w:cs="宋体" w:eastAsia="宋体" w:hint="default"/>
          <w:spacing w:val="6"/>
          <w:sz w:val="21"/>
          <w:szCs w:val="21"/>
        </w:rPr>
        <w:t>根据 </w:t>
      </w: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 </w:t>
      </w:r>
      <w:r>
        <w:rPr>
          <w:rFonts w:ascii="宋体" w:hAnsi="宋体" w:cs="宋体" w:eastAsia="宋体" w:hint="default"/>
          <w:sz w:val="21"/>
          <w:szCs w:val="21"/>
        </w:rPr>
        <w:t>14 </w:t>
      </w:r>
      <w:r>
        <w:rPr>
          <w:rFonts w:ascii="宋体" w:hAnsi="宋体" w:cs="宋体" w:eastAsia="宋体" w:hint="default"/>
          <w:spacing w:val="36"/>
          <w:sz w:val="21"/>
          <w:szCs w:val="21"/>
        </w:rPr>
        <w:t> </w:t>
      </w:r>
      <w:r>
        <w:rPr>
          <w:rFonts w:ascii="宋体" w:hAnsi="宋体" w:cs="宋体" w:eastAsia="宋体" w:hint="default"/>
          <w:spacing w:val="10"/>
          <w:sz w:val="21"/>
          <w:szCs w:val="21"/>
        </w:rPr>
        <w:t>日通化市工商行政管理局核发的通名称预核内字</w:t>
      </w:r>
      <w:r>
        <w:rPr>
          <w:rFonts w:ascii="宋体" w:hAnsi="宋体" w:cs="宋体" w:eastAsia="宋体" w:hint="default"/>
          <w:spacing w:val="10"/>
          <w:sz w:val="21"/>
          <w:szCs w:val="21"/>
        </w:rPr>
        <w:t>[2011]</w:t>
      </w:r>
      <w:r>
        <w:rPr>
          <w:rFonts w:ascii="宋体" w:hAnsi="宋体" w:cs="宋体" w:eastAsia="宋体" w:hint="default"/>
          <w:spacing w:val="10"/>
          <w:sz w:val="21"/>
          <w:szCs w:val="21"/>
        </w:rPr>
        <w:t>第</w:t>
      </w:r>
    </w:p>
    <w:p>
      <w:pPr>
        <w:spacing w:before="133"/>
        <w:ind w:left="1400" w:right="873" w:firstLine="0"/>
        <w:jc w:val="left"/>
        <w:rPr>
          <w:rFonts w:ascii="宋体" w:hAnsi="宋体" w:cs="宋体" w:eastAsia="宋体" w:hint="default"/>
          <w:sz w:val="21"/>
          <w:szCs w:val="21"/>
        </w:rPr>
      </w:pPr>
      <w:r>
        <w:rPr>
          <w:rFonts w:ascii="宋体" w:hAnsi="宋体" w:cs="宋体" w:eastAsia="宋体" w:hint="default"/>
          <w:w w:val="100"/>
          <w:sz w:val="21"/>
          <w:szCs w:val="21"/>
        </w:rPr>
        <w:t>11011</w:t>
      </w:r>
      <w:r>
        <w:rPr>
          <w:rFonts w:ascii="宋体" w:hAnsi="宋体" w:cs="宋体" w:eastAsia="宋体" w:hint="default"/>
          <w:spacing w:val="-3"/>
          <w:w w:val="100"/>
          <w:sz w:val="21"/>
          <w:szCs w:val="21"/>
        </w:rPr>
        <w:t>6</w:t>
      </w:r>
      <w:r>
        <w:rPr>
          <w:rFonts w:ascii="宋体" w:hAnsi="宋体" w:cs="宋体" w:eastAsia="宋体" w:hint="default"/>
          <w:w w:val="100"/>
          <w:sz w:val="21"/>
          <w:szCs w:val="21"/>
        </w:rPr>
        <w:t>911</w:t>
      </w:r>
      <w:r>
        <w:rPr>
          <w:rFonts w:ascii="宋体" w:hAnsi="宋体" w:cs="宋体" w:eastAsia="宋体" w:hint="default"/>
          <w:spacing w:val="-3"/>
          <w:w w:val="100"/>
          <w:sz w:val="21"/>
          <w:szCs w:val="21"/>
        </w:rPr>
        <w:t>3</w:t>
      </w:r>
      <w:r>
        <w:rPr>
          <w:rFonts w:ascii="宋体" w:hAnsi="宋体" w:cs="宋体" w:eastAsia="宋体" w:hint="default"/>
          <w:w w:val="100"/>
          <w:sz w:val="21"/>
          <w:szCs w:val="21"/>
        </w:rPr>
        <w:t>3</w:t>
      </w:r>
      <w:r>
        <w:rPr>
          <w:rFonts w:ascii="宋体" w:hAnsi="宋体" w:cs="宋体" w:eastAsia="宋体" w:hint="default"/>
          <w:sz w:val="21"/>
          <w:szCs w:val="21"/>
        </w:rPr>
        <w:t> </w:t>
      </w:r>
      <w:r>
        <w:rPr>
          <w:rFonts w:ascii="宋体" w:hAnsi="宋体" w:cs="宋体" w:eastAsia="宋体" w:hint="default"/>
          <w:w w:val="100"/>
          <w:sz w:val="21"/>
          <w:szCs w:val="21"/>
        </w:rPr>
        <w:t>号《企业</w:t>
      </w:r>
      <w:r>
        <w:rPr>
          <w:rFonts w:ascii="宋体" w:hAnsi="宋体" w:cs="宋体" w:eastAsia="宋体" w:hint="default"/>
          <w:spacing w:val="-3"/>
          <w:w w:val="100"/>
          <w:sz w:val="21"/>
          <w:szCs w:val="21"/>
        </w:rPr>
        <w:t>名</w:t>
      </w:r>
      <w:r>
        <w:rPr>
          <w:rFonts w:ascii="宋体" w:hAnsi="宋体" w:cs="宋体" w:eastAsia="宋体" w:hint="default"/>
          <w:w w:val="100"/>
          <w:sz w:val="21"/>
          <w:szCs w:val="21"/>
        </w:rPr>
        <w:t>称预先核准通知</w:t>
      </w:r>
      <w:r>
        <w:rPr>
          <w:rFonts w:ascii="宋体" w:hAnsi="宋体" w:cs="宋体" w:eastAsia="宋体" w:hint="default"/>
          <w:spacing w:val="-3"/>
          <w:w w:val="100"/>
          <w:sz w:val="21"/>
          <w:szCs w:val="21"/>
        </w:rPr>
        <w:t>书</w:t>
      </w:r>
      <w:r>
        <w:rPr>
          <w:rFonts w:ascii="宋体" w:hAnsi="宋体" w:cs="宋体" w:eastAsia="宋体" w:hint="default"/>
          <w:spacing w:val="-104"/>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同时</w:t>
      </w:r>
      <w:r>
        <w:rPr>
          <w:rFonts w:ascii="宋体" w:hAnsi="宋体" w:cs="宋体" w:eastAsia="宋体" w:hint="default"/>
          <w:w w:val="100"/>
          <w:sz w:val="21"/>
          <w:szCs w:val="21"/>
        </w:rPr>
        <w:t>根据通化通达会计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所有限责任公</w:t>
      </w:r>
    </w:p>
    <w:p>
      <w:pPr>
        <w:spacing w:before="135"/>
        <w:ind w:left="1400" w:right="873" w:firstLine="0"/>
        <w:jc w:val="left"/>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日出具的通会师验字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318</w:t>
      </w:r>
      <w:r>
        <w:rPr>
          <w:rFonts w:ascii="宋体" w:hAnsi="宋体" w:cs="宋体" w:eastAsia="宋体" w:hint="default"/>
          <w:spacing w:val="-50"/>
          <w:sz w:val="21"/>
          <w:szCs w:val="21"/>
        </w:rPr>
        <w:t> </w:t>
      </w:r>
      <w:r>
        <w:rPr>
          <w:rFonts w:ascii="宋体" w:hAnsi="宋体" w:cs="宋体" w:eastAsia="宋体" w:hint="default"/>
          <w:sz w:val="21"/>
          <w:szCs w:val="21"/>
        </w:rPr>
        <w:t>号验资报告，子公司吉林紫鑫禺拙</w:t>
      </w:r>
    </w:p>
    <w:p>
      <w:pPr>
        <w:spacing w:line="355" w:lineRule="auto" w:before="133"/>
        <w:ind w:left="1400" w:right="873" w:firstLine="0"/>
        <w:jc w:val="left"/>
        <w:rPr>
          <w:rFonts w:ascii="宋体" w:hAnsi="宋体" w:cs="宋体" w:eastAsia="宋体" w:hint="default"/>
          <w:sz w:val="21"/>
          <w:szCs w:val="21"/>
        </w:rPr>
      </w:pPr>
      <w:r>
        <w:rPr>
          <w:rFonts w:ascii="宋体" w:hAnsi="宋体" w:cs="宋体" w:eastAsia="宋体" w:hint="default"/>
          <w:sz w:val="21"/>
          <w:szCs w:val="21"/>
        </w:rPr>
        <w:t>药业有限公司于</w:t>
      </w:r>
      <w:r>
        <w:rPr>
          <w:rFonts w:ascii="宋体" w:hAnsi="宋体" w:cs="宋体" w:eastAsia="宋体" w:hint="default"/>
          <w:spacing w:val="-67"/>
          <w:sz w:val="21"/>
          <w:szCs w:val="21"/>
        </w:rPr>
        <w:t> </w:t>
      </w:r>
      <w:r>
        <w:rPr>
          <w:rFonts w:ascii="宋体" w:hAnsi="宋体" w:cs="宋体" w:eastAsia="宋体" w:hint="default"/>
          <w:sz w:val="21"/>
          <w:szCs w:val="21"/>
        </w:rPr>
        <w:t>2011</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30</w:t>
      </w:r>
      <w:r>
        <w:rPr>
          <w:rFonts w:ascii="宋体" w:hAnsi="宋体" w:cs="宋体" w:eastAsia="宋体" w:hint="default"/>
          <w:spacing w:val="-67"/>
          <w:sz w:val="21"/>
          <w:szCs w:val="21"/>
        </w:rPr>
        <w:t> </w:t>
      </w:r>
      <w:r>
        <w:rPr>
          <w:rFonts w:ascii="宋体" w:hAnsi="宋体" w:cs="宋体" w:eastAsia="宋体" w:hint="default"/>
          <w:sz w:val="21"/>
          <w:szCs w:val="21"/>
        </w:rPr>
        <w:t>日取得了通化市工商行政管理局核发的企业法人营业执照，</w:t>
      </w:r>
      <w:r>
        <w:rPr>
          <w:rFonts w:ascii="宋体" w:hAnsi="宋体" w:cs="宋体" w:eastAsia="宋体" w:hint="default"/>
          <w:w w:val="100"/>
          <w:sz w:val="21"/>
          <w:szCs w:val="21"/>
        </w:rPr>
        <w:t> </w:t>
      </w:r>
      <w:r>
        <w:rPr>
          <w:rFonts w:ascii="宋体" w:hAnsi="宋体" w:cs="宋体" w:eastAsia="宋体" w:hint="default"/>
          <w:sz w:val="21"/>
          <w:szCs w:val="21"/>
        </w:rPr>
        <w:t>注册资本</w:t>
      </w:r>
      <w:r>
        <w:rPr>
          <w:rFonts w:ascii="宋体" w:hAnsi="宋体" w:cs="宋体" w:eastAsia="宋体" w:hint="default"/>
          <w:spacing w:val="-54"/>
          <w:sz w:val="21"/>
          <w:szCs w:val="21"/>
        </w:rPr>
        <w:t> </w:t>
      </w:r>
      <w:r>
        <w:rPr>
          <w:rFonts w:ascii="宋体" w:hAnsi="宋体" w:cs="宋体" w:eastAsia="宋体" w:hint="default"/>
          <w:sz w:val="21"/>
          <w:szCs w:val="21"/>
        </w:rPr>
        <w:t>5,000</w:t>
      </w:r>
      <w:r>
        <w:rPr>
          <w:rFonts w:ascii="宋体" w:hAnsi="宋体" w:cs="宋体" w:eastAsia="宋体" w:hint="default"/>
          <w:spacing w:val="-56"/>
          <w:sz w:val="21"/>
          <w:szCs w:val="21"/>
        </w:rPr>
        <w:t> </w:t>
      </w:r>
      <w:r>
        <w:rPr>
          <w:rFonts w:ascii="宋体" w:hAnsi="宋体" w:cs="宋体" w:eastAsia="宋体" w:hint="default"/>
          <w:sz w:val="21"/>
          <w:szCs w:val="21"/>
        </w:rPr>
        <w:t>万元、注册号为</w:t>
      </w:r>
      <w:r>
        <w:rPr>
          <w:rFonts w:ascii="宋体" w:hAnsi="宋体" w:cs="宋体" w:eastAsia="宋体" w:hint="default"/>
          <w:spacing w:val="-53"/>
          <w:sz w:val="21"/>
          <w:szCs w:val="21"/>
        </w:rPr>
        <w:t> </w:t>
      </w:r>
      <w:r>
        <w:rPr>
          <w:rFonts w:ascii="宋体" w:hAnsi="宋体" w:cs="宋体" w:eastAsia="宋体" w:hint="default"/>
          <w:sz w:val="21"/>
          <w:szCs w:val="21"/>
        </w:rPr>
        <w:t>220500000026499</w:t>
      </w:r>
      <w:r>
        <w:rPr>
          <w:rFonts w:ascii="宋体" w:hAnsi="宋体" w:cs="宋体" w:eastAsia="宋体" w:hint="default"/>
          <w:sz w:val="21"/>
          <w:szCs w:val="21"/>
        </w:rPr>
        <w:t>。</w:t>
      </w:r>
    </w:p>
    <w:p>
      <w:pPr>
        <w:spacing w:before="32"/>
        <w:ind w:left="1820" w:right="873"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日取得的吉林省工商行政管理局核发的吉名称预核内字</w:t>
      </w:r>
      <w:r>
        <w:rPr>
          <w:rFonts w:ascii="宋体" w:hAnsi="宋体" w:cs="宋体" w:eastAsia="宋体" w:hint="default"/>
          <w:sz w:val="21"/>
          <w:szCs w:val="21"/>
        </w:rPr>
        <w:t>[2011]</w:t>
      </w:r>
      <w:r>
        <w:rPr>
          <w:rFonts w:ascii="宋体" w:hAnsi="宋体" w:cs="宋体" w:eastAsia="宋体" w:hint="default"/>
          <w:sz w:val="21"/>
          <w:szCs w:val="21"/>
        </w:rPr>
        <w:t>第</w:t>
      </w:r>
    </w:p>
    <w:p>
      <w:pPr>
        <w:spacing w:before="133"/>
        <w:ind w:left="1400" w:right="873" w:firstLine="0"/>
        <w:jc w:val="left"/>
        <w:rPr>
          <w:rFonts w:ascii="宋体" w:hAnsi="宋体" w:cs="宋体" w:eastAsia="宋体" w:hint="default"/>
          <w:sz w:val="21"/>
          <w:szCs w:val="21"/>
        </w:rPr>
      </w:pPr>
      <w:r>
        <w:rPr>
          <w:rFonts w:ascii="宋体" w:hAnsi="宋体" w:cs="宋体" w:eastAsia="宋体" w:hint="default"/>
          <w:w w:val="100"/>
          <w:sz w:val="21"/>
          <w:szCs w:val="21"/>
        </w:rPr>
        <w:t>11020</w:t>
      </w:r>
      <w:r>
        <w:rPr>
          <w:rFonts w:ascii="宋体" w:hAnsi="宋体" w:cs="宋体" w:eastAsia="宋体" w:hint="default"/>
          <w:spacing w:val="-3"/>
          <w:w w:val="100"/>
          <w:sz w:val="21"/>
          <w:szCs w:val="21"/>
        </w:rPr>
        <w:t>3</w:t>
      </w:r>
      <w:r>
        <w:rPr>
          <w:rFonts w:ascii="宋体" w:hAnsi="宋体" w:cs="宋体" w:eastAsia="宋体" w:hint="default"/>
          <w:w w:val="100"/>
          <w:sz w:val="21"/>
          <w:szCs w:val="21"/>
        </w:rPr>
        <w:t>44</w:t>
      </w:r>
      <w:r>
        <w:rPr>
          <w:rFonts w:ascii="宋体" w:hAnsi="宋体" w:cs="宋体" w:eastAsia="宋体" w:hint="default"/>
          <w:spacing w:val="-3"/>
          <w:w w:val="100"/>
          <w:sz w:val="21"/>
          <w:szCs w:val="21"/>
        </w:rPr>
        <w:t>4</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spacing w:val="-15"/>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名称</w:t>
      </w:r>
      <w:r>
        <w:rPr>
          <w:rFonts w:ascii="宋体" w:hAnsi="宋体" w:cs="宋体" w:eastAsia="宋体" w:hint="default"/>
          <w:w w:val="100"/>
          <w:sz w:val="21"/>
          <w:szCs w:val="21"/>
        </w:rPr>
        <w:t>预先</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3"/>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时根</w:t>
      </w:r>
      <w:r>
        <w:rPr>
          <w:rFonts w:ascii="宋体" w:hAnsi="宋体" w:cs="宋体" w:eastAsia="宋体" w:hint="default"/>
          <w:w w:val="100"/>
          <w:sz w:val="21"/>
          <w:szCs w:val="21"/>
        </w:rPr>
        <w:t>据中</w:t>
      </w:r>
      <w:r>
        <w:rPr>
          <w:rFonts w:ascii="宋体" w:hAnsi="宋体" w:cs="宋体" w:eastAsia="宋体" w:hint="default"/>
          <w:spacing w:val="-3"/>
          <w:w w:val="100"/>
          <w:sz w:val="21"/>
          <w:szCs w:val="21"/>
        </w:rPr>
        <w:t>准</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吉</w:t>
      </w:r>
      <w:r>
        <w:rPr>
          <w:rFonts w:ascii="宋体" w:hAnsi="宋体" w:cs="宋体" w:eastAsia="宋体" w:hint="default"/>
          <w:w w:val="100"/>
          <w:sz w:val="21"/>
          <w:szCs w:val="21"/>
        </w:rPr>
        <w:t>林</w:t>
      </w:r>
      <w:r>
        <w:rPr>
          <w:rFonts w:ascii="宋体" w:hAnsi="宋体" w:cs="宋体" w:eastAsia="宋体" w:hint="default"/>
          <w:spacing w:val="-3"/>
          <w:w w:val="100"/>
          <w:sz w:val="21"/>
          <w:szCs w:val="21"/>
        </w:rPr>
        <w:t>分</w:t>
      </w:r>
      <w:r>
        <w:rPr>
          <w:rFonts w:ascii="宋体" w:hAnsi="宋体" w:cs="宋体" w:eastAsia="宋体" w:hint="default"/>
          <w:w w:val="100"/>
          <w:sz w:val="21"/>
          <w:szCs w:val="21"/>
        </w:rPr>
        <w:t>所</w:t>
      </w:r>
    </w:p>
    <w:p>
      <w:pPr>
        <w:spacing w:before="135"/>
        <w:ind w:left="1400" w:right="873"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日出具的中准吉验字</w:t>
      </w:r>
      <w:r>
        <w:rPr>
          <w:rFonts w:ascii="宋体" w:hAnsi="宋体" w:cs="宋体" w:eastAsia="宋体" w:hint="default"/>
          <w:sz w:val="21"/>
          <w:szCs w:val="21"/>
        </w:rPr>
        <w:t>[2011]005</w:t>
      </w:r>
      <w:r>
        <w:rPr>
          <w:rFonts w:ascii="宋体" w:hAnsi="宋体" w:cs="宋体" w:eastAsia="宋体" w:hint="default"/>
          <w:spacing w:val="-51"/>
          <w:sz w:val="21"/>
          <w:szCs w:val="21"/>
        </w:rPr>
        <w:t> </w:t>
      </w:r>
      <w:r>
        <w:rPr>
          <w:rFonts w:ascii="宋体" w:hAnsi="宋体" w:cs="宋体" w:eastAsia="宋体" w:hint="default"/>
          <w:spacing w:val="-3"/>
          <w:sz w:val="21"/>
          <w:szCs w:val="21"/>
        </w:rPr>
        <w:t>号验资报告，子公司吉林紫鑫人参销售有</w:t>
      </w:r>
    </w:p>
    <w:p>
      <w:pPr>
        <w:spacing w:after="0"/>
        <w:jc w:val="left"/>
        <w:rPr>
          <w:rFonts w:ascii="宋体" w:hAnsi="宋体" w:cs="宋体" w:eastAsia="宋体" w:hint="default"/>
          <w:sz w:val="21"/>
          <w:szCs w:val="21"/>
        </w:rPr>
        <w:sectPr>
          <w:pgSz w:w="11910" w:h="16840"/>
          <w:pgMar w:header="720" w:footer="956" w:top="1360" w:bottom="1140" w:left="400" w:right="0"/>
        </w:sectPr>
      </w:pPr>
    </w:p>
    <w:p>
      <w:pPr>
        <w:spacing w:line="357" w:lineRule="auto" w:before="33"/>
        <w:ind w:left="1560" w:right="1604" w:firstLine="0"/>
        <w:jc w:val="left"/>
        <w:rPr>
          <w:rFonts w:ascii="宋体" w:hAnsi="宋体" w:cs="宋体" w:eastAsia="宋体" w:hint="default"/>
          <w:sz w:val="21"/>
          <w:szCs w:val="21"/>
        </w:rPr>
      </w:pPr>
      <w:r>
        <w:rPr>
          <w:rFonts w:ascii="宋体" w:hAnsi="宋体" w:cs="宋体" w:eastAsia="宋体" w:hint="default"/>
          <w:sz w:val="21"/>
          <w:szCs w:val="21"/>
        </w:rPr>
        <w:t>限公司于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4"/>
          <w:sz w:val="21"/>
          <w:szCs w:val="21"/>
        </w:rPr>
        <w:t>日取得了吉林省工商行政管理局核发的企业法人营业执照，注册资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w:t>
      </w:r>
      <w:r>
        <w:rPr>
          <w:rFonts w:ascii="宋体" w:hAnsi="宋体" w:cs="宋体" w:eastAsia="宋体" w:hint="default"/>
          <w:spacing w:val="-54"/>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万元、注册号为</w:t>
      </w:r>
      <w:r>
        <w:rPr>
          <w:rFonts w:ascii="宋体" w:hAnsi="宋体" w:cs="宋体" w:eastAsia="宋体" w:hint="default"/>
          <w:spacing w:val="-56"/>
          <w:sz w:val="21"/>
          <w:szCs w:val="21"/>
        </w:rPr>
        <w:t> </w:t>
      </w:r>
      <w:r>
        <w:rPr>
          <w:rFonts w:ascii="宋体" w:hAnsi="宋体" w:cs="宋体" w:eastAsia="宋体" w:hint="default"/>
          <w:sz w:val="21"/>
          <w:szCs w:val="21"/>
        </w:rPr>
        <w:t>220000000178039</w:t>
      </w:r>
      <w:r>
        <w:rPr>
          <w:rFonts w:ascii="宋体" w:hAnsi="宋体" w:cs="宋体" w:eastAsia="宋体" w:hint="default"/>
          <w:sz w:val="21"/>
          <w:szCs w:val="21"/>
        </w:rPr>
        <w:t>。</w:t>
      </w:r>
    </w:p>
    <w:p>
      <w:pPr>
        <w:spacing w:before="30"/>
        <w:ind w:left="1980" w:right="1604"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长</w:t>
      </w:r>
      <w:r>
        <w:rPr>
          <w:rFonts w:ascii="宋体" w:hAnsi="宋体" w:cs="宋体" w:eastAsia="宋体" w:hint="default"/>
          <w:w w:val="100"/>
          <w:sz w:val="21"/>
          <w:szCs w:val="21"/>
        </w:rPr>
        <w:t>春</w:t>
      </w:r>
      <w:r>
        <w:rPr>
          <w:rFonts w:ascii="宋体" w:hAnsi="宋体" w:cs="宋体" w:eastAsia="宋体" w:hint="default"/>
          <w:spacing w:val="-3"/>
          <w:w w:val="100"/>
          <w:sz w:val="21"/>
          <w:szCs w:val="21"/>
        </w:rPr>
        <w:t>农</w:t>
      </w:r>
      <w:r>
        <w:rPr>
          <w:rFonts w:ascii="宋体" w:hAnsi="宋体" w:cs="宋体" w:eastAsia="宋体" w:hint="default"/>
          <w:w w:val="100"/>
          <w:sz w:val="21"/>
          <w:szCs w:val="21"/>
        </w:rPr>
        <w:t>村</w:t>
      </w:r>
      <w:r>
        <w:rPr>
          <w:rFonts w:ascii="宋体" w:hAnsi="宋体" w:cs="宋体" w:eastAsia="宋体" w:hint="default"/>
          <w:spacing w:val="-3"/>
          <w:w w:val="100"/>
          <w:sz w:val="21"/>
          <w:szCs w:val="21"/>
        </w:rPr>
        <w:t>商</w:t>
      </w:r>
      <w:r>
        <w:rPr>
          <w:rFonts w:ascii="宋体" w:hAnsi="宋体" w:cs="宋体" w:eastAsia="宋体" w:hint="default"/>
          <w:w w:val="100"/>
          <w:sz w:val="21"/>
          <w:szCs w:val="21"/>
        </w:rPr>
        <w:t>业</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股东</w:t>
      </w:r>
      <w:r>
        <w:rPr>
          <w:rFonts w:ascii="宋体" w:hAnsi="宋体" w:cs="宋体" w:eastAsia="宋体" w:hint="default"/>
          <w:w w:val="100"/>
          <w:sz w:val="21"/>
          <w:szCs w:val="21"/>
        </w:rPr>
        <w:t>大会</w:t>
      </w:r>
      <w:r>
        <w:rPr>
          <w:rFonts w:ascii="宋体" w:hAnsi="宋体" w:cs="宋体" w:eastAsia="宋体" w:hint="default"/>
          <w:spacing w:val="-3"/>
          <w:w w:val="100"/>
          <w:sz w:val="21"/>
          <w:szCs w:val="21"/>
        </w:rPr>
        <w:t>决议</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过了</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p>
    <w:p>
      <w:pPr>
        <w:spacing w:before="135"/>
        <w:ind w:left="1560" w:right="1604" w:firstLine="0"/>
        <w:jc w:val="left"/>
        <w:rPr>
          <w:rFonts w:ascii="宋体" w:hAnsi="宋体" w:cs="宋体" w:eastAsia="宋体" w:hint="default"/>
          <w:sz w:val="21"/>
          <w:szCs w:val="21"/>
        </w:rPr>
      </w:pP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34"/>
          <w:w w:val="100"/>
          <w:sz w:val="21"/>
          <w:szCs w:val="21"/>
        </w:rPr>
        <w:t>，</w:t>
      </w:r>
      <w:r>
        <w:rPr>
          <w:rFonts w:ascii="宋体" w:hAnsi="宋体" w:cs="宋体" w:eastAsia="宋体" w:hint="default"/>
          <w:w w:val="100"/>
          <w:sz w:val="21"/>
          <w:szCs w:val="21"/>
        </w:rPr>
        <w:t>以总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760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红利</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spacing w:val="-32"/>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3"/>
        <w:ind w:left="1560" w:right="1604" w:firstLine="0"/>
        <w:jc w:val="left"/>
        <w:rPr>
          <w:rFonts w:ascii="宋体" w:hAnsi="宋体" w:cs="宋体" w:eastAsia="宋体" w:hint="default"/>
          <w:sz w:val="21"/>
          <w:szCs w:val="21"/>
        </w:rPr>
      </w:pPr>
      <w:r>
        <w:rPr>
          <w:rFonts w:ascii="宋体" w:hAnsi="宋体" w:cs="宋体" w:eastAsia="宋体" w:hint="default"/>
          <w:sz w:val="21"/>
          <w:szCs w:val="21"/>
        </w:rPr>
        <w:t>本公司本期取得现金红利</w:t>
      </w:r>
      <w:r>
        <w:rPr>
          <w:rFonts w:ascii="宋体" w:hAnsi="宋体" w:cs="宋体" w:eastAsia="宋体" w:hint="default"/>
          <w:spacing w:val="-55"/>
          <w:sz w:val="21"/>
          <w:szCs w:val="21"/>
        </w:rPr>
        <w:t> </w:t>
      </w:r>
      <w:r>
        <w:rPr>
          <w:rFonts w:ascii="宋体" w:hAnsi="宋体" w:cs="宋体" w:eastAsia="宋体" w:hint="default"/>
          <w:sz w:val="21"/>
          <w:szCs w:val="21"/>
        </w:rPr>
        <w:t>560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355" w:lineRule="auto" w:before="133"/>
        <w:ind w:left="1560" w:right="1604" w:firstLine="419"/>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2</w:t>
      </w:r>
      <w:r>
        <w:rPr>
          <w:rFonts w:ascii="宋体" w:hAnsi="宋体" w:cs="宋体" w:eastAsia="宋体" w:hint="default"/>
          <w:spacing w:val="-11"/>
          <w:sz w:val="21"/>
          <w:szCs w:val="21"/>
        </w:rPr>
        <w:t>）截至</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pacing w:val="-4"/>
          <w:sz w:val="21"/>
          <w:szCs w:val="21"/>
        </w:rPr>
        <w:t>日止，本公司长期股权投资期末余额无账面价值高于可收回</w:t>
      </w:r>
      <w:r>
        <w:rPr>
          <w:rFonts w:ascii="宋体" w:hAnsi="宋体" w:cs="宋体" w:eastAsia="宋体" w:hint="default"/>
          <w:w w:val="100"/>
          <w:sz w:val="21"/>
          <w:szCs w:val="21"/>
        </w:rPr>
        <w:t> </w:t>
      </w:r>
      <w:r>
        <w:rPr>
          <w:rFonts w:ascii="宋体" w:hAnsi="宋体" w:cs="宋体" w:eastAsia="宋体" w:hint="default"/>
          <w:sz w:val="21"/>
          <w:szCs w:val="21"/>
        </w:rPr>
        <w:t>金额的情况，未计提长期股权投资减值准备。</w:t>
      </w:r>
    </w:p>
    <w:p>
      <w:pPr>
        <w:spacing w:before="34"/>
        <w:ind w:left="1973" w:right="160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、营业收入</w:t>
      </w:r>
      <w:r>
        <w:rPr>
          <w:rFonts w:ascii="宋体" w:hAnsi="宋体" w:cs="宋体" w:eastAsia="宋体" w:hint="default"/>
          <w:b/>
          <w:bCs/>
          <w:sz w:val="21"/>
          <w:szCs w:val="21"/>
        </w:rPr>
        <w:t>/</w:t>
      </w:r>
      <w:r>
        <w:rPr>
          <w:rFonts w:ascii="宋体" w:hAnsi="宋体" w:cs="宋体" w:eastAsia="宋体" w:hint="default"/>
          <w:b/>
          <w:bCs/>
          <w:sz w:val="21"/>
          <w:szCs w:val="21"/>
        </w:rPr>
        <w:t>营业成本</w:t>
      </w:r>
      <w:r>
        <w:rPr>
          <w:rFonts w:ascii="宋体" w:hAnsi="宋体" w:cs="宋体" w:eastAsia="宋体" w:hint="default"/>
          <w:sz w:val="21"/>
          <w:szCs w:val="21"/>
        </w:rPr>
      </w:r>
    </w:p>
    <w:p>
      <w:pPr>
        <w:spacing w:before="133"/>
        <w:ind w:left="1980" w:right="16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）营业收入、营业成本明细情况：</w:t>
      </w:r>
    </w:p>
    <w:p>
      <w:pPr>
        <w:spacing w:line="240" w:lineRule="auto" w:before="10"/>
        <w:rPr>
          <w:rFonts w:ascii="宋体" w:hAnsi="宋体" w:cs="宋体" w:eastAsia="宋体" w:hint="default"/>
          <w:sz w:val="12"/>
          <w:szCs w:val="12"/>
        </w:rPr>
      </w:pPr>
    </w:p>
    <w:tbl>
      <w:tblPr>
        <w:tblW w:w="0" w:type="auto"/>
        <w:jc w:val="left"/>
        <w:tblInd w:w="1027" w:type="dxa"/>
        <w:tblLayout w:type="fixed"/>
        <w:tblCellMar>
          <w:top w:w="0" w:type="dxa"/>
          <w:left w:w="0" w:type="dxa"/>
          <w:bottom w:w="0" w:type="dxa"/>
          <w:right w:w="0" w:type="dxa"/>
        </w:tblCellMar>
        <w:tblLook w:val="01E0"/>
      </w:tblPr>
      <w:tblGrid>
        <w:gridCol w:w="3118"/>
        <w:gridCol w:w="3106"/>
        <w:gridCol w:w="3106"/>
      </w:tblGrid>
      <w:tr>
        <w:trPr>
          <w:trHeight w:val="550" w:hRule="exact"/>
        </w:trPr>
        <w:tc>
          <w:tcPr>
            <w:tcW w:w="3118" w:type="dxa"/>
            <w:tcBorders>
              <w:top w:val="single" w:sz="12" w:space="0" w:color="000000"/>
              <w:left w:val="nil" w:sz="6" w:space="0" w:color="auto"/>
              <w:bottom w:val="single" w:sz="8" w:space="0" w:color="000000"/>
              <w:right w:val="single" w:sz="8" w:space="0" w:color="000000"/>
            </w:tcBorders>
          </w:tcPr>
          <w:p>
            <w:pPr>
              <w:pStyle w:val="TableParagraph"/>
              <w:tabs>
                <w:tab w:pos="565" w:val="left" w:leader="none"/>
              </w:tabs>
              <w:spacing w:line="240" w:lineRule="auto" w:before="116"/>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6"/>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7" w:hRule="exact"/>
        </w:trPr>
        <w:tc>
          <w:tcPr>
            <w:tcW w:w="3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447,088,192.82</w:t>
            </w:r>
          </w:p>
        </w:tc>
        <w:tc>
          <w:tcPr>
            <w:tcW w:w="31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277,634,347.03</w:t>
            </w:r>
          </w:p>
        </w:tc>
      </w:tr>
      <w:tr>
        <w:trPr>
          <w:trHeight w:val="545" w:hRule="exact"/>
        </w:trPr>
        <w:tc>
          <w:tcPr>
            <w:tcW w:w="3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447,088,192.82</w:t>
            </w:r>
          </w:p>
        </w:tc>
        <w:tc>
          <w:tcPr>
            <w:tcW w:w="31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275,482,308.43</w:t>
            </w:r>
          </w:p>
        </w:tc>
      </w:tr>
      <w:tr>
        <w:trPr>
          <w:trHeight w:val="547" w:hRule="exact"/>
        </w:trPr>
        <w:tc>
          <w:tcPr>
            <w:tcW w:w="3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66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06" w:type="dxa"/>
            <w:tcBorders>
              <w:top w:val="single" w:sz="8" w:space="0" w:color="000000"/>
              <w:left w:val="single" w:sz="8" w:space="0" w:color="000000"/>
              <w:bottom w:val="single" w:sz="8" w:space="0" w:color="000000"/>
              <w:right w:val="single" w:sz="8" w:space="0" w:color="000000"/>
            </w:tcBorders>
          </w:tcPr>
          <w:p>
            <w:pPr/>
          </w:p>
        </w:tc>
        <w:tc>
          <w:tcPr>
            <w:tcW w:w="31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pacing w:val="-1"/>
                <w:sz w:val="18"/>
              </w:rPr>
              <w:t>2,152,038.60</w:t>
            </w:r>
          </w:p>
        </w:tc>
      </w:tr>
      <w:tr>
        <w:trPr>
          <w:trHeight w:val="545" w:hRule="exact"/>
        </w:trPr>
        <w:tc>
          <w:tcPr>
            <w:tcW w:w="3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139,882,415.72</w:t>
            </w:r>
          </w:p>
        </w:tc>
        <w:tc>
          <w:tcPr>
            <w:tcW w:w="31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89,958,745.40</w:t>
            </w:r>
          </w:p>
        </w:tc>
      </w:tr>
      <w:tr>
        <w:trPr>
          <w:trHeight w:val="547" w:hRule="exact"/>
        </w:trPr>
        <w:tc>
          <w:tcPr>
            <w:tcW w:w="3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宋体" w:hAnsi="宋体" w:cs="宋体" w:eastAsia="宋体" w:hint="default"/>
                <w:sz w:val="18"/>
                <w:szCs w:val="18"/>
              </w:rPr>
            </w:pPr>
            <w:r>
              <w:rPr>
                <w:rFonts w:ascii="宋体"/>
                <w:spacing w:val="-1"/>
                <w:sz w:val="18"/>
              </w:rPr>
              <w:t>139,882,415.72</w:t>
            </w:r>
          </w:p>
        </w:tc>
        <w:tc>
          <w:tcPr>
            <w:tcW w:w="31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87,843,076.35</w:t>
            </w:r>
          </w:p>
        </w:tc>
      </w:tr>
      <w:tr>
        <w:trPr>
          <w:trHeight w:val="552" w:hRule="exact"/>
        </w:trPr>
        <w:tc>
          <w:tcPr>
            <w:tcW w:w="311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6"/>
              <w:ind w:left="66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06" w:type="dxa"/>
            <w:tcBorders>
              <w:top w:val="single" w:sz="8" w:space="0" w:color="000000"/>
              <w:left w:val="single" w:sz="8" w:space="0" w:color="000000"/>
              <w:bottom w:val="single" w:sz="12" w:space="0" w:color="000000"/>
              <w:right w:val="single" w:sz="8" w:space="0" w:color="000000"/>
            </w:tcBorders>
          </w:tcPr>
          <w:p>
            <w:pPr/>
          </w:p>
        </w:tc>
        <w:tc>
          <w:tcPr>
            <w:tcW w:w="310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spacing w:val="-1"/>
                <w:sz w:val="18"/>
              </w:rPr>
              <w:t>2,115,669.05</w:t>
            </w:r>
          </w:p>
        </w:tc>
      </w:tr>
    </w:tbl>
    <w:p>
      <w:pPr>
        <w:spacing w:before="86"/>
        <w:ind w:left="1980" w:right="16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）按主要品种分类</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676"/>
        <w:gridCol w:w="1646"/>
        <w:gridCol w:w="1657"/>
        <w:gridCol w:w="1620"/>
        <w:gridCol w:w="1620"/>
        <w:gridCol w:w="1441"/>
        <w:gridCol w:w="1510"/>
      </w:tblGrid>
      <w:tr>
        <w:trPr>
          <w:trHeight w:val="586" w:hRule="exact"/>
        </w:trPr>
        <w:tc>
          <w:tcPr>
            <w:tcW w:w="167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品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492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57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35"/>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8" w:hRule="exact"/>
        </w:trPr>
        <w:tc>
          <w:tcPr>
            <w:tcW w:w="1676" w:type="dxa"/>
            <w:vMerge/>
            <w:tcBorders>
              <w:left w:val="nil" w:sz="6" w:space="0" w:color="auto"/>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4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441"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4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3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left="386"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58,931,867.44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8,421,785.53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50,510,081.91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56,602,977.11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7,758,085.03</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48,844,892.08</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35,726,379.33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17,971,676.94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17,754,702.39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39,008,654.09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9"/>
              <w:jc w:val="right"/>
              <w:rPr>
                <w:rFonts w:ascii="宋体" w:hAnsi="宋体" w:cs="宋体" w:eastAsia="宋体" w:hint="default"/>
                <w:sz w:val="18"/>
                <w:szCs w:val="18"/>
              </w:rPr>
            </w:pPr>
            <w:r>
              <w:rPr>
                <w:rFonts w:ascii="宋体"/>
                <w:spacing w:val="-1"/>
                <w:sz w:val="18"/>
              </w:rPr>
              <w:t>14,084,968.23</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24,923,685.86</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醒脑再造胶囊</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22,263,936.27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4,608,979.91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17,654,956.36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28,752,699.49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5,543,873.78</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23,208,825.71</w:t>
            </w:r>
          </w:p>
        </w:tc>
      </w:tr>
      <w:tr>
        <w:trPr>
          <w:trHeight w:val="579"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pacing w:val="-1"/>
                <w:sz w:val="18"/>
              </w:rPr>
              <w:t>22,333,853.76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7"/>
              <w:jc w:val="right"/>
              <w:rPr>
                <w:rFonts w:ascii="宋体" w:hAnsi="宋体" w:cs="宋体" w:eastAsia="宋体" w:hint="default"/>
                <w:sz w:val="18"/>
                <w:szCs w:val="18"/>
              </w:rPr>
            </w:pPr>
            <w:r>
              <w:rPr>
                <w:rFonts w:ascii="宋体"/>
                <w:spacing w:val="-1"/>
                <w:sz w:val="18"/>
              </w:rPr>
              <w:t>4,176,261.90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pacing w:val="-1"/>
                <w:sz w:val="18"/>
              </w:rPr>
              <w:t>18,157,591.86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pacing w:val="-1"/>
                <w:sz w:val="18"/>
              </w:rPr>
              <w:t>23,077,183.30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宋体" w:hAnsi="宋体" w:cs="宋体" w:eastAsia="宋体" w:hint="default"/>
                <w:sz w:val="18"/>
                <w:szCs w:val="18"/>
              </w:rPr>
            </w:pPr>
            <w:r>
              <w:rPr>
                <w:rFonts w:ascii="宋体"/>
                <w:spacing w:val="-1"/>
                <w:sz w:val="18"/>
              </w:rPr>
              <w:t>4,069,064.61</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6"/>
              <w:jc w:val="right"/>
              <w:rPr>
                <w:rFonts w:ascii="宋体" w:hAnsi="宋体" w:cs="宋体" w:eastAsia="宋体" w:hint="default"/>
                <w:sz w:val="18"/>
                <w:szCs w:val="18"/>
              </w:rPr>
            </w:pPr>
            <w:r>
              <w:rPr>
                <w:rFonts w:ascii="宋体"/>
                <w:spacing w:val="-1"/>
                <w:sz w:val="18"/>
              </w:rPr>
              <w:t>19,008,118.69</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补肾安神口服液</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20,108,889.94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10,013,025.51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10,095,864.43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21,932,306.19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8,965,165.21</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12,967,140.98</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16,621,036.99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4,133,153.29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7"/>
              <w:jc w:val="right"/>
              <w:rPr>
                <w:rFonts w:ascii="宋体" w:hAnsi="宋体" w:cs="宋体" w:eastAsia="宋体" w:hint="default"/>
                <w:sz w:val="18"/>
                <w:szCs w:val="18"/>
              </w:rPr>
            </w:pPr>
            <w:r>
              <w:rPr>
                <w:rFonts w:ascii="宋体"/>
                <w:spacing w:val="-1"/>
                <w:sz w:val="18"/>
              </w:rPr>
              <w:t>12,487,883.70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20,156,613.19</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4,525,798.02</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15,630,815.17</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190,257,122.36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7"/>
              <w:jc w:val="right"/>
              <w:rPr>
                <w:rFonts w:ascii="宋体" w:hAnsi="宋体" w:cs="宋体" w:eastAsia="宋体" w:hint="default"/>
                <w:sz w:val="18"/>
                <w:szCs w:val="18"/>
              </w:rPr>
            </w:pPr>
            <w:r>
              <w:rPr>
                <w:rFonts w:ascii="宋体"/>
                <w:spacing w:val="-1"/>
                <w:sz w:val="18"/>
              </w:rPr>
              <w:t>64,975,742.70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125,281,379.66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35,152,565.78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9"/>
              <w:jc w:val="right"/>
              <w:rPr>
                <w:rFonts w:ascii="宋体" w:hAnsi="宋体" w:cs="宋体" w:eastAsia="宋体" w:hint="default"/>
                <w:sz w:val="18"/>
                <w:szCs w:val="18"/>
              </w:rPr>
            </w:pPr>
            <w:r>
              <w:rPr>
                <w:rFonts w:ascii="宋体"/>
                <w:spacing w:val="-1"/>
                <w:sz w:val="18"/>
              </w:rPr>
              <w:t>28,100,089.67</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7,052,476.11</w:t>
            </w:r>
          </w:p>
        </w:tc>
      </w:tr>
      <w:tr>
        <w:trPr>
          <w:trHeight w:val="578" w:hRule="exact"/>
        </w:trPr>
        <w:tc>
          <w:tcPr>
            <w:tcW w:w="16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80,845,106.73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25,581,789.94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55,263,316.79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pacing w:val="-1"/>
                <w:sz w:val="18"/>
              </w:rPr>
              <w:t>52,951,347.88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9"/>
              <w:jc w:val="right"/>
              <w:rPr>
                <w:rFonts w:ascii="宋体" w:hAnsi="宋体" w:cs="宋体" w:eastAsia="宋体" w:hint="default"/>
                <w:sz w:val="18"/>
                <w:szCs w:val="18"/>
              </w:rPr>
            </w:pPr>
            <w:r>
              <w:rPr>
                <w:rFonts w:ascii="宋体"/>
                <w:spacing w:val="-1"/>
                <w:sz w:val="18"/>
              </w:rPr>
              <w:t>16,911,700.85</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36,039,647.03</w:t>
            </w:r>
          </w:p>
        </w:tc>
      </w:tr>
    </w:tbl>
    <w:p>
      <w:pPr>
        <w:spacing w:after="0" w:line="240" w:lineRule="auto"/>
        <w:jc w:val="right"/>
        <w:rPr>
          <w:rFonts w:ascii="宋体" w:hAnsi="宋体" w:cs="宋体" w:eastAsia="宋体" w:hint="default"/>
          <w:sz w:val="18"/>
          <w:szCs w:val="18"/>
        </w:rPr>
        <w:sectPr>
          <w:pgSz w:w="11910" w:h="16840"/>
          <w:pgMar w:header="720" w:footer="956" w:top="1360" w:bottom="1140" w:left="240" w:right="0"/>
        </w:sectPr>
      </w:pPr>
    </w:p>
    <w:p>
      <w:pPr>
        <w:spacing w:line="240" w:lineRule="auto" w:before="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76"/>
        <w:gridCol w:w="1646"/>
        <w:gridCol w:w="1657"/>
        <w:gridCol w:w="1620"/>
        <w:gridCol w:w="1620"/>
        <w:gridCol w:w="1441"/>
        <w:gridCol w:w="1510"/>
      </w:tblGrid>
      <w:tr>
        <w:trPr>
          <w:trHeight w:val="588" w:hRule="exact"/>
        </w:trPr>
        <w:tc>
          <w:tcPr>
            <w:tcW w:w="16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5"/>
              <w:ind w:left="57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left="271" w:right="0"/>
              <w:jc w:val="left"/>
              <w:rPr>
                <w:rFonts w:ascii="宋体" w:hAnsi="宋体" w:cs="宋体" w:eastAsia="宋体" w:hint="default"/>
                <w:sz w:val="18"/>
                <w:szCs w:val="18"/>
              </w:rPr>
            </w:pPr>
            <w:r>
              <w:rPr>
                <w:rFonts w:ascii="宋体"/>
                <w:sz w:val="18"/>
              </w:rPr>
              <w:t>447,088,192.82</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left="281" w:right="0"/>
              <w:jc w:val="left"/>
              <w:rPr>
                <w:rFonts w:ascii="宋体" w:hAnsi="宋体" w:cs="宋体" w:eastAsia="宋体" w:hint="default"/>
                <w:sz w:val="18"/>
                <w:szCs w:val="18"/>
              </w:rPr>
            </w:pPr>
            <w:r>
              <w:rPr>
                <w:rFonts w:ascii="宋体"/>
                <w:sz w:val="18"/>
              </w:rPr>
              <w:t>139,882,415.72</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left="244" w:right="0"/>
              <w:jc w:val="left"/>
              <w:rPr>
                <w:rFonts w:ascii="宋体" w:hAnsi="宋体" w:cs="宋体" w:eastAsia="宋体" w:hint="default"/>
                <w:sz w:val="18"/>
                <w:szCs w:val="18"/>
              </w:rPr>
            </w:pPr>
            <w:r>
              <w:rPr>
                <w:rFonts w:ascii="宋体"/>
                <w:sz w:val="18"/>
              </w:rPr>
              <w:t>307,205,777.10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left="244" w:right="0"/>
              <w:jc w:val="left"/>
              <w:rPr>
                <w:rFonts w:ascii="宋体" w:hAnsi="宋体" w:cs="宋体" w:eastAsia="宋体" w:hint="default"/>
                <w:sz w:val="18"/>
                <w:szCs w:val="18"/>
              </w:rPr>
            </w:pPr>
            <w:r>
              <w:rPr>
                <w:rFonts w:ascii="宋体"/>
                <w:sz w:val="18"/>
              </w:rPr>
              <w:t>277,634,347.03</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left="153" w:right="0"/>
              <w:jc w:val="left"/>
              <w:rPr>
                <w:rFonts w:ascii="宋体" w:hAnsi="宋体" w:cs="宋体" w:eastAsia="宋体" w:hint="default"/>
                <w:sz w:val="18"/>
                <w:szCs w:val="18"/>
              </w:rPr>
            </w:pPr>
            <w:r>
              <w:rPr>
                <w:rFonts w:ascii="宋体"/>
                <w:sz w:val="18"/>
              </w:rPr>
              <w:t>89,958,745.40</w:t>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5"/>
              <w:ind w:left="134" w:right="0"/>
              <w:jc w:val="left"/>
              <w:rPr>
                <w:rFonts w:ascii="宋体" w:hAnsi="宋体" w:cs="宋体" w:eastAsia="宋体" w:hint="default"/>
                <w:sz w:val="18"/>
                <w:szCs w:val="18"/>
              </w:rPr>
            </w:pPr>
            <w:r>
              <w:rPr>
                <w:rFonts w:ascii="宋体"/>
                <w:sz w:val="18"/>
              </w:rPr>
              <w:t>187,675,601.63</w:t>
            </w:r>
          </w:p>
        </w:tc>
      </w:tr>
    </w:tbl>
    <w:p>
      <w:pPr>
        <w:spacing w:line="355" w:lineRule="auto" w:before="86"/>
        <w:ind w:left="1600" w:right="1791" w:firstLine="419"/>
        <w:jc w:val="both"/>
        <w:rPr>
          <w:rFonts w:ascii="宋体" w:hAnsi="宋体" w:cs="宋体" w:eastAsia="宋体" w:hint="default"/>
          <w:sz w:val="21"/>
          <w:szCs w:val="21"/>
        </w:rPr>
      </w:pPr>
      <w:r>
        <w:rPr>
          <w:rFonts w:ascii="宋体" w:hAnsi="宋体" w:cs="宋体" w:eastAsia="宋体" w:hint="default"/>
          <w:spacing w:val="-4"/>
          <w:w w:val="100"/>
          <w:sz w:val="21"/>
          <w:szCs w:val="21"/>
        </w:rPr>
        <w:t>营业收入本期发生额较上期发生额增加</w:t>
      </w:r>
      <w:r>
        <w:rPr>
          <w:rFonts w:ascii="宋体" w:hAnsi="宋体" w:cs="宋体" w:eastAsia="宋体" w:hint="default"/>
          <w:spacing w:val="-4"/>
          <w:w w:val="100"/>
          <w:sz w:val="21"/>
          <w:szCs w:val="21"/>
        </w:rPr>
        <w:t>16,945</w:t>
      </w:r>
      <w:r>
        <w:rPr>
          <w:rFonts w:ascii="宋体" w:hAnsi="宋体" w:cs="宋体" w:eastAsia="宋体" w:hint="default"/>
          <w:spacing w:val="-4"/>
          <w:w w:val="100"/>
          <w:sz w:val="21"/>
          <w:szCs w:val="21"/>
        </w:rPr>
        <w:t>万元，主要原因是本公司</w:t>
      </w:r>
      <w:r>
        <w:rPr>
          <w:rFonts w:ascii="宋体" w:hAnsi="宋体" w:cs="宋体" w:eastAsia="宋体" w:hint="default"/>
          <w:spacing w:val="-4"/>
          <w:w w:val="100"/>
          <w:sz w:val="21"/>
          <w:szCs w:val="21"/>
        </w:rPr>
        <w:t>2011</w:t>
      </w:r>
      <w:r>
        <w:rPr>
          <w:rFonts w:ascii="宋体" w:hAnsi="宋体" w:cs="宋体" w:eastAsia="宋体" w:hint="default"/>
          <w:spacing w:val="-4"/>
          <w:w w:val="100"/>
          <w:sz w:val="21"/>
          <w:szCs w:val="21"/>
        </w:rPr>
        <w:t>年度中成药</w:t>
      </w:r>
      <w:r>
        <w:rPr>
          <w:rFonts w:ascii="宋体" w:hAnsi="宋体" w:cs="宋体" w:eastAsia="宋体" w:hint="default"/>
          <w:w w:val="100"/>
          <w:sz w:val="21"/>
          <w:szCs w:val="21"/>
        </w:rPr>
        <w:t> </w:t>
      </w:r>
      <w:r>
        <w:rPr>
          <w:rFonts w:ascii="宋体" w:hAnsi="宋体" w:cs="宋体" w:eastAsia="宋体" w:hint="default"/>
          <w:spacing w:val="-4"/>
          <w:sz w:val="21"/>
          <w:szCs w:val="21"/>
        </w:rPr>
        <w:t>销售在保持稳定增长的基础上，同时积极开拓人参销售市场，致使人参系列产品营业收入较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上年增加。</w:t>
      </w:r>
    </w:p>
    <w:p>
      <w:pPr>
        <w:spacing w:before="152"/>
        <w:ind w:left="20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）按业务地区分类：</w:t>
      </w: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31"/>
        <w:gridCol w:w="1620"/>
        <w:gridCol w:w="1657"/>
        <w:gridCol w:w="1620"/>
        <w:gridCol w:w="1620"/>
        <w:gridCol w:w="1441"/>
        <w:gridCol w:w="1536"/>
      </w:tblGrid>
      <w:tr>
        <w:trPr>
          <w:trHeight w:val="610" w:hRule="exact"/>
        </w:trPr>
        <w:tc>
          <w:tcPr>
            <w:tcW w:w="173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2"/>
                <w:sz w:val="18"/>
                <w:szCs w:val="18"/>
              </w:rPr>
              <w:t> </w:t>
            </w:r>
            <w:r>
              <w:rPr>
                <w:rFonts w:ascii="宋体" w:hAnsi="宋体" w:cs="宋体" w:eastAsia="宋体" w:hint="default"/>
                <w:sz w:val="18"/>
                <w:szCs w:val="18"/>
              </w:rPr>
              <w:t>区</w:t>
            </w:r>
          </w:p>
        </w:tc>
        <w:tc>
          <w:tcPr>
            <w:tcW w:w="489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59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47"/>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05" w:hRule="exact"/>
        </w:trPr>
        <w:tc>
          <w:tcPr>
            <w:tcW w:w="1731"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6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41"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left="400"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603" w:hRule="exact"/>
        </w:trPr>
        <w:tc>
          <w:tcPr>
            <w:tcW w:w="1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18"/>
                <w:szCs w:val="18"/>
              </w:rPr>
            </w:pPr>
            <w:r>
              <w:rPr>
                <w:rFonts w:ascii="宋体"/>
                <w:spacing w:val="-1"/>
                <w:sz w:val="18"/>
              </w:rPr>
              <w:t>274,932,115.16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18"/>
                <w:szCs w:val="18"/>
              </w:rPr>
            </w:pPr>
            <w:r>
              <w:rPr>
                <w:rFonts w:ascii="宋体"/>
                <w:spacing w:val="-1"/>
                <w:sz w:val="18"/>
              </w:rPr>
              <w:t>89,671,827.90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18"/>
                <w:szCs w:val="18"/>
              </w:rPr>
            </w:pPr>
            <w:r>
              <w:rPr>
                <w:rFonts w:ascii="宋体"/>
                <w:spacing w:val="-1"/>
                <w:sz w:val="18"/>
              </w:rPr>
              <w:t>185,260,287.26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宋体" w:hAnsi="宋体" w:cs="宋体" w:eastAsia="宋体" w:hint="default"/>
                <w:sz w:val="18"/>
                <w:szCs w:val="18"/>
              </w:rPr>
            </w:pPr>
            <w:r>
              <w:rPr>
                <w:rFonts w:ascii="宋体"/>
                <w:spacing w:val="-1"/>
                <w:sz w:val="18"/>
              </w:rPr>
              <w:t>103,356,982.37</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9"/>
              <w:jc w:val="right"/>
              <w:rPr>
                <w:rFonts w:ascii="宋体" w:hAnsi="宋体" w:cs="宋体" w:eastAsia="宋体" w:hint="default"/>
                <w:sz w:val="18"/>
                <w:szCs w:val="18"/>
              </w:rPr>
            </w:pPr>
            <w:r>
              <w:rPr>
                <w:rFonts w:ascii="宋体"/>
                <w:spacing w:val="-1"/>
                <w:sz w:val="18"/>
              </w:rPr>
              <w:t>34,817,657.80</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6"/>
              <w:jc w:val="right"/>
              <w:rPr>
                <w:rFonts w:ascii="宋体" w:hAnsi="宋体" w:cs="宋体" w:eastAsia="宋体" w:hint="default"/>
                <w:sz w:val="18"/>
                <w:szCs w:val="18"/>
              </w:rPr>
            </w:pPr>
            <w:r>
              <w:rPr>
                <w:rFonts w:ascii="宋体"/>
                <w:spacing w:val="-1"/>
                <w:sz w:val="18"/>
              </w:rPr>
              <w:t>68,539,324.57</w:t>
            </w:r>
          </w:p>
        </w:tc>
      </w:tr>
      <w:tr>
        <w:trPr>
          <w:trHeight w:val="605" w:hRule="exact"/>
        </w:trPr>
        <w:tc>
          <w:tcPr>
            <w:tcW w:w="1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45,662,406.12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13,317,776.90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32,344,629.22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58,192,663.14</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宋体" w:hAnsi="宋体" w:cs="宋体" w:eastAsia="宋体" w:hint="default"/>
                <w:sz w:val="18"/>
                <w:szCs w:val="18"/>
              </w:rPr>
            </w:pPr>
            <w:r>
              <w:rPr>
                <w:rFonts w:ascii="宋体"/>
                <w:spacing w:val="-1"/>
                <w:sz w:val="18"/>
              </w:rPr>
              <w:t>18,412,068.27</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pacing w:val="-1"/>
                <w:sz w:val="18"/>
              </w:rPr>
              <w:t>39,780,594.87</w:t>
            </w:r>
          </w:p>
        </w:tc>
      </w:tr>
      <w:tr>
        <w:trPr>
          <w:trHeight w:val="602" w:hRule="exact"/>
        </w:trPr>
        <w:tc>
          <w:tcPr>
            <w:tcW w:w="1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52,478,259.22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15,305,670.69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37,172,588.53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66,341,459.91</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宋体" w:hAnsi="宋体" w:cs="宋体" w:eastAsia="宋体" w:hint="default"/>
                <w:sz w:val="18"/>
                <w:szCs w:val="18"/>
              </w:rPr>
            </w:pPr>
            <w:r>
              <w:rPr>
                <w:rFonts w:ascii="宋体"/>
                <w:spacing w:val="-1"/>
                <w:sz w:val="18"/>
              </w:rPr>
              <w:t>20,990,334.92</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pacing w:val="-1"/>
                <w:sz w:val="18"/>
              </w:rPr>
              <w:t>45,351,124.99</w:t>
            </w:r>
          </w:p>
        </w:tc>
      </w:tr>
      <w:tr>
        <w:trPr>
          <w:trHeight w:val="605" w:hRule="exact"/>
        </w:trPr>
        <w:tc>
          <w:tcPr>
            <w:tcW w:w="1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48,460,291.50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14,133,800.71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34,326,490.79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33,872,996.23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9"/>
              <w:jc w:val="right"/>
              <w:rPr>
                <w:rFonts w:ascii="宋体" w:hAnsi="宋体" w:cs="宋体" w:eastAsia="宋体" w:hint="default"/>
                <w:sz w:val="18"/>
                <w:szCs w:val="18"/>
              </w:rPr>
            </w:pPr>
            <w:r>
              <w:rPr>
                <w:rFonts w:ascii="宋体"/>
                <w:spacing w:val="-1"/>
                <w:sz w:val="18"/>
              </w:rPr>
              <w:t>10,717,363.41</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pacing w:val="-1"/>
                <w:sz w:val="18"/>
              </w:rPr>
              <w:t>23,155,632.82</w:t>
            </w:r>
          </w:p>
        </w:tc>
      </w:tr>
      <w:tr>
        <w:trPr>
          <w:trHeight w:val="602" w:hRule="exact"/>
        </w:trPr>
        <w:tc>
          <w:tcPr>
            <w:tcW w:w="1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13,350,707.38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3,893,832.53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9,456,874.85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10,564,087.78</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3,342,460.97</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pacing w:val="-1"/>
                <w:sz w:val="18"/>
              </w:rPr>
              <w:t>7,221,626.81</w:t>
            </w:r>
          </w:p>
        </w:tc>
      </w:tr>
      <w:tr>
        <w:trPr>
          <w:trHeight w:val="605" w:hRule="exact"/>
        </w:trPr>
        <w:tc>
          <w:tcPr>
            <w:tcW w:w="1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12,204,413.44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3,559,506.99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8,644,906.45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5,306,157.60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1,678,860.03</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pacing w:val="-1"/>
                <w:sz w:val="18"/>
              </w:rPr>
              <w:t>3,627,297.57</w:t>
            </w:r>
          </w:p>
        </w:tc>
      </w:tr>
      <w:tr>
        <w:trPr>
          <w:trHeight w:val="612" w:hRule="exact"/>
        </w:trPr>
        <w:tc>
          <w:tcPr>
            <w:tcW w:w="17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7"/>
              <w:ind w:left="2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447,088,192.82</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139,882,415.72</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307,205,777.10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8"/>
              <w:jc w:val="right"/>
              <w:rPr>
                <w:rFonts w:ascii="宋体" w:hAnsi="宋体" w:cs="宋体" w:eastAsia="宋体" w:hint="default"/>
                <w:sz w:val="18"/>
                <w:szCs w:val="18"/>
              </w:rPr>
            </w:pPr>
            <w:r>
              <w:rPr>
                <w:rFonts w:ascii="宋体"/>
                <w:spacing w:val="-1"/>
                <w:sz w:val="18"/>
              </w:rPr>
              <w:t>277,634,347.03</w:t>
            </w:r>
          </w:p>
        </w:tc>
        <w:tc>
          <w:tcPr>
            <w:tcW w:w="14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99"/>
              <w:jc w:val="right"/>
              <w:rPr>
                <w:rFonts w:ascii="宋体" w:hAnsi="宋体" w:cs="宋体" w:eastAsia="宋体" w:hint="default"/>
                <w:sz w:val="18"/>
                <w:szCs w:val="18"/>
              </w:rPr>
            </w:pPr>
            <w:r>
              <w:rPr>
                <w:rFonts w:ascii="宋体"/>
                <w:spacing w:val="-1"/>
                <w:sz w:val="18"/>
              </w:rPr>
              <w:t>89,958,745.40</w:t>
            </w:r>
          </w:p>
        </w:tc>
        <w:tc>
          <w:tcPr>
            <w:tcW w:w="15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7"/>
              <w:ind w:right="106"/>
              <w:jc w:val="right"/>
              <w:rPr>
                <w:rFonts w:ascii="宋体" w:hAnsi="宋体" w:cs="宋体" w:eastAsia="宋体" w:hint="default"/>
                <w:sz w:val="18"/>
                <w:szCs w:val="18"/>
              </w:rPr>
            </w:pPr>
            <w:r>
              <w:rPr>
                <w:rFonts w:ascii="宋体"/>
                <w:spacing w:val="-1"/>
                <w:sz w:val="18"/>
              </w:rPr>
              <w:t>187,675,601.63</w:t>
            </w:r>
          </w:p>
        </w:tc>
      </w:tr>
    </w:tbl>
    <w:p>
      <w:pPr>
        <w:spacing w:line="240" w:lineRule="auto" w:before="13"/>
        <w:rPr>
          <w:rFonts w:ascii="宋体" w:hAnsi="宋体" w:cs="宋体" w:eastAsia="宋体" w:hint="default"/>
          <w:sz w:val="12"/>
          <w:szCs w:val="12"/>
        </w:rPr>
      </w:pPr>
    </w:p>
    <w:p>
      <w:pPr>
        <w:spacing w:before="36"/>
        <w:ind w:left="2013" w:right="0" w:firstLine="0"/>
        <w:jc w:val="left"/>
        <w:rPr>
          <w:rFonts w:ascii="宋体" w:hAnsi="宋体" w:cs="宋体" w:eastAsia="宋体" w:hint="default"/>
          <w:sz w:val="21"/>
          <w:szCs w:val="21"/>
        </w:rPr>
      </w:pPr>
      <w:r>
        <w:rPr>
          <w:rFonts w:ascii="宋体" w:hAnsi="宋体" w:cs="宋体" w:eastAsia="宋体" w:hint="default"/>
          <w:b/>
          <w:bCs/>
          <w:sz w:val="21"/>
          <w:szCs w:val="21"/>
        </w:rPr>
        <w:t>5. </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60" w:type="dxa"/>
        <w:tblLayout w:type="fixed"/>
        <w:tblCellMar>
          <w:top w:w="0" w:type="dxa"/>
          <w:left w:w="0" w:type="dxa"/>
          <w:bottom w:w="0" w:type="dxa"/>
          <w:right w:w="0" w:type="dxa"/>
        </w:tblCellMar>
        <w:tblLook w:val="01E0"/>
      </w:tblPr>
      <w:tblGrid>
        <w:gridCol w:w="3125"/>
        <w:gridCol w:w="3108"/>
        <w:gridCol w:w="3108"/>
      </w:tblGrid>
      <w:tr>
        <w:trPr>
          <w:trHeight w:val="650" w:hRule="exact"/>
        </w:trPr>
        <w:tc>
          <w:tcPr>
            <w:tcW w:w="312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tabs>
                <w:tab w:pos="563"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46" w:hRule="exact"/>
        </w:trPr>
        <w:tc>
          <w:tcPr>
            <w:tcW w:w="31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5,600,000.00</w:t>
            </w:r>
          </w:p>
        </w:tc>
        <w:tc>
          <w:tcPr>
            <w:tcW w:w="31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1,960,000.00</w:t>
            </w:r>
          </w:p>
        </w:tc>
      </w:tr>
      <w:tr>
        <w:trPr>
          <w:trHeight w:val="648" w:hRule="exact"/>
        </w:trPr>
        <w:tc>
          <w:tcPr>
            <w:tcW w:w="31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信托资产收益</w:t>
            </w:r>
          </w:p>
        </w:tc>
        <w:tc>
          <w:tcPr>
            <w:tcW w:w="3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260,000.00</w:t>
            </w:r>
          </w:p>
        </w:tc>
        <w:tc>
          <w:tcPr>
            <w:tcW w:w="3108" w:type="dxa"/>
            <w:tcBorders>
              <w:top w:val="single" w:sz="8" w:space="0" w:color="000000"/>
              <w:left w:val="single" w:sz="8" w:space="0" w:color="000000"/>
              <w:bottom w:val="single" w:sz="8" w:space="0" w:color="000000"/>
              <w:right w:val="nil" w:sz="6" w:space="0" w:color="auto"/>
            </w:tcBorders>
          </w:tcPr>
          <w:p>
            <w:pPr/>
          </w:p>
        </w:tc>
      </w:tr>
      <w:tr>
        <w:trPr>
          <w:trHeight w:val="646" w:hRule="exact"/>
        </w:trPr>
        <w:tc>
          <w:tcPr>
            <w:tcW w:w="31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成本法核算的长期股权投资处置收益</w:t>
            </w:r>
          </w:p>
        </w:tc>
        <w:tc>
          <w:tcPr>
            <w:tcW w:w="3108" w:type="dxa"/>
            <w:tcBorders>
              <w:top w:val="single" w:sz="8" w:space="0" w:color="000000"/>
              <w:left w:val="single" w:sz="8" w:space="0" w:color="000000"/>
              <w:bottom w:val="single" w:sz="8" w:space="0" w:color="000000"/>
              <w:right w:val="single" w:sz="8" w:space="0" w:color="000000"/>
            </w:tcBorders>
          </w:tcPr>
          <w:p>
            <w:pPr/>
          </w:p>
        </w:tc>
        <w:tc>
          <w:tcPr>
            <w:tcW w:w="310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4,296,729.38</w:t>
            </w:r>
          </w:p>
        </w:tc>
      </w:tr>
      <w:tr>
        <w:trPr>
          <w:trHeight w:val="650" w:hRule="exact"/>
        </w:trPr>
        <w:tc>
          <w:tcPr>
            <w:tcW w:w="312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tabs>
                <w:tab w:pos="563"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5,860,000.00</w:t>
            </w:r>
          </w:p>
        </w:tc>
        <w:tc>
          <w:tcPr>
            <w:tcW w:w="310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6,256,729.38</w:t>
            </w:r>
          </w:p>
        </w:tc>
      </w:tr>
    </w:tbl>
    <w:p>
      <w:pPr>
        <w:spacing w:before="86"/>
        <w:ind w:left="2020"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长</w:t>
      </w:r>
      <w:r>
        <w:rPr>
          <w:rFonts w:ascii="宋体" w:hAnsi="宋体" w:cs="宋体" w:eastAsia="宋体" w:hint="default"/>
          <w:w w:val="100"/>
          <w:sz w:val="21"/>
          <w:szCs w:val="21"/>
        </w:rPr>
        <w:t>春</w:t>
      </w:r>
      <w:r>
        <w:rPr>
          <w:rFonts w:ascii="宋体" w:hAnsi="宋体" w:cs="宋体" w:eastAsia="宋体" w:hint="default"/>
          <w:spacing w:val="-3"/>
          <w:w w:val="100"/>
          <w:sz w:val="21"/>
          <w:szCs w:val="21"/>
        </w:rPr>
        <w:t>农</w:t>
      </w:r>
      <w:r>
        <w:rPr>
          <w:rFonts w:ascii="宋体" w:hAnsi="宋体" w:cs="宋体" w:eastAsia="宋体" w:hint="default"/>
          <w:w w:val="100"/>
          <w:sz w:val="21"/>
          <w:szCs w:val="21"/>
        </w:rPr>
        <w:t>村</w:t>
      </w:r>
      <w:r>
        <w:rPr>
          <w:rFonts w:ascii="宋体" w:hAnsi="宋体" w:cs="宋体" w:eastAsia="宋体" w:hint="default"/>
          <w:spacing w:val="-3"/>
          <w:w w:val="100"/>
          <w:sz w:val="21"/>
          <w:szCs w:val="21"/>
        </w:rPr>
        <w:t>商</w:t>
      </w:r>
      <w:r>
        <w:rPr>
          <w:rFonts w:ascii="宋体" w:hAnsi="宋体" w:cs="宋体" w:eastAsia="宋体" w:hint="default"/>
          <w:w w:val="100"/>
          <w:sz w:val="21"/>
          <w:szCs w:val="21"/>
        </w:rPr>
        <w:t>业</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股东</w:t>
      </w:r>
      <w:r>
        <w:rPr>
          <w:rFonts w:ascii="宋体" w:hAnsi="宋体" w:cs="宋体" w:eastAsia="宋体" w:hint="default"/>
          <w:w w:val="100"/>
          <w:sz w:val="21"/>
          <w:szCs w:val="21"/>
        </w:rPr>
        <w:t>大会</w:t>
      </w:r>
      <w:r>
        <w:rPr>
          <w:rFonts w:ascii="宋体" w:hAnsi="宋体" w:cs="宋体" w:eastAsia="宋体" w:hint="default"/>
          <w:spacing w:val="-3"/>
          <w:w w:val="100"/>
          <w:sz w:val="21"/>
          <w:szCs w:val="21"/>
        </w:rPr>
        <w:t>决议</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过了</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p>
    <w:p>
      <w:pPr>
        <w:spacing w:before="135"/>
        <w:ind w:left="1600" w:right="0" w:firstLine="0"/>
        <w:jc w:val="left"/>
        <w:rPr>
          <w:rFonts w:ascii="宋体" w:hAnsi="宋体" w:cs="宋体" w:eastAsia="宋体" w:hint="default"/>
          <w:sz w:val="21"/>
          <w:szCs w:val="21"/>
        </w:rPr>
      </w:pPr>
      <w:r>
        <w:rPr>
          <w:rFonts w:ascii="宋体" w:hAnsi="宋体" w:cs="宋体" w:eastAsia="宋体" w:hint="default"/>
          <w:w w:val="100"/>
          <w:sz w:val="21"/>
          <w:szCs w:val="21"/>
        </w:rPr>
        <w:t>润分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34"/>
          <w:w w:val="100"/>
          <w:sz w:val="21"/>
          <w:szCs w:val="21"/>
        </w:rPr>
        <w:t>，</w:t>
      </w:r>
      <w:r>
        <w:rPr>
          <w:rFonts w:ascii="宋体" w:hAnsi="宋体" w:cs="宋体" w:eastAsia="宋体" w:hint="default"/>
          <w:w w:val="100"/>
          <w:sz w:val="21"/>
          <w:szCs w:val="21"/>
        </w:rPr>
        <w:t>以总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760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体股</w:t>
      </w:r>
      <w:r>
        <w:rPr>
          <w:rFonts w:ascii="宋体" w:hAnsi="宋体" w:cs="宋体" w:eastAsia="宋体" w:hint="default"/>
          <w:w w:val="100"/>
          <w:sz w:val="21"/>
          <w:szCs w:val="21"/>
        </w:rPr>
        <w:t>东每</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红利</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55"/>
          <w:sz w:val="21"/>
          <w:szCs w:val="21"/>
        </w:rPr>
        <w:t> </w:t>
      </w:r>
      <w:r>
        <w:rPr>
          <w:rFonts w:ascii="宋体" w:hAnsi="宋体" w:cs="宋体" w:eastAsia="宋体" w:hint="default"/>
          <w:spacing w:val="-32"/>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5" w:lineRule="auto" w:before="133"/>
        <w:ind w:left="2013" w:right="6729" w:hanging="413"/>
        <w:jc w:val="left"/>
        <w:rPr>
          <w:rFonts w:ascii="宋体" w:hAnsi="宋体" w:cs="宋体" w:eastAsia="宋体" w:hint="default"/>
          <w:sz w:val="21"/>
          <w:szCs w:val="21"/>
        </w:rPr>
      </w:pPr>
      <w:r>
        <w:rPr>
          <w:rFonts w:ascii="宋体" w:hAnsi="宋体" w:cs="宋体" w:eastAsia="宋体" w:hint="default"/>
          <w:sz w:val="21"/>
          <w:szCs w:val="21"/>
        </w:rPr>
        <w:t>本公司本期取得现金红利</w:t>
      </w:r>
      <w:r>
        <w:rPr>
          <w:rFonts w:ascii="宋体" w:hAnsi="宋体" w:cs="宋体" w:eastAsia="宋体" w:hint="default"/>
          <w:spacing w:val="-55"/>
          <w:sz w:val="21"/>
          <w:szCs w:val="21"/>
        </w:rPr>
        <w:t> </w:t>
      </w:r>
      <w:r>
        <w:rPr>
          <w:rFonts w:ascii="宋体" w:hAnsi="宋体" w:cs="宋体" w:eastAsia="宋体" w:hint="default"/>
          <w:sz w:val="21"/>
          <w:szCs w:val="21"/>
        </w:rPr>
        <w:t>560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pgSz w:w="11910" w:h="16840"/>
          <w:pgMar w:header="720" w:footer="956" w:top="1360" w:bottom="1140" w:left="200" w:right="0"/>
        </w:sectPr>
      </w:pPr>
    </w:p>
    <w:tbl>
      <w:tblPr>
        <w:tblW w:w="0" w:type="auto"/>
        <w:jc w:val="left"/>
        <w:tblInd w:w="160" w:type="dxa"/>
        <w:tblLayout w:type="fixed"/>
        <w:tblCellMar>
          <w:top w:w="0" w:type="dxa"/>
          <w:left w:w="0" w:type="dxa"/>
          <w:bottom w:w="0" w:type="dxa"/>
          <w:right w:w="0" w:type="dxa"/>
        </w:tblCellMar>
        <w:tblLook w:val="01E0"/>
      </w:tblPr>
      <w:tblGrid>
        <w:gridCol w:w="5579"/>
        <w:gridCol w:w="1882"/>
        <w:gridCol w:w="1882"/>
      </w:tblGrid>
      <w:tr>
        <w:trPr>
          <w:trHeight w:val="437" w:hRule="exact"/>
        </w:trPr>
        <w:tc>
          <w:tcPr>
            <w:tcW w:w="5579" w:type="dxa"/>
            <w:tcBorders>
              <w:top w:val="single" w:sz="12" w:space="0" w:color="000000"/>
              <w:left w:val="nil" w:sz="6" w:space="0" w:color="auto"/>
              <w:bottom w:val="single" w:sz="6" w:space="0" w:color="000000"/>
              <w:right w:val="single" w:sz="6" w:space="0" w:color="000000"/>
            </w:tcBorders>
          </w:tcPr>
          <w:p>
            <w:pPr>
              <w:pStyle w:val="TableParagraph"/>
              <w:tabs>
                <w:tab w:pos="1195" w:val="left" w:leader="none"/>
              </w:tabs>
              <w:spacing w:line="240" w:lineRule="auto" w:before="61"/>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82"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2"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61"/>
              <w:ind w:left="4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75,913,260.07</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47,860,013.41</w:t>
            </w: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10,410,812.94</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-1,041,553.77</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20,622,419.35</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16,646,145.82</w:t>
            </w: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863,489.30</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1,026,506.90</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577,777.80</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577,777.80</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-1,094,400.00</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35,332.88</w:t>
            </w: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28"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58,553,596.66</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24,082,325.04</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-5,860,000.00</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-6,256,729.38</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-1,561,621.94</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156,233.06</w:t>
            </w: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-396,889,203.48</w:t>
            </w:r>
            <w:r>
              <w:rPr>
                <w:rFonts w:ascii="宋体"/>
                <w:sz w:val="18"/>
              </w:rPr>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-51,220,224.72</w:t>
            </w: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-168,650,315.57</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-236,717,181.93</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49,450,568.73</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-47,292,796.66</w:t>
            </w:r>
          </w:p>
        </w:tc>
      </w:tr>
      <w:tr>
        <w:trPr>
          <w:trHeight w:val="428"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-357,663,616.14</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-252,144,151.55</w:t>
            </w: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b/>
                <w:bCs/>
                <w:sz w:val="18"/>
                <w:szCs w:val="18"/>
              </w:rPr>
              <w:t>（２）不涉及现金收支的投资和筹资活动</w:t>
            </w:r>
            <w:r>
              <w:rPr>
                <w:rFonts w:ascii="宋体" w:hAnsi="宋体" w:cs="宋体" w:eastAsia="宋体" w:hint="default"/>
                <w:sz w:val="18"/>
                <w:szCs w:val="18"/>
              </w:rPr>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b/>
                <w:bCs/>
                <w:sz w:val="18"/>
                <w:szCs w:val="18"/>
              </w:rPr>
              <w:t>（３）现金及现金等价物净变动情况</w:t>
            </w:r>
            <w:r>
              <w:rPr>
                <w:rFonts w:ascii="宋体" w:hAnsi="宋体" w:cs="宋体" w:eastAsia="宋体" w:hint="default"/>
                <w:sz w:val="18"/>
                <w:szCs w:val="18"/>
              </w:rPr>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67,987,712.42</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pacing w:val="-1"/>
                <w:sz w:val="18"/>
              </w:rPr>
              <w:t>1,371,900,334.64</w:t>
            </w:r>
          </w:p>
        </w:tc>
      </w:tr>
      <w:tr>
        <w:trPr>
          <w:trHeight w:val="428"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30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8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1,371,900,334.64</w:t>
            </w:r>
          </w:p>
        </w:tc>
        <w:tc>
          <w:tcPr>
            <w:tcW w:w="188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78,409,700.24</w:t>
            </w:r>
          </w:p>
        </w:tc>
      </w:tr>
      <w:tr>
        <w:trPr>
          <w:trHeight w:val="427"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55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82" w:type="dxa"/>
            <w:tcBorders>
              <w:top w:val="single" w:sz="6" w:space="0" w:color="000000"/>
              <w:left w:val="single" w:sz="6" w:space="0" w:color="000000"/>
              <w:bottom w:val="single" w:sz="6" w:space="0" w:color="000000"/>
              <w:right w:val="single" w:sz="2" w:space="0" w:color="000000"/>
            </w:tcBorders>
          </w:tcPr>
          <w:p>
            <w:pPr/>
          </w:p>
        </w:tc>
        <w:tc>
          <w:tcPr>
            <w:tcW w:w="1882" w:type="dxa"/>
            <w:tcBorders>
              <w:top w:val="single" w:sz="6" w:space="0" w:color="000000"/>
              <w:left w:val="single" w:sz="2" w:space="0" w:color="000000"/>
              <w:bottom w:val="single" w:sz="6" w:space="0" w:color="000000"/>
              <w:right w:val="nil" w:sz="6" w:space="0" w:color="auto"/>
            </w:tcBorders>
          </w:tcPr>
          <w:p>
            <w:pPr/>
          </w:p>
        </w:tc>
      </w:tr>
      <w:tr>
        <w:trPr>
          <w:trHeight w:val="437" w:hRule="exact"/>
        </w:trPr>
        <w:tc>
          <w:tcPr>
            <w:tcW w:w="55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1"/>
              <w:ind w:left="3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82" w:type="dxa"/>
            <w:tcBorders>
              <w:top w:val="single" w:sz="6" w:space="0" w:color="000000"/>
              <w:left w:val="single" w:sz="6" w:space="0" w:color="000000"/>
              <w:bottom w:val="single" w:sz="12"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-1,303,912,622.22</w:t>
            </w:r>
          </w:p>
        </w:tc>
        <w:tc>
          <w:tcPr>
            <w:tcW w:w="1882" w:type="dxa"/>
            <w:tcBorders>
              <w:top w:val="single" w:sz="6" w:space="0" w:color="000000"/>
              <w:left w:val="single" w:sz="2" w:space="0" w:color="000000"/>
              <w:bottom w:val="single" w:sz="12" w:space="0" w:color="000000"/>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pacing w:val="-1"/>
                <w:sz w:val="18"/>
              </w:rPr>
              <w:t>1,293,490,634.40</w:t>
            </w:r>
          </w:p>
        </w:tc>
      </w:tr>
    </w:tbl>
    <w:p>
      <w:pPr>
        <w:pStyle w:val="Heading3"/>
        <w:spacing w:line="240" w:lineRule="auto" w:before="79"/>
        <w:ind w:left="1120" w:right="0"/>
        <w:jc w:val="left"/>
        <w:rPr>
          <w:b w:val="0"/>
          <w:bCs w:val="0"/>
        </w:rPr>
      </w:pPr>
      <w:r>
        <w:rPr/>
        <w:t>十二、补充资料</w:t>
      </w:r>
      <w:r>
        <w:rPr>
          <w:b w:val="0"/>
          <w:bCs w:val="0"/>
        </w:rPr>
      </w:r>
    </w:p>
    <w:p>
      <w:pPr>
        <w:spacing w:before="157"/>
        <w:ind w:left="1113" w:right="0" w:firstLine="0"/>
        <w:jc w:val="left"/>
        <w:rPr>
          <w:rFonts w:ascii="宋体" w:hAnsi="宋体" w:cs="宋体" w:eastAsia="宋体" w:hint="default"/>
          <w:sz w:val="21"/>
          <w:szCs w:val="21"/>
        </w:rPr>
      </w:pPr>
      <w:r>
        <w:rPr>
          <w:rFonts w:ascii="宋体" w:hAnsi="宋体" w:cs="宋体" w:eastAsia="宋体" w:hint="default"/>
          <w:b/>
          <w:bCs/>
          <w:sz w:val="21"/>
          <w:szCs w:val="21"/>
        </w:rPr>
        <w:t>（一）非经常性损益计算表</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5740"/>
        <w:gridCol w:w="1889"/>
        <w:gridCol w:w="1855"/>
      </w:tblGrid>
      <w:tr>
        <w:trPr>
          <w:trHeight w:val="367" w:hRule="exact"/>
        </w:trPr>
        <w:tc>
          <w:tcPr>
            <w:tcW w:w="5740" w:type="dxa"/>
            <w:tcBorders>
              <w:top w:val="single" w:sz="12" w:space="0" w:color="000000"/>
              <w:left w:val="nil" w:sz="6" w:space="0" w:color="auto"/>
              <w:bottom w:val="single" w:sz="6" w:space="0" w:color="000000"/>
              <w:right w:val="single" w:sz="6" w:space="0" w:color="000000"/>
            </w:tcBorders>
          </w:tcPr>
          <w:p>
            <w:pPr>
              <w:pStyle w:val="TableParagraph"/>
              <w:tabs>
                <w:tab w:pos="1198" w:val="left" w:leader="none"/>
              </w:tabs>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89"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25"/>
              <w:ind w:left="4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55"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25"/>
              <w:ind w:left="4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20" w:footer="956" w:top="1440" w:bottom="1140" w:left="1100" w:right="0"/>
        </w:sectPr>
      </w:pPr>
    </w:p>
    <w:tbl>
      <w:tblPr>
        <w:tblW w:w="0" w:type="auto"/>
        <w:jc w:val="left"/>
        <w:tblInd w:w="110" w:type="dxa"/>
        <w:tblLayout w:type="fixed"/>
        <w:tblCellMar>
          <w:top w:w="0" w:type="dxa"/>
          <w:left w:w="0" w:type="dxa"/>
          <w:bottom w:w="0" w:type="dxa"/>
          <w:right w:w="0" w:type="dxa"/>
        </w:tblCellMar>
        <w:tblLook w:val="01E0"/>
      </w:tblPr>
      <w:tblGrid>
        <w:gridCol w:w="5740"/>
        <w:gridCol w:w="1889"/>
        <w:gridCol w:w="1855"/>
      </w:tblGrid>
      <w:tr>
        <w:trPr>
          <w:trHeight w:val="322"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一、非经常性收入项目：</w:t>
            </w:r>
            <w:r>
              <w:rPr>
                <w:rFonts w:ascii="宋体" w:hAnsi="宋体" w:cs="宋体" w:eastAsia="宋体" w:hint="default"/>
                <w:sz w:val="18"/>
                <w:szCs w:val="18"/>
              </w:rPr>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44"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、非流动资产处置收益</w:t>
            </w:r>
            <w:r>
              <w:rPr>
                <w:rFonts w:ascii="宋体" w:hAnsi="宋体" w:cs="宋体" w:eastAsia="宋体" w:hint="default"/>
                <w:sz w:val="18"/>
                <w:szCs w:val="18"/>
              </w:rPr>
              <w:t>(</w:t>
            </w:r>
            <w:r>
              <w:rPr>
                <w:rFonts w:ascii="宋体" w:hAnsi="宋体" w:cs="宋体" w:eastAsia="宋体" w:hint="default"/>
                <w:sz w:val="18"/>
                <w:szCs w:val="18"/>
              </w:rPr>
              <w:t>包括已计提资产减值的冲销部分</w:t>
            </w:r>
            <w:r>
              <w:rPr>
                <w:rFonts w:ascii="宋体" w:hAnsi="宋体" w:cs="宋体" w:eastAsia="宋体" w:hint="default"/>
                <w:sz w:val="18"/>
                <w:szCs w:val="18"/>
              </w:rPr>
              <w:t>)</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8"/>
              <w:ind w:right="104"/>
              <w:jc w:val="right"/>
              <w:rPr>
                <w:rFonts w:ascii="宋体" w:hAnsi="宋体" w:cs="宋体" w:eastAsia="宋体" w:hint="default"/>
                <w:sz w:val="18"/>
                <w:szCs w:val="18"/>
              </w:rPr>
            </w:pPr>
            <w:r>
              <w:rPr>
                <w:rFonts w:ascii="宋体"/>
                <w:spacing w:val="-1"/>
                <w:sz w:val="18"/>
              </w:rPr>
              <w:t>1,094,400.00</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8"/>
              <w:ind w:right="107"/>
              <w:jc w:val="right"/>
              <w:rPr>
                <w:rFonts w:ascii="宋体" w:hAnsi="宋体" w:cs="宋体" w:eastAsia="宋体" w:hint="default"/>
                <w:sz w:val="18"/>
                <w:szCs w:val="18"/>
              </w:rPr>
            </w:pPr>
            <w:r>
              <w:rPr>
                <w:rFonts w:ascii="宋体"/>
                <w:spacing w:val="-1"/>
                <w:sz w:val="18"/>
              </w:rPr>
              <w:t>22,214.64</w:t>
            </w:r>
          </w:p>
        </w:tc>
      </w:tr>
      <w:tr>
        <w:trPr>
          <w:trHeight w:val="278"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82"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、计入当期收益的政府补助，但与公司正常业务密切相关，符合国家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政策规定，按照一定标准定额或定量持续享受的政府补助除外</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43,171,109.53</w:t>
            </w: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、计入当期收益的对非金融企业收取的资金占用费</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82"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应享有被投资单位可辨认净资产公允价值产生的收益</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298"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、非货币性资产交换收益</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25"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、委托他人投资或管理资产的收益</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260,000.00</w:t>
            </w: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22"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、债务重组收益</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22"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、交易价格显失公允的交易产生的越过公允价值的收益</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83"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
                <w:sz w:val="18"/>
                <w:szCs w:val="18"/>
              </w:rPr>
              <w:t>10</w:t>
            </w:r>
            <w:r>
              <w:rPr>
                <w:rFonts w:ascii="宋体" w:hAnsi="宋体" w:cs="宋体" w:eastAsia="宋体" w:hint="default"/>
                <w:spacing w:val="-72"/>
                <w:sz w:val="18"/>
                <w:szCs w:val="18"/>
              </w:rPr>
              <w:t>、</w:t>
            </w:r>
            <w:r>
              <w:rPr>
                <w:rFonts w:ascii="宋体" w:hAnsi="宋体" w:cs="宋体" w:eastAsia="宋体" w:hint="default"/>
                <w:sz w:val="18"/>
                <w:szCs w:val="18"/>
              </w:rPr>
              <w:t>采用公允价值模式进行后</w:t>
            </w:r>
            <w:r>
              <w:rPr>
                <w:rFonts w:ascii="宋体" w:hAnsi="宋体" w:cs="宋体" w:eastAsia="宋体" w:hint="default"/>
                <w:spacing w:val="-3"/>
                <w:sz w:val="18"/>
                <w:szCs w:val="18"/>
              </w:rPr>
              <w:t>续</w:t>
            </w:r>
            <w:r>
              <w:rPr>
                <w:rFonts w:ascii="宋体" w:hAnsi="宋体" w:cs="宋体" w:eastAsia="宋体" w:hint="default"/>
                <w:sz w:val="18"/>
                <w:szCs w:val="18"/>
              </w:rPr>
              <w:t>计量的投资性房地产公允价值变动产生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的收益</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48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11</w:t>
            </w:r>
            <w:r>
              <w:rPr>
                <w:rFonts w:ascii="宋体" w:hAnsi="宋体" w:cs="宋体" w:eastAsia="宋体" w:hint="default"/>
                <w:spacing w:val="-3"/>
                <w:sz w:val="18"/>
                <w:szCs w:val="18"/>
              </w:rPr>
              <w:t>、根据税收、会计等法律、法规的要求对当期收益进行一次性调整对</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当期收益的影响</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、除上述各项之外的其他营业外收入</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、其他符合非经常性损益定义的收益项目</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pacing w:val="-1"/>
                <w:sz w:val="18"/>
              </w:rPr>
              <w:t>44,525,509.53</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pacing w:val="-1"/>
                <w:sz w:val="18"/>
              </w:rPr>
              <w:t>22,214.64</w:t>
            </w:r>
          </w:p>
        </w:tc>
      </w:tr>
      <w:tr>
        <w:trPr>
          <w:trHeight w:val="37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二、非经常性支出项目：</w:t>
            </w:r>
            <w:r>
              <w:rPr>
                <w:rFonts w:ascii="宋体" w:hAnsi="宋体" w:cs="宋体" w:eastAsia="宋体" w:hint="default"/>
                <w:sz w:val="18"/>
                <w:szCs w:val="18"/>
              </w:rPr>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、非流动资产处置损失</w:t>
            </w:r>
            <w:r>
              <w:rPr>
                <w:rFonts w:ascii="宋体" w:hAnsi="宋体" w:cs="宋体" w:eastAsia="宋体" w:hint="default"/>
                <w:sz w:val="18"/>
                <w:szCs w:val="18"/>
              </w:rPr>
              <w:t>(</w:t>
            </w:r>
            <w:r>
              <w:rPr>
                <w:rFonts w:ascii="宋体" w:hAnsi="宋体" w:cs="宋体" w:eastAsia="宋体" w:hint="default"/>
                <w:sz w:val="18"/>
                <w:szCs w:val="18"/>
              </w:rPr>
              <w:t>包括已计提资产减值的冲销部分</w:t>
            </w:r>
            <w:r>
              <w:rPr>
                <w:rFonts w:ascii="宋体" w:hAnsi="宋体" w:cs="宋体" w:eastAsia="宋体" w:hint="default"/>
                <w:sz w:val="18"/>
                <w:szCs w:val="18"/>
              </w:rPr>
              <w:t>)</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50,132.73</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pacing w:val="-1"/>
                <w:sz w:val="18"/>
              </w:rPr>
              <w:t>69,611.12</w:t>
            </w:r>
          </w:p>
        </w:tc>
      </w:tr>
      <w:tr>
        <w:trPr>
          <w:trHeight w:val="37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、计入当期损益的对非金融企业支付的资金占用费</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、非货币性资产交换损失</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8"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、委托他人投资或管理资产的损失</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、因不可抗力因素，如遭受自然灾害而计提的各项资产减值准备</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、债务重组损失</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、企业重组费用</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、交易价格显失公允的交易产生的超过公允价值部分的损失</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、除上述各项之外的其他营业外支出</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9"/>
              <w:ind w:right="104"/>
              <w:jc w:val="right"/>
              <w:rPr>
                <w:rFonts w:ascii="宋体" w:hAnsi="宋体" w:cs="宋体" w:eastAsia="宋体" w:hint="default"/>
                <w:sz w:val="18"/>
                <w:szCs w:val="18"/>
              </w:rPr>
            </w:pPr>
            <w:r>
              <w:rPr>
                <w:rFonts w:ascii="宋体"/>
                <w:spacing w:val="-1"/>
                <w:sz w:val="18"/>
              </w:rPr>
              <w:t>4,899,248.85</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9"/>
              <w:ind w:right="108"/>
              <w:jc w:val="right"/>
              <w:rPr>
                <w:rFonts w:ascii="宋体" w:hAnsi="宋体" w:cs="宋体" w:eastAsia="宋体" w:hint="default"/>
                <w:sz w:val="18"/>
                <w:szCs w:val="18"/>
              </w:rPr>
            </w:pPr>
            <w:r>
              <w:rPr>
                <w:rFonts w:ascii="宋体"/>
                <w:spacing w:val="-1"/>
                <w:sz w:val="18"/>
              </w:rPr>
              <w:t>3,839,855.69</w:t>
            </w:r>
          </w:p>
        </w:tc>
      </w:tr>
      <w:tr>
        <w:trPr>
          <w:trHeight w:val="30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、其他符合非经常性损益定义的损失项目</w:t>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0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4,949,381.58</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3,909,466.81</w:t>
            </w:r>
          </w:p>
        </w:tc>
      </w:tr>
      <w:tr>
        <w:trPr>
          <w:trHeight w:val="30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三、扣除非经常性损益后归属于公司普通股股东的净利润计算过程：</w:t>
            </w:r>
            <w:r>
              <w:rPr>
                <w:rFonts w:ascii="宋体" w:hAnsi="宋体" w:cs="宋体" w:eastAsia="宋体" w:hint="default"/>
                <w:sz w:val="18"/>
                <w:szCs w:val="18"/>
              </w:rPr>
            </w:r>
          </w:p>
        </w:tc>
        <w:tc>
          <w:tcPr>
            <w:tcW w:w="1889" w:type="dxa"/>
            <w:tcBorders>
              <w:top w:val="single" w:sz="6" w:space="0" w:color="000000"/>
              <w:left w:val="single" w:sz="6" w:space="0" w:color="000000"/>
              <w:bottom w:val="single" w:sz="6" w:space="0" w:color="000000"/>
              <w:right w:val="single" w:sz="2" w:space="0" w:color="000000"/>
            </w:tcBorders>
          </w:tcPr>
          <w:p>
            <w:pPr/>
          </w:p>
        </w:tc>
        <w:tc>
          <w:tcPr>
            <w:tcW w:w="1855" w:type="dxa"/>
            <w:tcBorders>
              <w:top w:val="single" w:sz="6" w:space="0" w:color="000000"/>
              <w:left w:val="single" w:sz="2" w:space="0" w:color="000000"/>
              <w:bottom w:val="single" w:sz="6" w:space="0" w:color="000000"/>
              <w:right w:val="nil" w:sz="6" w:space="0" w:color="auto"/>
            </w:tcBorders>
          </w:tcPr>
          <w:p>
            <w:pPr/>
          </w:p>
        </w:tc>
      </w:tr>
      <w:tr>
        <w:trPr>
          <w:trHeight w:val="30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所得税费用影响数</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6,127,187.80</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-583,019.81</w:t>
            </w:r>
          </w:p>
        </w:tc>
      </w:tr>
      <w:tr>
        <w:trPr>
          <w:trHeight w:val="300"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税后净利润影响数</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33,448,940.15</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-3,304,232.36</w:t>
            </w:r>
          </w:p>
        </w:tc>
      </w:tr>
      <w:tr>
        <w:trPr>
          <w:trHeight w:val="301" w:hRule="exact"/>
        </w:trPr>
        <w:tc>
          <w:tcPr>
            <w:tcW w:w="5740"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89"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217,289,950.92</w:t>
            </w:r>
          </w:p>
        </w:tc>
        <w:tc>
          <w:tcPr>
            <w:tcW w:w="1855"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173,173,606.20</w:t>
            </w:r>
          </w:p>
        </w:tc>
      </w:tr>
      <w:tr>
        <w:trPr>
          <w:trHeight w:val="310" w:hRule="exact"/>
        </w:trPr>
        <w:tc>
          <w:tcPr>
            <w:tcW w:w="5740"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89" w:type="dxa"/>
            <w:tcBorders>
              <w:top w:val="single" w:sz="6" w:space="0" w:color="000000"/>
              <w:left w:val="single" w:sz="6" w:space="0" w:color="000000"/>
              <w:bottom w:val="single" w:sz="12" w:space="0" w:color="000000"/>
              <w:right w:val="single" w:sz="2"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183,841,010.77</w:t>
            </w:r>
          </w:p>
        </w:tc>
        <w:tc>
          <w:tcPr>
            <w:tcW w:w="1855" w:type="dxa"/>
            <w:tcBorders>
              <w:top w:val="single" w:sz="6" w:space="0" w:color="000000"/>
              <w:left w:val="single" w:sz="2" w:space="0" w:color="000000"/>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176,477,838.56</w:t>
            </w:r>
          </w:p>
        </w:tc>
      </w:tr>
    </w:tbl>
    <w:p>
      <w:pPr>
        <w:spacing w:line="355" w:lineRule="auto" w:before="86"/>
        <w:ind w:left="1140" w:right="6728" w:firstLine="0"/>
        <w:jc w:val="left"/>
        <w:rPr>
          <w:rFonts w:ascii="宋体" w:hAnsi="宋体" w:cs="宋体" w:eastAsia="宋体" w:hint="default"/>
          <w:sz w:val="21"/>
          <w:szCs w:val="21"/>
        </w:rPr>
      </w:pPr>
      <w:r>
        <w:rPr>
          <w:rFonts w:ascii="宋体" w:hAnsi="宋体" w:cs="宋体" w:eastAsia="宋体" w:hint="default"/>
          <w:b/>
          <w:bCs/>
          <w:spacing w:val="-1"/>
          <w:sz w:val="21"/>
          <w:szCs w:val="21"/>
        </w:rPr>
        <w:t>（二）净资产收益率及每股收益</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、指标情况汇总表</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682"/>
        <w:gridCol w:w="1459"/>
        <w:gridCol w:w="2019"/>
        <w:gridCol w:w="1563"/>
        <w:gridCol w:w="1800"/>
      </w:tblGrid>
      <w:tr>
        <w:trPr>
          <w:trHeight w:val="487" w:hRule="exact"/>
        </w:trPr>
        <w:tc>
          <w:tcPr>
            <w:tcW w:w="2682"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40" w:right="0"/>
              <w:jc w:val="left"/>
              <w:rPr>
                <w:rFonts w:ascii="宋体" w:hAnsi="宋体" w:cs="宋体" w:eastAsia="宋体" w:hint="default"/>
                <w:sz w:val="18"/>
                <w:szCs w:val="18"/>
              </w:rPr>
            </w:pPr>
            <w:r>
              <w:rPr>
                <w:rFonts w:ascii="宋体" w:hAnsi="宋体" w:cs="宋体" w:eastAsia="宋体" w:hint="default"/>
                <w:spacing w:val="15"/>
                <w:sz w:val="18"/>
                <w:szCs w:val="18"/>
              </w:rPr>
              <w:t>报告期利润</w:t>
            </w:r>
          </w:p>
        </w:tc>
        <w:tc>
          <w:tcPr>
            <w:tcW w:w="347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0"/>
              <w:jc w:val="center"/>
              <w:rPr>
                <w:rFonts w:ascii="宋体" w:hAnsi="宋体" w:cs="宋体" w:eastAsia="宋体" w:hint="default"/>
                <w:sz w:val="18"/>
                <w:szCs w:val="18"/>
              </w:rPr>
            </w:pPr>
            <w:r>
              <w:rPr>
                <w:rFonts w:ascii="宋体" w:hAnsi="宋体" w:cs="宋体" w:eastAsia="宋体" w:hint="default"/>
                <w:spacing w:val="15"/>
                <w:sz w:val="18"/>
                <w:szCs w:val="18"/>
              </w:rPr>
              <w:t>本期发生额</w:t>
            </w:r>
          </w:p>
        </w:tc>
        <w:tc>
          <w:tcPr>
            <w:tcW w:w="336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27"/>
              <w:jc w:val="center"/>
              <w:rPr>
                <w:rFonts w:ascii="宋体" w:hAnsi="宋体" w:cs="宋体" w:eastAsia="宋体" w:hint="default"/>
                <w:sz w:val="18"/>
                <w:szCs w:val="18"/>
              </w:rPr>
            </w:pPr>
            <w:r>
              <w:rPr>
                <w:rFonts w:ascii="宋体" w:hAnsi="宋体" w:cs="宋体" w:eastAsia="宋体" w:hint="default"/>
                <w:spacing w:val="15"/>
                <w:sz w:val="18"/>
                <w:szCs w:val="18"/>
              </w:rPr>
              <w:t>上期发生额</w:t>
            </w:r>
          </w:p>
        </w:tc>
      </w:tr>
      <w:tr>
        <w:trPr>
          <w:trHeight w:val="478" w:hRule="exact"/>
        </w:trPr>
        <w:tc>
          <w:tcPr>
            <w:tcW w:w="2682" w:type="dxa"/>
            <w:vMerge/>
            <w:tcBorders>
              <w:left w:val="nil" w:sz="6" w:space="0" w:color="auto"/>
              <w:bottom w:val="single" w:sz="6" w:space="0" w:color="000000"/>
              <w:right w:val="single" w:sz="6" w:space="0" w:color="000000"/>
            </w:tcBorders>
          </w:tcPr>
          <w:p>
            <w:pPr/>
          </w:p>
        </w:tc>
        <w:tc>
          <w:tcPr>
            <w:tcW w:w="145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pacing w:val="16"/>
                <w:sz w:val="18"/>
                <w:szCs w:val="18"/>
              </w:rPr>
              <w:t>加权平均净资</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602" w:right="0"/>
              <w:jc w:val="left"/>
              <w:rPr>
                <w:rFonts w:ascii="宋体" w:hAnsi="宋体" w:cs="宋体" w:eastAsia="宋体" w:hint="default"/>
                <w:sz w:val="18"/>
                <w:szCs w:val="18"/>
              </w:rPr>
            </w:pPr>
            <w:r>
              <w:rPr>
                <w:rFonts w:ascii="宋体" w:hAnsi="宋体" w:cs="宋体" w:eastAsia="宋体" w:hint="default"/>
                <w:spacing w:val="14"/>
                <w:sz w:val="18"/>
                <w:szCs w:val="18"/>
              </w:rPr>
              <w:t>每股收益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5"/>
              <w:ind w:left="172" w:right="0"/>
              <w:jc w:val="left"/>
              <w:rPr>
                <w:rFonts w:ascii="宋体" w:hAnsi="宋体" w:cs="宋体" w:eastAsia="宋体" w:hint="default"/>
                <w:sz w:val="18"/>
                <w:szCs w:val="18"/>
              </w:rPr>
            </w:pPr>
            <w:r>
              <w:rPr>
                <w:rFonts w:ascii="宋体" w:hAnsi="宋体" w:cs="宋体" w:eastAsia="宋体" w:hint="default"/>
                <w:spacing w:val="16"/>
                <w:sz w:val="18"/>
                <w:szCs w:val="18"/>
              </w:rPr>
              <w:t>加权平均净资</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491" w:right="0"/>
              <w:jc w:val="left"/>
              <w:rPr>
                <w:rFonts w:ascii="宋体" w:hAnsi="宋体" w:cs="宋体" w:eastAsia="宋体" w:hint="default"/>
                <w:sz w:val="18"/>
                <w:szCs w:val="18"/>
              </w:rPr>
            </w:pPr>
            <w:r>
              <w:rPr>
                <w:rFonts w:ascii="宋体" w:hAnsi="宋体" w:cs="宋体" w:eastAsia="宋体" w:hint="default"/>
                <w:spacing w:val="14"/>
                <w:sz w:val="18"/>
                <w:szCs w:val="18"/>
              </w:rPr>
              <w:t>每股收益</w:t>
            </w:r>
            <w:r>
              <w:rPr>
                <w:rFonts w:ascii="宋体" w:hAnsi="宋体" w:cs="宋体" w:eastAsia="宋体" w:hint="default"/>
                <w:spacing w:val="-71"/>
                <w:sz w:val="18"/>
                <w:szCs w:val="18"/>
              </w:rPr>
              <w:t> </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20" w:footer="956" w:top="1440" w:bottom="1140" w:left="1080" w:right="0"/>
        </w:sectPr>
      </w:pPr>
    </w:p>
    <w:p>
      <w:pPr>
        <w:spacing w:line="240" w:lineRule="auto" w:before="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696"/>
        <w:gridCol w:w="1459"/>
        <w:gridCol w:w="980"/>
        <w:gridCol w:w="1039"/>
        <w:gridCol w:w="1563"/>
        <w:gridCol w:w="900"/>
        <w:gridCol w:w="900"/>
      </w:tblGrid>
      <w:tr>
        <w:trPr>
          <w:trHeight w:val="483" w:hRule="exact"/>
        </w:trPr>
        <w:tc>
          <w:tcPr>
            <w:tcW w:w="2696" w:type="dxa"/>
            <w:tcBorders>
              <w:top w:val="single" w:sz="6" w:space="0" w:color="000000"/>
              <w:left w:val="nil" w:sz="6" w:space="0" w:color="auto"/>
              <w:bottom w:val="single" w:sz="6" w:space="0" w:color="000000"/>
              <w:right w:val="single" w:sz="6" w:space="0" w:color="000000"/>
            </w:tcBorders>
          </w:tcPr>
          <w:p>
            <w:pPr/>
          </w:p>
        </w:tc>
        <w:tc>
          <w:tcPr>
            <w:tcW w:w="1459" w:type="dxa"/>
            <w:tcBorders>
              <w:top w:val="nil" w:sz="6" w:space="0" w:color="auto"/>
              <w:left w:val="single" w:sz="6" w:space="0" w:color="000000"/>
              <w:bottom w:val="single" w:sz="6" w:space="0" w:color="000000"/>
              <w:right w:val="single" w:sz="6" w:space="0" w:color="000000"/>
            </w:tcBorders>
          </w:tcPr>
          <w:p>
            <w:pPr>
              <w:pStyle w:val="TableParagraph"/>
              <w:spacing w:line="213" w:lineRule="exact"/>
              <w:ind w:left="36" w:right="0"/>
              <w:jc w:val="center"/>
              <w:rPr>
                <w:rFonts w:ascii="宋体" w:hAnsi="宋体" w:cs="宋体" w:eastAsia="宋体" w:hint="default"/>
                <w:sz w:val="18"/>
                <w:szCs w:val="18"/>
              </w:rPr>
            </w:pPr>
            <w:r>
              <w:rPr>
                <w:rFonts w:ascii="宋体" w:hAnsi="宋体" w:cs="宋体" w:eastAsia="宋体" w:hint="default"/>
                <w:spacing w:val="15"/>
                <w:sz w:val="18"/>
                <w:szCs w:val="18"/>
              </w:rPr>
              <w:t>产收益率（</w:t>
            </w:r>
            <w:r>
              <w:rPr>
                <w:rFonts w:ascii="宋体" w:hAnsi="宋体" w:cs="宋体" w:eastAsia="宋体" w:hint="default"/>
                <w:spacing w:val="15"/>
                <w:sz w:val="18"/>
                <w:szCs w:val="18"/>
              </w:rPr>
              <w:t>%</w:t>
            </w:r>
            <w:r>
              <w:rPr>
                <w:rFonts w:ascii="宋体" w:hAnsi="宋体" w:cs="宋体" w:eastAsia="宋体" w:hint="default"/>
                <w:spacing w:val="15"/>
                <w:sz w:val="18"/>
                <w:szCs w:val="18"/>
              </w:rPr>
              <w:t>）</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pacing w:val="12"/>
                <w:sz w:val="18"/>
                <w:szCs w:val="18"/>
              </w:rPr>
              <w:t>基本每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1" w:right="0" w:firstLine="2"/>
              <w:jc w:val="left"/>
              <w:rPr>
                <w:rFonts w:ascii="宋体" w:hAnsi="宋体" w:cs="宋体" w:eastAsia="宋体" w:hint="default"/>
                <w:sz w:val="18"/>
                <w:szCs w:val="18"/>
              </w:rPr>
            </w:pPr>
            <w:r>
              <w:rPr>
                <w:rFonts w:ascii="宋体" w:hAnsi="宋体" w:cs="宋体" w:eastAsia="宋体" w:hint="default"/>
                <w:spacing w:val="12"/>
                <w:sz w:val="18"/>
                <w:szCs w:val="18"/>
              </w:rPr>
              <w:t>稀释每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63" w:type="dxa"/>
            <w:tcBorders>
              <w:top w:val="nil" w:sz="6" w:space="0" w:color="auto"/>
              <w:left w:val="single" w:sz="6" w:space="0" w:color="000000"/>
              <w:bottom w:val="single" w:sz="6" w:space="0" w:color="000000"/>
              <w:right w:val="single" w:sz="6" w:space="0" w:color="000000"/>
            </w:tcBorders>
          </w:tcPr>
          <w:p>
            <w:pPr>
              <w:pStyle w:val="TableParagraph"/>
              <w:spacing w:line="213" w:lineRule="exact"/>
              <w:ind w:right="22"/>
              <w:jc w:val="center"/>
              <w:rPr>
                <w:rFonts w:ascii="宋体" w:hAnsi="宋体" w:cs="宋体" w:eastAsia="宋体" w:hint="default"/>
                <w:sz w:val="18"/>
                <w:szCs w:val="18"/>
              </w:rPr>
            </w:pPr>
            <w:r>
              <w:rPr>
                <w:rFonts w:ascii="宋体" w:hAnsi="宋体" w:cs="宋体" w:eastAsia="宋体" w:hint="default"/>
                <w:spacing w:val="15"/>
                <w:sz w:val="18"/>
                <w:szCs w:val="18"/>
              </w:rPr>
              <w:t>产收益率（</w:t>
            </w:r>
            <w:r>
              <w:rPr>
                <w:rFonts w:ascii="宋体" w:hAnsi="宋体" w:cs="宋体" w:eastAsia="宋体" w:hint="default"/>
                <w:spacing w:val="15"/>
                <w:sz w:val="18"/>
                <w:szCs w:val="18"/>
              </w:rPr>
              <w:t>%</w:t>
            </w:r>
            <w:r>
              <w:rPr>
                <w:rFonts w:ascii="宋体" w:hAnsi="宋体" w:cs="宋体" w:eastAsia="宋体" w:hint="default"/>
                <w:spacing w:val="15"/>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pacing w:val="12"/>
                <w:sz w:val="18"/>
                <w:szCs w:val="18"/>
              </w:rPr>
              <w:t>基本每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pacing w:val="12"/>
                <w:sz w:val="18"/>
                <w:szCs w:val="18"/>
              </w:rPr>
              <w:t>稀释每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482" w:hRule="exact"/>
        </w:trPr>
        <w:tc>
          <w:tcPr>
            <w:tcW w:w="2696"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归属于公司普通股股东</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利润</w:t>
            </w:r>
            <w:r>
              <w:rPr>
                <w:rFonts w:ascii="宋体" w:hAnsi="宋体" w:cs="宋体" w:eastAsia="宋体" w:hint="default"/>
                <w:spacing w:val="-71"/>
                <w:sz w:val="18"/>
                <w:szCs w:val="18"/>
              </w:rPr>
              <w:t> </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12.78</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0.42</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0.42</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33.36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0.37</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0.37</w:t>
            </w:r>
          </w:p>
        </w:tc>
      </w:tr>
      <w:tr>
        <w:trPr>
          <w:trHeight w:val="490" w:hRule="exact"/>
        </w:trPr>
        <w:tc>
          <w:tcPr>
            <w:tcW w:w="2696"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扣除非经常性损益后归</w:t>
            </w:r>
            <w:r>
              <w:rPr>
                <w:rFonts w:ascii="宋体" w:hAnsi="宋体" w:cs="宋体" w:eastAsia="宋体" w:hint="default"/>
                <w:spacing w:val="-64"/>
                <w:sz w:val="18"/>
                <w:szCs w:val="18"/>
              </w:rPr>
              <w:t> </w:t>
            </w:r>
            <w:r>
              <w:rPr>
                <w:rFonts w:ascii="宋体" w:hAnsi="宋体" w:cs="宋体" w:eastAsia="宋体" w:hint="default"/>
                <w:sz w:val="18"/>
                <w:szCs w:val="18"/>
              </w:rPr>
              <w:t>属</w:t>
            </w:r>
            <w:r>
              <w:rPr>
                <w:rFonts w:ascii="宋体" w:hAnsi="宋体" w:cs="宋体" w:eastAsia="宋体" w:hint="default"/>
                <w:spacing w:val="-64"/>
                <w:sz w:val="18"/>
                <w:szCs w:val="18"/>
              </w:rPr>
              <w:t> </w:t>
            </w:r>
            <w:r>
              <w:rPr>
                <w:rFonts w:ascii="宋体" w:hAnsi="宋体" w:cs="宋体" w:eastAsia="宋体" w:hint="default"/>
                <w:sz w:val="18"/>
                <w:szCs w:val="18"/>
              </w:rPr>
              <w:t>于</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公司普通股股东的净利润</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sz w:val="18"/>
              </w:rPr>
              <w:t>10.81</w:t>
            </w:r>
          </w:p>
        </w:tc>
        <w:tc>
          <w:tcPr>
            <w:tcW w:w="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0.36</w:t>
            </w:r>
          </w:p>
        </w:tc>
        <w:tc>
          <w:tcPr>
            <w:tcW w:w="10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0.36</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34.00</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0.37</w:t>
            </w:r>
          </w:p>
        </w:tc>
        <w:tc>
          <w:tcPr>
            <w:tcW w:w="9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6"/>
              <w:jc w:val="center"/>
              <w:rPr>
                <w:rFonts w:ascii="宋体" w:hAnsi="宋体" w:cs="宋体" w:eastAsia="宋体" w:hint="default"/>
                <w:sz w:val="18"/>
                <w:szCs w:val="18"/>
              </w:rPr>
            </w:pPr>
            <w:r>
              <w:rPr>
                <w:rFonts w:ascii="宋体"/>
                <w:sz w:val="18"/>
              </w:rPr>
              <w:t>0.37</w:t>
            </w:r>
          </w:p>
        </w:tc>
      </w:tr>
    </w:tbl>
    <w:p>
      <w:pPr>
        <w:spacing w:before="86"/>
        <w:ind w:left="1153" w:right="0" w:firstLine="0"/>
        <w:jc w:val="left"/>
        <w:rPr>
          <w:rFonts w:ascii="宋体" w:hAnsi="宋体" w:cs="宋体" w:eastAsia="宋体" w:hint="default"/>
          <w:sz w:val="21"/>
          <w:szCs w:val="21"/>
        </w:rPr>
      </w:pPr>
      <w:r>
        <w:rPr>
          <w:rFonts w:ascii="宋体" w:hAnsi="宋体" w:cs="宋体" w:eastAsia="宋体" w:hint="default"/>
          <w:b/>
          <w:bCs/>
          <w:sz w:val="21"/>
          <w:szCs w:val="21"/>
        </w:rPr>
        <w:t>（三）资产减值准备明细表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797"/>
        <w:gridCol w:w="1620"/>
        <w:gridCol w:w="1620"/>
        <w:gridCol w:w="1080"/>
        <w:gridCol w:w="1081"/>
        <w:gridCol w:w="1344"/>
      </w:tblGrid>
      <w:tr>
        <w:trPr>
          <w:trHeight w:val="401" w:hRule="exact"/>
        </w:trPr>
        <w:tc>
          <w:tcPr>
            <w:tcW w:w="2797" w:type="dxa"/>
            <w:vMerge w:val="restart"/>
            <w:tcBorders>
              <w:top w:val="single" w:sz="12" w:space="0" w:color="000000"/>
              <w:left w:val="nil" w:sz="6" w:space="0" w:color="auto"/>
              <w:right w:val="single" w:sz="8"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tabs>
                <w:tab w:pos="657" w:val="left" w:leader="none"/>
              </w:tabs>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vMerge w:val="restart"/>
            <w:tcBorders>
              <w:top w:val="single" w:sz="12"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20" w:type="dxa"/>
            <w:vMerge w:val="restart"/>
            <w:tcBorders>
              <w:top w:val="single" w:sz="12"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61"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41"/>
              <w:ind w:left="7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4" w:type="dxa"/>
            <w:vMerge w:val="restart"/>
            <w:tcBorders>
              <w:top w:val="single" w:sz="12" w:space="0" w:color="000000"/>
              <w:left w:val="single" w:sz="8" w:space="0" w:color="000000"/>
              <w:right w:val="nil" w:sz="6" w:space="0" w:color="auto"/>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96" w:hRule="exact"/>
        </w:trPr>
        <w:tc>
          <w:tcPr>
            <w:tcW w:w="279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352"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344" w:type="dxa"/>
            <w:vMerge/>
            <w:tcBorders>
              <w:left w:val="single" w:sz="8" w:space="0" w:color="000000"/>
              <w:bottom w:val="single" w:sz="8" w:space="0" w:color="000000"/>
              <w:right w:val="nil" w:sz="6" w:space="0" w:color="auto"/>
            </w:tcBorders>
          </w:tcPr>
          <w:p>
            <w:pPr/>
          </w:p>
        </w:tc>
      </w:tr>
      <w:tr>
        <w:trPr>
          <w:trHeight w:val="394" w:hRule="exact"/>
        </w:trPr>
        <w:tc>
          <w:tcPr>
            <w:tcW w:w="27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坏账准备合计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10,701,808.59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29,550,322.19</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right="7"/>
              <w:jc w:val="right"/>
              <w:rPr>
                <w:rFonts w:ascii="宋体" w:hAnsi="宋体" w:cs="宋体" w:eastAsia="宋体" w:hint="default"/>
                <w:sz w:val="18"/>
                <w:szCs w:val="18"/>
              </w:rPr>
            </w:pPr>
            <w:r>
              <w:rPr>
                <w:rFonts w:ascii="宋体"/>
                <w:spacing w:val="-1"/>
                <w:sz w:val="18"/>
              </w:rPr>
              <w:t>40,252,130.78</w:t>
            </w:r>
          </w:p>
        </w:tc>
      </w:tr>
      <w:tr>
        <w:trPr>
          <w:trHeight w:val="396" w:hRule="exact"/>
        </w:trPr>
        <w:tc>
          <w:tcPr>
            <w:tcW w:w="27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9,136,309.38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27,187,387.38</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right="7"/>
              <w:jc w:val="right"/>
              <w:rPr>
                <w:rFonts w:ascii="宋体" w:hAnsi="宋体" w:cs="宋体" w:eastAsia="宋体" w:hint="default"/>
                <w:sz w:val="18"/>
                <w:szCs w:val="18"/>
              </w:rPr>
            </w:pPr>
            <w:r>
              <w:rPr>
                <w:rFonts w:ascii="宋体"/>
                <w:spacing w:val="-1"/>
                <w:sz w:val="18"/>
              </w:rPr>
              <w:t>36,323,696.76</w:t>
            </w:r>
          </w:p>
        </w:tc>
      </w:tr>
      <w:tr>
        <w:trPr>
          <w:trHeight w:val="397" w:hRule="exact"/>
        </w:trPr>
        <w:tc>
          <w:tcPr>
            <w:tcW w:w="27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1"/>
              <w:ind w:left="5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1,565,499.21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2,362,934.81</w:t>
            </w:r>
          </w:p>
        </w:tc>
        <w:tc>
          <w:tcPr>
            <w:tcW w:w="1080" w:type="dxa"/>
            <w:tcBorders>
              <w:top w:val="single" w:sz="8" w:space="0" w:color="000000"/>
              <w:left w:val="single" w:sz="8" w:space="0" w:color="000000"/>
              <w:bottom w:val="single" w:sz="8" w:space="0" w:color="000000"/>
              <w:right w:val="single" w:sz="8" w:space="0" w:color="000000"/>
            </w:tcBorders>
          </w:tcPr>
          <w:p>
            <w:pPr/>
          </w:p>
        </w:tc>
        <w:tc>
          <w:tcPr>
            <w:tcW w:w="1081" w:type="dxa"/>
            <w:tcBorders>
              <w:top w:val="single" w:sz="8" w:space="0" w:color="000000"/>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right="7"/>
              <w:jc w:val="right"/>
              <w:rPr>
                <w:rFonts w:ascii="宋体" w:hAnsi="宋体" w:cs="宋体" w:eastAsia="宋体" w:hint="default"/>
                <w:sz w:val="18"/>
                <w:szCs w:val="18"/>
              </w:rPr>
            </w:pPr>
            <w:r>
              <w:rPr>
                <w:rFonts w:ascii="宋体"/>
                <w:spacing w:val="-1"/>
                <w:sz w:val="18"/>
              </w:rPr>
              <w:t>3,928,434.02</w:t>
            </w:r>
          </w:p>
        </w:tc>
      </w:tr>
      <w:tr>
        <w:trPr>
          <w:trHeight w:val="403" w:hRule="exact"/>
        </w:trPr>
        <w:tc>
          <w:tcPr>
            <w:tcW w:w="2797" w:type="dxa"/>
            <w:tcBorders>
              <w:top w:val="single" w:sz="8" w:space="0" w:color="000000"/>
              <w:left w:val="nil" w:sz="6" w:space="0" w:color="auto"/>
              <w:bottom w:val="single" w:sz="12" w:space="0" w:color="000000"/>
              <w:right w:val="single" w:sz="8" w:space="0" w:color="000000"/>
            </w:tcBorders>
          </w:tcPr>
          <w:p>
            <w:pPr>
              <w:pStyle w:val="TableParagraph"/>
              <w:tabs>
                <w:tab w:pos="657" w:val="left" w:leader="none"/>
              </w:tabs>
              <w:spacing w:line="240" w:lineRule="auto" w:before="41"/>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10,701,808.59</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3"/>
              <w:jc w:val="right"/>
              <w:rPr>
                <w:rFonts w:ascii="宋体" w:hAnsi="宋体" w:cs="宋体" w:eastAsia="宋体" w:hint="default"/>
                <w:sz w:val="18"/>
                <w:szCs w:val="18"/>
              </w:rPr>
            </w:pPr>
            <w:r>
              <w:rPr>
                <w:rFonts w:ascii="宋体"/>
                <w:spacing w:val="-1"/>
                <w:sz w:val="18"/>
              </w:rPr>
              <w:t>29,550,322.19</w:t>
            </w:r>
          </w:p>
        </w:tc>
        <w:tc>
          <w:tcPr>
            <w:tcW w:w="1080" w:type="dxa"/>
            <w:tcBorders>
              <w:top w:val="single" w:sz="8" w:space="0" w:color="000000"/>
              <w:left w:val="single" w:sz="8" w:space="0" w:color="000000"/>
              <w:bottom w:val="single" w:sz="12" w:space="0" w:color="000000"/>
              <w:right w:val="single" w:sz="8" w:space="0" w:color="000000"/>
            </w:tcBorders>
          </w:tcPr>
          <w:p>
            <w:pPr/>
          </w:p>
        </w:tc>
        <w:tc>
          <w:tcPr>
            <w:tcW w:w="1081" w:type="dxa"/>
            <w:tcBorders>
              <w:top w:val="single" w:sz="8" w:space="0" w:color="000000"/>
              <w:left w:val="single" w:sz="8" w:space="0" w:color="000000"/>
              <w:bottom w:val="single" w:sz="12" w:space="0" w:color="000000"/>
              <w:right w:val="single" w:sz="8" w:space="0" w:color="000000"/>
            </w:tcBorders>
          </w:tcPr>
          <w:p>
            <w:pPr/>
          </w:p>
        </w:tc>
        <w:tc>
          <w:tcPr>
            <w:tcW w:w="134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41"/>
              <w:ind w:right="7"/>
              <w:jc w:val="right"/>
              <w:rPr>
                <w:rFonts w:ascii="宋体" w:hAnsi="宋体" w:cs="宋体" w:eastAsia="宋体" w:hint="default"/>
                <w:sz w:val="18"/>
                <w:szCs w:val="18"/>
              </w:rPr>
            </w:pPr>
            <w:r>
              <w:rPr>
                <w:rFonts w:ascii="宋体"/>
                <w:spacing w:val="-1"/>
                <w:sz w:val="18"/>
              </w:rPr>
              <w:t>40,252,130.78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spacing w:before="36"/>
        <w:ind w:left="1160" w:right="0" w:firstLine="0"/>
        <w:jc w:val="left"/>
        <w:rPr>
          <w:rFonts w:ascii="宋体" w:hAnsi="宋体" w:cs="宋体" w:eastAsia="宋体" w:hint="default"/>
          <w:sz w:val="21"/>
          <w:szCs w:val="21"/>
        </w:rPr>
      </w:pPr>
      <w:r>
        <w:rPr>
          <w:rFonts w:ascii="宋体" w:hAnsi="宋体" w:cs="宋体" w:eastAsia="宋体" w:hint="default"/>
          <w:sz w:val="21"/>
          <w:szCs w:val="21"/>
        </w:rPr>
        <w:t>注：本财务报表及附注经本公司第四届董事会第二十一会议决议批准报出。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0"/>
        <w:ind w:left="5762" w:right="2523" w:firstLine="0"/>
        <w:jc w:val="center"/>
        <w:rPr>
          <w:rFonts w:ascii="宋体" w:hAnsi="宋体" w:cs="宋体" w:eastAsia="宋体" w:hint="default"/>
          <w:sz w:val="21"/>
          <w:szCs w:val="21"/>
        </w:rPr>
      </w:pPr>
      <w:r>
        <w:rPr>
          <w:rFonts w:ascii="宋体" w:hAnsi="宋体" w:cs="宋体" w:eastAsia="宋体" w:hint="default"/>
          <w:sz w:val="21"/>
          <w:szCs w:val="21"/>
        </w:rPr>
        <w:t>吉林紫鑫药业股份有限公司</w:t>
      </w:r>
    </w:p>
    <w:p>
      <w:pPr>
        <w:spacing w:line="240" w:lineRule="auto" w:before="5"/>
        <w:rPr>
          <w:rFonts w:ascii="宋体" w:hAnsi="宋体" w:cs="宋体" w:eastAsia="宋体" w:hint="default"/>
          <w:sz w:val="19"/>
          <w:szCs w:val="19"/>
        </w:rPr>
      </w:pPr>
    </w:p>
    <w:p>
      <w:pPr>
        <w:spacing w:before="0"/>
        <w:ind w:left="5761" w:right="2523" w:firstLine="0"/>
        <w:jc w:val="center"/>
        <w:rPr>
          <w:rFonts w:ascii="宋体" w:hAnsi="宋体" w:cs="宋体" w:eastAsia="宋体" w:hint="default"/>
          <w:sz w:val="21"/>
          <w:szCs w:val="21"/>
        </w:rPr>
      </w:pPr>
      <w:r>
        <w:rPr>
          <w:rFonts w:ascii="宋体" w:hAnsi="宋体" w:cs="宋体" w:eastAsia="宋体" w:hint="default"/>
          <w:sz w:val="21"/>
          <w:szCs w:val="21"/>
        </w:rPr>
        <w:t>（公章）</w:t>
      </w:r>
    </w:p>
    <w:p>
      <w:pPr>
        <w:spacing w:before="135"/>
        <w:ind w:left="6518" w:right="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720" w:footer="956" w:top="1360" w:bottom="1140" w:left="10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1"/>
        <w:tabs>
          <w:tab w:pos="1607" w:val="left" w:leader="none"/>
        </w:tabs>
        <w:spacing w:line="240" w:lineRule="auto"/>
        <w:ind w:right="1659"/>
        <w:jc w:val="center"/>
        <w:rPr>
          <w:b w:val="0"/>
          <w:bCs w:val="0"/>
        </w:rPr>
      </w:pPr>
      <w:bookmarkStart w:name="_TOC_250000" w:id="11"/>
      <w:r>
        <w:rPr>
          <w:w w:val="95"/>
        </w:rPr>
        <w:t>第十一节</w:t>
        <w:tab/>
      </w:r>
      <w:r>
        <w:rPr/>
        <w:t>备查文件目录</w:t>
      </w:r>
      <w:bookmarkEnd w:id="11"/>
      <w:r>
        <w:rPr>
          <w:b w:val="0"/>
          <w:bCs w:val="0"/>
        </w:rPr>
      </w:r>
    </w:p>
    <w:p>
      <w:pPr>
        <w:spacing w:line="240" w:lineRule="auto" w:before="12"/>
        <w:rPr>
          <w:rFonts w:ascii="黑体" w:hAnsi="黑体" w:cs="黑体" w:eastAsia="黑体" w:hint="default"/>
          <w:b/>
          <w:bCs/>
          <w:sz w:val="41"/>
          <w:szCs w:val="41"/>
        </w:rPr>
      </w:pPr>
    </w:p>
    <w:p>
      <w:pPr>
        <w:pStyle w:val="BodyText"/>
        <w:spacing w:line="357" w:lineRule="auto" w:before="0"/>
        <w:ind w:left="140" w:right="1686"/>
        <w:jc w:val="left"/>
      </w:pPr>
      <w:r>
        <w:rPr/>
        <w:t>一、载有公司法定代表人、财务总监、会计机构负责人签名并盖章的会计报告。 二、载有会计师事务所盖章，中国注册会计师签名并盖章的审计报告原件。 三、报告期内在中国证监会指定报纸上公开披露过的所有公司文件的正本的原 稿。</w:t>
      </w:r>
    </w:p>
    <w:p>
      <w:pPr>
        <w:pStyle w:val="BodyText"/>
        <w:spacing w:line="357" w:lineRule="auto" w:before="34"/>
        <w:ind w:left="140" w:right="3126"/>
        <w:jc w:val="left"/>
      </w:pPr>
      <w:r>
        <w:rPr/>
        <w:t>四、载有公司董事长曹恩辉先生签名的公司</w:t>
      </w:r>
      <w:r>
        <w:rPr>
          <w:rFonts w:ascii="宋体" w:hAnsi="宋体" w:cs="宋体" w:eastAsia="宋体" w:hint="default"/>
        </w:rPr>
        <w:t>2011</w:t>
      </w:r>
      <w:r>
        <w:rPr/>
        <w:t>年年度报告文本。 五、以上备查文件的备置地点：公司董事会秘书办公室。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BodyText"/>
        <w:spacing w:line="712" w:lineRule="auto" w:before="0"/>
        <w:ind w:left="2852" w:right="4511"/>
        <w:jc w:val="center"/>
      </w:pPr>
      <w:r>
        <w:rPr/>
        <w:t>吉林紫鑫药业股份有限公司 董事长： 二○一二年四月二十六日</w:t>
      </w:r>
    </w:p>
    <w:sectPr>
      <w:footerReference w:type="default" r:id="rId56"/>
      <w:pgSz w:w="11910" w:h="16840"/>
      <w:pgMar w:footer="956" w:header="720" w:top="1360" w:bottom="1140" w:left="1660" w:right="0"/>
      <w:pgNumType w:star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301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488" type="#_x0000_t75" stroked="false">
          <v:imagedata r:id="rId1" o:title=""/>
        </v:shape>
      </w:pict>
    </w:r>
    <w:r>
      <w:rPr/>
      <w:pict>
        <v:shape style="position:absolute;margin-left:37.224861pt;margin-top:750.299255pt;width:159.950pt;height:11.05pt;mso-position-horizontal-relative:page;mso-position-vertical-relative:page;z-index:-572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*注：所附附注为财务报表重要组成部分</w:t>
                </w:r>
              </w:p>
            </w:txbxContent>
          </v:textbox>
          <w10:wrap type="none"/>
        </v:shape>
      </w:pict>
    </w:r>
    <w:r>
      <w:rPr/>
      <w:pict>
        <v:shape style="position:absolute;margin-left:193.866714pt;margin-top:766.573914pt;width:119.3pt;height:13.85pt;mso-position-horizontal-relative:page;mso-position-vertical-relative:page;z-index:-572440" type="#_x0000_t202" filled="false" stroked="false">
          <v:textbox inset="0,0,0,0">
            <w:txbxContent>
              <w:p>
                <w:pPr>
                  <w:spacing w:line="256" w:lineRule="exact" w:before="0"/>
                  <w:ind w:left="20" w:right="0" w:firstLine="0"/>
                  <w:jc w:val="left"/>
                  <w:rPr>
                    <w:rFonts w:ascii="宋体" w:hAnsi="宋体" w:cs="宋体" w:eastAsia="宋体" w:hint="default"/>
                    <w:sz w:val="18"/>
                    <w:szCs w:val="18"/>
                  </w:rPr>
                </w:pPr>
                <w:r>
                  <w:rPr>
                    <w:rFonts w:ascii="宋体" w:hAnsi="宋体" w:cs="宋体" w:eastAsia="宋体" w:hint="default"/>
                    <w:w w:val="100"/>
                    <w:sz w:val="18"/>
                    <w:szCs w:val="18"/>
                  </w:rPr>
                  <w:t>主管会计工作负责人：</w:t>
                </w:r>
                <w:r>
                  <w:rPr>
                    <w:rFonts w:ascii="宋体" w:hAnsi="宋体" w:cs="宋体" w:eastAsia="宋体" w:hint="default"/>
                    <w:spacing w:val="-18"/>
                    <w:w w:val="100"/>
                    <w:sz w:val="18"/>
                    <w:szCs w:val="18"/>
                  </w:rPr>
                  <w:t>徐</w:t>
                </w:r>
                <w:r>
                  <w:rPr>
                    <w:rFonts w:ascii="Times New Roman" w:hAnsi="Times New Roman" w:cs="Times New Roman" w:eastAsia="Times New Roman" w:hint="default"/>
                    <w:spacing w:val="-73"/>
                    <w:position w:val="7"/>
                    <w:sz w:val="18"/>
                    <w:szCs w:val="18"/>
                  </w:rPr>
                  <w:t>6</w:t>
                </w:r>
                <w:r>
                  <w:rPr>
                    <w:rFonts w:ascii="宋体" w:hAnsi="宋体" w:cs="宋体" w:eastAsia="宋体" w:hint="default"/>
                    <w:spacing w:val="-107"/>
                    <w:w w:val="100"/>
                    <w:sz w:val="18"/>
                    <w:szCs w:val="18"/>
                  </w:rPr>
                  <w:t>吉</w:t>
                </w:r>
                <w:r>
                  <w:rPr>
                    <w:rFonts w:ascii="Times New Roman" w:hAnsi="Times New Roman" w:cs="Times New Roman" w:eastAsia="Times New Roman" w:hint="default"/>
                    <w:position w:val="7"/>
                    <w:sz w:val="18"/>
                    <w:szCs w:val="18"/>
                  </w:rPr>
                  <w:t>9</w:t>
                </w:r>
                <w:r>
                  <w:rPr>
                    <w:rFonts w:ascii="Times New Roman" w:hAnsi="Times New Roman" w:cs="Times New Roman" w:eastAsia="Times New Roman" w:hint="default"/>
                    <w:spacing w:val="-29"/>
                    <w:position w:val="7"/>
                    <w:sz w:val="18"/>
                    <w:szCs w:val="18"/>
                  </w:rPr>
                  <w:t> </w:t>
                </w:r>
                <w:r>
                  <w:rPr>
                    <w:rFonts w:ascii="宋体" w:hAnsi="宋体" w:cs="宋体" w:eastAsia="宋体" w:hint="default"/>
                    <w:w w:val="100"/>
                    <w:sz w:val="18"/>
                    <w:szCs w:val="18"/>
                  </w:rPr>
                  <w:t>峰</w:t>
                </w:r>
              </w:p>
            </w:txbxContent>
          </v:textbox>
          <w10:wrap type="none"/>
        </v:shape>
      </w:pict>
    </w:r>
    <w:r>
      <w:rPr/>
      <w:pict>
        <v:shape style="position:absolute;margin-left:37.224861pt;margin-top:769.382141pt;width:83.2pt;height:11.05pt;mso-position-horizontal-relative:page;mso-position-vertical-relative:page;z-index:-572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公司负责人：徐吉峰</w:t>
                </w:r>
              </w:p>
            </w:txbxContent>
          </v:textbox>
          <w10:wrap type="none"/>
        </v:shape>
      </w:pict>
    </w:r>
    <w:r>
      <w:rPr/>
      <w:pict>
        <v:shape style="position:absolute;margin-left:382.019348pt;margin-top:769.382141pt;width:101.25pt;height:11.05pt;mso-position-horizontal-relative:page;mso-position-vertical-relative:page;z-index:-572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会计机构负责人：孙莉莉</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368" type="#_x0000_t75" stroked="false">
          <v:imagedata r:id="rId1" o:title=""/>
        </v:shape>
      </w:pict>
    </w:r>
    <w:r>
      <w:rPr/>
      <w:pict>
        <v:shape style="position:absolute;margin-left:37.224491pt;margin-top:749.09906pt;width:159.9pt;height:29.25pt;mso-position-horizontal-relative:page;mso-position-vertical-relative:page;z-index:-572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*注：所附附注为财务报表重要组成部分</w:t>
                </w:r>
              </w:p>
              <w:p>
                <w:pPr>
                  <w:spacing w:before="129"/>
                  <w:ind w:left="20" w:right="0" w:firstLine="0"/>
                  <w:jc w:val="left"/>
                  <w:rPr>
                    <w:rFonts w:ascii="宋体" w:hAnsi="宋体" w:cs="宋体" w:eastAsia="宋体" w:hint="default"/>
                    <w:sz w:val="18"/>
                    <w:szCs w:val="18"/>
                  </w:rPr>
                </w:pPr>
                <w:r>
                  <w:rPr>
                    <w:rFonts w:ascii="宋体" w:hAnsi="宋体" w:cs="宋体" w:eastAsia="宋体" w:hint="default"/>
                    <w:sz w:val="18"/>
                    <w:szCs w:val="18"/>
                  </w:rPr>
                  <w:t>公司负责人：曹恩辉</w:t>
                </w:r>
              </w:p>
            </w:txbxContent>
          </v:textbox>
          <w10:wrap type="none"/>
        </v:shape>
      </w:pict>
    </w:r>
    <w:r>
      <w:rPr/>
      <w:pict>
        <v:shape style="position:absolute;margin-left:205.263046pt;margin-top:766.573914pt;width:119.25pt;height:11.8pt;mso-position-horizontal-relative:page;mso-position-vertical-relative:page;z-index:-572320" type="#_x0000_t202" filled="false" stroked="false">
          <v:textbox inset="0,0,0,0">
            <w:txbxContent>
              <w:p>
                <w:pPr>
                  <w:spacing w:line="215" w:lineRule="exact" w:before="0"/>
                  <w:ind w:left="20" w:right="0" w:firstLine="0"/>
                  <w:jc w:val="left"/>
                  <w:rPr>
                    <w:rFonts w:ascii="宋体" w:hAnsi="宋体" w:cs="宋体" w:eastAsia="宋体" w:hint="default"/>
                    <w:sz w:val="18"/>
                    <w:szCs w:val="18"/>
                  </w:rPr>
                </w:pPr>
                <w:r>
                  <w:rPr>
                    <w:rFonts w:ascii="宋体" w:hAnsi="宋体" w:cs="宋体" w:eastAsia="宋体" w:hint="default"/>
                    <w:w w:val="100"/>
                    <w:sz w:val="18"/>
                    <w:szCs w:val="18"/>
                  </w:rPr>
                  <w:t>主管会计工作负责人</w:t>
                </w:r>
                <w:r>
                  <w:rPr>
                    <w:rFonts w:ascii="宋体" w:hAnsi="宋体" w:cs="宋体" w:eastAsia="宋体" w:hint="default"/>
                    <w:spacing w:val="-65"/>
                    <w:w w:val="100"/>
                    <w:sz w:val="18"/>
                    <w:szCs w:val="18"/>
                  </w:rPr>
                  <w:t>：</w:t>
                </w:r>
                <w:r>
                  <w:rPr>
                    <w:rFonts w:ascii="Times New Roman" w:hAnsi="Times New Roman" w:cs="Times New Roman" w:eastAsia="Times New Roman" w:hint="default"/>
                    <w:spacing w:val="-26"/>
                    <w:position w:val="3"/>
                    <w:sz w:val="18"/>
                    <w:szCs w:val="18"/>
                  </w:rPr>
                  <w:t>7</w:t>
                </w:r>
                <w:r>
                  <w:rPr>
                    <w:rFonts w:ascii="宋体" w:hAnsi="宋体" w:cs="宋体" w:eastAsia="宋体" w:hint="default"/>
                    <w:spacing w:val="-154"/>
                    <w:w w:val="100"/>
                    <w:sz w:val="18"/>
                    <w:szCs w:val="18"/>
                  </w:rPr>
                  <w:t>徐</w:t>
                </w:r>
                <w:r>
                  <w:rPr>
                    <w:rFonts w:ascii="Times New Roman" w:hAnsi="Times New Roman" w:cs="Times New Roman" w:eastAsia="Times New Roman" w:hint="default"/>
                    <w:position w:val="3"/>
                    <w:sz w:val="18"/>
                    <w:szCs w:val="18"/>
                  </w:rPr>
                  <w:t>0</w:t>
                </w:r>
                <w:r>
                  <w:rPr>
                    <w:rFonts w:ascii="Times New Roman" w:hAnsi="Times New Roman" w:cs="Times New Roman" w:eastAsia="Times New Roman" w:hint="default"/>
                    <w:spacing w:val="18"/>
                    <w:position w:val="3"/>
                    <w:sz w:val="18"/>
                    <w:szCs w:val="18"/>
                  </w:rPr>
                  <w:t> </w:t>
                </w:r>
                <w:r>
                  <w:rPr>
                    <w:rFonts w:ascii="宋体" w:hAnsi="宋体" w:cs="宋体" w:eastAsia="宋体" w:hint="default"/>
                    <w:w w:val="100"/>
                    <w:sz w:val="18"/>
                    <w:szCs w:val="18"/>
                  </w:rPr>
                  <w:t>吉峰</w:t>
                </w:r>
              </w:p>
            </w:txbxContent>
          </v:textbox>
          <w10:wrap type="none"/>
        </v:shape>
      </w:pict>
    </w:r>
    <w:r>
      <w:rPr/>
      <w:pict>
        <v:shape style="position:absolute;margin-left:416.230652pt;margin-top:767.341736pt;width:101.25pt;height:11.05pt;mso-position-horizontal-relative:page;mso-position-vertical-relative:page;z-index:-572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会计机构负责人：孙莉莉</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224" type="#_x0000_t75" stroked="false">
          <v:imagedata r:id="rId1" o:title=""/>
        </v:shape>
      </w:pict>
    </w:r>
    <w:r>
      <w:rPr/>
      <w:pict>
        <v:shape style="position:absolute;margin-left:291.209991pt;margin-top:795.637939pt;width:13.15pt;height:11pt;mso-position-horizontal-relative:page;mso-position-vertical-relative:page;z-index:-57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176" type="#_x0000_t75" stroked="false">
          <v:imagedata r:id="rId1" o:title=""/>
        </v:shape>
      </w:pict>
    </w:r>
    <w:r>
      <w:rPr/>
      <w:pict>
        <v:shape style="position:absolute;margin-left:291.209991pt;margin-top:795.637939pt;width:13.15pt;height:11pt;mso-position-horizontal-relative:page;mso-position-vertical-relative:page;z-index:-572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128" type="#_x0000_t75" stroked="false">
          <v:imagedata r:id="rId1" o:title=""/>
        </v:shape>
      </w:pict>
    </w:r>
    <w:r>
      <w:rPr/>
      <w:pict>
        <v:shape style="position:absolute;margin-left:291.209991pt;margin-top:795.637939pt;width:13.15pt;height:11pt;mso-position-horizontal-relative:page;mso-position-vertical-relative:page;z-index:-57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080" type="#_x0000_t75" stroked="false">
          <v:imagedata r:id="rId1" o:title=""/>
        </v:shape>
      </w:pict>
    </w:r>
    <w:r>
      <w:rPr/>
      <w:pict>
        <v:shape style="position:absolute;margin-left:291.209991pt;margin-top:795.637939pt;width:13.15pt;height:11pt;mso-position-horizontal-relative:page;mso-position-vertical-relative:page;z-index:-572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032" type="#_x0000_t75" stroked="false">
          <v:imagedata r:id="rId1" o:title=""/>
        </v:shape>
      </w:pict>
    </w:r>
    <w:r>
      <w:rPr/>
      <w:pict>
        <v:shape style="position:absolute;margin-left:291.209991pt;margin-top:795.637939pt;width:13.15pt;height:11pt;mso-position-horizontal-relative:page;mso-position-vertical-relative:page;z-index:-572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1984" type="#_x0000_t75" stroked="false">
          <v:imagedata r:id="rId1" o:title=""/>
        </v:shape>
      </w:pict>
    </w:r>
    <w:r>
      <w:rPr/>
      <w:pict>
        <v:shape style="position:absolute;margin-left:291.209991pt;margin-top:795.637939pt;width:13.15pt;height:11pt;mso-position-horizontal-relative:page;mso-position-vertical-relative:page;z-index:-571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1864" type="#_x0000_t75" stroked="false">
          <v:imagedata r:id="rId1" o:title=""/>
        </v:shape>
      </w:pict>
    </w:r>
    <w:r>
      <w:rPr/>
      <w:pict>
        <v:shape style="position:absolute;margin-left:289.929993pt;margin-top:795.637939pt;width:15.7pt;height:11pt;mso-position-horizontal-relative:page;mso-position-vertical-relative:page;z-index:-571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920"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1816" type="#_x0000_t75" stroked="false">
          <v:imagedata r:id="rId1" o:title=""/>
        </v:shape>
      </w:pict>
    </w:r>
    <w:r>
      <w:rPr/>
      <w:pict>
        <v:shape style="position:absolute;margin-left:288.929993pt;margin-top:795.637939pt;width:17.7pt;height:11pt;mso-position-horizontal-relative:page;mso-position-vertical-relative:page;z-index:-571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1696" type="#_x0000_t75" stroked="false">
          <v:imagedata r:id="rId1" o:title=""/>
        </v:shape>
      </w:pict>
    </w:r>
    <w:r>
      <w:rPr/>
      <w:pict>
        <v:shape style="position:absolute;margin-left:289.049988pt;margin-top:795.637939pt;width:17.3pt;height:11pt;mso-position-horizontal-relative:page;mso-position-vertical-relative:page;z-index:-571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1648" type="#_x0000_t75" stroked="false">
          <v:imagedata r:id="rId1" o:title=""/>
        </v:shape>
      </w:pict>
    </w:r>
    <w:r>
      <w:rPr/>
      <w:pict>
        <v:shape style="position:absolute;margin-left:288.929993pt;margin-top:795.637939pt;width:17.7pt;height:11pt;mso-position-horizontal-relative:page;mso-position-vertical-relative:page;z-index:-57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896"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824" type="#_x0000_t75" stroked="false">
          <v:imagedata r:id="rId1" o:title=""/>
        </v:shape>
      </w:pict>
    </w:r>
    <w:r>
      <w:rPr/>
      <w:pict>
        <v:shape style="position:absolute;margin-left:297.089996pt;margin-top:766.573914pt;width:13.15pt;height:11pt;mso-position-horizontal-relative:page;mso-position-vertical-relative:page;z-index:-572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728" type="#_x0000_t75" stroked="false">
          <v:imagedata r:id="rId1" o:title=""/>
        </v:shape>
      </w:pict>
    </w:r>
    <w:r>
      <w:rPr/>
      <w:pict>
        <v:shape style="position:absolute;margin-left:292.209991pt;margin-top:782.053894pt;width:11.15pt;height:11pt;mso-position-horizontal-relative:page;mso-position-vertical-relative:page;z-index:-572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72680" type="#_x0000_t75" stroked="false">
          <v:imagedata r:id="rId1" o:title=""/>
        </v:shape>
      </w:pict>
    </w:r>
    <w:r>
      <w:rPr/>
      <w:pict>
        <v:shape style="position:absolute;margin-left:292.209991pt;margin-top:766.573914pt;width:11.15pt;height:11pt;mso-position-horizontal-relative:page;mso-position-vertical-relative:page;z-index:-572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35.999985pt;width:23.65pt;height:28.2pt;mso-position-horizontal-relative:page;mso-position-vertical-relative:page;z-index:-572992" type="#_x0000_t75" stroked="false">
          <v:imagedata r:id="rId1" o:title=""/>
        </v:shape>
      </w:pict>
    </w:r>
    <w:r>
      <w:rPr/>
      <w:pict>
        <v:group style="position:absolute;margin-left:34.560001pt;margin-top:68.279984pt;width:508.3pt;height:.1pt;mso-position-horizontal-relative:page;mso-position-vertical-relative:page;z-index:-572968" coordorigin="691,1366" coordsize="10166,2">
          <v:shape style="position:absolute;left:691;top:1366;width:10166;height:2" coordorigin="691,1366" coordsize="10166,0" path="m691,1366l10857,136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72.980011pt;margin-top:55.465607pt;width:67.05pt;height:11.5pt;mso-position-horizontal-relative:page;mso-position-vertical-relative:page;z-index:-572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35.999985pt;width:23.65pt;height:28.2pt;mso-position-horizontal-relative:page;mso-position-vertical-relative:page;z-index:-572272" type="#_x0000_t75" stroked="false">
          <v:imagedata r:id="rId1" o:title=""/>
        </v:shape>
      </w:pict>
    </w:r>
    <w:r>
      <w:rPr/>
      <w:pict>
        <v:shape style="position:absolute;margin-left:364.950012pt;margin-top:55.465607pt;width:66.850pt;height:11.5pt;mso-position-horizontal-relative:page;mso-position-vertical-relative:page;z-index:-572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35.999985pt;width:23.65pt;height:28.2pt;mso-position-horizontal-relative:page;mso-position-vertical-relative:page;z-index:-571936" type="#_x0000_t75" stroked="false">
          <v:imagedata r:id="rId1" o:title=""/>
        </v:shape>
      </w:pict>
    </w:r>
    <w:r>
      <w:rPr/>
      <w:pict>
        <v:group style="position:absolute;margin-left:88.584pt;margin-top:68.279984pt;width:400.3pt;height:.1pt;mso-position-horizontal-relative:page;mso-position-vertical-relative:page;z-index:-571912" coordorigin="1772,1366" coordsize="8006,2">
          <v:shape style="position:absolute;left:1772;top:1366;width:8006;height:2" coordorigin="1772,1366" coordsize="8006,0" path="m1772,1366l9777,1366e" filled="false" stroked="true" strokeweight=".72pt" strokecolor="#000000">
            <v:path arrowok="t"/>
          </v:shape>
          <w10:wrap type="none"/>
        </v:group>
      </w:pict>
    </w:r>
    <w:r>
      <w:rPr/>
      <w:pict>
        <v:shape style="position:absolute;margin-left:418.950012pt;margin-top:55.465607pt;width:66.850pt;height:11.5pt;mso-position-horizontal-relative:page;mso-position-vertical-relative:page;z-index:-571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35.999985pt;width:23.65pt;height:28.2pt;mso-position-horizontal-relative:page;mso-position-vertical-relative:page;z-index:-571768" type="#_x0000_t75" stroked="false">
          <v:imagedata r:id="rId1" o:title=""/>
        </v:shape>
      </w:pict>
    </w:r>
    <w:r>
      <w:rPr/>
      <w:pict>
        <v:group style="position:absolute;margin-left:88.584pt;margin-top:68.279984pt;width:400.3pt;height:.1pt;mso-position-horizontal-relative:page;mso-position-vertical-relative:page;z-index:-571744" coordorigin="1772,1366" coordsize="8006,2">
          <v:shape style="position:absolute;left:1772;top:1366;width:8006;height:2" coordorigin="1772,1366" coordsize="8006,0" path="m1772,1366l9777,1366e" filled="false" stroked="true" strokeweight=".72pt" strokecolor="#000000">
            <v:path arrowok="t"/>
          </v:shape>
          <w10:wrap type="none"/>
        </v:group>
      </w:pict>
    </w:r>
    <w:r>
      <w:rPr/>
      <w:pict>
        <v:shape style="position:absolute;margin-left:418.950012pt;margin-top:55.465607pt;width:66.850pt;height:11.5pt;mso-position-horizontal-relative:page;mso-position-vertical-relative:page;z-index:-571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99998pt;margin-top:42.599983pt;width:23.6pt;height:28.2pt;mso-position-horizontal-relative:page;mso-position-vertical-relative:page;z-index:-572872" type="#_x0000_t75" stroked="false">
          <v:imagedata r:id="rId1" o:title=""/>
        </v:shape>
      </w:pict>
    </w:r>
    <w:r>
      <w:rPr/>
      <w:pict>
        <v:shape style="position:absolute;margin-left:84.103996pt;margin-top:62.065609pt;width:428.35pt;height:11.5pt;mso-position-horizontal-relative:page;mso-position-vertical-relative:page;z-index:-572848" type="#_x0000_t202" filled="false" stroked="false">
          <v:textbox inset="0,0,0,0">
            <w:txbxContent>
              <w:p>
                <w:pPr>
                  <w:tabs>
                    <w:tab w:pos="7247"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99998pt;margin-top:42.599983pt;width:23.6pt;height:28.2pt;mso-position-horizontal-relative:page;mso-position-vertical-relative:page;z-index:-572776" type="#_x0000_t75" stroked="false">
          <v:imagedata r:id="rId1" o:title=""/>
        </v:shape>
      </w:pict>
    </w:r>
    <w:r>
      <w:rPr/>
      <w:pict>
        <v:shape style="position:absolute;margin-left:84.103996pt;margin-top:62.065609pt;width:428.35pt;height:11.5pt;mso-position-horizontal-relative:page;mso-position-vertical-relative:page;z-index:-572752" type="#_x0000_t202" filled="false" stroked="false">
          <v:textbox inset="0,0,0,0">
            <w:txbxContent>
              <w:p>
                <w:pPr>
                  <w:tabs>
                    <w:tab w:pos="7247"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42.599983pt;width:23.65pt;height:28.2pt;mso-position-horizontal-relative:page;mso-position-vertical-relative:page;z-index:-572632" type="#_x0000_t75" stroked="false">
          <v:imagedata r:id="rId1" o:title=""/>
        </v:shape>
      </w:pict>
    </w:r>
    <w:r>
      <w:rPr/>
      <w:pict>
        <v:shape style="position:absolute;margin-left:35pt;margin-top:62.065609pt;width:525.450pt;height:11.5pt;mso-position-horizontal-relative:page;mso-position-vertical-relative:page;z-index:-572608" type="#_x0000_t202" filled="false" stroked="false">
          <v:textbox inset="0,0,0,0">
            <w:txbxContent>
              <w:p>
                <w:pPr>
                  <w:tabs>
                    <w:tab w:pos="8959" w:val="left" w:leader="none"/>
                    <w:tab w:pos="10488"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tab/>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42.599983pt;width:23.65pt;height:28.2pt;mso-position-horizontal-relative:page;mso-position-vertical-relative:page;z-index:-572584" type="#_x0000_t75" stroked="false">
          <v:imagedata r:id="rId1" o:title=""/>
        </v:shape>
      </w:pict>
    </w:r>
    <w:r>
      <w:rPr/>
      <w:pict>
        <v:shape style="position:absolute;margin-left:35pt;margin-top:62.065609pt;width:525.450pt;height:11.5pt;mso-position-horizontal-relative:page;mso-position-vertical-relative:page;z-index:-572560" type="#_x0000_t202" filled="false" stroked="false">
          <v:textbox inset="0,0,0,0">
            <w:txbxContent>
              <w:p>
                <w:pPr>
                  <w:tabs>
                    <w:tab w:pos="8959" w:val="left" w:leader="none"/>
                    <w:tab w:pos="10488"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z w:val="18"/>
                    <w:szCs w:val="18"/>
                    <w:u w:val="single" w:color="000000"/>
                  </w:rPr>
                  <w:t>年年度报告</w:t>
                  <w:tab/>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42.599983pt;width:23.65pt;height:28.2pt;mso-position-horizontal-relative:page;mso-position-vertical-relative:page;z-index:-572536" type="#_x0000_t75" stroked="false">
          <v:imagedata r:id="rId1" o:title=""/>
        </v:shape>
      </w:pict>
    </w:r>
    <w:r>
      <w:rPr/>
      <w:pict>
        <v:shape style="position:absolute;margin-left:35pt;margin-top:62.065609pt;width:428.35pt;height:11.5pt;mso-position-horizontal-relative:page;mso-position-vertical-relative:page;z-index:-572512" type="#_x0000_t202" filled="false" stroked="false">
          <v:textbox inset="0,0,0,0">
            <w:txbxContent>
              <w:p>
                <w:pPr>
                  <w:tabs>
                    <w:tab w:pos="7247"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2011</w:t>
                </w:r>
                <w:r>
                  <w:rPr>
                    <w:rFonts w:ascii="Times New Roman" w:hAnsi="Times New Roman" w:cs="Times New Roman" w:eastAsia="Times New Roman" w:hint="default"/>
                    <w:spacing w:val="-8"/>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27"/>
      <w:ind w:left="140"/>
    </w:pPr>
    <w:rPr>
      <w:rFonts w:ascii="宋体" w:hAnsi="宋体" w:eastAsia="宋体"/>
      <w:b/>
      <w:bCs/>
      <w:sz w:val="24"/>
      <w:szCs w:val="24"/>
    </w:rPr>
  </w:style>
  <w:style w:styleId="BodyText" w:type="paragraph">
    <w:name w:val="Body Text"/>
    <w:basedOn w:val="Normal"/>
    <w:uiPriority w:val="1"/>
    <w:qFormat/>
    <w:pPr>
      <w:spacing w:before="36"/>
      <w:ind w:left="102"/>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ind w:left="140" w:firstLine="631"/>
      <w:outlineLvl w:val="2"/>
    </w:pPr>
    <w:rPr>
      <w:rFonts w:ascii="宋体" w:hAnsi="宋体" w:eastAsia="宋体"/>
      <w:sz w:val="28"/>
      <w:szCs w:val="28"/>
    </w:rPr>
  </w:style>
  <w:style w:styleId="Heading3" w:type="paragraph">
    <w:name w:val="Heading 3"/>
    <w:basedOn w:val="Normal"/>
    <w:uiPriority w:val="1"/>
    <w:qFormat/>
    <w:pPr>
      <w:spacing w:before="26"/>
      <w:ind w:left="16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hyperlink" Target="mailto:zxyy002118@163.com" TargetMode="External"/><Relationship Id="rId13" Type="http://schemas.openxmlformats.org/officeDocument/2006/relationships/hyperlink" Target="mailto:002118@163.com" TargetMode="External"/><Relationship Id="rId14" Type="http://schemas.openxmlformats.org/officeDocument/2006/relationships/hyperlink" Target="http://www.jilinzixin.com.cn/" TargetMode="External"/><Relationship Id="rId15" Type="http://schemas.openxmlformats.org/officeDocument/2006/relationships/hyperlink" Target="mailto:zixin@jilinzixin.com" TargetMode="External"/><Relationship Id="rId16" Type="http://schemas.openxmlformats.org/officeDocument/2006/relationships/hyperlink" Target="http://www.cninfo.com.cn/" TargetMode="External"/><Relationship Id="rId17" Type="http://schemas.openxmlformats.org/officeDocument/2006/relationships/image" Target="media/image3.jpeg"/><Relationship Id="rId18" Type="http://schemas.openxmlformats.org/officeDocument/2006/relationships/header" Target="header3.xml"/><Relationship Id="rId19" Type="http://schemas.openxmlformats.org/officeDocument/2006/relationships/image" Target="media/image4.png"/><Relationship Id="rId20" Type="http://schemas.openxmlformats.org/officeDocument/2006/relationships/image" Target="media/image5.jpeg"/><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image" Target="media/image1.png"/><Relationship Id="rId28" Type="http://schemas.openxmlformats.org/officeDocument/2006/relationships/header" Target="header7.xml"/><Relationship Id="rId29" Type="http://schemas.openxmlformats.org/officeDocument/2006/relationships/footer" Target="footer8.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eader" Target="header9.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header" Target="header10.xml"/><Relationship Id="rId36" Type="http://schemas.openxmlformats.org/officeDocument/2006/relationships/footer" Target="footer12.xml"/><Relationship Id="rId37" Type="http://schemas.openxmlformats.org/officeDocument/2006/relationships/image" Target="media/image6.jpeg"/><Relationship Id="rId38" Type="http://schemas.openxmlformats.org/officeDocument/2006/relationships/header" Target="header11.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header" Target="header12.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image" Target="media/image8.png"/><Relationship Id="rId49" Type="http://schemas.openxmlformats.org/officeDocument/2006/relationships/image" Target="media/image9.png"/><Relationship Id="rId50" Type="http://schemas.openxmlformats.org/officeDocument/2006/relationships/image" Target="media/image10.png"/><Relationship Id="rId51" Type="http://schemas.openxmlformats.org/officeDocument/2006/relationships/image" Target="media/image11.png"/><Relationship Id="rId52" Type="http://schemas.openxmlformats.org/officeDocument/2006/relationships/image" Target="media/image12.png"/><Relationship Id="rId53" Type="http://schemas.openxmlformats.org/officeDocument/2006/relationships/image" Target="media/image13.png"/><Relationship Id="rId54" Type="http://schemas.openxmlformats.org/officeDocument/2006/relationships/header" Target="header13.xml"/><Relationship Id="rId55" Type="http://schemas.openxmlformats.org/officeDocument/2006/relationships/footer" Target="footer21.xml"/><Relationship Id="rId56"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s>

</file>

<file path=word/_rels/footer14.xml.rels><?xml version="1.0" encoding="UTF-8" standalone="yes"?>
<Relationships xmlns="http://schemas.openxmlformats.org/package/2006/relationships"><Relationship Id="rId1" Type="http://schemas.openxmlformats.org/officeDocument/2006/relationships/image" Target="media/image7.png"/></Relationships>

</file>

<file path=word/_rels/footer15.xml.rels><?xml version="1.0" encoding="UTF-8" standalone="yes"?>
<Relationships xmlns="http://schemas.openxmlformats.org/package/2006/relationships"><Relationship Id="rId1" Type="http://schemas.openxmlformats.org/officeDocument/2006/relationships/image" Target="media/image7.png"/></Relationships>

</file>

<file path=word/_rels/footer16.xml.rels><?xml version="1.0" encoding="UTF-8" standalone="yes"?>
<Relationships xmlns="http://schemas.openxmlformats.org/package/2006/relationships"><Relationship Id="rId1" Type="http://schemas.openxmlformats.org/officeDocument/2006/relationships/image" Target="media/image7.png"/></Relationships>

</file>

<file path=word/_rels/footer17.xml.rels><?xml version="1.0" encoding="UTF-8" standalone="yes"?>
<Relationships xmlns="http://schemas.openxmlformats.org/package/2006/relationships"><Relationship Id="rId1" Type="http://schemas.openxmlformats.org/officeDocument/2006/relationships/image" Target="media/image7.png"/></Relationships>

</file>

<file path=word/_rels/footer18.xml.rels><?xml version="1.0" encoding="UTF-8" standalone="yes"?>
<Relationships xmlns="http://schemas.openxmlformats.org/package/2006/relationships"><Relationship Id="rId1" Type="http://schemas.openxmlformats.org/officeDocument/2006/relationships/image" Target="media/image7.png"/></Relationships>

</file>

<file path=word/_rels/footer19.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7.png"/></Relationships>

</file>

<file path=word/_rels/footer21.xml.rels><?xml version="1.0" encoding="UTF-8" standalone="yes"?>
<Relationships xmlns="http://schemas.openxmlformats.org/package/2006/relationships"><Relationship Id="rId1" Type="http://schemas.openxmlformats.org/officeDocument/2006/relationships/image" Target="media/image7.png"/></Relationships>

</file>

<file path=word/_rels/footer2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2020-05-03T13:34:17Z</dcterms:created>
  <dcterms:modified xsi:type="dcterms:W3CDTF">2020-05-03T13:34:17Z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2012-04-25T00:00:00Z</vt:filetime>
  </property>
  <property fmtid="{D5CDD505-2E9C-101B-9397-08002B2CF9AE}" pid="3" name="Creator">
    <vt:lpwstr>Microsoft® Office Word 2007</vt:lpwstr>
  </property>
  <property fmtid="{D5CDD505-2E9C-101B-9397-08002B2CF9AE}" pid="4" name="LastSaved">
    <vt:filetime>2020-05-03T00:00:00Z</vt:filetime>
  </property>
</Properties>
</file>