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p>
      <w:pPr>
        <w:spacing w:line="620" w:lineRule="exact" w:before="0"/>
        <w:ind w:left="1132" w:right="1132" w:firstLine="0"/>
        <w:jc w:val="center"/>
        <w:rPr>
          <w:rFonts w:ascii="黑体" w:hAnsi="黑体" w:cs="黑体" w:eastAsia="黑体" w:hint="default"/>
          <w:sz w:val="52"/>
          <w:szCs w:val="52"/>
        </w:rPr>
      </w:pPr>
      <w:r>
        <w:rPr>
          <w:rFonts w:ascii="黑体" w:hAnsi="黑体" w:cs="黑体" w:eastAsia="黑体" w:hint="default"/>
          <w:sz w:val="52"/>
          <w:szCs w:val="52"/>
        </w:rPr>
        <w:t>荣信电力电子股份有限公司</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1"/>
        <w:rPr>
          <w:rFonts w:ascii="黑体" w:hAnsi="黑体" w:cs="黑体" w:eastAsia="黑体" w:hint="default"/>
          <w:sz w:val="46"/>
          <w:szCs w:val="46"/>
        </w:rPr>
      </w:pPr>
    </w:p>
    <w:p>
      <w:pPr>
        <w:spacing w:before="0"/>
        <w:ind w:left="1132" w:right="1130" w:firstLine="0"/>
        <w:jc w:val="center"/>
        <w:rPr>
          <w:rFonts w:ascii="黑体" w:hAnsi="黑体" w:cs="黑体" w:eastAsia="黑体" w:hint="default"/>
          <w:sz w:val="72"/>
          <w:szCs w:val="72"/>
        </w:rPr>
      </w:pPr>
      <w:r>
        <w:rPr>
          <w:rFonts w:ascii="黑体" w:hAnsi="黑体" w:cs="黑体" w:eastAsia="黑体" w:hint="default"/>
          <w:sz w:val="72"/>
          <w:szCs w:val="72"/>
        </w:rPr>
        <w:t>2010</w:t>
      </w:r>
      <w:r>
        <w:rPr>
          <w:rFonts w:ascii="黑体" w:hAnsi="黑体" w:cs="黑体" w:eastAsia="黑体" w:hint="default"/>
          <w:spacing w:val="-180"/>
          <w:sz w:val="72"/>
          <w:szCs w:val="72"/>
        </w:rPr>
        <w:t> </w:t>
      </w:r>
      <w:r>
        <w:rPr>
          <w:rFonts w:ascii="黑体" w:hAnsi="黑体" w:cs="黑体" w:eastAsia="黑体" w:hint="default"/>
          <w:sz w:val="72"/>
          <w:szCs w:val="72"/>
        </w:rPr>
        <w:t>年年度报告</w:t>
      </w:r>
    </w:p>
    <w:p>
      <w:pPr>
        <w:spacing w:line="240" w:lineRule="auto" w:before="0"/>
        <w:rPr>
          <w:rFonts w:ascii="黑体" w:hAnsi="黑体" w:cs="黑体" w:eastAsia="黑体" w:hint="default"/>
          <w:sz w:val="72"/>
          <w:szCs w:val="72"/>
        </w:rPr>
      </w:pPr>
    </w:p>
    <w:p>
      <w:pPr>
        <w:spacing w:line="240" w:lineRule="auto" w:before="0"/>
        <w:rPr>
          <w:rFonts w:ascii="黑体" w:hAnsi="黑体" w:cs="黑体" w:eastAsia="黑体" w:hint="default"/>
          <w:sz w:val="72"/>
          <w:szCs w:val="72"/>
        </w:rPr>
      </w:pPr>
    </w:p>
    <w:p>
      <w:pPr>
        <w:spacing w:line="240" w:lineRule="auto" w:before="0"/>
        <w:rPr>
          <w:rFonts w:ascii="黑体" w:hAnsi="黑体" w:cs="黑体" w:eastAsia="黑体" w:hint="default"/>
          <w:sz w:val="72"/>
          <w:szCs w:val="72"/>
        </w:rPr>
      </w:pPr>
    </w:p>
    <w:p>
      <w:pPr>
        <w:spacing w:line="240" w:lineRule="auto" w:before="0"/>
        <w:rPr>
          <w:rFonts w:ascii="黑体" w:hAnsi="黑体" w:cs="黑体" w:eastAsia="黑体" w:hint="default"/>
          <w:sz w:val="72"/>
          <w:szCs w:val="72"/>
        </w:rPr>
      </w:pPr>
    </w:p>
    <w:p>
      <w:pPr>
        <w:spacing w:line="240" w:lineRule="auto" w:before="0"/>
        <w:rPr>
          <w:rFonts w:ascii="黑体" w:hAnsi="黑体" w:cs="黑体" w:eastAsia="黑体" w:hint="default"/>
          <w:sz w:val="72"/>
          <w:szCs w:val="72"/>
        </w:rPr>
      </w:pPr>
    </w:p>
    <w:p>
      <w:pPr>
        <w:spacing w:line="240" w:lineRule="auto" w:before="8"/>
        <w:rPr>
          <w:rFonts w:ascii="黑体" w:hAnsi="黑体" w:cs="黑体" w:eastAsia="黑体" w:hint="default"/>
          <w:sz w:val="65"/>
          <w:szCs w:val="65"/>
        </w:rPr>
      </w:pPr>
    </w:p>
    <w:p>
      <w:pPr>
        <w:spacing w:line="379" w:lineRule="auto" w:before="0"/>
        <w:ind w:left="2871" w:right="1582" w:firstLine="0"/>
        <w:jc w:val="left"/>
        <w:rPr>
          <w:rFonts w:ascii="黑体" w:hAnsi="黑体" w:cs="黑体" w:eastAsia="黑体" w:hint="default"/>
          <w:sz w:val="32"/>
          <w:szCs w:val="32"/>
        </w:rPr>
      </w:pPr>
      <w:r>
        <w:rPr>
          <w:rFonts w:ascii="黑体" w:hAnsi="黑体" w:cs="黑体" w:eastAsia="黑体" w:hint="default"/>
          <w:sz w:val="32"/>
          <w:szCs w:val="32"/>
        </w:rPr>
        <w:t>证券代码：002123</w:t>
      </w:r>
      <w:r>
        <w:rPr>
          <w:rFonts w:ascii="黑体" w:hAnsi="黑体" w:cs="黑体" w:eastAsia="黑体" w:hint="default"/>
          <w:spacing w:val="-1"/>
          <w:w w:val="100"/>
          <w:sz w:val="32"/>
          <w:szCs w:val="32"/>
        </w:rPr>
        <w:t> </w:t>
      </w:r>
      <w:r>
        <w:rPr>
          <w:rFonts w:ascii="黑体" w:hAnsi="黑体" w:cs="黑体" w:eastAsia="黑体" w:hint="default"/>
          <w:sz w:val="32"/>
          <w:szCs w:val="32"/>
        </w:rPr>
        <w:t>证券简称：荣信股份</w:t>
      </w:r>
      <w:r>
        <w:rPr>
          <w:rFonts w:ascii="黑体" w:hAnsi="黑体" w:cs="黑体" w:eastAsia="黑体" w:hint="default"/>
          <w:spacing w:val="-1"/>
          <w:w w:val="100"/>
          <w:sz w:val="32"/>
          <w:szCs w:val="32"/>
        </w:rPr>
        <w:t> </w:t>
      </w:r>
      <w:r>
        <w:rPr>
          <w:rFonts w:ascii="黑体" w:hAnsi="黑体" w:cs="黑体" w:eastAsia="黑体" w:hint="default"/>
          <w:sz w:val="32"/>
          <w:szCs w:val="32"/>
        </w:rPr>
        <w:t>披露时间：2011</w:t>
      </w:r>
      <w:r>
        <w:rPr>
          <w:rFonts w:ascii="黑体" w:hAnsi="黑体" w:cs="黑体" w:eastAsia="黑体" w:hint="default"/>
          <w:spacing w:val="-82"/>
          <w:sz w:val="32"/>
          <w:szCs w:val="32"/>
        </w:rPr>
        <w:t> </w:t>
      </w:r>
      <w:r>
        <w:rPr>
          <w:rFonts w:ascii="黑体" w:hAnsi="黑体" w:cs="黑体" w:eastAsia="黑体" w:hint="default"/>
          <w:sz w:val="32"/>
          <w:szCs w:val="32"/>
        </w:rPr>
        <w:t>年</w:t>
      </w:r>
      <w:r>
        <w:rPr>
          <w:rFonts w:ascii="黑体" w:hAnsi="黑体" w:cs="黑体" w:eastAsia="黑体" w:hint="default"/>
          <w:spacing w:val="-82"/>
          <w:sz w:val="32"/>
          <w:szCs w:val="32"/>
        </w:rPr>
        <w:t> </w:t>
      </w:r>
      <w:r>
        <w:rPr>
          <w:rFonts w:ascii="黑体" w:hAnsi="黑体" w:cs="黑体" w:eastAsia="黑体" w:hint="default"/>
          <w:sz w:val="32"/>
          <w:szCs w:val="32"/>
        </w:rPr>
        <w:t>3</w:t>
      </w:r>
      <w:r>
        <w:rPr>
          <w:rFonts w:ascii="黑体" w:hAnsi="黑体" w:cs="黑体" w:eastAsia="黑体" w:hint="default"/>
          <w:spacing w:val="-82"/>
          <w:sz w:val="32"/>
          <w:szCs w:val="32"/>
        </w:rPr>
        <w:t> </w:t>
      </w:r>
      <w:r>
        <w:rPr>
          <w:rFonts w:ascii="黑体" w:hAnsi="黑体" w:cs="黑体" w:eastAsia="黑体" w:hint="default"/>
          <w:sz w:val="32"/>
          <w:szCs w:val="32"/>
        </w:rPr>
        <w:t>月</w:t>
      </w:r>
      <w:r>
        <w:rPr>
          <w:rFonts w:ascii="黑体" w:hAnsi="黑体" w:cs="黑体" w:eastAsia="黑体" w:hint="default"/>
          <w:spacing w:val="-81"/>
          <w:sz w:val="32"/>
          <w:szCs w:val="32"/>
        </w:rPr>
        <w:t> </w:t>
      </w:r>
      <w:r>
        <w:rPr>
          <w:rFonts w:ascii="黑体" w:hAnsi="黑体" w:cs="黑体" w:eastAsia="黑体" w:hint="default"/>
          <w:sz w:val="32"/>
          <w:szCs w:val="32"/>
        </w:rPr>
        <w:t>25</w:t>
      </w:r>
      <w:r>
        <w:rPr>
          <w:rFonts w:ascii="黑体" w:hAnsi="黑体" w:cs="黑体" w:eastAsia="黑体" w:hint="default"/>
          <w:spacing w:val="-82"/>
          <w:sz w:val="32"/>
          <w:szCs w:val="32"/>
        </w:rPr>
        <w:t> </w:t>
      </w:r>
      <w:r>
        <w:rPr>
          <w:rFonts w:ascii="黑体" w:hAnsi="黑体" w:cs="黑体" w:eastAsia="黑体" w:hint="default"/>
          <w:sz w:val="32"/>
          <w:szCs w:val="32"/>
        </w:rPr>
        <w:t>日</w:t>
      </w:r>
    </w:p>
    <w:p>
      <w:pPr>
        <w:spacing w:after="0" w:line="379" w:lineRule="auto"/>
        <w:jc w:val="left"/>
        <w:rPr>
          <w:rFonts w:ascii="黑体" w:hAnsi="黑体" w:cs="黑体" w:eastAsia="黑体" w:hint="default"/>
          <w:sz w:val="32"/>
          <w:szCs w:val="32"/>
        </w:rPr>
        <w:sectPr>
          <w:type w:val="continuous"/>
          <w:pgSz w:w="11910" w:h="16840"/>
          <w:pgMar w:top="1600" w:bottom="280" w:left="1680" w:right="168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7"/>
          <w:szCs w:val="17"/>
        </w:rPr>
      </w:pPr>
    </w:p>
    <w:p>
      <w:pPr>
        <w:spacing w:before="7"/>
        <w:ind w:left="512" w:right="0" w:firstLine="0"/>
        <w:jc w:val="center"/>
        <w:rPr>
          <w:rFonts w:ascii="黑体" w:hAnsi="黑体" w:cs="黑体" w:eastAsia="黑体" w:hint="default"/>
          <w:sz w:val="30"/>
          <w:szCs w:val="30"/>
        </w:rPr>
      </w:pPr>
      <w:r>
        <w:rPr>
          <w:rFonts w:ascii="黑体" w:hAnsi="黑体" w:cs="黑体" w:eastAsia="黑体" w:hint="default"/>
          <w:b/>
          <w:bCs/>
          <w:spacing w:val="-3"/>
          <w:sz w:val="30"/>
          <w:szCs w:val="30"/>
        </w:rPr>
        <w:t>重要提示</w:t>
      </w:r>
      <w:r>
        <w:rPr>
          <w:rFonts w:ascii="黑体" w:hAnsi="黑体" w:cs="黑体" w:eastAsia="黑体" w:hint="default"/>
          <w:sz w:val="30"/>
          <w:szCs w:val="30"/>
        </w:rPr>
      </w:r>
    </w:p>
    <w:p>
      <w:pPr>
        <w:spacing w:line="240" w:lineRule="auto" w:before="6"/>
        <w:rPr>
          <w:rFonts w:ascii="黑体" w:hAnsi="黑体" w:cs="黑体" w:eastAsia="黑体" w:hint="default"/>
          <w:b/>
          <w:bCs/>
          <w:sz w:val="42"/>
          <w:szCs w:val="42"/>
        </w:rPr>
      </w:pPr>
    </w:p>
    <w:p>
      <w:pPr>
        <w:pStyle w:val="BodyText"/>
        <w:spacing w:line="357" w:lineRule="auto" w:before="0"/>
        <w:ind w:right="148" w:firstLine="480"/>
        <w:jc w:val="both"/>
      </w:pPr>
      <w:r>
        <w:rPr/>
        <w:t>本公司董事会、监事会及其董事、监事、高级管理人员保证本报告所载资料不存在任何</w:t>
      </w:r>
      <w:r>
        <w:rPr>
          <w:spacing w:val="1"/>
        </w:rPr>
        <w:t> </w:t>
      </w:r>
      <w:r>
        <w:rPr/>
        <w:t>虚假记载、误导性陈述或者重大遗漏，并对其内容的真实性、准确性和完整性负个别及连带</w:t>
      </w:r>
      <w:r>
        <w:rPr>
          <w:spacing w:val="-83"/>
        </w:rPr>
        <w:t> </w:t>
      </w:r>
      <w:r>
        <w:rPr>
          <w:spacing w:val="-83"/>
        </w:rPr>
      </w:r>
      <w:r>
        <w:rPr/>
        <w:t>责任。</w:t>
      </w:r>
    </w:p>
    <w:p>
      <w:pPr>
        <w:pStyle w:val="BodyText"/>
        <w:spacing w:line="357" w:lineRule="auto" w:before="74"/>
        <w:ind w:right="151" w:firstLine="480"/>
        <w:jc w:val="both"/>
      </w:pPr>
      <w:r>
        <w:rPr>
          <w:spacing w:val="-4"/>
        </w:rPr>
        <w:t>没有董事、监事、高级管理人员对</w:t>
      </w:r>
      <w:r>
        <w:rPr>
          <w:spacing w:val="-72"/>
        </w:rPr>
        <w:t> </w:t>
      </w:r>
      <w:r>
        <w:rPr/>
        <w:t>2010</w:t>
      </w:r>
      <w:r>
        <w:rPr>
          <w:spacing w:val="-72"/>
        </w:rPr>
        <w:t> </w:t>
      </w:r>
      <w:r>
        <w:rPr/>
        <w:t>年年度报告内容的真实性、准确性和完整性无法</w:t>
      </w:r>
      <w:r>
        <w:rPr/>
        <w:t> 保证或存在异议。</w:t>
      </w:r>
    </w:p>
    <w:p>
      <w:pPr>
        <w:pStyle w:val="BodyText"/>
        <w:spacing w:line="357" w:lineRule="auto" w:before="76"/>
        <w:ind w:right="150" w:firstLine="480"/>
        <w:jc w:val="both"/>
      </w:pPr>
      <w:r>
        <w:rPr/>
        <w:t>除独立董事梅志明因工作原因未能出席本次董事会，采用通讯方式表决外，其他董事均</w:t>
      </w:r>
      <w:r>
        <w:rPr>
          <w:spacing w:val="1"/>
        </w:rPr>
        <w:t> </w:t>
      </w:r>
      <w:r>
        <w:rPr/>
        <w:t>出席了本次审议</w:t>
      </w:r>
      <w:r>
        <w:rPr>
          <w:spacing w:val="-60"/>
        </w:rPr>
        <w:t> </w:t>
      </w:r>
      <w:r>
        <w:rPr/>
        <w:t>2010</w:t>
      </w:r>
      <w:r>
        <w:rPr>
          <w:spacing w:val="-60"/>
        </w:rPr>
        <w:t> </w:t>
      </w:r>
      <w:r>
        <w:rPr/>
        <w:t>年年度报告的董事会。</w:t>
      </w:r>
    </w:p>
    <w:p>
      <w:pPr>
        <w:pStyle w:val="BodyText"/>
        <w:spacing w:line="386" w:lineRule="auto" w:before="74"/>
        <w:ind w:left="633" w:right="0"/>
        <w:jc w:val="left"/>
      </w:pPr>
      <w:r>
        <w:rPr/>
        <w:t>天健会计师事务所有限公司为本公司出具了标准无保留意见的审计报告。 公司负责人左强、主管会计工作负责人龙浩及会计机构负责人（会计主管人员）陈宏声</w:t>
      </w:r>
    </w:p>
    <w:p>
      <w:pPr>
        <w:pStyle w:val="BodyText"/>
        <w:spacing w:line="240" w:lineRule="auto" w:before="6"/>
        <w:ind w:right="0"/>
        <w:jc w:val="left"/>
      </w:pPr>
      <w:r>
        <w:rPr/>
        <w:t>明：保证年度报告中财务报告的真实、完整。</w:t>
      </w:r>
    </w:p>
    <w:p>
      <w:pPr>
        <w:spacing w:after="0" w:line="240" w:lineRule="auto"/>
        <w:jc w:val="left"/>
        <w:sectPr>
          <w:headerReference w:type="default" r:id="rId5"/>
          <w:footerReference w:type="default" r:id="rId6"/>
          <w:pgSz w:w="11910" w:h="16840"/>
          <w:pgMar w:header="747" w:footer="669" w:top="980" w:bottom="860" w:left="980" w:right="98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tabs>
          <w:tab w:pos="1769" w:val="left" w:leader="none"/>
        </w:tabs>
        <w:spacing w:before="1"/>
        <w:ind w:left="643" w:right="0"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9781" w:val="right" w:leader="dot"/>
            </w:tabs>
            <w:spacing w:line="240" w:lineRule="auto" w:before="577"/>
            <w:ind w:right="0"/>
            <w:jc w:val="left"/>
          </w:pPr>
          <w:hyperlink w:history="true" w:anchor="_TOC_250009">
            <w:r>
              <w:rPr/>
              <w:t>第一节 公司基本情况简介</w:t>
            </w:r>
            <w:r>
              <w:rPr>
                <w:rFonts w:ascii="Times New Roman" w:hAnsi="Times New Roman" w:cs="Times New Roman" w:eastAsia="Times New Roman" w:hint="default"/>
              </w:rPr>
              <w:tab/>
            </w:r>
            <w:r>
              <w:rPr/>
              <w:t>3</w:t>
            </w:r>
          </w:hyperlink>
        </w:p>
        <w:p>
          <w:pPr>
            <w:pStyle w:val="TOC1"/>
            <w:tabs>
              <w:tab w:pos="9781" w:val="right" w:leader="dot"/>
            </w:tabs>
            <w:spacing w:line="240" w:lineRule="auto" w:before="358"/>
            <w:ind w:right="0"/>
            <w:jc w:val="left"/>
          </w:pPr>
          <w:hyperlink w:history="true" w:anchor="_TOC_250008">
            <w:r>
              <w:rPr>
                <w:spacing w:val="4"/>
              </w:rPr>
              <w:t>第二节</w:t>
            </w:r>
            <w:r>
              <w:rPr>
                <w:spacing w:val="15"/>
              </w:rPr>
              <w:t> </w:t>
            </w:r>
            <w:r>
              <w:rPr>
                <w:spacing w:val="7"/>
              </w:rPr>
              <w:t>会计数据和业务数据摘要</w:t>
            </w:r>
            <w:r>
              <w:rPr>
                <w:rFonts w:ascii="Times New Roman" w:hAnsi="Times New Roman" w:cs="Times New Roman" w:eastAsia="Times New Roman" w:hint="default"/>
                <w:spacing w:val="7"/>
              </w:rPr>
              <w:tab/>
            </w:r>
            <w:r>
              <w:rPr/>
              <w:t>5</w:t>
            </w:r>
          </w:hyperlink>
        </w:p>
        <w:p>
          <w:pPr>
            <w:pStyle w:val="TOC1"/>
            <w:tabs>
              <w:tab w:pos="9781" w:val="right" w:leader="dot"/>
            </w:tabs>
            <w:spacing w:line="240" w:lineRule="auto"/>
            <w:ind w:right="0"/>
            <w:jc w:val="left"/>
          </w:pPr>
          <w:hyperlink w:history="true" w:anchor="_TOC_250007">
            <w:r>
              <w:rPr/>
              <w:t>第三节 股本变动及股东情况</w:t>
            </w:r>
            <w:r>
              <w:rPr>
                <w:rFonts w:ascii="Times New Roman" w:hAnsi="Times New Roman" w:cs="Times New Roman" w:eastAsia="Times New Roman" w:hint="default"/>
              </w:rPr>
              <w:tab/>
            </w:r>
            <w:r>
              <w:rPr/>
              <w:t>7</w:t>
            </w:r>
          </w:hyperlink>
        </w:p>
        <w:p>
          <w:pPr>
            <w:pStyle w:val="TOC1"/>
            <w:tabs>
              <w:tab w:pos="1113" w:val="left" w:leader="none"/>
              <w:tab w:pos="9781" w:val="right" w:leader="dot"/>
            </w:tabs>
            <w:spacing w:line="240" w:lineRule="auto"/>
            <w:ind w:right="0"/>
            <w:jc w:val="left"/>
          </w:pPr>
          <w:hyperlink w:history="true" w:anchor="_TOC_250006">
            <w:r>
              <w:rPr/>
              <w:t>第四节</w:t>
              <w:tab/>
              <w:t>董事、监事、高级管理人员和员工情况</w:t>
            </w:r>
            <w:r>
              <w:rPr>
                <w:rFonts w:ascii="Times New Roman" w:hAnsi="Times New Roman" w:cs="Times New Roman" w:eastAsia="Times New Roman" w:hint="default"/>
              </w:rPr>
              <w:tab/>
            </w:r>
            <w:r>
              <w:rPr/>
              <w:t>12</w:t>
            </w:r>
          </w:hyperlink>
        </w:p>
        <w:p>
          <w:pPr>
            <w:pStyle w:val="TOC1"/>
            <w:tabs>
              <w:tab w:pos="9781" w:val="right" w:leader="dot"/>
            </w:tabs>
            <w:spacing w:line="240" w:lineRule="auto" w:before="358"/>
            <w:ind w:right="0"/>
            <w:jc w:val="left"/>
          </w:pPr>
          <w:hyperlink w:history="true" w:anchor="_TOC_250005">
            <w:r>
              <w:rPr/>
              <w:t>第五节 公司治理结构</w:t>
            </w:r>
            <w:r>
              <w:rPr>
                <w:rFonts w:ascii="Times New Roman" w:hAnsi="Times New Roman" w:cs="Times New Roman" w:eastAsia="Times New Roman" w:hint="default"/>
              </w:rPr>
              <w:tab/>
            </w:r>
            <w:r>
              <w:rPr/>
              <w:t>17</w:t>
            </w:r>
          </w:hyperlink>
        </w:p>
        <w:p>
          <w:pPr>
            <w:pStyle w:val="TOC1"/>
            <w:tabs>
              <w:tab w:pos="9781" w:val="right" w:leader="dot"/>
            </w:tabs>
            <w:spacing w:line="240" w:lineRule="auto"/>
            <w:ind w:right="0"/>
            <w:jc w:val="left"/>
          </w:pPr>
          <w:hyperlink w:history="true" w:anchor="_TOC_250004">
            <w:r>
              <w:rPr/>
              <w:t>第六节 股东大会情况简介</w:t>
            </w:r>
            <w:r>
              <w:rPr>
                <w:rFonts w:ascii="Times New Roman" w:hAnsi="Times New Roman" w:cs="Times New Roman" w:eastAsia="Times New Roman" w:hint="default"/>
              </w:rPr>
              <w:tab/>
            </w:r>
            <w:r>
              <w:rPr/>
              <w:t>23</w:t>
            </w:r>
          </w:hyperlink>
        </w:p>
        <w:p>
          <w:pPr>
            <w:pStyle w:val="TOC1"/>
            <w:tabs>
              <w:tab w:pos="9781" w:val="right" w:leader="dot"/>
            </w:tabs>
            <w:spacing w:line="240" w:lineRule="auto"/>
            <w:ind w:right="0"/>
            <w:jc w:val="left"/>
          </w:pPr>
          <w:hyperlink w:history="true" w:anchor="_TOC_250003">
            <w:r>
              <w:rPr/>
              <w:t>第七节 董事会报告</w:t>
            </w:r>
            <w:r>
              <w:rPr>
                <w:rFonts w:ascii="Times New Roman" w:hAnsi="Times New Roman" w:cs="Times New Roman" w:eastAsia="Times New Roman" w:hint="default"/>
              </w:rPr>
              <w:tab/>
            </w:r>
            <w:r>
              <w:rPr/>
              <w:t>24</w:t>
            </w:r>
          </w:hyperlink>
        </w:p>
        <w:p>
          <w:pPr>
            <w:pStyle w:val="TOC1"/>
            <w:tabs>
              <w:tab w:pos="9781" w:val="right" w:leader="dot"/>
            </w:tabs>
            <w:spacing w:line="240" w:lineRule="auto" w:before="358"/>
            <w:ind w:right="0"/>
            <w:jc w:val="left"/>
          </w:pPr>
          <w:hyperlink w:history="true" w:anchor="_TOC_250002">
            <w:r>
              <w:rPr/>
              <w:t>第八节 监事会报告</w:t>
            </w:r>
            <w:r>
              <w:rPr>
                <w:rFonts w:ascii="Times New Roman" w:hAnsi="Times New Roman" w:cs="Times New Roman" w:eastAsia="Times New Roman" w:hint="default"/>
              </w:rPr>
              <w:tab/>
            </w:r>
            <w:r>
              <w:rPr/>
              <w:t>48</w:t>
            </w:r>
          </w:hyperlink>
        </w:p>
        <w:p>
          <w:pPr>
            <w:pStyle w:val="TOC1"/>
            <w:tabs>
              <w:tab w:pos="9781" w:val="right" w:leader="dot"/>
            </w:tabs>
            <w:spacing w:line="240" w:lineRule="auto"/>
            <w:ind w:right="0"/>
            <w:jc w:val="left"/>
          </w:pPr>
          <w:hyperlink w:history="true" w:anchor="_TOC_250001">
            <w:r>
              <w:rPr/>
              <w:t>第九节 重要事项</w:t>
            </w:r>
            <w:r>
              <w:rPr>
                <w:rFonts w:ascii="Times New Roman" w:hAnsi="Times New Roman" w:cs="Times New Roman" w:eastAsia="Times New Roman" w:hint="default"/>
              </w:rPr>
              <w:tab/>
            </w:r>
            <w:r>
              <w:rPr/>
              <w:t>50</w:t>
            </w:r>
          </w:hyperlink>
        </w:p>
        <w:p>
          <w:pPr>
            <w:pStyle w:val="TOC1"/>
            <w:tabs>
              <w:tab w:pos="9781" w:val="right" w:leader="dot"/>
            </w:tabs>
            <w:spacing w:line="240" w:lineRule="auto" w:before="358"/>
            <w:ind w:right="0"/>
            <w:jc w:val="left"/>
          </w:pPr>
          <w:r>
            <w:rPr/>
            <w:t>第十节 财务报告</w:t>
          </w:r>
          <w:r>
            <w:rPr>
              <w:rFonts w:ascii="Times New Roman" w:hAnsi="Times New Roman" w:cs="Times New Roman" w:eastAsia="Times New Roman" w:hint="default"/>
            </w:rPr>
            <w:tab/>
          </w:r>
          <w:r>
            <w:rPr/>
            <w:t>56</w:t>
          </w:r>
        </w:p>
        <w:p>
          <w:pPr>
            <w:pStyle w:val="TOC1"/>
            <w:tabs>
              <w:tab w:pos="9781" w:val="right" w:leader="dot"/>
            </w:tabs>
            <w:spacing w:line="240" w:lineRule="auto"/>
            <w:ind w:right="0"/>
            <w:jc w:val="left"/>
          </w:pPr>
          <w:hyperlink w:history="true" w:anchor="_TOC_250000">
            <w:r>
              <w:rPr/>
              <w:t>第十一节 备查文件</w:t>
            </w:r>
            <w:r>
              <w:rPr>
                <w:rFonts w:ascii="Times New Roman" w:hAnsi="Times New Roman" w:cs="Times New Roman" w:eastAsia="Times New Roman" w:hint="default"/>
              </w:rPr>
              <w:tab/>
            </w:r>
            <w:r>
              <w:rPr/>
              <w:t>122</w:t>
            </w:r>
          </w:hyperlink>
        </w:p>
      </w:sdtContent>
    </w:sdt>
    <w:p>
      <w:pPr>
        <w:spacing w:after="0" w:line="240" w:lineRule="auto"/>
        <w:jc w:val="left"/>
        <w:sectPr>
          <w:pgSz w:w="11910" w:h="16840"/>
          <w:pgMar w:header="747" w:footer="669" w:top="980" w:bottom="860" w:left="980" w:right="980"/>
        </w:sectPr>
      </w:pPr>
    </w:p>
    <w:p>
      <w:pPr>
        <w:pStyle w:val="Heading1"/>
        <w:spacing w:line="240" w:lineRule="auto" w:before="701"/>
        <w:ind w:left="3241" w:right="1890"/>
        <w:jc w:val="left"/>
        <w:rPr>
          <w:b w:val="0"/>
          <w:bCs w:val="0"/>
        </w:rPr>
      </w:pPr>
      <w:bookmarkStart w:name="_TOC_250009" w:id="1"/>
      <w:r>
        <w:rPr/>
        <w:t>第一节</w:t>
      </w:r>
      <w:r>
        <w:rPr>
          <w:spacing w:val="-2"/>
        </w:rPr>
        <w:t> </w:t>
      </w:r>
      <w:r>
        <w:rPr/>
        <w:t>公司基本情况简介</w:t>
      </w:r>
      <w:bookmarkEnd w:id="1"/>
      <w:r>
        <w:rPr>
          <w:b w:val="0"/>
          <w:bCs w:val="0"/>
        </w:rPr>
      </w:r>
    </w:p>
    <w:p>
      <w:pPr>
        <w:spacing w:line="240" w:lineRule="auto" w:before="0"/>
        <w:rPr>
          <w:rFonts w:ascii="黑体" w:hAnsi="黑体" w:cs="黑体" w:eastAsia="黑体" w:hint="default"/>
          <w:b/>
          <w:bCs/>
          <w:sz w:val="28"/>
          <w:szCs w:val="28"/>
        </w:rPr>
      </w:pPr>
    </w:p>
    <w:p>
      <w:pPr>
        <w:spacing w:line="240" w:lineRule="auto" w:before="3"/>
        <w:rPr>
          <w:rFonts w:ascii="黑体" w:hAnsi="黑体" w:cs="黑体" w:eastAsia="黑体" w:hint="default"/>
          <w:b/>
          <w:bCs/>
          <w:sz w:val="39"/>
          <w:szCs w:val="39"/>
        </w:rPr>
      </w:pPr>
    </w:p>
    <w:p>
      <w:pPr>
        <w:pStyle w:val="Heading3"/>
        <w:spacing w:line="240" w:lineRule="auto"/>
        <w:ind w:left="154" w:right="1890"/>
        <w:jc w:val="left"/>
      </w:pPr>
      <w:r>
        <w:rPr/>
        <w:t>一、公司基本情况</w:t>
      </w:r>
    </w:p>
    <w:p>
      <w:pPr>
        <w:spacing w:line="240" w:lineRule="auto" w:before="6"/>
        <w:rPr>
          <w:rFonts w:ascii="黑体" w:hAnsi="黑体" w:cs="黑体" w:eastAsia="黑体" w:hint="default"/>
          <w:sz w:val="35"/>
          <w:szCs w:val="35"/>
        </w:rPr>
      </w:pPr>
    </w:p>
    <w:p>
      <w:pPr>
        <w:pStyle w:val="BodyText"/>
        <w:tabs>
          <w:tab w:pos="5673" w:val="left" w:leader="none"/>
        </w:tabs>
        <w:spacing w:line="352" w:lineRule="auto" w:before="0"/>
        <w:ind w:left="1354" w:right="3468" w:hanging="720"/>
        <w:jc w:val="left"/>
      </w:pPr>
      <w:r>
        <w:rPr/>
        <w:t>（一）中文名称：荣信电力电子股份有限公司 英文名称：RONGXIN POWER ELECTRONIC</w:t>
        <w:tab/>
        <w:t>CO.,LTD.</w:t>
      </w:r>
    </w:p>
    <w:p>
      <w:pPr>
        <w:pStyle w:val="BodyText"/>
        <w:spacing w:line="367" w:lineRule="auto" w:before="53"/>
        <w:ind w:left="1354" w:right="6570"/>
        <w:jc w:val="left"/>
      </w:pPr>
      <w:r>
        <w:rPr/>
        <w:t>中文简称：荣信股份 英文简称：RXPE</w:t>
      </w:r>
    </w:p>
    <w:p>
      <w:pPr>
        <w:pStyle w:val="BodyText"/>
        <w:spacing w:line="241" w:lineRule="exact" w:before="0"/>
        <w:ind w:left="634" w:right="1890"/>
        <w:jc w:val="left"/>
      </w:pPr>
      <w:r>
        <w:rPr/>
        <w:t>（二）法定代表人：左强</w:t>
      </w:r>
    </w:p>
    <w:p>
      <w:pPr>
        <w:pStyle w:val="BodyText"/>
        <w:spacing w:line="240" w:lineRule="auto" w:before="152"/>
        <w:ind w:left="634" w:right="1890"/>
        <w:jc w:val="left"/>
      </w:pPr>
      <w:r>
        <w:rPr/>
        <w:t>（三）公司联系人和联系方式</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40"/>
        <w:gridCol w:w="2496"/>
        <w:gridCol w:w="2496"/>
        <w:gridCol w:w="2496"/>
      </w:tblGrid>
      <w:tr>
        <w:trPr>
          <w:trHeight w:val="323"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4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24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证券事务代表</w:t>
            </w:r>
          </w:p>
        </w:tc>
        <w:tc>
          <w:tcPr>
            <w:tcW w:w="24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投资者关系管理负责人</w:t>
            </w:r>
          </w:p>
        </w:tc>
      </w:tr>
      <w:tr>
        <w:trPr>
          <w:trHeight w:val="362"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49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left="15" w:right="0"/>
              <w:jc w:val="left"/>
              <w:rPr>
                <w:rFonts w:ascii="宋体" w:hAnsi="宋体" w:cs="宋体" w:eastAsia="宋体" w:hint="default"/>
                <w:sz w:val="21"/>
                <w:szCs w:val="21"/>
              </w:rPr>
            </w:pPr>
            <w:r>
              <w:rPr>
                <w:rFonts w:ascii="宋体" w:hAnsi="宋体" w:cs="宋体" w:eastAsia="宋体" w:hint="default"/>
                <w:sz w:val="21"/>
                <w:szCs w:val="21"/>
              </w:rPr>
              <w:t>赵殿波</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张洪涛</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赵殿波</w:t>
            </w:r>
          </w:p>
        </w:tc>
      </w:tr>
      <w:tr>
        <w:trPr>
          <w:trHeight w:val="362"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鞍山高新区科技路</w:t>
            </w:r>
            <w:r>
              <w:rPr>
                <w:rFonts w:ascii="宋体" w:hAnsi="宋体" w:cs="宋体" w:eastAsia="宋体" w:hint="default"/>
                <w:spacing w:val="-53"/>
                <w:sz w:val="21"/>
                <w:szCs w:val="21"/>
              </w:rPr>
              <w:t> </w:t>
            </w:r>
            <w:r>
              <w:rPr>
                <w:rFonts w:ascii="宋体" w:hAnsi="宋体" w:cs="宋体" w:eastAsia="宋体" w:hint="default"/>
                <w:sz w:val="21"/>
                <w:szCs w:val="21"/>
              </w:rPr>
              <w:t>108</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鞍山高新区科技路</w:t>
            </w:r>
            <w:r>
              <w:rPr>
                <w:rFonts w:ascii="宋体" w:hAnsi="宋体" w:cs="宋体" w:eastAsia="宋体" w:hint="default"/>
                <w:spacing w:val="-53"/>
                <w:sz w:val="21"/>
                <w:szCs w:val="21"/>
              </w:rPr>
              <w:t> </w:t>
            </w:r>
            <w:r>
              <w:rPr>
                <w:rFonts w:ascii="宋体" w:hAnsi="宋体" w:cs="宋体" w:eastAsia="宋体" w:hint="default"/>
                <w:sz w:val="21"/>
                <w:szCs w:val="21"/>
              </w:rPr>
              <w:t>108</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鞍山高新区科技路</w:t>
            </w:r>
            <w:r>
              <w:rPr>
                <w:rFonts w:ascii="宋体" w:hAnsi="宋体" w:cs="宋体" w:eastAsia="宋体" w:hint="default"/>
                <w:spacing w:val="-53"/>
                <w:sz w:val="21"/>
                <w:szCs w:val="21"/>
              </w:rPr>
              <w:t> </w:t>
            </w:r>
            <w:r>
              <w:rPr>
                <w:rFonts w:ascii="宋体" w:hAnsi="宋体" w:cs="宋体" w:eastAsia="宋体" w:hint="default"/>
                <w:sz w:val="21"/>
                <w:szCs w:val="21"/>
              </w:rPr>
              <w:t>108</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362"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电话</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0412-7213602</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0412-7213602</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0412-7213602</w:t>
            </w:r>
          </w:p>
        </w:tc>
      </w:tr>
      <w:tr>
        <w:trPr>
          <w:trHeight w:val="362"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传真</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0412-7213646</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0412-7213646</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0412-7213646</w:t>
            </w:r>
          </w:p>
        </w:tc>
      </w:tr>
      <w:tr>
        <w:trPr>
          <w:trHeight w:val="364"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hyperlink r:id="rId7">
              <w:r>
                <w:rPr>
                  <w:rFonts w:ascii="宋体"/>
                  <w:sz w:val="21"/>
                </w:rPr>
                <w:t>zdb@rxpe.com</w:t>
              </w:r>
            </w:hyperlink>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hyperlink r:id="rId8">
              <w:r>
                <w:rPr>
                  <w:rFonts w:ascii="宋体"/>
                  <w:sz w:val="21"/>
                </w:rPr>
                <w:t>zht@rxpe.com</w:t>
              </w:r>
            </w:hyperlink>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hyperlink r:id="rId7">
              <w:r>
                <w:rPr>
                  <w:rFonts w:ascii="宋体"/>
                  <w:sz w:val="21"/>
                </w:rPr>
                <w:t>zdb@rxpe.com</w:t>
              </w:r>
            </w:hyperlink>
          </w:p>
        </w:tc>
      </w:tr>
    </w:tbl>
    <w:p>
      <w:pPr>
        <w:spacing w:line="240" w:lineRule="auto" w:before="5"/>
        <w:rPr>
          <w:rFonts w:ascii="宋体" w:hAnsi="宋体" w:cs="宋体" w:eastAsia="宋体" w:hint="default"/>
          <w:sz w:val="16"/>
          <w:szCs w:val="16"/>
        </w:rPr>
      </w:pPr>
    </w:p>
    <w:p>
      <w:pPr>
        <w:pStyle w:val="BodyText"/>
        <w:spacing w:line="357" w:lineRule="auto" w:before="26"/>
        <w:ind w:left="1354" w:right="4410" w:hanging="720"/>
        <w:jc w:val="left"/>
      </w:pPr>
      <w:r>
        <w:rPr/>
        <w:t>（四）公司注册地址：鞍山高新区鞍千路261号 公司办公地址：鞍山高新区科技路</w:t>
      </w:r>
      <w:r>
        <w:rPr>
          <w:spacing w:val="-60"/>
        </w:rPr>
        <w:t> </w:t>
      </w:r>
      <w:r>
        <w:rPr/>
        <w:t>108</w:t>
      </w:r>
      <w:r>
        <w:rPr>
          <w:spacing w:val="-60"/>
        </w:rPr>
        <w:t> </w:t>
      </w:r>
      <w:r>
        <w:rPr/>
        <w:t>号</w:t>
      </w:r>
      <w:r>
        <w:rPr/>
        <w:t> 邮编：114051</w:t>
      </w:r>
    </w:p>
    <w:p>
      <w:pPr>
        <w:pStyle w:val="BodyText"/>
        <w:spacing w:line="357" w:lineRule="auto"/>
        <w:ind w:left="1354" w:right="6090"/>
        <w:jc w:val="left"/>
      </w:pPr>
      <w:r>
        <w:rPr/>
        <w:t>公司网址：</w:t>
      </w:r>
      <w:r>
        <w:rPr>
          <w:color w:val="0000FF"/>
        </w:rPr>
      </w:r>
      <w:hyperlink r:id="rId9">
        <w:r>
          <w:rPr>
            <w:color w:val="0000FF"/>
            <w:u w:val="single" w:color="0000FF"/>
          </w:rPr>
          <w:t>www.rxpe.com</w:t>
        </w:r>
        <w:r>
          <w:rPr>
            <w:color w:val="0000FF"/>
          </w:rPr>
        </w:r>
      </w:hyperlink>
      <w:r>
        <w:rPr>
          <w:color w:val="0000FF"/>
        </w:rPr>
        <w:t> </w:t>
      </w:r>
      <w:hyperlink r:id="rId10">
        <w:r>
          <w:rPr/>
          <w:t>电子信箱：zqb@rxpe.com</w:t>
        </w:r>
      </w:hyperlink>
    </w:p>
    <w:p>
      <w:pPr>
        <w:pStyle w:val="BodyText"/>
        <w:spacing w:line="357" w:lineRule="auto"/>
        <w:ind w:left="1354" w:right="1890" w:hanging="720"/>
        <w:jc w:val="left"/>
      </w:pPr>
      <w:r>
        <w:rPr/>
        <w:t>（五）公司选定的信息披露报纸：《证券时报》、《中国证券报》 登载年度报告的网站网址：</w:t>
      </w:r>
      <w:r>
        <w:rPr>
          <w:color w:val="0000FF"/>
        </w:rPr>
      </w:r>
      <w:hyperlink r:id="rId11">
        <w:r>
          <w:rPr>
            <w:color w:val="0000FF"/>
            <w:u w:val="single" w:color="0000FF"/>
          </w:rPr>
          <w:t>http://www.cninfo.com.cn</w:t>
        </w:r>
        <w:r>
          <w:rPr>
            <w:color w:val="0000FF"/>
          </w:rPr>
        </w:r>
      </w:hyperlink>
      <w:r>
        <w:rPr>
          <w:color w:val="0000FF"/>
        </w:rPr>
        <w:t> </w:t>
      </w:r>
      <w:r>
        <w:rPr/>
        <w:t>公司年度报告备置地点：鞍山高新区科技路108号公司证券事务部</w:t>
      </w:r>
    </w:p>
    <w:p>
      <w:pPr>
        <w:pStyle w:val="BodyText"/>
        <w:spacing w:line="357" w:lineRule="auto"/>
        <w:ind w:left="1353" w:right="4651" w:hanging="720"/>
        <w:jc w:val="left"/>
      </w:pPr>
      <w:r>
        <w:rPr/>
        <w:t>（六）公司股票上市交易所：深圳证券交易所 股票简称：荣信股份</w:t>
      </w:r>
    </w:p>
    <w:p>
      <w:pPr>
        <w:pStyle w:val="BodyText"/>
        <w:spacing w:line="240" w:lineRule="auto"/>
        <w:ind w:left="1353" w:right="1890"/>
        <w:jc w:val="left"/>
      </w:pPr>
      <w:r>
        <w:rPr/>
        <w:t>股票代码：002123</w:t>
      </w:r>
    </w:p>
    <w:p>
      <w:pPr>
        <w:pStyle w:val="BodyText"/>
        <w:spacing w:line="240" w:lineRule="auto" w:before="154"/>
        <w:ind w:left="633" w:right="1890"/>
        <w:jc w:val="left"/>
      </w:pPr>
      <w:r>
        <w:rPr/>
        <w:t>（七） 其它有关资料</w:t>
      </w:r>
    </w:p>
    <w:p>
      <w:pPr>
        <w:pStyle w:val="BodyText"/>
        <w:spacing w:line="357" w:lineRule="auto" w:before="152"/>
        <w:ind w:left="1353" w:right="4051"/>
        <w:jc w:val="left"/>
      </w:pPr>
      <w:r>
        <w:rPr/>
        <w:t>公司首次注册登记日期：1998年11月19日 公司最近一次变更登记日期：2010年4月22日</w:t>
      </w:r>
    </w:p>
    <w:p>
      <w:pPr>
        <w:spacing w:after="0" w:line="357" w:lineRule="auto"/>
        <w:jc w:val="left"/>
        <w:sectPr>
          <w:pgSz w:w="11910" w:h="16840"/>
          <w:pgMar w:header="747" w:footer="669" w:top="980" w:bottom="860" w:left="980" w:right="820"/>
        </w:sectPr>
      </w:pPr>
    </w:p>
    <w:p>
      <w:pPr>
        <w:spacing w:line="240" w:lineRule="auto" w:before="7"/>
        <w:rPr>
          <w:rFonts w:ascii="宋体" w:hAnsi="宋体" w:cs="宋体" w:eastAsia="宋体" w:hint="default"/>
          <w:sz w:val="29"/>
          <w:szCs w:val="29"/>
        </w:rPr>
      </w:pPr>
    </w:p>
    <w:p>
      <w:pPr>
        <w:pStyle w:val="BodyText"/>
        <w:spacing w:line="357" w:lineRule="auto" w:before="26"/>
        <w:ind w:left="1414" w:right="2768"/>
        <w:jc w:val="left"/>
      </w:pPr>
      <w:r>
        <w:rPr/>
        <w:t>注册登记地点：辽宁省工商行政管理局 公司企业法人营业执照注册号：210000004920217 公司税务登记证号码：210301118887313 公司组织机构代码：11888731-3 公司聘请的会计师事务所：天健会计师事务所有限公司</w:t>
      </w:r>
    </w:p>
    <w:p>
      <w:pPr>
        <w:pStyle w:val="BodyText"/>
        <w:spacing w:line="240" w:lineRule="auto"/>
        <w:ind w:left="1414" w:right="0"/>
        <w:jc w:val="left"/>
      </w:pPr>
      <w:r>
        <w:rPr/>
        <w:t>会计师事务所的办公地址：深圳市福田区滨河大厦5020号证券大厦1501、十六层</w:t>
      </w:r>
    </w:p>
    <w:p>
      <w:pPr>
        <w:spacing w:after="0" w:line="240" w:lineRule="auto"/>
        <w:jc w:val="left"/>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left="3044" w:right="390"/>
        <w:jc w:val="left"/>
        <w:rPr>
          <w:b w:val="0"/>
          <w:bCs w:val="0"/>
        </w:rPr>
      </w:pPr>
      <w:bookmarkStart w:name="_TOC_250008" w:id="2"/>
      <w:r>
        <w:rPr>
          <w:spacing w:val="6"/>
        </w:rPr>
        <w:t>第二节</w:t>
      </w:r>
      <w:r>
        <w:rPr>
          <w:spacing w:val="-1"/>
        </w:rPr>
        <w:t> </w:t>
      </w:r>
      <w:r>
        <w:rPr>
          <w:spacing w:val="9"/>
        </w:rPr>
        <w:t>会计数据和业务数据摘要</w:t>
      </w:r>
      <w:bookmarkEnd w:id="2"/>
      <w:r>
        <w:rPr>
          <w:b w:val="0"/>
          <w:bCs w:val="0"/>
        </w:rPr>
      </w:r>
    </w:p>
    <w:p>
      <w:pPr>
        <w:spacing w:line="240" w:lineRule="auto" w:before="5"/>
        <w:rPr>
          <w:rFonts w:ascii="黑体" w:hAnsi="黑体" w:cs="黑体" w:eastAsia="黑体" w:hint="default"/>
          <w:b/>
          <w:bCs/>
          <w:sz w:val="21"/>
          <w:szCs w:val="21"/>
        </w:rPr>
      </w:pPr>
    </w:p>
    <w:p>
      <w:pPr>
        <w:pStyle w:val="Heading3"/>
        <w:spacing w:line="240" w:lineRule="auto"/>
        <w:ind w:left="774" w:right="390"/>
        <w:jc w:val="left"/>
      </w:pPr>
      <w:r>
        <w:rPr/>
        <w:t>一、主要财务数据和指标</w:t>
      </w:r>
    </w:p>
    <w:p>
      <w:pPr>
        <w:spacing w:line="240" w:lineRule="auto" w:before="7"/>
        <w:rPr>
          <w:rFonts w:ascii="黑体" w:hAnsi="黑体" w:cs="黑体" w:eastAsia="黑体" w:hint="default"/>
          <w:sz w:val="35"/>
          <w:szCs w:val="35"/>
        </w:rPr>
      </w:pPr>
    </w:p>
    <w:p>
      <w:pPr>
        <w:pStyle w:val="BodyText"/>
        <w:spacing w:line="240" w:lineRule="auto" w:before="0"/>
        <w:ind w:left="684" w:right="390"/>
        <w:jc w:val="left"/>
        <w:rPr>
          <w:rFonts w:ascii="黑体" w:hAnsi="黑体" w:cs="黑体" w:eastAsia="黑体" w:hint="default"/>
        </w:rPr>
      </w:pPr>
      <w:r>
        <w:rPr>
          <w:rFonts w:ascii="黑体" w:hAnsi="黑体" w:cs="黑体" w:eastAsia="黑体" w:hint="default"/>
        </w:rPr>
        <w:t>主要会计数据和财务指标</w:t>
      </w: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3"/>
          <w:szCs w:val="13"/>
        </w:rPr>
      </w:pPr>
    </w:p>
    <w:p>
      <w:pPr>
        <w:spacing w:before="0"/>
        <w:ind w:left="0" w:right="671"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5148"/>
        <w:gridCol w:w="4706"/>
      </w:tblGrid>
      <w:tr>
        <w:trPr>
          <w:trHeight w:val="419" w:hRule="exact"/>
        </w:trPr>
        <w:tc>
          <w:tcPr>
            <w:tcW w:w="51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项目指标</w:t>
            </w:r>
          </w:p>
        </w:tc>
        <w:tc>
          <w:tcPr>
            <w:tcW w:w="470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19"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4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z w:val="18"/>
              </w:rPr>
              <w:t>202,623,684.79</w:t>
            </w:r>
          </w:p>
        </w:tc>
      </w:tr>
      <w:tr>
        <w:trPr>
          <w:trHeight w:val="418"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z w:val="18"/>
              </w:rPr>
              <w:t>319,957,646.18</w:t>
            </w:r>
          </w:p>
        </w:tc>
      </w:tr>
      <w:tr>
        <w:trPr>
          <w:trHeight w:val="419"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4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Times New Roman" w:hAnsi="Times New Roman" w:cs="Times New Roman" w:eastAsia="Times New Roman" w:hint="default"/>
                <w:sz w:val="18"/>
                <w:szCs w:val="18"/>
              </w:rPr>
            </w:pPr>
            <w:r>
              <w:rPr>
                <w:rFonts w:ascii="Times New Roman"/>
                <w:spacing w:val="-1"/>
                <w:sz w:val="18"/>
              </w:rPr>
              <w:t>267,368,663.33</w:t>
            </w:r>
          </w:p>
        </w:tc>
      </w:tr>
      <w:tr>
        <w:trPr>
          <w:trHeight w:val="419"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4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Times New Roman" w:hAnsi="Times New Roman" w:cs="Times New Roman" w:eastAsia="Times New Roman" w:hint="default"/>
                <w:sz w:val="18"/>
                <w:szCs w:val="18"/>
              </w:rPr>
            </w:pPr>
            <w:r>
              <w:rPr>
                <w:rFonts w:ascii="Times New Roman"/>
                <w:spacing w:val="-1"/>
                <w:sz w:val="18"/>
              </w:rPr>
              <w:t>223,304,140.50</w:t>
            </w:r>
          </w:p>
        </w:tc>
      </w:tr>
      <w:tr>
        <w:trPr>
          <w:trHeight w:val="419"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4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26,006,401.63</w:t>
            </w:r>
          </w:p>
        </w:tc>
      </w:tr>
    </w:tbl>
    <w:p>
      <w:pPr>
        <w:spacing w:line="240" w:lineRule="auto" w:before="5"/>
        <w:rPr>
          <w:rFonts w:ascii="宋体" w:hAnsi="宋体" w:cs="宋体" w:eastAsia="宋体" w:hint="default"/>
          <w:sz w:val="16"/>
          <w:szCs w:val="16"/>
        </w:rPr>
      </w:pPr>
    </w:p>
    <w:p>
      <w:pPr>
        <w:pStyle w:val="BodyText"/>
        <w:spacing w:line="240" w:lineRule="auto" w:before="26"/>
        <w:ind w:left="684" w:right="390"/>
        <w:jc w:val="left"/>
        <w:rPr>
          <w:rFonts w:ascii="黑体" w:hAnsi="黑体" w:cs="黑体" w:eastAsia="黑体" w:hint="default"/>
        </w:rPr>
      </w:pPr>
      <w:r>
        <w:rPr>
          <w:rFonts w:ascii="黑体" w:hAnsi="黑体" w:cs="黑体" w:eastAsia="黑体" w:hint="default"/>
        </w:rPr>
        <w:t>非经常性损益项目</w:t>
      </w: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3"/>
          <w:szCs w:val="13"/>
        </w:rPr>
      </w:pPr>
    </w:p>
    <w:p>
      <w:pPr>
        <w:spacing w:before="0"/>
        <w:ind w:left="0" w:right="311"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5200"/>
        <w:gridCol w:w="2600"/>
        <w:gridCol w:w="2028"/>
      </w:tblGrid>
      <w:tr>
        <w:trPr>
          <w:trHeight w:val="323"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附注（如适用）</w:t>
            </w: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386,742.14</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计入当期损益的政府补助，但与公司正常经营业务密切相关，符合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国家政策规定、按照一定标准定额或定量持续享受的政府补助除外</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22,672,795.76</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1256"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25,612,700.00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93"/>
              <w:jc w:val="both"/>
              <w:rPr>
                <w:rFonts w:ascii="宋体" w:hAnsi="宋体" w:cs="宋体" w:eastAsia="宋体" w:hint="default"/>
                <w:sz w:val="18"/>
                <w:szCs w:val="18"/>
              </w:rPr>
            </w:pPr>
            <w:r>
              <w:rPr>
                <w:rFonts w:ascii="宋体" w:hAnsi="宋体" w:cs="宋体" w:eastAsia="宋体" w:hint="default"/>
                <w:sz w:val="18"/>
                <w:szCs w:val="18"/>
              </w:rPr>
              <w:t>系公司以专有技术评估 作价出资山东荣信汇盛 机电科技有限公司和中 煤科创节能技术有限公 司形成。</w:t>
            </w: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259,612.64</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289,550.26</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-4,928,528.87</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-228,349.10</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44,064,522.83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before="13"/>
        <w:ind w:left="762" w:right="390"/>
        <w:jc w:val="left"/>
        <w:rPr>
          <w:b w:val="0"/>
          <w:bCs w:val="0"/>
        </w:rPr>
      </w:pPr>
      <w:r>
        <w:rPr>
          <w:rFonts w:ascii="黑体" w:hAnsi="黑体" w:cs="黑体" w:eastAsia="黑体" w:hint="default"/>
          <w:b w:val="0"/>
          <w:bCs w:val="0"/>
        </w:rPr>
        <w:t>二</w:t>
      </w:r>
      <w:r>
        <w:rPr/>
        <w:t>、截止报告期末公司前三年的主要会计数据和财务指标</w:t>
      </w:r>
      <w:r>
        <w:rPr>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7" w:footer="669" w:top="980" w:bottom="860" w:left="920" w:right="820"/>
        </w:sectPr>
      </w:pPr>
    </w:p>
    <w:p>
      <w:pPr>
        <w:pStyle w:val="Heading4"/>
        <w:spacing w:line="240" w:lineRule="auto" w:before="202"/>
        <w:ind w:left="696" w:right="-19"/>
        <w:jc w:val="left"/>
        <w:rPr>
          <w:b w:val="0"/>
          <w:bCs w:val="0"/>
        </w:rPr>
      </w:pPr>
      <w:r>
        <w:rPr>
          <w:rFonts w:ascii="Times New Roman" w:hAnsi="Times New Roman" w:cs="Times New Roman" w:eastAsia="Times New Roman" w:hint="default"/>
        </w:rPr>
        <w:t>1</w:t>
      </w:r>
      <w:r>
        <w:rPr/>
        <w:t>、</w:t>
      </w:r>
      <w:r>
        <w:rPr>
          <w:spacing w:val="-1"/>
        </w:rPr>
        <w:t> </w:t>
      </w:r>
      <w:r>
        <w:rPr/>
        <w:t>主要会计数据</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3"/>
        <w:rPr>
          <w:rFonts w:ascii="宋体" w:hAnsi="宋体" w:cs="宋体" w:eastAsia="宋体" w:hint="default"/>
          <w:b/>
          <w:bCs/>
          <w:sz w:val="24"/>
          <w:szCs w:val="24"/>
        </w:rPr>
      </w:pPr>
    </w:p>
    <w:p>
      <w:pPr>
        <w:spacing w:before="0"/>
        <w:ind w:left="696"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after="0"/>
        <w:jc w:val="left"/>
        <w:rPr>
          <w:rFonts w:ascii="宋体" w:hAnsi="宋体" w:cs="宋体" w:eastAsia="宋体" w:hint="default"/>
          <w:sz w:val="18"/>
          <w:szCs w:val="18"/>
        </w:rPr>
        <w:sectPr>
          <w:type w:val="continuous"/>
          <w:pgSz w:w="11910" w:h="16840"/>
          <w:pgMar w:top="1600" w:bottom="280" w:left="920" w:right="820"/>
          <w:cols w:num="2" w:equalWidth="0">
            <w:col w:w="2624" w:space="5002"/>
            <w:col w:w="2544"/>
          </w:cols>
        </w:sectPr>
      </w:pP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1716"/>
        <w:gridCol w:w="2028"/>
        <w:gridCol w:w="2028"/>
        <w:gridCol w:w="2028"/>
        <w:gridCol w:w="2028"/>
      </w:tblGrid>
      <w:tr>
        <w:trPr>
          <w:trHeight w:val="323"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type w:val="continuous"/>
          <w:pgSz w:w="11910" w:h="16840"/>
          <w:pgMar w:top="1600" w:bottom="280" w:left="92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704"/>
        <w:gridCol w:w="2040"/>
        <w:gridCol w:w="2028"/>
        <w:gridCol w:w="2028"/>
        <w:gridCol w:w="2028"/>
      </w:tblGrid>
      <w:tr>
        <w:trPr>
          <w:trHeight w:val="324"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1,336,892,015.01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922,196,519.48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44.97%</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582,637,476.67</w:t>
            </w:r>
          </w:p>
        </w:tc>
      </w:tr>
      <w:tr>
        <w:trPr>
          <w:trHeight w:val="323"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319,957,646.18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210,188,013.48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52.22%</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140,872,976.53</w:t>
            </w:r>
          </w:p>
        </w:tc>
      </w:tr>
      <w:tr>
        <w:trPr>
          <w:trHeight w:val="557"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1" w:right="30" w:hanging="180"/>
              <w:jc w:val="left"/>
              <w:rPr>
                <w:rFonts w:ascii="宋体" w:hAnsi="宋体" w:cs="宋体" w:eastAsia="宋体" w:hint="default"/>
                <w:sz w:val="18"/>
                <w:szCs w:val="18"/>
              </w:rPr>
            </w:pPr>
            <w:r>
              <w:rPr>
                <w:rFonts w:ascii="宋体" w:hAnsi="宋体" w:cs="宋体" w:eastAsia="宋体" w:hint="default"/>
                <w:sz w:val="18"/>
                <w:szCs w:val="18"/>
              </w:rPr>
              <w:t>归属于上市公司股东 的净利润（元）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267,368,663.33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185,411,665.21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44.20%</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130,222,796.59</w:t>
            </w:r>
          </w:p>
        </w:tc>
      </w:tr>
      <w:tr>
        <w:trPr>
          <w:trHeight w:val="791"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1" w:right="30"/>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223,304,140.50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166,017,455.87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34.51%</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116,420,429.59</w:t>
            </w:r>
          </w:p>
        </w:tc>
      </w:tr>
      <w:tr>
        <w:trPr>
          <w:trHeight w:val="557"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1" w:right="30" w:hanging="180"/>
              <w:jc w:val="left"/>
              <w:rPr>
                <w:rFonts w:ascii="宋体" w:hAnsi="宋体" w:cs="宋体" w:eastAsia="宋体" w:hint="default"/>
                <w:sz w:val="18"/>
                <w:szCs w:val="18"/>
              </w:rPr>
            </w:pPr>
            <w:r>
              <w:rPr>
                <w:rFonts w:ascii="宋体" w:hAnsi="宋体" w:cs="宋体" w:eastAsia="宋体" w:hint="default"/>
                <w:sz w:val="18"/>
                <w:szCs w:val="18"/>
              </w:rPr>
              <w:t>经营活动产生的现金 流量净额（元）</w:t>
            </w:r>
          </w:p>
        </w:tc>
        <w:tc>
          <w:tcPr>
            <w:tcW w:w="2040" w:type="dxa"/>
            <w:tcBorders>
              <w:top w:val="single" w:sz="4" w:space="0" w:color="000000"/>
              <w:left w:val="single" w:sz="13" w:space="0" w:color="DCDCDC"/>
              <w:bottom w:val="single" w:sz="47"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26,006,401.63</w:t>
            </w:r>
          </w:p>
        </w:tc>
        <w:tc>
          <w:tcPr>
            <w:tcW w:w="2028" w:type="dxa"/>
            <w:tcBorders>
              <w:top w:val="single" w:sz="4" w:space="0" w:color="000000"/>
              <w:left w:val="single" w:sz="4" w:space="0" w:color="000000"/>
              <w:bottom w:val="single" w:sz="47"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-21,889,028.59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218.81%</w:t>
            </w:r>
            <w:r>
              <w:rPr>
                <w:rFonts w:ascii="Times New Roman"/>
                <w:sz w:val="18"/>
              </w:rPr>
            </w:r>
          </w:p>
        </w:tc>
        <w:tc>
          <w:tcPr>
            <w:tcW w:w="2028" w:type="dxa"/>
            <w:tcBorders>
              <w:top w:val="single" w:sz="4" w:space="0" w:color="000000"/>
              <w:left w:val="single" w:sz="4" w:space="0" w:color="000000"/>
              <w:bottom w:val="single" w:sz="47"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4,743,080.17</w:t>
            </w:r>
          </w:p>
        </w:tc>
      </w:tr>
      <w:tr>
        <w:trPr>
          <w:trHeight w:val="124" w:hRule="exact"/>
        </w:trPr>
        <w:tc>
          <w:tcPr>
            <w:tcW w:w="1704"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40"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432" w:hRule="exact"/>
        </w:trPr>
        <w:tc>
          <w:tcPr>
            <w:tcW w:w="1704" w:type="dxa"/>
            <w:tcBorders>
              <w:top w:val="single" w:sz="5" w:space="0" w:color="FFFFFF"/>
              <w:left w:val="single" w:sz="4" w:space="0" w:color="000000"/>
              <w:bottom w:val="single" w:sz="4" w:space="0" w:color="000000"/>
              <w:right w:val="single" w:sz="4" w:space="0" w:color="000000"/>
            </w:tcBorders>
            <w:shd w:val="clear" w:color="auto" w:fill="DCDCDC"/>
          </w:tcPr>
          <w:p>
            <w:pPr/>
          </w:p>
        </w:tc>
        <w:tc>
          <w:tcPr>
            <w:tcW w:w="2040"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0" w:lineRule="auto"/>
              <w:ind w:left="6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28"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0" w:lineRule="auto"/>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28"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7"/>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3"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2040" w:type="dxa"/>
            <w:tcBorders>
              <w:top w:val="single" w:sz="47" w:space="0" w:color="DCDCDC"/>
              <w:left w:val="single" w:sz="13" w:space="0" w:color="DCDCDC"/>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2,909,155,434.91</w:t>
            </w:r>
          </w:p>
        </w:tc>
        <w:tc>
          <w:tcPr>
            <w:tcW w:w="2028" w:type="dxa"/>
            <w:tcBorders>
              <w:top w:val="single" w:sz="47" w:space="0" w:color="DCDCDC"/>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2,044,520,021.66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42.29%</w:t>
            </w:r>
            <w:r>
              <w:rPr>
                <w:rFonts w:ascii="Times New Roman"/>
                <w:sz w:val="18"/>
              </w:rPr>
            </w:r>
          </w:p>
        </w:tc>
        <w:tc>
          <w:tcPr>
            <w:tcW w:w="2028" w:type="dxa"/>
            <w:tcBorders>
              <w:top w:val="single" w:sz="47" w:space="0" w:color="DCDCDC"/>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1,060,551,614.48</w:t>
            </w:r>
          </w:p>
        </w:tc>
      </w:tr>
      <w:tr>
        <w:trPr>
          <w:trHeight w:val="557"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1" w:right="30"/>
              <w:jc w:val="left"/>
              <w:rPr>
                <w:rFonts w:ascii="宋体" w:hAnsi="宋体" w:cs="宋体" w:eastAsia="宋体" w:hint="default"/>
                <w:sz w:val="18"/>
                <w:szCs w:val="18"/>
              </w:rPr>
            </w:pPr>
            <w:r>
              <w:rPr>
                <w:rFonts w:ascii="宋体" w:hAnsi="宋体" w:cs="宋体" w:eastAsia="宋体" w:hint="default"/>
                <w:sz w:val="18"/>
                <w:szCs w:val="18"/>
              </w:rPr>
              <w:t>归属于上市公司股东 的所有者权益（元）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1,582,304,582.31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1,303,049,088.75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21.43%</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645,107,423.54</w:t>
            </w:r>
          </w:p>
        </w:tc>
      </w:tr>
      <w:tr>
        <w:trPr>
          <w:trHeight w:val="324"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股本（股）</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336,000,000.00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224,000,000.00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128,000,000.00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669" w:top="980" w:bottom="860" w:left="980" w:right="820"/>
        </w:sectPr>
      </w:pPr>
    </w:p>
    <w:p>
      <w:pPr>
        <w:pStyle w:val="Heading4"/>
        <w:spacing w:line="240" w:lineRule="auto"/>
        <w:ind w:right="-19"/>
        <w:jc w:val="left"/>
        <w:rPr>
          <w:b w:val="0"/>
          <w:bCs w:val="0"/>
        </w:rPr>
      </w:pPr>
      <w:r>
        <w:rPr>
          <w:rFonts w:ascii="Times New Roman" w:hAnsi="Times New Roman" w:cs="Times New Roman" w:eastAsia="Times New Roman" w:hint="default"/>
        </w:rPr>
        <w:t>2</w:t>
      </w:r>
      <w:r>
        <w:rPr/>
        <w:t>、主要财务指标</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51"/>
        <w:ind w:left="636"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after="0"/>
        <w:jc w:val="left"/>
        <w:rPr>
          <w:rFonts w:ascii="宋体" w:hAnsi="宋体" w:cs="宋体" w:eastAsia="宋体" w:hint="default"/>
          <w:sz w:val="18"/>
          <w:szCs w:val="18"/>
        </w:rPr>
        <w:sectPr>
          <w:type w:val="continuous"/>
          <w:pgSz w:w="11910" w:h="16840"/>
          <w:pgMar w:top="1600" w:bottom="280" w:left="980" w:right="820"/>
          <w:cols w:num="2" w:equalWidth="0">
            <w:col w:w="2444" w:space="5182"/>
            <w:col w:w="2484"/>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265"/>
        <w:gridCol w:w="1936"/>
        <w:gridCol w:w="1924"/>
        <w:gridCol w:w="1769"/>
        <w:gridCol w:w="1924"/>
      </w:tblGrid>
      <w:tr>
        <w:trPr>
          <w:trHeight w:val="32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664" w:val="left" w:leader="none"/>
              </w:tabs>
              <w:spacing w:line="240" w:lineRule="auto" w:before="10"/>
              <w:ind w:left="-125" w:right="0"/>
              <w:jc w:val="left"/>
              <w:rPr>
                <w:rFonts w:ascii="宋体" w:hAnsi="宋体" w:cs="宋体" w:eastAsia="宋体"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0.80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0.58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37.93%</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0.42</w:t>
            </w:r>
          </w:p>
        </w:tc>
      </w:tr>
      <w:tr>
        <w:trPr>
          <w:trHeight w:val="32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0.80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0.58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37.93%</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0.42</w:t>
            </w:r>
          </w:p>
        </w:tc>
      </w:tr>
      <w:tr>
        <w:trPr>
          <w:trHeight w:val="558"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83"/>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0.66</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0.52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26.92%</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0.38</w:t>
            </w:r>
          </w:p>
        </w:tc>
      </w:tr>
      <w:tr>
        <w:trPr>
          <w:trHeight w:val="32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tabs>
                <w:tab w:pos="1335" w:val="left" w:leader="none"/>
              </w:tabs>
              <w:spacing w:line="240" w:lineRule="auto" w:before="10"/>
              <w:ind w:left="-136"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18.51%</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20.02%</w:t>
            </w:r>
            <w:r>
              <w:rPr>
                <w:rFonts w:ascii="Times New Roman"/>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-1.51%</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22.40%</w:t>
            </w:r>
            <w:r>
              <w:rPr>
                <w:rFonts w:ascii="Times New Roman"/>
                <w:sz w:val="18"/>
              </w:rPr>
            </w:r>
          </w:p>
        </w:tc>
      </w:tr>
      <w:tr>
        <w:trPr>
          <w:trHeight w:val="55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83"/>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15.46%</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17.93%</w:t>
            </w:r>
            <w:r>
              <w:rPr>
                <w:rFonts w:ascii="Times New Roman"/>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-2.47%</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20.03%</w:t>
            </w:r>
            <w:r>
              <w:rPr>
                <w:rFonts w:ascii="Times New Roman"/>
                <w:sz w:val="18"/>
              </w:rPr>
            </w:r>
          </w:p>
        </w:tc>
      </w:tr>
      <w:tr>
        <w:trPr>
          <w:trHeight w:val="62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83"/>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3" w:space="0" w:color="DCDCDC"/>
              <w:bottom w:val="single" w:sz="46"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c>
          <w:tcPr>
            <w:tcW w:w="1924" w:type="dxa"/>
            <w:tcBorders>
              <w:top w:val="single" w:sz="4" w:space="0" w:color="000000"/>
              <w:left w:val="single" w:sz="4" w:space="0" w:color="000000"/>
              <w:bottom w:val="single" w:sz="46" w:space="0" w:color="DCDCDC"/>
              <w:right w:val="single" w:sz="13"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-0.10</w:t>
            </w:r>
          </w:p>
        </w:tc>
        <w:tc>
          <w:tcPr>
            <w:tcW w:w="1769" w:type="dxa"/>
            <w:tcBorders>
              <w:top w:val="single" w:sz="4" w:space="0" w:color="000000"/>
              <w:left w:val="single" w:sz="13" w:space="0" w:color="DCDCDC"/>
              <w:bottom w:val="single" w:sz="4" w:space="0" w:color="000000"/>
              <w:right w:val="single" w:sz="9"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180.00%</w:t>
            </w:r>
            <w:r>
              <w:rPr>
                <w:rFonts w:ascii="Times New Roman"/>
                <w:sz w:val="18"/>
              </w:rPr>
            </w:r>
          </w:p>
        </w:tc>
        <w:tc>
          <w:tcPr>
            <w:tcW w:w="1924" w:type="dxa"/>
            <w:tcBorders>
              <w:top w:val="single" w:sz="4" w:space="0" w:color="000000"/>
              <w:left w:val="single" w:sz="9" w:space="0" w:color="DCDCDC"/>
              <w:bottom w:val="single" w:sz="46"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r>
      <w:tr>
        <w:trPr>
          <w:trHeight w:val="426"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6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left="11" w:right="83"/>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47" w:space="0" w:color="DCDCDC"/>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w:t>
            </w:r>
          </w:p>
        </w:tc>
        <w:tc>
          <w:tcPr>
            <w:tcW w:w="1924" w:type="dxa"/>
            <w:tcBorders>
              <w:top w:val="single" w:sz="47" w:space="0" w:color="DCDCDC"/>
              <w:left w:val="single" w:sz="4" w:space="0" w:color="000000"/>
              <w:bottom w:val="single" w:sz="4" w:space="0" w:color="000000"/>
              <w:right w:val="single" w:sz="13" w:space="0" w:color="DCDCDC"/>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5.82</w:t>
            </w:r>
          </w:p>
        </w:tc>
        <w:tc>
          <w:tcPr>
            <w:tcW w:w="1769" w:type="dxa"/>
            <w:tcBorders>
              <w:top w:val="single" w:sz="4" w:space="0" w:color="000000"/>
              <w:left w:val="single" w:sz="13" w:space="0" w:color="DCDCDC"/>
              <w:bottom w:val="single" w:sz="4" w:space="0" w:color="000000"/>
              <w:right w:val="single" w:sz="9" w:space="0" w:color="DCDCDC"/>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-19.07%</w:t>
            </w:r>
            <w:r>
              <w:rPr>
                <w:rFonts w:ascii="Times New Roman"/>
                <w:sz w:val="18"/>
              </w:rPr>
            </w:r>
          </w:p>
        </w:tc>
        <w:tc>
          <w:tcPr>
            <w:tcW w:w="1924" w:type="dxa"/>
            <w:tcBorders>
              <w:top w:val="single" w:sz="47" w:space="0" w:color="DCDCDC"/>
              <w:left w:val="single" w:sz="9"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98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2"/>
        <w:ind w:left="3090" w:right="1890"/>
        <w:jc w:val="left"/>
        <w:rPr>
          <w:b w:val="0"/>
          <w:bCs w:val="0"/>
        </w:rPr>
      </w:pPr>
      <w:bookmarkStart w:name="_TOC_250007" w:id="3"/>
      <w:r>
        <w:rPr/>
        <w:t>第三节</w:t>
      </w:r>
      <w:r>
        <w:rPr>
          <w:spacing w:val="-3"/>
        </w:rPr>
        <w:t> </w:t>
      </w:r>
      <w:r>
        <w:rPr/>
        <w:t>股本变动及股东情况</w:t>
      </w:r>
      <w:bookmarkEnd w:id="3"/>
      <w:r>
        <w:rPr>
          <w:b w:val="0"/>
          <w:bCs w:val="0"/>
        </w:rPr>
      </w:r>
    </w:p>
    <w:p>
      <w:pPr>
        <w:spacing w:line="240" w:lineRule="auto" w:before="4"/>
        <w:rPr>
          <w:rFonts w:ascii="黑体" w:hAnsi="黑体" w:cs="黑体" w:eastAsia="黑体" w:hint="default"/>
          <w:b/>
          <w:bCs/>
          <w:sz w:val="36"/>
          <w:szCs w:val="36"/>
        </w:rPr>
      </w:pPr>
    </w:p>
    <w:p>
      <w:pPr>
        <w:pStyle w:val="Heading3"/>
        <w:spacing w:line="240" w:lineRule="auto"/>
        <w:ind w:right="1890"/>
        <w:jc w:val="left"/>
      </w:pPr>
      <w:r>
        <w:rPr/>
        <w:t>一、</w:t>
      </w:r>
      <w:r>
        <w:rPr>
          <w:spacing w:val="1"/>
        </w:rPr>
        <w:t> </w:t>
      </w:r>
      <w:r>
        <w:rPr/>
        <w:t>股份变动情况</w:t>
      </w:r>
    </w:p>
    <w:p>
      <w:pPr>
        <w:spacing w:line="240" w:lineRule="auto" w:before="0"/>
        <w:rPr>
          <w:rFonts w:ascii="黑体" w:hAnsi="黑体" w:cs="黑体" w:eastAsia="黑体" w:hint="default"/>
          <w:sz w:val="20"/>
          <w:szCs w:val="20"/>
        </w:rPr>
      </w:pPr>
    </w:p>
    <w:p>
      <w:pPr>
        <w:spacing w:after="0" w:line="240" w:lineRule="auto"/>
        <w:rPr>
          <w:rFonts w:ascii="黑体" w:hAnsi="黑体" w:cs="黑体" w:eastAsia="黑体" w:hint="default"/>
          <w:sz w:val="20"/>
          <w:szCs w:val="20"/>
        </w:rPr>
        <w:sectPr>
          <w:pgSz w:w="11910" w:h="16840"/>
          <w:pgMar w:header="747" w:footer="669" w:top="980" w:bottom="860" w:left="980" w:right="820"/>
        </w:sectPr>
      </w:pPr>
    </w:p>
    <w:p>
      <w:pPr>
        <w:pStyle w:val="Heading4"/>
        <w:spacing w:line="240" w:lineRule="auto" w:before="202"/>
        <w:ind w:right="-19"/>
        <w:jc w:val="left"/>
        <w:rPr>
          <w:b w:val="0"/>
          <w:bCs w:val="0"/>
        </w:rPr>
      </w:pPr>
      <w:r>
        <w:rPr/>
        <w:t>（一）股份变动情况表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3"/>
        <w:rPr>
          <w:rFonts w:ascii="宋体" w:hAnsi="宋体" w:cs="宋体" w:eastAsia="宋体" w:hint="default"/>
          <w:b/>
          <w:bCs/>
          <w:sz w:val="24"/>
          <w:szCs w:val="24"/>
        </w:rPr>
      </w:pPr>
    </w:p>
    <w:p>
      <w:pPr>
        <w:spacing w:before="0"/>
        <w:ind w:left="636"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600" w:bottom="280" w:left="980" w:right="820"/>
          <w:cols w:num="2" w:equalWidth="0">
            <w:col w:w="3048" w:space="5388"/>
            <w:col w:w="1674"/>
          </w:cols>
        </w:sectPr>
      </w:pP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1540"/>
        <w:gridCol w:w="968"/>
        <w:gridCol w:w="846"/>
        <w:gridCol w:w="847"/>
        <w:gridCol w:w="847"/>
        <w:gridCol w:w="949"/>
        <w:gridCol w:w="926"/>
        <w:gridCol w:w="956"/>
        <w:gridCol w:w="955"/>
        <w:gridCol w:w="847"/>
      </w:tblGrid>
      <w:tr>
        <w:trPr>
          <w:trHeight w:val="323" w:hRule="exact"/>
        </w:trPr>
        <w:tc>
          <w:tcPr>
            <w:tcW w:w="1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5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26"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366"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0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4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1" w:hRule="exact"/>
        </w:trPr>
        <w:tc>
          <w:tcPr>
            <w:tcW w:w="1540" w:type="dxa"/>
            <w:vMerge w:val="restart"/>
            <w:tcBorders>
              <w:top w:val="nil" w:sz="6" w:space="0" w:color="auto"/>
              <w:left w:val="single" w:sz="4" w:space="0" w:color="000000"/>
              <w:right w:val="single" w:sz="4" w:space="0" w:color="000000"/>
            </w:tcBorders>
            <w:shd w:val="clear" w:color="auto" w:fill="DCDCDC"/>
          </w:tcPr>
          <w:p>
            <w:pPr/>
          </w:p>
        </w:tc>
        <w:tc>
          <w:tcPr>
            <w:tcW w:w="968" w:type="dxa"/>
            <w:tcBorders>
              <w:top w:val="single" w:sz="4" w:space="0" w:color="000000"/>
              <w:left w:val="single" w:sz="4" w:space="0" w:color="000000"/>
              <w:bottom w:val="nil" w:sz="6" w:space="0" w:color="auto"/>
              <w:right w:val="single" w:sz="4" w:space="0" w:color="000000"/>
            </w:tcBorders>
            <w:shd w:val="clear" w:color="auto" w:fill="DCDCDC"/>
          </w:tcPr>
          <w:p>
            <w:pPr/>
          </w:p>
        </w:tc>
        <w:tc>
          <w:tcPr>
            <w:tcW w:w="846" w:type="dxa"/>
            <w:tcBorders>
              <w:top w:val="single" w:sz="4" w:space="0" w:color="000000"/>
              <w:left w:val="single" w:sz="4" w:space="0" w:color="000000"/>
              <w:bottom w:val="nil" w:sz="6" w:space="0" w:color="auto"/>
              <w:right w:val="single" w:sz="4" w:space="0" w:color="000000"/>
            </w:tcBorders>
            <w:shd w:val="clear" w:color="auto" w:fill="DCDCDC"/>
          </w:tcPr>
          <w:p>
            <w:pPr/>
          </w:p>
        </w:tc>
        <w:tc>
          <w:tcPr>
            <w:tcW w:w="847" w:type="dxa"/>
            <w:tcBorders>
              <w:top w:val="single" w:sz="4" w:space="0" w:color="000000"/>
              <w:left w:val="single" w:sz="4" w:space="0" w:color="000000"/>
              <w:bottom w:val="nil" w:sz="6" w:space="0" w:color="auto"/>
              <w:right w:val="single" w:sz="4" w:space="0" w:color="000000"/>
            </w:tcBorders>
            <w:shd w:val="clear" w:color="auto" w:fill="DCDCDC"/>
          </w:tcPr>
          <w:p>
            <w:pPr/>
          </w:p>
        </w:tc>
        <w:tc>
          <w:tcPr>
            <w:tcW w:w="847" w:type="dxa"/>
            <w:tcBorders>
              <w:top w:val="single" w:sz="4" w:space="0" w:color="000000"/>
              <w:left w:val="single" w:sz="4" w:space="0" w:color="000000"/>
              <w:bottom w:val="nil" w:sz="6" w:space="0" w:color="auto"/>
              <w:right w:val="single" w:sz="4" w:space="0" w:color="000000"/>
            </w:tcBorders>
            <w:shd w:val="clear" w:color="auto" w:fill="DCDCDC"/>
          </w:tcPr>
          <w:p>
            <w:pPr/>
          </w:p>
        </w:tc>
        <w:tc>
          <w:tcPr>
            <w:tcW w:w="94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379" w:right="108"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926" w:type="dxa"/>
            <w:tcBorders>
              <w:top w:val="single" w:sz="4" w:space="0" w:color="000000"/>
              <w:left w:val="single" w:sz="4" w:space="0" w:color="000000"/>
              <w:bottom w:val="nil" w:sz="6" w:space="0" w:color="auto"/>
              <w:right w:val="single" w:sz="4" w:space="0" w:color="000000"/>
            </w:tcBorders>
            <w:shd w:val="clear" w:color="auto" w:fill="DCDCDC"/>
          </w:tcPr>
          <w:p>
            <w:pPr/>
          </w:p>
        </w:tc>
        <w:tc>
          <w:tcPr>
            <w:tcW w:w="956" w:type="dxa"/>
            <w:tcBorders>
              <w:top w:val="single" w:sz="4" w:space="0" w:color="000000"/>
              <w:left w:val="single" w:sz="4" w:space="0" w:color="000000"/>
              <w:bottom w:val="nil" w:sz="6" w:space="0" w:color="auto"/>
              <w:right w:val="single" w:sz="4" w:space="0" w:color="000000"/>
            </w:tcBorders>
            <w:shd w:val="clear" w:color="auto" w:fill="DCDCDC"/>
          </w:tcPr>
          <w:p>
            <w:pPr/>
          </w:p>
        </w:tc>
        <w:tc>
          <w:tcPr>
            <w:tcW w:w="955" w:type="dxa"/>
            <w:tcBorders>
              <w:top w:val="single" w:sz="4" w:space="0" w:color="000000"/>
              <w:left w:val="single" w:sz="4" w:space="0" w:color="000000"/>
              <w:bottom w:val="nil" w:sz="6" w:space="0" w:color="auto"/>
              <w:right w:val="single" w:sz="4" w:space="0" w:color="000000"/>
            </w:tcBorders>
            <w:shd w:val="clear" w:color="auto" w:fill="DCDCDC"/>
          </w:tcPr>
          <w:p>
            <w:pPr/>
          </w:p>
        </w:tc>
        <w:tc>
          <w:tcPr>
            <w:tcW w:w="847"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4" w:hRule="exact"/>
        </w:trPr>
        <w:tc>
          <w:tcPr>
            <w:tcW w:w="1540" w:type="dxa"/>
            <w:vMerge/>
            <w:tcBorders>
              <w:left w:val="single" w:sz="4" w:space="0" w:color="000000"/>
              <w:bottom w:val="nil" w:sz="6" w:space="0" w:color="auto"/>
              <w:right w:val="single" w:sz="4" w:space="0" w:color="000000"/>
            </w:tcBorders>
            <w:shd w:val="clear" w:color="auto" w:fill="DCDCDC"/>
          </w:tcPr>
          <w:p>
            <w:pPr/>
          </w:p>
        </w:tc>
        <w:tc>
          <w:tcPr>
            <w:tcW w:w="96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30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3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49" w:type="dxa"/>
            <w:vMerge/>
            <w:tcBorders>
              <w:left w:val="single" w:sz="4" w:space="0" w:color="000000"/>
              <w:right w:val="single" w:sz="4" w:space="0" w:color="000000"/>
            </w:tcBorders>
            <w:shd w:val="clear" w:color="auto" w:fill="DCDCDC"/>
          </w:tcPr>
          <w:p>
            <w:pPr/>
          </w:p>
        </w:tc>
        <w:tc>
          <w:tcPr>
            <w:tcW w:w="92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3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01" w:hRule="exact"/>
        </w:trPr>
        <w:tc>
          <w:tcPr>
            <w:tcW w:w="1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968" w:type="dxa"/>
            <w:vMerge/>
            <w:tcBorders>
              <w:left w:val="single" w:sz="4" w:space="0" w:color="000000"/>
              <w:bottom w:val="single" w:sz="4" w:space="0" w:color="000000"/>
              <w:right w:val="single" w:sz="4" w:space="0" w:color="000000"/>
            </w:tcBorders>
            <w:shd w:val="clear" w:color="auto" w:fill="DCDCDC"/>
          </w:tcPr>
          <w:p>
            <w:pPr/>
          </w:p>
        </w:tc>
        <w:tc>
          <w:tcPr>
            <w:tcW w:w="846" w:type="dxa"/>
            <w:vMerge/>
            <w:tcBorders>
              <w:left w:val="single" w:sz="4" w:space="0" w:color="000000"/>
              <w:bottom w:val="single" w:sz="4" w:space="0" w:color="000000"/>
              <w:right w:val="single" w:sz="4" w:space="0" w:color="000000"/>
            </w:tcBorders>
            <w:shd w:val="clear" w:color="auto" w:fill="DCDCDC"/>
          </w:tcPr>
          <w:p>
            <w:pPr/>
          </w:p>
        </w:tc>
        <w:tc>
          <w:tcPr>
            <w:tcW w:w="847" w:type="dxa"/>
            <w:vMerge/>
            <w:tcBorders>
              <w:left w:val="single" w:sz="4" w:space="0" w:color="000000"/>
              <w:bottom w:val="single" w:sz="4" w:space="0" w:color="000000"/>
              <w:right w:val="single" w:sz="4" w:space="0" w:color="000000"/>
            </w:tcBorders>
            <w:shd w:val="clear" w:color="auto" w:fill="DCDCDC"/>
          </w:tcPr>
          <w:p>
            <w:pPr/>
          </w:p>
        </w:tc>
        <w:tc>
          <w:tcPr>
            <w:tcW w:w="847" w:type="dxa"/>
            <w:vMerge/>
            <w:tcBorders>
              <w:left w:val="single" w:sz="4" w:space="0" w:color="000000"/>
              <w:bottom w:val="single" w:sz="4" w:space="0" w:color="000000"/>
              <w:right w:val="single" w:sz="4" w:space="0" w:color="000000"/>
            </w:tcBorders>
            <w:shd w:val="clear" w:color="auto" w:fill="DCDCDC"/>
          </w:tcPr>
          <w:p>
            <w:pPr/>
          </w:p>
        </w:tc>
        <w:tc>
          <w:tcPr>
            <w:tcW w:w="949" w:type="dxa"/>
            <w:vMerge/>
            <w:tcBorders>
              <w:left w:val="single" w:sz="4" w:space="0" w:color="000000"/>
              <w:bottom w:val="single" w:sz="4" w:space="0" w:color="000000"/>
              <w:right w:val="single" w:sz="4" w:space="0" w:color="000000"/>
            </w:tcBorders>
            <w:shd w:val="clear" w:color="auto" w:fill="DCDCDC"/>
          </w:tcPr>
          <w:p>
            <w:pPr/>
          </w:p>
        </w:tc>
        <w:tc>
          <w:tcPr>
            <w:tcW w:w="926" w:type="dxa"/>
            <w:vMerge/>
            <w:tcBorders>
              <w:left w:val="single" w:sz="4" w:space="0" w:color="000000"/>
              <w:bottom w:val="single" w:sz="4" w:space="0" w:color="000000"/>
              <w:right w:val="single" w:sz="4" w:space="0" w:color="000000"/>
            </w:tcBorders>
            <w:shd w:val="clear" w:color="auto" w:fill="DCDCDC"/>
          </w:tcPr>
          <w:p>
            <w:pPr/>
          </w:p>
        </w:tc>
        <w:tc>
          <w:tcPr>
            <w:tcW w:w="956" w:type="dxa"/>
            <w:vMerge/>
            <w:tcBorders>
              <w:left w:val="single" w:sz="4" w:space="0" w:color="000000"/>
              <w:bottom w:val="single" w:sz="4" w:space="0" w:color="000000"/>
              <w:right w:val="single" w:sz="4" w:space="0" w:color="000000"/>
            </w:tcBorders>
            <w:shd w:val="clear" w:color="auto" w:fill="DCDCDC"/>
          </w:tcPr>
          <w:p>
            <w:pPr/>
          </w:p>
        </w:tc>
        <w:tc>
          <w:tcPr>
            <w:tcW w:w="955" w:type="dxa"/>
            <w:vMerge/>
            <w:tcBorders>
              <w:left w:val="single" w:sz="4" w:space="0" w:color="000000"/>
              <w:bottom w:val="single" w:sz="4" w:space="0" w:color="000000"/>
              <w:right w:val="single" w:sz="4" w:space="0" w:color="000000"/>
            </w:tcBorders>
            <w:shd w:val="clear" w:color="auto" w:fill="DCDCDC"/>
          </w:tcPr>
          <w:p>
            <w:pPr/>
          </w:p>
        </w:tc>
        <w:tc>
          <w:tcPr>
            <w:tcW w:w="847" w:type="dxa"/>
            <w:vMerge/>
            <w:tcBorders>
              <w:left w:val="single" w:sz="4" w:space="0" w:color="000000"/>
              <w:bottom w:val="single" w:sz="4" w:space="0" w:color="000000"/>
              <w:right w:val="single" w:sz="4" w:space="0" w:color="000000"/>
            </w:tcBorders>
            <w:shd w:val="clear" w:color="auto" w:fill="DCDCDC"/>
          </w:tcPr>
          <w:p>
            <w:pPr/>
          </w:p>
        </w:tc>
      </w:tr>
      <w:tr>
        <w:trPr>
          <w:trHeight w:val="557" w:hRule="exact"/>
        </w:trPr>
        <w:tc>
          <w:tcPr>
            <w:tcW w:w="1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76"/>
              <w:jc w:val="left"/>
              <w:rPr>
                <w:rFonts w:ascii="宋体" w:hAnsi="宋体" w:cs="宋体" w:eastAsia="宋体" w:hint="default"/>
                <w:sz w:val="18"/>
                <w:szCs w:val="18"/>
              </w:rPr>
            </w:pPr>
            <w:r>
              <w:rPr>
                <w:rFonts w:ascii="宋体" w:hAnsi="宋体" w:cs="宋体" w:eastAsia="宋体" w:hint="default"/>
                <w:sz w:val="18"/>
                <w:szCs w:val="18"/>
              </w:rPr>
              <w:t>一、有限售条件股 份</w:t>
            </w:r>
          </w:p>
        </w:tc>
        <w:tc>
          <w:tcPr>
            <w:tcW w:w="968" w:type="dxa"/>
            <w:tcBorders>
              <w:top w:val="single" w:sz="51" w:space="0" w:color="DCDCDC"/>
              <w:left w:val="single" w:sz="13" w:space="0" w:color="DCDCDC"/>
              <w:bottom w:val="single" w:sz="4" w:space="0" w:color="000000"/>
              <w:right w:val="single" w:sz="4" w:space="0" w:color="000000"/>
            </w:tcBorders>
          </w:tcPr>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98,179,063</w:t>
            </w:r>
          </w:p>
        </w:tc>
        <w:tc>
          <w:tcPr>
            <w:tcW w:w="846"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107"/>
              <w:ind w:right="22"/>
              <w:jc w:val="right"/>
              <w:rPr>
                <w:rFonts w:ascii="Times New Roman" w:hAnsi="Times New Roman" w:cs="Times New Roman" w:eastAsia="Times New Roman" w:hint="default"/>
                <w:sz w:val="18"/>
                <w:szCs w:val="18"/>
              </w:rPr>
            </w:pPr>
            <w:r>
              <w:rPr>
                <w:rFonts w:ascii="Times New Roman"/>
                <w:sz w:val="18"/>
              </w:rPr>
              <w:t>43.83%</w:t>
            </w:r>
          </w:p>
        </w:tc>
        <w:tc>
          <w:tcPr>
            <w:tcW w:w="847" w:type="dxa"/>
            <w:tcBorders>
              <w:top w:val="single" w:sz="51" w:space="0" w:color="DCDCDC"/>
              <w:left w:val="single" w:sz="4" w:space="0" w:color="000000"/>
              <w:bottom w:val="single" w:sz="4" w:space="0" w:color="000000"/>
              <w:right w:val="single" w:sz="4" w:space="0" w:color="000000"/>
            </w:tcBorders>
          </w:tcPr>
          <w:p>
            <w:pPr/>
          </w:p>
        </w:tc>
        <w:tc>
          <w:tcPr>
            <w:tcW w:w="847" w:type="dxa"/>
            <w:tcBorders>
              <w:top w:val="single" w:sz="51" w:space="0" w:color="DCDCDC"/>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23,889,298</w:t>
            </w:r>
          </w:p>
        </w:tc>
        <w:tc>
          <w:tcPr>
            <w:tcW w:w="926"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107"/>
              <w:ind w:right="19"/>
              <w:jc w:val="right"/>
              <w:rPr>
                <w:rFonts w:ascii="Times New Roman" w:hAnsi="Times New Roman" w:cs="Times New Roman" w:eastAsia="Times New Roman" w:hint="default"/>
                <w:sz w:val="18"/>
                <w:szCs w:val="18"/>
              </w:rPr>
            </w:pPr>
            <w:r>
              <w:rPr>
                <w:rFonts w:ascii="Times New Roman"/>
                <w:w w:val="95"/>
                <w:sz w:val="18"/>
              </w:rPr>
              <w:t>-79,732,966</w:t>
            </w:r>
            <w:r>
              <w:rPr>
                <w:rFonts w:ascii="Times New Roman"/>
                <w:sz w:val="18"/>
              </w:rPr>
            </w:r>
          </w:p>
        </w:tc>
        <w:tc>
          <w:tcPr>
            <w:tcW w:w="956"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107"/>
              <w:ind w:right="22"/>
              <w:jc w:val="right"/>
              <w:rPr>
                <w:rFonts w:ascii="Times New Roman" w:hAnsi="Times New Roman" w:cs="Times New Roman" w:eastAsia="Times New Roman" w:hint="default"/>
                <w:sz w:val="18"/>
                <w:szCs w:val="18"/>
              </w:rPr>
            </w:pPr>
            <w:r>
              <w:rPr>
                <w:rFonts w:ascii="Times New Roman"/>
                <w:w w:val="95"/>
                <w:sz w:val="18"/>
              </w:rPr>
              <w:t>-55,843,668</w:t>
            </w:r>
            <w:r>
              <w:rPr>
                <w:rFonts w:ascii="Times New Roman"/>
                <w:sz w:val="18"/>
              </w:rPr>
            </w:r>
          </w:p>
        </w:tc>
        <w:tc>
          <w:tcPr>
            <w:tcW w:w="955"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42,335,395</w:t>
            </w:r>
          </w:p>
        </w:tc>
        <w:tc>
          <w:tcPr>
            <w:tcW w:w="847"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z w:val="18"/>
              </w:rPr>
              <w:t>12.60%</w:t>
            </w:r>
          </w:p>
        </w:tc>
      </w:tr>
      <w:tr>
        <w:trPr>
          <w:trHeight w:val="324" w:hRule="exact"/>
        </w:trPr>
        <w:tc>
          <w:tcPr>
            <w:tcW w:w="1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68" w:type="dxa"/>
            <w:tcBorders>
              <w:top w:val="single" w:sz="4" w:space="0" w:color="000000"/>
              <w:left w:val="single" w:sz="13" w:space="0" w:color="DCDCDC"/>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6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6,000,000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2.68%</w:t>
            </w:r>
            <w:r>
              <w:rPr>
                <w:rFonts w:ascii="Times New Roman"/>
                <w:sz w:val="18"/>
              </w:rPr>
            </w: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3,000,000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-9,000,000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-6,000,000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6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86,948,710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38.82%</w:t>
            </w: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6,600,000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-93,548,710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-86,948,710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90"/>
              <w:jc w:val="left"/>
              <w:rPr>
                <w:rFonts w:ascii="宋体" w:hAnsi="宋体" w:cs="宋体" w:eastAsia="宋体" w:hint="default"/>
                <w:sz w:val="18"/>
                <w:szCs w:val="18"/>
              </w:rPr>
            </w:pPr>
            <w:r>
              <w:rPr>
                <w:rFonts w:ascii="宋体" w:hAnsi="宋体" w:cs="宋体" w:eastAsia="宋体" w:hint="default"/>
                <w:spacing w:val="-3"/>
                <w:sz w:val="18"/>
                <w:szCs w:val="18"/>
              </w:rPr>
              <w:t>其中：境内非国有</w:t>
            </w:r>
            <w:r>
              <w:rPr>
                <w:rFonts w:ascii="宋体" w:hAnsi="宋体" w:cs="宋体" w:eastAsia="宋体" w:hint="default"/>
                <w:sz w:val="18"/>
                <w:szCs w:val="18"/>
              </w:rPr>
              <w:t> 法人持股</w:t>
            </w:r>
          </w:p>
        </w:tc>
        <w:tc>
          <w:tcPr>
            <w:tcW w:w="96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55,317,718</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24.70%</w:t>
            </w: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6,350,000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-61,667,718</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-55,317,718</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461" w:right="0"/>
              <w:jc w:val="left"/>
              <w:rPr>
                <w:rFonts w:ascii="宋体" w:hAnsi="宋体" w:cs="宋体" w:eastAsia="宋体" w:hint="default"/>
                <w:sz w:val="18"/>
                <w:szCs w:val="18"/>
              </w:rPr>
            </w:pPr>
            <w:r>
              <w:rPr>
                <w:rFonts w:ascii="宋体" w:hAnsi="宋体" w:cs="宋体" w:eastAsia="宋体" w:hint="default"/>
                <w:sz w:val="18"/>
                <w:szCs w:val="18"/>
              </w:rPr>
              <w:t>境内自然人</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96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31,630,992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14.12%</w:t>
            </w: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-31,880,992</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-31,630,992</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68" w:type="dxa"/>
            <w:tcBorders>
              <w:top w:val="single" w:sz="4" w:space="0" w:color="000000"/>
              <w:left w:val="single" w:sz="13" w:space="0" w:color="DCDCDC"/>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90"/>
              <w:jc w:val="left"/>
              <w:rPr>
                <w:rFonts w:ascii="宋体" w:hAnsi="宋体" w:cs="宋体" w:eastAsia="宋体" w:hint="default"/>
                <w:sz w:val="18"/>
                <w:szCs w:val="18"/>
              </w:rPr>
            </w:pPr>
            <w:r>
              <w:rPr>
                <w:rFonts w:ascii="宋体" w:hAnsi="宋体" w:cs="宋体" w:eastAsia="宋体" w:hint="default"/>
                <w:spacing w:val="-3"/>
                <w:sz w:val="18"/>
                <w:szCs w:val="18"/>
              </w:rPr>
              <w:t>其中：境外法人持</w:t>
            </w:r>
            <w:r>
              <w:rPr>
                <w:rFonts w:ascii="宋体" w:hAnsi="宋体" w:cs="宋体" w:eastAsia="宋体" w:hint="default"/>
                <w:sz w:val="18"/>
                <w:szCs w:val="18"/>
              </w:rPr>
              <w:t> 股</w:t>
            </w:r>
          </w:p>
        </w:tc>
        <w:tc>
          <w:tcPr>
            <w:tcW w:w="968" w:type="dxa"/>
            <w:tcBorders>
              <w:top w:val="single" w:sz="4" w:space="0" w:color="000000"/>
              <w:left w:val="single" w:sz="13" w:space="0" w:color="DCDCDC"/>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461" w:right="0"/>
              <w:jc w:val="left"/>
              <w:rPr>
                <w:rFonts w:ascii="宋体" w:hAnsi="宋体" w:cs="宋体" w:eastAsia="宋体" w:hint="default"/>
                <w:sz w:val="18"/>
                <w:szCs w:val="18"/>
              </w:rPr>
            </w:pPr>
            <w:r>
              <w:rPr>
                <w:rFonts w:ascii="宋体" w:hAnsi="宋体" w:cs="宋体" w:eastAsia="宋体" w:hint="default"/>
                <w:sz w:val="18"/>
                <w:szCs w:val="18"/>
              </w:rPr>
              <w:t>境外自然人</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968" w:type="dxa"/>
            <w:tcBorders>
              <w:top w:val="single" w:sz="4" w:space="0" w:color="000000"/>
              <w:left w:val="single" w:sz="13" w:space="0" w:color="DCDCDC"/>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6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5,230,353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2.33%</w:t>
            </w:r>
            <w:r>
              <w:rPr>
                <w:rFonts w:ascii="Times New Roman"/>
                <w:sz w:val="18"/>
              </w:rPr>
            </w: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14,289,298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22,815,744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37,105,042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42,335,395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12.60%</w:t>
            </w:r>
          </w:p>
        </w:tc>
      </w:tr>
      <w:tr>
        <w:trPr>
          <w:trHeight w:val="557" w:hRule="exact"/>
        </w:trPr>
        <w:tc>
          <w:tcPr>
            <w:tcW w:w="1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76"/>
              <w:jc w:val="left"/>
              <w:rPr>
                <w:rFonts w:ascii="宋体" w:hAnsi="宋体" w:cs="宋体" w:eastAsia="宋体" w:hint="default"/>
                <w:sz w:val="18"/>
                <w:szCs w:val="18"/>
              </w:rPr>
            </w:pPr>
            <w:r>
              <w:rPr>
                <w:rFonts w:ascii="宋体" w:hAnsi="宋体" w:cs="宋体" w:eastAsia="宋体" w:hint="default"/>
                <w:sz w:val="18"/>
                <w:szCs w:val="18"/>
              </w:rPr>
              <w:t>二、无限售条件股 份</w:t>
            </w:r>
          </w:p>
        </w:tc>
        <w:tc>
          <w:tcPr>
            <w:tcW w:w="96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125,820,937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56.17%</w:t>
            </w: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88,110,702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79,732,966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167,843,668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293,664,605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87.40%</w:t>
            </w:r>
          </w:p>
        </w:tc>
      </w:tr>
      <w:tr>
        <w:trPr>
          <w:trHeight w:val="324" w:hRule="exact"/>
        </w:trPr>
        <w:tc>
          <w:tcPr>
            <w:tcW w:w="1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6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125,820,937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56.17%</w:t>
            </w: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88,110,702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79,732,966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167,843,668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293,664,605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87.40%</w:t>
            </w:r>
          </w:p>
        </w:tc>
      </w:tr>
      <w:tr>
        <w:trPr>
          <w:trHeight w:val="557" w:hRule="exact"/>
        </w:trPr>
        <w:tc>
          <w:tcPr>
            <w:tcW w:w="1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、境内上市的外资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968" w:type="dxa"/>
            <w:tcBorders>
              <w:top w:val="single" w:sz="4" w:space="0" w:color="000000"/>
              <w:left w:val="single" w:sz="13" w:space="0" w:color="DCDCDC"/>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、境外上市的外资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968" w:type="dxa"/>
            <w:tcBorders>
              <w:top w:val="single" w:sz="4" w:space="0" w:color="000000"/>
              <w:left w:val="single" w:sz="13" w:space="0" w:color="DCDCDC"/>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68" w:type="dxa"/>
            <w:tcBorders>
              <w:top w:val="single" w:sz="4" w:space="0" w:color="000000"/>
              <w:left w:val="single" w:sz="13" w:space="0" w:color="DCDCDC"/>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6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224,000,000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112,000,000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112,000,000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336,000,000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980" w:right="820"/>
        </w:sectPr>
      </w:pPr>
    </w:p>
    <w:p>
      <w:pPr>
        <w:pStyle w:val="Heading4"/>
        <w:spacing w:line="240" w:lineRule="auto"/>
        <w:ind w:right="-19"/>
        <w:jc w:val="left"/>
        <w:rPr>
          <w:b w:val="0"/>
          <w:bCs w:val="0"/>
        </w:rPr>
      </w:pPr>
      <w:r>
        <w:rPr/>
        <w:t>（二）限售股份变动情况表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51"/>
        <w:ind w:left="636"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600" w:bottom="280" w:left="980" w:right="820"/>
          <w:cols w:num="2" w:equalWidth="0">
            <w:col w:w="3529" w:space="4907"/>
            <w:col w:w="1674"/>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04"/>
        <w:gridCol w:w="1404"/>
        <w:gridCol w:w="1404"/>
        <w:gridCol w:w="1404"/>
        <w:gridCol w:w="1404"/>
        <w:gridCol w:w="1260"/>
        <w:gridCol w:w="1548"/>
      </w:tblGrid>
      <w:tr>
        <w:trPr>
          <w:trHeight w:val="557"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55"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05" w:right="66" w:hanging="540"/>
              <w:jc w:val="left"/>
              <w:rPr>
                <w:rFonts w:ascii="宋体" w:hAnsi="宋体" w:cs="宋体" w:eastAsia="宋体" w:hint="default"/>
                <w:sz w:val="18"/>
                <w:szCs w:val="18"/>
              </w:rPr>
            </w:pPr>
            <w:r>
              <w:rPr>
                <w:rFonts w:ascii="宋体" w:hAnsi="宋体" w:cs="宋体" w:eastAsia="宋体" w:hint="default"/>
                <w:sz w:val="18"/>
                <w:szCs w:val="18"/>
              </w:rPr>
              <w:t>本年解除限售股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05" w:right="66" w:hanging="540"/>
              <w:jc w:val="left"/>
              <w:rPr>
                <w:rFonts w:ascii="宋体" w:hAnsi="宋体" w:cs="宋体" w:eastAsia="宋体" w:hint="default"/>
                <w:sz w:val="18"/>
                <w:szCs w:val="18"/>
              </w:rPr>
            </w:pPr>
            <w:r>
              <w:rPr>
                <w:rFonts w:ascii="宋体" w:hAnsi="宋体" w:cs="宋体" w:eastAsia="宋体" w:hint="default"/>
                <w:sz w:val="18"/>
                <w:szCs w:val="18"/>
              </w:rPr>
              <w:t>本年增加限售股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55"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77" w:hRule="exact"/>
        </w:trPr>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深圳市深港产学</w:t>
            </w: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548" w:type="dxa"/>
            <w:tcBorders>
              <w:top w:val="single" w:sz="4" w:space="0" w:color="000000"/>
              <w:left w:val="single" w:sz="4" w:space="0" w:color="000000"/>
              <w:bottom w:val="nil" w:sz="6" w:space="0" w:color="auto"/>
              <w:right w:val="single" w:sz="4" w:space="0" w:color="000000"/>
            </w:tcBorders>
          </w:tcPr>
          <w:p>
            <w:pPr/>
          </w:p>
        </w:tc>
      </w:tr>
      <w:tr>
        <w:trPr>
          <w:trHeight w:val="239" w:hRule="exact"/>
        </w:trPr>
        <w:tc>
          <w:tcPr>
            <w:tcW w:w="140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研创业投资有限</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36,857,718</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36,857,718</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74" w:hRule="exact"/>
        </w:trPr>
        <w:tc>
          <w:tcPr>
            <w:tcW w:w="1404"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548" w:type="dxa"/>
            <w:tcBorders>
              <w:top w:val="nil" w:sz="6" w:space="0" w:color="auto"/>
              <w:left w:val="single" w:sz="4" w:space="0" w:color="000000"/>
              <w:bottom w:val="single" w:sz="4" w:space="0" w:color="000000"/>
              <w:right w:val="single" w:sz="4" w:space="0" w:color="000000"/>
            </w:tcBorders>
          </w:tcPr>
          <w:p>
            <w:pP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31,130,992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7,782,748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11,674,122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35,022,366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type w:val="continuous"/>
          <w:pgSz w:w="11910" w:h="16840"/>
          <w:pgMar w:top="1600" w:bottom="28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04"/>
        <w:gridCol w:w="1404"/>
        <w:gridCol w:w="1404"/>
        <w:gridCol w:w="1404"/>
        <w:gridCol w:w="1404"/>
        <w:gridCol w:w="1260"/>
        <w:gridCol w:w="1548"/>
      </w:tblGrid>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left"/>
              <w:rPr>
                <w:rFonts w:ascii="宋体" w:hAnsi="宋体" w:cs="宋体" w:eastAsia="宋体" w:hint="default"/>
                <w:sz w:val="18"/>
                <w:szCs w:val="18"/>
              </w:rPr>
            </w:pPr>
            <w:r>
              <w:rPr>
                <w:rFonts w:ascii="宋体" w:hAnsi="宋体" w:cs="宋体" w:eastAsia="宋体" w:hint="default"/>
                <w:sz w:val="18"/>
                <w:szCs w:val="18"/>
              </w:rPr>
              <w:t>深圳市延宁发展 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5,760,000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5,760,000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left"/>
              <w:rPr>
                <w:rFonts w:ascii="宋体" w:hAnsi="宋体" w:cs="宋体" w:eastAsia="宋体" w:hint="default"/>
                <w:sz w:val="18"/>
                <w:szCs w:val="18"/>
              </w:rPr>
            </w:pPr>
            <w:r>
              <w:rPr>
                <w:rFonts w:ascii="宋体" w:hAnsi="宋体" w:cs="宋体" w:eastAsia="宋体" w:hint="default"/>
                <w:sz w:val="18"/>
                <w:szCs w:val="18"/>
              </w:rPr>
              <w:t>上海证券有限责 任公司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left"/>
              <w:rPr>
                <w:rFonts w:ascii="宋体" w:hAnsi="宋体" w:cs="宋体" w:eastAsia="宋体" w:hint="default"/>
                <w:sz w:val="18"/>
                <w:szCs w:val="18"/>
              </w:rPr>
            </w:pPr>
            <w:r>
              <w:rPr>
                <w:rFonts w:ascii="宋体" w:hAnsi="宋体" w:cs="宋体" w:eastAsia="宋体" w:hint="default"/>
                <w:sz w:val="18"/>
                <w:szCs w:val="18"/>
              </w:rPr>
              <w:t>中国银河投资管 理有限公司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5,250,000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left"/>
              <w:rPr>
                <w:rFonts w:ascii="宋体" w:hAnsi="宋体" w:cs="宋体" w:eastAsia="宋体" w:hint="default"/>
                <w:sz w:val="18"/>
                <w:szCs w:val="18"/>
              </w:rPr>
            </w:pPr>
            <w:r>
              <w:rPr>
                <w:rFonts w:ascii="宋体" w:hAnsi="宋体" w:cs="宋体" w:eastAsia="宋体" w:hint="default"/>
                <w:sz w:val="18"/>
                <w:szCs w:val="18"/>
              </w:rPr>
              <w:t>雅戈尔投资有限 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left"/>
              <w:rPr>
                <w:rFonts w:ascii="宋体" w:hAnsi="宋体" w:cs="宋体" w:eastAsia="宋体" w:hint="default"/>
                <w:sz w:val="18"/>
                <w:szCs w:val="18"/>
              </w:rPr>
            </w:pPr>
            <w:r>
              <w:rPr>
                <w:rFonts w:ascii="宋体" w:hAnsi="宋体" w:cs="宋体" w:eastAsia="宋体" w:hint="default"/>
                <w:sz w:val="18"/>
                <w:szCs w:val="18"/>
              </w:rPr>
              <w:t>鞍山新星投资管 理咨询有限公司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09"/>
              <w:jc w:val="both"/>
              <w:rPr>
                <w:rFonts w:ascii="宋体" w:hAnsi="宋体" w:cs="宋体" w:eastAsia="宋体" w:hint="default"/>
                <w:sz w:val="18"/>
                <w:szCs w:val="18"/>
              </w:rPr>
            </w:pPr>
            <w:r>
              <w:rPr>
                <w:rFonts w:ascii="宋体" w:hAnsi="宋体" w:cs="宋体" w:eastAsia="宋体" w:hint="default"/>
                <w:sz w:val="18"/>
                <w:szCs w:val="18"/>
              </w:rPr>
              <w:t>中国建设银行－ 泰达荷银市值优 先股票型证券投 资基金</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09"/>
              <w:jc w:val="both"/>
              <w:rPr>
                <w:rFonts w:ascii="宋体" w:hAnsi="宋体" w:cs="宋体" w:eastAsia="宋体" w:hint="default"/>
                <w:sz w:val="18"/>
                <w:szCs w:val="18"/>
              </w:rPr>
            </w:pPr>
            <w:r>
              <w:rPr>
                <w:rFonts w:ascii="宋体" w:hAnsi="宋体" w:cs="宋体" w:eastAsia="宋体" w:hint="default"/>
                <w:sz w:val="18"/>
                <w:szCs w:val="18"/>
              </w:rPr>
              <w:t>中国农业银行－ 泰达荷银首选企 业股票型证券投 资基金</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张安东</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250,000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龙浩</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1,137,679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568,839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1,706,518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高管限售股份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赵殿波</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1,239,674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619,837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1,859,511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高管限售股份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焦东亮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1,350,000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高管限售股份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1,065,000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532,500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532,500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1,065,000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高管限售股份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王岱岩</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888,000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444,000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1,332,000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高管限售股份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98,179,063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79,732,966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23,889,298</w:t>
            </w:r>
          </w:p>
        </w:tc>
        <w:tc>
          <w:tcPr>
            <w:tcW w:w="1404" w:type="dxa"/>
            <w:tcBorders>
              <w:top w:val="single" w:sz="4" w:space="0" w:color="000000"/>
              <w:left w:val="single" w:sz="4" w:space="0" w:color="000000"/>
              <w:bottom w:val="single" w:sz="4" w:space="0" w:color="000000"/>
              <w:right w:val="single" w:sz="13" w:space="0" w:color="DCDCDC"/>
            </w:tcBorders>
          </w:tcPr>
          <w:p>
            <w:pPr>
              <w:pStyle w:val="TableParagraph"/>
              <w:spacing w:line="240" w:lineRule="auto" w:before="49"/>
              <w:ind w:right="10"/>
              <w:jc w:val="right"/>
              <w:rPr>
                <w:rFonts w:ascii="Times New Roman" w:hAnsi="Times New Roman" w:cs="Times New Roman" w:eastAsia="Times New Roman" w:hint="default"/>
                <w:sz w:val="18"/>
                <w:szCs w:val="18"/>
              </w:rPr>
            </w:pPr>
            <w:r>
              <w:rPr>
                <w:rFonts w:ascii="Times New Roman"/>
                <w:sz w:val="18"/>
              </w:rPr>
              <w:t>42,335,395</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0"/>
        <w:ind w:right="1890"/>
        <w:jc w:val="left"/>
      </w:pPr>
      <w:r>
        <w:rPr/>
        <w:t>二、</w:t>
      </w:r>
      <w:r>
        <w:rPr>
          <w:spacing w:val="-1"/>
        </w:rPr>
        <w:t> </w:t>
      </w:r>
      <w:r>
        <w:rPr/>
        <w:t>近三年股票发行与上市情况</w:t>
      </w:r>
    </w:p>
    <w:p>
      <w:pPr>
        <w:spacing w:line="240" w:lineRule="auto" w:before="6"/>
        <w:rPr>
          <w:rFonts w:ascii="黑体" w:hAnsi="黑体" w:cs="黑体" w:eastAsia="黑体" w:hint="default"/>
          <w:sz w:val="35"/>
          <w:szCs w:val="35"/>
        </w:rPr>
      </w:pPr>
    </w:p>
    <w:p>
      <w:pPr>
        <w:pStyle w:val="BodyText"/>
        <w:spacing w:line="338" w:lineRule="auto" w:before="0"/>
        <w:ind w:right="298" w:firstLine="480"/>
        <w:jc w:val="left"/>
      </w:pPr>
      <w:r>
        <w:rPr/>
        <w:t>1、经中国证监会证监许可</w:t>
      </w:r>
      <w:r>
        <w:rPr>
          <w:rFonts w:ascii="Arial" w:hAnsi="Arial" w:cs="Arial" w:eastAsia="Arial" w:hint="default"/>
        </w:rPr>
        <w:t>[2009]630</w:t>
      </w:r>
      <w:r>
        <w:rPr>
          <w:rFonts w:ascii="Arial" w:hAnsi="Arial" w:cs="Arial" w:eastAsia="Arial" w:hint="default"/>
          <w:spacing w:val="-21"/>
        </w:rPr>
        <w:t> </w:t>
      </w:r>
      <w:r>
        <w:rPr/>
        <w:t>号《关于核准荣信电力电子股份有限公司非公开发 </w:t>
      </w:r>
      <w:r>
        <w:rPr>
          <w:spacing w:val="-6"/>
        </w:rPr>
        <w:t>行股票的批复》，核准公司非公开发行不超过</w:t>
      </w:r>
      <w:r>
        <w:rPr/>
        <w:t> </w:t>
      </w:r>
      <w:r>
        <w:rPr>
          <w:rFonts w:ascii="Arial" w:hAnsi="Arial" w:cs="Arial" w:eastAsia="Arial" w:hint="default"/>
          <w:spacing w:val="-1"/>
          <w:w w:val="99"/>
        </w:rPr>
        <w:t>2,575.55</w:t>
      </w:r>
      <w:r>
        <w:rPr>
          <w:rFonts w:ascii="Arial" w:hAnsi="Arial" w:cs="Arial" w:eastAsia="Arial" w:hint="default"/>
          <w:spacing w:val="-4"/>
          <w:w w:val="99"/>
        </w:rPr>
        <w:t> </w:t>
      </w:r>
      <w:r>
        <w:rPr/>
        <w:t>万股新股。本次非公开发行股票的发</w:t>
      </w:r>
    </w:p>
    <w:p>
      <w:pPr>
        <w:pStyle w:val="BodyText"/>
        <w:spacing w:line="338" w:lineRule="auto" w:before="25"/>
        <w:ind w:right="190"/>
        <w:jc w:val="left"/>
      </w:pPr>
      <w:r>
        <w:rPr/>
        <w:t>行工作已全部完成，公司向上海证券有限责任公司等 </w:t>
      </w:r>
      <w:r>
        <w:rPr>
          <w:rFonts w:ascii="Arial" w:hAnsi="Arial" w:cs="Arial" w:eastAsia="Arial" w:hint="default"/>
        </w:rPr>
        <w:t>6 </w:t>
      </w:r>
      <w:r>
        <w:rPr/>
        <w:t>家特定对象共发行 </w:t>
      </w:r>
      <w:r>
        <w:rPr>
          <w:rFonts w:ascii="Arial" w:hAnsi="Arial" w:cs="Arial" w:eastAsia="Arial" w:hint="default"/>
        </w:rPr>
        <w:t>1,920</w:t>
      </w:r>
      <w:r>
        <w:rPr>
          <w:rFonts w:ascii="Arial" w:hAnsi="Arial" w:cs="Arial" w:eastAsia="Arial" w:hint="default"/>
          <w:spacing w:val="35"/>
        </w:rPr>
        <w:t> </w:t>
      </w:r>
      <w:r>
        <w:rPr/>
        <w:t>万股人民 币普通股（</w:t>
      </w:r>
      <w:r>
        <w:rPr>
          <w:rFonts w:ascii="Arial" w:hAnsi="Arial" w:cs="Arial" w:eastAsia="Arial" w:hint="default"/>
        </w:rPr>
        <w:t>A </w:t>
      </w:r>
      <w:r>
        <w:rPr>
          <w:spacing w:val="-14"/>
        </w:rPr>
        <w:t>股），发行价格每股</w:t>
      </w:r>
      <w:r>
        <w:rPr/>
        <w:t> </w:t>
      </w:r>
      <w:r>
        <w:rPr>
          <w:rFonts w:ascii="Arial" w:hAnsi="Arial" w:cs="Arial" w:eastAsia="Arial" w:hint="default"/>
          <w:spacing w:val="-1"/>
          <w:w w:val="99"/>
        </w:rPr>
        <w:t>27.08</w:t>
      </w:r>
      <w:r>
        <w:rPr>
          <w:rFonts w:ascii="Arial" w:hAnsi="Arial" w:cs="Arial" w:eastAsia="Arial" w:hint="default"/>
          <w:spacing w:val="-22"/>
          <w:w w:val="99"/>
        </w:rPr>
        <w:t> </w:t>
      </w:r>
      <w:r>
        <w:rPr/>
        <w:t>元。本次发行新增股份的性质为有限售条件流通股， 于</w:t>
      </w:r>
      <w:r>
        <w:rPr>
          <w:spacing w:val="-61"/>
        </w:rPr>
        <w:t> </w:t>
      </w:r>
      <w:r>
        <w:rPr>
          <w:rFonts w:ascii="Arial" w:hAnsi="Arial" w:cs="Arial" w:eastAsia="Arial" w:hint="default"/>
        </w:rPr>
        <w:t>2009</w:t>
      </w:r>
      <w:r>
        <w:rPr>
          <w:rFonts w:ascii="Arial" w:hAnsi="Arial" w:cs="Arial" w:eastAsia="Arial" w:hint="default"/>
          <w:spacing w:val="-8"/>
        </w:rPr>
        <w:t> </w:t>
      </w:r>
      <w:r>
        <w:rPr/>
        <w:t>年</w:t>
      </w:r>
      <w:r>
        <w:rPr>
          <w:spacing w:val="-60"/>
        </w:rPr>
        <w:t> </w:t>
      </w:r>
      <w:r>
        <w:rPr>
          <w:rFonts w:ascii="Arial" w:hAnsi="Arial" w:cs="Arial" w:eastAsia="Arial" w:hint="default"/>
        </w:rPr>
        <w:t>8</w:t>
      </w:r>
      <w:r>
        <w:rPr>
          <w:rFonts w:ascii="Arial" w:hAnsi="Arial" w:cs="Arial" w:eastAsia="Arial" w:hint="default"/>
          <w:spacing w:val="-8"/>
        </w:rPr>
        <w:t> </w:t>
      </w:r>
      <w:r>
        <w:rPr/>
        <w:t>月</w:t>
      </w:r>
      <w:r>
        <w:rPr>
          <w:spacing w:val="-61"/>
        </w:rPr>
        <w:t> </w:t>
      </w:r>
      <w:r>
        <w:rPr>
          <w:rFonts w:ascii="Arial" w:hAnsi="Arial" w:cs="Arial" w:eastAsia="Arial" w:hint="default"/>
        </w:rPr>
        <w:t>3</w:t>
      </w:r>
      <w:r>
        <w:rPr>
          <w:rFonts w:ascii="Arial" w:hAnsi="Arial" w:cs="Arial" w:eastAsia="Arial" w:hint="default"/>
          <w:spacing w:val="-8"/>
        </w:rPr>
        <w:t> </w:t>
      </w:r>
      <w:r>
        <w:rPr/>
        <w:t>日在深圳证券交易所上市，本次发行投资者认购的股票限售期为</w:t>
      </w:r>
      <w:r>
        <w:rPr>
          <w:spacing w:val="-61"/>
        </w:rPr>
        <w:t> </w:t>
      </w:r>
      <w:r>
        <w:rPr>
          <w:rFonts w:ascii="Arial" w:hAnsi="Arial" w:cs="Arial" w:eastAsia="Arial" w:hint="default"/>
        </w:rPr>
        <w:t>12</w:t>
      </w:r>
      <w:r>
        <w:rPr>
          <w:rFonts w:ascii="Arial" w:hAnsi="Arial" w:cs="Arial" w:eastAsia="Arial" w:hint="default"/>
          <w:spacing w:val="-8"/>
        </w:rPr>
        <w:t> </w:t>
      </w:r>
      <w:r>
        <w:rPr/>
        <w:t>个月， 于</w:t>
      </w:r>
      <w:r>
        <w:rPr>
          <w:spacing w:val="-60"/>
        </w:rPr>
        <w:t> </w:t>
      </w:r>
      <w:r>
        <w:rPr>
          <w:spacing w:val="30"/>
        </w:rPr>
        <w:t>2010年8月4</w:t>
      </w:r>
      <w:r>
        <w:rPr>
          <w:spacing w:val="-60"/>
        </w:rPr>
        <w:t> </w:t>
      </w:r>
      <w:r>
        <w:rPr/>
        <w:t>日上市流通。</w:t>
      </w:r>
    </w:p>
    <w:p>
      <w:pPr>
        <w:pStyle w:val="BodyText"/>
        <w:spacing w:line="338" w:lineRule="auto" w:before="174"/>
        <w:ind w:right="296" w:firstLine="480"/>
        <w:jc w:val="left"/>
      </w:pPr>
      <w:r>
        <w:rPr>
          <w:spacing w:val="-1"/>
        </w:rPr>
        <w:t>2、报告期，根据公司实施了《</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11"/>
        </w:rPr>
        <w:t> </w:t>
      </w:r>
      <w:r>
        <w:rPr>
          <w:spacing w:val="-6"/>
        </w:rPr>
        <w:t>年度利润分配及资本公积金转增股本方案》，公司以</w:t>
      </w:r>
      <w:r>
        <w:rPr/>
        <w:t> 截至</w:t>
      </w:r>
      <w:r>
        <w:rPr>
          <w:spacing w:val="-6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日总股本</w:t>
      </w:r>
      <w:r>
        <w:rPr>
          <w:spacing w:val="-63"/>
        </w:rPr>
        <w:t> </w:t>
      </w:r>
      <w:r>
        <w:rPr>
          <w:rFonts w:ascii="Times New Roman" w:hAnsi="Times New Roman" w:cs="Times New Roman" w:eastAsia="Times New Roman" w:hint="default"/>
        </w:rPr>
        <w:t>22,400</w:t>
      </w:r>
      <w:r>
        <w:rPr>
          <w:rFonts w:ascii="Times New Roman" w:hAnsi="Times New Roman" w:cs="Times New Roman" w:eastAsia="Times New Roman" w:hint="default"/>
          <w:spacing w:val="-3"/>
        </w:rPr>
        <w:t> </w:t>
      </w:r>
      <w:r>
        <w:rPr/>
        <w:t>万股为基数，以资本公积金转增股本方式，按每</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w:t>
      </w:r>
    </w:p>
    <w:p>
      <w:pPr>
        <w:pStyle w:val="BodyText"/>
        <w:spacing w:line="240" w:lineRule="auto" w:before="25"/>
        <w:ind w:right="190"/>
        <w:jc w:val="left"/>
      </w:pPr>
      <w:r>
        <w:rPr/>
        <w:t>转增</w:t>
      </w:r>
      <w:r>
        <w:rPr>
          <w:spacing w:val="-66"/>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股比例，向全体股东合计转增</w:t>
      </w:r>
      <w:r>
        <w:rPr>
          <w:spacing w:val="-66"/>
        </w:rPr>
        <w:t> </w:t>
      </w:r>
      <w:r>
        <w:rPr>
          <w:rFonts w:ascii="Times New Roman" w:hAnsi="Times New Roman" w:cs="Times New Roman" w:eastAsia="Times New Roman" w:hint="default"/>
        </w:rPr>
        <w:t>11,200</w:t>
      </w:r>
      <w:r>
        <w:rPr>
          <w:rFonts w:ascii="Times New Roman" w:hAnsi="Times New Roman" w:cs="Times New Roman" w:eastAsia="Times New Roman" w:hint="default"/>
          <w:spacing w:val="-6"/>
        </w:rPr>
        <w:t> </w:t>
      </w:r>
      <w:r>
        <w:rPr>
          <w:spacing w:val="-3"/>
        </w:rPr>
        <w:t>万股。经上述分配后，公司总股本由</w:t>
      </w:r>
      <w:r>
        <w:rPr>
          <w:spacing w:val="-66"/>
        </w:rPr>
        <w:t> </w:t>
      </w:r>
      <w:r>
        <w:rPr>
          <w:rFonts w:ascii="Times New Roman" w:hAnsi="Times New Roman" w:cs="Times New Roman" w:eastAsia="Times New Roman" w:hint="default"/>
        </w:rPr>
        <w:t>22,400</w:t>
      </w:r>
      <w:r>
        <w:rPr>
          <w:rFonts w:ascii="Times New Roman" w:hAnsi="Times New Roman" w:cs="Times New Roman" w:eastAsia="Times New Roman" w:hint="default"/>
          <w:spacing w:val="-6"/>
        </w:rPr>
        <w:t> </w:t>
      </w:r>
      <w:r>
        <w:rPr/>
        <w:t>万股</w:t>
      </w:r>
    </w:p>
    <w:p>
      <w:pPr>
        <w:pStyle w:val="BodyText"/>
        <w:spacing w:line="424" w:lineRule="auto" w:before="135"/>
        <w:ind w:left="633" w:right="7411" w:hanging="480"/>
        <w:jc w:val="left"/>
      </w:pPr>
      <w:r>
        <w:rPr/>
        <w:t>增加至</w:t>
      </w:r>
      <w:r>
        <w:rPr>
          <w:spacing w:val="-60"/>
        </w:rPr>
        <w:t> </w:t>
      </w:r>
      <w:r>
        <w:rPr>
          <w:rFonts w:ascii="Times New Roman" w:hAnsi="Times New Roman" w:cs="Times New Roman" w:eastAsia="Times New Roman" w:hint="default"/>
        </w:rPr>
        <w:t>33,600 </w:t>
      </w:r>
      <w:r>
        <w:rPr/>
        <w:t>万股。 3、无内部职工股。</w:t>
      </w:r>
    </w:p>
    <w:p>
      <w:pPr>
        <w:spacing w:after="0" w:line="424" w:lineRule="auto"/>
        <w:jc w:val="left"/>
        <w:sectPr>
          <w:pgSz w:w="11910" w:h="16840"/>
          <w:pgMar w:header="747" w:footer="669" w:top="980" w:bottom="860" w:left="980" w:right="820"/>
        </w:sectPr>
      </w:pPr>
    </w:p>
    <w:p>
      <w:pPr>
        <w:spacing w:line="240" w:lineRule="auto" w:before="0"/>
        <w:rPr>
          <w:rFonts w:ascii="宋体" w:hAnsi="宋体" w:cs="宋体" w:eastAsia="宋体" w:hint="default"/>
          <w:sz w:val="20"/>
          <w:szCs w:val="20"/>
        </w:rPr>
      </w:pPr>
    </w:p>
    <w:p>
      <w:pPr>
        <w:pStyle w:val="Heading3"/>
        <w:spacing w:line="540" w:lineRule="auto" w:before="144"/>
        <w:ind w:right="6590"/>
        <w:jc w:val="left"/>
      </w:pPr>
      <w:r>
        <w:rPr/>
        <w:t>三、报告期末股东情况</w:t>
      </w:r>
      <w:r>
        <w:rPr>
          <w:w w:val="99"/>
        </w:rPr>
        <w:t> </w:t>
      </w:r>
      <w:r>
        <w:rPr/>
        <w:t>股东数量和持股情况</w:t>
      </w:r>
    </w:p>
    <w:p>
      <w:pPr>
        <w:spacing w:before="122"/>
        <w:ind w:left="0" w:right="3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36"/>
        <w:gridCol w:w="1304"/>
        <w:gridCol w:w="140"/>
        <w:gridCol w:w="1160"/>
        <w:gridCol w:w="1300"/>
        <w:gridCol w:w="520"/>
        <w:gridCol w:w="1301"/>
        <w:gridCol w:w="1768"/>
      </w:tblGrid>
      <w:tr>
        <w:trPr>
          <w:trHeight w:val="324" w:hRule="exact"/>
        </w:trPr>
        <w:tc>
          <w:tcPr>
            <w:tcW w:w="2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7492" w:type="dxa"/>
            <w:gridSpan w:val="7"/>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12,370</w:t>
            </w:r>
          </w:p>
        </w:tc>
      </w:tr>
      <w:tr>
        <w:trPr>
          <w:trHeight w:val="381" w:hRule="exact"/>
        </w:trPr>
        <w:tc>
          <w:tcPr>
            <w:tcW w:w="9828"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40" w:hRule="exact"/>
        </w:trPr>
        <w:tc>
          <w:tcPr>
            <w:tcW w:w="2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4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35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21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284"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持有有限售条件股份</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质押或冻结的股份数</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量</w:t>
            </w:r>
          </w:p>
        </w:tc>
      </w:tr>
      <w:tr>
        <w:trPr>
          <w:trHeight w:val="616" w:hRule="exact"/>
        </w:trPr>
        <w:tc>
          <w:tcPr>
            <w:tcW w:w="2336"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9"/>
              <w:ind w:left="22" w:right="141"/>
              <w:jc w:val="left"/>
              <w:rPr>
                <w:rFonts w:ascii="宋体" w:hAnsi="宋体" w:cs="宋体" w:eastAsia="宋体" w:hint="default"/>
                <w:sz w:val="18"/>
                <w:szCs w:val="18"/>
              </w:rPr>
            </w:pPr>
            <w:r>
              <w:rPr>
                <w:rFonts w:ascii="宋体" w:hAnsi="宋体" w:cs="宋体" w:eastAsia="宋体" w:hint="default"/>
                <w:sz w:val="18"/>
                <w:szCs w:val="18"/>
              </w:rPr>
              <w:t>深圳市深港产学研创业投资 有限公司</w:t>
            </w:r>
          </w:p>
        </w:tc>
        <w:tc>
          <w:tcPr>
            <w:tcW w:w="1444" w:type="dxa"/>
            <w:gridSpan w:val="2"/>
            <w:tcBorders>
              <w:top w:val="single" w:sz="50" w:space="0" w:color="DCDCDC"/>
              <w:left w:val="single" w:sz="4" w:space="0" w:color="000000"/>
              <w:bottom w:val="single" w:sz="4" w:space="0" w:color="000000"/>
              <w:right w:val="single" w:sz="4" w:space="0" w:color="000000"/>
            </w:tcBorders>
          </w:tcPr>
          <w:p>
            <w:pPr>
              <w:pStyle w:val="TableParagraph"/>
              <w:spacing w:line="240" w:lineRule="auto" w:before="127"/>
              <w:ind w:left="2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16.45%</w:t>
            </w:r>
          </w:p>
        </w:tc>
        <w:tc>
          <w:tcPr>
            <w:tcW w:w="1300" w:type="dxa"/>
            <w:tcBorders>
              <w:top w:val="single" w:sz="50" w:space="0" w:color="DCDCDC"/>
              <w:left w:val="single" w:sz="4" w:space="0" w:color="000000"/>
              <w:bottom w:val="single" w:sz="4" w:space="0" w:color="000000"/>
              <w:right w:val="single" w:sz="9"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55,286,577</w:t>
            </w:r>
          </w:p>
        </w:tc>
        <w:tc>
          <w:tcPr>
            <w:tcW w:w="1820" w:type="dxa"/>
            <w:gridSpan w:val="2"/>
            <w:tcBorders>
              <w:top w:val="single" w:sz="4" w:space="0" w:color="000000"/>
              <w:left w:val="single" w:sz="9" w:space="0" w:color="DCDCDC"/>
              <w:bottom w:val="single" w:sz="4" w:space="0" w:color="000000"/>
              <w:right w:val="single" w:sz="9" w:space="0" w:color="DCDCDC"/>
            </w:tcBorders>
          </w:tcPr>
          <w:p>
            <w:pPr/>
          </w:p>
        </w:tc>
        <w:tc>
          <w:tcPr>
            <w:tcW w:w="1768" w:type="dxa"/>
            <w:tcBorders>
              <w:top w:val="single" w:sz="4" w:space="0" w:color="000000"/>
              <w:left w:val="single" w:sz="9" w:space="0" w:color="DCDCDC"/>
              <w:bottom w:val="single" w:sz="4" w:space="0" w:color="000000"/>
              <w:right w:val="single" w:sz="13" w:space="0" w:color="DCDCDC"/>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46,854,700</w:t>
            </w:r>
          </w:p>
        </w:tc>
      </w:tr>
      <w:tr>
        <w:trPr>
          <w:trHeight w:val="323"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12.16%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40,846,488</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75" w:right="0"/>
              <w:jc w:val="left"/>
              <w:rPr>
                <w:rFonts w:ascii="Times New Roman" w:hAnsi="Times New Roman" w:cs="Times New Roman" w:eastAsia="Times New Roman" w:hint="default"/>
                <w:sz w:val="18"/>
                <w:szCs w:val="18"/>
              </w:rPr>
            </w:pPr>
            <w:r>
              <w:rPr>
                <w:rFonts w:ascii="Times New Roman"/>
                <w:sz w:val="18"/>
              </w:rPr>
              <w:t>35,022,366</w:t>
            </w: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1"/>
              <w:jc w:val="left"/>
              <w:rPr>
                <w:rFonts w:ascii="宋体" w:hAnsi="宋体" w:cs="宋体" w:eastAsia="宋体" w:hint="default"/>
                <w:sz w:val="18"/>
                <w:szCs w:val="18"/>
              </w:rPr>
            </w:pPr>
            <w:r>
              <w:rPr>
                <w:rFonts w:ascii="宋体" w:hAnsi="宋体" w:cs="宋体" w:eastAsia="宋体" w:hint="default"/>
                <w:sz w:val="18"/>
                <w:szCs w:val="18"/>
              </w:rPr>
              <w:t>深圳市天图创业投资有限公 司</w:t>
            </w:r>
          </w:p>
        </w:tc>
        <w:tc>
          <w:tcPr>
            <w:tcW w:w="1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6.85%</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23,000,000</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14,400,000</w:t>
            </w:r>
          </w:p>
        </w:tc>
      </w:tr>
      <w:tr>
        <w:trPr>
          <w:trHeight w:val="557"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1"/>
              <w:jc w:val="left"/>
              <w:rPr>
                <w:rFonts w:ascii="宋体" w:hAnsi="宋体" w:cs="宋体" w:eastAsia="宋体" w:hint="default"/>
                <w:sz w:val="18"/>
                <w:szCs w:val="18"/>
              </w:rPr>
            </w:pPr>
            <w:r>
              <w:rPr>
                <w:rFonts w:ascii="宋体" w:hAnsi="宋体" w:cs="宋体" w:eastAsia="宋体" w:hint="default"/>
                <w:sz w:val="18"/>
                <w:szCs w:val="18"/>
              </w:rPr>
              <w:t>中国银行－嘉实主题精选混 合型证券投资基金</w:t>
            </w:r>
          </w:p>
        </w:tc>
        <w:tc>
          <w:tcPr>
            <w:tcW w:w="1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4.04%</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13,579,894</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1"/>
              <w:jc w:val="left"/>
              <w:rPr>
                <w:rFonts w:ascii="宋体" w:hAnsi="宋体" w:cs="宋体" w:eastAsia="宋体" w:hint="default"/>
                <w:sz w:val="18"/>
                <w:szCs w:val="18"/>
              </w:rPr>
            </w:pPr>
            <w:r>
              <w:rPr>
                <w:rFonts w:ascii="宋体" w:hAnsi="宋体" w:cs="宋体" w:eastAsia="宋体" w:hint="default"/>
                <w:sz w:val="18"/>
                <w:szCs w:val="18"/>
              </w:rPr>
              <w:t>交通银行－华安策略优选股 票型证券投资基金</w:t>
            </w:r>
          </w:p>
        </w:tc>
        <w:tc>
          <w:tcPr>
            <w:tcW w:w="1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2.23%</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7,505,681</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1"/>
              <w:jc w:val="left"/>
              <w:rPr>
                <w:rFonts w:ascii="宋体" w:hAnsi="宋体" w:cs="宋体" w:eastAsia="宋体" w:hint="default"/>
                <w:sz w:val="18"/>
                <w:szCs w:val="18"/>
              </w:rPr>
            </w:pPr>
            <w:r>
              <w:rPr>
                <w:rFonts w:ascii="宋体" w:hAnsi="宋体" w:cs="宋体" w:eastAsia="宋体" w:hint="default"/>
                <w:sz w:val="18"/>
                <w:szCs w:val="18"/>
              </w:rPr>
              <w:t>中国工商银行－上投摩根内 需动力股票型证券投资基金</w:t>
            </w:r>
          </w:p>
        </w:tc>
        <w:tc>
          <w:tcPr>
            <w:tcW w:w="1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1.46%</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4,899,347</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1"/>
              <w:jc w:val="left"/>
              <w:rPr>
                <w:rFonts w:ascii="宋体" w:hAnsi="宋体" w:cs="宋体" w:eastAsia="宋体" w:hint="default"/>
                <w:sz w:val="18"/>
                <w:szCs w:val="18"/>
              </w:rPr>
            </w:pPr>
            <w:r>
              <w:rPr>
                <w:rFonts w:ascii="宋体" w:hAnsi="宋体" w:cs="宋体" w:eastAsia="宋体" w:hint="default"/>
                <w:sz w:val="18"/>
                <w:szCs w:val="18"/>
              </w:rPr>
              <w:t>中国工商银行－招商核心价 值混合型证券投资基金</w:t>
            </w:r>
          </w:p>
        </w:tc>
        <w:tc>
          <w:tcPr>
            <w:tcW w:w="1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1.39%</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4,682,371</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1"/>
              <w:jc w:val="left"/>
              <w:rPr>
                <w:rFonts w:ascii="宋体" w:hAnsi="宋体" w:cs="宋体" w:eastAsia="宋体" w:hint="default"/>
                <w:sz w:val="18"/>
                <w:szCs w:val="18"/>
              </w:rPr>
            </w:pPr>
            <w:r>
              <w:rPr>
                <w:rFonts w:ascii="宋体" w:hAnsi="宋体" w:cs="宋体" w:eastAsia="宋体" w:hint="default"/>
                <w:sz w:val="18"/>
                <w:szCs w:val="18"/>
              </w:rPr>
              <w:t>新乡市卫滨区营道社会经济 咨询有限公司</w:t>
            </w:r>
          </w:p>
        </w:tc>
        <w:tc>
          <w:tcPr>
            <w:tcW w:w="1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1.20%</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4,029,708</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1"/>
              <w:jc w:val="left"/>
              <w:rPr>
                <w:rFonts w:ascii="宋体" w:hAnsi="宋体" w:cs="宋体" w:eastAsia="宋体" w:hint="default"/>
                <w:sz w:val="18"/>
                <w:szCs w:val="18"/>
              </w:rPr>
            </w:pPr>
            <w:r>
              <w:rPr>
                <w:rFonts w:ascii="宋体" w:hAnsi="宋体" w:cs="宋体" w:eastAsia="宋体" w:hint="default"/>
                <w:sz w:val="18"/>
                <w:szCs w:val="18"/>
              </w:rPr>
              <w:t>鞍山新星投资管理咨询有限 公司</w:t>
            </w:r>
          </w:p>
        </w:tc>
        <w:tc>
          <w:tcPr>
            <w:tcW w:w="1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1.09%</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3,653,000</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141"/>
              <w:jc w:val="left"/>
              <w:rPr>
                <w:rFonts w:ascii="宋体" w:hAnsi="宋体" w:cs="宋体" w:eastAsia="宋体" w:hint="default"/>
                <w:sz w:val="18"/>
                <w:szCs w:val="18"/>
              </w:rPr>
            </w:pPr>
            <w:r>
              <w:rPr>
                <w:rFonts w:ascii="宋体" w:hAnsi="宋体" w:cs="宋体" w:eastAsia="宋体" w:hint="default"/>
                <w:sz w:val="18"/>
                <w:szCs w:val="18"/>
              </w:rPr>
              <w:t>中国工商银行－申万巴黎新 动力股票型证券投资基金</w:t>
            </w:r>
          </w:p>
        </w:tc>
        <w:tc>
          <w:tcPr>
            <w:tcW w:w="1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1.06%</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3,574,178</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9828"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5"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深圳市深港产学研创业投资有限公司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55,286,577</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深圳市天图创业投资有限公司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23,000,000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中国银行－嘉实主题精选混合型证券投资基 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13,579,894</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交通银行－华安策略优选股票型证券投资基 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7,505,681</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5,824,122</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中国工商银行－上投摩根内需动力股票型证 券投资基金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4,899,347</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中国工商银行－招商核心价值混合型证券投 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4,682,371</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新乡市卫滨区营道社会经济咨询有限公司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4,029,708</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鞍山新星投资管理咨询有限公司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3,653,000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22" w:right="185"/>
              <w:jc w:val="left"/>
              <w:rPr>
                <w:rFonts w:ascii="宋体" w:hAnsi="宋体" w:cs="宋体" w:eastAsia="宋体" w:hint="default"/>
                <w:sz w:val="18"/>
                <w:szCs w:val="18"/>
              </w:rPr>
            </w:pPr>
            <w:r>
              <w:rPr>
                <w:rFonts w:ascii="宋体" w:hAnsi="宋体" w:cs="宋体" w:eastAsia="宋体" w:hint="default"/>
                <w:sz w:val="18"/>
                <w:szCs w:val="18"/>
              </w:rPr>
              <w:t>中国工商银行－申万巴黎新动力股票型证券 投资基金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3,574,178</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83" w:hRule="exact"/>
        </w:trPr>
        <w:tc>
          <w:tcPr>
            <w:tcW w:w="2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8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w:t>
            </w:r>
          </w:p>
        </w:tc>
        <w:tc>
          <w:tcPr>
            <w:tcW w:w="749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6" w:right="0"/>
              <w:jc w:val="left"/>
              <w:rPr>
                <w:rFonts w:ascii="宋体" w:hAnsi="宋体" w:cs="宋体" w:eastAsia="宋体" w:hint="default"/>
                <w:sz w:val="18"/>
                <w:szCs w:val="18"/>
              </w:rPr>
            </w:pPr>
            <w:r>
              <w:rPr>
                <w:rFonts w:ascii="宋体" w:hAnsi="宋体" w:cs="宋体" w:eastAsia="宋体" w:hint="default"/>
                <w:sz w:val="18"/>
                <w:szCs w:val="18"/>
              </w:rPr>
              <w:t>公司控股股东为左强和深圳市深港产学研创业投资有限公司，与其他前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w:t>
            </w:r>
          </w:p>
        </w:tc>
      </w:tr>
    </w:tbl>
    <w:p>
      <w:pPr>
        <w:spacing w:after="0" w:line="240" w:lineRule="auto"/>
        <w:jc w:val="left"/>
        <w:rPr>
          <w:rFonts w:ascii="宋体" w:hAnsi="宋体" w:cs="宋体" w:eastAsia="宋体" w:hint="default"/>
          <w:sz w:val="18"/>
          <w:szCs w:val="18"/>
        </w:rPr>
        <w:sectPr>
          <w:pgSz w:w="11910" w:h="16840"/>
          <w:pgMar w:header="747" w:footer="669" w:top="980" w:bottom="860" w:left="980" w:right="8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40"/>
        <w:gridCol w:w="7488"/>
      </w:tblGrid>
      <w:tr>
        <w:trPr>
          <w:trHeight w:val="237" w:hRule="exact"/>
        </w:trPr>
        <w:tc>
          <w:tcPr>
            <w:tcW w:w="234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动的说明</w:t>
            </w:r>
          </w:p>
        </w:tc>
        <w:tc>
          <w:tcPr>
            <w:tcW w:w="7488"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限售条件股东之间不存在关联关系，也不属于《上市公司股东持股变动信息披露管理办法》中</w:t>
            </w:r>
          </w:p>
        </w:tc>
      </w:tr>
      <w:tr>
        <w:trPr>
          <w:trHeight w:val="253"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
        </w:tc>
        <w:tc>
          <w:tcPr>
            <w:tcW w:w="748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规定的一致行动人；</w:t>
            </w:r>
          </w:p>
        </w:tc>
      </w:tr>
      <w:tr>
        <w:trPr>
          <w:trHeight w:val="258"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
        </w:tc>
        <w:tc>
          <w:tcPr>
            <w:tcW w:w="748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18"/>
                <w:szCs w:val="18"/>
              </w:rPr>
            </w:pPr>
            <w:r>
              <w:rPr>
                <w:rFonts w:ascii="宋体" w:hAnsi="宋体" w:cs="宋体" w:eastAsia="宋体" w:hint="default"/>
                <w:sz w:val="18"/>
                <w:szCs w:val="18"/>
              </w:rPr>
              <w:t>未知以上无限售条件股东之间是否存在关联关系，未知以上无限售条件股东与上述前</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名股东</w:t>
            </w:r>
          </w:p>
        </w:tc>
      </w:tr>
      <w:tr>
        <w:trPr>
          <w:trHeight w:val="228"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
        </w:tc>
        <w:tc>
          <w:tcPr>
            <w:tcW w:w="7488"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之间是否存在关联关系，也未知以上无限售条件股东是否属于《上市公司股东持股变动信息披</w:t>
            </w:r>
          </w:p>
        </w:tc>
      </w:tr>
      <w:tr>
        <w:trPr>
          <w:trHeight w:val="528" w:hRule="exact"/>
        </w:trPr>
        <w:tc>
          <w:tcPr>
            <w:tcW w:w="2340" w:type="dxa"/>
            <w:tcBorders>
              <w:top w:val="nil" w:sz="6" w:space="0" w:color="auto"/>
              <w:left w:val="single" w:sz="4" w:space="0" w:color="000000"/>
              <w:bottom w:val="single" w:sz="4" w:space="0" w:color="000000"/>
              <w:right w:val="single" w:sz="4" w:space="0" w:color="000000"/>
            </w:tcBorders>
            <w:shd w:val="clear" w:color="auto" w:fill="DCDCDC"/>
          </w:tcPr>
          <w:p>
            <w:pPr/>
          </w:p>
        </w:tc>
        <w:tc>
          <w:tcPr>
            <w:tcW w:w="7488"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露管理办法》中规定的一致行动人。</w:t>
            </w:r>
          </w:p>
        </w:tc>
      </w:tr>
    </w:tbl>
    <w:p>
      <w:pPr>
        <w:spacing w:line="240" w:lineRule="auto" w:before="12"/>
        <w:rPr>
          <w:rFonts w:ascii="宋体" w:hAnsi="宋体" w:cs="宋体" w:eastAsia="宋体" w:hint="default"/>
          <w:sz w:val="16"/>
          <w:szCs w:val="16"/>
        </w:rPr>
      </w:pPr>
    </w:p>
    <w:p>
      <w:pPr>
        <w:pStyle w:val="Heading3"/>
        <w:spacing w:line="240" w:lineRule="auto" w:before="13"/>
        <w:ind w:right="1890"/>
        <w:jc w:val="left"/>
      </w:pPr>
      <w:r>
        <w:rPr/>
        <w:t>四、公司控股股东情况</w:t>
      </w:r>
    </w:p>
    <w:p>
      <w:pPr>
        <w:spacing w:line="240" w:lineRule="auto" w:before="6"/>
        <w:rPr>
          <w:rFonts w:ascii="黑体" w:hAnsi="黑体" w:cs="黑体" w:eastAsia="黑体" w:hint="default"/>
          <w:sz w:val="35"/>
          <w:szCs w:val="35"/>
        </w:rPr>
      </w:pPr>
    </w:p>
    <w:p>
      <w:pPr>
        <w:pStyle w:val="BodyText"/>
        <w:spacing w:line="376" w:lineRule="auto" w:before="0"/>
        <w:ind w:left="633" w:right="295"/>
        <w:jc w:val="left"/>
      </w:pPr>
      <w:r>
        <w:rPr>
          <w:rFonts w:ascii="Times New Roman" w:hAnsi="Times New Roman" w:cs="Times New Roman" w:eastAsia="Times New Roman" w:hint="default"/>
        </w:rPr>
        <w:t>1</w:t>
      </w:r>
      <w:r>
        <w:rPr/>
        <w:t>、控股股东 报告期内，公司控股股东未发生变化，为左强和深圳市深港产学研创业投资有限公司。 左强，男，中国国籍，</w:t>
      </w:r>
      <w:r>
        <w:rPr>
          <w:rFonts w:ascii="Times New Roman" w:hAnsi="Times New Roman" w:cs="Times New Roman" w:eastAsia="Times New Roman" w:hint="default"/>
        </w:rPr>
        <w:t>1970</w:t>
      </w:r>
      <w:r>
        <w:rPr>
          <w:rFonts w:ascii="Times New Roman" w:hAnsi="Times New Roman" w:cs="Times New Roman" w:eastAsia="Times New Roman" w:hint="default"/>
          <w:spacing w:val="-24"/>
        </w:rPr>
        <w:t> </w:t>
      </w:r>
      <w:r>
        <w:rPr/>
        <w:t>年出生，清华大学机械工程系本科毕业，清华大学高级工商</w:t>
      </w:r>
    </w:p>
    <w:p>
      <w:pPr>
        <w:pStyle w:val="BodyText"/>
        <w:spacing w:line="315" w:lineRule="exact" w:before="0"/>
        <w:ind w:right="190"/>
        <w:jc w:val="left"/>
      </w:pPr>
      <w:r>
        <w:rPr/>
        <w:t>管理学硕</w:t>
      </w:r>
      <w:r>
        <w:rPr>
          <w:spacing w:val="-15"/>
        </w:rPr>
        <w:t>士</w:t>
      </w:r>
      <w:r>
        <w:rPr/>
        <w:t>（</w:t>
      </w:r>
      <w:r>
        <w:rPr>
          <w:rFonts w:ascii="Times New Roman" w:hAnsi="Times New Roman" w:cs="Times New Roman" w:eastAsia="Times New Roman" w:hint="default"/>
          <w:spacing w:val="-1"/>
          <w:w w:val="99"/>
        </w:rPr>
        <w:t>EMBA</w:t>
      </w:r>
      <w:r>
        <w:rPr>
          <w:spacing w:val="-119"/>
        </w:rPr>
        <w:t>）</w:t>
      </w:r>
      <w:r>
        <w:rPr>
          <w:spacing w:val="-15"/>
        </w:rPr>
        <w:t>，</w:t>
      </w:r>
      <w:r>
        <w:rPr/>
        <w:t>高级工程师</w:t>
      </w:r>
      <w:r>
        <w:rPr>
          <w:spacing w:val="-15"/>
        </w:rPr>
        <w:t>，</w:t>
      </w:r>
      <w:r>
        <w:rPr/>
        <w:t>本公司主要创始人</w:t>
      </w:r>
      <w:r>
        <w:rPr>
          <w:spacing w:val="-15"/>
        </w:rPr>
        <w:t>，</w:t>
      </w:r>
      <w:r>
        <w:rPr/>
        <w:t>我国第一套具有完全自主知识产权</w:t>
      </w:r>
    </w:p>
    <w:p>
      <w:pPr>
        <w:pStyle w:val="BodyText"/>
        <w:spacing w:line="338" w:lineRule="auto" w:before="134"/>
        <w:ind w:right="291"/>
        <w:jc w:val="left"/>
      </w:pPr>
      <w:r>
        <w:rPr/>
        <w:t>的</w:t>
      </w:r>
      <w:r>
        <w:rPr>
          <w:spacing w:val="-93"/>
        </w:rPr>
        <w:t> </w:t>
      </w:r>
      <w:r>
        <w:rPr>
          <w:rFonts w:ascii="Times New Roman" w:hAnsi="Times New Roman" w:cs="Times New Roman" w:eastAsia="Times New Roman" w:hint="default"/>
        </w:rPr>
        <w:t>SVC</w:t>
      </w:r>
      <w:r>
        <w:rPr>
          <w:rFonts w:ascii="Times New Roman" w:hAnsi="Times New Roman" w:cs="Times New Roman" w:eastAsia="Times New Roman" w:hint="default"/>
          <w:spacing w:val="-34"/>
        </w:rPr>
        <w:t> </w:t>
      </w:r>
      <w:r>
        <w:rPr/>
        <w:t>的主要设计者，多项国家重大高技术产业化项目的主要领导者，多项专利技术的主要 </w:t>
      </w:r>
      <w:r>
        <w:rPr>
          <w:spacing w:val="-3"/>
        </w:rPr>
        <w:t>发明人，发起制订了我国第一部</w:t>
      </w:r>
      <w:r>
        <w:rPr>
          <w:spacing w:val="-76"/>
        </w:rPr>
        <w:t> </w:t>
      </w:r>
      <w:r>
        <w:rPr>
          <w:rFonts w:ascii="Times New Roman" w:hAnsi="Times New Roman" w:cs="Times New Roman" w:eastAsia="Times New Roman" w:hint="default"/>
        </w:rPr>
        <w:t>SVC</w:t>
      </w:r>
      <w:r>
        <w:rPr>
          <w:rFonts w:ascii="Times New Roman" w:hAnsi="Times New Roman" w:cs="Times New Roman" w:eastAsia="Times New Roman" w:hint="default"/>
          <w:spacing w:val="-16"/>
        </w:rPr>
        <w:t> </w:t>
      </w:r>
      <w:r>
        <w:rPr/>
        <w:t>国家标准，全国电压电流等级和频率标准化技术委员会</w:t>
      </w:r>
    </w:p>
    <w:p>
      <w:pPr>
        <w:pStyle w:val="BodyText"/>
        <w:spacing w:line="367" w:lineRule="auto" w:before="25"/>
        <w:ind w:left="633" w:right="2377" w:hanging="480"/>
        <w:jc w:val="left"/>
      </w:pPr>
      <w:r>
        <w:rPr/>
        <w:t>（</w:t>
      </w:r>
      <w:r>
        <w:rPr>
          <w:rFonts w:ascii="Times New Roman" w:hAnsi="Times New Roman" w:cs="Times New Roman" w:eastAsia="Times New Roman" w:hint="default"/>
        </w:rPr>
        <w:t>SAC/TC1</w:t>
      </w:r>
      <w:r>
        <w:rPr/>
        <w:t>）委员，自</w:t>
      </w:r>
      <w:r>
        <w:rPr>
          <w:spacing w:val="-63"/>
        </w:rPr>
        <w:t> </w:t>
      </w:r>
      <w:r>
        <w:rPr>
          <w:rFonts w:ascii="Times New Roman" w:hAnsi="Times New Roman" w:cs="Times New Roman" w:eastAsia="Times New Roman" w:hint="default"/>
        </w:rPr>
        <w:t>1998</w:t>
      </w:r>
      <w:r>
        <w:rPr>
          <w:rFonts w:ascii="Times New Roman" w:hAnsi="Times New Roman" w:cs="Times New Roman" w:eastAsia="Times New Roman" w:hint="default"/>
          <w:spacing w:val="-3"/>
        </w:rPr>
        <w:t> </w:t>
      </w:r>
      <w:r>
        <w:rPr/>
        <w:t>年起任公司董事，现任公司董事长、总裁。 左强目前持有公司</w:t>
      </w:r>
      <w:r>
        <w:rPr>
          <w:spacing w:val="-60"/>
        </w:rPr>
        <w:t> </w:t>
      </w:r>
      <w:r>
        <w:rPr>
          <w:rFonts w:ascii="Times New Roman" w:hAnsi="Times New Roman" w:cs="Times New Roman" w:eastAsia="Times New Roman" w:hint="default"/>
        </w:rPr>
        <w:t>12.16%</w:t>
      </w:r>
      <w:r>
        <w:rPr/>
        <w:t>的股份，为本公司第二大股东。</w:t>
      </w:r>
    </w:p>
    <w:p>
      <w:pPr>
        <w:pStyle w:val="BodyText"/>
        <w:spacing w:line="240" w:lineRule="auto" w:before="33"/>
        <w:ind w:left="633" w:right="190"/>
        <w:jc w:val="left"/>
      </w:pPr>
      <w:r>
        <w:rPr/>
        <w:t>深圳市深港产学研创业投资有限公司成立于</w:t>
      </w:r>
      <w:r>
        <w:rPr>
          <w:spacing w:val="-54"/>
        </w:rPr>
        <w:t> </w:t>
      </w:r>
      <w:r>
        <w:rPr/>
        <w:t>199</w:t>
      </w:r>
      <w:r>
        <w:rPr>
          <w:spacing w:val="66"/>
        </w:rPr>
        <w:t>6年9月</w:t>
      </w:r>
      <w:r>
        <w:rPr/>
        <w:t>4</w:t>
      </w:r>
      <w:r>
        <w:rPr>
          <w:spacing w:val="-54"/>
        </w:rPr>
        <w:t> </w:t>
      </w:r>
      <w:r>
        <w:rPr/>
        <w:t>日，注册资本（实收资本</w:t>
      </w:r>
      <w:r>
        <w:rPr>
          <w:spacing w:val="-120"/>
        </w:rPr>
        <w:t>）</w:t>
      </w:r>
      <w:r>
        <w:rPr/>
        <w:t>：</w:t>
      </w:r>
    </w:p>
    <w:p>
      <w:pPr>
        <w:pStyle w:val="BodyText"/>
        <w:spacing w:line="240" w:lineRule="auto" w:before="152"/>
        <w:ind w:right="190"/>
        <w:jc w:val="left"/>
      </w:pPr>
      <w:r>
        <w:rPr/>
        <w:t>15,000 万元，法定代表人：厉伟，注册地址：深圳市福田区深南中路 3039</w:t>
      </w:r>
      <w:r>
        <w:rPr>
          <w:spacing w:val="-84"/>
        </w:rPr>
        <w:t> </w:t>
      </w:r>
      <w:r>
        <w:rPr/>
        <w:t>号国际文化大厦</w:t>
      </w:r>
    </w:p>
    <w:p>
      <w:pPr>
        <w:pStyle w:val="BodyText"/>
        <w:spacing w:line="381" w:lineRule="auto" w:before="152"/>
        <w:ind w:left="633" w:right="1951" w:hanging="480"/>
        <w:jc w:val="left"/>
      </w:pPr>
      <w:r>
        <w:rPr/>
        <w:t>2805A、2805B</w:t>
      </w:r>
      <w:r>
        <w:rPr>
          <w:spacing w:val="-60"/>
        </w:rPr>
        <w:t> </w:t>
      </w:r>
      <w:r>
        <w:rPr/>
        <w:t>室，主营业务：直接投资高新技术产业和其他技术创新产业。</w:t>
      </w:r>
      <w:r>
        <w:rPr/>
        <w:t> 深港产学研目前持有本公司</w:t>
      </w:r>
      <w:r>
        <w:rPr>
          <w:spacing w:val="-60"/>
        </w:rPr>
        <w:t> </w:t>
      </w:r>
      <w:r>
        <w:rPr/>
        <w:t>16.45%的股份，为本公司第一大股东。</w:t>
      </w:r>
      <w:r>
        <w:rPr/>
        <w:t> </w:t>
      </w:r>
      <w:r>
        <w:rPr>
          <w:rFonts w:ascii="Times New Roman" w:hAnsi="Times New Roman" w:cs="Times New Roman" w:eastAsia="Times New Roman" w:hint="default"/>
        </w:rPr>
        <w:t>2</w:t>
      </w:r>
      <w:r>
        <w:rPr/>
        <w:t>、实际控制人 报告期内，公司实际控制人未发生变化，为左强、崔京涛与厉伟。</w:t>
      </w:r>
    </w:p>
    <w:p>
      <w:pPr>
        <w:pStyle w:val="BodyText"/>
        <w:spacing w:line="357" w:lineRule="auto" w:before="50"/>
        <w:ind w:right="308" w:firstLine="480"/>
        <w:jc w:val="both"/>
      </w:pPr>
      <w:r>
        <w:rPr/>
        <w:t>崔京涛与厉伟系夫妻，通过其控制的深圳市深港产学研创业投资有限公司持有本公司股</w:t>
      </w:r>
      <w:r>
        <w:rPr>
          <w:spacing w:val="1"/>
        </w:rPr>
        <w:t> </w:t>
      </w:r>
      <w:r>
        <w:rPr/>
        <w:t>份，为本公司第一大持股人，左强为本公司第二大持股人，左强、崔京涛和厉伟合并持有本</w:t>
      </w:r>
      <w:r>
        <w:rPr>
          <w:spacing w:val="-83"/>
        </w:rPr>
        <w:t> </w:t>
      </w:r>
      <w:r>
        <w:rPr>
          <w:spacing w:val="-83"/>
        </w:rPr>
      </w:r>
      <w:r>
        <w:rPr/>
        <w:t>公司</w:t>
      </w:r>
      <w:r>
        <w:rPr>
          <w:spacing w:val="-60"/>
        </w:rPr>
        <w:t> </w:t>
      </w:r>
      <w:r>
        <w:rPr/>
        <w:t>28.61%股份，共同为本公司实际控制人。</w:t>
      </w:r>
    </w:p>
    <w:p>
      <w:pPr>
        <w:pStyle w:val="BodyText"/>
        <w:spacing w:line="357" w:lineRule="auto" w:before="74"/>
        <w:ind w:right="288" w:firstLine="480"/>
        <w:jc w:val="both"/>
      </w:pPr>
      <w:r>
        <w:rPr/>
        <w:t>崔京涛，中国国籍，1967</w:t>
      </w:r>
      <w:r>
        <w:rPr>
          <w:spacing w:val="-60"/>
        </w:rPr>
        <w:t> </w:t>
      </w:r>
      <w:r>
        <w:rPr/>
        <w:t>年出生，北京大学毕业，硕士，曾任职于北京海淀职工大学、</w:t>
      </w:r>
      <w:r>
        <w:rPr/>
        <w:t> 中国工商银行深圳信托投资公司，现任深圳延宁董事长。</w:t>
      </w:r>
    </w:p>
    <w:p>
      <w:pPr>
        <w:pStyle w:val="BodyText"/>
        <w:spacing w:line="357" w:lineRule="auto" w:before="74"/>
        <w:ind w:right="308" w:firstLine="480"/>
        <w:jc w:val="both"/>
      </w:pPr>
      <w:r>
        <w:rPr/>
        <w:t>厉伟，男，中国国籍，1963</w:t>
      </w:r>
      <w:r>
        <w:rPr>
          <w:spacing w:val="-80"/>
        </w:rPr>
        <w:t> </w:t>
      </w:r>
      <w:r>
        <w:rPr/>
        <w:t>年出生，北京大学理学士，经济学硕士。现任深圳市深港产</w:t>
      </w:r>
      <w:r>
        <w:rPr/>
        <w:t> 学研创业投资有限公司董事长、深圳创业投资同业公会副会长、深圳天使投资人俱乐部副主</w:t>
      </w:r>
      <w:r>
        <w:rPr>
          <w:spacing w:val="-83"/>
        </w:rPr>
        <w:t> </w:t>
      </w:r>
      <w:r>
        <w:rPr>
          <w:spacing w:val="-83"/>
        </w:rPr>
      </w:r>
      <w:r>
        <w:rPr/>
        <w:t>席、深圳国际高新技术产权交易所独立董事。</w:t>
      </w:r>
    </w:p>
    <w:p>
      <w:pPr>
        <w:spacing w:line="240" w:lineRule="auto" w:before="7"/>
        <w:rPr>
          <w:rFonts w:ascii="宋体" w:hAnsi="宋体" w:cs="宋体" w:eastAsia="宋体" w:hint="default"/>
          <w:sz w:val="29"/>
          <w:szCs w:val="29"/>
        </w:rPr>
      </w:pPr>
    </w:p>
    <w:p>
      <w:pPr>
        <w:pStyle w:val="BodyText"/>
        <w:spacing w:line="240" w:lineRule="auto" w:before="0"/>
        <w:ind w:left="633" w:right="1890"/>
        <w:jc w:val="left"/>
      </w:pPr>
      <w:r>
        <w:rPr/>
        <w:t>公司控制关系和控制链条</w:t>
      </w:r>
    </w:p>
    <w:p>
      <w:pPr>
        <w:spacing w:after="0" w:line="240" w:lineRule="auto"/>
        <w:jc w:val="left"/>
        <w:sectPr>
          <w:pgSz w:w="11910" w:h="16840"/>
          <w:pgMar w:header="747" w:footer="669" w:top="980" w:bottom="860" w:left="98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line="4299" w:lineRule="exact"/>
        <w:ind w:left="154"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6032672" cy="273034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2" cstate="print"/>
                    <a:stretch>
                      <a:fillRect/>
                    </a:stretch>
                  </pic:blipFill>
                  <pic:spPr>
                    <a:xfrm>
                      <a:off x="0" y="0"/>
                      <a:ext cx="6032672" cy="2730341"/>
                    </a:xfrm>
                    <a:prstGeom prst="rect">
                      <a:avLst/>
                    </a:prstGeom>
                  </pic:spPr>
                </pic:pic>
              </a:graphicData>
            </a:graphic>
          </wp:inline>
        </w:drawing>
      </w:r>
      <w:r>
        <w:rPr>
          <w:rFonts w:ascii="宋体" w:hAnsi="宋体" w:cs="宋体" w:eastAsia="宋体" w:hint="default"/>
          <w:position w:val="-85"/>
          <w:sz w:val="20"/>
          <w:szCs w:val="20"/>
        </w:rPr>
      </w:r>
    </w:p>
    <w:p>
      <w:pPr>
        <w:pStyle w:val="BodyText"/>
        <w:spacing w:line="240" w:lineRule="auto" w:before="18"/>
        <w:ind w:left="634" w:right="0"/>
        <w:jc w:val="left"/>
      </w:pPr>
      <w:r>
        <w:rPr>
          <w:rFonts w:ascii="Times New Roman" w:hAnsi="Times New Roman" w:cs="Times New Roman" w:eastAsia="Times New Roman" w:hint="default"/>
        </w:rPr>
        <w:t>3</w:t>
      </w:r>
      <w:r>
        <w:rPr/>
        <w:t>、公司无其他持股在</w:t>
      </w:r>
      <w:r>
        <w:rPr>
          <w:spacing w:val="-60"/>
        </w:rPr>
        <w:t> </w:t>
      </w:r>
      <w:r>
        <w:rPr>
          <w:rFonts w:ascii="Times New Roman" w:hAnsi="Times New Roman" w:cs="Times New Roman" w:eastAsia="Times New Roman" w:hint="default"/>
        </w:rPr>
        <w:t>10%</w:t>
      </w:r>
      <w:r>
        <w:rPr/>
        <w:t>以上（含</w:t>
      </w:r>
      <w:r>
        <w:rPr>
          <w:spacing w:val="-60"/>
        </w:rPr>
        <w:t> </w:t>
      </w:r>
      <w:r>
        <w:rPr>
          <w:rFonts w:ascii="Times New Roman" w:hAnsi="Times New Roman" w:cs="Times New Roman" w:eastAsia="Times New Roman" w:hint="default"/>
        </w:rPr>
        <w:t>10%</w:t>
      </w:r>
      <w:r>
        <w:rPr/>
        <w:t>）的法人股东 。</w:t>
      </w:r>
    </w:p>
    <w:p>
      <w:pPr>
        <w:spacing w:after="0" w:line="240" w:lineRule="auto"/>
        <w:jc w:val="left"/>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pStyle w:val="Heading1"/>
        <w:tabs>
          <w:tab w:pos="3015" w:val="left" w:leader="none"/>
        </w:tabs>
        <w:spacing w:line="240" w:lineRule="auto" w:before="140"/>
        <w:ind w:left="1810" w:right="0"/>
        <w:jc w:val="left"/>
        <w:rPr>
          <w:b w:val="0"/>
          <w:bCs w:val="0"/>
        </w:rPr>
      </w:pPr>
      <w:bookmarkStart w:name="_TOC_250006" w:id="4"/>
      <w:r>
        <w:rPr>
          <w:w w:val="95"/>
        </w:rPr>
        <w:t>第四节</w:t>
        <w:tab/>
      </w:r>
      <w:r>
        <w:rPr/>
        <w:t>董事、监事、高级管理人员和员工情况</w:t>
      </w:r>
      <w:bookmarkEnd w:id="4"/>
      <w:r>
        <w:rPr>
          <w:b w:val="0"/>
          <w:bCs w:val="0"/>
        </w:rPr>
      </w:r>
    </w:p>
    <w:p>
      <w:pPr>
        <w:spacing w:line="240" w:lineRule="auto" w:before="6"/>
        <w:rPr>
          <w:rFonts w:ascii="黑体" w:hAnsi="黑体" w:cs="黑体" w:eastAsia="黑体" w:hint="default"/>
          <w:b/>
          <w:bCs/>
          <w:sz w:val="21"/>
          <w:szCs w:val="21"/>
        </w:rPr>
      </w:pPr>
    </w:p>
    <w:p>
      <w:pPr>
        <w:pStyle w:val="Heading3"/>
        <w:spacing w:line="240" w:lineRule="auto"/>
        <w:ind w:right="0"/>
        <w:jc w:val="left"/>
      </w:pPr>
      <w:r>
        <w:rPr/>
        <w:t>一、董事、监事和高级管理人员情况</w:t>
      </w:r>
    </w:p>
    <w:p>
      <w:pPr>
        <w:spacing w:line="240" w:lineRule="auto" w:before="12"/>
        <w:rPr>
          <w:rFonts w:ascii="黑体" w:hAnsi="黑体" w:cs="黑体" w:eastAsia="黑体" w:hint="default"/>
          <w:sz w:val="34"/>
          <w:szCs w:val="34"/>
        </w:rPr>
      </w:pPr>
    </w:p>
    <w:p>
      <w:pPr>
        <w:pStyle w:val="Heading3"/>
        <w:spacing w:line="240" w:lineRule="auto"/>
        <w:ind w:right="0"/>
        <w:jc w:val="left"/>
        <w:rPr>
          <w:rFonts w:ascii="宋体" w:hAnsi="宋体" w:cs="宋体" w:eastAsia="宋体" w:hint="default"/>
        </w:rPr>
      </w:pPr>
      <w:r>
        <w:rPr>
          <w:rFonts w:ascii="宋体" w:hAnsi="宋体" w:cs="宋体" w:eastAsia="宋体" w:hint="default"/>
        </w:rPr>
        <w:t>（一）董事、监事和高级管理人员基本情况</w:t>
      </w:r>
    </w:p>
    <w:p>
      <w:pPr>
        <w:spacing w:line="240" w:lineRule="auto" w:before="5"/>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80"/>
        <w:gridCol w:w="1040"/>
        <w:gridCol w:w="520"/>
        <w:gridCol w:w="520"/>
        <w:gridCol w:w="1170"/>
        <w:gridCol w:w="1170"/>
        <w:gridCol w:w="986"/>
        <w:gridCol w:w="986"/>
        <w:gridCol w:w="1207"/>
        <w:gridCol w:w="870"/>
        <w:gridCol w:w="806"/>
      </w:tblGrid>
      <w:tr>
        <w:trPr>
          <w:trHeight w:val="1256"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37"/>
              <w:jc w:val="right"/>
              <w:rPr>
                <w:rFonts w:ascii="宋体" w:hAnsi="宋体" w:cs="宋体" w:eastAsia="宋体" w:hint="default"/>
                <w:sz w:val="18"/>
                <w:szCs w:val="18"/>
              </w:rPr>
            </w:pPr>
            <w:r>
              <w:rPr>
                <w:rFonts w:ascii="宋体" w:hAnsi="宋体" w:cs="宋体" w:eastAsia="宋体" w:hint="default"/>
                <w:sz w:val="18"/>
                <w:szCs w:val="18"/>
              </w:rPr>
              <w:t>任职起始日期</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任职终止日期</w:t>
            </w:r>
          </w:p>
        </w:tc>
        <w:tc>
          <w:tcPr>
            <w:tcW w:w="9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年初持股数</w:t>
            </w:r>
          </w:p>
        </w:tc>
        <w:tc>
          <w:tcPr>
            <w:tcW w:w="9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年末持股数</w:t>
            </w:r>
          </w:p>
        </w:tc>
        <w:tc>
          <w:tcPr>
            <w:tcW w:w="12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69" w:right="68"/>
              <w:jc w:val="center"/>
              <w:rPr>
                <w:rFonts w:ascii="宋体" w:hAnsi="宋体" w:cs="宋体" w:eastAsia="宋体" w:hint="default"/>
                <w:sz w:val="18"/>
                <w:szCs w:val="18"/>
              </w:rPr>
            </w:pPr>
            <w:r>
              <w:rPr>
                <w:rFonts w:ascii="宋体" w:hAnsi="宋体" w:cs="宋体" w:eastAsia="宋体" w:hint="default"/>
                <w:sz w:val="18"/>
                <w:szCs w:val="18"/>
              </w:rPr>
              <w:t>报告期内 从公司领 取的报酬 总额（万 元）</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28"/>
              <w:ind w:left="38" w:right="36"/>
              <w:jc w:val="both"/>
              <w:rPr>
                <w:rFonts w:ascii="宋体" w:hAnsi="宋体" w:cs="宋体" w:eastAsia="宋体" w:hint="default"/>
                <w:sz w:val="18"/>
                <w:szCs w:val="18"/>
              </w:rPr>
            </w:pPr>
            <w:r>
              <w:rPr>
                <w:rFonts w:ascii="宋体" w:hAnsi="宋体" w:cs="宋体" w:eastAsia="宋体" w:hint="default"/>
                <w:sz w:val="18"/>
                <w:szCs w:val="18"/>
              </w:rPr>
              <w:t>是否在股 东单位或 其他关联 单位领取</w:t>
            </w:r>
          </w:p>
        </w:tc>
      </w:tr>
      <w:tr>
        <w:trPr>
          <w:trHeight w:val="59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左强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334" w:right="245" w:hanging="90"/>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41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61"/>
              <w:jc w:val="righ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sz w:val="18"/>
              </w:rPr>
              <w:t>31,130,992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sz w:val="18"/>
              </w:rPr>
              <w:t>40,846,488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6"/>
              <w:jc w:val="left"/>
              <w:rPr>
                <w:rFonts w:ascii="宋体" w:hAnsi="宋体" w:cs="宋体" w:eastAsia="宋体" w:hint="default"/>
                <w:sz w:val="18"/>
                <w:szCs w:val="18"/>
              </w:rPr>
            </w:pPr>
            <w:r>
              <w:rPr>
                <w:rFonts w:ascii="宋体" w:hAnsi="宋体" w:cs="宋体" w:eastAsia="宋体" w:hint="default"/>
                <w:spacing w:val="14"/>
                <w:sz w:val="18"/>
                <w:szCs w:val="18"/>
              </w:rPr>
              <w:t>转增股本及大 </w:t>
            </w:r>
            <w:r>
              <w:rPr>
                <w:rFonts w:ascii="宋体" w:hAnsi="宋体" w:cs="宋体" w:eastAsia="宋体" w:hint="default"/>
                <w:sz w:val="18"/>
                <w:szCs w:val="18"/>
              </w:rPr>
              <w:t>宗交易卖出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36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马成家</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9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龙浩</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54" w:right="155" w:firstLine="180"/>
              <w:jc w:val="left"/>
              <w:rPr>
                <w:rFonts w:ascii="宋体" w:hAnsi="宋体" w:cs="宋体" w:eastAsia="宋体" w:hint="default"/>
                <w:sz w:val="18"/>
                <w:szCs w:val="18"/>
              </w:rPr>
            </w:pPr>
            <w:r>
              <w:rPr>
                <w:rFonts w:ascii="宋体" w:hAnsi="宋体" w:cs="宋体" w:eastAsia="宋体" w:hint="default"/>
                <w:sz w:val="18"/>
                <w:szCs w:val="18"/>
              </w:rPr>
              <w:t>董事 财务总监</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45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61"/>
              <w:jc w:val="righ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宋体"/>
                <w:sz w:val="18"/>
              </w:rPr>
              <w:t>1,516,905</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1,706,518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6"/>
              <w:jc w:val="left"/>
              <w:rPr>
                <w:rFonts w:ascii="宋体" w:hAnsi="宋体" w:cs="宋体" w:eastAsia="宋体" w:hint="default"/>
                <w:sz w:val="18"/>
                <w:szCs w:val="18"/>
              </w:rPr>
            </w:pPr>
            <w:r>
              <w:rPr>
                <w:rFonts w:ascii="宋体" w:hAnsi="宋体" w:cs="宋体" w:eastAsia="宋体" w:hint="default"/>
                <w:spacing w:val="14"/>
                <w:sz w:val="18"/>
                <w:szCs w:val="18"/>
              </w:rPr>
              <w:t>转增股本及二 </w:t>
            </w:r>
            <w:r>
              <w:rPr>
                <w:rFonts w:ascii="宋体" w:hAnsi="宋体" w:cs="宋体" w:eastAsia="宋体" w:hint="default"/>
                <w:sz w:val="18"/>
                <w:szCs w:val="18"/>
              </w:rPr>
              <w:t>级市场卖出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陈诗君</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9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张其生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244" w:right="245" w:firstLine="90"/>
              <w:jc w:val="left"/>
              <w:rPr>
                <w:rFonts w:ascii="宋体" w:hAnsi="宋体" w:cs="宋体" w:eastAsia="宋体" w:hint="default"/>
                <w:sz w:val="18"/>
                <w:szCs w:val="18"/>
              </w:rPr>
            </w:pPr>
            <w:r>
              <w:rPr>
                <w:rFonts w:ascii="宋体" w:hAnsi="宋体" w:cs="宋体" w:eastAsia="宋体" w:hint="default"/>
                <w:sz w:val="18"/>
                <w:szCs w:val="18"/>
              </w:rPr>
              <w:t>董事 副总裁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45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61"/>
              <w:jc w:val="righ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18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周爱勤</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梅志明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5.17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郝智明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5.17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贾利民</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王泽全</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赵柏品</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杨贵发</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
              <w:jc w:val="righ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9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赵殿波</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244" w:right="245" w:firstLine="90"/>
              <w:jc w:val="left"/>
              <w:rPr>
                <w:rFonts w:ascii="宋体" w:hAnsi="宋体" w:cs="宋体" w:eastAsia="宋体" w:hint="default"/>
                <w:sz w:val="18"/>
                <w:szCs w:val="18"/>
              </w:rPr>
            </w:pPr>
            <w:r>
              <w:rPr>
                <w:rFonts w:ascii="宋体" w:hAnsi="宋体" w:cs="宋体" w:eastAsia="宋体" w:hint="default"/>
                <w:sz w:val="18"/>
                <w:szCs w:val="18"/>
              </w:rPr>
              <w:t>董秘 副总裁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42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61"/>
              <w:jc w:val="right"/>
              <w:rPr>
                <w:rFonts w:ascii="宋体" w:hAnsi="宋体" w:cs="宋体" w:eastAsia="宋体" w:hint="default"/>
                <w:sz w:val="18"/>
                <w:szCs w:val="18"/>
              </w:rPr>
            </w:pPr>
            <w:r>
              <w:rPr>
                <w:rFonts w:ascii="宋体" w:hAnsi="宋体" w:cs="宋体" w:eastAsia="宋体" w:hint="default"/>
                <w:spacing w:val="18"/>
                <w:sz w:val="18"/>
                <w:szCs w:val="18"/>
              </w:rPr>
              <w:t>2010年6月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宋体" w:hAnsi="宋体" w:cs="宋体" w:eastAsia="宋体" w:hint="default"/>
                <w:sz w:val="18"/>
                <w:szCs w:val="18"/>
              </w:rPr>
            </w:pPr>
            <w:r>
              <w:rPr>
                <w:rFonts w:ascii="宋体"/>
                <w:sz w:val="18"/>
              </w:rPr>
              <w:t>1,652,900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2,479,350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焦东亮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46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1"/>
              <w:jc w:val="right"/>
              <w:rPr>
                <w:rFonts w:ascii="宋体" w:hAnsi="宋体" w:cs="宋体" w:eastAsia="宋体" w:hint="default"/>
                <w:sz w:val="18"/>
                <w:szCs w:val="18"/>
              </w:rPr>
            </w:pPr>
            <w:r>
              <w:rPr>
                <w:rFonts w:ascii="宋体" w:hAnsi="宋体" w:cs="宋体" w:eastAsia="宋体" w:hint="default"/>
                <w:spacing w:val="18"/>
                <w:sz w:val="18"/>
                <w:szCs w:val="18"/>
              </w:rPr>
              <w:t>2010年6月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宋体" w:hAnsi="宋体" w:cs="宋体" w:eastAsia="宋体" w:hint="default"/>
                <w:sz w:val="18"/>
                <w:szCs w:val="18"/>
              </w:rPr>
            </w:pPr>
            <w:r>
              <w:rPr>
                <w:rFonts w:ascii="宋体"/>
                <w:sz w:val="18"/>
              </w:rPr>
              <w:t>1,200,000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1,350,000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
              <w:jc w:val="left"/>
              <w:rPr>
                <w:rFonts w:ascii="宋体" w:hAnsi="宋体" w:cs="宋体" w:eastAsia="宋体" w:hint="default"/>
                <w:sz w:val="18"/>
                <w:szCs w:val="18"/>
              </w:rPr>
            </w:pPr>
            <w:r>
              <w:rPr>
                <w:rFonts w:ascii="宋体" w:hAnsi="宋体" w:cs="宋体" w:eastAsia="宋体" w:hint="default"/>
                <w:spacing w:val="14"/>
                <w:sz w:val="18"/>
                <w:szCs w:val="18"/>
              </w:rPr>
              <w:t>转增股本及二 </w:t>
            </w:r>
            <w:r>
              <w:rPr>
                <w:rFonts w:ascii="宋体" w:hAnsi="宋体" w:cs="宋体" w:eastAsia="宋体" w:hint="default"/>
                <w:sz w:val="18"/>
                <w:szCs w:val="18"/>
              </w:rPr>
              <w:t>级市场卖出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王岱岩</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销售总监</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48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1"/>
              <w:jc w:val="right"/>
              <w:rPr>
                <w:rFonts w:ascii="宋体" w:hAnsi="宋体" w:cs="宋体" w:eastAsia="宋体" w:hint="default"/>
                <w:sz w:val="18"/>
                <w:szCs w:val="18"/>
              </w:rPr>
            </w:pPr>
            <w:r>
              <w:rPr>
                <w:rFonts w:ascii="宋体" w:hAnsi="宋体" w:cs="宋体" w:eastAsia="宋体" w:hint="default"/>
                <w:spacing w:val="18"/>
                <w:sz w:val="18"/>
                <w:szCs w:val="18"/>
              </w:rPr>
              <w:t>2010年6月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5" w:right="0"/>
              <w:jc w:val="center"/>
              <w:rPr>
                <w:rFonts w:ascii="宋体" w:hAnsi="宋体" w:cs="宋体" w:eastAsia="宋体" w:hint="default"/>
                <w:sz w:val="18"/>
                <w:szCs w:val="18"/>
              </w:rPr>
            </w:pPr>
            <w:r>
              <w:rPr>
                <w:rFonts w:ascii="宋体" w:hAnsi="宋体" w:cs="宋体" w:eastAsia="宋体" w:hint="default"/>
                <w:spacing w:val="18"/>
                <w:sz w:val="18"/>
                <w:szCs w:val="18"/>
              </w:rPr>
              <w:t>2013年6月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宋体" w:hAnsi="宋体" w:cs="宋体" w:eastAsia="宋体" w:hint="default"/>
                <w:sz w:val="18"/>
                <w:szCs w:val="18"/>
              </w:rPr>
            </w:pPr>
            <w:r>
              <w:rPr>
                <w:rFonts w:ascii="宋体"/>
                <w:sz w:val="18"/>
              </w:rPr>
              <w:t>1,184,000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1,382,000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
              <w:jc w:val="left"/>
              <w:rPr>
                <w:rFonts w:ascii="宋体" w:hAnsi="宋体" w:cs="宋体" w:eastAsia="宋体" w:hint="default"/>
                <w:sz w:val="18"/>
                <w:szCs w:val="18"/>
              </w:rPr>
            </w:pPr>
            <w:r>
              <w:rPr>
                <w:rFonts w:ascii="宋体" w:hAnsi="宋体" w:cs="宋体" w:eastAsia="宋体" w:hint="default"/>
                <w:spacing w:val="14"/>
                <w:sz w:val="18"/>
                <w:szCs w:val="18"/>
              </w:rPr>
              <w:t>转增股本及二 </w:t>
            </w:r>
            <w:r>
              <w:rPr>
                <w:rFonts w:ascii="宋体" w:hAnsi="宋体" w:cs="宋体" w:eastAsia="宋体" w:hint="default"/>
                <w:sz w:val="18"/>
                <w:szCs w:val="18"/>
              </w:rPr>
              <w:t>级市场卖出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 w:right="0"/>
              <w:jc w:val="center"/>
              <w:rPr>
                <w:rFonts w:ascii="宋体" w:hAnsi="宋体" w:cs="宋体" w:eastAsia="宋体" w:hint="default"/>
                <w:sz w:val="18"/>
                <w:szCs w:val="18"/>
              </w:rPr>
            </w:pPr>
            <w:r>
              <w:rPr>
                <w:rFonts w:ascii="宋体"/>
                <w:sz w:val="18"/>
              </w:rPr>
              <w:t>36,684,797</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宋体"/>
                <w:sz w:val="18"/>
              </w:rPr>
              <w:t>47,764,356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190.04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3" w:right="0"/>
              <w:jc w:val="left"/>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sz w:val="16"/>
          <w:szCs w:val="16"/>
        </w:rPr>
      </w:pPr>
    </w:p>
    <w:p>
      <w:pPr>
        <w:spacing w:before="35"/>
        <w:ind w:left="565" w:right="0" w:firstLine="0"/>
        <w:jc w:val="left"/>
        <w:rPr>
          <w:rFonts w:ascii="宋体" w:hAnsi="宋体" w:cs="宋体" w:eastAsia="宋体" w:hint="default"/>
          <w:sz w:val="21"/>
          <w:szCs w:val="21"/>
        </w:rPr>
      </w:pPr>
      <w:r>
        <w:rPr>
          <w:rFonts w:ascii="宋体" w:hAnsi="宋体" w:cs="宋体" w:eastAsia="宋体" w:hint="default"/>
          <w:sz w:val="21"/>
          <w:szCs w:val="21"/>
        </w:rPr>
        <w:t>注：报告期，公司高管换届，王强不再担任公司销售总监，报告期内从公司领取的报酬为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万元；</w:t>
      </w:r>
    </w:p>
    <w:p>
      <w:pPr>
        <w:spacing w:before="118"/>
        <w:ind w:left="154" w:right="0" w:firstLine="0"/>
        <w:jc w:val="left"/>
        <w:rPr>
          <w:rFonts w:ascii="宋体" w:hAnsi="宋体" w:cs="宋体" w:eastAsia="宋体" w:hint="default"/>
          <w:sz w:val="21"/>
          <w:szCs w:val="21"/>
        </w:rPr>
      </w:pPr>
      <w:r>
        <w:rPr>
          <w:rFonts w:ascii="宋体" w:hAnsi="宋体" w:cs="宋体" w:eastAsia="宋体" w:hint="default"/>
          <w:sz w:val="21"/>
          <w:szCs w:val="21"/>
        </w:rPr>
        <w:t>董事会换届后贾莉不再担任公司独立董事，报告期内从公司领取的报酬为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line="240" w:lineRule="auto" w:before="4"/>
        <w:rPr>
          <w:rFonts w:ascii="宋体" w:hAnsi="宋体" w:cs="宋体" w:eastAsia="宋体" w:hint="default"/>
          <w:sz w:val="30"/>
          <w:szCs w:val="30"/>
        </w:rPr>
      </w:pPr>
    </w:p>
    <w:p>
      <w:pPr>
        <w:spacing w:before="0"/>
        <w:ind w:left="565" w:right="0" w:firstLine="0"/>
        <w:jc w:val="left"/>
        <w:rPr>
          <w:rFonts w:ascii="宋体" w:hAnsi="宋体" w:cs="宋体" w:eastAsia="宋体" w:hint="default"/>
          <w:sz w:val="21"/>
          <w:szCs w:val="21"/>
        </w:rPr>
      </w:pPr>
      <w:r>
        <w:rPr>
          <w:rFonts w:ascii="宋体" w:hAnsi="宋体" w:cs="宋体" w:eastAsia="宋体" w:hint="default"/>
          <w:sz w:val="21"/>
          <w:szCs w:val="21"/>
        </w:rPr>
        <w:t>报告期内，公司副总裁焦东亮通过二级市场卖出本公司股票</w:t>
      </w:r>
      <w:r>
        <w:rPr>
          <w:rFonts w:ascii="宋体" w:hAnsi="宋体" w:cs="宋体" w:eastAsia="宋体" w:hint="default"/>
          <w:spacing w:val="-31"/>
          <w:sz w:val="21"/>
          <w:szCs w:val="21"/>
        </w:rPr>
        <w:t> </w:t>
      </w:r>
      <w:r>
        <w:rPr>
          <w:rFonts w:ascii="宋体" w:hAnsi="宋体" w:cs="宋体" w:eastAsia="宋体" w:hint="default"/>
          <w:sz w:val="21"/>
          <w:szCs w:val="21"/>
        </w:rPr>
        <w:t>325,000</w:t>
      </w:r>
      <w:r>
        <w:rPr>
          <w:rFonts w:ascii="宋体" w:hAnsi="宋体" w:cs="宋体" w:eastAsia="宋体" w:hint="default"/>
          <w:spacing w:val="-31"/>
          <w:sz w:val="21"/>
          <w:szCs w:val="21"/>
        </w:rPr>
        <w:t> </w:t>
      </w:r>
      <w:r>
        <w:rPr>
          <w:rFonts w:ascii="宋体" w:hAnsi="宋体" w:cs="宋体" w:eastAsia="宋体" w:hint="default"/>
          <w:sz w:val="21"/>
          <w:szCs w:val="21"/>
        </w:rPr>
        <w:t>股，金额</w:t>
      </w:r>
      <w:r>
        <w:rPr>
          <w:rFonts w:ascii="宋体" w:hAnsi="宋体" w:cs="宋体" w:eastAsia="宋体" w:hint="default"/>
          <w:spacing w:val="-31"/>
          <w:sz w:val="21"/>
          <w:szCs w:val="21"/>
        </w:rPr>
        <w:t> </w:t>
      </w:r>
      <w:r>
        <w:rPr>
          <w:rFonts w:ascii="宋体" w:hAnsi="宋体" w:cs="宋体" w:eastAsia="宋体" w:hint="default"/>
          <w:sz w:val="21"/>
          <w:szCs w:val="21"/>
        </w:rPr>
        <w:t>13,386,689</w:t>
      </w:r>
      <w:r>
        <w:rPr>
          <w:rFonts w:ascii="宋体" w:hAnsi="宋体" w:cs="宋体" w:eastAsia="宋体" w:hint="default"/>
          <w:spacing w:val="-30"/>
          <w:sz w:val="21"/>
          <w:szCs w:val="21"/>
        </w:rPr>
        <w:t> </w:t>
      </w:r>
      <w:r>
        <w:rPr>
          <w:rFonts w:ascii="宋体" w:hAnsi="宋体" w:cs="宋体" w:eastAsia="宋体" w:hint="default"/>
          <w:sz w:val="21"/>
          <w:szCs w:val="21"/>
        </w:rPr>
        <w:t>元，平均</w:t>
      </w:r>
    </w:p>
    <w:p>
      <w:pPr>
        <w:spacing w:before="134"/>
        <w:ind w:left="154" w:right="0" w:firstLine="0"/>
        <w:jc w:val="left"/>
        <w:rPr>
          <w:rFonts w:ascii="宋体" w:hAnsi="宋体" w:cs="宋体" w:eastAsia="宋体" w:hint="default"/>
          <w:sz w:val="21"/>
          <w:szCs w:val="21"/>
        </w:rPr>
      </w:pPr>
      <w:r>
        <w:rPr>
          <w:rFonts w:ascii="宋体" w:hAnsi="宋体" w:cs="宋体" w:eastAsia="宋体" w:hint="default"/>
          <w:sz w:val="21"/>
          <w:szCs w:val="21"/>
        </w:rPr>
        <w:t>价格</w:t>
      </w:r>
      <w:r>
        <w:rPr>
          <w:rFonts w:ascii="宋体" w:hAnsi="宋体" w:cs="宋体" w:eastAsia="宋体" w:hint="default"/>
          <w:spacing w:val="-53"/>
          <w:sz w:val="21"/>
          <w:szCs w:val="21"/>
        </w:rPr>
        <w:t> </w:t>
      </w:r>
      <w:r>
        <w:rPr>
          <w:rFonts w:ascii="宋体" w:hAnsi="宋体" w:cs="宋体" w:eastAsia="宋体" w:hint="default"/>
          <w:sz w:val="21"/>
          <w:szCs w:val="21"/>
        </w:rPr>
        <w:t>41.20</w:t>
      </w:r>
      <w:r>
        <w:rPr>
          <w:rFonts w:ascii="宋体" w:hAnsi="宋体" w:cs="宋体" w:eastAsia="宋体" w:hint="default"/>
          <w:spacing w:val="-53"/>
          <w:sz w:val="21"/>
          <w:szCs w:val="21"/>
        </w:rPr>
        <w:t> </w:t>
      </w:r>
      <w:r>
        <w:rPr>
          <w:rFonts w:ascii="宋体" w:hAnsi="宋体" w:cs="宋体" w:eastAsia="宋体" w:hint="default"/>
          <w:sz w:val="21"/>
          <w:szCs w:val="21"/>
        </w:rPr>
        <w:t>元；</w:t>
      </w:r>
    </w:p>
    <w:p>
      <w:pPr>
        <w:spacing w:before="172"/>
        <w:ind w:left="574" w:right="0" w:firstLine="0"/>
        <w:jc w:val="left"/>
        <w:rPr>
          <w:rFonts w:ascii="宋体" w:hAnsi="宋体" w:cs="宋体" w:eastAsia="宋体" w:hint="default"/>
          <w:sz w:val="21"/>
          <w:szCs w:val="21"/>
        </w:rPr>
      </w:pPr>
      <w:r>
        <w:rPr>
          <w:rFonts w:ascii="宋体" w:hAnsi="宋体" w:cs="宋体" w:eastAsia="宋体" w:hint="default"/>
          <w:sz w:val="21"/>
          <w:szCs w:val="21"/>
        </w:rPr>
        <w:t>报告期内，公司总裁左强通过大宗交易卖出本公司股票</w:t>
      </w:r>
      <w:r>
        <w:rPr>
          <w:rFonts w:ascii="宋体" w:hAnsi="宋体" w:cs="宋体" w:eastAsia="宋体" w:hint="default"/>
          <w:spacing w:val="-56"/>
          <w:sz w:val="21"/>
          <w:szCs w:val="21"/>
        </w:rPr>
        <w:t> </w:t>
      </w:r>
      <w:r>
        <w:rPr>
          <w:rFonts w:ascii="宋体" w:hAnsi="宋体" w:cs="宋体" w:eastAsia="宋体" w:hint="default"/>
          <w:sz w:val="21"/>
          <w:szCs w:val="21"/>
        </w:rPr>
        <w:t>5,850,000</w:t>
      </w:r>
      <w:r>
        <w:rPr>
          <w:rFonts w:ascii="宋体" w:hAnsi="宋体" w:cs="宋体" w:eastAsia="宋体" w:hint="default"/>
          <w:spacing w:val="-55"/>
          <w:sz w:val="21"/>
          <w:szCs w:val="21"/>
        </w:rPr>
        <w:t> </w:t>
      </w:r>
      <w:r>
        <w:rPr>
          <w:rFonts w:ascii="宋体" w:hAnsi="宋体" w:cs="宋体" w:eastAsia="宋体" w:hint="default"/>
          <w:spacing w:val="-3"/>
          <w:sz w:val="21"/>
          <w:szCs w:val="21"/>
        </w:rPr>
        <w:t>股，金额</w:t>
      </w:r>
      <w:r>
        <w:rPr>
          <w:rFonts w:ascii="宋体" w:hAnsi="宋体" w:cs="宋体" w:eastAsia="宋体" w:hint="default"/>
          <w:spacing w:val="-56"/>
          <w:sz w:val="21"/>
          <w:szCs w:val="21"/>
        </w:rPr>
        <w:t> </w:t>
      </w:r>
      <w:r>
        <w:rPr>
          <w:rFonts w:ascii="宋体" w:hAnsi="宋体" w:cs="宋体" w:eastAsia="宋体" w:hint="default"/>
          <w:sz w:val="21"/>
          <w:szCs w:val="21"/>
        </w:rPr>
        <w:t>191,587,500</w:t>
      </w:r>
      <w:r>
        <w:rPr>
          <w:rFonts w:ascii="宋体" w:hAnsi="宋体" w:cs="宋体" w:eastAsia="宋体" w:hint="default"/>
          <w:spacing w:val="-55"/>
          <w:sz w:val="21"/>
          <w:szCs w:val="21"/>
        </w:rPr>
        <w:t> </w:t>
      </w:r>
      <w:r>
        <w:rPr>
          <w:rFonts w:ascii="宋体" w:hAnsi="宋体" w:cs="宋体" w:eastAsia="宋体" w:hint="default"/>
          <w:spacing w:val="-3"/>
          <w:sz w:val="21"/>
          <w:szCs w:val="21"/>
        </w:rPr>
        <w:t>元，平均价</w:t>
      </w:r>
      <w:r>
        <w:rPr>
          <w:rFonts w:ascii="宋体" w:hAnsi="宋体" w:cs="宋体" w:eastAsia="宋体" w:hint="default"/>
          <w:sz w:val="21"/>
          <w:szCs w:val="21"/>
        </w:rPr>
      </w:r>
    </w:p>
    <w:p>
      <w:pPr>
        <w:spacing w:before="134"/>
        <w:ind w:left="154" w:right="0" w:firstLine="0"/>
        <w:jc w:val="left"/>
        <w:rPr>
          <w:rFonts w:ascii="宋体" w:hAnsi="宋体" w:cs="宋体" w:eastAsia="宋体" w:hint="default"/>
          <w:sz w:val="21"/>
          <w:szCs w:val="21"/>
        </w:rPr>
      </w:pPr>
      <w:r>
        <w:rPr>
          <w:rFonts w:ascii="宋体" w:hAnsi="宋体" w:cs="宋体" w:eastAsia="宋体" w:hint="default"/>
          <w:sz w:val="21"/>
          <w:szCs w:val="21"/>
        </w:rPr>
        <w:t>格</w:t>
      </w:r>
      <w:r>
        <w:rPr>
          <w:rFonts w:ascii="宋体" w:hAnsi="宋体" w:cs="宋体" w:eastAsia="宋体" w:hint="default"/>
          <w:spacing w:val="-55"/>
          <w:sz w:val="21"/>
          <w:szCs w:val="21"/>
        </w:rPr>
        <w:t> </w:t>
      </w:r>
      <w:r>
        <w:rPr>
          <w:rFonts w:ascii="宋体" w:hAnsi="宋体" w:cs="宋体" w:eastAsia="宋体" w:hint="default"/>
          <w:sz w:val="21"/>
          <w:szCs w:val="21"/>
        </w:rPr>
        <w:t>32.75</w:t>
      </w:r>
      <w:r>
        <w:rPr>
          <w:rFonts w:ascii="宋体" w:hAnsi="宋体" w:cs="宋体" w:eastAsia="宋体" w:hint="default"/>
          <w:spacing w:val="-54"/>
          <w:sz w:val="21"/>
          <w:szCs w:val="21"/>
        </w:rPr>
        <w:t> </w:t>
      </w:r>
      <w:r>
        <w:rPr>
          <w:rFonts w:ascii="宋体" w:hAnsi="宋体" w:cs="宋体" w:eastAsia="宋体" w:hint="default"/>
          <w:sz w:val="21"/>
          <w:szCs w:val="21"/>
        </w:rPr>
        <w:t>元；</w:t>
      </w:r>
    </w:p>
    <w:p>
      <w:pPr>
        <w:spacing w:before="174"/>
        <w:ind w:left="574" w:right="0" w:firstLine="0"/>
        <w:jc w:val="left"/>
        <w:rPr>
          <w:rFonts w:ascii="宋体" w:hAnsi="宋体" w:cs="宋体" w:eastAsia="宋体" w:hint="default"/>
          <w:sz w:val="21"/>
          <w:szCs w:val="21"/>
        </w:rPr>
      </w:pPr>
      <w:r>
        <w:rPr>
          <w:rFonts w:ascii="宋体" w:hAnsi="宋体" w:cs="宋体" w:eastAsia="宋体" w:hint="default"/>
          <w:sz w:val="21"/>
          <w:szCs w:val="21"/>
        </w:rPr>
        <w:t>报告期内，公司销售总监王岱岩通过二级市场卖出本公司股票</w:t>
      </w:r>
      <w:r>
        <w:rPr>
          <w:rFonts w:ascii="宋体" w:hAnsi="宋体" w:cs="宋体" w:eastAsia="宋体" w:hint="default"/>
          <w:spacing w:val="-32"/>
          <w:sz w:val="21"/>
          <w:szCs w:val="21"/>
        </w:rPr>
        <w:t> </w:t>
      </w:r>
      <w:r>
        <w:rPr>
          <w:rFonts w:ascii="宋体" w:hAnsi="宋体" w:cs="宋体" w:eastAsia="宋体" w:hint="default"/>
          <w:sz w:val="21"/>
          <w:szCs w:val="21"/>
        </w:rPr>
        <w:t>394,000</w:t>
      </w:r>
      <w:r>
        <w:rPr>
          <w:rFonts w:ascii="宋体" w:hAnsi="宋体" w:cs="宋体" w:eastAsia="宋体" w:hint="default"/>
          <w:spacing w:val="-32"/>
          <w:sz w:val="21"/>
          <w:szCs w:val="21"/>
        </w:rPr>
        <w:t> </w:t>
      </w:r>
      <w:r>
        <w:rPr>
          <w:rFonts w:ascii="宋体" w:hAnsi="宋体" w:cs="宋体" w:eastAsia="宋体" w:hint="default"/>
          <w:sz w:val="21"/>
          <w:szCs w:val="21"/>
        </w:rPr>
        <w:t>股，金额</w:t>
      </w:r>
      <w:r>
        <w:rPr>
          <w:rFonts w:ascii="宋体" w:hAnsi="宋体" w:cs="宋体" w:eastAsia="宋体" w:hint="default"/>
          <w:spacing w:val="-32"/>
          <w:sz w:val="21"/>
          <w:szCs w:val="21"/>
        </w:rPr>
        <w:t> </w:t>
      </w:r>
      <w:r>
        <w:rPr>
          <w:rFonts w:ascii="宋体" w:hAnsi="宋体" w:cs="宋体" w:eastAsia="宋体" w:hint="default"/>
          <w:sz w:val="21"/>
          <w:szCs w:val="21"/>
        </w:rPr>
        <w:t>16,484,300</w:t>
      </w:r>
      <w:r>
        <w:rPr>
          <w:rFonts w:ascii="宋体" w:hAnsi="宋体" w:cs="宋体" w:eastAsia="宋体" w:hint="default"/>
          <w:spacing w:val="-33"/>
          <w:sz w:val="21"/>
          <w:szCs w:val="21"/>
        </w:rPr>
        <w:t> </w:t>
      </w:r>
      <w:r>
        <w:rPr>
          <w:rFonts w:ascii="宋体" w:hAnsi="宋体" w:cs="宋体" w:eastAsia="宋体" w:hint="default"/>
          <w:sz w:val="21"/>
          <w:szCs w:val="21"/>
        </w:rPr>
        <w:t>元，平</w:t>
      </w:r>
    </w:p>
    <w:p>
      <w:pPr>
        <w:spacing w:before="133"/>
        <w:ind w:left="154" w:right="0" w:firstLine="0"/>
        <w:jc w:val="left"/>
        <w:rPr>
          <w:rFonts w:ascii="宋体" w:hAnsi="宋体" w:cs="宋体" w:eastAsia="宋体" w:hint="default"/>
          <w:sz w:val="21"/>
          <w:szCs w:val="21"/>
        </w:rPr>
      </w:pPr>
      <w:r>
        <w:rPr>
          <w:rFonts w:ascii="宋体" w:hAnsi="宋体" w:cs="宋体" w:eastAsia="宋体" w:hint="default"/>
          <w:sz w:val="21"/>
          <w:szCs w:val="21"/>
        </w:rPr>
        <w:t>均价格</w:t>
      </w:r>
      <w:r>
        <w:rPr>
          <w:rFonts w:ascii="宋体" w:hAnsi="宋体" w:cs="宋体" w:eastAsia="宋体" w:hint="default"/>
          <w:spacing w:val="-53"/>
          <w:sz w:val="21"/>
          <w:szCs w:val="21"/>
        </w:rPr>
        <w:t> </w:t>
      </w:r>
      <w:r>
        <w:rPr>
          <w:rFonts w:ascii="宋体" w:hAnsi="宋体" w:cs="宋体" w:eastAsia="宋体" w:hint="default"/>
          <w:sz w:val="21"/>
          <w:szCs w:val="21"/>
        </w:rPr>
        <w:t>41.84</w:t>
      </w:r>
      <w:r>
        <w:rPr>
          <w:rFonts w:ascii="宋体" w:hAnsi="宋体" w:cs="宋体" w:eastAsia="宋体" w:hint="default"/>
          <w:spacing w:val="-5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pgSz w:w="11910" w:h="16840"/>
          <w:pgMar w:header="747" w:footer="669" w:top="980" w:bottom="860" w:left="980" w:right="600"/>
        </w:sectPr>
      </w:pPr>
    </w:p>
    <w:p>
      <w:pPr>
        <w:spacing w:line="240" w:lineRule="auto" w:before="2"/>
        <w:rPr>
          <w:rFonts w:ascii="宋体" w:hAnsi="宋体" w:cs="宋体" w:eastAsia="宋体" w:hint="default"/>
          <w:sz w:val="29"/>
          <w:szCs w:val="29"/>
        </w:rPr>
      </w:pPr>
    </w:p>
    <w:p>
      <w:pPr>
        <w:spacing w:before="35"/>
        <w:ind w:left="0" w:right="231" w:firstLine="0"/>
        <w:jc w:val="right"/>
        <w:rPr>
          <w:rFonts w:ascii="宋体" w:hAnsi="宋体" w:cs="宋体" w:eastAsia="宋体" w:hint="default"/>
          <w:sz w:val="21"/>
          <w:szCs w:val="21"/>
        </w:rPr>
      </w:pPr>
      <w:r>
        <w:rPr>
          <w:rFonts w:ascii="宋体" w:hAnsi="宋体" w:cs="宋体" w:eastAsia="宋体" w:hint="default"/>
          <w:spacing w:val="-3"/>
          <w:sz w:val="21"/>
          <w:szCs w:val="21"/>
        </w:rPr>
        <w:t>报告期内，公司财务总监龙浩通过二级市场及大宗交易卖出本公司股票</w:t>
      </w:r>
      <w:r>
        <w:rPr>
          <w:rFonts w:ascii="宋体" w:hAnsi="宋体" w:cs="宋体" w:eastAsia="宋体" w:hint="default"/>
          <w:spacing w:val="-49"/>
          <w:sz w:val="21"/>
          <w:szCs w:val="21"/>
        </w:rPr>
        <w:t> </w:t>
      </w:r>
      <w:r>
        <w:rPr>
          <w:rFonts w:ascii="宋体" w:hAnsi="宋体" w:cs="宋体" w:eastAsia="宋体" w:hint="default"/>
          <w:sz w:val="21"/>
          <w:szCs w:val="21"/>
        </w:rPr>
        <w:t>568,839</w:t>
      </w:r>
      <w:r>
        <w:rPr>
          <w:rFonts w:ascii="宋体" w:hAnsi="宋体" w:cs="宋体" w:eastAsia="宋体" w:hint="default"/>
          <w:spacing w:val="-48"/>
          <w:sz w:val="21"/>
          <w:szCs w:val="21"/>
        </w:rPr>
        <w:t> </w:t>
      </w:r>
      <w:r>
        <w:rPr>
          <w:rFonts w:ascii="宋体" w:hAnsi="宋体" w:cs="宋体" w:eastAsia="宋体" w:hint="default"/>
          <w:spacing w:val="-10"/>
          <w:sz w:val="21"/>
          <w:szCs w:val="21"/>
        </w:rPr>
        <w:t>股，金额</w:t>
      </w:r>
      <w:r>
        <w:rPr>
          <w:rFonts w:ascii="宋体" w:hAnsi="宋体" w:cs="宋体" w:eastAsia="宋体" w:hint="default"/>
          <w:spacing w:val="-49"/>
          <w:sz w:val="21"/>
          <w:szCs w:val="21"/>
        </w:rPr>
        <w:t> </w:t>
      </w:r>
      <w:r>
        <w:rPr>
          <w:rFonts w:ascii="宋体" w:hAnsi="宋体" w:cs="宋体" w:eastAsia="宋体" w:hint="default"/>
          <w:sz w:val="21"/>
          <w:szCs w:val="21"/>
        </w:rPr>
        <w:t>23,380,006</w:t>
      </w:r>
    </w:p>
    <w:p>
      <w:pPr>
        <w:spacing w:line="391" w:lineRule="auto" w:before="133"/>
        <w:ind w:left="574" w:right="1660" w:hanging="420"/>
        <w:jc w:val="left"/>
        <w:rPr>
          <w:rFonts w:ascii="宋体" w:hAnsi="宋体" w:cs="宋体" w:eastAsia="宋体" w:hint="default"/>
          <w:sz w:val="21"/>
          <w:szCs w:val="21"/>
        </w:rPr>
      </w:pPr>
      <w:r>
        <w:rPr>
          <w:rFonts w:ascii="宋体" w:hAnsi="宋体" w:cs="宋体" w:eastAsia="宋体" w:hint="default"/>
          <w:sz w:val="21"/>
          <w:szCs w:val="21"/>
        </w:rPr>
        <w:t>元，平均价格</w:t>
      </w:r>
      <w:r>
        <w:rPr>
          <w:rFonts w:ascii="宋体" w:hAnsi="宋体" w:cs="宋体" w:eastAsia="宋体" w:hint="default"/>
          <w:spacing w:val="-53"/>
          <w:sz w:val="21"/>
          <w:szCs w:val="21"/>
        </w:rPr>
        <w:t> </w:t>
      </w:r>
      <w:r>
        <w:rPr>
          <w:rFonts w:ascii="宋体" w:hAnsi="宋体" w:cs="宋体" w:eastAsia="宋体" w:hint="default"/>
          <w:sz w:val="21"/>
          <w:szCs w:val="21"/>
        </w:rPr>
        <w:t>40.10</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z w:val="21"/>
          <w:szCs w:val="21"/>
        </w:rPr>
        <w:t> 报告期内，公司董事、监事和高级管理人员是不存在违法违规买卖本公司股票行为。</w:t>
      </w:r>
    </w:p>
    <w:p>
      <w:pPr>
        <w:pStyle w:val="Heading3"/>
        <w:spacing w:line="364" w:lineRule="exact" w:before="65"/>
        <w:ind w:left="156" w:right="223" w:firstLine="559"/>
        <w:jc w:val="left"/>
      </w:pPr>
      <w:r>
        <w:rPr/>
        <w:t>（二）现任董事、监事、高级管理人员最近 5</w:t>
      </w:r>
      <w:r>
        <w:rPr>
          <w:spacing w:val="-34"/>
        </w:rPr>
        <w:t> </w:t>
      </w:r>
      <w:r>
        <w:rPr/>
        <w:t>年的主要工作经历和在股东</w:t>
      </w:r>
      <w:r>
        <w:rPr>
          <w:w w:val="99"/>
        </w:rPr>
        <w:t> </w:t>
      </w:r>
      <w:r>
        <w:rPr/>
        <w:t>单位及其他单位的任职或兼职情况</w:t>
      </w:r>
    </w:p>
    <w:p>
      <w:pPr>
        <w:pStyle w:val="BodyText"/>
        <w:spacing w:line="357" w:lineRule="auto" w:before="165"/>
        <w:ind w:left="154" w:right="231" w:firstLine="600"/>
        <w:jc w:val="right"/>
      </w:pPr>
      <w:r>
        <w:rPr>
          <w:spacing w:val="-3"/>
        </w:rPr>
        <w:t>左强，男，中国国籍，1970年出生，清华大学机械工程系本科毕业，清华大学高级工商</w:t>
      </w:r>
      <w:r>
        <w:rPr/>
        <w:t> 管理学硕士（EMBA），高级工程师，自1998年11月起任公司董事，现任公司董事长、总裁。</w:t>
      </w:r>
    </w:p>
    <w:p>
      <w:pPr>
        <w:spacing w:line="240" w:lineRule="auto" w:before="0"/>
        <w:rPr>
          <w:rFonts w:ascii="宋体" w:hAnsi="宋体" w:cs="宋体" w:eastAsia="宋体" w:hint="default"/>
          <w:sz w:val="24"/>
          <w:szCs w:val="24"/>
        </w:rPr>
      </w:pPr>
    </w:p>
    <w:p>
      <w:pPr>
        <w:pStyle w:val="BodyText"/>
        <w:spacing w:line="357" w:lineRule="auto" w:before="190"/>
        <w:ind w:left="154" w:right="231" w:firstLine="600"/>
        <w:jc w:val="left"/>
      </w:pPr>
      <w:r>
        <w:rPr>
          <w:spacing w:val="-2"/>
        </w:rPr>
        <w:t>马成家，男，中国国籍，1954年出生，吉林大学本科毕业。1980年7月-1989年11月任鞍</w:t>
      </w:r>
      <w:r>
        <w:rPr/>
        <w:t> 山市半导体器件总厂技改办副主任，1989年11月-1994年1月任鞍山市半导体器件总厂厂长， 1994年1月-2004年6月任鞍山市电子电力公司副总经理、总经理、党委副书记，自1998年11 月起担任本公司董事。</w:t>
      </w:r>
    </w:p>
    <w:p>
      <w:pPr>
        <w:spacing w:line="240" w:lineRule="auto" w:before="0"/>
        <w:rPr>
          <w:rFonts w:ascii="宋体" w:hAnsi="宋体" w:cs="宋体" w:eastAsia="宋体" w:hint="default"/>
          <w:sz w:val="24"/>
          <w:szCs w:val="24"/>
        </w:rPr>
      </w:pPr>
    </w:p>
    <w:p>
      <w:pPr>
        <w:pStyle w:val="BodyText"/>
        <w:spacing w:line="357" w:lineRule="auto" w:before="190"/>
        <w:ind w:left="154" w:right="250" w:firstLine="600"/>
        <w:jc w:val="left"/>
      </w:pPr>
      <w:r>
        <w:rPr/>
        <w:t>龙浩，男，中国国籍，1966年出生，东北财经大学EMBA，中国注册评估师。1998年11 月起任本公司财务总监，自2005年11月开始任本公司董事，兼任北京信力筑正新能源技术股 份有限公司董事。</w:t>
      </w:r>
    </w:p>
    <w:p>
      <w:pPr>
        <w:spacing w:line="240" w:lineRule="auto" w:before="0"/>
        <w:rPr>
          <w:rFonts w:ascii="宋体" w:hAnsi="宋体" w:cs="宋体" w:eastAsia="宋体" w:hint="default"/>
          <w:sz w:val="24"/>
          <w:szCs w:val="24"/>
        </w:rPr>
      </w:pPr>
    </w:p>
    <w:p>
      <w:pPr>
        <w:pStyle w:val="BodyText"/>
        <w:spacing w:line="357" w:lineRule="auto" w:before="190"/>
        <w:ind w:left="154" w:right="228" w:firstLine="600"/>
        <w:jc w:val="both"/>
      </w:pPr>
      <w:r>
        <w:rPr>
          <w:spacing w:val="-3"/>
        </w:rPr>
        <w:t>张其生，男，中国国籍，1966年出生，东北大学材冶学院材料工程专业，博士，曾任河</w:t>
      </w:r>
      <w:r>
        <w:rPr/>
        <w:t> 北文丰钢铁公司副总经理、京唐中厚板公司顾问、北京明城技术开发有限公司总经理，2008 年11月至2010年5月任本公司总裁助理，自2010年5月起任公司董事、副总裁。</w:t>
      </w:r>
    </w:p>
    <w:p>
      <w:pPr>
        <w:spacing w:line="240" w:lineRule="auto" w:before="0"/>
        <w:rPr>
          <w:rFonts w:ascii="宋体" w:hAnsi="宋体" w:cs="宋体" w:eastAsia="宋体" w:hint="default"/>
          <w:sz w:val="24"/>
          <w:szCs w:val="24"/>
        </w:rPr>
      </w:pPr>
    </w:p>
    <w:p>
      <w:pPr>
        <w:pStyle w:val="BodyText"/>
        <w:spacing w:line="357" w:lineRule="auto" w:before="190"/>
        <w:ind w:right="93" w:firstLine="600"/>
        <w:jc w:val="left"/>
      </w:pPr>
      <w:r>
        <w:rPr>
          <w:spacing w:val="-3"/>
        </w:rPr>
        <w:t>陈诗君，男，中国国籍，1954年出生，西北工业大学本科毕业，高级工程师。现任深圳</w:t>
      </w:r>
      <w:r>
        <w:rPr>
          <w:spacing w:val="-1"/>
        </w:rPr>
        <w:t> </w:t>
      </w:r>
      <w:r>
        <w:rPr>
          <w:spacing w:val="-2"/>
        </w:rPr>
        <w:t>市深港产学研创业投资有限公司投资管理部负责人、深圳市松禾资本管理有限公司副总经理、</w:t>
      </w:r>
      <w:r>
        <w:rPr/>
        <w:t> 深港产学研数码科技有限公司董事长、泰安泰山工程机械股份有限公司监事、深圳邦凯新能 源股份有限公司监事、安徽鼎泰科技股份有限公司董事，2003年4月至2010年5月任本公司监 事，自2010年5月起任本公司董事。</w:t>
      </w:r>
    </w:p>
    <w:p>
      <w:pPr>
        <w:spacing w:line="240" w:lineRule="auto" w:before="0"/>
        <w:rPr>
          <w:rFonts w:ascii="宋体" w:hAnsi="宋体" w:cs="宋体" w:eastAsia="宋体" w:hint="default"/>
          <w:sz w:val="24"/>
          <w:szCs w:val="24"/>
        </w:rPr>
      </w:pPr>
    </w:p>
    <w:p>
      <w:pPr>
        <w:pStyle w:val="BodyText"/>
        <w:spacing w:line="357" w:lineRule="auto" w:before="190"/>
        <w:ind w:right="215" w:firstLine="600"/>
        <w:jc w:val="left"/>
      </w:pPr>
      <w:r>
        <w:rPr>
          <w:spacing w:val="-2"/>
        </w:rPr>
        <w:t>周爱勤，女，中国国籍，1954年出生，大学文化，中级会计师、经济师。1998年至今任</w:t>
      </w:r>
      <w:r>
        <w:rPr/>
        <w:t> 本公司股东河南新纪元防腐绝热工程有限公司副总经理，自2000年11月起任本公司董事。</w:t>
      </w:r>
    </w:p>
    <w:p>
      <w:pPr>
        <w:spacing w:after="0" w:line="357" w:lineRule="auto"/>
        <w:jc w:val="left"/>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57" w:lineRule="auto" w:before="26"/>
        <w:ind w:left="154" w:right="93" w:firstLine="600"/>
        <w:jc w:val="left"/>
      </w:pPr>
      <w:r>
        <w:rPr/>
        <w:t>梅志明，男，美国国籍，1972年出生，美国西北Kellog商学院/香港科技大学商学院工 商管理硕士，现任普洛斯项目管理咨询有限公司中国区总裁，深国投商用置业有限公司副董 </w:t>
      </w:r>
      <w:r>
        <w:rPr>
          <w:spacing w:val="-3"/>
        </w:rPr>
        <w:t>事长、投资委员会主席，深圳源胜利管理有限公司董事长，北京慧点科技有限公司副董事长，</w:t>
      </w:r>
      <w:r>
        <w:rPr>
          <w:spacing w:val="-81"/>
        </w:rPr>
        <w:t> </w:t>
      </w:r>
      <w:r>
        <w:rPr>
          <w:spacing w:val="-81"/>
        </w:rPr>
      </w:r>
      <w:r>
        <w:rPr/>
        <w:t>自2007年5月起任本公司独立董事。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357" w:lineRule="auto" w:before="0"/>
        <w:ind w:left="154" w:right="231" w:firstLine="600"/>
        <w:jc w:val="both"/>
      </w:pPr>
      <w:r>
        <w:rPr>
          <w:spacing w:val="-3"/>
        </w:rPr>
        <w:t>郝智明，男，中国国籍，1967年出生，毕业于中国人民银行研究生部，具有律师、中国</w:t>
      </w:r>
      <w:r>
        <w:rPr>
          <w:spacing w:val="-1"/>
        </w:rPr>
        <w:t> </w:t>
      </w:r>
      <w:r>
        <w:rPr>
          <w:spacing w:val="-2"/>
        </w:rPr>
        <w:t>注册会计师资格，现任中银国际证券有限责任公司投资银行部执行总经理，自2006年7月起任</w:t>
      </w:r>
      <w:r>
        <w:rPr>
          <w:spacing w:val="-116"/>
        </w:rPr>
        <w:t> </w:t>
      </w:r>
      <w:r>
        <w:rPr>
          <w:spacing w:val="-116"/>
        </w:rPr>
      </w:r>
      <w:r>
        <w:rPr/>
        <w:t>本公司独立董事。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357" w:lineRule="auto" w:before="0"/>
        <w:ind w:left="154" w:right="231" w:firstLine="600"/>
        <w:jc w:val="both"/>
      </w:pPr>
      <w:r>
        <w:rPr>
          <w:spacing w:val="-3"/>
        </w:rPr>
        <w:t>贾利民，男，中国国籍，博士，1963年出生，现任北京交通大学轨道交通控制与安全国</w:t>
      </w:r>
      <w:r>
        <w:rPr/>
        <w:t> 家重点实验室，首席教授，中国智能交通协会专家委员会委员、科技部工业领域节能减排总 体专家组成员、中国自动化学会智能自动化专委会委员、中国高速列车自主创新联合行动计 划总体专家组副组长、国家科技支撑计划电力电子总体专家组组长、兼任北京时代锦鸿投资 有限公司董事长，自2010年5月起任本公司独立董事。</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6"/>
          <w:szCs w:val="26"/>
        </w:rPr>
      </w:pPr>
    </w:p>
    <w:p>
      <w:pPr>
        <w:pStyle w:val="BodyText"/>
        <w:spacing w:line="357" w:lineRule="auto" w:before="0"/>
        <w:ind w:left="154" w:right="268" w:firstLine="600"/>
        <w:jc w:val="both"/>
      </w:pPr>
      <w:r>
        <w:rPr/>
        <w:t>王泽全，男，中国国籍，1946年出生，大专学历，1971年3月-2004年6月先后任职于营 口市通风机械厂、鞍山市半导体器件总厂和鞍山市电子电力公司，曾任鞍山市电子电力公司 副总经济师、总经济师，自2000年11月起任本公司监事。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357" w:lineRule="auto" w:before="0"/>
        <w:ind w:left="154" w:right="228" w:firstLine="600"/>
        <w:jc w:val="both"/>
      </w:pPr>
      <w:r>
        <w:rPr>
          <w:spacing w:val="-3"/>
        </w:rPr>
        <w:t>赵柏品，男，中国国籍，1956年出生，本科学历，工程师。自1998年11月起在本公司从</w:t>
      </w:r>
      <w:r>
        <w:rPr>
          <w:spacing w:val="-1"/>
        </w:rPr>
        <w:t> </w:t>
      </w:r>
      <w:r>
        <w:rPr/>
        <w:t>事SVC控制系统设计、调试工作，现任本公司SVC事业部部长，兼任北京荣科恒阳整流技术有</w:t>
      </w:r>
      <w:r>
        <w:rPr/>
        <w:t> 限公司董事，自2010年5月起任本公司职工监事。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357" w:lineRule="auto" w:before="0"/>
        <w:ind w:left="154" w:right="228" w:firstLine="600"/>
        <w:jc w:val="both"/>
      </w:pPr>
      <w:r>
        <w:rPr>
          <w:spacing w:val="-3"/>
        </w:rPr>
        <w:t>杨贵发，男，中国国籍，1971年出生，本科学历，工程师。自1999年11月起在本公司从</w:t>
      </w:r>
      <w:r>
        <w:rPr>
          <w:spacing w:val="-1"/>
        </w:rPr>
        <w:t> </w:t>
      </w:r>
      <w:r>
        <w:rPr/>
        <w:t>事变频技术开发及管理工作，现任辽宁荣信防爆电气技术有限公司副总经理，兼任上海地澳</w:t>
      </w:r>
      <w:r>
        <w:rPr/>
        <w:t> 自动化科技有限公司监事，自2005年11月起任本公司职工监事。</w:t>
      </w:r>
    </w:p>
    <w:p>
      <w:pPr>
        <w:spacing w:after="0" w:line="357" w:lineRule="auto"/>
        <w:jc w:val="both"/>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57" w:lineRule="auto" w:before="26"/>
        <w:ind w:left="154" w:right="231" w:firstLine="600"/>
        <w:jc w:val="both"/>
      </w:pPr>
      <w:r>
        <w:rPr>
          <w:spacing w:val="-3"/>
        </w:rPr>
        <w:t>焦东亮，男，中国国籍，1965年出生，毕业于包头钢铁学院自动化专业，中国人民大学</w:t>
      </w:r>
      <w:r>
        <w:rPr/>
        <w:t> </w:t>
      </w:r>
      <w:r>
        <w:rPr>
          <w:spacing w:val="-2"/>
        </w:rPr>
        <w:t>EMBA，SVC系统设计专家。1999年至今任本公司副总裁，兼任上海清方荣信电子有限公司执行</w:t>
      </w:r>
      <w:r>
        <w:rPr>
          <w:spacing w:val="-112"/>
        </w:rPr>
        <w:t> </w:t>
      </w:r>
      <w:r>
        <w:rPr>
          <w:spacing w:val="-112"/>
        </w:rPr>
      </w:r>
      <w:r>
        <w:rPr/>
        <w:t>董事。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357" w:lineRule="auto" w:before="0"/>
        <w:ind w:left="154" w:right="94" w:firstLine="600"/>
        <w:jc w:val="left"/>
      </w:pPr>
      <w:r>
        <w:rPr>
          <w:spacing w:val="-8"/>
        </w:rPr>
        <w:t>赵殿波，男，中国国籍，1969年出生，毕业于清华大学机械工程系，复旦大学EMBA，1998</w:t>
      </w:r>
      <w:r>
        <w:rPr/>
        <w:t> </w:t>
      </w:r>
      <w:r>
        <w:rPr>
          <w:spacing w:val="-2"/>
        </w:rPr>
        <w:t>年11月至今，历任本公司研发工程师、部长、总经理助理，现任本公司董事会秘书、副总裁，</w:t>
      </w:r>
      <w:r>
        <w:rPr/>
        <w:t> 兼任辽宁荣信防爆电气技术有限公司董事长。</w:t>
      </w:r>
    </w:p>
    <w:p>
      <w:pPr>
        <w:spacing w:line="240" w:lineRule="auto" w:before="0"/>
        <w:rPr>
          <w:rFonts w:ascii="宋体" w:hAnsi="宋体" w:cs="宋体" w:eastAsia="宋体" w:hint="default"/>
          <w:sz w:val="24"/>
          <w:szCs w:val="24"/>
        </w:rPr>
      </w:pPr>
    </w:p>
    <w:p>
      <w:pPr>
        <w:pStyle w:val="BodyText"/>
        <w:spacing w:line="357" w:lineRule="auto" w:before="191"/>
        <w:ind w:left="156" w:right="222" w:firstLine="480"/>
        <w:jc w:val="left"/>
      </w:pPr>
      <w:r>
        <w:rPr/>
        <w:t>王岱岩，男，中国国籍，1963</w:t>
      </w:r>
      <w:r>
        <w:rPr>
          <w:spacing w:val="-94"/>
        </w:rPr>
        <w:t> </w:t>
      </w:r>
      <w:r>
        <w:rPr/>
        <w:t>年出生，毕业于东北大学自动化控制系，本科学历。2001</w:t>
      </w:r>
      <w:r>
        <w:rPr>
          <w:spacing w:val="-1"/>
        </w:rPr>
        <w:t> </w:t>
      </w:r>
      <w:r>
        <w:rPr/>
        <w:t>年至今任本公司市场部销售总监。</w:t>
      </w:r>
    </w:p>
    <w:p>
      <w:pPr>
        <w:spacing w:line="240" w:lineRule="auto" w:before="2"/>
        <w:rPr>
          <w:rFonts w:ascii="宋体" w:hAnsi="宋体" w:cs="宋体" w:eastAsia="宋体" w:hint="default"/>
          <w:sz w:val="32"/>
          <w:szCs w:val="32"/>
        </w:rPr>
      </w:pPr>
    </w:p>
    <w:p>
      <w:pPr>
        <w:spacing w:line="376" w:lineRule="auto" w:before="0"/>
        <w:ind w:left="634" w:right="215" w:firstLine="60"/>
        <w:jc w:val="left"/>
        <w:rPr>
          <w:rFonts w:ascii="宋体" w:hAnsi="宋体" w:cs="宋体" w:eastAsia="宋体" w:hint="default"/>
          <w:sz w:val="24"/>
          <w:szCs w:val="24"/>
        </w:rPr>
      </w:pPr>
      <w:r>
        <w:rPr>
          <w:rFonts w:ascii="黑体" w:hAnsi="黑体" w:cs="黑体" w:eastAsia="黑体" w:hint="default"/>
          <w:sz w:val="28"/>
          <w:szCs w:val="28"/>
        </w:rPr>
        <w:t>（三）董事、监事、高级管理人员报酬情况</w:t>
      </w:r>
      <w:r>
        <w:rPr>
          <w:rFonts w:ascii="黑体" w:hAnsi="黑体" w:cs="黑体" w:eastAsia="黑体" w:hint="default"/>
          <w:w w:val="99"/>
          <w:sz w:val="28"/>
          <w:szCs w:val="28"/>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、董事、监事、高级管理人员报酬决策程序 公司独立董事津贴由董事会薪酬与考核委员制定并经 </w:t>
      </w:r>
      <w:r>
        <w:rPr>
          <w:rFonts w:ascii="Times New Roman" w:hAnsi="Times New Roman" w:cs="Times New Roman" w:eastAsia="Times New Roman" w:hint="default"/>
          <w:sz w:val="24"/>
          <w:szCs w:val="24"/>
        </w:rPr>
        <w:t>2010 </w:t>
      </w:r>
      <w:r>
        <w:rPr>
          <w:rFonts w:ascii="Times New Roman" w:hAnsi="Times New Roman" w:cs="Times New Roman" w:eastAsia="Times New Roman" w:hint="default"/>
          <w:spacing w:val="35"/>
          <w:sz w:val="24"/>
          <w:szCs w:val="24"/>
        </w:rPr>
        <w:t> </w:t>
      </w:r>
      <w:r>
        <w:rPr>
          <w:rFonts w:ascii="宋体" w:hAnsi="宋体" w:cs="宋体" w:eastAsia="宋体" w:hint="default"/>
          <w:sz w:val="24"/>
          <w:szCs w:val="24"/>
        </w:rPr>
        <w:t>年第一次临时股东大会审议</w:t>
      </w:r>
    </w:p>
    <w:p>
      <w:pPr>
        <w:pStyle w:val="BodyText"/>
        <w:spacing w:line="298" w:lineRule="exact" w:before="0"/>
        <w:ind w:right="1660"/>
        <w:jc w:val="left"/>
      </w:pPr>
      <w:r>
        <w:rPr/>
        <w:t>批准。</w:t>
      </w:r>
    </w:p>
    <w:p>
      <w:pPr>
        <w:pStyle w:val="BodyText"/>
        <w:spacing w:line="376" w:lineRule="auto" w:before="192"/>
        <w:ind w:left="633" w:right="223"/>
        <w:jc w:val="left"/>
      </w:pPr>
      <w:r>
        <w:rPr/>
        <w:t>公司高级管理人员薪酬由董事会薪酬与考核委员制定与考核并经董事会批准。 </w:t>
      </w:r>
      <w:r>
        <w:rPr>
          <w:rFonts w:ascii="Times New Roman" w:hAnsi="Times New Roman" w:cs="Times New Roman" w:eastAsia="Times New Roman" w:hint="default"/>
        </w:rPr>
        <w:t>2</w:t>
      </w:r>
      <w:r>
        <w:rPr/>
        <w:t>、董事、监事、高级管理人员报酬确定依据 公司董事会薪酬与考核委员会依据公司主要经济指标和管理指标的完成情况对董事、监</w:t>
      </w:r>
    </w:p>
    <w:p>
      <w:pPr>
        <w:pStyle w:val="BodyText"/>
        <w:spacing w:line="240" w:lineRule="auto" w:before="16"/>
        <w:ind w:right="1660"/>
        <w:jc w:val="left"/>
      </w:pPr>
      <w:r>
        <w:rPr/>
        <w:t>事和高级管理人员的业绩、工作能力、履职情况进行考评，制定薪酬方案。</w:t>
      </w:r>
    </w:p>
    <w:p>
      <w:pPr>
        <w:pStyle w:val="BodyText"/>
        <w:spacing w:line="338" w:lineRule="auto" w:before="192"/>
        <w:ind w:left="156" w:right="226" w:firstLine="460"/>
        <w:jc w:val="left"/>
      </w:pPr>
      <w:r>
        <w:rPr>
          <w:rFonts w:ascii="Times New Roman" w:hAnsi="Times New Roman" w:cs="Times New Roman" w:eastAsia="Times New Roman" w:hint="default"/>
          <w:spacing w:val="-2"/>
        </w:rPr>
        <w:t>3</w:t>
      </w:r>
      <w:r>
        <w:rPr>
          <w:spacing w:val="-2"/>
        </w:rPr>
        <w:t>、董事、监事、高级管理人员从公司获得的报酬情况见本节“一、董事、监事、高级管</w:t>
      </w:r>
      <w:r>
        <w:rPr/>
        <w:t> 理人员情况”之“（一）董事、监事、高级管理人员基本情况”。</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7"/>
          <w:szCs w:val="27"/>
        </w:rPr>
      </w:pPr>
    </w:p>
    <w:p>
      <w:pPr>
        <w:pStyle w:val="Heading3"/>
        <w:spacing w:line="357" w:lineRule="auto"/>
        <w:ind w:left="156" w:right="223" w:firstLine="537"/>
        <w:jc w:val="left"/>
      </w:pPr>
      <w:r>
        <w:rPr>
          <w:spacing w:val="4"/>
        </w:rPr>
        <w:t>（四）报告期内被选举或离任的董事和监事及聘任或解聘的高级管理人员</w:t>
      </w:r>
      <w:r>
        <w:rPr>
          <w:spacing w:val="4"/>
          <w:w w:val="99"/>
        </w:rPr>
        <w:t> </w:t>
      </w:r>
      <w:r>
        <w:rPr/>
        <w:t>情况</w:t>
      </w:r>
    </w:p>
    <w:p>
      <w:pPr>
        <w:pStyle w:val="BodyText"/>
        <w:spacing w:line="240" w:lineRule="auto" w:before="86"/>
        <w:ind w:left="634" w:right="223"/>
        <w:jc w:val="left"/>
      </w:pPr>
      <w:r>
        <w:rPr>
          <w:spacing w:val="-3"/>
        </w:rPr>
        <w:t>1、鉴于公司第三届董事会全体董事成员任期届满，经公司第三届董事会提名，并经公司</w:t>
      </w:r>
    </w:p>
    <w:p>
      <w:pPr>
        <w:pStyle w:val="BodyText"/>
        <w:spacing w:line="348" w:lineRule="auto" w:before="152"/>
        <w:ind w:right="97"/>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spacing w:val="-4"/>
        </w:rPr>
        <w:t>年第一次临时股东大会审议通过，选举左强、马成家、陈诗君、龙浩、周爱勤、张其生、</w:t>
      </w:r>
      <w:r>
        <w:rPr/>
        <w:t> 郝智明、梅志明、贾利民为公司第四届董事会董事，任期三年，其中郝智明、梅志明、贾利</w:t>
      </w:r>
      <w:r>
        <w:rPr>
          <w:spacing w:val="-83"/>
        </w:rPr>
        <w:t> </w:t>
      </w:r>
      <w:r>
        <w:rPr>
          <w:spacing w:val="-83"/>
        </w:rPr>
      </w:r>
      <w:r>
        <w:rPr/>
        <w:t>民为独立董事。</w:t>
      </w:r>
    </w:p>
    <w:p>
      <w:pPr>
        <w:spacing w:after="0" w:line="348"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240" w:lineRule="auto" w:before="26"/>
        <w:ind w:left="634" w:right="0"/>
        <w:jc w:val="left"/>
      </w:pPr>
      <w:r>
        <w:rPr>
          <w:spacing w:val="-3"/>
        </w:rPr>
        <w:t>2、鉴于公司第三届监事会全体监事成员任期届满，经公司第三届监事会提名，并经公司</w:t>
      </w:r>
    </w:p>
    <w:p>
      <w:pPr>
        <w:pStyle w:val="BodyText"/>
        <w:spacing w:line="357" w:lineRule="auto" w:before="152"/>
        <w:ind w:left="154" w:right="190"/>
        <w:jc w:val="left"/>
      </w:pPr>
      <w:r>
        <w:rPr/>
        <w:t>2010</w:t>
      </w:r>
      <w:r>
        <w:rPr>
          <w:spacing w:val="-80"/>
        </w:rPr>
        <w:t> </w:t>
      </w:r>
      <w:r>
        <w:rPr/>
        <w:t>年第一次临时股东大会审议通过，选举王泽全为公司第四届监事会非职工代表监事，任</w:t>
      </w:r>
      <w:r>
        <w:rPr/>
        <w:t> 期三年。</w:t>
      </w:r>
    </w:p>
    <w:p>
      <w:pPr>
        <w:pStyle w:val="BodyText"/>
        <w:spacing w:line="357" w:lineRule="auto"/>
        <w:ind w:left="154" w:right="151" w:firstLine="480"/>
        <w:jc w:val="both"/>
      </w:pPr>
      <w:r>
        <w:rPr>
          <w:spacing w:val="-3"/>
        </w:rPr>
        <w:t>3、鉴于公司第三届监事会任期届满，为保证监事会的正常运作，根据《公司法》、《公</w:t>
      </w:r>
      <w:r>
        <w:rPr/>
        <w:t> </w:t>
      </w:r>
      <w:r>
        <w:rPr>
          <w:spacing w:val="-2"/>
        </w:rPr>
        <w:t>司章程》等有关规定，公司于2010年5月19日召开职工代表大会，会议经过认真讨论，一致同</w:t>
      </w:r>
      <w:r>
        <w:rPr>
          <w:spacing w:val="-116"/>
        </w:rPr>
        <w:t> </w:t>
      </w:r>
      <w:r>
        <w:rPr>
          <w:spacing w:val="-116"/>
        </w:rPr>
      </w:r>
      <w:r>
        <w:rPr/>
        <w:t>意选举杨贵发、赵柏品为公司第四届监事会职工代表监事，与公司2010年第一次临时股东大 会选举产生的非职工代表监事共同组成公司第四届监事会，任期三年。</w:t>
      </w:r>
    </w:p>
    <w:p>
      <w:pPr>
        <w:pStyle w:val="BodyText"/>
        <w:spacing w:line="357" w:lineRule="auto"/>
        <w:ind w:left="154" w:right="151" w:firstLine="480"/>
        <w:jc w:val="both"/>
      </w:pPr>
      <w:r>
        <w:rPr>
          <w:spacing w:val="-2"/>
        </w:rPr>
        <w:t>4、公司于2010年6月4日召开了第四届董事会第一次会议，会议审议通过了选举左强为公</w:t>
      </w:r>
      <w:r>
        <w:rPr/>
        <w:t> 司第四届董事会董事长，任期三年；聘任左强先生担任公司总裁，任期三年；聘任赵殿波担 任公司副总裁、董事会秘书，任期三年；聘任焦东亮、张其生担任公司副总裁，任期三年； 聘任龙浩担任公司财务总监，任期三年；聘任王岱岩先生担任公司销售总监，任期三年。</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0"/>
          <w:szCs w:val="30"/>
        </w:rPr>
      </w:pPr>
    </w:p>
    <w:p>
      <w:pPr>
        <w:pStyle w:val="Heading3"/>
        <w:spacing w:line="240" w:lineRule="auto"/>
        <w:ind w:right="0"/>
        <w:jc w:val="left"/>
      </w:pPr>
      <w:r>
        <w:rPr/>
        <w:t>二、员工情况</w:t>
      </w:r>
    </w:p>
    <w:p>
      <w:pPr>
        <w:spacing w:line="240" w:lineRule="auto" w:before="6"/>
        <w:rPr>
          <w:rFonts w:ascii="黑体" w:hAnsi="黑体" w:cs="黑体" w:eastAsia="黑体" w:hint="default"/>
          <w:sz w:val="35"/>
          <w:szCs w:val="35"/>
        </w:rPr>
      </w:pPr>
    </w:p>
    <w:p>
      <w:pPr>
        <w:pStyle w:val="BodyText"/>
        <w:spacing w:line="357" w:lineRule="auto" w:before="0"/>
        <w:ind w:right="151" w:firstLine="482"/>
        <w:jc w:val="both"/>
      </w:pPr>
      <w:r>
        <w:rPr>
          <w:spacing w:val="-2"/>
        </w:rPr>
        <w:t>截止2010年12月31日，公司共有在职员工1276人。其中：生产人员350人，占员工总数的</w:t>
      </w:r>
      <w:r>
        <w:rPr/>
        <w:t> 27.43%；销售人员290人，占员工总数的22.73%；技术人员423人，占员工总数的33.15%；管 理人员213人，占员工总数的16.69%。</w:t>
      </w:r>
    </w:p>
    <w:p>
      <w:pPr>
        <w:pStyle w:val="BodyText"/>
        <w:spacing w:line="357" w:lineRule="auto"/>
        <w:ind w:right="187" w:firstLine="482"/>
        <w:jc w:val="both"/>
      </w:pPr>
      <w:r>
        <w:rPr/>
        <w:t>员工受教育程度如下：本科以上842人，占员工总数的65.99%；大专241人，占员工总数 的18.89%；大专以下193人，占员工总数的15.12%。</w:t>
      </w:r>
    </w:p>
    <w:p>
      <w:pPr>
        <w:spacing w:line="240" w:lineRule="auto" w:before="2"/>
        <w:rPr>
          <w:rFonts w:ascii="宋体" w:hAnsi="宋体" w:cs="宋体" w:eastAsia="宋体" w:hint="default"/>
          <w:sz w:val="24"/>
          <w:szCs w:val="24"/>
        </w:rPr>
      </w:pPr>
    </w:p>
    <w:p>
      <w:pPr>
        <w:pStyle w:val="BodyText"/>
        <w:spacing w:line="240" w:lineRule="auto" w:before="0"/>
        <w:ind w:left="624" w:right="0"/>
        <w:jc w:val="left"/>
      </w:pPr>
      <w:r>
        <w:rPr/>
        <w:t>公司没有需要承担费用的离退休职工。</w:t>
      </w:r>
    </w:p>
    <w:p>
      <w:pPr>
        <w:spacing w:after="0" w:line="240" w:lineRule="auto"/>
        <w:jc w:val="left"/>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1"/>
        <w:spacing w:line="240" w:lineRule="auto"/>
        <w:ind w:left="3074" w:right="3151"/>
        <w:jc w:val="center"/>
        <w:rPr>
          <w:b w:val="0"/>
          <w:bCs w:val="0"/>
        </w:rPr>
      </w:pPr>
      <w:bookmarkStart w:name="_TOC_250005" w:id="5"/>
      <w:r>
        <w:rPr/>
        <w:t>第五节</w:t>
      </w:r>
      <w:r>
        <w:rPr>
          <w:spacing w:val="-2"/>
        </w:rPr>
        <w:t> </w:t>
      </w:r>
      <w:r>
        <w:rPr/>
        <w:t>公司治理结构</w:t>
      </w:r>
      <w:bookmarkEnd w:id="5"/>
      <w:r>
        <w:rPr>
          <w:b w:val="0"/>
          <w:bCs w:val="0"/>
        </w:rPr>
      </w: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19"/>
          <w:szCs w:val="19"/>
        </w:rPr>
      </w:pPr>
    </w:p>
    <w:p>
      <w:pPr>
        <w:pStyle w:val="Heading3"/>
        <w:spacing w:line="240" w:lineRule="auto" w:before="13"/>
        <w:ind w:right="1660"/>
        <w:jc w:val="left"/>
      </w:pPr>
      <w:r>
        <w:rPr/>
        <w:t>一、公司治理情况</w:t>
      </w:r>
    </w:p>
    <w:p>
      <w:pPr>
        <w:pStyle w:val="BodyText"/>
        <w:spacing w:line="357" w:lineRule="auto" w:before="185"/>
        <w:ind w:right="228" w:firstLine="480"/>
        <w:jc w:val="both"/>
      </w:pPr>
      <w:r>
        <w:rPr/>
        <w:t>公司严格按照《公司法》、《证券法》、《上市公司治理准则》及中国证监会、深圳证</w:t>
      </w:r>
      <w:r>
        <w:rPr>
          <w:spacing w:val="1"/>
        </w:rPr>
        <w:t> </w:t>
      </w:r>
      <w:r>
        <w:rPr/>
        <w:t>券交易所发布的有关上市公司治理的规范性文件要求，不断完善公司法人治理结构，规范公</w:t>
      </w:r>
      <w:r>
        <w:rPr>
          <w:spacing w:val="-83"/>
        </w:rPr>
        <w:t> </w:t>
      </w:r>
      <w:r>
        <w:rPr>
          <w:spacing w:val="-83"/>
        </w:rPr>
      </w:r>
      <w:r>
        <w:rPr/>
        <w:t>司运作。比照中国证监会发布的有关上市公司治理的规范性文件，公司法人治理结构的实际</w:t>
      </w:r>
      <w:r>
        <w:rPr>
          <w:spacing w:val="-83"/>
        </w:rPr>
        <w:t> </w:t>
      </w:r>
      <w:r>
        <w:rPr>
          <w:spacing w:val="-83"/>
        </w:rPr>
      </w:r>
      <w:r>
        <w:rPr/>
        <w:t>情况基本符合《上市公司治理准则》的要求。</w:t>
      </w:r>
    </w:p>
    <w:p>
      <w:pPr>
        <w:pStyle w:val="BodyText"/>
        <w:spacing w:line="240" w:lineRule="auto"/>
        <w:ind w:left="633" w:right="93"/>
        <w:jc w:val="left"/>
      </w:pPr>
      <w:r>
        <w:rPr>
          <w:spacing w:val="-6"/>
        </w:rPr>
        <w:t>1、关于股东与股东大会：公司能够按照《上市公司股东大会规范意见》、《公司章程》、</w:t>
      </w:r>
    </w:p>
    <w:p>
      <w:pPr>
        <w:pStyle w:val="BodyText"/>
        <w:spacing w:line="357" w:lineRule="auto" w:before="152"/>
        <w:ind w:right="251"/>
        <w:jc w:val="left"/>
      </w:pPr>
      <w:r>
        <w:rPr/>
        <w:t>《公司股东大会议事规则》等规定，规范地召集、召开股东大会；公司能够确保所有股东享 有平等地位，确保所有股东能够充分行使自己的权利，不存在损害中小股东利益的情形。</w:t>
      </w:r>
    </w:p>
    <w:p>
      <w:pPr>
        <w:pStyle w:val="BodyText"/>
        <w:spacing w:line="357" w:lineRule="auto"/>
        <w:ind w:right="231" w:firstLine="480"/>
        <w:jc w:val="both"/>
      </w:pPr>
      <w:r>
        <w:rPr>
          <w:spacing w:val="-9"/>
        </w:rPr>
        <w:t>2、关于公司与控股股东：公司与控股股东在人员、资产、财务、机构和业务方面实行“三</w:t>
      </w:r>
      <w:r>
        <w:rPr/>
        <w:t> 分开”、“两独立”，公司拥有独立完整的业务和自主经营能力；公司董事会、监事会及其 他内部机构独立运作。公司控股股东没有超越股东大会直接或间接干预公司的决策及依法开 展的生产经营活动，不存在控股股东占用公司资金的现象，公司也无为控股股东及其子公司 提供担保的情形。</w:t>
      </w:r>
    </w:p>
    <w:p>
      <w:pPr>
        <w:pStyle w:val="BodyText"/>
        <w:spacing w:line="357" w:lineRule="auto"/>
        <w:ind w:right="229" w:firstLine="480"/>
        <w:jc w:val="both"/>
      </w:pPr>
      <w:r>
        <w:rPr>
          <w:spacing w:val="-3"/>
        </w:rPr>
        <w:t>3、关于董事和董事会：公司严格按照《公司章程》规定的董事选聘程序选举董事；公司</w:t>
      </w:r>
      <w:r>
        <w:rPr/>
        <w:t> 董事会的人数及人员构成符合有关法律、法规的要求。各位董事能够遵照《深圳证券交易所 中小企业板块上市公司规范运作指引》、《公司董事会议事规则》、《公司独立董事工作制 度》的要求忠实、诚信、勤勉地履行职责。</w:t>
      </w:r>
    </w:p>
    <w:p>
      <w:pPr>
        <w:pStyle w:val="BodyText"/>
        <w:spacing w:line="357" w:lineRule="auto"/>
        <w:ind w:right="93" w:firstLine="480"/>
        <w:jc w:val="left"/>
      </w:pPr>
      <w:r>
        <w:rPr>
          <w:spacing w:val="-3"/>
        </w:rPr>
        <w:t>4、关于监事和监事会：公司监事会设监事3名，其中职工监事2名，监事会的人数和构成</w:t>
      </w:r>
      <w:r>
        <w:rPr/>
        <w:t> </w:t>
      </w:r>
      <w:r>
        <w:rPr>
          <w:spacing w:val="-3"/>
        </w:rPr>
        <w:t>符合有关法律、法规的要求；公司监事能够本着对股东负责的态度，严格按照《公司章程》、</w:t>
      </w:r>
    </w:p>
    <w:p>
      <w:pPr>
        <w:pStyle w:val="BodyText"/>
        <w:spacing w:line="357" w:lineRule="auto"/>
        <w:ind w:left="633" w:right="223" w:hanging="480"/>
        <w:jc w:val="left"/>
      </w:pPr>
      <w:r>
        <w:rPr/>
        <w:t>《公司监事会议事规则》等制度要求，认真履行自己的职责。 </w:t>
      </w:r>
      <w:r>
        <w:rPr>
          <w:spacing w:val="-3"/>
        </w:rPr>
        <w:t>5、关于绩效评价与激励约束机制：公司已建立有效的绩效评价激励体系，董事、监事以</w:t>
      </w:r>
    </w:p>
    <w:p>
      <w:pPr>
        <w:pStyle w:val="BodyText"/>
        <w:spacing w:line="357" w:lineRule="auto"/>
        <w:ind w:right="251"/>
        <w:jc w:val="left"/>
      </w:pPr>
      <w:r>
        <w:rPr/>
        <w:t>及高级管理人员的薪酬与公司绩效和个人业绩挂钩；高级管理人员的聘任公开、透明，严格 遵循《公司章程》及有关法律、法规的规定。</w:t>
      </w:r>
    </w:p>
    <w:p>
      <w:pPr>
        <w:pStyle w:val="BodyText"/>
        <w:spacing w:line="357" w:lineRule="auto"/>
        <w:ind w:right="231" w:firstLine="480"/>
        <w:jc w:val="both"/>
      </w:pPr>
      <w:r>
        <w:rPr>
          <w:spacing w:val="-3"/>
        </w:rPr>
        <w:t>6、关于信息披露与透明度：公司指定董事会秘书负责公司信息披露工作，协调公司与投</w:t>
      </w:r>
      <w:r>
        <w:rPr/>
        <w:t> 资者的关系,接待股东来访,回答投资者咨询；公司能够严格按照有关法律、法规和《公司章 程》、《公司信息披露管理制度》、《公司投资者关系管理办法》的要求，真实、准确、及 时、完整地披露有关信息，确保公司所有股东能够以平等的机会获得信息。</w:t>
      </w:r>
    </w:p>
    <w:p>
      <w:pPr>
        <w:spacing w:after="0" w:line="357" w:lineRule="auto"/>
        <w:jc w:val="both"/>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154" w:right="190" w:firstLine="480"/>
        <w:jc w:val="left"/>
      </w:pPr>
      <w:r>
        <w:rPr>
          <w:spacing w:val="-3"/>
        </w:rPr>
        <w:t>7、关于相关利益者：公司具有较强的社会责任感，能够充分尊重和维护相关利益者的合</w:t>
      </w:r>
      <w:r>
        <w:rPr/>
        <w:t> </w:t>
      </w:r>
      <w:r>
        <w:rPr>
          <w:spacing w:val="-3"/>
        </w:rPr>
        <w:t>法权益，实现公司、股东、员工、社会等各方利益的协调平衡，能够与利益相关者积极合作，</w:t>
      </w:r>
      <w:r>
        <w:rPr>
          <w:spacing w:val="-81"/>
        </w:rPr>
        <w:t> </w:t>
      </w:r>
      <w:r>
        <w:rPr>
          <w:spacing w:val="-81"/>
        </w:rPr>
      </w:r>
      <w:r>
        <w:rPr/>
        <w:t>共同推动公司持续、健康的发展。</w:t>
      </w:r>
    </w:p>
    <w:p>
      <w:pPr>
        <w:pStyle w:val="Heading3"/>
        <w:spacing w:line="240" w:lineRule="auto" w:before="69"/>
        <w:ind w:left="715" w:right="1890"/>
        <w:jc w:val="left"/>
      </w:pPr>
      <w:r>
        <w:rPr>
          <w:rFonts w:ascii="黑体" w:hAnsi="黑体" w:cs="黑体" w:eastAsia="黑体" w:hint="default"/>
          <w:b/>
          <w:bCs/>
        </w:rPr>
        <w:t>二</w:t>
      </w:r>
      <w:r>
        <w:rPr/>
        <w:t>、董事长、独立董事及其他董事履行职责情况</w:t>
      </w:r>
    </w:p>
    <w:p>
      <w:pPr>
        <w:pStyle w:val="BodyText"/>
        <w:spacing w:line="357" w:lineRule="auto" w:before="225"/>
        <w:ind w:left="154" w:right="308" w:firstLine="480"/>
        <w:jc w:val="both"/>
      </w:pPr>
      <w:r>
        <w:rPr>
          <w:spacing w:val="-3"/>
        </w:rPr>
        <w:t>1、报告期内，公司全体董事严格按照《公司法》、《中小企业板块上市公司规范运作指</w:t>
      </w:r>
      <w:r>
        <w:rPr>
          <w:spacing w:val="-1"/>
        </w:rPr>
        <w:t> </w:t>
      </w:r>
      <w:r>
        <w:rPr/>
        <w:t>引》及《公司章程》的规定和要求，履行董事职责，遵守董事行为规范，积极参加深圳交易</w:t>
      </w:r>
      <w:r>
        <w:rPr/>
        <w:t> 所、辽宁证监局组织的相关培训，提高规范运作水平。董事在董事会会议投票表决或决定其 他对公司有重大影响的事项时，严格遵循公司董事会议事规则的有关规定，审慎决策，切实 保护公司和投资者的利益。</w:t>
      </w:r>
    </w:p>
    <w:p>
      <w:pPr>
        <w:pStyle w:val="BodyText"/>
        <w:spacing w:line="357" w:lineRule="auto"/>
        <w:ind w:left="154" w:right="210" w:firstLine="480"/>
        <w:jc w:val="left"/>
      </w:pPr>
      <w:r>
        <w:rPr/>
        <w:t>2、公司董事长积极推动公司各项内控制度的制订和完善，加强董事会建设，依法召集、 主持董事会会议，严格董事会集体决策机制，全力执行股东大会决议，积极督促董事会决议 的执行，并积极将有关情况告知独立董事和其他董事，为其履行职责创造了良好条件。</w:t>
      </w:r>
    </w:p>
    <w:p>
      <w:pPr>
        <w:pStyle w:val="BodyText"/>
        <w:spacing w:line="357" w:lineRule="auto"/>
        <w:ind w:left="154" w:right="172" w:firstLine="540"/>
        <w:jc w:val="left"/>
      </w:pPr>
      <w:r>
        <w:rPr/>
        <w:t>3、公司独立董事能够严格按照有关法律、法规和《公司章程》的规定，勤勉尽责、忠 实履行职责，按时出席公司董事会会议，认真审议各项议案。报告期内独立董事对公司聘任 </w:t>
      </w:r>
      <w:r>
        <w:rPr>
          <w:spacing w:val="-2"/>
        </w:rPr>
        <w:t>审计机构、对外担保、关联方资金往来以及内部控制自我评价报告等有关事项均发表了独立、</w:t>
      </w:r>
      <w:r>
        <w:rPr/>
        <w:t> 客观、公正的意见，为公司的生产经营管理出谋划策，对董事会的科学决策及公司的良性发 展发挥了积极的作用，切实维护公司及股东特别是社会公众股股东的利益。 报告期内，公司独立董事未对董事会审议的各项议案及其他非董事会议案事项提出异议。</w:t>
      </w:r>
    </w:p>
    <w:p>
      <w:pPr>
        <w:pStyle w:val="BodyText"/>
        <w:spacing w:line="240" w:lineRule="auto"/>
        <w:ind w:left="634" w:right="1890"/>
        <w:jc w:val="left"/>
      </w:pPr>
      <w:r>
        <w:rPr/>
        <w:t>4、公司董事出席董事会的情况</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69"/>
        <w:gridCol w:w="1522"/>
        <w:gridCol w:w="1117"/>
        <w:gridCol w:w="1118"/>
        <w:gridCol w:w="1118"/>
        <w:gridCol w:w="1117"/>
        <w:gridCol w:w="1118"/>
        <w:gridCol w:w="1248"/>
      </w:tblGrid>
      <w:tr>
        <w:trPr>
          <w:trHeight w:val="790" w:hRule="exact"/>
        </w:trPr>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董事姓名</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应出席次数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464" w:right="102" w:hanging="360"/>
              <w:jc w:val="left"/>
              <w:rPr>
                <w:rFonts w:ascii="宋体" w:hAnsi="宋体" w:cs="宋体" w:eastAsia="宋体" w:hint="default"/>
                <w:sz w:val="18"/>
                <w:szCs w:val="18"/>
              </w:rPr>
            </w:pPr>
            <w:r>
              <w:rPr>
                <w:rFonts w:ascii="宋体" w:hAnsi="宋体" w:cs="宋体" w:eastAsia="宋体" w:hint="default"/>
                <w:sz w:val="18"/>
                <w:szCs w:val="18"/>
              </w:rPr>
              <w:t>现场出席次 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103" w:right="103"/>
              <w:jc w:val="center"/>
              <w:rPr>
                <w:rFonts w:ascii="宋体" w:hAnsi="宋体" w:cs="宋体" w:eastAsia="宋体" w:hint="default"/>
                <w:sz w:val="18"/>
                <w:szCs w:val="18"/>
              </w:rPr>
            </w:pPr>
            <w:r>
              <w:rPr>
                <w:rFonts w:ascii="宋体" w:hAnsi="宋体" w:cs="宋体" w:eastAsia="宋体" w:hint="default"/>
                <w:sz w:val="18"/>
                <w:szCs w:val="18"/>
              </w:rPr>
              <w:t>以通讯方式 参加会议次 数</w:t>
            </w:r>
          </w:p>
        </w:tc>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463" w:right="102" w:hanging="360"/>
              <w:jc w:val="left"/>
              <w:rPr>
                <w:rFonts w:ascii="宋体" w:hAnsi="宋体" w:cs="宋体" w:eastAsia="宋体" w:hint="default"/>
                <w:sz w:val="18"/>
                <w:szCs w:val="18"/>
              </w:rPr>
            </w:pPr>
            <w:r>
              <w:rPr>
                <w:rFonts w:ascii="宋体" w:hAnsi="宋体" w:cs="宋体" w:eastAsia="宋体" w:hint="default"/>
                <w:sz w:val="18"/>
                <w:szCs w:val="18"/>
              </w:rPr>
              <w:t>委托出席次 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77" w:right="78"/>
              <w:jc w:val="center"/>
              <w:rPr>
                <w:rFonts w:ascii="宋体" w:hAnsi="宋体" w:cs="宋体" w:eastAsia="宋体" w:hint="default"/>
                <w:sz w:val="18"/>
                <w:szCs w:val="18"/>
              </w:rPr>
            </w:pPr>
            <w:r>
              <w:rPr>
                <w:rFonts w:ascii="宋体" w:hAnsi="宋体" w:cs="宋体" w:eastAsia="宋体" w:hint="default"/>
                <w:sz w:val="18"/>
                <w:szCs w:val="18"/>
              </w:rPr>
              <w:t>是否连续两次 未亲自出席会 议</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4"/>
                <w:w w:val="95"/>
                <w:sz w:val="18"/>
              </w:rPr>
              <w:t>11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马成家</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4"/>
                <w:w w:val="95"/>
                <w:sz w:val="18"/>
              </w:rPr>
              <w:t>11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龙浩</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4"/>
                <w:w w:val="95"/>
                <w:sz w:val="18"/>
              </w:rPr>
              <w:t>11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陈诗君</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张其生</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周爱勤</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4"/>
                <w:w w:val="95"/>
                <w:sz w:val="18"/>
              </w:rPr>
              <w:t>11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梅志明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郝智明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4"/>
                <w:w w:val="95"/>
                <w:sz w:val="18"/>
              </w:rPr>
              <w:t>11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贾利民</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1" w:lineRule="exact" w:before="0"/>
        <w:ind w:left="574" w:right="298" w:firstLine="0"/>
        <w:jc w:val="left"/>
        <w:rPr>
          <w:rFonts w:ascii="宋体" w:hAnsi="宋体" w:cs="宋体" w:eastAsia="宋体" w:hint="default"/>
          <w:sz w:val="21"/>
          <w:szCs w:val="21"/>
        </w:rPr>
      </w:pPr>
      <w:r>
        <w:rPr>
          <w:rFonts w:ascii="宋体" w:hAnsi="宋体" w:cs="宋体" w:eastAsia="宋体" w:hint="default"/>
          <w:sz w:val="21"/>
          <w:szCs w:val="21"/>
        </w:rPr>
        <w:t>报告期内，公司独立董事对公司本年度董事会各项议案及公司其他事项没有提出异议。</w:t>
      </w:r>
    </w:p>
    <w:p>
      <w:pPr>
        <w:spacing w:after="0" w:line="241" w:lineRule="exact"/>
        <w:jc w:val="left"/>
        <w:rPr>
          <w:rFonts w:ascii="宋体" w:hAnsi="宋体" w:cs="宋体" w:eastAsia="宋体" w:hint="default"/>
          <w:sz w:val="21"/>
          <w:szCs w:val="21"/>
        </w:rPr>
        <w:sectPr>
          <w:pgSz w:w="11910" w:h="16840"/>
          <w:pgMar w:header="747" w:footer="669" w:top="980" w:bottom="860" w:left="980" w:right="820"/>
        </w:sectPr>
      </w:pPr>
    </w:p>
    <w:p>
      <w:pPr>
        <w:spacing w:line="240" w:lineRule="auto" w:before="12"/>
        <w:rPr>
          <w:rFonts w:ascii="宋体" w:hAnsi="宋体" w:cs="宋体" w:eastAsia="宋体" w:hint="default"/>
          <w:sz w:val="29"/>
          <w:szCs w:val="29"/>
        </w:rPr>
      </w:pPr>
    </w:p>
    <w:p>
      <w:pPr>
        <w:pStyle w:val="Heading3"/>
        <w:spacing w:line="240" w:lineRule="auto" w:before="13"/>
        <w:ind w:right="223"/>
        <w:jc w:val="left"/>
      </w:pPr>
      <w:r>
        <w:rPr/>
        <w:t>三、公司与控股股东在业务、人员、资产、机构、财务等方面的情况</w:t>
      </w:r>
    </w:p>
    <w:p>
      <w:pPr>
        <w:pStyle w:val="BodyText"/>
        <w:spacing w:line="357" w:lineRule="auto" w:before="185"/>
        <w:ind w:left="154" w:right="250" w:firstLine="480"/>
        <w:jc w:val="left"/>
      </w:pPr>
      <w:r>
        <w:rPr/>
        <w:t>在业务、人员、资产、机构、财务等方面与控股股东完全分开，具有独立、完整的资产 和业务及自主经营的能力。</w:t>
      </w:r>
    </w:p>
    <w:p>
      <w:pPr>
        <w:pStyle w:val="BodyText"/>
        <w:spacing w:line="357" w:lineRule="auto"/>
        <w:ind w:left="154" w:right="93" w:firstLine="480"/>
        <w:jc w:val="left"/>
      </w:pPr>
      <w:r>
        <w:rPr>
          <w:spacing w:val="-6"/>
        </w:rPr>
        <w:t>1、业务：公司业务结构完整，所需材料设备的采购及客户群、市场均不依赖于控股股东，</w:t>
      </w:r>
      <w:r>
        <w:rPr/>
        <w:t> 具有独立的产供销系统，具备独立面向市场并自主经营的业务能力，与控股股东之间无同业 竞争，控股股东不存在直接或间接干预公司经营的情形。</w:t>
      </w:r>
    </w:p>
    <w:p>
      <w:pPr>
        <w:pStyle w:val="BodyText"/>
        <w:spacing w:line="357" w:lineRule="auto"/>
        <w:ind w:left="154" w:right="223" w:firstLine="480"/>
        <w:jc w:val="left"/>
      </w:pPr>
      <w:r>
        <w:rPr>
          <w:spacing w:val="-3"/>
        </w:rPr>
        <w:t>2、人员：公司人员、劳动、人事、工资完全独立；公司高管人员未在控股股东及其下属</w:t>
      </w:r>
      <w:r>
        <w:rPr/>
        <w:t> 企业担任除董事、监事以外的任何职务，也未在控股股东及其下属企业领薪。</w:t>
      </w:r>
    </w:p>
    <w:p>
      <w:pPr>
        <w:pStyle w:val="BodyText"/>
        <w:spacing w:line="357" w:lineRule="auto"/>
        <w:ind w:left="154" w:right="231" w:firstLine="480"/>
        <w:jc w:val="both"/>
      </w:pPr>
      <w:r>
        <w:rPr>
          <w:spacing w:val="-3"/>
        </w:rPr>
        <w:t>3、资产：公司拥有独立的生产经营场所和完整的资产结构，拥有生产经营活动所必须的</w:t>
      </w:r>
      <w:r>
        <w:rPr/>
        <w:t> 生产系统、辅助生产系统和配套设施，公司专利权以及商标、土地、房屋等资产拥有完全的 控制权和支配权。</w:t>
      </w:r>
    </w:p>
    <w:p>
      <w:pPr>
        <w:pStyle w:val="BodyText"/>
        <w:spacing w:line="357" w:lineRule="auto" w:before="36"/>
        <w:ind w:left="154" w:right="130" w:firstLine="480"/>
        <w:jc w:val="left"/>
      </w:pPr>
      <w:r>
        <w:rPr/>
        <w:t>4、机构：公司设有健全的组织机构体系，股东大会、董事会、监事会、经理层、生产、 技术等部门独立运作，并制定了相应的内部管理和控制制度，使各部门之间分工明确、各司 其职、相互配合，从而构成了一个有机的整体，保证了公司的依法运作，不存在与控股股东 职能部门之间的从属关系。</w:t>
      </w:r>
    </w:p>
    <w:p>
      <w:pPr>
        <w:pStyle w:val="BodyText"/>
        <w:spacing w:line="357" w:lineRule="auto"/>
        <w:ind w:left="154" w:right="223" w:firstLine="480"/>
        <w:jc w:val="left"/>
      </w:pPr>
      <w:r>
        <w:rPr>
          <w:spacing w:val="-3"/>
        </w:rPr>
        <w:t>5、财务：公司设有独立的财务管理部门，建立了独立的会计核算体系和财务管理制度以</w:t>
      </w:r>
      <w:r>
        <w:rPr/>
        <w:t> 及内部审计制度，独立进行财务决策，独立开设银行账户，独立纳税。</w:t>
      </w:r>
    </w:p>
    <w:p>
      <w:pPr>
        <w:spacing w:line="240" w:lineRule="auto" w:before="0"/>
        <w:rPr>
          <w:rFonts w:ascii="宋体" w:hAnsi="宋体" w:cs="宋体" w:eastAsia="宋体" w:hint="default"/>
          <w:sz w:val="24"/>
          <w:szCs w:val="24"/>
        </w:rPr>
      </w:pPr>
    </w:p>
    <w:p>
      <w:pPr>
        <w:pStyle w:val="Heading3"/>
        <w:spacing w:line="357" w:lineRule="auto" w:before="180"/>
        <w:ind w:left="153" w:right="223" w:firstLine="560"/>
        <w:jc w:val="left"/>
      </w:pPr>
      <w:r>
        <w:rPr>
          <w:w w:val="95"/>
        </w:rPr>
        <w:t>四、报告期内对高级管理人员的考评及激励机制、相关奖励制度的建立及</w:t>
      </w:r>
      <w:r>
        <w:rPr>
          <w:w w:val="99"/>
        </w:rPr>
        <w:t> </w:t>
      </w:r>
      <w:r>
        <w:rPr/>
        <w:t>实施情况。</w:t>
      </w:r>
    </w:p>
    <w:p>
      <w:pPr>
        <w:pStyle w:val="BodyText"/>
        <w:spacing w:line="357" w:lineRule="auto" w:before="48"/>
        <w:ind w:left="154" w:right="268" w:firstLine="480"/>
        <w:jc w:val="both"/>
      </w:pPr>
      <w:r>
        <w:rPr/>
        <w:t>公司建立了完善的绩效考评体系，高级管理人员的工作绩效与其收入直接挂钩并引入重 大失误问责制度。公司董事会薪酬与考核委员会负责根据公司主要经济指标和管理指标的完 成情况对高级管理人员的业绩、工作能力、履职情况进行考评，制定薪酬方案报公司董事会 审批。</w:t>
      </w:r>
    </w:p>
    <w:p>
      <w:pPr>
        <w:pStyle w:val="BodyText"/>
        <w:spacing w:line="357" w:lineRule="auto" w:before="74"/>
        <w:ind w:right="223" w:firstLine="480"/>
        <w:jc w:val="left"/>
      </w:pPr>
      <w:r>
        <w:rPr/>
        <w:t>公司已实现了高级管理人员持股计划，初步建立了高管层股权激励机制，公司还将根据</w:t>
      </w:r>
      <w:r>
        <w:rPr>
          <w:spacing w:val="1"/>
        </w:rPr>
        <w:t> </w:t>
      </w:r>
      <w:r>
        <w:rPr/>
        <w:t>中国证监会和深圳证券交易所有关规定，进一步建立和完善骨干层的激励机制。</w:t>
      </w:r>
    </w:p>
    <w:p>
      <w:pPr>
        <w:pStyle w:val="BodyText"/>
        <w:spacing w:line="357" w:lineRule="auto" w:before="76"/>
        <w:ind w:right="223" w:firstLine="480"/>
        <w:jc w:val="left"/>
      </w:pPr>
      <w:r>
        <w:rPr/>
        <w:t>公司继续完善绩效考核制度，制定了详尽的工作量化标准和奖惩制度，确立建设卓越团</w:t>
      </w:r>
      <w:r>
        <w:rPr>
          <w:spacing w:val="1"/>
        </w:rPr>
        <w:t> </w:t>
      </w:r>
      <w:r>
        <w:rPr/>
        <w:t>队的基础管理体系。</w:t>
      </w:r>
    </w:p>
    <w:p>
      <w:pPr>
        <w:spacing w:after="0" w:line="357" w:lineRule="auto"/>
        <w:jc w:val="left"/>
        <w:sectPr>
          <w:pgSz w:w="11910" w:h="16840"/>
          <w:pgMar w:header="747" w:footer="669" w:top="980" w:bottom="860" w:left="980" w:right="900"/>
        </w:sectPr>
      </w:pPr>
    </w:p>
    <w:p>
      <w:pPr>
        <w:spacing w:line="240" w:lineRule="auto" w:before="12"/>
        <w:rPr>
          <w:rFonts w:ascii="宋体" w:hAnsi="宋体" w:cs="宋体" w:eastAsia="宋体" w:hint="default"/>
          <w:sz w:val="29"/>
          <w:szCs w:val="29"/>
        </w:rPr>
      </w:pPr>
    </w:p>
    <w:p>
      <w:pPr>
        <w:pStyle w:val="Heading3"/>
        <w:spacing w:line="240" w:lineRule="auto" w:before="13"/>
        <w:ind w:right="0"/>
        <w:jc w:val="left"/>
      </w:pPr>
      <w:r>
        <w:rPr/>
        <w:t>五、公司内部控制制度的建立健全情况</w:t>
      </w:r>
    </w:p>
    <w:p>
      <w:pPr>
        <w:pStyle w:val="BodyText"/>
        <w:spacing w:line="357" w:lineRule="auto" w:before="185"/>
        <w:ind w:left="154" w:right="188" w:firstLine="480"/>
        <w:jc w:val="both"/>
      </w:pPr>
      <w:r>
        <w:rPr/>
        <w:t>公司成立以来，一直致力于内部控制制度的制定和完善，建立了一套完整、合法、有效 的内部控制制度，主要包括：</w:t>
      </w:r>
    </w:p>
    <w:p>
      <w:pPr>
        <w:pStyle w:val="BodyText"/>
        <w:spacing w:line="240" w:lineRule="auto"/>
        <w:ind w:left="634" w:right="0"/>
        <w:jc w:val="left"/>
      </w:pPr>
      <w:r>
        <w:rPr/>
        <w:t>1、以《公司章程》及三会议事规则为核心的公司治理制度；</w:t>
      </w:r>
    </w:p>
    <w:p>
      <w:pPr>
        <w:pStyle w:val="BodyText"/>
        <w:spacing w:line="357" w:lineRule="auto" w:before="152"/>
        <w:ind w:left="994" w:right="0" w:hanging="360"/>
        <w:jc w:val="left"/>
      </w:pPr>
      <w:r>
        <w:rPr>
          <w:spacing w:val="-3"/>
        </w:rPr>
        <w:t>2、以行政管理制度、人力资源管理制度、信息管理控制度、内部控制监督检查管理办法</w:t>
      </w:r>
      <w:r>
        <w:rPr>
          <w:spacing w:val="-87"/>
        </w:rPr>
        <w:t> </w:t>
      </w:r>
      <w:r>
        <w:rPr>
          <w:spacing w:val="-87"/>
        </w:rPr>
      </w:r>
      <w:r>
        <w:rPr/>
        <w:t>为组成的公司日常管理制度；</w:t>
      </w:r>
    </w:p>
    <w:p>
      <w:pPr>
        <w:pStyle w:val="BodyText"/>
        <w:spacing w:line="357" w:lineRule="auto"/>
        <w:ind w:left="994" w:right="0" w:hanging="360"/>
        <w:jc w:val="left"/>
      </w:pPr>
      <w:r>
        <w:rPr>
          <w:spacing w:val="-3"/>
        </w:rPr>
        <w:t>3、按照财政部发布的《企业会计准则》及有关补充规定制定的会计核算制度和财务管理</w:t>
      </w:r>
      <w:r>
        <w:rPr>
          <w:spacing w:val="-85"/>
        </w:rPr>
        <w:t> </w:t>
      </w:r>
      <w:r>
        <w:rPr>
          <w:spacing w:val="-85"/>
        </w:rPr>
      </w:r>
      <w:r>
        <w:rPr/>
        <w:t>制度；</w:t>
      </w:r>
    </w:p>
    <w:p>
      <w:pPr>
        <w:pStyle w:val="BodyText"/>
        <w:spacing w:line="357" w:lineRule="auto"/>
        <w:ind w:left="694" w:right="148" w:hanging="60"/>
        <w:jc w:val="left"/>
      </w:pPr>
      <w:r>
        <w:rPr/>
        <w:t>4、以ISO9001质量管理体系为核心的业务控制制度。 </w:t>
      </w:r>
      <w:r>
        <w:rPr>
          <w:spacing w:val="-1"/>
        </w:rPr>
        <w:t>公司设立内部审计部为公司董事会对公司进行稽核监督的机构。内部审计部按照有利于</w:t>
      </w:r>
    </w:p>
    <w:p>
      <w:pPr>
        <w:pStyle w:val="BodyText"/>
        <w:spacing w:line="357" w:lineRule="auto"/>
        <w:ind w:left="154" w:right="188"/>
        <w:jc w:val="both"/>
      </w:pPr>
      <w:r>
        <w:rPr/>
        <w:t>事前、事中和事后监督的原则，对公司及控制子公司的经营活动和内部控制制度的建立和执 行情况进行检查监督，并对每次检查对象和内容进行评价，提出改进建议和处理意见，确保 内部控制的贯彻实施和生产经营活动的正常进行。</w:t>
      </w:r>
    </w:p>
    <w:p>
      <w:pPr>
        <w:pStyle w:val="BodyText"/>
        <w:spacing w:line="357" w:lineRule="auto"/>
        <w:ind w:right="151" w:firstLine="540"/>
        <w:jc w:val="both"/>
      </w:pPr>
      <w:r>
        <w:rPr>
          <w:spacing w:val="-7"/>
        </w:rPr>
        <w:t>报告期，董事会制定了《内幕信息知情人报备制度》、《年报信息披露重大差错责任追究</w:t>
      </w:r>
      <w:r>
        <w:rPr/>
        <w:t> </w:t>
      </w:r>
      <w:r>
        <w:rPr>
          <w:spacing w:val="-6"/>
        </w:rPr>
        <w:t>制度》、《外部信息报送和使用管理制度》等相关制度，确保信息披露的真实、准确、完整、</w:t>
      </w:r>
      <w:r>
        <w:rPr>
          <w:spacing w:val="-114"/>
        </w:rPr>
        <w:t> </w:t>
      </w:r>
      <w:r>
        <w:rPr>
          <w:spacing w:val="-114"/>
        </w:rPr>
      </w:r>
      <w:r>
        <w:rPr/>
        <w:t>及时和公平，加大对年报信息披露责任人的问责力度，提高年报信息披露的质量和透明度， 规范外部信息报送管理事务，防范内幕交易，使投资者权益保护工作得到制度上的保障。</w:t>
      </w:r>
    </w:p>
    <w:p>
      <w:pPr>
        <w:pStyle w:val="BodyText"/>
        <w:spacing w:line="357" w:lineRule="auto"/>
        <w:ind w:right="151" w:firstLine="540"/>
        <w:jc w:val="both"/>
      </w:pPr>
      <w:r>
        <w:rPr>
          <w:spacing w:val="-1"/>
        </w:rPr>
        <w:t>公司管理层认为，公司现有的内部控制制度是针对公司的实际情况而制订的，涵盖了公</w:t>
      </w:r>
      <w:r>
        <w:rPr/>
        <w:t> 司研发、生产、营销、投资决策、预算控制、成本管理、人力资源、文件档案等各个管理环 节。内部控制制度有力地保证了公司经营业务的有效进行，保护了资产的安全和完整，能够 防止并及时发现、纠正错误，保证了公司财务资料的真实、合法、完整，促进了公司经营效 率的提高和经营目标的实现，符合公司发展的要求，在完整性、有效性和合理性方面不存在 重大缺陷。公司内控制度得到完整、合理和有效的执行。今后，公司将根据公司业务发展和 内部机构调整的需要，及时完善和补充内部控制制度，提高内部控制制度的可操作性，以使 内部控制制度在公司的经营管理中发挥更大的作用，促进公司持续、稳健、高速发展。</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pStyle w:val="Heading3"/>
        <w:spacing w:line="240" w:lineRule="auto"/>
        <w:ind w:right="0"/>
        <w:jc w:val="left"/>
      </w:pPr>
      <w:r>
        <w:rPr/>
        <w:t>六、公司内部审计制度的建立和执行情况</w:t>
      </w:r>
    </w:p>
    <w:p>
      <w:pPr>
        <w:pStyle w:val="BodyText"/>
        <w:spacing w:line="357" w:lineRule="auto" w:before="185"/>
        <w:ind w:left="154" w:right="188" w:firstLine="480"/>
        <w:jc w:val="both"/>
      </w:pPr>
      <w:r>
        <w:rPr/>
        <w:t>公司根据深圳证券交易所《中小企业板块上市公司特别规定》的要求，以及经营活动的 实际需要，设立了内部审计部，制定了《内部审计管理制度》进一步完善了审计部的内部管</w:t>
      </w:r>
    </w:p>
    <w:p>
      <w:pPr>
        <w:spacing w:after="0" w:line="357" w:lineRule="auto"/>
        <w:jc w:val="both"/>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357" w:lineRule="auto" w:before="26"/>
        <w:ind w:left="154" w:right="172"/>
        <w:jc w:val="left"/>
      </w:pPr>
      <w:r>
        <w:rPr>
          <w:spacing w:val="-3"/>
        </w:rPr>
        <w:t>理和职能，并由董事会聘任了审计部负责人，配置3名专职人员。同时，公司董事会下设审计</w:t>
      </w:r>
      <w:r>
        <w:rPr>
          <w:spacing w:val="-81"/>
        </w:rPr>
        <w:t> </w:t>
      </w:r>
      <w:r>
        <w:rPr>
          <w:spacing w:val="-81"/>
        </w:rPr>
      </w:r>
      <w:r>
        <w:rPr/>
        <w:t>委员会，代表董事会执行审计监督职能。为改善公司经营管理，提高经济效益，确保资产完 </w:t>
      </w:r>
      <w:r>
        <w:rPr>
          <w:spacing w:val="-3"/>
        </w:rPr>
        <w:t>整与安全，报告期内，内审部门按照《中小企业板上市公司内部审计工作指引》的相关规定，</w:t>
      </w:r>
      <w:r>
        <w:rPr>
          <w:spacing w:val="-81"/>
        </w:rPr>
        <w:t> </w:t>
      </w:r>
      <w:r>
        <w:rPr>
          <w:spacing w:val="-81"/>
        </w:rPr>
      </w:r>
      <w:r>
        <w:rPr>
          <w:spacing w:val="-2"/>
        </w:rPr>
        <w:t>对公司事业部和主要子公司进行了专项审计，并对公司的募集资金的使用与管理、财务报告、</w:t>
      </w:r>
      <w:r>
        <w:rPr/>
        <w:t> 资金及财产管理、成本费用、经济效益以及规章制度执行情况等进行了监督检查，忠实履行 了审计监督程序。</w:t>
      </w:r>
    </w:p>
    <w:p>
      <w:pPr>
        <w:spacing w:line="240" w:lineRule="auto" w:before="3"/>
        <w:rPr>
          <w:rFonts w:ascii="宋体" w:hAnsi="宋体" w:cs="宋体" w:eastAsia="宋体" w:hint="default"/>
          <w:sz w:val="19"/>
          <w:szCs w:val="19"/>
        </w:rPr>
      </w:pPr>
    </w:p>
    <w:p>
      <w:pPr>
        <w:pStyle w:val="BodyText"/>
        <w:spacing w:line="240" w:lineRule="auto" w:before="0"/>
        <w:ind w:left="3263" w:right="1890"/>
        <w:jc w:val="left"/>
      </w:pPr>
      <w:r>
        <w:rPr/>
        <w:t>2010</w:t>
      </w:r>
      <w:r>
        <w:rPr>
          <w:spacing w:val="-60"/>
        </w:rPr>
        <w:t> </w:t>
      </w:r>
      <w:r>
        <w:rPr/>
        <w:t>年内部控制相关情况披露表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5916"/>
        <w:gridCol w:w="1312"/>
        <w:gridCol w:w="2600"/>
      </w:tblGrid>
      <w:tr>
        <w:trPr>
          <w:trHeight w:val="440"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9" w:right="0"/>
              <w:jc w:val="center"/>
              <w:rPr>
                <w:rFonts w:ascii="宋体" w:hAnsi="宋体" w:cs="宋体" w:eastAsia="宋体" w:hint="default"/>
                <w:sz w:val="18"/>
                <w:szCs w:val="18"/>
              </w:rPr>
            </w:pPr>
            <w:r>
              <w:rPr>
                <w:rFonts w:ascii="宋体" w:hAnsi="宋体" w:cs="宋体" w:eastAsia="宋体" w:hint="default"/>
                <w:sz w:val="18"/>
                <w:szCs w:val="18"/>
              </w:rPr>
              <w:t>内部控制相关情况</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156" w:right="0"/>
              <w:jc w:val="left"/>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3" w:lineRule="exact"/>
              <w:ind w:left="23" w:right="-4"/>
              <w:jc w:val="center"/>
              <w:rPr>
                <w:rFonts w:ascii="宋体" w:hAnsi="宋体" w:cs="宋体" w:eastAsia="宋体"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w:t>
            </w:r>
            <w:r>
              <w:rPr>
                <w:rFonts w:ascii="宋体" w:hAnsi="宋体" w:cs="宋体" w:eastAsia="宋体" w:hint="default"/>
                <w:sz w:val="18"/>
                <w:szCs w:val="18"/>
              </w:rPr>
              <w:t>说明（如选择否或不适用，</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请说明具体原因）</w:t>
            </w:r>
          </w:p>
        </w:tc>
      </w:tr>
      <w:tr>
        <w:trPr>
          <w:trHeight w:val="383"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．公司是否建立内部审计制度，内部审计制度是否经公司董事会审议通过</w:t>
            </w:r>
          </w:p>
        </w:tc>
        <w:tc>
          <w:tcPr>
            <w:tcW w:w="1312"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10" w:space="0" w:color="DCDCDC"/>
              <w:left w:val="single" w:sz="4" w:space="0" w:color="000000"/>
              <w:bottom w:val="single" w:sz="4" w:space="0" w:color="000000"/>
              <w:right w:val="single" w:sz="4" w:space="0" w:color="000000"/>
            </w:tcBorders>
          </w:tcPr>
          <w:p>
            <w:pPr/>
          </w:p>
        </w:tc>
      </w:tr>
      <w:tr>
        <w:trPr>
          <w:trHeight w:val="557"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．公司董事会是否设立审计委员会，公司是否设立独立于财务部门的内部 审计部门</w:t>
            </w:r>
          </w:p>
        </w:tc>
        <w:tc>
          <w:tcPr>
            <w:tcW w:w="13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22" w:right="3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）审计委员会成员是否全部由董事组成，独立董事占半数以上并担任</w:t>
            </w:r>
            <w:r>
              <w:rPr>
                <w:rFonts w:ascii="宋体" w:hAnsi="宋体" w:cs="宋体" w:eastAsia="宋体" w:hint="default"/>
                <w:spacing w:val="-78"/>
                <w:sz w:val="18"/>
                <w:szCs w:val="18"/>
              </w:rPr>
              <w:t> </w:t>
            </w:r>
            <w:r>
              <w:rPr>
                <w:rFonts w:ascii="宋体" w:hAnsi="宋体" w:cs="宋体" w:eastAsia="宋体" w:hint="default"/>
                <w:sz w:val="18"/>
                <w:szCs w:val="18"/>
              </w:rPr>
              <w:t>召集人，且至少有一名独立董事为会计专业人士</w:t>
            </w:r>
          </w:p>
        </w:tc>
        <w:tc>
          <w:tcPr>
            <w:tcW w:w="13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22" w:right="3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）内部审计部门是否配置三名以上（含三名）专职人员从事内部审计工 作</w:t>
            </w:r>
          </w:p>
        </w:tc>
        <w:tc>
          <w:tcPr>
            <w:tcW w:w="1312"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6" w:space="0" w:color="DCDCDC"/>
              <w:right w:val="single" w:sz="4" w:space="0" w:color="000000"/>
            </w:tcBorders>
          </w:tcPr>
          <w:p>
            <w:pPr/>
          </w:p>
        </w:tc>
      </w:tr>
      <w:tr>
        <w:trPr>
          <w:trHeight w:val="323"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．公司是否根据相关规定出具年度内部控制自我评价报告</w:t>
            </w:r>
          </w:p>
        </w:tc>
        <w:tc>
          <w:tcPr>
            <w:tcW w:w="1312" w:type="dxa"/>
            <w:tcBorders>
              <w:top w:val="single" w:sz="9" w:space="0" w:color="DCDCDC"/>
              <w:left w:val="single" w:sz="13" w:space="0" w:color="DCDCDC"/>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9" w:space="0" w:color="DCDCDC"/>
              <w:left w:val="single" w:sz="4" w:space="0" w:color="000000"/>
              <w:bottom w:val="single" w:sz="4" w:space="0" w:color="000000"/>
              <w:right w:val="single" w:sz="4" w:space="0" w:color="000000"/>
            </w:tcBorders>
          </w:tcPr>
          <w:p>
            <w:pPr/>
          </w:p>
        </w:tc>
      </w:tr>
      <w:tr>
        <w:trPr>
          <w:trHeight w:val="558"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．内部控制自我评价报告结论是否为内部控制有效（如为内部控制无效， 请说明内部控制存在的重大缺陷）</w:t>
            </w:r>
          </w:p>
        </w:tc>
        <w:tc>
          <w:tcPr>
            <w:tcW w:w="13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472" w:hRule="exact"/>
        </w:trPr>
        <w:tc>
          <w:tcPr>
            <w:tcW w:w="59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312" w:type="dxa"/>
            <w:vMerge w:val="restart"/>
            <w:tcBorders>
              <w:top w:val="single" w:sz="4" w:space="0" w:color="000000"/>
              <w:left w:val="single" w:sz="10" w:space="0" w:color="DCDCDC"/>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600" w:type="dxa"/>
            <w:vMerge w:val="restart"/>
            <w:tcBorders>
              <w:top w:val="single" w:sz="4" w:space="0" w:color="000000"/>
              <w:left w:val="single" w:sz="4" w:space="0" w:color="000000"/>
              <w:right w:val="single" w:sz="4" w:space="0" w:color="000000"/>
            </w:tcBorders>
          </w:tcPr>
          <w:p>
            <w:pPr>
              <w:pStyle w:val="TableParagraph"/>
              <w:spacing w:line="235" w:lineRule="auto" w:before="13"/>
              <w:ind w:left="23" w:right="20"/>
              <w:jc w:val="both"/>
              <w:rPr>
                <w:rFonts w:ascii="宋体" w:hAnsi="宋体" w:cs="宋体" w:eastAsia="宋体" w:hint="default"/>
                <w:sz w:val="18"/>
                <w:szCs w:val="18"/>
              </w:rPr>
            </w:pPr>
            <w:r>
              <w:rPr>
                <w:rFonts w:ascii="宋体" w:hAnsi="宋体" w:cs="宋体" w:eastAsia="宋体" w:hint="default"/>
                <w:sz w:val="18"/>
                <w:szCs w:val="18"/>
              </w:rPr>
              <w:t>公司每两年聘请会计师事务所对</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公司内部控制有效性出具一次内</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1"/>
                <w:sz w:val="18"/>
                <w:szCs w:val="18"/>
              </w:rPr>
              <w:t>部控制鉴定报告</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下一年度公司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将聘请会计师事务所对内部控制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有效性出具鉴证报告</w:t>
            </w:r>
          </w:p>
        </w:tc>
      </w:tr>
      <w:tr>
        <w:trPr>
          <w:trHeight w:val="313" w:hRule="exact"/>
        </w:trPr>
        <w:tc>
          <w:tcPr>
            <w:tcW w:w="591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．本年度是否聘请会计师事务所对内部控制有效性出具鉴证报告</w:t>
            </w:r>
          </w:p>
        </w:tc>
        <w:tc>
          <w:tcPr>
            <w:tcW w:w="1312" w:type="dxa"/>
            <w:vMerge/>
            <w:tcBorders>
              <w:left w:val="single" w:sz="10" w:space="0" w:color="DCDCDC"/>
              <w:right w:val="single" w:sz="4" w:space="0" w:color="000000"/>
            </w:tcBorders>
          </w:tcPr>
          <w:p>
            <w:pPr/>
          </w:p>
        </w:tc>
        <w:tc>
          <w:tcPr>
            <w:tcW w:w="2600" w:type="dxa"/>
            <w:vMerge/>
            <w:tcBorders>
              <w:left w:val="single" w:sz="4" w:space="0" w:color="000000"/>
              <w:right w:val="single" w:sz="4" w:space="0" w:color="000000"/>
            </w:tcBorders>
          </w:tcPr>
          <w:p>
            <w:pPr/>
          </w:p>
        </w:tc>
      </w:tr>
      <w:tr>
        <w:trPr>
          <w:trHeight w:val="472" w:hRule="exact"/>
        </w:trPr>
        <w:tc>
          <w:tcPr>
            <w:tcW w:w="5916" w:type="dxa"/>
            <w:tcBorders>
              <w:top w:val="nil" w:sz="6" w:space="0" w:color="auto"/>
              <w:left w:val="single" w:sz="4" w:space="0" w:color="000000"/>
              <w:bottom w:val="single" w:sz="4" w:space="0" w:color="000000"/>
              <w:right w:val="single" w:sz="4" w:space="0" w:color="000000"/>
            </w:tcBorders>
            <w:shd w:val="clear" w:color="auto" w:fill="DCDCDC"/>
          </w:tcPr>
          <w:p>
            <w:pPr/>
          </w:p>
        </w:tc>
        <w:tc>
          <w:tcPr>
            <w:tcW w:w="1312" w:type="dxa"/>
            <w:vMerge/>
            <w:tcBorders>
              <w:left w:val="single" w:sz="10" w:space="0" w:color="DCDCDC"/>
              <w:bottom w:val="single" w:sz="4" w:space="0" w:color="000000"/>
              <w:right w:val="single" w:sz="4" w:space="0" w:color="000000"/>
            </w:tcBorders>
          </w:tcPr>
          <w:p>
            <w:pPr/>
          </w:p>
        </w:tc>
        <w:tc>
          <w:tcPr>
            <w:tcW w:w="2600" w:type="dxa"/>
            <w:vMerge/>
            <w:tcBorders>
              <w:left w:val="single" w:sz="4" w:space="0" w:color="000000"/>
              <w:bottom w:val="single" w:sz="4" w:space="0" w:color="000000"/>
              <w:right w:val="single" w:sz="4" w:space="0" w:color="000000"/>
            </w:tcBorders>
          </w:tcPr>
          <w:p>
            <w:pPr/>
          </w:p>
        </w:tc>
      </w:tr>
      <w:tr>
        <w:trPr>
          <w:trHeight w:val="791"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22" w:right="8"/>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．会计师事务所对公司内部控制有效性是否出具无保留结论鉴证报告。如 </w:t>
            </w:r>
            <w:r>
              <w:rPr>
                <w:rFonts w:ascii="宋体" w:hAnsi="宋体" w:cs="宋体" w:eastAsia="宋体" w:hint="default"/>
                <w:spacing w:val="-3"/>
                <w:sz w:val="18"/>
                <w:szCs w:val="18"/>
              </w:rPr>
              <w:t>出具非无保留结论鉴证报告，公司董事会、监事会是否针对鉴证结论涉及事</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项做出专项说明</w:t>
            </w:r>
          </w:p>
        </w:tc>
        <w:tc>
          <w:tcPr>
            <w:tcW w:w="13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3" w:right="44"/>
              <w:jc w:val="left"/>
              <w:rPr>
                <w:rFonts w:ascii="宋体" w:hAnsi="宋体" w:cs="宋体" w:eastAsia="宋体" w:hint="default"/>
                <w:sz w:val="18"/>
                <w:szCs w:val="18"/>
              </w:rPr>
            </w:pPr>
            <w:r>
              <w:rPr>
                <w:rFonts w:ascii="宋体" w:hAnsi="宋体" w:cs="宋体" w:eastAsia="宋体" w:hint="default"/>
                <w:sz w:val="18"/>
                <w:szCs w:val="18"/>
              </w:rPr>
              <w:t>本年度未聘请会计师事务所对内 部控制有效性出具鉴证报告</w:t>
            </w:r>
          </w:p>
        </w:tc>
      </w:tr>
      <w:tr>
        <w:trPr>
          <w:trHeight w:val="323"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．独立董事、监事会是否出具明确同意意见（如为异议意见，请说明）</w:t>
            </w:r>
          </w:p>
        </w:tc>
        <w:tc>
          <w:tcPr>
            <w:tcW w:w="13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．保荐机构和保荐代表人是否出具明确同意的核查意见（如适用）</w:t>
            </w:r>
          </w:p>
        </w:tc>
        <w:tc>
          <w:tcPr>
            <w:tcW w:w="13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982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r>
      <w:tr>
        <w:trPr>
          <w:trHeight w:val="3132" w:hRule="exact"/>
        </w:trPr>
        <w:tc>
          <w:tcPr>
            <w:tcW w:w="98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、审计委员会本年度的主要工作内容与工作成效：</w:t>
            </w:r>
          </w:p>
          <w:p>
            <w:pPr>
              <w:pStyle w:val="TableParagraph"/>
              <w:spacing w:line="225" w:lineRule="auto" w:before="37"/>
              <w:ind w:left="22" w:right="20" w:hanging="1"/>
              <w:jc w:val="both"/>
              <w:rPr>
                <w:rFonts w:ascii="宋体" w:hAnsi="宋体" w:cs="宋体" w:eastAsia="宋体" w:hint="default"/>
                <w:sz w:val="18"/>
                <w:szCs w:val="18"/>
              </w:rPr>
            </w:pPr>
            <w:r>
              <w:rPr>
                <w:rFonts w:ascii="宋体" w:hAnsi="宋体" w:cs="宋体" w:eastAsia="宋体" w:hint="default"/>
                <w:sz w:val="18"/>
                <w:szCs w:val="18"/>
              </w:rPr>
              <w:t>一季度审议</w:t>
            </w:r>
            <w:r>
              <w:rPr>
                <w:rFonts w:ascii="宋体" w:hAnsi="宋体" w:cs="宋体" w:eastAsia="宋体" w:hint="default"/>
                <w:spacing w:val="-21"/>
                <w:sz w:val="18"/>
                <w:szCs w:val="18"/>
              </w:rPr>
              <w:t>了</w:t>
            </w: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年财务报告</w:t>
            </w:r>
            <w:r>
              <w:rPr>
                <w:rFonts w:ascii="宋体" w:hAnsi="宋体" w:cs="宋体" w:eastAsia="宋体" w:hint="default"/>
                <w:spacing w:val="-90"/>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《关于天健会计师事务所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审计工作总结</w:t>
            </w:r>
            <w:r>
              <w:rPr>
                <w:rFonts w:ascii="宋体" w:hAnsi="宋体" w:cs="宋体" w:eastAsia="宋体" w:hint="default"/>
                <w:spacing w:val="-90"/>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《关于续聘会计师事务所的议案</w:t>
            </w:r>
            <w:r>
              <w:rPr>
                <w:rFonts w:ascii="宋体" w:hAnsi="宋体" w:cs="宋体" w:eastAsia="宋体" w:hint="default"/>
                <w:spacing w:val="-90"/>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《关</w:t>
            </w:r>
            <w:r>
              <w:rPr>
                <w:rFonts w:ascii="宋体" w:hAnsi="宋体" w:cs="宋体" w:eastAsia="宋体" w:hint="default"/>
                <w:sz w:val="18"/>
                <w:szCs w:val="18"/>
              </w:rPr>
              <w:t> 于公司内部控制的自我评估报告</w:t>
            </w:r>
            <w:r>
              <w:rPr>
                <w:rFonts w:ascii="宋体" w:hAnsi="宋体" w:cs="宋体" w:eastAsia="宋体" w:hint="default"/>
                <w:spacing w:val="-90"/>
                <w:sz w:val="18"/>
                <w:szCs w:val="18"/>
              </w:rPr>
              <w:t>》</w:t>
            </w:r>
            <w:r>
              <w:rPr>
                <w:rFonts w:ascii="宋体" w:hAnsi="宋体" w:cs="宋体" w:eastAsia="宋体" w:hint="default"/>
                <w:spacing w:val="-110"/>
                <w:sz w:val="18"/>
                <w:szCs w:val="18"/>
              </w:rPr>
              <w:t>、</w:t>
            </w: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募集资金使用情况的专项审核报告</w:t>
            </w:r>
            <w:r>
              <w:rPr>
                <w:rFonts w:ascii="宋体" w:hAnsi="宋体" w:cs="宋体" w:eastAsia="宋体" w:hint="default"/>
                <w:spacing w:val="-11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年度内部审计报告和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年度内部审计计划</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32" w:lineRule="exact" w:before="64"/>
              <w:ind w:left="22" w:right="23"/>
              <w:jc w:val="left"/>
              <w:rPr>
                <w:rFonts w:ascii="宋体" w:hAnsi="宋体" w:cs="宋体" w:eastAsia="宋体" w:hint="default"/>
                <w:sz w:val="18"/>
                <w:szCs w:val="18"/>
              </w:rPr>
            </w:pPr>
            <w:r>
              <w:rPr>
                <w:rFonts w:ascii="宋体" w:hAnsi="宋体" w:cs="宋体" w:eastAsia="宋体" w:hint="default"/>
                <w:sz w:val="18"/>
                <w:szCs w:val="18"/>
              </w:rPr>
              <w:t>二季度审议</w:t>
            </w:r>
            <w:r>
              <w:rPr>
                <w:rFonts w:ascii="宋体" w:hAnsi="宋体" w:cs="宋体" w:eastAsia="宋体" w:hint="default"/>
                <w:spacing w:val="-14"/>
                <w:sz w:val="18"/>
                <w:szCs w:val="18"/>
              </w:rPr>
              <w:t>了</w:t>
            </w: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年一</w:t>
            </w:r>
            <w:r>
              <w:rPr>
                <w:rFonts w:ascii="宋体" w:hAnsi="宋体" w:cs="宋体" w:eastAsia="宋体" w:hint="default"/>
                <w:spacing w:val="1"/>
                <w:sz w:val="18"/>
                <w:szCs w:val="18"/>
              </w:rPr>
              <w:t>季</w:t>
            </w:r>
            <w:r>
              <w:rPr>
                <w:rFonts w:ascii="宋体" w:hAnsi="宋体" w:cs="宋体" w:eastAsia="宋体" w:hint="default"/>
                <w:sz w:val="18"/>
                <w:szCs w:val="18"/>
              </w:rPr>
              <w:t>度募集资金存放与使用情况检查报告</w:t>
            </w:r>
            <w:r>
              <w:rPr>
                <w:rFonts w:ascii="宋体" w:hAnsi="宋体" w:cs="宋体" w:eastAsia="宋体" w:hint="default"/>
                <w:spacing w:val="-90"/>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《行政部日常审计报告</w:t>
            </w:r>
            <w:r>
              <w:rPr>
                <w:rFonts w:ascii="宋体" w:hAnsi="宋体" w:cs="宋体" w:eastAsia="宋体" w:hint="default"/>
                <w:spacing w:val="-90"/>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《提</w:t>
            </w:r>
            <w:r>
              <w:rPr>
                <w:rFonts w:ascii="宋体" w:hAnsi="宋体" w:cs="宋体" w:eastAsia="宋体" w:hint="default"/>
                <w:sz w:val="18"/>
                <w:szCs w:val="18"/>
              </w:rPr>
              <w:t> 名公司内部审计部门负责人的议案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7"/>
              <w:ind w:left="22" w:right="23"/>
              <w:jc w:val="left"/>
              <w:rPr>
                <w:rFonts w:ascii="宋体" w:hAnsi="宋体" w:cs="宋体" w:eastAsia="宋体" w:hint="default"/>
                <w:sz w:val="18"/>
                <w:szCs w:val="18"/>
              </w:rPr>
            </w:pPr>
            <w:r>
              <w:rPr>
                <w:rFonts w:ascii="宋体" w:hAnsi="宋体" w:cs="宋体" w:eastAsia="宋体" w:hint="default"/>
                <w:sz w:val="18"/>
                <w:szCs w:val="18"/>
              </w:rPr>
              <w:t>三季度审议</w:t>
            </w:r>
            <w:r>
              <w:rPr>
                <w:rFonts w:ascii="宋体" w:hAnsi="宋体" w:cs="宋体" w:eastAsia="宋体" w:hint="default"/>
                <w:spacing w:val="-42"/>
                <w:sz w:val="18"/>
                <w:szCs w:val="18"/>
              </w:rPr>
              <w:t>了</w:t>
            </w: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年二季度募集资金存放与使用情况检查报告</w:t>
            </w:r>
            <w:r>
              <w:rPr>
                <w:rFonts w:ascii="宋体" w:hAnsi="宋体" w:cs="宋体" w:eastAsia="宋体" w:hint="default"/>
                <w:spacing w:val="-90"/>
                <w:sz w:val="18"/>
                <w:szCs w:val="18"/>
              </w:rPr>
              <w:t>》</w:t>
            </w:r>
            <w:r>
              <w:rPr>
                <w:rFonts w:ascii="宋体" w:hAnsi="宋体" w:cs="宋体" w:eastAsia="宋体" w:hint="default"/>
                <w:spacing w:val="-132"/>
                <w:sz w:val="18"/>
                <w:szCs w:val="18"/>
              </w:rPr>
              <w:t>、</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年二季度公司内控制度</w:t>
            </w:r>
            <w:r>
              <w:rPr>
                <w:rFonts w:ascii="宋体" w:hAnsi="宋体" w:cs="宋体" w:eastAsia="宋体" w:hint="default"/>
                <w:sz w:val="18"/>
                <w:szCs w:val="18"/>
              </w:rPr>
              <w:t> 审计报告</w:t>
            </w:r>
            <w:r>
              <w:rPr>
                <w:rFonts w:ascii="宋体" w:hAnsi="宋体" w:cs="宋体" w:eastAsia="宋体" w:hint="default"/>
                <w:spacing w:val="-90"/>
                <w:sz w:val="18"/>
                <w:szCs w:val="18"/>
              </w:rPr>
              <w:t>》、</w:t>
            </w:r>
            <w:r>
              <w:rPr>
                <w:rFonts w:ascii="宋体" w:hAnsi="宋体" w:cs="宋体" w:eastAsia="宋体" w:hint="default"/>
                <w:sz w:val="18"/>
                <w:szCs w:val="18"/>
              </w:rPr>
              <w:t>《对外投资专项审计报告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59" w:lineRule="auto" w:before="37"/>
              <w:ind w:left="22" w:right="23"/>
              <w:jc w:val="left"/>
              <w:rPr>
                <w:rFonts w:ascii="宋体" w:hAnsi="宋体" w:cs="宋体" w:eastAsia="宋体" w:hint="default"/>
                <w:sz w:val="18"/>
                <w:szCs w:val="18"/>
              </w:rPr>
            </w:pPr>
            <w:r>
              <w:rPr>
                <w:rFonts w:ascii="宋体" w:hAnsi="宋体" w:cs="宋体" w:eastAsia="宋体" w:hint="default"/>
                <w:spacing w:val="-3"/>
                <w:sz w:val="18"/>
                <w:szCs w:val="18"/>
              </w:rPr>
              <w:t>四季度审议了《荣信电力电子股份有限公司</w:t>
            </w:r>
            <w:r>
              <w:rPr>
                <w:rFonts w:ascii="宋体" w:hAnsi="宋体" w:cs="宋体" w:eastAsia="宋体" w:hint="default"/>
                <w:spacing w:val="-38"/>
                <w:sz w:val="18"/>
                <w:szCs w:val="18"/>
              </w:rPr>
              <w:t> </w:t>
            </w:r>
            <w:r>
              <w:rPr>
                <w:rFonts w:ascii="宋体" w:hAnsi="宋体" w:cs="宋体" w:eastAsia="宋体" w:hint="default"/>
                <w:sz w:val="18"/>
                <w:szCs w:val="18"/>
              </w:rPr>
              <w:t>2010</w:t>
            </w:r>
            <w:r>
              <w:rPr>
                <w:rFonts w:ascii="宋体" w:hAnsi="宋体" w:cs="宋体" w:eastAsia="宋体" w:hint="default"/>
                <w:spacing w:val="-38"/>
                <w:sz w:val="18"/>
                <w:szCs w:val="18"/>
              </w:rPr>
              <w:t> </w:t>
            </w:r>
            <w:r>
              <w:rPr>
                <w:rFonts w:ascii="宋体" w:hAnsi="宋体" w:cs="宋体" w:eastAsia="宋体" w:hint="default"/>
                <w:spacing w:val="-9"/>
                <w:sz w:val="18"/>
                <w:szCs w:val="18"/>
              </w:rPr>
              <w:t>年三季度募集资金存放与使用情况检查报告》、《2010</w:t>
            </w:r>
            <w:r>
              <w:rPr>
                <w:rFonts w:ascii="宋体" w:hAnsi="宋体" w:cs="宋体" w:eastAsia="宋体" w:hint="default"/>
                <w:spacing w:val="-37"/>
                <w:sz w:val="18"/>
                <w:szCs w:val="18"/>
              </w:rPr>
              <w:t> </w:t>
            </w:r>
            <w:r>
              <w:rPr>
                <w:rFonts w:ascii="宋体" w:hAnsi="宋体" w:cs="宋体" w:eastAsia="宋体" w:hint="default"/>
                <w:sz w:val="18"/>
                <w:szCs w:val="18"/>
              </w:rPr>
              <w:t>年三季度公司内控制度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审计报告》。</w:t>
            </w:r>
            <w:r>
              <w:rPr>
                <w:rFonts w:ascii="宋体" w:hAnsi="宋体" w:cs="宋体" w:eastAsia="宋体" w:hint="default"/>
                <w:sz w:val="18"/>
                <w:szCs w:val="18"/>
              </w:rPr>
              <w:t> 除此之外，审计委员会还在制定和完善公司内控制度，并监督内审严格执行，形成长效机制等方面发挥了重要作用。</w:t>
            </w:r>
          </w:p>
          <w:p>
            <w:pPr>
              <w:pStyle w:val="TableParagraph"/>
              <w:spacing w:line="240" w:lineRule="auto" w:before="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、内部审计部本年度的主要工作内容与工作成效：</w:t>
            </w:r>
          </w:p>
        </w:tc>
      </w:tr>
    </w:tbl>
    <w:p>
      <w:pPr>
        <w:spacing w:after="0" w:line="240" w:lineRule="auto"/>
        <w:jc w:val="left"/>
        <w:rPr>
          <w:rFonts w:ascii="宋体" w:hAnsi="宋体" w:cs="宋体" w:eastAsia="宋体" w:hint="default"/>
          <w:sz w:val="18"/>
          <w:szCs w:val="18"/>
        </w:rPr>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9828"/>
      </w:tblGrid>
      <w:tr>
        <w:trPr>
          <w:trHeight w:val="2778" w:hRule="exact"/>
        </w:trPr>
        <w:tc>
          <w:tcPr>
            <w:tcW w:w="982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hanging="1"/>
              <w:jc w:val="left"/>
              <w:rPr>
                <w:rFonts w:ascii="宋体" w:hAnsi="宋体" w:cs="宋体" w:eastAsia="宋体" w:hint="default"/>
                <w:sz w:val="18"/>
                <w:szCs w:val="18"/>
              </w:rPr>
            </w:pPr>
            <w:r>
              <w:rPr>
                <w:rFonts w:ascii="宋体" w:hAnsi="宋体" w:cs="宋体" w:eastAsia="宋体" w:hint="default"/>
                <w:sz w:val="18"/>
                <w:szCs w:val="18"/>
              </w:rPr>
              <w:t>一季度提交</w:t>
            </w:r>
            <w:r>
              <w:rPr>
                <w:rFonts w:ascii="宋体" w:hAnsi="宋体" w:cs="宋体" w:eastAsia="宋体" w:hint="default"/>
                <w:spacing w:val="-21"/>
                <w:sz w:val="18"/>
                <w:szCs w:val="18"/>
              </w:rPr>
              <w:t>了</w:t>
            </w: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年财务报告</w:t>
            </w:r>
            <w:r>
              <w:rPr>
                <w:rFonts w:ascii="宋体" w:hAnsi="宋体" w:cs="宋体" w:eastAsia="宋体" w:hint="default"/>
                <w:spacing w:val="-90"/>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《关于天健会计师事务所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审计工作总结</w:t>
            </w:r>
            <w:r>
              <w:rPr>
                <w:rFonts w:ascii="宋体" w:hAnsi="宋体" w:cs="宋体" w:eastAsia="宋体" w:hint="default"/>
                <w:spacing w:val="-90"/>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《关于续聘会计师事务所的议案</w:t>
            </w:r>
            <w:r>
              <w:rPr>
                <w:rFonts w:ascii="宋体" w:hAnsi="宋体" w:cs="宋体" w:eastAsia="宋体" w:hint="default"/>
                <w:spacing w:val="-90"/>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《关</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于公司内部控制的自我评估报告</w:t>
            </w:r>
            <w:r>
              <w:rPr>
                <w:rFonts w:ascii="宋体" w:hAnsi="宋体" w:cs="宋体" w:eastAsia="宋体" w:hint="default"/>
                <w:spacing w:val="-90"/>
                <w:sz w:val="18"/>
                <w:szCs w:val="18"/>
              </w:rPr>
              <w:t>》</w:t>
            </w:r>
            <w:r>
              <w:rPr>
                <w:rFonts w:ascii="宋体" w:hAnsi="宋体" w:cs="宋体" w:eastAsia="宋体" w:hint="default"/>
                <w:spacing w:val="-110"/>
                <w:sz w:val="18"/>
                <w:szCs w:val="18"/>
              </w:rPr>
              <w:t>、</w:t>
            </w: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募集资金使用情况的专项审核报告</w:t>
            </w:r>
            <w:r>
              <w:rPr>
                <w:rFonts w:ascii="宋体" w:hAnsi="宋体" w:cs="宋体" w:eastAsia="宋体" w:hint="default"/>
                <w:spacing w:val="-11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年度内部审计报告和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年度内部审计计划</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32" w:lineRule="exact" w:before="62"/>
              <w:ind w:left="22" w:right="23"/>
              <w:jc w:val="left"/>
              <w:rPr>
                <w:rFonts w:ascii="宋体" w:hAnsi="宋体" w:cs="宋体" w:eastAsia="宋体" w:hint="default"/>
                <w:sz w:val="18"/>
                <w:szCs w:val="18"/>
              </w:rPr>
            </w:pPr>
            <w:r>
              <w:rPr>
                <w:rFonts w:ascii="宋体" w:hAnsi="宋体" w:cs="宋体" w:eastAsia="宋体" w:hint="default"/>
                <w:sz w:val="18"/>
                <w:szCs w:val="18"/>
              </w:rPr>
              <w:t>二季度提交</w:t>
            </w:r>
            <w:r>
              <w:rPr>
                <w:rFonts w:ascii="宋体" w:hAnsi="宋体" w:cs="宋体" w:eastAsia="宋体" w:hint="default"/>
                <w:spacing w:val="-14"/>
                <w:sz w:val="18"/>
                <w:szCs w:val="18"/>
              </w:rPr>
              <w:t>了</w:t>
            </w: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年一</w:t>
            </w:r>
            <w:r>
              <w:rPr>
                <w:rFonts w:ascii="宋体" w:hAnsi="宋体" w:cs="宋体" w:eastAsia="宋体" w:hint="default"/>
                <w:spacing w:val="1"/>
                <w:sz w:val="18"/>
                <w:szCs w:val="18"/>
              </w:rPr>
              <w:t>季</w:t>
            </w:r>
            <w:r>
              <w:rPr>
                <w:rFonts w:ascii="宋体" w:hAnsi="宋体" w:cs="宋体" w:eastAsia="宋体" w:hint="default"/>
                <w:sz w:val="18"/>
                <w:szCs w:val="18"/>
              </w:rPr>
              <w:t>度募集资金存放与使用情况检查报告</w:t>
            </w:r>
            <w:r>
              <w:rPr>
                <w:rFonts w:ascii="宋体" w:hAnsi="宋体" w:cs="宋体" w:eastAsia="宋体" w:hint="default"/>
                <w:spacing w:val="-90"/>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《行政部日常审计报告</w:t>
            </w:r>
            <w:r>
              <w:rPr>
                <w:rFonts w:ascii="宋体" w:hAnsi="宋体" w:cs="宋体" w:eastAsia="宋体" w:hint="default"/>
                <w:spacing w:val="-90"/>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《提</w:t>
            </w:r>
            <w:r>
              <w:rPr>
                <w:rFonts w:ascii="宋体" w:hAnsi="宋体" w:cs="宋体" w:eastAsia="宋体" w:hint="default"/>
                <w:sz w:val="18"/>
                <w:szCs w:val="18"/>
              </w:rPr>
              <w:t> 名公司内部审计部门负责人的议案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7"/>
              <w:ind w:left="22" w:right="23"/>
              <w:jc w:val="left"/>
              <w:rPr>
                <w:rFonts w:ascii="宋体" w:hAnsi="宋体" w:cs="宋体" w:eastAsia="宋体" w:hint="default"/>
                <w:sz w:val="18"/>
                <w:szCs w:val="18"/>
              </w:rPr>
            </w:pPr>
            <w:r>
              <w:rPr>
                <w:rFonts w:ascii="宋体" w:hAnsi="宋体" w:cs="宋体" w:eastAsia="宋体" w:hint="default"/>
                <w:sz w:val="18"/>
                <w:szCs w:val="18"/>
              </w:rPr>
              <w:t>三季度提交</w:t>
            </w:r>
            <w:r>
              <w:rPr>
                <w:rFonts w:ascii="宋体" w:hAnsi="宋体" w:cs="宋体" w:eastAsia="宋体" w:hint="default"/>
                <w:spacing w:val="-42"/>
                <w:sz w:val="18"/>
                <w:szCs w:val="18"/>
              </w:rPr>
              <w:t>了</w:t>
            </w: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年二季度募集资金存放与使用情况检查报告</w:t>
            </w:r>
            <w:r>
              <w:rPr>
                <w:rFonts w:ascii="宋体" w:hAnsi="宋体" w:cs="宋体" w:eastAsia="宋体" w:hint="default"/>
                <w:spacing w:val="-90"/>
                <w:sz w:val="18"/>
                <w:szCs w:val="18"/>
              </w:rPr>
              <w:t>》</w:t>
            </w:r>
            <w:r>
              <w:rPr>
                <w:rFonts w:ascii="宋体" w:hAnsi="宋体" w:cs="宋体" w:eastAsia="宋体" w:hint="default"/>
                <w:spacing w:val="-132"/>
                <w:sz w:val="18"/>
                <w:szCs w:val="18"/>
              </w:rPr>
              <w:t>、</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年二季度公司内控制度</w:t>
            </w:r>
            <w:r>
              <w:rPr>
                <w:rFonts w:ascii="宋体" w:hAnsi="宋体" w:cs="宋体" w:eastAsia="宋体" w:hint="default"/>
                <w:sz w:val="18"/>
                <w:szCs w:val="18"/>
              </w:rPr>
              <w:t> 审计报告</w:t>
            </w:r>
            <w:r>
              <w:rPr>
                <w:rFonts w:ascii="宋体" w:hAnsi="宋体" w:cs="宋体" w:eastAsia="宋体" w:hint="default"/>
                <w:spacing w:val="-90"/>
                <w:sz w:val="18"/>
                <w:szCs w:val="18"/>
              </w:rPr>
              <w:t>》、</w:t>
            </w:r>
            <w:r>
              <w:rPr>
                <w:rFonts w:ascii="宋体" w:hAnsi="宋体" w:cs="宋体" w:eastAsia="宋体" w:hint="default"/>
                <w:sz w:val="18"/>
                <w:szCs w:val="18"/>
              </w:rPr>
              <w:t>《对外投资专项审计报告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32" w:lineRule="exact" w:before="62"/>
              <w:ind w:left="22" w:right="23"/>
              <w:jc w:val="left"/>
              <w:rPr>
                <w:rFonts w:ascii="宋体" w:hAnsi="宋体" w:cs="宋体" w:eastAsia="宋体" w:hint="default"/>
                <w:sz w:val="18"/>
                <w:szCs w:val="18"/>
              </w:rPr>
            </w:pPr>
            <w:r>
              <w:rPr>
                <w:rFonts w:ascii="宋体" w:hAnsi="宋体" w:cs="宋体" w:eastAsia="宋体" w:hint="default"/>
                <w:sz w:val="18"/>
                <w:szCs w:val="18"/>
              </w:rPr>
              <w:t>四季度提交</w:t>
            </w:r>
            <w:r>
              <w:rPr>
                <w:rFonts w:ascii="宋体" w:hAnsi="宋体" w:cs="宋体" w:eastAsia="宋体" w:hint="default"/>
                <w:spacing w:val="-42"/>
                <w:sz w:val="18"/>
                <w:szCs w:val="18"/>
              </w:rPr>
              <w:t>了</w:t>
            </w: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年三季度募集资金存放与使用情况检查报告</w:t>
            </w:r>
            <w:r>
              <w:rPr>
                <w:rFonts w:ascii="宋体" w:hAnsi="宋体" w:cs="宋体" w:eastAsia="宋体" w:hint="default"/>
                <w:spacing w:val="-90"/>
                <w:sz w:val="18"/>
                <w:szCs w:val="18"/>
              </w:rPr>
              <w:t>》</w:t>
            </w:r>
            <w:r>
              <w:rPr>
                <w:rFonts w:ascii="宋体" w:hAnsi="宋体" w:cs="宋体" w:eastAsia="宋体" w:hint="default"/>
                <w:spacing w:val="-132"/>
                <w:sz w:val="18"/>
                <w:szCs w:val="18"/>
              </w:rPr>
              <w:t>、</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年三季度公司内控制度</w:t>
            </w:r>
            <w:r>
              <w:rPr>
                <w:rFonts w:ascii="宋体" w:hAnsi="宋体" w:cs="宋体" w:eastAsia="宋体" w:hint="default"/>
                <w:sz w:val="18"/>
                <w:szCs w:val="18"/>
              </w:rPr>
              <w:t> 审计报告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34" w:lineRule="exact" w:before="40"/>
              <w:ind w:left="22" w:right="74"/>
              <w:jc w:val="left"/>
              <w:rPr>
                <w:rFonts w:ascii="宋体" w:hAnsi="宋体" w:cs="宋体" w:eastAsia="宋体" w:hint="default"/>
                <w:sz w:val="18"/>
                <w:szCs w:val="18"/>
              </w:rPr>
            </w:pPr>
            <w:r>
              <w:rPr>
                <w:rFonts w:ascii="宋体" w:hAnsi="宋体" w:cs="宋体" w:eastAsia="宋体" w:hint="default"/>
                <w:sz w:val="18"/>
                <w:szCs w:val="18"/>
              </w:rPr>
              <w:t>除此之外内部审计还完成了对公司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年度业绩快报和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年半年度业绩快报进行审计。参与公司各事业部成本核算规划 工作及完善公司内部审计工作流程等工作。</w:t>
            </w:r>
          </w:p>
        </w:tc>
      </w:tr>
      <w:tr>
        <w:trPr>
          <w:trHeight w:val="323" w:hRule="exact"/>
        </w:trPr>
        <w:tc>
          <w:tcPr>
            <w:tcW w:w="9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r>
      <w:tr>
        <w:trPr>
          <w:trHeight w:val="324" w:hRule="exact"/>
        </w:trPr>
        <w:tc>
          <w:tcPr>
            <w:tcW w:w="9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8"/>
          <w:szCs w:val="18"/>
        </w:rPr>
      </w:pPr>
    </w:p>
    <w:p>
      <w:pPr>
        <w:spacing w:before="1"/>
        <w:ind w:left="3132" w:right="1660" w:firstLine="0"/>
        <w:jc w:val="left"/>
        <w:rPr>
          <w:rFonts w:ascii="黑体" w:hAnsi="黑体" w:cs="黑体" w:eastAsia="黑体" w:hint="default"/>
          <w:sz w:val="32"/>
          <w:szCs w:val="32"/>
        </w:rPr>
      </w:pPr>
      <w:bookmarkStart w:name="_TOC_250004" w:id="6"/>
      <w:r>
        <w:rPr>
          <w:rFonts w:ascii="黑体" w:hAnsi="黑体" w:cs="黑体" w:eastAsia="黑体" w:hint="default"/>
          <w:sz w:val="32"/>
          <w:szCs w:val="32"/>
        </w:rPr>
        <w:t>第六节</w:t>
      </w:r>
      <w:r>
        <w:rPr>
          <w:rFonts w:ascii="黑体" w:hAnsi="黑体" w:cs="黑体" w:eastAsia="黑体" w:hint="default"/>
          <w:spacing w:val="-7"/>
          <w:sz w:val="32"/>
          <w:szCs w:val="32"/>
        </w:rPr>
        <w:t> </w:t>
      </w:r>
      <w:bookmarkEnd w:id="6"/>
      <w:r>
        <w:rPr>
          <w:rFonts w:ascii="黑体" w:hAnsi="黑体" w:cs="黑体" w:eastAsia="黑体" w:hint="default"/>
          <w:sz w:val="32"/>
          <w:szCs w:val="32"/>
        </w:rPr>
        <w:t>股东大会情况简介</w:t>
      </w:r>
    </w:p>
    <w:p>
      <w:pPr>
        <w:pStyle w:val="BodyText"/>
        <w:spacing w:line="357" w:lineRule="auto" w:before="256"/>
        <w:ind w:left="634" w:right="370"/>
        <w:jc w:val="left"/>
      </w:pPr>
      <w:r>
        <w:rPr/>
        <w:t>报告期内，公司共计召开1次年度股东大会、1次临时股东大会，会议具体情况如下： 一、公司于2010年4月2日在鞍山高新区科技路108号公司会议室召开了2009年度股东大</w:t>
      </w:r>
    </w:p>
    <w:p>
      <w:pPr>
        <w:pStyle w:val="BodyText"/>
        <w:spacing w:line="240" w:lineRule="auto" w:before="36"/>
        <w:ind w:left="154" w:right="1660"/>
        <w:jc w:val="left"/>
      </w:pPr>
      <w:r>
        <w:rPr/>
        <w:t>会，会议主要审议如下议案：</w:t>
      </w:r>
    </w:p>
    <w:p>
      <w:pPr>
        <w:pStyle w:val="BodyText"/>
        <w:spacing w:line="240" w:lineRule="auto" w:before="192"/>
        <w:ind w:left="634" w:right="1660"/>
        <w:jc w:val="left"/>
      </w:pPr>
      <w:r>
        <w:rPr/>
        <w:t>（1）审议《2009</w:t>
      </w:r>
      <w:r>
        <w:rPr>
          <w:spacing w:val="-60"/>
        </w:rPr>
        <w:t> </w:t>
      </w:r>
      <w:r>
        <w:rPr/>
        <w:t>年度董事会工作报告》</w:t>
      </w:r>
    </w:p>
    <w:p>
      <w:pPr>
        <w:pStyle w:val="BodyText"/>
        <w:spacing w:line="240" w:lineRule="auto" w:before="192"/>
        <w:ind w:left="634" w:right="1660"/>
        <w:jc w:val="left"/>
      </w:pPr>
      <w:r>
        <w:rPr/>
        <w:t>（2）审议《2009</w:t>
      </w:r>
      <w:r>
        <w:rPr>
          <w:spacing w:val="-60"/>
        </w:rPr>
        <w:t> </w:t>
      </w:r>
      <w:r>
        <w:rPr/>
        <w:t>年度监事会工作报告》</w:t>
      </w:r>
    </w:p>
    <w:p>
      <w:pPr>
        <w:pStyle w:val="BodyText"/>
        <w:spacing w:line="240" w:lineRule="auto" w:before="193"/>
        <w:ind w:left="634" w:right="1660"/>
        <w:jc w:val="left"/>
      </w:pPr>
      <w:r>
        <w:rPr/>
        <w:t>（3）审议《2009</w:t>
      </w:r>
      <w:r>
        <w:rPr>
          <w:spacing w:val="-60"/>
        </w:rPr>
        <w:t> </w:t>
      </w:r>
      <w:r>
        <w:rPr/>
        <w:t>年度财务决算报告》</w:t>
      </w:r>
    </w:p>
    <w:p>
      <w:pPr>
        <w:pStyle w:val="BodyText"/>
        <w:spacing w:line="240" w:lineRule="auto" w:before="192"/>
        <w:ind w:left="634" w:right="1660"/>
        <w:jc w:val="left"/>
      </w:pPr>
      <w:r>
        <w:rPr/>
        <w:t>（4）审议《2009</w:t>
      </w:r>
      <w:r>
        <w:rPr>
          <w:spacing w:val="-60"/>
        </w:rPr>
        <w:t> </w:t>
      </w:r>
      <w:r>
        <w:rPr/>
        <w:t>年度利润分配及资本公积转增股本预案》</w:t>
      </w:r>
    </w:p>
    <w:p>
      <w:pPr>
        <w:pStyle w:val="BodyText"/>
        <w:spacing w:line="240" w:lineRule="auto" w:before="193"/>
        <w:ind w:left="634" w:right="1660"/>
        <w:jc w:val="left"/>
      </w:pPr>
      <w:r>
        <w:rPr/>
        <w:t>（5）审议《2009年年度报告及摘要》</w:t>
      </w:r>
    </w:p>
    <w:p>
      <w:pPr>
        <w:pStyle w:val="BodyText"/>
        <w:spacing w:line="240" w:lineRule="auto" w:before="192"/>
        <w:ind w:left="634" w:right="1660"/>
        <w:jc w:val="left"/>
      </w:pPr>
      <w:r>
        <w:rPr/>
        <w:t>（6）审议《关于续聘会计师事务所的议案》</w:t>
      </w:r>
    </w:p>
    <w:p>
      <w:pPr>
        <w:pStyle w:val="BodyText"/>
        <w:spacing w:line="357" w:lineRule="auto" w:before="192"/>
        <w:ind w:left="634" w:right="93"/>
        <w:jc w:val="left"/>
      </w:pPr>
      <w:r>
        <w:rPr>
          <w:rFonts w:ascii="宋体" w:hAnsi="宋体" w:cs="宋体" w:eastAsia="宋体" w:hint="default"/>
        </w:rPr>
        <w:t>（</w:t>
      </w:r>
      <w:r>
        <w:rPr/>
        <w:t>7）听取独立董事2009年度述职报告 </w:t>
      </w:r>
      <w:r>
        <w:rPr>
          <w:spacing w:val="-8"/>
        </w:rPr>
        <w:t>股东大会决议公告刊登于2010年4月3日的《证券时报》、《中国证券报》及巨潮资讯网上。</w:t>
      </w:r>
    </w:p>
    <w:p>
      <w:pPr>
        <w:spacing w:line="240" w:lineRule="auto" w:before="0"/>
        <w:rPr>
          <w:rFonts w:ascii="宋体" w:hAnsi="宋体" w:cs="宋体" w:eastAsia="宋体" w:hint="default"/>
          <w:sz w:val="24"/>
          <w:szCs w:val="24"/>
        </w:rPr>
      </w:pPr>
    </w:p>
    <w:p>
      <w:pPr>
        <w:pStyle w:val="BodyText"/>
        <w:spacing w:line="357" w:lineRule="auto" w:before="189"/>
        <w:ind w:left="154" w:right="223" w:firstLine="540"/>
        <w:jc w:val="left"/>
      </w:pPr>
      <w:r>
        <w:rPr>
          <w:spacing w:val="-1"/>
        </w:rPr>
        <w:t>二、公司于2010年5月20日在鞍山高新区科技路108号公司会议室召开了2010年第一次临</w:t>
      </w:r>
      <w:r>
        <w:rPr/>
        <w:t> 时股东大会，会议主要审议如下议案：</w:t>
      </w:r>
    </w:p>
    <w:p>
      <w:pPr>
        <w:pStyle w:val="BodyText"/>
        <w:spacing w:line="240" w:lineRule="auto" w:before="74"/>
        <w:ind w:left="634" w:right="1660"/>
        <w:jc w:val="left"/>
      </w:pPr>
      <w:r>
        <w:rPr/>
        <w:t>（1）审议《关于推选公司第四届董事会董事及审议董事薪酬的议案》</w:t>
      </w:r>
    </w:p>
    <w:p>
      <w:pPr>
        <w:pStyle w:val="BodyText"/>
        <w:spacing w:line="240" w:lineRule="auto" w:before="192"/>
        <w:ind w:left="634" w:right="1660"/>
        <w:jc w:val="left"/>
      </w:pPr>
      <w:r>
        <w:rPr/>
        <w:t>（2）审议《关于推选公司第四届监事会非职工代表监事的议案》</w:t>
      </w:r>
    </w:p>
    <w:p>
      <w:pPr>
        <w:pStyle w:val="BodyText"/>
        <w:spacing w:line="240" w:lineRule="auto" w:before="193"/>
        <w:ind w:left="634" w:right="1660"/>
        <w:jc w:val="left"/>
      </w:pPr>
      <w:r>
        <w:rPr/>
        <w:t>（3）审议《关于本公司申请发行短期融资券的议案》</w:t>
      </w:r>
    </w:p>
    <w:p>
      <w:pPr>
        <w:pStyle w:val="BodyText"/>
        <w:spacing w:line="357" w:lineRule="auto" w:before="192"/>
        <w:ind w:left="154" w:right="213" w:firstLine="480"/>
        <w:jc w:val="left"/>
      </w:pPr>
      <w:r>
        <w:rPr/>
        <w:t>股东大会决议公告刊登于</w:t>
      </w:r>
      <w:r>
        <w:rPr>
          <w:spacing w:val="-52"/>
        </w:rPr>
        <w:t> </w:t>
      </w:r>
      <w:r>
        <w:rPr/>
        <w:t>2010</w:t>
      </w:r>
      <w:r>
        <w:rPr>
          <w:spacing w:val="-52"/>
        </w:rPr>
        <w:t> </w:t>
      </w:r>
      <w:r>
        <w:rPr/>
        <w:t>年</w:t>
      </w:r>
      <w:r>
        <w:rPr>
          <w:spacing w:val="-51"/>
        </w:rPr>
        <w:t> </w:t>
      </w:r>
      <w:r>
        <w:rPr/>
        <w:t>5</w:t>
      </w:r>
      <w:r>
        <w:rPr>
          <w:spacing w:val="-52"/>
        </w:rPr>
        <w:t> </w:t>
      </w:r>
      <w:r>
        <w:rPr/>
        <w:t>月</w:t>
      </w:r>
      <w:r>
        <w:rPr>
          <w:spacing w:val="-52"/>
        </w:rPr>
        <w:t> </w:t>
      </w:r>
      <w:r>
        <w:rPr/>
        <w:t>21</w:t>
      </w:r>
      <w:r>
        <w:rPr>
          <w:spacing w:val="-52"/>
        </w:rPr>
        <w:t> </w:t>
      </w:r>
      <w:r>
        <w:rPr>
          <w:spacing w:val="-12"/>
        </w:rPr>
        <w:t>日的《证券时报》、《中国证券报》及巨潮资讯</w:t>
      </w:r>
      <w:r>
        <w:rPr/>
        <w:t> 网上。</w:t>
      </w:r>
    </w:p>
    <w:p>
      <w:pPr>
        <w:spacing w:after="0" w:line="357" w:lineRule="auto"/>
        <w:jc w:val="left"/>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spacing w:before="137"/>
        <w:ind w:left="3656" w:right="3672" w:firstLine="0"/>
        <w:jc w:val="center"/>
        <w:rPr>
          <w:rFonts w:ascii="黑体" w:hAnsi="黑体" w:cs="黑体" w:eastAsia="黑体" w:hint="default"/>
          <w:sz w:val="32"/>
          <w:szCs w:val="32"/>
        </w:rPr>
      </w:pPr>
      <w:bookmarkStart w:name="_TOC_250003" w:id="7"/>
      <w:r>
        <w:rPr>
          <w:rFonts w:ascii="黑体" w:hAnsi="黑体" w:cs="黑体" w:eastAsia="黑体" w:hint="default"/>
          <w:sz w:val="32"/>
          <w:szCs w:val="32"/>
        </w:rPr>
        <w:t>第七节</w:t>
      </w:r>
      <w:r>
        <w:rPr>
          <w:rFonts w:ascii="黑体" w:hAnsi="黑体" w:cs="黑体" w:eastAsia="黑体" w:hint="default"/>
          <w:spacing w:val="-5"/>
          <w:sz w:val="32"/>
          <w:szCs w:val="32"/>
        </w:rPr>
        <w:t> </w:t>
      </w:r>
      <w:bookmarkEnd w:id="7"/>
      <w:r>
        <w:rPr>
          <w:rFonts w:ascii="黑体" w:hAnsi="黑体" w:cs="黑体" w:eastAsia="黑体" w:hint="default"/>
          <w:sz w:val="32"/>
          <w:szCs w:val="32"/>
        </w:rPr>
        <w:t>董事会报告</w:t>
      </w:r>
    </w:p>
    <w:p>
      <w:pPr>
        <w:spacing w:line="357" w:lineRule="auto" w:before="256"/>
        <w:ind w:left="449" w:right="4766" w:hanging="236"/>
        <w:jc w:val="left"/>
        <w:rPr>
          <w:rFonts w:ascii="宋体" w:hAnsi="宋体" w:cs="宋体" w:eastAsia="宋体" w:hint="default"/>
          <w:sz w:val="24"/>
          <w:szCs w:val="24"/>
        </w:rPr>
      </w:pPr>
      <w:r>
        <w:rPr>
          <w:rFonts w:ascii="宋体" w:hAnsi="宋体" w:cs="宋体" w:eastAsia="宋体" w:hint="default"/>
          <w:sz w:val="24"/>
          <w:szCs w:val="24"/>
        </w:rPr>
        <w:t>一、公司经营情况 </w:t>
      </w:r>
      <w:r>
        <w:rPr>
          <w:rFonts w:ascii="宋体" w:hAnsi="宋体" w:cs="宋体" w:eastAsia="宋体" w:hint="default"/>
          <w:b/>
          <w:bCs/>
          <w:w w:val="95"/>
          <w:sz w:val="24"/>
          <w:szCs w:val="24"/>
        </w:rPr>
        <w:t>(一)公司报告期内总体经营情况</w:t>
      </w:r>
      <w:r>
        <w:rPr>
          <w:rFonts w:ascii="宋体" w:hAnsi="宋体" w:cs="宋体" w:eastAsia="宋体" w:hint="default"/>
          <w:b/>
          <w:bCs/>
          <w:w w:val="99"/>
          <w:sz w:val="24"/>
          <w:szCs w:val="24"/>
        </w:rPr>
        <w:t> </w:t>
      </w:r>
      <w:r>
        <w:rPr>
          <w:rFonts w:ascii="宋体" w:hAnsi="宋体" w:cs="宋体" w:eastAsia="宋体" w:hint="default"/>
          <w:b/>
          <w:bCs/>
          <w:sz w:val="24"/>
          <w:szCs w:val="24"/>
        </w:rPr>
        <w:t>1、公司总体经营情况</w:t>
      </w:r>
      <w:r>
        <w:rPr>
          <w:rFonts w:ascii="宋体" w:hAnsi="宋体" w:cs="宋体" w:eastAsia="宋体" w:hint="default"/>
          <w:sz w:val="24"/>
          <w:szCs w:val="24"/>
        </w:rPr>
      </w:r>
    </w:p>
    <w:p>
      <w:pPr>
        <w:pStyle w:val="BodyText"/>
        <w:spacing w:line="357" w:lineRule="auto"/>
        <w:ind w:left="213" w:right="267" w:firstLine="482"/>
        <w:jc w:val="both"/>
      </w:pPr>
      <w:r>
        <w:rPr/>
        <w:t>报告期内，在国家节能减排和投资拉动等政策推动下</w:t>
      </w:r>
      <w:r>
        <w:rPr>
          <w:rFonts w:ascii="黑体" w:hAnsi="黑体" w:cs="黑体" w:eastAsia="黑体" w:hint="default"/>
        </w:rPr>
        <w:t>，</w:t>
      </w:r>
      <w:r>
        <w:rPr/>
        <w:t>公司各主导产品市场需求继续保 持景气，公司按年初制定的经营计划，继续加大市场开拓力度，加强内部管理，控制成本费 用，实现了销售收入和订单的平稳增长,取得了较好的经营业绩。</w:t>
      </w:r>
    </w:p>
    <w:p>
      <w:pPr>
        <w:pStyle w:val="BodyText"/>
        <w:spacing w:line="357" w:lineRule="auto" w:before="74"/>
        <w:ind w:left="214" w:right="230" w:firstLine="480"/>
        <w:jc w:val="both"/>
      </w:pPr>
      <w:r>
        <w:rPr/>
        <w:t>2010</w:t>
      </w:r>
      <w:r>
        <w:rPr>
          <w:spacing w:val="-85"/>
        </w:rPr>
        <w:t> </w:t>
      </w:r>
      <w:r>
        <w:rPr/>
        <w:t>年度公司实现营业收入</w:t>
      </w:r>
      <w:r>
        <w:rPr>
          <w:spacing w:val="-85"/>
        </w:rPr>
        <w:t> </w:t>
      </w:r>
      <w:r>
        <w:rPr/>
        <w:t>133,689,20</w:t>
      </w:r>
      <w:r>
        <w:rPr>
          <w:spacing w:val="-85"/>
        </w:rPr>
        <w:t> </w:t>
      </w:r>
      <w:r>
        <w:rPr>
          <w:spacing w:val="-18"/>
        </w:rPr>
        <w:t>万元，同比增长</w:t>
      </w:r>
      <w:r>
        <w:rPr>
          <w:spacing w:val="-85"/>
        </w:rPr>
        <w:t> </w:t>
      </w:r>
      <w:r>
        <w:rPr>
          <w:spacing w:val="-10"/>
        </w:rPr>
        <w:t>44.97%；实现营业利润</w:t>
      </w:r>
      <w:r>
        <w:rPr>
          <w:spacing w:val="-85"/>
        </w:rPr>
        <w:t> </w:t>
      </w:r>
      <w:r>
        <w:rPr>
          <w:spacing w:val="-14"/>
        </w:rPr>
        <w:t>20，262.37</w:t>
      </w:r>
      <w:r>
        <w:rPr/>
        <w:t> 万元，同比增长</w:t>
      </w:r>
      <w:r>
        <w:rPr>
          <w:spacing w:val="-60"/>
        </w:rPr>
        <w:t> </w:t>
      </w:r>
      <w:r>
        <w:rPr/>
        <w:t>36.30%；实现净利润</w:t>
      </w:r>
      <w:r>
        <w:rPr>
          <w:spacing w:val="-60"/>
        </w:rPr>
        <w:t> </w:t>
      </w:r>
      <w:r>
        <w:rPr/>
        <w:t>26,736.87</w:t>
      </w:r>
      <w:r>
        <w:rPr>
          <w:spacing w:val="-60"/>
        </w:rPr>
        <w:t> </w:t>
      </w:r>
      <w:r>
        <w:rPr/>
        <w:t>万元，同比增长</w:t>
      </w:r>
      <w:r>
        <w:rPr>
          <w:spacing w:val="-60"/>
        </w:rPr>
        <w:t> </w:t>
      </w:r>
      <w:r>
        <w:rPr/>
        <w:t>44.20%。</w:t>
      </w:r>
    </w:p>
    <w:p>
      <w:pPr>
        <w:spacing w:line="386" w:lineRule="auto" w:before="74"/>
        <w:ind w:left="694" w:right="212" w:firstLine="2"/>
        <w:jc w:val="left"/>
        <w:rPr>
          <w:rFonts w:ascii="宋体" w:hAnsi="宋体" w:cs="宋体" w:eastAsia="宋体" w:hint="default"/>
          <w:sz w:val="24"/>
          <w:szCs w:val="24"/>
        </w:rPr>
      </w:pPr>
      <w:r>
        <w:rPr>
          <w:rFonts w:ascii="宋体" w:hAnsi="宋体" w:cs="宋体" w:eastAsia="宋体" w:hint="default"/>
          <w:b/>
          <w:bCs/>
          <w:sz w:val="24"/>
          <w:szCs w:val="24"/>
        </w:rPr>
        <w:t>（1）市场发展----订单获取和执行情况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报告期内，公司本部及控股子公司信力筑正新签订订单 185,261.76</w:t>
      </w:r>
      <w:r>
        <w:rPr>
          <w:rFonts w:ascii="宋体" w:hAnsi="宋体" w:cs="宋体" w:eastAsia="宋体" w:hint="default"/>
          <w:spacing w:val="-76"/>
          <w:sz w:val="24"/>
          <w:szCs w:val="24"/>
        </w:rPr>
        <w:t> </w:t>
      </w:r>
      <w:r>
        <w:rPr>
          <w:rFonts w:ascii="宋体" w:hAnsi="宋体" w:cs="宋体" w:eastAsia="宋体" w:hint="default"/>
          <w:spacing w:val="-14"/>
          <w:sz w:val="24"/>
          <w:szCs w:val="24"/>
        </w:rPr>
        <w:t>万元（含税），同比</w:t>
      </w:r>
    </w:p>
    <w:p>
      <w:pPr>
        <w:pStyle w:val="BodyText"/>
        <w:spacing w:line="357" w:lineRule="auto" w:before="7"/>
        <w:ind w:left="214" w:right="215"/>
        <w:jc w:val="left"/>
      </w:pPr>
      <w:r>
        <w:rPr/>
        <w:t>增长</w:t>
      </w:r>
      <w:r>
        <w:rPr>
          <w:spacing w:val="-70"/>
        </w:rPr>
        <w:t> </w:t>
      </w:r>
      <w:r>
        <w:rPr/>
        <w:t>22.81%，报告期末，公司及控股子公司未执行合同</w:t>
      </w:r>
      <w:r>
        <w:rPr>
          <w:spacing w:val="-70"/>
        </w:rPr>
        <w:t> </w:t>
      </w:r>
      <w:r>
        <w:rPr/>
        <w:t>145,451.74</w:t>
      </w:r>
      <w:r>
        <w:rPr>
          <w:spacing w:val="-70"/>
        </w:rPr>
        <w:t> </w:t>
      </w:r>
      <w:r>
        <w:rPr>
          <w:spacing w:val="-5"/>
        </w:rPr>
        <w:t>万元（含税）,转入</w:t>
      </w:r>
      <w:r>
        <w:rPr>
          <w:spacing w:val="-70"/>
        </w:rPr>
        <w:t> </w:t>
      </w:r>
      <w:r>
        <w:rPr/>
        <w:t>2011</w:t>
      </w:r>
      <w:r>
        <w:rPr/>
        <w:t> 年度执行。</w:t>
      </w:r>
    </w:p>
    <w:p>
      <w:pPr>
        <w:pStyle w:val="BodyText"/>
        <w:spacing w:line="357" w:lineRule="auto" w:before="74"/>
        <w:ind w:left="214" w:right="231" w:firstLine="480"/>
        <w:jc w:val="both"/>
      </w:pPr>
      <w:r>
        <w:rPr/>
        <w:t>报告期，公司本部签订订单</w:t>
      </w:r>
      <w:r>
        <w:rPr>
          <w:spacing w:val="-51"/>
        </w:rPr>
        <w:t> </w:t>
      </w:r>
      <w:r>
        <w:rPr/>
        <w:t>120,464.76</w:t>
      </w:r>
      <w:r>
        <w:rPr>
          <w:spacing w:val="-51"/>
        </w:rPr>
        <w:t> </w:t>
      </w:r>
      <w:r>
        <w:rPr/>
        <w:t>万元，信力筑正公司签订订单</w:t>
      </w:r>
      <w:r>
        <w:rPr>
          <w:spacing w:val="-51"/>
        </w:rPr>
        <w:t> </w:t>
      </w:r>
      <w:r>
        <w:rPr/>
        <w:t>64,797</w:t>
      </w:r>
      <w:r>
        <w:rPr>
          <w:spacing w:val="-51"/>
        </w:rPr>
        <w:t> </w:t>
      </w:r>
      <w:r>
        <w:rPr/>
        <w:t>万元，信</w:t>
      </w:r>
      <w:r>
        <w:rPr/>
        <w:t> 力筑正公司订单均为冶金行业的余热余压节能发电系统合同。</w:t>
      </w:r>
    </w:p>
    <w:p>
      <w:pPr>
        <w:tabs>
          <w:tab w:pos="8904" w:val="left" w:leader="none"/>
        </w:tabs>
        <w:spacing w:before="81"/>
        <w:ind w:left="634" w:right="0" w:firstLine="0"/>
        <w:jc w:val="left"/>
        <w:rPr>
          <w:rFonts w:ascii="宋体" w:hAnsi="宋体" w:cs="宋体" w:eastAsia="宋体" w:hint="default"/>
          <w:sz w:val="21"/>
          <w:szCs w:val="21"/>
        </w:rPr>
      </w:pPr>
      <w:r>
        <w:rPr>
          <w:rFonts w:ascii="宋体" w:hAnsi="宋体" w:cs="宋体" w:eastAsia="宋体" w:hint="default"/>
          <w:spacing w:val="-3"/>
          <w:sz w:val="21"/>
          <w:szCs w:val="21"/>
        </w:rPr>
        <w:t>（1）公司本部订单行业分布</w:t>
        <w:tab/>
      </w:r>
      <w:r>
        <w:rPr>
          <w:rFonts w:ascii="宋体" w:hAnsi="宋体" w:cs="宋体" w:eastAsia="宋体" w:hint="default"/>
          <w:sz w:val="21"/>
          <w:szCs w:val="21"/>
        </w:rPr>
        <w:t>单位:万元</w:t>
      </w:r>
    </w:p>
    <w:p>
      <w:pPr>
        <w:spacing w:line="240" w:lineRule="auto" w:before="11"/>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616"/>
        <w:gridCol w:w="1160"/>
        <w:gridCol w:w="1162"/>
        <w:gridCol w:w="1160"/>
        <w:gridCol w:w="1062"/>
        <w:gridCol w:w="1162"/>
        <w:gridCol w:w="1105"/>
        <w:gridCol w:w="1162"/>
        <w:gridCol w:w="1266"/>
      </w:tblGrid>
      <w:tr>
        <w:trPr>
          <w:trHeight w:val="907" w:hRule="exact"/>
        </w:trPr>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
              <w:ind w:left="196" w:right="197"/>
              <w:jc w:val="left"/>
              <w:rPr>
                <w:rFonts w:ascii="宋体" w:hAnsi="宋体" w:cs="宋体" w:eastAsia="宋体" w:hint="default"/>
                <w:sz w:val="21"/>
                <w:szCs w:val="21"/>
              </w:rPr>
            </w:pPr>
            <w:r>
              <w:rPr>
                <w:rFonts w:ascii="宋体" w:hAnsi="宋体" w:cs="宋体" w:eastAsia="宋体" w:hint="default"/>
                <w:sz w:val="21"/>
                <w:szCs w:val="21"/>
              </w:rPr>
              <w:t>行 业</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冶金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发电</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煤炭</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铁路</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电网</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有色</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907" w:hRule="exact"/>
        </w:trPr>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
              <w:ind w:left="196" w:right="197"/>
              <w:jc w:val="left"/>
              <w:rPr>
                <w:rFonts w:ascii="宋体" w:hAnsi="宋体" w:cs="宋体" w:eastAsia="宋体" w:hint="default"/>
                <w:sz w:val="21"/>
                <w:szCs w:val="21"/>
              </w:rPr>
            </w:pPr>
            <w:r>
              <w:rPr>
                <w:rFonts w:ascii="宋体" w:hAnsi="宋体" w:cs="宋体" w:eastAsia="宋体" w:hint="default"/>
                <w:sz w:val="21"/>
                <w:szCs w:val="21"/>
              </w:rPr>
              <w:t>金 额</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29,569.61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28,006.04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19,345.58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7,944.62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17,229.63</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4,096.98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14,272.29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120,464.76</w:t>
            </w:r>
          </w:p>
        </w:tc>
      </w:tr>
      <w:tr>
        <w:trPr>
          <w:trHeight w:val="907" w:hRule="exact"/>
        </w:trPr>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
              <w:ind w:left="196" w:right="197"/>
              <w:jc w:val="left"/>
              <w:rPr>
                <w:rFonts w:ascii="宋体" w:hAnsi="宋体" w:cs="宋体" w:eastAsia="宋体" w:hint="default"/>
                <w:sz w:val="21"/>
                <w:szCs w:val="21"/>
              </w:rPr>
            </w:pPr>
            <w:r>
              <w:rPr>
                <w:rFonts w:ascii="宋体" w:hAnsi="宋体" w:cs="宋体" w:eastAsia="宋体" w:hint="default"/>
                <w:sz w:val="21"/>
                <w:szCs w:val="21"/>
              </w:rPr>
              <w:t>比 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24.55%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23.25%</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16.06%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6.59%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14.30%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3.40%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11.85%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100%</w:t>
            </w:r>
          </w:p>
        </w:tc>
      </w:tr>
    </w:tbl>
    <w:p>
      <w:pPr>
        <w:pStyle w:val="BodyText"/>
        <w:spacing w:line="357" w:lineRule="auto" w:before="0"/>
        <w:ind w:left="213" w:right="212" w:firstLine="482"/>
        <w:jc w:val="left"/>
      </w:pPr>
      <w:r>
        <w:rPr/>
        <w:t>公司本部行业订单分布与上年相比未发生重大变化，公司收入结构以及业务订单的行业</w:t>
      </w:r>
      <w:r>
        <w:rPr>
          <w:spacing w:val="1"/>
        </w:rPr>
        <w:t> </w:t>
      </w:r>
      <w:r>
        <w:rPr/>
        <w:t>分布日趋合理，保证了公司营业收入的相对稳定。</w:t>
      </w:r>
    </w:p>
    <w:p>
      <w:pPr>
        <w:tabs>
          <w:tab w:pos="8841" w:val="left" w:leader="none"/>
        </w:tabs>
        <w:spacing w:before="79"/>
        <w:ind w:left="696" w:right="0" w:firstLine="0"/>
        <w:jc w:val="left"/>
        <w:rPr>
          <w:rFonts w:ascii="宋体" w:hAnsi="宋体" w:cs="宋体" w:eastAsia="宋体" w:hint="default"/>
          <w:sz w:val="21"/>
          <w:szCs w:val="21"/>
        </w:rPr>
      </w:pPr>
      <w:r>
        <w:rPr>
          <w:rFonts w:ascii="宋体" w:hAnsi="宋体" w:cs="宋体" w:eastAsia="宋体" w:hint="default"/>
          <w:spacing w:val="-4"/>
          <w:sz w:val="21"/>
          <w:szCs w:val="21"/>
        </w:rPr>
        <w:t>（2）公司本部订单分产品情况</w:t>
        <w:tab/>
      </w:r>
      <w:r>
        <w:rPr>
          <w:rFonts w:ascii="宋体" w:hAnsi="宋体" w:cs="宋体" w:eastAsia="宋体" w:hint="default"/>
          <w:spacing w:val="-8"/>
          <w:sz w:val="21"/>
          <w:szCs w:val="21"/>
        </w:rPr>
        <w:t>单位：万元</w:t>
      </w:r>
    </w:p>
    <w:p>
      <w:pPr>
        <w:spacing w:line="240" w:lineRule="auto" w:before="12"/>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641"/>
        <w:gridCol w:w="1162"/>
        <w:gridCol w:w="1140"/>
        <w:gridCol w:w="1147"/>
        <w:gridCol w:w="1162"/>
        <w:gridCol w:w="1160"/>
        <w:gridCol w:w="1147"/>
        <w:gridCol w:w="1148"/>
        <w:gridCol w:w="1147"/>
      </w:tblGrid>
      <w:tr>
        <w:trPr>
          <w:trHeight w:val="336" w:hRule="exact"/>
        </w:trPr>
        <w:tc>
          <w:tcPr>
            <w:tcW w:w="641"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147"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11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高压变频调</w:t>
            </w:r>
            <w:r>
              <w:rPr>
                <w:rFonts w:ascii="宋体" w:hAnsi="宋体" w:cs="宋体" w:eastAsia="宋体" w:hint="default"/>
                <w:sz w:val="18"/>
                <w:szCs w:val="18"/>
              </w:rPr>
            </w:r>
          </w:p>
        </w:tc>
        <w:tc>
          <w:tcPr>
            <w:tcW w:w="1147" w:type="dxa"/>
            <w:tcBorders>
              <w:top w:val="single" w:sz="4" w:space="0" w:color="000000"/>
              <w:left w:val="single" w:sz="4" w:space="0" w:color="000000"/>
              <w:bottom w:val="nil" w:sz="6" w:space="0" w:color="auto"/>
              <w:right w:val="single" w:sz="4" w:space="0" w:color="000000"/>
            </w:tcBorders>
          </w:tcPr>
          <w:p>
            <w:pPr/>
          </w:p>
        </w:tc>
        <w:tc>
          <w:tcPr>
            <w:tcW w:w="1148" w:type="dxa"/>
            <w:tcBorders>
              <w:top w:val="single" w:sz="4" w:space="0" w:color="000000"/>
              <w:left w:val="single" w:sz="4" w:space="0" w:color="000000"/>
              <w:bottom w:val="nil" w:sz="6" w:space="0" w:color="auto"/>
              <w:right w:val="single" w:sz="4" w:space="0" w:color="000000"/>
            </w:tcBorders>
          </w:tcPr>
          <w:p>
            <w:pPr/>
          </w:p>
        </w:tc>
        <w:tc>
          <w:tcPr>
            <w:tcW w:w="1147" w:type="dxa"/>
            <w:tcBorders>
              <w:top w:val="single" w:sz="4" w:space="0" w:color="000000"/>
              <w:left w:val="single" w:sz="4" w:space="0" w:color="000000"/>
              <w:bottom w:val="nil" w:sz="6" w:space="0" w:color="auto"/>
              <w:right w:val="single" w:sz="4" w:space="0" w:color="000000"/>
            </w:tcBorders>
          </w:tcPr>
          <w:p>
            <w:pPr/>
          </w:p>
        </w:tc>
      </w:tr>
      <w:tr>
        <w:trPr>
          <w:trHeight w:val="1047" w:hRule="exact"/>
        </w:trPr>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369" w:lineRule="auto" w:before="30"/>
              <w:ind w:left="125" w:right="125"/>
              <w:jc w:val="center"/>
              <w:rPr>
                <w:rFonts w:ascii="Times New Roman" w:hAnsi="Times New Roman" w:cs="Times New Roman" w:eastAsia="Times New Roman" w:hint="default"/>
                <w:sz w:val="18"/>
                <w:szCs w:val="18"/>
              </w:rPr>
            </w:pPr>
            <w:r>
              <w:rPr>
                <w:rFonts w:ascii="宋体" w:hAnsi="宋体" w:cs="宋体" w:eastAsia="宋体" w:hint="default"/>
                <w:sz w:val="18"/>
                <w:szCs w:val="18"/>
              </w:rPr>
              <w:t>高压动态无 功补偿装置 </w:t>
            </w:r>
            <w:r>
              <w:rPr>
                <w:rFonts w:ascii="Times New Roman" w:hAnsi="Times New Roman" w:cs="Times New Roman" w:eastAsia="Times New Roman" w:hint="default"/>
                <w:sz w:val="18"/>
                <w:szCs w:val="18"/>
              </w:rPr>
              <w:t>SVC</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357" w:lineRule="auto"/>
              <w:ind w:left="343" w:right="113" w:hanging="228"/>
              <w:jc w:val="left"/>
              <w:rPr>
                <w:rFonts w:ascii="Times New Roman" w:hAnsi="Times New Roman" w:cs="Times New Roman" w:eastAsia="Times New Roman" w:hint="default"/>
                <w:sz w:val="18"/>
                <w:szCs w:val="18"/>
              </w:rPr>
            </w:pPr>
            <w:r>
              <w:rPr>
                <w:rFonts w:ascii="宋体" w:hAnsi="宋体" w:cs="宋体" w:eastAsia="宋体" w:hint="default"/>
                <w:sz w:val="18"/>
                <w:szCs w:val="18"/>
              </w:rPr>
              <w:t>电力滤波装 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FC</w:t>
            </w:r>
          </w:p>
        </w:tc>
        <w:tc>
          <w:tcPr>
            <w:tcW w:w="114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串补</w:t>
            </w: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FSC</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357" w:lineRule="auto"/>
              <w:ind w:left="193" w:right="125" w:hanging="68"/>
              <w:jc w:val="left"/>
              <w:rPr>
                <w:rFonts w:ascii="Times New Roman" w:hAnsi="Times New Roman" w:cs="Times New Roman" w:eastAsia="Times New Roman" w:hint="default"/>
                <w:sz w:val="18"/>
                <w:szCs w:val="18"/>
              </w:rPr>
            </w:pPr>
            <w:r>
              <w:rPr>
                <w:rFonts w:ascii="宋体" w:hAnsi="宋体" w:cs="宋体" w:eastAsia="宋体" w:hint="default"/>
                <w:sz w:val="18"/>
                <w:szCs w:val="18"/>
              </w:rPr>
              <w:t>静止无功发 生器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SVG</w:t>
            </w: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357" w:lineRule="auto" w:before="29"/>
              <w:ind w:left="103" w:right="91"/>
              <w:jc w:val="both"/>
              <w:rPr>
                <w:rFonts w:ascii="宋体" w:hAnsi="宋体" w:cs="宋体" w:eastAsia="宋体" w:hint="default"/>
                <w:sz w:val="18"/>
                <w:szCs w:val="18"/>
              </w:rPr>
            </w:pPr>
            <w:r>
              <w:rPr>
                <w:rFonts w:ascii="宋体" w:hAnsi="宋体" w:cs="宋体" w:eastAsia="宋体" w:hint="default"/>
                <w:spacing w:val="10"/>
                <w:sz w:val="18"/>
                <w:szCs w:val="18"/>
              </w:rPr>
              <w:t>速装置及高 压软启动装 </w:t>
            </w:r>
            <w:r>
              <w:rPr>
                <w:rFonts w:ascii="宋体" w:hAnsi="宋体" w:cs="宋体" w:eastAsia="宋体" w:hint="default"/>
                <w:sz w:val="18"/>
                <w:szCs w:val="18"/>
              </w:rPr>
              <w:t>置</w:t>
            </w:r>
          </w:p>
        </w:tc>
        <w:tc>
          <w:tcPr>
            <w:tcW w:w="1147" w:type="dxa"/>
            <w:tcBorders>
              <w:top w:val="nil" w:sz="6" w:space="0" w:color="auto"/>
              <w:left w:val="single" w:sz="4" w:space="0" w:color="000000"/>
              <w:bottom w:val="nil" w:sz="6" w:space="0" w:color="auto"/>
              <w:right w:val="single" w:sz="4" w:space="0" w:color="000000"/>
            </w:tcBorders>
          </w:tcPr>
          <w:p>
            <w:pPr>
              <w:pStyle w:val="TableParagraph"/>
              <w:spacing w:line="369" w:lineRule="auto" w:before="30"/>
              <w:ind w:left="298" w:right="11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智能瓦斯排 放装置 </w:t>
            </w:r>
            <w:r>
              <w:rPr>
                <w:rFonts w:ascii="Times New Roman" w:hAnsi="Times New Roman" w:cs="Times New Roman" w:eastAsia="Times New Roman" w:hint="default"/>
                <w:sz w:val="18"/>
                <w:szCs w:val="18"/>
              </w:rPr>
              <w:t>MABZ</w:t>
            </w:r>
          </w:p>
        </w:tc>
        <w:tc>
          <w:tcPr>
            <w:tcW w:w="114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光伏逆变器</w:t>
            </w: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PVVC</w:t>
            </w:r>
          </w:p>
        </w:tc>
        <w:tc>
          <w:tcPr>
            <w:tcW w:w="11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18" w:right="0"/>
              <w:jc w:val="left"/>
              <w:rPr>
                <w:rFonts w:ascii="宋体" w:hAnsi="宋体" w:cs="宋体" w:eastAsia="宋体" w:hint="default"/>
                <w:sz w:val="18"/>
                <w:szCs w:val="18"/>
              </w:rPr>
            </w:pPr>
            <w:r>
              <w:rPr>
                <w:rFonts w:ascii="宋体" w:hAnsi="宋体" w:cs="宋体" w:eastAsia="宋体" w:hint="default"/>
                <w:sz w:val="18"/>
                <w:szCs w:val="18"/>
              </w:rPr>
              <w:t>备件及其他</w:t>
            </w:r>
          </w:p>
        </w:tc>
      </w:tr>
      <w:tr>
        <w:trPr>
          <w:trHeight w:val="419" w:hRule="exact"/>
        </w:trPr>
        <w:tc>
          <w:tcPr>
            <w:tcW w:w="641"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147"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1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Times New Roman" w:hAnsi="Times New Roman" w:cs="Times New Roman" w:eastAsia="Times New Roman" w:hint="default"/>
                <w:sz w:val="18"/>
                <w:szCs w:val="18"/>
              </w:rPr>
            </w:pPr>
            <w:r>
              <w:rPr>
                <w:rFonts w:ascii="Times New Roman"/>
                <w:sz w:val="18"/>
              </w:rPr>
              <w:t>HVC/VFS</w:t>
            </w:r>
          </w:p>
        </w:tc>
        <w:tc>
          <w:tcPr>
            <w:tcW w:w="1147" w:type="dxa"/>
            <w:tcBorders>
              <w:top w:val="nil" w:sz="6" w:space="0" w:color="auto"/>
              <w:left w:val="single" w:sz="4" w:space="0" w:color="000000"/>
              <w:bottom w:val="single" w:sz="4" w:space="0" w:color="000000"/>
              <w:right w:val="single" w:sz="4" w:space="0" w:color="000000"/>
            </w:tcBorders>
          </w:tcPr>
          <w:p>
            <w:pPr/>
          </w:p>
        </w:tc>
        <w:tc>
          <w:tcPr>
            <w:tcW w:w="1148" w:type="dxa"/>
            <w:tcBorders>
              <w:top w:val="nil" w:sz="6" w:space="0" w:color="auto"/>
              <w:left w:val="single" w:sz="4" w:space="0" w:color="000000"/>
              <w:bottom w:val="single" w:sz="4" w:space="0" w:color="000000"/>
              <w:right w:val="single" w:sz="4" w:space="0" w:color="000000"/>
            </w:tcBorders>
          </w:tcPr>
          <w:p>
            <w:pPr/>
          </w:p>
        </w:tc>
        <w:tc>
          <w:tcPr>
            <w:tcW w:w="114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669" w:top="980" w:bottom="860" w:left="92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641"/>
        <w:gridCol w:w="1162"/>
        <w:gridCol w:w="1140"/>
        <w:gridCol w:w="1147"/>
        <w:gridCol w:w="1162"/>
        <w:gridCol w:w="1160"/>
        <w:gridCol w:w="1147"/>
        <w:gridCol w:w="1148"/>
        <w:gridCol w:w="1147"/>
      </w:tblGrid>
      <w:tr>
        <w:trPr>
          <w:trHeight w:val="498"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45,630.85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4,893.82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sz w:val="21"/>
              </w:rPr>
              <w:t>1,653.24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30,746.61</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23,648.71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3,620.80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3,966.83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sz w:val="21"/>
              </w:rPr>
              <w:t>6,303.90</w:t>
            </w:r>
          </w:p>
        </w:tc>
      </w:tr>
      <w:tr>
        <w:trPr>
          <w:trHeight w:val="499"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sz w:val="21"/>
              </w:rPr>
              <w:t>37.88%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4.06%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1.37%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25.52%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sz w:val="21"/>
              </w:rPr>
              <w:t>19.63%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3.01%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sz w:val="21"/>
              </w:rPr>
              <w:t>3.29%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5.24%</w:t>
            </w:r>
          </w:p>
        </w:tc>
      </w:tr>
    </w:tbl>
    <w:p>
      <w:pPr>
        <w:pStyle w:val="BodyText"/>
        <w:spacing w:line="357" w:lineRule="auto" w:before="0"/>
        <w:ind w:left="213" w:right="228" w:firstLine="482"/>
        <w:jc w:val="both"/>
      </w:pPr>
      <w:r>
        <w:rPr/>
        <w:t>报告期，公司两个无功补偿产品</w:t>
      </w:r>
      <w:r>
        <w:rPr>
          <w:spacing w:val="-54"/>
        </w:rPr>
        <w:t> </w:t>
      </w:r>
      <w:r>
        <w:rPr/>
        <w:t>SVC</w:t>
      </w:r>
      <w:r>
        <w:rPr>
          <w:spacing w:val="-54"/>
        </w:rPr>
        <w:t> </w:t>
      </w:r>
      <w:r>
        <w:rPr/>
        <w:t>和</w:t>
      </w:r>
      <w:r>
        <w:rPr>
          <w:spacing w:val="-54"/>
        </w:rPr>
        <w:t> </w:t>
      </w:r>
      <w:r>
        <w:rPr/>
        <w:t>SVG</w:t>
      </w:r>
      <w:r>
        <w:rPr>
          <w:spacing w:val="-54"/>
        </w:rPr>
        <w:t> </w:t>
      </w:r>
      <w:r>
        <w:rPr/>
        <w:t>取得齐头并进的良好势头，由于</w:t>
      </w:r>
      <w:r>
        <w:rPr>
          <w:spacing w:val="-54"/>
        </w:rPr>
        <w:t> </w:t>
      </w:r>
      <w:r>
        <w:rPr/>
        <w:t>SVG</w:t>
      </w:r>
      <w:r>
        <w:rPr>
          <w:spacing w:val="-54"/>
        </w:rPr>
        <w:t> </w:t>
      </w:r>
      <w:r>
        <w:rPr/>
        <w:t>产品具</w:t>
      </w:r>
      <w:r>
        <w:rPr/>
        <w:t> 有相应速度快、占地面积小的优点，在小容量无功补偿领域增长迅速，同时公司拥有大容量</w:t>
      </w:r>
      <w:r>
        <w:rPr>
          <w:spacing w:val="-83"/>
        </w:rPr>
        <w:t> </w:t>
      </w:r>
      <w:r>
        <w:rPr>
          <w:spacing w:val="-83"/>
        </w:rPr>
      </w:r>
      <w:r>
        <w:rPr/>
        <w:t>电网应用</w:t>
      </w:r>
      <w:r>
        <w:rPr>
          <w:spacing w:val="-65"/>
        </w:rPr>
        <w:t> </w:t>
      </w:r>
      <w:r>
        <w:rPr/>
        <w:t>SVG</w:t>
      </w:r>
      <w:r>
        <w:rPr>
          <w:spacing w:val="-65"/>
        </w:rPr>
        <w:t> </w:t>
      </w:r>
      <w:r>
        <w:rPr/>
        <w:t>的技术优势和市场业绩，未来市场增长空间较大，2010</w:t>
      </w:r>
      <w:r>
        <w:rPr>
          <w:spacing w:val="-65"/>
        </w:rPr>
        <w:t> </w:t>
      </w:r>
      <w:r>
        <w:rPr/>
        <w:t>年公司</w:t>
      </w:r>
      <w:r>
        <w:rPr>
          <w:spacing w:val="-65"/>
        </w:rPr>
        <w:t> </w:t>
      </w:r>
      <w:r>
        <w:rPr/>
        <w:t>SVG</w:t>
      </w:r>
      <w:r>
        <w:rPr>
          <w:spacing w:val="-65"/>
        </w:rPr>
        <w:t> </w:t>
      </w:r>
      <w:r>
        <w:rPr/>
        <w:t>订单同比增</w:t>
      </w:r>
      <w:r>
        <w:rPr/>
        <w:t> 长</w:t>
      </w:r>
      <w:r>
        <w:rPr>
          <w:spacing w:val="-60"/>
        </w:rPr>
        <w:t> </w:t>
      </w:r>
      <w:r>
        <w:rPr/>
        <w:t>1,024.40%。</w:t>
      </w:r>
    </w:p>
    <w:p>
      <w:pPr>
        <w:pStyle w:val="BodyText"/>
        <w:spacing w:line="357" w:lineRule="auto" w:before="74"/>
        <w:ind w:left="213" w:right="228" w:firstLine="482"/>
        <w:jc w:val="both"/>
      </w:pPr>
      <w:r>
        <w:rPr/>
        <w:t>公司同时拥有</w:t>
      </w:r>
      <w:r>
        <w:rPr>
          <w:spacing w:val="-52"/>
        </w:rPr>
        <w:t> </w:t>
      </w:r>
      <w:r>
        <w:rPr/>
        <w:t>SVC</w:t>
      </w:r>
      <w:r>
        <w:rPr>
          <w:spacing w:val="-52"/>
        </w:rPr>
        <w:t> </w:t>
      </w:r>
      <w:r>
        <w:rPr/>
        <w:t>和</w:t>
      </w:r>
      <w:r>
        <w:rPr>
          <w:spacing w:val="-52"/>
        </w:rPr>
        <w:t> </w:t>
      </w:r>
      <w:r>
        <w:rPr/>
        <w:t>SVG</w:t>
      </w:r>
      <w:r>
        <w:rPr>
          <w:spacing w:val="-52"/>
        </w:rPr>
        <w:t> </w:t>
      </w:r>
      <w:r>
        <w:rPr/>
        <w:t>国内尖端技术，能够满足不同用户差异化的解决方案，将进一</w:t>
      </w:r>
      <w:r>
        <w:rPr/>
        <w:t> 步增强公司的竞争优势，牢牢占据国内无功补偿领域龙头地位，并为未来国际化发展奠定坚</w:t>
      </w:r>
      <w:r>
        <w:rPr>
          <w:spacing w:val="-83"/>
        </w:rPr>
        <w:t> </w:t>
      </w:r>
      <w:r>
        <w:rPr>
          <w:spacing w:val="-83"/>
        </w:rPr>
      </w:r>
      <w:r>
        <w:rPr/>
        <w:t>实基础。</w:t>
      </w:r>
    </w:p>
    <w:p>
      <w:pPr>
        <w:pStyle w:val="BodyText"/>
        <w:spacing w:line="357" w:lineRule="auto" w:before="76"/>
        <w:ind w:left="213" w:right="231" w:firstLine="482"/>
        <w:jc w:val="both"/>
      </w:pPr>
      <w:r>
        <w:rPr/>
        <w:t>2010</w:t>
      </w:r>
      <w:r>
        <w:rPr>
          <w:spacing w:val="-68"/>
        </w:rPr>
        <w:t> </w:t>
      </w:r>
      <w:r>
        <w:rPr/>
        <w:t>年公司在国内电网领域继续保持良好市场开拓势头，继</w:t>
      </w:r>
      <w:r>
        <w:rPr>
          <w:spacing w:val="-68"/>
        </w:rPr>
        <w:t> </w:t>
      </w:r>
      <w:r>
        <w:rPr/>
        <w:t>SVC、FSC</w:t>
      </w:r>
      <w:r>
        <w:rPr>
          <w:spacing w:val="-68"/>
        </w:rPr>
        <w:t> </w:t>
      </w:r>
      <w:r>
        <w:rPr/>
        <w:t>之后,国内容量最</w:t>
      </w:r>
      <w:r>
        <w:rPr/>
        <w:t> 大的、国际领先水平的</w:t>
      </w:r>
      <w:r>
        <w:rPr>
          <w:spacing w:val="-60"/>
        </w:rPr>
        <w:t> </w:t>
      </w:r>
      <w:r>
        <w:rPr/>
        <w:t>SVG</w:t>
      </w:r>
      <w:r>
        <w:rPr>
          <w:spacing w:val="-60"/>
        </w:rPr>
        <w:t> </w:t>
      </w:r>
      <w:r>
        <w:rPr/>
        <w:t>产品也开始在南方电网实现销售。</w:t>
      </w:r>
    </w:p>
    <w:p>
      <w:pPr>
        <w:pStyle w:val="BodyText"/>
        <w:spacing w:line="357" w:lineRule="auto" w:before="74"/>
        <w:ind w:left="213" w:right="228" w:firstLine="482"/>
        <w:jc w:val="both"/>
      </w:pPr>
      <w:r>
        <w:rPr/>
        <w:t>公司变频类产品立足高端， 2011 年大容量 HVC</w:t>
      </w:r>
      <w:r>
        <w:rPr>
          <w:spacing w:val="-84"/>
        </w:rPr>
        <w:t> </w:t>
      </w:r>
      <w:r>
        <w:rPr/>
        <w:t>开始进入批量生产阶段，使得公司市场</w:t>
      </w:r>
      <w:r>
        <w:rPr/>
        <w:t> 竞争力进一步提升，收入和订单继续保持快速增长。</w:t>
      </w:r>
    </w:p>
    <w:p>
      <w:pPr>
        <w:pStyle w:val="BodyText"/>
        <w:spacing w:line="357" w:lineRule="auto" w:before="74"/>
        <w:ind w:left="213" w:right="228" w:firstLine="482"/>
        <w:jc w:val="both"/>
      </w:pPr>
      <w:r>
        <w:rPr>
          <w:spacing w:val="-3"/>
        </w:rPr>
        <w:t>此外，公司研发的新产品光伏逆变器，特大电流固态开关、整流器等新产品</w:t>
      </w:r>
      <w:r>
        <w:rPr>
          <w:spacing w:val="-54"/>
        </w:rPr>
        <w:t> </w:t>
      </w:r>
      <w:r>
        <w:rPr/>
        <w:t>2011</w:t>
      </w:r>
      <w:r>
        <w:rPr>
          <w:spacing w:val="-54"/>
        </w:rPr>
        <w:t> </w:t>
      </w:r>
      <w:r>
        <w:rPr/>
        <w:t>年进入</w:t>
      </w:r>
      <w:r>
        <w:rPr/>
        <w:t> 批量生产阶段，将为公司提供新的利润增长点。</w:t>
      </w:r>
    </w:p>
    <w:p>
      <w:pPr>
        <w:pStyle w:val="BodyText"/>
        <w:spacing w:line="357" w:lineRule="auto" w:before="74"/>
        <w:ind w:left="213" w:right="228" w:firstLine="482"/>
        <w:jc w:val="both"/>
      </w:pPr>
      <w:r>
        <w:rPr/>
        <w:t>报告期，为推进国际市场开拓，公司在中东迪拜设立了办事机构，国际业务将成为公司</w:t>
      </w:r>
      <w:r>
        <w:rPr>
          <w:spacing w:val="1"/>
        </w:rPr>
        <w:t> </w:t>
      </w:r>
      <w:r>
        <w:rPr/>
        <w:t>未来市场开拓的重点领域。</w:t>
      </w:r>
    </w:p>
    <w:p>
      <w:pPr>
        <w:pStyle w:val="BodyText"/>
        <w:spacing w:line="357" w:lineRule="auto" w:before="74"/>
        <w:ind w:left="213" w:right="228" w:firstLine="482"/>
        <w:jc w:val="both"/>
      </w:pPr>
      <w:r>
        <w:rPr/>
        <w:t>公司控股子公司北京信力筑正公司订单饱满，市场增长空间大，报告期末，未执行合同</w:t>
      </w:r>
      <w:r>
        <w:rPr>
          <w:spacing w:val="1"/>
        </w:rPr>
        <w:t> </w:t>
      </w:r>
      <w:r>
        <w:rPr/>
        <w:t>78,591</w:t>
      </w:r>
      <w:r>
        <w:rPr>
          <w:spacing w:val="-60"/>
        </w:rPr>
        <w:t> </w:t>
      </w:r>
      <w:r>
        <w:rPr/>
        <w:t>万元，2011</w:t>
      </w:r>
      <w:r>
        <w:rPr>
          <w:spacing w:val="-60"/>
        </w:rPr>
        <w:t> </w:t>
      </w:r>
      <w:r>
        <w:rPr/>
        <w:t>年将继续保持快速增长。</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0"/>
          <w:szCs w:val="20"/>
        </w:rPr>
      </w:pPr>
    </w:p>
    <w:p>
      <w:pPr>
        <w:pStyle w:val="Heading4"/>
        <w:spacing w:line="240" w:lineRule="auto" w:before="0"/>
        <w:ind w:left="696" w:right="4766"/>
        <w:jc w:val="left"/>
        <w:rPr>
          <w:b w:val="0"/>
          <w:bCs w:val="0"/>
        </w:rPr>
      </w:pPr>
      <w:r>
        <w:rPr/>
        <w:t>（2）管理发展与产业投资</w:t>
      </w:r>
      <w:r>
        <w:rPr>
          <w:b w:val="0"/>
          <w:bCs w:val="0"/>
        </w:rPr>
      </w:r>
    </w:p>
    <w:p>
      <w:pPr>
        <w:pStyle w:val="BodyText"/>
        <w:spacing w:line="357" w:lineRule="auto" w:before="152"/>
        <w:ind w:left="213" w:right="267" w:firstLine="482"/>
        <w:jc w:val="both"/>
      </w:pPr>
      <w:r>
        <w:rPr/>
        <w:t>报告期，公司继续推进组织机构改革, 明确各部门的职责，完善、简化各部门的制度， 强化重大失误问责制度，强化项目经理制、项目负责制, 提高整体效率。</w:t>
      </w:r>
    </w:p>
    <w:p>
      <w:pPr>
        <w:pStyle w:val="BodyText"/>
        <w:spacing w:line="357" w:lineRule="auto" w:before="36"/>
        <w:ind w:left="213" w:right="267" w:firstLine="482"/>
        <w:jc w:val="both"/>
      </w:pPr>
      <w:r>
        <w:rPr/>
        <w:t>同时，为解决企业规模的扩张对公司管理团队的管理和协调能力提出更高的要求，公司 创新管理模式，拟将防爆变频、整流器、光伏逆变器、高压固态开关等新业务采取与该业务 核心技术及管理团队共同投资设立公司的方式进行管理运营，此举将完善产业布局、激励与 约束机制实现和管理瓶颈解决融于一体，进一步提升员工的凝聚力和责任感，成为公司未来 发展的一种主要形式。</w:t>
      </w:r>
    </w:p>
    <w:p>
      <w:pPr>
        <w:pStyle w:val="BodyText"/>
        <w:spacing w:line="240" w:lineRule="auto"/>
        <w:ind w:left="696" w:right="212"/>
        <w:jc w:val="left"/>
      </w:pPr>
      <w:r>
        <w:rPr/>
        <w:t>在产业延伸方面，本公司先后与中煤集团、德国西门子公司等达成战略技术合作，组建</w:t>
      </w:r>
    </w:p>
    <w:p>
      <w:pPr>
        <w:spacing w:after="0" w:line="240" w:lineRule="auto"/>
        <w:jc w:val="left"/>
        <w:sectPr>
          <w:pgSz w:w="11910" w:h="16840"/>
          <w:pgMar w:header="747" w:footer="669" w:top="980" w:bottom="860" w:left="920" w:right="900"/>
        </w:sectPr>
      </w:pPr>
    </w:p>
    <w:p>
      <w:pPr>
        <w:spacing w:line="240" w:lineRule="auto" w:before="7"/>
        <w:rPr>
          <w:rFonts w:ascii="宋体" w:hAnsi="宋体" w:cs="宋体" w:eastAsia="宋体" w:hint="default"/>
          <w:sz w:val="29"/>
          <w:szCs w:val="29"/>
        </w:rPr>
      </w:pPr>
    </w:p>
    <w:p>
      <w:pPr>
        <w:pStyle w:val="BodyText"/>
        <w:spacing w:line="357" w:lineRule="auto" w:before="26"/>
        <w:ind w:left="214" w:right="268"/>
        <w:jc w:val="both"/>
      </w:pPr>
      <w:r>
        <w:rPr/>
        <w:t>了中煤科创节能技术有限公司、荣西电力传输技术有限公司（筹）等多家新的经营实体；同 时，以投资、控股、参股等方式将上海地澳自动化科技有限公司、山东荣信汇盛机电科技有 限公司、荣科恒阳整流技术有限公司等一批优质企业纳入荣信体系，企业的产品线及产业链 进一步延展，建立了竞争优势地位。</w:t>
      </w:r>
    </w:p>
    <w:p>
      <w:pPr>
        <w:pStyle w:val="BodyText"/>
        <w:spacing w:line="240" w:lineRule="auto"/>
        <w:ind w:left="696" w:right="212"/>
        <w:jc w:val="left"/>
        <w:rPr>
          <w:rFonts w:ascii="黑体" w:hAnsi="黑体" w:cs="黑体" w:eastAsia="黑体" w:hint="default"/>
        </w:rPr>
      </w:pPr>
      <w:r>
        <w:rPr/>
        <w:t>完善法人治理，加强内控管理。具体情况见“第五节 公司治理结构”</w:t>
      </w:r>
      <w:r>
        <w:rPr>
          <w:rFonts w:ascii="黑体" w:hAnsi="黑体" w:cs="黑体" w:eastAsia="黑体" w:hint="default"/>
        </w:rPr>
        <w:t>。</w:t>
      </w:r>
    </w:p>
    <w:p>
      <w:pPr>
        <w:spacing w:line="240" w:lineRule="auto" w:before="0"/>
        <w:rPr>
          <w:rFonts w:ascii="黑体" w:hAnsi="黑体" w:cs="黑体" w:eastAsia="黑体" w:hint="default"/>
          <w:sz w:val="24"/>
          <w:szCs w:val="24"/>
        </w:rPr>
      </w:pPr>
    </w:p>
    <w:p>
      <w:pPr>
        <w:spacing w:line="240" w:lineRule="auto" w:before="4"/>
        <w:rPr>
          <w:rFonts w:ascii="黑体" w:hAnsi="黑体" w:cs="黑体" w:eastAsia="黑体" w:hint="default"/>
          <w:sz w:val="23"/>
          <w:szCs w:val="23"/>
        </w:rPr>
      </w:pPr>
    </w:p>
    <w:p>
      <w:pPr>
        <w:spacing w:line="357" w:lineRule="auto" w:before="0"/>
        <w:ind w:left="693" w:right="0" w:firstLine="2"/>
        <w:jc w:val="left"/>
        <w:rPr>
          <w:rFonts w:ascii="宋体" w:hAnsi="宋体" w:cs="宋体" w:eastAsia="宋体" w:hint="default"/>
          <w:sz w:val="24"/>
          <w:szCs w:val="24"/>
        </w:rPr>
      </w:pPr>
      <w:r>
        <w:rPr>
          <w:rFonts w:ascii="宋体" w:hAnsi="宋体" w:cs="宋体" w:eastAsia="宋体" w:hint="default"/>
          <w:b/>
          <w:bCs/>
          <w:sz w:val="24"/>
          <w:szCs w:val="24"/>
        </w:rPr>
        <w:t>（3）研发情况---产品发展与技术创新</w:t>
      </w:r>
      <w:r>
        <w:rPr>
          <w:rFonts w:ascii="宋体" w:hAnsi="宋体" w:cs="宋体" w:eastAsia="宋体" w:hint="default"/>
          <w:b/>
          <w:bCs/>
          <w:spacing w:val="1"/>
          <w:w w:val="99"/>
          <w:sz w:val="24"/>
          <w:szCs w:val="24"/>
        </w:rPr>
        <w:t> </w:t>
      </w:r>
      <w:r>
        <w:rPr>
          <w:rFonts w:ascii="宋体" w:hAnsi="宋体" w:cs="宋体" w:eastAsia="宋体" w:hint="default"/>
          <w:spacing w:val="-5"/>
          <w:sz w:val="24"/>
          <w:szCs w:val="24"/>
        </w:rPr>
        <w:t>报告期，公司继续增加研发投入，共计投入研发资金15,269.82万元，占销售收入11.42%。</w:t>
      </w:r>
    </w:p>
    <w:p>
      <w:pPr>
        <w:spacing w:before="45"/>
        <w:ind w:left="0" w:right="709" w:firstLine="0"/>
        <w:jc w:val="right"/>
        <w:rPr>
          <w:rFonts w:ascii="宋体" w:hAnsi="宋体" w:cs="宋体" w:eastAsia="宋体" w:hint="default"/>
          <w:sz w:val="18"/>
          <w:szCs w:val="18"/>
        </w:rPr>
      </w:pPr>
      <w:r>
        <w:rPr>
          <w:rFonts w:ascii="宋体" w:hAnsi="宋体" w:cs="宋体" w:eastAsia="宋体" w:hint="default"/>
          <w:b/>
          <w:bCs/>
          <w:sz w:val="18"/>
          <w:szCs w:val="18"/>
        </w:rPr>
        <w:t>单位:万元</w:t>
      </w:r>
      <w:r>
        <w:rPr>
          <w:rFonts w:ascii="宋体" w:hAnsi="宋体" w:cs="宋体" w:eastAsia="宋体" w:hint="default"/>
          <w:sz w:val="18"/>
          <w:szCs w:val="18"/>
        </w:rPr>
      </w:r>
    </w:p>
    <w:p>
      <w:pPr>
        <w:spacing w:line="240" w:lineRule="auto" w:before="13"/>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971"/>
        <w:gridCol w:w="2458"/>
        <w:gridCol w:w="2178"/>
        <w:gridCol w:w="2248"/>
      </w:tblGrid>
      <w:tr>
        <w:trPr>
          <w:trHeight w:val="322" w:hRule="exact"/>
        </w:trPr>
        <w:tc>
          <w:tcPr>
            <w:tcW w:w="2971" w:type="dxa"/>
            <w:tcBorders>
              <w:top w:val="single" w:sz="4" w:space="0" w:color="000000"/>
              <w:left w:val="single" w:sz="4" w:space="0" w:color="000000"/>
              <w:bottom w:val="single" w:sz="4" w:space="0" w:color="000000"/>
              <w:right w:val="single" w:sz="4" w:space="0" w:color="000000"/>
            </w:tcBorders>
            <w:shd w:val="clear" w:color="auto" w:fill="969696"/>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458" w:type="dxa"/>
            <w:tcBorders>
              <w:top w:val="single" w:sz="4" w:space="0" w:color="000000"/>
              <w:left w:val="single" w:sz="4" w:space="0" w:color="000000"/>
              <w:bottom w:val="single" w:sz="4" w:space="0" w:color="000000"/>
              <w:right w:val="single" w:sz="4" w:space="0" w:color="000000"/>
            </w:tcBorders>
            <w:shd w:val="clear" w:color="auto" w:fill="969696"/>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78" w:type="dxa"/>
            <w:tcBorders>
              <w:top w:val="single" w:sz="4" w:space="0" w:color="000000"/>
              <w:left w:val="single" w:sz="4" w:space="0" w:color="000000"/>
              <w:bottom w:val="single" w:sz="4" w:space="0" w:color="000000"/>
              <w:right w:val="single" w:sz="4" w:space="0" w:color="000000"/>
            </w:tcBorders>
            <w:shd w:val="clear" w:color="auto" w:fill="969696"/>
          </w:tcPr>
          <w:p>
            <w:pPr>
              <w:pStyle w:val="TableParagraph"/>
              <w:spacing w:line="275" w:lineRule="exact"/>
              <w:ind w:left="69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48" w:type="dxa"/>
            <w:tcBorders>
              <w:top w:val="single" w:sz="4" w:space="0" w:color="000000"/>
              <w:left w:val="single" w:sz="4" w:space="0" w:color="000000"/>
              <w:bottom w:val="single" w:sz="4" w:space="0" w:color="000000"/>
              <w:right w:val="single" w:sz="4" w:space="0" w:color="000000"/>
            </w:tcBorders>
            <w:shd w:val="clear" w:color="auto" w:fill="969696"/>
          </w:tcPr>
          <w:p>
            <w:pPr>
              <w:pStyle w:val="TableParagraph"/>
              <w:spacing w:line="275" w:lineRule="exact"/>
              <w:ind w:left="728"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295"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研发支出总额</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15,269.82</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8,959.22</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5,505.58</w:t>
            </w:r>
          </w:p>
        </w:tc>
      </w:tr>
      <w:tr>
        <w:trPr>
          <w:trHeight w:val="295"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占销售收入比重%</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11.42%</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9.72%</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9.45%</w:t>
            </w:r>
          </w:p>
        </w:tc>
      </w:tr>
      <w:tr>
        <w:trPr>
          <w:trHeight w:val="295" w:hRule="exact"/>
        </w:trPr>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其中：资本化的研发支出</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4,998.83</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1,079.96</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0.00</w:t>
            </w:r>
          </w:p>
        </w:tc>
      </w:tr>
    </w:tbl>
    <w:p>
      <w:pPr>
        <w:spacing w:line="240" w:lineRule="auto" w:before="0"/>
        <w:rPr>
          <w:rFonts w:ascii="宋体" w:hAnsi="宋体" w:cs="宋体" w:eastAsia="宋体" w:hint="default"/>
          <w:b/>
          <w:bCs/>
          <w:sz w:val="20"/>
          <w:szCs w:val="20"/>
        </w:rPr>
      </w:pPr>
    </w:p>
    <w:p>
      <w:pPr>
        <w:pStyle w:val="BodyText"/>
        <w:spacing w:line="357" w:lineRule="auto" w:before="205"/>
        <w:ind w:left="213" w:right="231" w:firstLine="480"/>
        <w:jc w:val="both"/>
      </w:pPr>
      <w:r>
        <w:rPr/>
        <w:t>①国网公司东鞍山变电站直挂</w:t>
      </w:r>
      <w:r>
        <w:rPr>
          <w:spacing w:val="-57"/>
        </w:rPr>
        <w:t> </w:t>
      </w:r>
      <w:r>
        <w:rPr/>
        <w:t>66kV</w:t>
      </w:r>
      <w:r>
        <w:rPr>
          <w:spacing w:val="-57"/>
        </w:rPr>
        <w:t> </w:t>
      </w:r>
      <w:r>
        <w:rPr/>
        <w:t>光控</w:t>
      </w:r>
      <w:r>
        <w:rPr>
          <w:spacing w:val="-57"/>
        </w:rPr>
        <w:t> </w:t>
      </w:r>
      <w:r>
        <w:rPr/>
        <w:t>SVC</w:t>
      </w:r>
      <w:r>
        <w:rPr>
          <w:spacing w:val="-57"/>
        </w:rPr>
        <w:t> </w:t>
      </w:r>
      <w:r>
        <w:rPr>
          <w:spacing w:val="-5"/>
        </w:rPr>
        <w:t>工程，创造了目前国际直挂电压等级最高的</w:t>
      </w:r>
      <w:r>
        <w:rPr/>
        <w:t> 记录，达到世界领先水平，填补了行业空白；</w:t>
      </w:r>
    </w:p>
    <w:p>
      <w:pPr>
        <w:pStyle w:val="BodyText"/>
        <w:spacing w:line="357" w:lineRule="auto" w:before="76"/>
        <w:ind w:left="213" w:right="231" w:firstLine="480"/>
        <w:jc w:val="both"/>
      </w:pPr>
      <w:r>
        <w:rPr/>
        <w:t>②贵州电网毕节变电站 SVC</w:t>
      </w:r>
      <w:r>
        <w:rPr>
          <w:spacing w:val="-82"/>
        </w:rPr>
        <w:t> </w:t>
      </w:r>
      <w:r>
        <w:rPr/>
        <w:t>兼直流融冰装置正式通过验收。该工程为我国首个正式投运</w:t>
      </w:r>
      <w:r>
        <w:rPr/>
        <w:t> 并通过验收的同类项目；</w:t>
      </w:r>
    </w:p>
    <w:p>
      <w:pPr>
        <w:pStyle w:val="BodyText"/>
        <w:spacing w:line="357" w:lineRule="auto" w:before="74"/>
        <w:ind w:left="213" w:right="166" w:firstLine="480"/>
        <w:jc w:val="both"/>
      </w:pPr>
      <w:r>
        <w:rPr/>
        <w:t>③由荣信-西门子联合体承担的</w:t>
      </w:r>
      <w:r>
        <w:rPr>
          <w:spacing w:val="-54"/>
        </w:rPr>
        <w:t> </w:t>
      </w:r>
      <w:r>
        <w:rPr/>
        <w:t>500kV</w:t>
      </w:r>
      <w:r>
        <w:rPr>
          <w:spacing w:val="-54"/>
        </w:rPr>
        <w:t> </w:t>
      </w:r>
      <w:r>
        <w:rPr/>
        <w:t>德宏至博尚至墨江双回线串补工程于</w:t>
      </w:r>
      <w:r>
        <w:rPr>
          <w:spacing w:val="-54"/>
        </w:rPr>
        <w:t> </w:t>
      </w:r>
      <w:r>
        <w:rPr>
          <w:spacing w:val="28"/>
        </w:rPr>
        <w:t>2010年8月</w:t>
      </w:r>
      <w:r>
        <w:rPr>
          <w:spacing w:val="-54"/>
        </w:rPr>
        <w:t> </w:t>
      </w:r>
      <w:r>
        <w:rPr/>
        <w:t>顺利投运，此举标志着荣信在串补输电领域取得了实质性重要成果；</w:t>
      </w:r>
    </w:p>
    <w:p>
      <w:pPr>
        <w:pStyle w:val="BodyText"/>
        <w:spacing w:line="357" w:lineRule="auto" w:before="76"/>
        <w:ind w:left="213" w:right="231" w:firstLine="480"/>
        <w:jc w:val="both"/>
      </w:pPr>
      <w:r>
        <w:rPr/>
        <w:t>④在新能源领域，荣信光伏逆变器研发成功，并取得了</w:t>
      </w:r>
      <w:r>
        <w:rPr>
          <w:spacing w:val="-51"/>
        </w:rPr>
        <w:t> </w:t>
      </w:r>
      <w:r>
        <w:rPr/>
        <w:t>CQC</w:t>
      </w:r>
      <w:r>
        <w:rPr>
          <w:spacing w:val="-51"/>
        </w:rPr>
        <w:t> </w:t>
      </w:r>
      <w:r>
        <w:rPr/>
        <w:t>金太阳工程和德国</w:t>
      </w:r>
      <w:r>
        <w:rPr>
          <w:spacing w:val="-51"/>
        </w:rPr>
        <w:t> </w:t>
      </w:r>
      <w:r>
        <w:rPr/>
        <w:t>TUV</w:t>
      </w:r>
      <w:r>
        <w:rPr>
          <w:spacing w:val="-51"/>
        </w:rPr>
        <w:t> </w:t>
      </w:r>
      <w:r>
        <w:rPr/>
        <w:t>双重</w:t>
      </w:r>
      <w:r>
        <w:rPr/>
        <w:t> 认证；</w:t>
      </w:r>
    </w:p>
    <w:p>
      <w:pPr>
        <w:pStyle w:val="BodyText"/>
        <w:spacing w:line="357" w:lineRule="auto" w:before="74"/>
        <w:ind w:left="213" w:right="231" w:firstLine="556"/>
        <w:jc w:val="both"/>
      </w:pPr>
      <w:r>
        <w:rPr>
          <w:spacing w:val="-1"/>
        </w:rPr>
        <w:t>同时，公司承担的国家能源局重大装备国产化项目10KV特大功率变频项目中石油西气东</w:t>
      </w:r>
      <w:r>
        <w:rPr/>
        <w:t> 输管线25MVA变频器研制的项目，南方电网中高压、百MVA级链式及多电平变流器与静止补偿 器研制项目已完成研发，进入产品实施阶段。</w:t>
      </w:r>
    </w:p>
    <w:p>
      <w:pPr>
        <w:pStyle w:val="BodyText"/>
        <w:spacing w:line="357" w:lineRule="auto"/>
        <w:ind w:left="213" w:right="268" w:firstLine="556"/>
        <w:jc w:val="both"/>
      </w:pPr>
      <w:r>
        <w:rPr/>
        <w:t>报告期，公司及控股子公司有31项专利获得授权，其中：发明专利2项，实用新型专利 28项，外观设计专利1项；申请并已受理的专利31项，其中：发明专利22项，实用新型9项； 取得软件著作权8项。</w:t>
      </w:r>
    </w:p>
    <w:p>
      <w:pPr>
        <w:spacing w:line="357" w:lineRule="auto" w:before="35"/>
        <w:ind w:left="693" w:right="251" w:firstLine="2"/>
        <w:jc w:val="left"/>
        <w:rPr>
          <w:rFonts w:ascii="宋体" w:hAnsi="宋体" w:cs="宋体" w:eastAsia="宋体" w:hint="default"/>
          <w:sz w:val="24"/>
          <w:szCs w:val="24"/>
        </w:rPr>
      </w:pPr>
      <w:r>
        <w:rPr>
          <w:rFonts w:ascii="宋体" w:hAnsi="宋体" w:cs="宋体" w:eastAsia="宋体" w:hint="default"/>
          <w:b/>
          <w:bCs/>
          <w:sz w:val="24"/>
          <w:szCs w:val="24"/>
        </w:rPr>
        <w:t>（4）公司存在的主要优势和困难</w:t>
      </w:r>
      <w:r>
        <w:rPr>
          <w:rFonts w:ascii="宋体" w:hAnsi="宋体" w:cs="宋体" w:eastAsia="宋体" w:hint="default"/>
          <w:b/>
          <w:bCs/>
          <w:w w:val="99"/>
          <w:sz w:val="24"/>
          <w:szCs w:val="24"/>
        </w:rPr>
        <w:t> </w:t>
      </w:r>
      <w:r>
        <w:rPr>
          <w:rFonts w:ascii="宋体" w:hAnsi="宋体" w:cs="宋体" w:eastAsia="宋体" w:hint="default"/>
          <w:sz w:val="24"/>
          <w:szCs w:val="24"/>
        </w:rPr>
        <w:t>公司的竞争优势是立足高端，实施蓝海战略。与国际竞争对手相比，公司的竞争优势主</w:t>
      </w:r>
    </w:p>
    <w:p>
      <w:pPr>
        <w:pStyle w:val="BodyText"/>
        <w:spacing w:line="240" w:lineRule="auto"/>
        <w:ind w:left="213" w:right="212"/>
        <w:jc w:val="left"/>
      </w:pPr>
      <w:r>
        <w:rPr/>
        <w:t>要体现在较高的产品性价比和及时有效的低成本售后服务。与国内竞争对手相比，公司又具</w:t>
      </w:r>
    </w:p>
    <w:p>
      <w:pPr>
        <w:spacing w:after="0" w:line="240" w:lineRule="auto"/>
        <w:jc w:val="left"/>
        <w:sectPr>
          <w:pgSz w:w="11910" w:h="16840"/>
          <w:pgMar w:header="747" w:footer="669" w:top="980" w:bottom="860" w:left="920" w:right="900"/>
        </w:sectPr>
      </w:pPr>
    </w:p>
    <w:p>
      <w:pPr>
        <w:spacing w:line="240" w:lineRule="auto" w:before="7"/>
        <w:rPr>
          <w:rFonts w:ascii="宋体" w:hAnsi="宋体" w:cs="宋体" w:eastAsia="宋体" w:hint="default"/>
          <w:sz w:val="29"/>
          <w:szCs w:val="29"/>
        </w:rPr>
      </w:pPr>
    </w:p>
    <w:p>
      <w:pPr>
        <w:pStyle w:val="BodyText"/>
        <w:spacing w:line="357" w:lineRule="auto" w:before="26"/>
        <w:ind w:left="634" w:right="172" w:hanging="480"/>
        <w:jc w:val="left"/>
      </w:pPr>
      <w:r>
        <w:rPr>
          <w:spacing w:val="-2"/>
        </w:rPr>
        <w:t>有全面的技术创新能力、完善的试验和检测设备、领先的生产制造成本和强大的品牌影响力。</w:t>
      </w:r>
      <w:r>
        <w:rPr/>
        <w:t> 公司存在的困难： </w:t>
      </w:r>
      <w:r>
        <w:rPr>
          <w:spacing w:val="-3"/>
        </w:rPr>
        <w:t>1、随着公司经营规模不断扩大，人力资源已不能满足公司快速发展的需要，特别是高级</w:t>
      </w:r>
    </w:p>
    <w:p>
      <w:pPr>
        <w:pStyle w:val="BodyText"/>
        <w:spacing w:line="357" w:lineRule="auto"/>
        <w:ind w:left="154" w:right="348"/>
        <w:jc w:val="both"/>
      </w:pPr>
      <w:r>
        <w:rPr/>
        <w:t>研发人才和高级销售人才不足，会影响研发进度和销售额的迅速增长，公司将通过实施各种 激励措施，充分发挥上市公司机制的优势，加大力度引进高级人才和保持现有高级管理人员 和核心技术人员稳定。</w:t>
      </w:r>
    </w:p>
    <w:p>
      <w:pPr>
        <w:pStyle w:val="BodyText"/>
        <w:spacing w:line="357" w:lineRule="auto"/>
        <w:ind w:left="154" w:right="311" w:firstLine="480"/>
        <w:jc w:val="both"/>
      </w:pPr>
      <w:r>
        <w:rPr>
          <w:spacing w:val="-3"/>
        </w:rPr>
        <w:t>2</w:t>
      </w:r>
      <w:r>
        <w:rPr>
          <w:rFonts w:ascii="宋体" w:hAnsi="宋体" w:cs="宋体" w:eastAsia="宋体" w:hint="default"/>
          <w:spacing w:val="-3"/>
        </w:rPr>
        <w:t>、</w:t>
      </w:r>
      <w:r>
        <w:rPr>
          <w:spacing w:val="-3"/>
        </w:rPr>
        <w:t>持续多年的行业景气周期，吸引了更多的竞争者加入，市场竞争逐渐加剧，公司订单</w:t>
      </w:r>
      <w:r>
        <w:rPr/>
        <w:t> 增速放缓，同时为进一步配合公司的业务扩张，加大市场开发力度，公司给予新客户更加宽 松的信用政策，客户付款周期有所延长，给公司现金流带来一定压力。</w:t>
      </w:r>
    </w:p>
    <w:p>
      <w:pPr>
        <w:pStyle w:val="BodyText"/>
        <w:spacing w:line="357" w:lineRule="auto"/>
        <w:ind w:left="154" w:right="348" w:firstLine="480"/>
        <w:jc w:val="both"/>
      </w:pPr>
      <w:r>
        <w:rPr/>
        <w:t>公司将通过加大市场开拓力度和应收账款催收力度，加快新产品产业化进程及加强内控 管理，实施成本控制来保持销售规模和盈利水平的稳定增长。</w:t>
      </w:r>
    </w:p>
    <w:p>
      <w:pPr>
        <w:spacing w:line="240" w:lineRule="auto" w:before="0"/>
        <w:rPr>
          <w:rFonts w:ascii="宋体" w:hAnsi="宋体" w:cs="宋体" w:eastAsia="宋体" w:hint="default"/>
          <w:sz w:val="24"/>
          <w:szCs w:val="24"/>
        </w:rPr>
      </w:pPr>
    </w:p>
    <w:p>
      <w:pPr>
        <w:pStyle w:val="Heading4"/>
        <w:spacing w:line="240" w:lineRule="auto" w:before="188"/>
        <w:ind w:right="1890"/>
        <w:jc w:val="left"/>
        <w:rPr>
          <w:b w:val="0"/>
          <w:bCs w:val="0"/>
        </w:rPr>
      </w:pPr>
      <w:r>
        <w:rPr/>
        <w:t>2、2010年公司主营业务及其经营情况</w:t>
      </w:r>
      <w:r>
        <w:rPr>
          <w:b w:val="0"/>
          <w:bCs w:val="0"/>
        </w:rPr>
      </w:r>
    </w:p>
    <w:p>
      <w:pPr>
        <w:pStyle w:val="BodyText"/>
        <w:spacing w:line="357" w:lineRule="auto" w:before="152"/>
        <w:ind w:left="634" w:right="298"/>
        <w:jc w:val="left"/>
      </w:pPr>
      <w:r>
        <w:rPr/>
        <w:t>（1）主营业务的范围 本公司及控股子公司主要从事节能大功率电力电子设备的设计和制造业务，产品包括： </w:t>
      </w:r>
      <w:r>
        <w:rPr>
          <w:rFonts w:ascii="宋体" w:hAnsi="宋体" w:cs="宋体" w:eastAsia="宋体" w:hint="default"/>
          <w:b/>
          <w:bCs/>
          <w:spacing w:val="-6"/>
          <w:w w:val="99"/>
        </w:rPr>
        <w:t>电能质量与电力安全：</w:t>
      </w:r>
      <w:r>
        <w:rPr>
          <w:spacing w:val="-6"/>
          <w:w w:val="99"/>
        </w:rPr>
        <w:t>高压动态无功补偿装置（SVC）、高压静止无功发生器（SVG）、串</w:t>
      </w:r>
      <w:r>
        <w:rPr>
          <w:w w:val="99"/>
        </w:rPr>
      </w:r>
    </w:p>
    <w:p>
      <w:pPr>
        <w:pStyle w:val="BodyText"/>
        <w:spacing w:line="357" w:lineRule="auto"/>
        <w:ind w:left="636" w:right="181" w:hanging="483"/>
        <w:jc w:val="left"/>
      </w:pPr>
      <w:r>
        <w:rPr/>
        <w:t>补(FSC)、电力滤波装置（FC</w:t>
      </w:r>
      <w:r>
        <w:rPr>
          <w:spacing w:val="-120"/>
        </w:rPr>
        <w:t>）</w:t>
      </w:r>
      <w:r>
        <w:rPr/>
        <w:t>、有源滤波装置（APF</w:t>
      </w:r>
      <w:r>
        <w:rPr>
          <w:spacing w:val="-120"/>
        </w:rPr>
        <w:t>）</w:t>
      </w:r>
      <w:r>
        <w:rPr/>
        <w:t>。</w:t>
      </w:r>
      <w:r>
        <w:rPr/>
        <w:t> </w:t>
      </w:r>
      <w:r>
        <w:rPr>
          <w:rFonts w:ascii="宋体" w:hAnsi="宋体" w:cs="宋体" w:eastAsia="宋体" w:hint="default"/>
          <w:b/>
          <w:bCs/>
          <w:spacing w:val="1"/>
          <w:w w:val="99"/>
        </w:rPr>
        <w:t>电机传动与节能</w:t>
      </w:r>
      <w:r>
        <w:rPr>
          <w:rFonts w:ascii="宋体" w:hAnsi="宋体" w:cs="宋体" w:eastAsia="宋体" w:hint="default"/>
          <w:b/>
          <w:bCs/>
          <w:spacing w:val="-115"/>
          <w:w w:val="99"/>
        </w:rPr>
        <w:t>：</w:t>
      </w:r>
      <w:r>
        <w:rPr>
          <w:spacing w:val="-1"/>
        </w:rPr>
        <w:t>高压变频装</w:t>
      </w:r>
      <w:r>
        <w:rPr>
          <w:spacing w:val="-116"/>
        </w:rPr>
        <w:t>置</w:t>
      </w:r>
      <w:r>
        <w:rPr/>
        <w:t>（HVC</w:t>
      </w:r>
      <w:r>
        <w:rPr>
          <w:spacing w:val="-120"/>
        </w:rPr>
        <w:t>）</w:t>
      </w:r>
      <w:r>
        <w:rPr>
          <w:spacing w:val="-116"/>
        </w:rPr>
        <w:t>、</w:t>
      </w:r>
      <w:r>
        <w:rPr/>
        <w:t>高压软启动装</w:t>
      </w:r>
      <w:r>
        <w:rPr>
          <w:spacing w:val="-116"/>
        </w:rPr>
        <w:t>置</w:t>
      </w:r>
      <w:r>
        <w:rPr/>
        <w:t>（VFS</w:t>
      </w:r>
      <w:r>
        <w:rPr>
          <w:spacing w:val="-120"/>
        </w:rPr>
        <w:t>）</w:t>
      </w:r>
      <w:r>
        <w:rPr>
          <w:spacing w:val="-116"/>
        </w:rPr>
        <w:t>、</w:t>
      </w:r>
      <w:r>
        <w:rPr/>
        <w:t>智能瓦斯排放装</w:t>
      </w:r>
      <w:r>
        <w:rPr>
          <w:spacing w:val="-116"/>
        </w:rPr>
        <w:t>置</w:t>
      </w:r>
      <w:r>
        <w:rPr/>
        <w:t>（MABZ</w:t>
      </w:r>
      <w:r>
        <w:rPr>
          <w:spacing w:val="-120"/>
        </w:rPr>
        <w:t>）</w:t>
      </w:r>
      <w:r>
        <w:rPr/>
        <w:t>、</w:t>
      </w:r>
    </w:p>
    <w:p>
      <w:pPr>
        <w:pStyle w:val="BodyText"/>
        <w:spacing w:line="357" w:lineRule="auto"/>
        <w:ind w:left="636" w:right="438" w:hanging="483"/>
        <w:jc w:val="left"/>
      </w:pPr>
      <w:r>
        <w:rPr/>
        <w:t>新能源控制装置及矿井传动和自动化控制设备。 </w:t>
      </w:r>
      <w:r>
        <w:rPr>
          <w:rFonts w:ascii="宋体" w:hAnsi="宋体" w:cs="宋体" w:eastAsia="宋体" w:hint="default"/>
          <w:b/>
          <w:bCs/>
        </w:rPr>
        <w:t>余热余压节能发电系统：</w:t>
      </w:r>
      <w:r>
        <w:rPr/>
        <w:t>高炉炉顶余压发电节能系统（TRT）、余热节能发电系统等。</w:t>
      </w:r>
    </w:p>
    <w:p>
      <w:pPr>
        <w:pStyle w:val="BodyText"/>
        <w:spacing w:line="240" w:lineRule="auto"/>
        <w:ind w:left="634" w:right="1890"/>
        <w:jc w:val="left"/>
      </w:pPr>
      <w:r>
        <w:rPr/>
        <w:t>（2）主营业务产品经营情况</w:t>
      </w:r>
    </w:p>
    <w:p>
      <w:pPr>
        <w:tabs>
          <w:tab w:pos="8046" w:val="left" w:leader="none"/>
        </w:tabs>
        <w:spacing w:before="152"/>
        <w:ind w:left="756" w:right="190" w:firstLine="0"/>
        <w:jc w:val="left"/>
        <w:rPr>
          <w:rFonts w:ascii="宋体" w:hAnsi="宋体" w:cs="宋体" w:eastAsia="宋体" w:hint="default"/>
          <w:sz w:val="18"/>
          <w:szCs w:val="18"/>
        </w:rPr>
      </w:pPr>
      <w:r>
        <w:rPr>
          <w:rFonts w:ascii="宋体" w:hAnsi="宋体" w:cs="宋体" w:eastAsia="宋体" w:hint="default"/>
          <w:b/>
          <w:bCs/>
          <w:w w:val="95"/>
          <w:sz w:val="24"/>
          <w:szCs w:val="24"/>
        </w:rPr>
        <w:t>①分产品经营情况</w:t>
        <w:tab/>
      </w:r>
      <w:r>
        <w:rPr>
          <w:rFonts w:ascii="宋体" w:hAnsi="宋体" w:cs="宋体" w:eastAsia="宋体" w:hint="default"/>
          <w:b/>
          <w:bCs/>
          <w:spacing w:val="-6"/>
          <w:sz w:val="18"/>
          <w:szCs w:val="18"/>
        </w:rPr>
        <w:t>单位：（人民币）万元</w:t>
      </w:r>
      <w:r>
        <w:rPr>
          <w:rFonts w:ascii="宋体" w:hAnsi="宋体" w:cs="宋体" w:eastAsia="宋体" w:hint="default"/>
          <w:spacing w:val="-6"/>
          <w:sz w:val="18"/>
          <w:szCs w:val="18"/>
        </w:rPr>
      </w:r>
    </w:p>
    <w:p>
      <w:pPr>
        <w:spacing w:line="240" w:lineRule="auto" w:before="9"/>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1950"/>
        <w:gridCol w:w="1300"/>
        <w:gridCol w:w="1301"/>
        <w:gridCol w:w="1300"/>
        <w:gridCol w:w="1300"/>
        <w:gridCol w:w="1301"/>
        <w:gridCol w:w="1378"/>
      </w:tblGrid>
      <w:tr>
        <w:trPr>
          <w:trHeight w:val="324"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557" w:hRule="exact"/>
        </w:trPr>
        <w:tc>
          <w:tcPr>
            <w:tcW w:w="19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39" w:right="0"/>
              <w:jc w:val="left"/>
              <w:rPr>
                <w:rFonts w:ascii="宋体" w:hAnsi="宋体" w:cs="宋体" w:eastAsia="宋体" w:hint="default"/>
                <w:sz w:val="18"/>
                <w:szCs w:val="18"/>
              </w:rPr>
            </w:pPr>
            <w:r>
              <w:rPr>
                <w:rFonts w:ascii="宋体" w:hAnsi="宋体" w:cs="宋体" w:eastAsia="宋体" w:hint="default"/>
                <w:sz w:val="18"/>
                <w:szCs w:val="18"/>
              </w:rPr>
              <w:t>分行业或分产品</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20"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0" w:right="103" w:hanging="16"/>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1" w:right="103" w:hanging="16"/>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338" w:right="53" w:hanging="285"/>
              <w:jc w:val="left"/>
              <w:rPr>
                <w:rFonts w:ascii="宋体" w:hAnsi="宋体" w:cs="宋体" w:eastAsia="宋体" w:hint="default"/>
                <w:sz w:val="18"/>
                <w:szCs w:val="18"/>
              </w:rPr>
            </w:pPr>
            <w:r>
              <w:rPr>
                <w:rFonts w:ascii="宋体" w:hAnsi="宋体" w:cs="宋体" w:eastAsia="宋体" w:hint="default"/>
                <w:sz w:val="18"/>
                <w:szCs w:val="18"/>
              </w:rPr>
              <w:t>毛利率比上年增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57"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5"/>
              <w:jc w:val="left"/>
              <w:rPr>
                <w:rFonts w:ascii="宋体" w:hAnsi="宋体" w:cs="宋体" w:eastAsia="宋体" w:hint="default"/>
                <w:sz w:val="18"/>
                <w:szCs w:val="18"/>
              </w:rPr>
            </w:pPr>
            <w:r>
              <w:rPr>
                <w:rFonts w:ascii="宋体" w:hAnsi="宋体" w:cs="宋体" w:eastAsia="宋体" w:hint="default"/>
                <w:sz w:val="18"/>
                <w:szCs w:val="18"/>
              </w:rPr>
              <w:t>节能大功率电力电子设 备制造业</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133,689.20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71,876.03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46.24%</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44.97%</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46.87%</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-0.70%</w:t>
            </w:r>
            <w:r>
              <w:rPr>
                <w:rFonts w:ascii="Times New Roman"/>
                <w:sz w:val="18"/>
              </w:rPr>
            </w:r>
          </w:p>
        </w:tc>
      </w:tr>
      <w:tr>
        <w:trPr>
          <w:trHeight w:val="324"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电能质量与电力安全</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77,140.51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42,295.10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45.17%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29.17%</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35.97%</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-2.74%</w:t>
            </w:r>
            <w:r>
              <w:rPr>
                <w:rFonts w:ascii="Times New Roman"/>
                <w:sz w:val="18"/>
              </w:rPr>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电机传动与节能</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20,241.19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10,285.71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49.18%</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32.51%</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35.22%</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-1.02%</w:t>
            </w:r>
            <w:r>
              <w:rPr>
                <w:rFonts w:ascii="Times New Roman"/>
                <w:sz w:val="18"/>
              </w:rPr>
            </w: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余热余压节能发电系统</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22,453.56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13,968.97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37.79%</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80.80%</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56.88%</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9.49%</w:t>
            </w:r>
            <w:r>
              <w:rPr>
                <w:rFonts w:ascii="Times New Roman"/>
                <w:sz w:val="18"/>
              </w:rPr>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13,853.95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5,326.25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61.55%</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188.21%</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303.16%</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-10.96%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820"/>
        </w:sectPr>
      </w:pPr>
    </w:p>
    <w:p>
      <w:pPr>
        <w:spacing w:line="240" w:lineRule="auto" w:before="7"/>
        <w:rPr>
          <w:rFonts w:ascii="宋体" w:hAnsi="宋体" w:cs="宋体" w:eastAsia="宋体" w:hint="default"/>
          <w:b/>
          <w:bCs/>
          <w:sz w:val="29"/>
          <w:szCs w:val="29"/>
        </w:rPr>
      </w:pPr>
    </w:p>
    <w:p>
      <w:pPr>
        <w:tabs>
          <w:tab w:pos="7874" w:val="left" w:leader="none"/>
        </w:tabs>
        <w:spacing w:before="26"/>
        <w:ind w:left="705" w:right="0" w:firstLine="0"/>
        <w:jc w:val="left"/>
        <w:rPr>
          <w:rFonts w:ascii="宋体" w:hAnsi="宋体" w:cs="宋体" w:eastAsia="宋体" w:hint="default"/>
          <w:sz w:val="18"/>
          <w:szCs w:val="18"/>
        </w:rPr>
      </w:pPr>
      <w:r>
        <w:rPr>
          <w:rFonts w:ascii="宋体" w:hAnsi="宋体" w:cs="宋体" w:eastAsia="宋体" w:hint="default"/>
          <w:b/>
          <w:bCs/>
          <w:w w:val="99"/>
          <w:sz w:val="24"/>
          <w:szCs w:val="24"/>
        </w:rPr>
        <w:t>②分地区经营情况</w:t>
      </w:r>
      <w:r>
        <w:rPr>
          <w:rFonts w:ascii="宋体" w:hAnsi="宋体" w:cs="宋体" w:eastAsia="宋体" w:hint="default"/>
          <w:b/>
          <w:bCs/>
          <w:sz w:val="24"/>
          <w:szCs w:val="24"/>
        </w:rPr>
        <w:tab/>
      </w:r>
      <w:r>
        <w:rPr>
          <w:rFonts w:ascii="宋体" w:hAnsi="宋体" w:cs="宋体" w:eastAsia="宋体" w:hint="default"/>
          <w:b/>
          <w:bCs/>
          <w:spacing w:val="1"/>
          <w:w w:val="99"/>
          <w:sz w:val="18"/>
          <w:szCs w:val="18"/>
        </w:rPr>
        <w:t>单</w:t>
      </w:r>
      <w:r>
        <w:rPr>
          <w:rFonts w:ascii="宋体" w:hAnsi="宋体" w:cs="宋体" w:eastAsia="宋体" w:hint="default"/>
          <w:b/>
          <w:bCs/>
          <w:w w:val="99"/>
          <w:sz w:val="18"/>
          <w:szCs w:val="18"/>
        </w:rPr>
        <w:t>位</w:t>
      </w:r>
      <w:r>
        <w:rPr>
          <w:rFonts w:ascii="宋体" w:hAnsi="宋体" w:cs="宋体" w:eastAsia="宋体" w:hint="default"/>
          <w:b/>
          <w:bCs/>
          <w:spacing w:val="-129"/>
          <w:w w:val="99"/>
          <w:sz w:val="18"/>
          <w:szCs w:val="18"/>
        </w:rPr>
        <w:t>：</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人</w:t>
      </w:r>
      <w:r>
        <w:rPr>
          <w:rFonts w:ascii="宋体" w:hAnsi="宋体" w:cs="宋体" w:eastAsia="宋体" w:hint="default"/>
          <w:b/>
          <w:bCs/>
          <w:spacing w:val="1"/>
          <w:w w:val="99"/>
          <w:sz w:val="18"/>
          <w:szCs w:val="18"/>
        </w:rPr>
        <w:t>民</w:t>
      </w:r>
      <w:r>
        <w:rPr>
          <w:rFonts w:ascii="宋体" w:hAnsi="宋体" w:cs="宋体" w:eastAsia="宋体" w:hint="default"/>
          <w:b/>
          <w:bCs/>
          <w:w w:val="99"/>
          <w:sz w:val="18"/>
          <w:szCs w:val="18"/>
        </w:rPr>
        <w:t>币</w:t>
      </w:r>
      <w:r>
        <w:rPr>
          <w:rFonts w:ascii="宋体" w:hAnsi="宋体" w:cs="宋体" w:eastAsia="宋体" w:hint="default"/>
          <w:b/>
          <w:bCs/>
          <w:spacing w:val="-39"/>
          <w:w w:val="99"/>
          <w:sz w:val="18"/>
          <w:szCs w:val="18"/>
        </w:rPr>
        <w:t>）</w:t>
      </w:r>
      <w:r>
        <w:rPr>
          <w:rFonts w:ascii="宋体" w:hAnsi="宋体" w:cs="宋体" w:eastAsia="宋体" w:hint="default"/>
          <w:b/>
          <w:bCs/>
          <w:spacing w:val="1"/>
          <w:w w:val="99"/>
          <w:sz w:val="18"/>
          <w:szCs w:val="18"/>
        </w:rPr>
        <w:t>万</w:t>
      </w:r>
      <w:r>
        <w:rPr>
          <w:rFonts w:ascii="宋体" w:hAnsi="宋体" w:cs="宋体" w:eastAsia="宋体" w:hint="default"/>
          <w:b/>
          <w:bCs/>
          <w:w w:val="99"/>
          <w:sz w:val="18"/>
          <w:szCs w:val="18"/>
        </w:rPr>
        <w:t>元</w:t>
      </w:r>
      <w:r>
        <w:rPr>
          <w:rFonts w:ascii="宋体" w:hAnsi="宋体" w:cs="宋体" w:eastAsia="宋体" w:hint="default"/>
          <w:sz w:val="18"/>
          <w:szCs w:val="18"/>
        </w:rPr>
      </w:r>
    </w:p>
    <w:p>
      <w:pPr>
        <w:spacing w:line="240" w:lineRule="auto" w:before="11"/>
        <w:rPr>
          <w:rFonts w:ascii="宋体" w:hAnsi="宋体" w:cs="宋体" w:eastAsia="宋体" w:hint="default"/>
          <w:b/>
          <w:bCs/>
          <w:sz w:val="5"/>
          <w:szCs w:val="5"/>
        </w:rPr>
      </w:pPr>
    </w:p>
    <w:tbl>
      <w:tblPr>
        <w:tblW w:w="0" w:type="auto"/>
        <w:jc w:val="left"/>
        <w:tblInd w:w="229" w:type="dxa"/>
        <w:tblLayout w:type="fixed"/>
        <w:tblCellMar>
          <w:top w:w="0" w:type="dxa"/>
          <w:left w:w="0" w:type="dxa"/>
          <w:bottom w:w="0" w:type="dxa"/>
          <w:right w:w="0" w:type="dxa"/>
        </w:tblCellMar>
        <w:tblLook w:val="01E0"/>
      </w:tblPr>
      <w:tblGrid>
        <w:gridCol w:w="4160"/>
        <w:gridCol w:w="2860"/>
        <w:gridCol w:w="2808"/>
      </w:tblGrid>
      <w:tr>
        <w:trPr>
          <w:trHeight w:val="323" w:hRule="exact"/>
        </w:trPr>
        <w:tc>
          <w:tcPr>
            <w:tcW w:w="4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地区</w:t>
            </w:r>
          </w:p>
        </w:tc>
        <w:tc>
          <w:tcPr>
            <w:tcW w:w="2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13,521.67</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45.06%</w:t>
            </w:r>
            <w:r>
              <w:rPr>
                <w:rFonts w:ascii="Times New Roman"/>
                <w:sz w:val="18"/>
              </w:rPr>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38,131.18</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9,034.19</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-1.72%</w:t>
            </w:r>
            <w:r>
              <w:rPr>
                <w:rFonts w:ascii="Times New Roman"/>
                <w:sz w:val="18"/>
              </w:rPr>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32,856.55</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48.09%</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2,610.87</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-71.87%</w:t>
            </w:r>
            <w:r>
              <w:rPr>
                <w:rFonts w:ascii="Times New Roman"/>
                <w:sz w:val="18"/>
              </w:rPr>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13,226.10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168.36%</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19,989.86</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94.33%</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4,318.78</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169.73%</w:t>
            </w:r>
            <w:r>
              <w:rPr>
                <w:rFonts w:ascii="Times New Roman"/>
                <w:sz w:val="18"/>
              </w:rPr>
            </w:r>
          </w:p>
        </w:tc>
      </w:tr>
    </w:tbl>
    <w:p>
      <w:pPr>
        <w:spacing w:line="240" w:lineRule="auto" w:before="12"/>
        <w:rPr>
          <w:rFonts w:ascii="宋体" w:hAnsi="宋体" w:cs="宋体" w:eastAsia="宋体" w:hint="default"/>
          <w:b/>
          <w:bCs/>
          <w:sz w:val="16"/>
          <w:szCs w:val="16"/>
        </w:rPr>
      </w:pPr>
    </w:p>
    <w:p>
      <w:pPr>
        <w:pStyle w:val="Heading4"/>
        <w:tabs>
          <w:tab w:pos="9211" w:val="left" w:leader="none"/>
        </w:tabs>
        <w:spacing w:line="240" w:lineRule="auto"/>
        <w:ind w:left="716" w:right="0"/>
        <w:jc w:val="left"/>
        <w:rPr>
          <w:b w:val="0"/>
          <w:bCs w:val="0"/>
          <w:sz w:val="18"/>
          <w:szCs w:val="18"/>
        </w:rPr>
      </w:pPr>
      <w:r>
        <w:rPr>
          <w:w w:val="95"/>
        </w:rPr>
        <w:t>③主要会计数据及财务指标变动情况</w:t>
        <w:tab/>
      </w:r>
      <w:r>
        <w:rPr>
          <w:sz w:val="18"/>
          <w:szCs w:val="18"/>
        </w:rPr>
        <w:t>单位:元</w:t>
      </w:r>
      <w:r>
        <w:rPr>
          <w:b w:val="0"/>
          <w:bCs w:val="0"/>
          <w:sz w:val="18"/>
          <w:szCs w:val="18"/>
        </w:rPr>
      </w:r>
    </w:p>
    <w:p>
      <w:pPr>
        <w:spacing w:line="240" w:lineRule="auto" w:before="9"/>
        <w:rPr>
          <w:rFonts w:ascii="宋体" w:hAnsi="宋体" w:cs="宋体" w:eastAsia="宋体" w:hint="default"/>
          <w:b/>
          <w:bCs/>
          <w:sz w:val="14"/>
          <w:szCs w:val="14"/>
        </w:rPr>
      </w:pPr>
    </w:p>
    <w:tbl>
      <w:tblPr>
        <w:tblW w:w="0" w:type="auto"/>
        <w:jc w:val="left"/>
        <w:tblInd w:w="245" w:type="dxa"/>
        <w:tblLayout w:type="fixed"/>
        <w:tblCellMar>
          <w:top w:w="0" w:type="dxa"/>
          <w:left w:w="0" w:type="dxa"/>
          <w:bottom w:w="0" w:type="dxa"/>
          <w:right w:w="0" w:type="dxa"/>
        </w:tblCellMar>
        <w:tblLook w:val="01E0"/>
      </w:tblPr>
      <w:tblGrid>
        <w:gridCol w:w="1688"/>
        <w:gridCol w:w="2040"/>
        <w:gridCol w:w="2028"/>
        <w:gridCol w:w="2028"/>
        <w:gridCol w:w="2028"/>
      </w:tblGrid>
      <w:tr>
        <w:trPr>
          <w:trHeight w:val="317" w:hRule="exact"/>
        </w:trPr>
        <w:tc>
          <w:tcPr>
            <w:tcW w:w="168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30" w:hRule="exact"/>
        </w:trPr>
        <w:tc>
          <w:tcPr>
            <w:tcW w:w="16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2040" w:type="dxa"/>
            <w:tcBorders>
              <w:top w:val="single" w:sz="5" w:space="0" w:color="000000"/>
              <w:left w:val="single" w:sz="13" w:space="0" w:color="DCDCDC"/>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1,336,892,015.01</w:t>
            </w:r>
          </w:p>
        </w:tc>
        <w:tc>
          <w:tcPr>
            <w:tcW w:w="202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922,196,519.48</w:t>
            </w:r>
          </w:p>
        </w:tc>
        <w:tc>
          <w:tcPr>
            <w:tcW w:w="202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w w:val="95"/>
                <w:sz w:val="18"/>
              </w:rPr>
              <w:t>44.97%</w:t>
            </w:r>
            <w:r>
              <w:rPr>
                <w:rFonts w:ascii="Times New Roman"/>
                <w:sz w:val="18"/>
              </w:rPr>
            </w:r>
          </w:p>
        </w:tc>
        <w:tc>
          <w:tcPr>
            <w:tcW w:w="202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582,637,476.67</w:t>
            </w:r>
          </w:p>
        </w:tc>
      </w:tr>
      <w:tr>
        <w:trPr>
          <w:trHeight w:val="324" w:hRule="exact"/>
        </w:trPr>
        <w:tc>
          <w:tcPr>
            <w:tcW w:w="16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319,957,646.18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210,188,013.48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52.22%</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140,872,976.53</w:t>
            </w:r>
          </w:p>
        </w:tc>
      </w:tr>
      <w:tr>
        <w:trPr>
          <w:trHeight w:val="557" w:hRule="exact"/>
        </w:trPr>
        <w:tc>
          <w:tcPr>
            <w:tcW w:w="16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205" w:right="30" w:hanging="180"/>
              <w:jc w:val="left"/>
              <w:rPr>
                <w:rFonts w:ascii="宋体" w:hAnsi="宋体" w:cs="宋体" w:eastAsia="宋体" w:hint="default"/>
                <w:sz w:val="18"/>
                <w:szCs w:val="18"/>
              </w:rPr>
            </w:pPr>
            <w:r>
              <w:rPr>
                <w:rFonts w:ascii="宋体" w:hAnsi="宋体" w:cs="宋体" w:eastAsia="宋体" w:hint="default"/>
                <w:sz w:val="18"/>
                <w:szCs w:val="18"/>
              </w:rPr>
              <w:t>归属于上市公司股东 的净利润（元）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267,368,663.33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185,411,665.21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44.20%</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130,222,796.59</w:t>
            </w:r>
          </w:p>
        </w:tc>
      </w:tr>
      <w:tr>
        <w:trPr>
          <w:trHeight w:val="790" w:hRule="exact"/>
        </w:trPr>
        <w:tc>
          <w:tcPr>
            <w:tcW w:w="16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25" w:right="30"/>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223,304,140.50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166,017,455.87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34.51%</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116,420,429.59</w:t>
            </w:r>
          </w:p>
        </w:tc>
      </w:tr>
      <w:tr>
        <w:trPr>
          <w:trHeight w:val="557" w:hRule="exact"/>
        </w:trPr>
        <w:tc>
          <w:tcPr>
            <w:tcW w:w="16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05" w:right="30" w:hanging="180"/>
              <w:jc w:val="left"/>
              <w:rPr>
                <w:rFonts w:ascii="宋体" w:hAnsi="宋体" w:cs="宋体" w:eastAsia="宋体" w:hint="default"/>
                <w:sz w:val="18"/>
                <w:szCs w:val="18"/>
              </w:rPr>
            </w:pPr>
            <w:r>
              <w:rPr>
                <w:rFonts w:ascii="宋体" w:hAnsi="宋体" w:cs="宋体" w:eastAsia="宋体" w:hint="default"/>
                <w:sz w:val="18"/>
                <w:szCs w:val="18"/>
              </w:rPr>
              <w:t>经营活动产生的现金 流量净额（元）</w:t>
            </w:r>
          </w:p>
        </w:tc>
        <w:tc>
          <w:tcPr>
            <w:tcW w:w="2040" w:type="dxa"/>
            <w:tcBorders>
              <w:top w:val="single" w:sz="4" w:space="0" w:color="000000"/>
              <w:left w:val="single" w:sz="13" w:space="0" w:color="DCDCDC"/>
              <w:bottom w:val="single" w:sz="50" w:space="0" w:color="DCDCDC"/>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26,006,401.63</w:t>
            </w:r>
          </w:p>
        </w:tc>
        <w:tc>
          <w:tcPr>
            <w:tcW w:w="2028"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-21,889,028.59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218.81%</w:t>
            </w:r>
            <w:r>
              <w:rPr>
                <w:rFonts w:ascii="Times New Roman"/>
                <w:sz w:val="18"/>
              </w:rPr>
            </w:r>
          </w:p>
        </w:tc>
        <w:tc>
          <w:tcPr>
            <w:tcW w:w="2028"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4,743,080.17</w:t>
            </w:r>
          </w:p>
        </w:tc>
      </w:tr>
      <w:tr>
        <w:trPr>
          <w:trHeight w:val="125" w:hRule="exact"/>
        </w:trPr>
        <w:tc>
          <w:tcPr>
            <w:tcW w:w="1688"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40"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432" w:hRule="exact"/>
        </w:trPr>
        <w:tc>
          <w:tcPr>
            <w:tcW w:w="1688" w:type="dxa"/>
            <w:tcBorders>
              <w:top w:val="single" w:sz="5" w:space="0" w:color="FFFFFF"/>
              <w:left w:val="single" w:sz="4" w:space="0" w:color="000000"/>
              <w:bottom w:val="single" w:sz="4" w:space="0" w:color="000000"/>
              <w:right w:val="single" w:sz="4" w:space="0" w:color="000000"/>
            </w:tcBorders>
            <w:shd w:val="clear" w:color="auto" w:fill="DCDCDC"/>
          </w:tcPr>
          <w:p>
            <w:pPr/>
          </w:p>
        </w:tc>
        <w:tc>
          <w:tcPr>
            <w:tcW w:w="2040"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0" w:lineRule="auto"/>
              <w:ind w:left="6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28"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0" w:lineRule="auto"/>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28"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7"/>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4" w:hRule="exact"/>
        </w:trPr>
        <w:tc>
          <w:tcPr>
            <w:tcW w:w="16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2040" w:type="dxa"/>
            <w:tcBorders>
              <w:top w:val="single" w:sz="51" w:space="0" w:color="DCDCDC"/>
              <w:left w:val="single" w:sz="13" w:space="0" w:color="DCDCDC"/>
              <w:bottom w:val="single" w:sz="4" w:space="0" w:color="000000"/>
              <w:right w:val="single" w:sz="4" w:space="0" w:color="000000"/>
            </w:tcBorders>
          </w:tcPr>
          <w:p>
            <w:pPr>
              <w:pStyle w:val="TableParagraph"/>
              <w:spacing w:line="198" w:lineRule="exact"/>
              <w:ind w:right="22"/>
              <w:jc w:val="right"/>
              <w:rPr>
                <w:rFonts w:ascii="Times New Roman" w:hAnsi="Times New Roman" w:cs="Times New Roman" w:eastAsia="Times New Roman" w:hint="default"/>
                <w:sz w:val="18"/>
                <w:szCs w:val="18"/>
              </w:rPr>
            </w:pPr>
            <w:r>
              <w:rPr>
                <w:rFonts w:ascii="Times New Roman"/>
                <w:spacing w:val="-1"/>
                <w:sz w:val="18"/>
              </w:rPr>
              <w:t>2,909,155,434.91</w:t>
            </w:r>
          </w:p>
        </w:tc>
        <w:tc>
          <w:tcPr>
            <w:tcW w:w="2028"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2"/>
              <w:jc w:val="right"/>
              <w:rPr>
                <w:rFonts w:ascii="Times New Roman" w:hAnsi="Times New Roman" w:cs="Times New Roman" w:eastAsia="Times New Roman" w:hint="default"/>
                <w:sz w:val="18"/>
                <w:szCs w:val="18"/>
              </w:rPr>
            </w:pPr>
            <w:r>
              <w:rPr>
                <w:rFonts w:ascii="Times New Roman"/>
                <w:spacing w:val="-1"/>
                <w:sz w:val="18"/>
              </w:rPr>
              <w:t>2,044,520,021.66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42.29%</w:t>
            </w:r>
            <w:r>
              <w:rPr>
                <w:rFonts w:ascii="Times New Roman"/>
                <w:sz w:val="18"/>
              </w:rPr>
            </w:r>
          </w:p>
        </w:tc>
        <w:tc>
          <w:tcPr>
            <w:tcW w:w="2028"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2"/>
              <w:jc w:val="right"/>
              <w:rPr>
                <w:rFonts w:ascii="Times New Roman" w:hAnsi="Times New Roman" w:cs="Times New Roman" w:eastAsia="Times New Roman" w:hint="default"/>
                <w:sz w:val="18"/>
                <w:szCs w:val="18"/>
              </w:rPr>
            </w:pPr>
            <w:r>
              <w:rPr>
                <w:rFonts w:ascii="Times New Roman"/>
                <w:spacing w:val="-1"/>
                <w:sz w:val="18"/>
              </w:rPr>
              <w:t>1,060,551,614.48</w:t>
            </w:r>
          </w:p>
        </w:tc>
      </w:tr>
      <w:tr>
        <w:trPr>
          <w:trHeight w:val="557" w:hRule="exact"/>
        </w:trPr>
        <w:tc>
          <w:tcPr>
            <w:tcW w:w="16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5" w:right="30"/>
              <w:jc w:val="left"/>
              <w:rPr>
                <w:rFonts w:ascii="宋体" w:hAnsi="宋体" w:cs="宋体" w:eastAsia="宋体" w:hint="default"/>
                <w:sz w:val="18"/>
                <w:szCs w:val="18"/>
              </w:rPr>
            </w:pPr>
            <w:r>
              <w:rPr>
                <w:rFonts w:ascii="宋体" w:hAnsi="宋体" w:cs="宋体" w:eastAsia="宋体" w:hint="default"/>
                <w:sz w:val="18"/>
                <w:szCs w:val="18"/>
              </w:rPr>
              <w:t>归属于上市公司股东 的所有者权益（元）</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1,582,304,582.31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1,303,049,088.75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21.43%</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645,107,423.54</w:t>
            </w:r>
          </w:p>
        </w:tc>
      </w:tr>
      <w:tr>
        <w:trPr>
          <w:trHeight w:val="324" w:hRule="exact"/>
        </w:trPr>
        <w:tc>
          <w:tcPr>
            <w:tcW w:w="16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股本（股）</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336,000,000.00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224,000,000.00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128,000,000.00</w:t>
            </w:r>
          </w:p>
        </w:tc>
      </w:tr>
    </w:tbl>
    <w:p>
      <w:pPr>
        <w:spacing w:line="240" w:lineRule="auto" w:before="0"/>
        <w:rPr>
          <w:rFonts w:ascii="宋体" w:hAnsi="宋体" w:cs="宋体" w:eastAsia="宋体" w:hint="default"/>
          <w:b/>
          <w:bCs/>
          <w:sz w:val="20"/>
          <w:szCs w:val="20"/>
        </w:rPr>
      </w:pPr>
    </w:p>
    <w:p>
      <w:pPr>
        <w:pStyle w:val="BodyText"/>
        <w:spacing w:line="357" w:lineRule="auto" w:before="166"/>
        <w:ind w:left="234" w:right="348" w:firstLine="480"/>
        <w:jc w:val="both"/>
      </w:pPr>
      <w:r>
        <w:rPr/>
        <w:t>报告期营业收入、营业利润、净利润增长的主要原因是公司产品的市场需求不断扩大及 执行上年末未完工合同，同时公司围绕节能大功率电力电子制造行业不断开发新产品，开拓 新市场，形成新的收入来源，导致销售收入持续增长所致，同时，增值税退税、政府补助及 非货币性资产交换损益也增加了报告期公司净利润。</w:t>
      </w:r>
    </w:p>
    <w:p>
      <w:pPr>
        <w:pStyle w:val="BodyText"/>
        <w:spacing w:line="357" w:lineRule="auto"/>
        <w:ind w:left="234" w:right="450" w:firstLine="480"/>
        <w:jc w:val="left"/>
      </w:pPr>
      <w:r>
        <w:rPr/>
        <w:t>总资产增长42.29%是由于报告期实现的利润及发行3亿元人民币短期融资券资金到位所 致。</w:t>
      </w:r>
    </w:p>
    <w:p>
      <w:pPr>
        <w:pStyle w:val="BodyText"/>
        <w:spacing w:line="357" w:lineRule="auto"/>
        <w:ind w:left="234" w:right="348" w:firstLine="480"/>
        <w:jc w:val="both"/>
      </w:pPr>
      <w:r>
        <w:rPr/>
        <w:t>(3)报告期内向前五名供应商采购金额合计15,759.23万元，占采购总额比重14.76%，向 前五名销售客户销售金额合计37,811.64万元，占销售总额比重28.28%。</w:t>
      </w:r>
    </w:p>
    <w:p>
      <w:pPr>
        <w:spacing w:before="44"/>
        <w:ind w:left="0" w:right="558"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2"/>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537"/>
        <w:gridCol w:w="1801"/>
        <w:gridCol w:w="1943"/>
        <w:gridCol w:w="1607"/>
        <w:gridCol w:w="1967"/>
      </w:tblGrid>
      <w:tr>
        <w:trPr>
          <w:trHeight w:val="322" w:hRule="exact"/>
        </w:trPr>
        <w:tc>
          <w:tcPr>
            <w:tcW w:w="2537" w:type="dxa"/>
            <w:tcBorders>
              <w:top w:val="single" w:sz="8" w:space="0" w:color="000000"/>
              <w:left w:val="single" w:sz="8" w:space="0" w:color="000000"/>
              <w:bottom w:val="nil" w:sz="6" w:space="0" w:color="auto"/>
              <w:right w:val="single" w:sz="8" w:space="0" w:color="000000"/>
            </w:tcBorders>
            <w:shd w:val="clear" w:color="auto" w:fill="969696"/>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供应商</w:t>
            </w:r>
          </w:p>
        </w:tc>
        <w:tc>
          <w:tcPr>
            <w:tcW w:w="1801" w:type="dxa"/>
            <w:tcBorders>
              <w:top w:val="single" w:sz="8" w:space="0" w:color="000000"/>
              <w:left w:val="single" w:sz="8" w:space="0" w:color="000000"/>
              <w:bottom w:val="nil" w:sz="6" w:space="0" w:color="auto"/>
              <w:right w:val="single" w:sz="8" w:space="0" w:color="000000"/>
            </w:tcBorders>
            <w:shd w:val="clear" w:color="auto" w:fill="969696"/>
          </w:tcPr>
          <w:p>
            <w:pPr>
              <w:pStyle w:val="TableParagraph"/>
              <w:spacing w:line="276" w:lineRule="exact"/>
              <w:ind w:left="500"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43" w:type="dxa"/>
            <w:tcBorders>
              <w:top w:val="single" w:sz="8" w:space="0" w:color="000000"/>
              <w:left w:val="single" w:sz="8" w:space="0" w:color="000000"/>
              <w:bottom w:val="nil" w:sz="6" w:space="0" w:color="auto"/>
              <w:right w:val="single" w:sz="8" w:space="0" w:color="000000"/>
            </w:tcBorders>
            <w:shd w:val="clear" w:color="auto" w:fill="969696"/>
          </w:tcPr>
          <w:p>
            <w:pPr>
              <w:pStyle w:val="TableParagraph"/>
              <w:spacing w:line="276" w:lineRule="exact"/>
              <w:ind w:left="571"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607" w:type="dxa"/>
            <w:tcBorders>
              <w:top w:val="single" w:sz="8" w:space="0" w:color="000000"/>
              <w:left w:val="single" w:sz="8" w:space="0" w:color="000000"/>
              <w:bottom w:val="nil" w:sz="6" w:space="0" w:color="auto"/>
              <w:right w:val="single" w:sz="8" w:space="0" w:color="000000"/>
            </w:tcBorders>
            <w:shd w:val="clear" w:color="auto" w:fill="969696"/>
          </w:tcPr>
          <w:p>
            <w:pPr>
              <w:pStyle w:val="TableParagraph"/>
              <w:spacing w:line="276" w:lineRule="exact"/>
              <w:ind w:left="313" w:right="0"/>
              <w:jc w:val="left"/>
              <w:rPr>
                <w:rFonts w:ascii="宋体" w:hAnsi="宋体" w:cs="宋体" w:eastAsia="宋体" w:hint="default"/>
                <w:sz w:val="24"/>
                <w:szCs w:val="24"/>
              </w:rPr>
            </w:pPr>
            <w:r>
              <w:rPr>
                <w:rFonts w:ascii="宋体" w:hAnsi="宋体" w:cs="宋体" w:eastAsia="宋体" w:hint="default"/>
                <w:sz w:val="24"/>
                <w:szCs w:val="24"/>
              </w:rPr>
              <w:t>增减变动</w:t>
            </w:r>
          </w:p>
        </w:tc>
        <w:tc>
          <w:tcPr>
            <w:tcW w:w="1967" w:type="dxa"/>
            <w:tcBorders>
              <w:top w:val="single" w:sz="8" w:space="0" w:color="000000"/>
              <w:left w:val="single" w:sz="8" w:space="0" w:color="000000"/>
              <w:bottom w:val="nil" w:sz="6" w:space="0" w:color="auto"/>
              <w:right w:val="single" w:sz="8" w:space="0" w:color="000000"/>
            </w:tcBorders>
            <w:shd w:val="clear" w:color="auto" w:fill="969696"/>
          </w:tcPr>
          <w:p>
            <w:pPr>
              <w:pStyle w:val="TableParagraph"/>
              <w:spacing w:line="276" w:lineRule="exact"/>
              <w:ind w:left="583"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r>
    </w:tbl>
    <w:p>
      <w:pPr>
        <w:spacing w:after="0" w:line="276" w:lineRule="exact"/>
        <w:jc w:val="left"/>
        <w:rPr>
          <w:rFonts w:ascii="宋体" w:hAnsi="宋体" w:cs="宋体" w:eastAsia="宋体" w:hint="default"/>
          <w:sz w:val="24"/>
          <w:szCs w:val="24"/>
        </w:rPr>
        <w:sectPr>
          <w:pgSz w:w="11910" w:h="16840"/>
          <w:pgMar w:header="747" w:footer="669" w:top="980" w:bottom="860" w:left="90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537"/>
        <w:gridCol w:w="1801"/>
        <w:gridCol w:w="1943"/>
        <w:gridCol w:w="1607"/>
        <w:gridCol w:w="1967"/>
      </w:tblGrid>
      <w:tr>
        <w:trPr>
          <w:trHeight w:val="788"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名供应商合计采购金</w:t>
            </w:r>
          </w:p>
          <w:p>
            <w:pPr>
              <w:pStyle w:val="TableParagraph"/>
              <w:spacing w:line="260" w:lineRule="exact" w:before="24"/>
              <w:ind w:left="103" w:right="221"/>
              <w:jc w:val="left"/>
              <w:rPr>
                <w:rFonts w:ascii="宋体" w:hAnsi="宋体" w:cs="宋体" w:eastAsia="宋体" w:hint="default"/>
                <w:sz w:val="20"/>
                <w:szCs w:val="20"/>
              </w:rPr>
            </w:pPr>
            <w:r>
              <w:rPr>
                <w:rFonts w:ascii="宋体" w:hAnsi="宋体" w:cs="宋体" w:eastAsia="宋体" w:hint="default"/>
                <w:sz w:val="20"/>
                <w:szCs w:val="20"/>
              </w:rPr>
              <w:t>额占年度采购总金额的比</w:t>
            </w:r>
            <w:r>
              <w:rPr>
                <w:rFonts w:ascii="宋体" w:hAnsi="宋体" w:cs="宋体" w:eastAsia="宋体" w:hint="default"/>
                <w:w w:val="100"/>
                <w:sz w:val="20"/>
                <w:szCs w:val="20"/>
              </w:rPr>
              <w:t> </w:t>
            </w:r>
            <w:r>
              <w:rPr>
                <w:rFonts w:ascii="宋体" w:hAnsi="宋体" w:cs="宋体" w:eastAsia="宋体" w:hint="default"/>
                <w:sz w:val="20"/>
                <w:szCs w:val="20"/>
              </w:rPr>
              <w:t>例（%）</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14.76%</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23.97%</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-9.21%</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32.58%</w:t>
            </w:r>
          </w:p>
        </w:tc>
      </w:tr>
      <w:tr>
        <w:trPr>
          <w:trHeight w:val="528"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名供应商预付账款的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余额</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0</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0</w:t>
            </w:r>
          </w:p>
        </w:tc>
      </w:tr>
      <w:tr>
        <w:trPr>
          <w:trHeight w:val="794" w:hRule="exact"/>
        </w:trPr>
        <w:tc>
          <w:tcPr>
            <w:tcW w:w="2537" w:type="dxa"/>
            <w:tcBorders>
              <w:top w:val="single" w:sz="4" w:space="0" w:color="000000"/>
              <w:left w:val="single" w:sz="4" w:space="0" w:color="000000"/>
              <w:bottom w:val="single" w:sz="8"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名供应商预付账款的</w:t>
            </w:r>
          </w:p>
          <w:p>
            <w:pPr>
              <w:pStyle w:val="TableParagraph"/>
              <w:spacing w:line="260" w:lineRule="exact" w:before="25"/>
              <w:ind w:left="103" w:right="221"/>
              <w:jc w:val="left"/>
              <w:rPr>
                <w:rFonts w:ascii="宋体" w:hAnsi="宋体" w:cs="宋体" w:eastAsia="宋体" w:hint="default"/>
                <w:sz w:val="20"/>
                <w:szCs w:val="20"/>
              </w:rPr>
            </w:pPr>
            <w:r>
              <w:rPr>
                <w:rFonts w:ascii="宋体" w:hAnsi="宋体" w:cs="宋体" w:eastAsia="宋体" w:hint="default"/>
                <w:sz w:val="20"/>
                <w:szCs w:val="20"/>
              </w:rPr>
              <w:t>余额占公司预付账款总余</w:t>
            </w:r>
            <w:r>
              <w:rPr>
                <w:rFonts w:ascii="宋体" w:hAnsi="宋体" w:cs="宋体" w:eastAsia="宋体" w:hint="default"/>
                <w:w w:val="100"/>
                <w:sz w:val="20"/>
                <w:szCs w:val="20"/>
              </w:rPr>
              <w:t> </w:t>
            </w:r>
            <w:r>
              <w:rPr>
                <w:rFonts w:ascii="宋体" w:hAnsi="宋体" w:cs="宋体" w:eastAsia="宋体" w:hint="default"/>
                <w:sz w:val="20"/>
                <w:szCs w:val="20"/>
              </w:rPr>
              <w:t>额的比例（%）</w:t>
            </w:r>
          </w:p>
        </w:tc>
        <w:tc>
          <w:tcPr>
            <w:tcW w:w="180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194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160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96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r>
      <w:tr>
        <w:trPr>
          <w:trHeight w:val="326" w:hRule="exact"/>
        </w:trPr>
        <w:tc>
          <w:tcPr>
            <w:tcW w:w="2537"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客户</w:t>
            </w:r>
          </w:p>
        </w:tc>
        <w:tc>
          <w:tcPr>
            <w:tcW w:w="1801"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43"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607"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增减变动</w:t>
            </w:r>
          </w:p>
        </w:tc>
        <w:tc>
          <w:tcPr>
            <w:tcW w:w="1967"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529"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名客户销售合计占年</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度销售收入的比例（%）</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sz w:val="18"/>
              </w:rPr>
              <w:t>28.28%</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sz w:val="18"/>
              </w:rPr>
              <w:t>16.15%</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sz w:val="18"/>
              </w:rPr>
              <w:t>12.13%</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sz w:val="18"/>
              </w:rPr>
              <w:t>24.89%</w:t>
            </w:r>
          </w:p>
        </w:tc>
      </w:tr>
      <w:tr>
        <w:trPr>
          <w:trHeight w:val="528"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名客户应收账款的余</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额</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17,280.20</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10,039.80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sz w:val="18"/>
              </w:rPr>
              <w:t>72.12%</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sz w:val="18"/>
              </w:rPr>
              <w:t>6,001.31</w:t>
            </w:r>
          </w:p>
        </w:tc>
      </w:tr>
      <w:tr>
        <w:trPr>
          <w:trHeight w:val="790"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名客户应收账款的余</w:t>
            </w:r>
          </w:p>
          <w:p>
            <w:pPr>
              <w:pStyle w:val="TableParagraph"/>
              <w:spacing w:line="260" w:lineRule="exact" w:before="25"/>
              <w:ind w:left="103" w:right="221"/>
              <w:jc w:val="left"/>
              <w:rPr>
                <w:rFonts w:ascii="宋体" w:hAnsi="宋体" w:cs="宋体" w:eastAsia="宋体" w:hint="default"/>
                <w:sz w:val="20"/>
                <w:szCs w:val="20"/>
              </w:rPr>
            </w:pPr>
            <w:r>
              <w:rPr>
                <w:rFonts w:ascii="宋体" w:hAnsi="宋体" w:cs="宋体" w:eastAsia="宋体" w:hint="default"/>
                <w:sz w:val="20"/>
                <w:szCs w:val="20"/>
              </w:rPr>
              <w:t>额占公司应收账款总余额</w:t>
            </w:r>
            <w:r>
              <w:rPr>
                <w:rFonts w:ascii="宋体" w:hAnsi="宋体" w:cs="宋体" w:eastAsia="宋体" w:hint="default"/>
                <w:w w:val="100"/>
                <w:sz w:val="20"/>
                <w:szCs w:val="20"/>
              </w:rPr>
              <w:t> </w:t>
            </w:r>
            <w:r>
              <w:rPr>
                <w:rFonts w:ascii="宋体" w:hAnsi="宋体" w:cs="宋体" w:eastAsia="宋体" w:hint="default"/>
                <w:sz w:val="20"/>
                <w:szCs w:val="20"/>
              </w:rPr>
              <w:t>的比例（%）</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19.78%</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15.53%</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4.25%</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16.54%</w:t>
            </w:r>
          </w:p>
        </w:tc>
      </w:tr>
    </w:tbl>
    <w:p>
      <w:pPr>
        <w:spacing w:line="240" w:lineRule="auto" w:before="0"/>
        <w:rPr>
          <w:rFonts w:ascii="宋体" w:hAnsi="宋体" w:cs="宋体" w:eastAsia="宋体" w:hint="default"/>
          <w:sz w:val="20"/>
          <w:szCs w:val="20"/>
        </w:rPr>
      </w:pPr>
    </w:p>
    <w:p>
      <w:pPr>
        <w:pStyle w:val="BodyText"/>
        <w:spacing w:line="357" w:lineRule="auto" w:before="166"/>
        <w:ind w:left="234" w:right="0" w:firstLine="480"/>
        <w:jc w:val="left"/>
      </w:pPr>
      <w:r>
        <w:rPr>
          <w:spacing w:val="-3"/>
        </w:rPr>
        <w:t>公司前五名供应商、销售客户与公司不存在关联关系，公司董事、监事、高级管理人员、</w:t>
      </w:r>
      <w:r>
        <w:rPr/>
        <w:t> 核心技术人员、持股5%以上股东、实际控制人和其他关联方在主要客户、供应商中无直接或 间接拥有权益。</w:t>
      </w:r>
    </w:p>
    <w:p>
      <w:pPr>
        <w:pStyle w:val="BodyText"/>
        <w:tabs>
          <w:tab w:pos="8846" w:val="left" w:leader="none"/>
        </w:tabs>
        <w:spacing w:line="357" w:lineRule="auto"/>
        <w:ind w:left="714" w:right="441"/>
        <w:jc w:val="left"/>
        <w:rPr>
          <w:rFonts w:ascii="宋体" w:hAnsi="宋体" w:cs="宋体" w:eastAsia="宋体" w:hint="default"/>
          <w:sz w:val="18"/>
          <w:szCs w:val="18"/>
        </w:rPr>
      </w:pPr>
      <w:r>
        <w:rPr/>
        <w:t>(4)主要产品、原材料等价格变动情况。 报告期公司主要产品及原材料价格变动幅度较小。 公司产品采取定制化生产，订单充足，无存货积压情况，未计提存货跌价准备。 </w:t>
      </w:r>
      <w:r>
        <w:rPr>
          <w:rFonts w:ascii="宋体" w:hAnsi="宋体" w:cs="宋体" w:eastAsia="宋体" w:hint="default"/>
          <w:b/>
          <w:bCs/>
          <w:w w:val="95"/>
        </w:rPr>
        <w:t>存货变动情况分析</w:t>
        <w:tab/>
      </w:r>
      <w:r>
        <w:rPr>
          <w:rFonts w:ascii="宋体" w:hAnsi="宋体" w:cs="宋体" w:eastAsia="宋体" w:hint="default"/>
          <w:b/>
          <w:bCs/>
          <w:sz w:val="18"/>
          <w:szCs w:val="18"/>
        </w:rPr>
        <w:t>单位:万元</w:t>
      </w:r>
      <w:r>
        <w:rPr>
          <w:rFonts w:ascii="宋体" w:hAnsi="宋体" w:cs="宋体" w:eastAsia="宋体" w:hint="default"/>
          <w:sz w:val="18"/>
          <w:szCs w:val="18"/>
        </w:rPr>
      </w:r>
    </w:p>
    <w:p>
      <w:pPr>
        <w:spacing w:line="240" w:lineRule="auto" w:before="9"/>
        <w:rPr>
          <w:rFonts w:ascii="宋体" w:hAnsi="宋体" w:cs="宋体" w:eastAsia="宋体" w:hint="default"/>
          <w:b/>
          <w:bCs/>
          <w:sz w:val="5"/>
          <w:szCs w:val="5"/>
        </w:rPr>
      </w:pPr>
    </w:p>
    <w:tbl>
      <w:tblPr>
        <w:tblW w:w="0" w:type="auto"/>
        <w:jc w:val="left"/>
        <w:tblInd w:w="110" w:type="dxa"/>
        <w:tblLayout w:type="fixed"/>
        <w:tblCellMar>
          <w:top w:w="0" w:type="dxa"/>
          <w:left w:w="0" w:type="dxa"/>
          <w:bottom w:w="0" w:type="dxa"/>
          <w:right w:w="0" w:type="dxa"/>
        </w:tblCellMar>
        <w:tblLook w:val="01E0"/>
      </w:tblPr>
      <w:tblGrid>
        <w:gridCol w:w="1214"/>
        <w:gridCol w:w="1213"/>
        <w:gridCol w:w="1212"/>
        <w:gridCol w:w="1212"/>
        <w:gridCol w:w="1212"/>
        <w:gridCol w:w="1212"/>
        <w:gridCol w:w="2580"/>
      </w:tblGrid>
      <w:tr>
        <w:trPr>
          <w:trHeight w:val="855" w:hRule="exact"/>
        </w:trPr>
        <w:tc>
          <w:tcPr>
            <w:tcW w:w="1214" w:type="dxa"/>
            <w:tcBorders>
              <w:top w:val="single" w:sz="17" w:space="0" w:color="000000"/>
              <w:left w:val="single" w:sz="12" w:space="0" w:color="000000"/>
              <w:bottom w:val="single" w:sz="12" w:space="0" w:color="000000"/>
              <w:right w:val="single" w:sz="8" w:space="0" w:color="000000"/>
            </w:tcBorders>
            <w:shd w:val="clear" w:color="auto" w:fill="C0C0C0"/>
          </w:tcPr>
          <w:p>
            <w:pPr>
              <w:pStyle w:val="TableParagraph"/>
              <w:spacing w:line="240" w:lineRule="auto" w:before="10"/>
              <w:ind w:right="0"/>
              <w:jc w:val="left"/>
              <w:rPr>
                <w:rFonts w:ascii="宋体" w:hAnsi="宋体" w:cs="宋体" w:eastAsia="宋体" w:hint="default"/>
                <w:b/>
                <w:bCs/>
                <w:sz w:val="18"/>
                <w:szCs w:val="18"/>
              </w:rPr>
            </w:pPr>
          </w:p>
          <w:p>
            <w:pPr>
              <w:pStyle w:val="TableParagraph"/>
              <w:tabs>
                <w:tab w:pos="697" w:val="left" w:leader="none"/>
              </w:tabs>
              <w:spacing w:line="240" w:lineRule="auto"/>
              <w:ind w:left="274" w:right="0"/>
              <w:jc w:val="left"/>
              <w:rPr>
                <w:rFonts w:ascii="等线" w:hAnsi="等线" w:cs="等线" w:eastAsia="等线" w:hint="default"/>
                <w:sz w:val="21"/>
                <w:szCs w:val="21"/>
              </w:rPr>
            </w:pPr>
            <w:r>
              <w:rPr>
                <w:rFonts w:ascii="等线" w:hAnsi="等线" w:cs="等线" w:eastAsia="等线" w:hint="default"/>
                <w:b/>
                <w:bCs/>
                <w:sz w:val="21"/>
                <w:szCs w:val="21"/>
              </w:rPr>
              <w:t>项</w:t>
              <w:tab/>
              <w:t>目</w:t>
            </w:r>
            <w:r>
              <w:rPr>
                <w:rFonts w:ascii="等线" w:hAnsi="等线" w:cs="等线" w:eastAsia="等线" w:hint="default"/>
                <w:sz w:val="21"/>
                <w:szCs w:val="21"/>
              </w:rPr>
            </w:r>
          </w:p>
        </w:tc>
        <w:tc>
          <w:tcPr>
            <w:tcW w:w="1213" w:type="dxa"/>
            <w:tcBorders>
              <w:top w:val="single" w:sz="17" w:space="0" w:color="000000"/>
              <w:left w:val="single" w:sz="8" w:space="0" w:color="000000"/>
              <w:bottom w:val="single" w:sz="12" w:space="0" w:color="000000"/>
              <w:right w:val="single" w:sz="8" w:space="0" w:color="000000"/>
            </w:tcBorders>
            <w:shd w:val="clear" w:color="auto" w:fill="C0C0C0"/>
          </w:tcPr>
          <w:p>
            <w:pPr>
              <w:pStyle w:val="TableParagraph"/>
              <w:spacing w:line="272" w:lineRule="exact" w:before="130"/>
              <w:ind w:left="385" w:right="147" w:hanging="238"/>
              <w:jc w:val="left"/>
              <w:rPr>
                <w:rFonts w:ascii="等线" w:hAnsi="等线" w:cs="等线" w:eastAsia="等线" w:hint="default"/>
                <w:sz w:val="21"/>
                <w:szCs w:val="21"/>
              </w:rPr>
            </w:pPr>
            <w:r>
              <w:rPr>
                <w:rFonts w:ascii="等线" w:hAnsi="等线" w:cs="等线" w:eastAsia="等线" w:hint="default"/>
                <w:b/>
                <w:bCs/>
                <w:sz w:val="21"/>
                <w:szCs w:val="21"/>
              </w:rPr>
              <w:t>2010</w:t>
            </w:r>
            <w:r>
              <w:rPr>
                <w:rFonts w:ascii="等线" w:hAnsi="等线" w:cs="等线" w:eastAsia="等线" w:hint="default"/>
                <w:b/>
                <w:bCs/>
                <w:spacing w:val="-36"/>
                <w:sz w:val="21"/>
                <w:szCs w:val="21"/>
              </w:rPr>
              <w:t> </w:t>
            </w:r>
            <w:r>
              <w:rPr>
                <w:rFonts w:ascii="等线" w:hAnsi="等线" w:cs="等线" w:eastAsia="等线" w:hint="default"/>
                <w:b/>
                <w:bCs/>
                <w:sz w:val="21"/>
                <w:szCs w:val="21"/>
              </w:rPr>
              <w:t>年末</w:t>
            </w:r>
            <w:r>
              <w:rPr>
                <w:rFonts w:ascii="等线" w:hAnsi="等线" w:cs="等线" w:eastAsia="等线" w:hint="default"/>
                <w:b/>
                <w:bCs/>
                <w:sz w:val="21"/>
                <w:szCs w:val="21"/>
              </w:rPr>
              <w:t> 余额</w:t>
            </w:r>
            <w:r>
              <w:rPr>
                <w:rFonts w:ascii="等线" w:hAnsi="等线" w:cs="等线" w:eastAsia="等线" w:hint="default"/>
                <w:sz w:val="21"/>
                <w:szCs w:val="21"/>
              </w:rPr>
            </w:r>
          </w:p>
        </w:tc>
        <w:tc>
          <w:tcPr>
            <w:tcW w:w="1212" w:type="dxa"/>
            <w:tcBorders>
              <w:top w:val="single" w:sz="17" w:space="0" w:color="000000"/>
              <w:left w:val="single" w:sz="8" w:space="0" w:color="000000"/>
              <w:bottom w:val="single" w:sz="12" w:space="0" w:color="000000"/>
              <w:right w:val="single" w:sz="8" w:space="0" w:color="000000"/>
            </w:tcBorders>
            <w:shd w:val="clear" w:color="auto" w:fill="C0C0C0"/>
          </w:tcPr>
          <w:p>
            <w:pPr>
              <w:pStyle w:val="TableParagraph"/>
              <w:spacing w:line="254" w:lineRule="exact"/>
              <w:ind w:left="174" w:right="0" w:hanging="53"/>
              <w:jc w:val="left"/>
              <w:rPr>
                <w:rFonts w:ascii="等线" w:hAnsi="等线" w:cs="等线" w:eastAsia="等线" w:hint="default"/>
                <w:sz w:val="21"/>
                <w:szCs w:val="21"/>
              </w:rPr>
            </w:pPr>
            <w:r>
              <w:rPr>
                <w:rFonts w:ascii="等线" w:hAnsi="等线" w:cs="等线" w:eastAsia="等线" w:hint="default"/>
                <w:b/>
                <w:bCs/>
                <w:sz w:val="21"/>
                <w:szCs w:val="21"/>
              </w:rPr>
              <w:t>占</w:t>
            </w:r>
            <w:r>
              <w:rPr>
                <w:rFonts w:ascii="等线" w:hAnsi="等线" w:cs="等线" w:eastAsia="等线" w:hint="default"/>
                <w:b/>
                <w:bCs/>
                <w:spacing w:val="-28"/>
                <w:sz w:val="21"/>
                <w:szCs w:val="21"/>
              </w:rPr>
              <w:t> </w:t>
            </w:r>
            <w:r>
              <w:rPr>
                <w:rFonts w:ascii="等线" w:hAnsi="等线" w:cs="等线" w:eastAsia="等线" w:hint="default"/>
                <w:b/>
                <w:bCs/>
                <w:sz w:val="21"/>
                <w:szCs w:val="21"/>
              </w:rPr>
              <w:t>2010</w:t>
            </w:r>
            <w:r>
              <w:rPr>
                <w:rFonts w:ascii="等线" w:hAnsi="等线" w:cs="等线" w:eastAsia="等线" w:hint="default"/>
                <w:b/>
                <w:bCs/>
                <w:spacing w:val="-28"/>
                <w:sz w:val="21"/>
                <w:szCs w:val="21"/>
              </w:rPr>
              <w:t> </w:t>
            </w:r>
            <w:r>
              <w:rPr>
                <w:rFonts w:ascii="等线" w:hAnsi="等线" w:cs="等线" w:eastAsia="等线" w:hint="default"/>
                <w:b/>
                <w:bCs/>
                <w:sz w:val="21"/>
                <w:szCs w:val="21"/>
              </w:rPr>
              <w:t>年</w:t>
            </w:r>
            <w:r>
              <w:rPr>
                <w:rFonts w:ascii="等线" w:hAnsi="等线" w:cs="等线" w:eastAsia="等线" w:hint="default"/>
                <w:sz w:val="21"/>
                <w:szCs w:val="21"/>
              </w:rPr>
            </w:r>
          </w:p>
          <w:p>
            <w:pPr>
              <w:pStyle w:val="TableParagraph"/>
              <w:spacing w:line="272" w:lineRule="exact" w:before="13"/>
              <w:ind w:left="436" w:right="172" w:hanging="263"/>
              <w:jc w:val="left"/>
              <w:rPr>
                <w:rFonts w:ascii="等线" w:hAnsi="等线" w:cs="等线" w:eastAsia="等线" w:hint="default"/>
                <w:sz w:val="21"/>
                <w:szCs w:val="21"/>
              </w:rPr>
            </w:pPr>
            <w:r>
              <w:rPr>
                <w:rFonts w:ascii="等线" w:hAnsi="等线" w:cs="等线" w:eastAsia="等线" w:hint="default"/>
                <w:b/>
                <w:bCs/>
                <w:sz w:val="21"/>
                <w:szCs w:val="21"/>
              </w:rPr>
              <w:t>末总资产</w:t>
            </w:r>
            <w:r>
              <w:rPr>
                <w:rFonts w:ascii="等线" w:hAnsi="等线" w:cs="等线" w:eastAsia="等线" w:hint="default"/>
                <w:b/>
                <w:bCs/>
                <w:spacing w:val="-54"/>
                <w:sz w:val="21"/>
                <w:szCs w:val="21"/>
              </w:rPr>
              <w:t> </w:t>
            </w:r>
            <w:r>
              <w:rPr>
                <w:rFonts w:ascii="等线" w:hAnsi="等线" w:cs="等线" w:eastAsia="等线" w:hint="default"/>
                <w:b/>
                <w:bCs/>
                <w:sz w:val="21"/>
                <w:szCs w:val="21"/>
              </w:rPr>
              <w:t>的%</w:t>
            </w:r>
            <w:r>
              <w:rPr>
                <w:rFonts w:ascii="等线" w:hAnsi="等线" w:cs="等线" w:eastAsia="等线" w:hint="default"/>
                <w:sz w:val="21"/>
                <w:szCs w:val="21"/>
              </w:rPr>
            </w:r>
          </w:p>
        </w:tc>
        <w:tc>
          <w:tcPr>
            <w:tcW w:w="1212" w:type="dxa"/>
            <w:tcBorders>
              <w:top w:val="single" w:sz="17" w:space="0" w:color="000000"/>
              <w:left w:val="single" w:sz="8" w:space="0" w:color="000000"/>
              <w:bottom w:val="single" w:sz="12" w:space="0" w:color="000000"/>
              <w:right w:val="single" w:sz="8" w:space="0" w:color="000000"/>
            </w:tcBorders>
            <w:shd w:val="clear" w:color="auto" w:fill="C0C0C0"/>
          </w:tcPr>
          <w:p>
            <w:pPr>
              <w:pStyle w:val="TableParagraph"/>
              <w:spacing w:line="272" w:lineRule="exact" w:before="130"/>
              <w:ind w:left="385" w:right="172" w:hanging="212"/>
              <w:jc w:val="left"/>
              <w:rPr>
                <w:rFonts w:ascii="等线" w:hAnsi="等线" w:cs="等线" w:eastAsia="等线" w:hint="default"/>
                <w:sz w:val="21"/>
                <w:szCs w:val="21"/>
              </w:rPr>
            </w:pPr>
            <w:r>
              <w:rPr>
                <w:rFonts w:ascii="等线" w:hAnsi="等线" w:cs="等线" w:eastAsia="等线" w:hint="default"/>
                <w:b/>
                <w:bCs/>
                <w:sz w:val="21"/>
                <w:szCs w:val="21"/>
              </w:rPr>
              <w:t>市场供求</w:t>
            </w:r>
            <w:r>
              <w:rPr>
                <w:rFonts w:ascii="等线" w:hAnsi="等线" w:cs="等线" w:eastAsia="等线" w:hint="default"/>
                <w:b/>
                <w:bCs/>
                <w:spacing w:val="-54"/>
                <w:sz w:val="21"/>
                <w:szCs w:val="21"/>
              </w:rPr>
              <w:t> </w:t>
            </w:r>
            <w:r>
              <w:rPr>
                <w:rFonts w:ascii="等线" w:hAnsi="等线" w:cs="等线" w:eastAsia="等线" w:hint="default"/>
                <w:b/>
                <w:bCs/>
                <w:sz w:val="21"/>
                <w:szCs w:val="21"/>
              </w:rPr>
              <w:t>情况</w:t>
            </w:r>
            <w:r>
              <w:rPr>
                <w:rFonts w:ascii="等线" w:hAnsi="等线" w:cs="等线" w:eastAsia="等线" w:hint="default"/>
                <w:sz w:val="21"/>
                <w:szCs w:val="21"/>
              </w:rPr>
            </w:r>
          </w:p>
        </w:tc>
        <w:tc>
          <w:tcPr>
            <w:tcW w:w="1212" w:type="dxa"/>
            <w:tcBorders>
              <w:top w:val="single" w:sz="17" w:space="0" w:color="000000"/>
              <w:left w:val="single" w:sz="8" w:space="0" w:color="000000"/>
              <w:bottom w:val="single" w:sz="12" w:space="0" w:color="000000"/>
              <w:right w:val="single" w:sz="8" w:space="0" w:color="000000"/>
            </w:tcBorders>
            <w:shd w:val="clear" w:color="auto" w:fill="C0C0C0"/>
          </w:tcPr>
          <w:p>
            <w:pPr>
              <w:pStyle w:val="TableParagraph"/>
              <w:spacing w:line="254" w:lineRule="exact"/>
              <w:ind w:left="173" w:right="0"/>
              <w:jc w:val="left"/>
              <w:rPr>
                <w:rFonts w:ascii="等线" w:hAnsi="等线" w:cs="等线" w:eastAsia="等线" w:hint="default"/>
                <w:sz w:val="21"/>
                <w:szCs w:val="21"/>
              </w:rPr>
            </w:pPr>
            <w:r>
              <w:rPr>
                <w:rFonts w:ascii="等线" w:hAnsi="等线" w:cs="等线" w:eastAsia="等线" w:hint="default"/>
                <w:b/>
                <w:bCs/>
                <w:sz w:val="21"/>
                <w:szCs w:val="21"/>
              </w:rPr>
              <w:t>产品销售</w:t>
            </w:r>
            <w:r>
              <w:rPr>
                <w:rFonts w:ascii="等线" w:hAnsi="等线" w:cs="等线" w:eastAsia="等线" w:hint="default"/>
                <w:sz w:val="21"/>
                <w:szCs w:val="21"/>
              </w:rPr>
            </w:r>
          </w:p>
          <w:p>
            <w:pPr>
              <w:pStyle w:val="TableParagraph"/>
              <w:spacing w:line="272" w:lineRule="exact" w:before="13"/>
              <w:ind w:left="385" w:right="172" w:hanging="212"/>
              <w:jc w:val="left"/>
              <w:rPr>
                <w:rFonts w:ascii="等线" w:hAnsi="等线" w:cs="等线" w:eastAsia="等线" w:hint="default"/>
                <w:sz w:val="21"/>
                <w:szCs w:val="21"/>
              </w:rPr>
            </w:pPr>
            <w:r>
              <w:rPr>
                <w:rFonts w:ascii="等线" w:hAnsi="等线" w:cs="等线" w:eastAsia="等线" w:hint="default"/>
                <w:b/>
                <w:bCs/>
                <w:sz w:val="21"/>
                <w:szCs w:val="21"/>
              </w:rPr>
              <w:t>价格变动</w:t>
            </w:r>
            <w:r>
              <w:rPr>
                <w:rFonts w:ascii="等线" w:hAnsi="等线" w:cs="等线" w:eastAsia="等线" w:hint="default"/>
                <w:b/>
                <w:bCs/>
                <w:spacing w:val="-54"/>
                <w:sz w:val="21"/>
                <w:szCs w:val="21"/>
              </w:rPr>
              <w:t> </w:t>
            </w:r>
            <w:r>
              <w:rPr>
                <w:rFonts w:ascii="等线" w:hAnsi="等线" w:cs="等线" w:eastAsia="等线" w:hint="default"/>
                <w:b/>
                <w:bCs/>
                <w:sz w:val="21"/>
                <w:szCs w:val="21"/>
              </w:rPr>
              <w:t>情况</w:t>
            </w:r>
            <w:r>
              <w:rPr>
                <w:rFonts w:ascii="等线" w:hAnsi="等线" w:cs="等线" w:eastAsia="等线" w:hint="default"/>
                <w:sz w:val="21"/>
                <w:szCs w:val="21"/>
              </w:rPr>
            </w:r>
          </w:p>
        </w:tc>
        <w:tc>
          <w:tcPr>
            <w:tcW w:w="1212" w:type="dxa"/>
            <w:tcBorders>
              <w:top w:val="single" w:sz="17" w:space="0" w:color="000000"/>
              <w:left w:val="single" w:sz="8" w:space="0" w:color="000000"/>
              <w:bottom w:val="single" w:sz="12" w:space="0" w:color="000000"/>
              <w:right w:val="single" w:sz="8" w:space="0" w:color="000000"/>
            </w:tcBorders>
            <w:shd w:val="clear" w:color="auto" w:fill="C0C0C0"/>
          </w:tcPr>
          <w:p>
            <w:pPr>
              <w:pStyle w:val="TableParagraph"/>
              <w:spacing w:line="254" w:lineRule="exact"/>
              <w:ind w:left="174" w:right="0"/>
              <w:jc w:val="left"/>
              <w:rPr>
                <w:rFonts w:ascii="等线" w:hAnsi="等线" w:cs="等线" w:eastAsia="等线" w:hint="default"/>
                <w:sz w:val="21"/>
                <w:szCs w:val="21"/>
              </w:rPr>
            </w:pPr>
            <w:r>
              <w:rPr>
                <w:rFonts w:ascii="等线" w:hAnsi="等线" w:cs="等线" w:eastAsia="等线" w:hint="default"/>
                <w:b/>
                <w:bCs/>
                <w:sz w:val="21"/>
                <w:szCs w:val="21"/>
              </w:rPr>
              <w:t>原材料价</w:t>
            </w:r>
            <w:r>
              <w:rPr>
                <w:rFonts w:ascii="等线" w:hAnsi="等线" w:cs="等线" w:eastAsia="等线" w:hint="default"/>
                <w:sz w:val="21"/>
                <w:szCs w:val="21"/>
              </w:rPr>
            </w:r>
          </w:p>
          <w:p>
            <w:pPr>
              <w:pStyle w:val="TableParagraph"/>
              <w:spacing w:line="272" w:lineRule="exact" w:before="13"/>
              <w:ind w:left="489" w:right="172" w:hanging="316"/>
              <w:jc w:val="left"/>
              <w:rPr>
                <w:rFonts w:ascii="等线" w:hAnsi="等线" w:cs="等线" w:eastAsia="等线" w:hint="default"/>
                <w:sz w:val="21"/>
                <w:szCs w:val="21"/>
              </w:rPr>
            </w:pPr>
            <w:r>
              <w:rPr>
                <w:rFonts w:ascii="等线" w:hAnsi="等线" w:cs="等线" w:eastAsia="等线" w:hint="default"/>
                <w:b/>
                <w:bCs/>
                <w:sz w:val="21"/>
                <w:szCs w:val="21"/>
              </w:rPr>
              <w:t>格变动情</w:t>
            </w:r>
            <w:r>
              <w:rPr>
                <w:rFonts w:ascii="等线" w:hAnsi="等线" w:cs="等线" w:eastAsia="等线" w:hint="default"/>
                <w:b/>
                <w:bCs/>
                <w:spacing w:val="-54"/>
                <w:sz w:val="21"/>
                <w:szCs w:val="21"/>
              </w:rPr>
              <w:t> </w:t>
            </w:r>
            <w:r>
              <w:rPr>
                <w:rFonts w:ascii="等线" w:hAnsi="等线" w:cs="等线" w:eastAsia="等线" w:hint="default"/>
                <w:b/>
                <w:bCs/>
                <w:sz w:val="21"/>
                <w:szCs w:val="21"/>
              </w:rPr>
              <w:t>况</w:t>
            </w:r>
            <w:r>
              <w:rPr>
                <w:rFonts w:ascii="等线" w:hAnsi="等线" w:cs="等线" w:eastAsia="等线" w:hint="default"/>
                <w:sz w:val="21"/>
                <w:szCs w:val="21"/>
              </w:rPr>
            </w:r>
          </w:p>
        </w:tc>
        <w:tc>
          <w:tcPr>
            <w:tcW w:w="2580" w:type="dxa"/>
            <w:tcBorders>
              <w:top w:val="single" w:sz="17" w:space="0" w:color="000000"/>
              <w:left w:val="single" w:sz="8" w:space="0" w:color="000000"/>
              <w:bottom w:val="single" w:sz="12" w:space="0" w:color="000000"/>
              <w:right w:val="single" w:sz="8" w:space="0" w:color="000000"/>
            </w:tcBorders>
            <w:shd w:val="clear" w:color="auto" w:fill="C0C0C0"/>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
              <w:jc w:val="center"/>
              <w:rPr>
                <w:rFonts w:ascii="等线" w:hAnsi="等线" w:cs="等线" w:eastAsia="等线" w:hint="default"/>
                <w:sz w:val="21"/>
                <w:szCs w:val="21"/>
              </w:rPr>
            </w:pPr>
            <w:r>
              <w:rPr>
                <w:rFonts w:ascii="等线" w:hAnsi="等线" w:cs="等线" w:eastAsia="等线" w:hint="default"/>
                <w:b/>
                <w:bCs/>
                <w:sz w:val="21"/>
                <w:szCs w:val="21"/>
              </w:rPr>
              <w:t>存货跌价准备的计提情况</w:t>
            </w:r>
            <w:r>
              <w:rPr>
                <w:rFonts w:ascii="等线" w:hAnsi="等线" w:cs="等线" w:eastAsia="等线" w:hint="default"/>
                <w:sz w:val="21"/>
                <w:szCs w:val="21"/>
              </w:rPr>
            </w:r>
          </w:p>
        </w:tc>
      </w:tr>
      <w:tr>
        <w:trPr>
          <w:trHeight w:val="360" w:hRule="exact"/>
        </w:trPr>
        <w:tc>
          <w:tcPr>
            <w:tcW w:w="1214" w:type="dxa"/>
            <w:tcBorders>
              <w:top w:val="single" w:sz="12" w:space="0" w:color="000000"/>
              <w:left w:val="single" w:sz="12" w:space="0" w:color="000000"/>
              <w:bottom w:val="single" w:sz="12" w:space="0" w:color="000000"/>
              <w:right w:val="single" w:sz="8" w:space="0" w:color="000000"/>
            </w:tcBorders>
            <w:shd w:val="clear" w:color="auto" w:fill="C0C0C0"/>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21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13,436.64</w:t>
            </w:r>
          </w:p>
        </w:tc>
        <w:tc>
          <w:tcPr>
            <w:tcW w:w="121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27"/>
              <w:ind w:right="96"/>
              <w:jc w:val="right"/>
              <w:rPr>
                <w:rFonts w:ascii="宋体" w:hAnsi="宋体" w:cs="宋体" w:eastAsia="宋体" w:hint="default"/>
                <w:sz w:val="18"/>
                <w:szCs w:val="18"/>
              </w:rPr>
            </w:pPr>
            <w:r>
              <w:rPr>
                <w:rFonts w:ascii="宋体"/>
                <w:sz w:val="18"/>
              </w:rPr>
              <w:t>4.62%</w:t>
            </w:r>
          </w:p>
        </w:tc>
        <w:tc>
          <w:tcPr>
            <w:tcW w:w="121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hAnsi="宋体" w:cs="宋体" w:eastAsia="宋体" w:hint="default"/>
                <w:sz w:val="18"/>
                <w:szCs w:val="18"/>
              </w:rPr>
              <w:t>充足</w:t>
            </w:r>
          </w:p>
        </w:tc>
        <w:tc>
          <w:tcPr>
            <w:tcW w:w="1212" w:type="dxa"/>
            <w:tcBorders>
              <w:top w:val="single" w:sz="12" w:space="0" w:color="000000"/>
              <w:left w:val="single" w:sz="8" w:space="0" w:color="000000"/>
              <w:bottom w:val="single" w:sz="12" w:space="0" w:color="000000"/>
              <w:right w:val="single" w:sz="8" w:space="0" w:color="000000"/>
            </w:tcBorders>
          </w:tcPr>
          <w:p>
            <w:pPr/>
          </w:p>
        </w:tc>
        <w:tc>
          <w:tcPr>
            <w:tcW w:w="121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left="96" w:right="0"/>
              <w:jc w:val="center"/>
              <w:rPr>
                <w:rFonts w:ascii="宋体" w:hAnsi="宋体" w:cs="宋体" w:eastAsia="宋体" w:hint="default"/>
                <w:sz w:val="18"/>
                <w:szCs w:val="18"/>
              </w:rPr>
            </w:pPr>
            <w:r>
              <w:rPr>
                <w:rFonts w:ascii="宋体" w:hAnsi="宋体" w:cs="宋体" w:eastAsia="宋体" w:hint="default"/>
                <w:sz w:val="18"/>
                <w:szCs w:val="18"/>
              </w:rPr>
              <w:t>变动幅度小</w:t>
            </w:r>
          </w:p>
        </w:tc>
        <w:tc>
          <w:tcPr>
            <w:tcW w:w="25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60" w:hRule="exact"/>
        </w:trPr>
        <w:tc>
          <w:tcPr>
            <w:tcW w:w="1214" w:type="dxa"/>
            <w:tcBorders>
              <w:top w:val="single" w:sz="12" w:space="0" w:color="000000"/>
              <w:left w:val="single" w:sz="12" w:space="0" w:color="000000"/>
              <w:bottom w:val="single" w:sz="12" w:space="0" w:color="000000"/>
              <w:right w:val="single" w:sz="8" w:space="0" w:color="000000"/>
            </w:tcBorders>
            <w:shd w:val="clear" w:color="auto" w:fill="C0C0C0"/>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21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15,445.62</w:t>
            </w:r>
          </w:p>
        </w:tc>
        <w:tc>
          <w:tcPr>
            <w:tcW w:w="121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27"/>
              <w:ind w:right="96"/>
              <w:jc w:val="right"/>
              <w:rPr>
                <w:rFonts w:ascii="宋体" w:hAnsi="宋体" w:cs="宋体" w:eastAsia="宋体" w:hint="default"/>
                <w:sz w:val="18"/>
                <w:szCs w:val="18"/>
              </w:rPr>
            </w:pPr>
            <w:r>
              <w:rPr>
                <w:rFonts w:ascii="宋体"/>
                <w:sz w:val="18"/>
              </w:rPr>
              <w:t>5.31%</w:t>
            </w:r>
          </w:p>
        </w:tc>
        <w:tc>
          <w:tcPr>
            <w:tcW w:w="121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hAnsi="宋体" w:cs="宋体" w:eastAsia="宋体" w:hint="default"/>
                <w:sz w:val="18"/>
                <w:szCs w:val="18"/>
              </w:rPr>
              <w:t>需求旺盛</w:t>
            </w:r>
          </w:p>
        </w:tc>
        <w:tc>
          <w:tcPr>
            <w:tcW w:w="121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left="104" w:right="0"/>
              <w:jc w:val="left"/>
              <w:rPr>
                <w:rFonts w:ascii="宋体" w:hAnsi="宋体" w:cs="宋体" w:eastAsia="宋体" w:hint="default"/>
                <w:sz w:val="18"/>
                <w:szCs w:val="18"/>
              </w:rPr>
            </w:pPr>
            <w:r>
              <w:rPr>
                <w:rFonts w:ascii="宋体" w:hAnsi="宋体" w:cs="宋体" w:eastAsia="宋体" w:hint="default"/>
                <w:sz w:val="18"/>
                <w:szCs w:val="18"/>
              </w:rPr>
              <w:t>变动幅度小</w:t>
            </w:r>
          </w:p>
        </w:tc>
        <w:tc>
          <w:tcPr>
            <w:tcW w:w="1212" w:type="dxa"/>
            <w:tcBorders>
              <w:top w:val="single" w:sz="12" w:space="0" w:color="000000"/>
              <w:left w:val="single" w:sz="8" w:space="0" w:color="000000"/>
              <w:bottom w:val="single" w:sz="12" w:space="0" w:color="000000"/>
              <w:right w:val="single" w:sz="8" w:space="0" w:color="000000"/>
            </w:tcBorders>
          </w:tcPr>
          <w:p>
            <w:pPr/>
          </w:p>
        </w:tc>
        <w:tc>
          <w:tcPr>
            <w:tcW w:w="25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60" w:hRule="exact"/>
        </w:trPr>
        <w:tc>
          <w:tcPr>
            <w:tcW w:w="1214" w:type="dxa"/>
            <w:tcBorders>
              <w:top w:val="single" w:sz="12" w:space="0" w:color="000000"/>
              <w:left w:val="single" w:sz="12" w:space="0" w:color="000000"/>
              <w:bottom w:val="single" w:sz="12" w:space="0" w:color="000000"/>
              <w:right w:val="single" w:sz="8" w:space="0" w:color="000000"/>
            </w:tcBorders>
            <w:shd w:val="clear" w:color="auto" w:fill="C0C0C0"/>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产成品</w:t>
            </w:r>
          </w:p>
        </w:tc>
        <w:tc>
          <w:tcPr>
            <w:tcW w:w="121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6,712.33</w:t>
            </w:r>
          </w:p>
        </w:tc>
        <w:tc>
          <w:tcPr>
            <w:tcW w:w="1212"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27"/>
              <w:ind w:right="96"/>
              <w:jc w:val="right"/>
              <w:rPr>
                <w:rFonts w:ascii="宋体" w:hAnsi="宋体" w:cs="宋体" w:eastAsia="宋体" w:hint="default"/>
                <w:sz w:val="18"/>
                <w:szCs w:val="18"/>
              </w:rPr>
            </w:pPr>
            <w:r>
              <w:rPr>
                <w:rFonts w:ascii="宋体"/>
                <w:sz w:val="18"/>
              </w:rPr>
              <w:t>2.31%</w:t>
            </w:r>
          </w:p>
        </w:tc>
        <w:tc>
          <w:tcPr>
            <w:tcW w:w="1212" w:type="dxa"/>
            <w:tcBorders>
              <w:top w:val="single" w:sz="12" w:space="0" w:color="000000"/>
              <w:left w:val="single" w:sz="8" w:space="0" w:color="000000"/>
              <w:bottom w:val="single" w:sz="12" w:space="0" w:color="000000"/>
              <w:right w:val="single" w:sz="8" w:space="0" w:color="000000"/>
            </w:tcBorders>
          </w:tcPr>
          <w:p>
            <w:pPr/>
          </w:p>
        </w:tc>
        <w:tc>
          <w:tcPr>
            <w:tcW w:w="1212" w:type="dxa"/>
            <w:tcBorders>
              <w:top w:val="single" w:sz="12" w:space="0" w:color="000000"/>
              <w:left w:val="single" w:sz="8" w:space="0" w:color="000000"/>
              <w:bottom w:val="single" w:sz="12" w:space="0" w:color="000000"/>
              <w:right w:val="single" w:sz="8" w:space="0" w:color="000000"/>
            </w:tcBorders>
          </w:tcPr>
          <w:p>
            <w:pPr/>
          </w:p>
        </w:tc>
        <w:tc>
          <w:tcPr>
            <w:tcW w:w="1212" w:type="dxa"/>
            <w:tcBorders>
              <w:top w:val="single" w:sz="12" w:space="0" w:color="000000"/>
              <w:left w:val="single" w:sz="8" w:space="0" w:color="000000"/>
              <w:bottom w:val="single" w:sz="12" w:space="0" w:color="000000"/>
              <w:right w:val="single" w:sz="8" w:space="0" w:color="000000"/>
            </w:tcBorders>
          </w:tcPr>
          <w:p>
            <w:pPr/>
          </w:p>
        </w:tc>
        <w:tc>
          <w:tcPr>
            <w:tcW w:w="25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55" w:hRule="exact"/>
        </w:trPr>
        <w:tc>
          <w:tcPr>
            <w:tcW w:w="1214" w:type="dxa"/>
            <w:tcBorders>
              <w:top w:val="single" w:sz="12" w:space="0" w:color="000000"/>
              <w:left w:val="single" w:sz="12" w:space="0" w:color="000000"/>
              <w:bottom w:val="single" w:sz="8" w:space="0" w:color="000000"/>
              <w:right w:val="single" w:sz="8" w:space="0" w:color="000000"/>
            </w:tcBorders>
            <w:shd w:val="clear" w:color="auto" w:fill="C0C0C0"/>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低值易耗</w:t>
            </w:r>
          </w:p>
        </w:tc>
        <w:tc>
          <w:tcPr>
            <w:tcW w:w="121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222.83</w:t>
            </w:r>
          </w:p>
        </w:tc>
        <w:tc>
          <w:tcPr>
            <w:tcW w:w="121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7"/>
              <w:ind w:right="96"/>
              <w:jc w:val="right"/>
              <w:rPr>
                <w:rFonts w:ascii="宋体" w:hAnsi="宋体" w:cs="宋体" w:eastAsia="宋体" w:hint="default"/>
                <w:sz w:val="18"/>
                <w:szCs w:val="18"/>
              </w:rPr>
            </w:pPr>
            <w:r>
              <w:rPr>
                <w:rFonts w:ascii="宋体"/>
                <w:sz w:val="18"/>
              </w:rPr>
              <w:t>0.08%</w:t>
            </w:r>
          </w:p>
        </w:tc>
        <w:tc>
          <w:tcPr>
            <w:tcW w:w="121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hAnsi="宋体" w:cs="宋体" w:eastAsia="宋体" w:hint="default"/>
                <w:sz w:val="18"/>
                <w:szCs w:val="18"/>
              </w:rPr>
              <w:t>充足</w:t>
            </w:r>
          </w:p>
        </w:tc>
        <w:tc>
          <w:tcPr>
            <w:tcW w:w="1212" w:type="dxa"/>
            <w:tcBorders>
              <w:top w:val="single" w:sz="12" w:space="0" w:color="000000"/>
              <w:left w:val="single" w:sz="8" w:space="0" w:color="000000"/>
              <w:bottom w:val="single" w:sz="8" w:space="0" w:color="000000"/>
              <w:right w:val="single" w:sz="8" w:space="0" w:color="000000"/>
            </w:tcBorders>
          </w:tcPr>
          <w:p>
            <w:pPr/>
          </w:p>
        </w:tc>
        <w:tc>
          <w:tcPr>
            <w:tcW w:w="121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5"/>
              <w:ind w:left="96" w:right="0"/>
              <w:jc w:val="center"/>
              <w:rPr>
                <w:rFonts w:ascii="宋体" w:hAnsi="宋体" w:cs="宋体" w:eastAsia="宋体" w:hint="default"/>
                <w:sz w:val="18"/>
                <w:szCs w:val="18"/>
              </w:rPr>
            </w:pPr>
            <w:r>
              <w:rPr>
                <w:rFonts w:ascii="宋体" w:hAnsi="宋体" w:cs="宋体" w:eastAsia="宋体" w:hint="default"/>
                <w:sz w:val="18"/>
                <w:szCs w:val="18"/>
              </w:rPr>
              <w:t>变动幅度小</w:t>
            </w:r>
          </w:p>
        </w:tc>
        <w:tc>
          <w:tcPr>
            <w:tcW w:w="25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56" w:hRule="exact"/>
        </w:trPr>
        <w:tc>
          <w:tcPr>
            <w:tcW w:w="1214" w:type="dxa"/>
            <w:tcBorders>
              <w:top w:val="single" w:sz="8" w:space="0" w:color="000000"/>
              <w:left w:val="single" w:sz="12" w:space="0" w:color="000000"/>
              <w:bottom w:val="single" w:sz="12" w:space="0" w:color="000000"/>
              <w:right w:val="single" w:sz="8" w:space="0" w:color="000000"/>
            </w:tcBorders>
            <w:shd w:val="clear" w:color="auto" w:fill="C0C0C0"/>
          </w:tcPr>
          <w:p>
            <w:pPr>
              <w:pStyle w:val="TableParagraph"/>
              <w:spacing w:line="240" w:lineRule="auto" w:before="31"/>
              <w:ind w:left="93" w:right="0"/>
              <w:jc w:val="left"/>
              <w:rPr>
                <w:rFonts w:ascii="等线" w:hAnsi="等线" w:cs="等线" w:eastAsia="等线" w:hint="default"/>
                <w:sz w:val="21"/>
                <w:szCs w:val="21"/>
              </w:rPr>
            </w:pPr>
            <w:r>
              <w:rPr>
                <w:rFonts w:ascii="等线" w:hAnsi="等线" w:cs="等线" w:eastAsia="等线" w:hint="default"/>
                <w:b/>
                <w:bCs/>
                <w:sz w:val="21"/>
                <w:szCs w:val="21"/>
              </w:rPr>
              <w:t>合计</w:t>
            </w:r>
            <w:r>
              <w:rPr>
                <w:rFonts w:ascii="等线" w:hAnsi="等线" w:cs="等线" w:eastAsia="等线" w:hint="default"/>
                <w:sz w:val="21"/>
                <w:szCs w:val="21"/>
              </w:rPr>
            </w:r>
          </w:p>
        </w:tc>
        <w:tc>
          <w:tcPr>
            <w:tcW w:w="121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35,817.41</w:t>
            </w:r>
          </w:p>
        </w:tc>
        <w:tc>
          <w:tcPr>
            <w:tcW w:w="121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7"/>
              <w:ind w:right="96"/>
              <w:jc w:val="right"/>
              <w:rPr>
                <w:rFonts w:ascii="宋体" w:hAnsi="宋体" w:cs="宋体" w:eastAsia="宋体" w:hint="default"/>
                <w:sz w:val="18"/>
                <w:szCs w:val="18"/>
              </w:rPr>
            </w:pPr>
            <w:r>
              <w:rPr>
                <w:rFonts w:ascii="宋体"/>
                <w:sz w:val="18"/>
              </w:rPr>
              <w:t>12.31%</w:t>
            </w:r>
          </w:p>
        </w:tc>
        <w:tc>
          <w:tcPr>
            <w:tcW w:w="1212" w:type="dxa"/>
            <w:tcBorders>
              <w:top w:val="single" w:sz="8" w:space="0" w:color="000000"/>
              <w:left w:val="single" w:sz="8" w:space="0" w:color="000000"/>
              <w:bottom w:val="single" w:sz="12" w:space="0" w:color="000000"/>
              <w:right w:val="single" w:sz="8" w:space="0" w:color="000000"/>
            </w:tcBorders>
          </w:tcPr>
          <w:p>
            <w:pPr/>
          </w:p>
        </w:tc>
        <w:tc>
          <w:tcPr>
            <w:tcW w:w="1212" w:type="dxa"/>
            <w:tcBorders>
              <w:top w:val="single" w:sz="8" w:space="0" w:color="000000"/>
              <w:left w:val="single" w:sz="8" w:space="0" w:color="000000"/>
              <w:bottom w:val="single" w:sz="12" w:space="0" w:color="000000"/>
              <w:right w:val="single" w:sz="8" w:space="0" w:color="000000"/>
            </w:tcBorders>
          </w:tcPr>
          <w:p>
            <w:pPr/>
          </w:p>
        </w:tc>
        <w:tc>
          <w:tcPr>
            <w:tcW w:w="1212" w:type="dxa"/>
            <w:tcBorders>
              <w:top w:val="single" w:sz="8" w:space="0" w:color="000000"/>
              <w:left w:val="single" w:sz="8" w:space="0" w:color="000000"/>
              <w:bottom w:val="single" w:sz="12" w:space="0" w:color="000000"/>
              <w:right w:val="single" w:sz="8" w:space="0" w:color="000000"/>
            </w:tcBorders>
          </w:tcPr>
          <w:p>
            <w:pPr/>
          </w:p>
        </w:tc>
        <w:tc>
          <w:tcPr>
            <w:tcW w:w="2580" w:type="dxa"/>
            <w:tcBorders>
              <w:top w:val="single" w:sz="8" w:space="0" w:color="000000"/>
              <w:left w:val="single" w:sz="8" w:space="0" w:color="000000"/>
              <w:bottom w:val="single" w:sz="12" w:space="0" w:color="000000"/>
              <w:right w:val="single" w:sz="8" w:space="0" w:color="000000"/>
            </w:tcBorders>
          </w:tcPr>
          <w:p>
            <w:pPr/>
          </w:p>
        </w:tc>
      </w:tr>
    </w:tbl>
    <w:p>
      <w:pPr>
        <w:spacing w:line="240" w:lineRule="auto" w:before="0"/>
        <w:rPr>
          <w:rFonts w:ascii="宋体" w:hAnsi="宋体" w:cs="宋体" w:eastAsia="宋体" w:hint="default"/>
          <w:b/>
          <w:bCs/>
          <w:sz w:val="20"/>
          <w:szCs w:val="20"/>
        </w:rPr>
      </w:pPr>
    </w:p>
    <w:p>
      <w:pPr>
        <w:pStyle w:val="BodyText"/>
        <w:spacing w:line="357" w:lineRule="auto" w:before="166"/>
        <w:ind w:left="714" w:right="1330"/>
        <w:jc w:val="left"/>
      </w:pPr>
      <w:r>
        <w:rPr/>
        <w:t>(5)报告期内，公司主营业务及其结构、主营业务盈利能力未发生重大变化。 (6)报告期内，公司主营业务市场、主营业务成本构成未发生显著变化。 (7)销售毛利变动情况</w:t>
      </w:r>
    </w:p>
    <w:p>
      <w:pPr>
        <w:spacing w:line="240" w:lineRule="auto" w:before="9"/>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590"/>
        <w:gridCol w:w="1702"/>
        <w:gridCol w:w="1862"/>
        <w:gridCol w:w="1908"/>
        <w:gridCol w:w="1793"/>
      </w:tblGrid>
      <w:tr>
        <w:trPr>
          <w:trHeight w:val="331" w:hRule="exact"/>
        </w:trPr>
        <w:tc>
          <w:tcPr>
            <w:tcW w:w="2590" w:type="dxa"/>
            <w:tcBorders>
              <w:top w:val="single" w:sz="8" w:space="0" w:color="000000"/>
              <w:left w:val="single" w:sz="8" w:space="0" w:color="000000"/>
              <w:bottom w:val="single" w:sz="8" w:space="0" w:color="000000"/>
              <w:right w:val="single" w:sz="8" w:space="0" w:color="000000"/>
            </w:tcBorders>
            <w:shd w:val="clear" w:color="auto" w:fill="969696"/>
          </w:tcPr>
          <w:p>
            <w:pPr/>
          </w:p>
        </w:tc>
        <w:tc>
          <w:tcPr>
            <w:tcW w:w="1702" w:type="dxa"/>
            <w:tcBorders>
              <w:top w:val="single" w:sz="8" w:space="0" w:color="000000"/>
              <w:left w:val="single" w:sz="8" w:space="0" w:color="000000"/>
              <w:bottom w:val="single" w:sz="8" w:space="0" w:color="000000"/>
              <w:right w:val="single" w:sz="8" w:space="0" w:color="000000"/>
            </w:tcBorders>
            <w:shd w:val="clear" w:color="auto" w:fill="969696"/>
          </w:tcPr>
          <w:p>
            <w:pPr>
              <w:pStyle w:val="TableParagraph"/>
              <w:spacing w:line="276" w:lineRule="exact"/>
              <w:ind w:left="451"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62" w:type="dxa"/>
            <w:tcBorders>
              <w:top w:val="single" w:sz="8" w:space="0" w:color="000000"/>
              <w:left w:val="single" w:sz="8" w:space="0" w:color="000000"/>
              <w:bottom w:val="single" w:sz="8" w:space="0" w:color="000000"/>
              <w:right w:val="single" w:sz="8" w:space="0" w:color="000000"/>
            </w:tcBorders>
            <w:shd w:val="clear" w:color="auto" w:fill="969696"/>
          </w:tcPr>
          <w:p>
            <w:pPr>
              <w:pStyle w:val="TableParagraph"/>
              <w:spacing w:line="276" w:lineRule="exact"/>
              <w:ind w:left="531"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08" w:type="dxa"/>
            <w:tcBorders>
              <w:top w:val="single" w:sz="8" w:space="0" w:color="000000"/>
              <w:left w:val="single" w:sz="8" w:space="0" w:color="000000"/>
              <w:bottom w:val="single" w:sz="8" w:space="0" w:color="000000"/>
              <w:right w:val="single" w:sz="8" w:space="0" w:color="000000"/>
            </w:tcBorders>
            <w:shd w:val="clear" w:color="auto" w:fill="969696"/>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增减变动</w:t>
            </w:r>
          </w:p>
        </w:tc>
        <w:tc>
          <w:tcPr>
            <w:tcW w:w="1793" w:type="dxa"/>
            <w:tcBorders>
              <w:top w:val="single" w:sz="8" w:space="0" w:color="000000"/>
              <w:left w:val="single" w:sz="8" w:space="0" w:color="000000"/>
              <w:bottom w:val="single" w:sz="8" w:space="0" w:color="000000"/>
              <w:right w:val="single" w:sz="8" w:space="0" w:color="000000"/>
            </w:tcBorders>
            <w:shd w:val="clear" w:color="auto" w:fill="969696"/>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334" w:hRule="exact"/>
        </w:trPr>
        <w:tc>
          <w:tcPr>
            <w:tcW w:w="2590"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left="805" w:right="0"/>
              <w:jc w:val="left"/>
              <w:rPr>
                <w:rFonts w:ascii="宋体" w:hAnsi="宋体" w:cs="宋体" w:eastAsia="宋体" w:hint="default"/>
                <w:sz w:val="24"/>
                <w:szCs w:val="24"/>
              </w:rPr>
            </w:pPr>
            <w:r>
              <w:rPr>
                <w:rFonts w:ascii="宋体" w:hAnsi="宋体" w:cs="宋体" w:eastAsia="宋体" w:hint="default"/>
                <w:sz w:val="24"/>
                <w:szCs w:val="24"/>
              </w:rPr>
              <w:t>销售毛利</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044" w:right="0"/>
              <w:jc w:val="left"/>
              <w:rPr>
                <w:rFonts w:ascii="宋体" w:hAnsi="宋体" w:cs="宋体" w:eastAsia="宋体" w:hint="default"/>
                <w:sz w:val="18"/>
                <w:szCs w:val="18"/>
              </w:rPr>
            </w:pPr>
            <w:r>
              <w:rPr>
                <w:rFonts w:ascii="宋体"/>
                <w:sz w:val="18"/>
              </w:rPr>
              <w:t>46.24%</w:t>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204" w:right="0"/>
              <w:jc w:val="left"/>
              <w:rPr>
                <w:rFonts w:ascii="宋体" w:hAnsi="宋体" w:cs="宋体" w:eastAsia="宋体" w:hint="default"/>
                <w:sz w:val="18"/>
                <w:szCs w:val="18"/>
              </w:rPr>
            </w:pPr>
            <w:r>
              <w:rPr>
                <w:rFonts w:ascii="宋体"/>
                <w:sz w:val="18"/>
              </w:rPr>
              <w:t>46.93%</w:t>
            </w:r>
          </w:p>
        </w:tc>
        <w:tc>
          <w:tcPr>
            <w:tcW w:w="19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-0.70%</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49.51%</w:t>
            </w:r>
          </w:p>
        </w:tc>
      </w:tr>
    </w:tbl>
    <w:p>
      <w:pPr>
        <w:pStyle w:val="BodyText"/>
        <w:spacing w:line="276" w:lineRule="exact" w:before="0"/>
        <w:ind w:left="714" w:right="1890"/>
        <w:jc w:val="left"/>
      </w:pPr>
      <w:r>
        <w:rPr/>
        <w:t>报告期，公司综合毛利变动幅度较小,各主导产品毛利基本稳定。</w:t>
      </w:r>
    </w:p>
    <w:p>
      <w:pPr>
        <w:spacing w:after="0" w:line="276" w:lineRule="exact"/>
        <w:jc w:val="left"/>
        <w:sectPr>
          <w:pgSz w:w="11910" w:h="16840"/>
          <w:pgMar w:header="747" w:footer="669" w:top="980" w:bottom="860" w:left="900" w:right="900"/>
        </w:sectPr>
      </w:pPr>
    </w:p>
    <w:p>
      <w:pPr>
        <w:spacing w:line="240" w:lineRule="auto" w:before="7"/>
        <w:rPr>
          <w:rFonts w:ascii="宋体" w:hAnsi="宋体" w:cs="宋体" w:eastAsia="宋体" w:hint="default"/>
          <w:sz w:val="29"/>
          <w:szCs w:val="29"/>
        </w:rPr>
      </w:pPr>
    </w:p>
    <w:p>
      <w:pPr>
        <w:tabs>
          <w:tab w:pos="9023" w:val="left" w:leader="none"/>
        </w:tabs>
        <w:spacing w:before="26"/>
        <w:ind w:left="714" w:right="0" w:firstLine="0"/>
        <w:jc w:val="left"/>
        <w:rPr>
          <w:rFonts w:ascii="宋体" w:hAnsi="宋体" w:cs="宋体" w:eastAsia="宋体" w:hint="default"/>
          <w:sz w:val="18"/>
          <w:szCs w:val="18"/>
        </w:rPr>
      </w:pPr>
      <w:r>
        <w:rPr>
          <w:rFonts w:ascii="宋体" w:hAnsi="宋体" w:cs="宋体" w:eastAsia="宋体" w:hint="default"/>
          <w:sz w:val="24"/>
          <w:szCs w:val="24"/>
        </w:rPr>
        <w:t>(8)非经常性损益情况。</w:t>
        <w:tab/>
      </w:r>
      <w:r>
        <w:rPr>
          <w:rFonts w:ascii="宋体" w:hAnsi="宋体" w:cs="宋体" w:eastAsia="宋体" w:hint="default"/>
          <w:sz w:val="18"/>
          <w:szCs w:val="18"/>
        </w:rPr>
        <w:t>单位:元</w:t>
      </w:r>
    </w:p>
    <w:p>
      <w:pPr>
        <w:spacing w:line="240" w:lineRule="auto" w:before="9"/>
        <w:rPr>
          <w:rFonts w:ascii="宋体" w:hAnsi="宋体" w:cs="宋体" w:eastAsia="宋体" w:hint="default"/>
          <w:sz w:val="14"/>
          <w:szCs w:val="14"/>
        </w:rPr>
      </w:pPr>
    </w:p>
    <w:tbl>
      <w:tblPr>
        <w:tblW w:w="0" w:type="auto"/>
        <w:jc w:val="left"/>
        <w:tblInd w:w="229" w:type="dxa"/>
        <w:tblLayout w:type="fixed"/>
        <w:tblCellMar>
          <w:top w:w="0" w:type="dxa"/>
          <w:left w:w="0" w:type="dxa"/>
          <w:bottom w:w="0" w:type="dxa"/>
          <w:right w:w="0" w:type="dxa"/>
        </w:tblCellMar>
        <w:tblLook w:val="01E0"/>
      </w:tblPr>
      <w:tblGrid>
        <w:gridCol w:w="5200"/>
        <w:gridCol w:w="2600"/>
        <w:gridCol w:w="2028"/>
      </w:tblGrid>
      <w:tr>
        <w:trPr>
          <w:trHeight w:val="324"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附注（如适用）</w:t>
            </w: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386,742.14</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计入当期损益的政府补助，但与公司正常经营业务密切相关，符合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国家政策规定、按照一定标准定额或定量持续享受的政府补助除外</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22,672,795.76</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25,612,700.00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93"/>
              <w:jc w:val="both"/>
              <w:rPr>
                <w:rFonts w:ascii="宋体" w:hAnsi="宋体" w:cs="宋体" w:eastAsia="宋体" w:hint="default"/>
                <w:sz w:val="18"/>
                <w:szCs w:val="18"/>
              </w:rPr>
            </w:pPr>
            <w:r>
              <w:rPr>
                <w:rFonts w:ascii="宋体" w:hAnsi="宋体" w:cs="宋体" w:eastAsia="宋体" w:hint="default"/>
                <w:sz w:val="18"/>
                <w:szCs w:val="18"/>
              </w:rPr>
              <w:t>系公司以专有技术评估 作价出资山东荣信汇盛 机电科技有限公司和中 煤科创节能技术有限公 司形成。</w:t>
            </w: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259,612.64</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289,550.26</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-4,928,528.87</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-228,349.10</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44,064,522.83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pStyle w:val="BodyText"/>
        <w:spacing w:line="357" w:lineRule="auto" w:before="166"/>
        <w:ind w:left="234" w:right="348" w:firstLine="480"/>
        <w:jc w:val="both"/>
      </w:pPr>
      <w:r>
        <w:rPr/>
        <w:t>报告期内，公司获得了来自国家发改委、科技部以及辽宁省等多个政府部门的多项无偿 科研拨款等补助，该等政府补助直接增加了公司当期或后期净利润，预计在公司未来的发展 过程中，与政府补助相关的非经常性损益仍将占公司净利润的一定比例。</w:t>
      </w:r>
    </w:p>
    <w:p>
      <w:pPr>
        <w:pStyle w:val="BodyText"/>
        <w:spacing w:line="357" w:lineRule="auto"/>
        <w:ind w:left="233" w:right="310" w:firstLine="480"/>
        <w:jc w:val="both"/>
      </w:pPr>
      <w:r>
        <w:rPr/>
        <w:t>报告期，公司以专有技术评估作价出资山东荣信汇盛机电科技有限公司和中煤科创节能</w:t>
      </w:r>
      <w:r>
        <w:rPr>
          <w:spacing w:val="1"/>
        </w:rPr>
        <w:t> </w:t>
      </w:r>
      <w:r>
        <w:rPr/>
        <w:t>技术有限公司形成非货币性资产交换损益。</w:t>
      </w:r>
    </w:p>
    <w:p>
      <w:pPr>
        <w:tabs>
          <w:tab w:pos="3598" w:val="left" w:leader="none"/>
        </w:tabs>
        <w:spacing w:line="357" w:lineRule="auto" w:before="35"/>
        <w:ind w:left="713" w:right="948" w:firstLine="0"/>
        <w:jc w:val="left"/>
        <w:rPr>
          <w:rFonts w:ascii="宋体" w:hAnsi="宋体" w:cs="宋体" w:eastAsia="宋体" w:hint="default"/>
          <w:sz w:val="24"/>
          <w:szCs w:val="24"/>
        </w:rPr>
      </w:pPr>
      <w:r>
        <w:rPr>
          <w:rFonts w:ascii="宋体" w:hAnsi="宋体" w:cs="宋体" w:eastAsia="宋体" w:hint="default"/>
          <w:sz w:val="24"/>
          <w:szCs w:val="24"/>
        </w:rPr>
        <w:t>报告期，公司没有非经常性损益绝对值达到净利润10%以上的非经常性损益项目。 (9)薪酬分析。 报告期，公司董事及高级管理人员薪酬与上年同期相比没有发生变化。 </w:t>
      </w:r>
      <w:r>
        <w:rPr>
          <w:rFonts w:ascii="宋体" w:hAnsi="宋体" w:cs="宋体" w:eastAsia="宋体" w:hint="default"/>
          <w:w w:val="95"/>
          <w:sz w:val="24"/>
          <w:szCs w:val="24"/>
        </w:rPr>
        <w:t>具体薪酬情况见“</w:t>
      </w:r>
      <w:r>
        <w:rPr>
          <w:rFonts w:ascii="宋体" w:hAnsi="宋体" w:cs="宋体" w:eastAsia="宋体" w:hint="default"/>
          <w:b/>
          <w:bCs/>
          <w:w w:val="95"/>
          <w:sz w:val="24"/>
          <w:szCs w:val="24"/>
        </w:rPr>
        <w:t>第四节</w:t>
        <w:tab/>
      </w:r>
      <w:r>
        <w:rPr>
          <w:rFonts w:ascii="宋体" w:hAnsi="宋体" w:cs="宋体" w:eastAsia="宋体" w:hint="default"/>
          <w:b/>
          <w:bCs/>
          <w:sz w:val="24"/>
          <w:szCs w:val="24"/>
        </w:rPr>
        <w:t>董事、监事、高级管理人员和员工情况”。</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tabs>
          <w:tab w:pos="8698" w:val="left" w:leader="none"/>
        </w:tabs>
        <w:spacing w:before="189"/>
        <w:ind w:left="716" w:right="0" w:firstLine="0"/>
        <w:jc w:val="left"/>
        <w:rPr>
          <w:rFonts w:ascii="宋体" w:hAnsi="宋体" w:cs="宋体" w:eastAsia="宋体" w:hint="default"/>
          <w:sz w:val="18"/>
          <w:szCs w:val="18"/>
        </w:rPr>
      </w:pPr>
      <w:r>
        <w:rPr>
          <w:rFonts w:ascii="宋体" w:hAnsi="宋体" w:cs="宋体" w:eastAsia="宋体" w:hint="default"/>
          <w:b/>
          <w:bCs/>
          <w:spacing w:val="-3"/>
          <w:w w:val="95"/>
          <w:sz w:val="24"/>
          <w:szCs w:val="24"/>
        </w:rPr>
        <w:t>3、公司主要资产构成情况</w:t>
        <w:tab/>
      </w:r>
      <w:r>
        <w:rPr>
          <w:rFonts w:ascii="宋体" w:hAnsi="宋体" w:cs="宋体" w:eastAsia="宋体" w:hint="default"/>
          <w:b/>
          <w:bCs/>
          <w:sz w:val="18"/>
          <w:szCs w:val="18"/>
        </w:rPr>
        <w:t>（单位：万元）</w:t>
      </w:r>
      <w:r>
        <w:rPr>
          <w:rFonts w:ascii="宋体" w:hAnsi="宋体" w:cs="宋体" w:eastAsia="宋体" w:hint="default"/>
          <w:sz w:val="18"/>
          <w:szCs w:val="18"/>
        </w:rPr>
      </w:r>
    </w:p>
    <w:p>
      <w:pPr>
        <w:spacing w:line="240" w:lineRule="auto" w:before="9"/>
        <w:rPr>
          <w:rFonts w:ascii="宋体" w:hAnsi="宋体" w:cs="宋体" w:eastAsia="宋体" w:hint="default"/>
          <w:b/>
          <w:bCs/>
          <w:sz w:val="14"/>
          <w:szCs w:val="14"/>
        </w:rPr>
      </w:pPr>
    </w:p>
    <w:tbl>
      <w:tblPr>
        <w:tblW w:w="0" w:type="auto"/>
        <w:jc w:val="left"/>
        <w:tblInd w:w="116" w:type="dxa"/>
        <w:tblLayout w:type="fixed"/>
        <w:tblCellMar>
          <w:top w:w="0" w:type="dxa"/>
          <w:left w:w="0" w:type="dxa"/>
          <w:bottom w:w="0" w:type="dxa"/>
          <w:right w:w="0" w:type="dxa"/>
        </w:tblCellMar>
        <w:tblLook w:val="01E0"/>
      </w:tblPr>
      <w:tblGrid>
        <w:gridCol w:w="1342"/>
        <w:gridCol w:w="1646"/>
        <w:gridCol w:w="1801"/>
        <w:gridCol w:w="1799"/>
        <w:gridCol w:w="1620"/>
        <w:gridCol w:w="1646"/>
      </w:tblGrid>
      <w:tr>
        <w:trPr>
          <w:trHeight w:val="575" w:hRule="exact"/>
        </w:trPr>
        <w:tc>
          <w:tcPr>
            <w:tcW w:w="1342"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4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41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646"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34" w:hRule="exact"/>
        </w:trPr>
        <w:tc>
          <w:tcPr>
            <w:tcW w:w="1342" w:type="dxa"/>
            <w:vMerge/>
            <w:tcBorders>
              <w:left w:val="single" w:sz="8" w:space="0" w:color="000000"/>
              <w:bottom w:val="single" w:sz="8" w:space="0" w:color="000000"/>
              <w:right w:val="single" w:sz="8" w:space="0" w:color="000000"/>
            </w:tcBorders>
          </w:tcPr>
          <w:p>
            <w:pP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25"/>
              <w:jc w:val="right"/>
              <w:rPr>
                <w:rFonts w:ascii="宋体" w:hAnsi="宋体" w:cs="宋体" w:eastAsia="宋体" w:hint="default"/>
                <w:sz w:val="18"/>
                <w:szCs w:val="18"/>
              </w:rPr>
            </w:pPr>
            <w:r>
              <w:rPr>
                <w:rFonts w:ascii="宋体" w:hAnsi="宋体" w:cs="宋体" w:eastAsia="宋体" w:hint="default"/>
                <w:sz w:val="18"/>
                <w:szCs w:val="18"/>
              </w:rPr>
              <w:t>占总资产比重（%）</w:t>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6"/>
              <w:jc w:val="right"/>
              <w:rPr>
                <w:rFonts w:ascii="宋体" w:hAnsi="宋体" w:cs="宋体" w:eastAsia="宋体" w:hint="default"/>
                <w:sz w:val="18"/>
                <w:szCs w:val="18"/>
              </w:rPr>
            </w:pPr>
            <w:r>
              <w:rPr>
                <w:rFonts w:ascii="宋体" w:hAnsi="宋体" w:cs="宋体" w:eastAsia="宋体" w:hint="default"/>
                <w:spacing w:val="-4"/>
                <w:w w:val="95"/>
                <w:sz w:val="18"/>
                <w:szCs w:val="18"/>
              </w:rPr>
              <w:t>占总资产比重（%）</w:t>
            </w:r>
          </w:p>
        </w:tc>
        <w:tc>
          <w:tcPr>
            <w:tcW w:w="1646" w:type="dxa"/>
            <w:vMerge/>
            <w:tcBorders>
              <w:left w:val="single" w:sz="8" w:space="0" w:color="000000"/>
              <w:bottom w:val="single" w:sz="8" w:space="0" w:color="000000"/>
              <w:right w:val="single" w:sz="8" w:space="0" w:color="000000"/>
            </w:tcBorders>
          </w:tcPr>
          <w:p>
            <w:pPr/>
          </w:p>
        </w:tc>
      </w:tr>
      <w:tr>
        <w:trPr>
          <w:trHeight w:val="332"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79,848.98</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27.45%</w:t>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56,498.05</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27.63%</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41.33%</w:t>
            </w:r>
          </w:p>
        </w:tc>
      </w:tr>
      <w:tr>
        <w:trPr>
          <w:trHeight w:val="334"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5,179.57</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1.78%</w:t>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9,397.93</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4.60%</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-44.89%</w:t>
            </w:r>
          </w:p>
        </w:tc>
      </w:tr>
      <w:tr>
        <w:trPr>
          <w:trHeight w:val="334"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80,008.03</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27.50%</w:t>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59,631.71</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29.17%</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34.17%</w:t>
            </w:r>
          </w:p>
        </w:tc>
      </w:tr>
      <w:tr>
        <w:trPr>
          <w:trHeight w:val="334"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10,981.85</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3.77%</w:t>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7,266.58</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3.55%</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51.13%</w:t>
            </w:r>
          </w:p>
        </w:tc>
      </w:tr>
      <w:tr>
        <w:trPr>
          <w:trHeight w:val="334"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35,817.41</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12.31%</w:t>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16,494.77</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8.07%</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117.14%</w:t>
            </w:r>
          </w:p>
        </w:tc>
      </w:tr>
      <w:tr>
        <w:trPr>
          <w:trHeight w:val="486"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固定资产及在</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建工程</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96"/>
              <w:jc w:val="right"/>
              <w:rPr>
                <w:rFonts w:ascii="宋体" w:hAnsi="宋体" w:cs="宋体" w:eastAsia="宋体" w:hint="default"/>
                <w:sz w:val="18"/>
                <w:szCs w:val="18"/>
              </w:rPr>
            </w:pPr>
            <w:r>
              <w:rPr>
                <w:rFonts w:ascii="宋体"/>
                <w:sz w:val="18"/>
              </w:rPr>
              <w:t>50,916.46</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96"/>
              <w:jc w:val="right"/>
              <w:rPr>
                <w:rFonts w:ascii="宋体" w:hAnsi="宋体" w:cs="宋体" w:eastAsia="宋体" w:hint="default"/>
                <w:sz w:val="18"/>
                <w:szCs w:val="18"/>
              </w:rPr>
            </w:pPr>
            <w:r>
              <w:rPr>
                <w:rFonts w:ascii="宋体"/>
                <w:sz w:val="18"/>
              </w:rPr>
              <w:t>17.50%</w:t>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宋体" w:hAnsi="宋体" w:cs="宋体" w:eastAsia="宋体" w:hint="default"/>
                <w:sz w:val="18"/>
                <w:szCs w:val="18"/>
              </w:rPr>
            </w:pPr>
            <w:r>
              <w:rPr>
                <w:rFonts w:ascii="宋体"/>
                <w:sz w:val="18"/>
              </w:rPr>
              <w:t>42,423.43</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宋体" w:hAnsi="宋体" w:cs="宋体" w:eastAsia="宋体" w:hint="default"/>
                <w:sz w:val="18"/>
                <w:szCs w:val="18"/>
              </w:rPr>
            </w:pPr>
            <w:r>
              <w:rPr>
                <w:rFonts w:ascii="宋体"/>
                <w:sz w:val="18"/>
              </w:rPr>
              <w:t>20.75%</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96"/>
              <w:jc w:val="right"/>
              <w:rPr>
                <w:rFonts w:ascii="宋体" w:hAnsi="宋体" w:cs="宋体" w:eastAsia="宋体" w:hint="default"/>
                <w:sz w:val="18"/>
                <w:szCs w:val="18"/>
              </w:rPr>
            </w:pPr>
            <w:r>
              <w:rPr>
                <w:rFonts w:ascii="宋体"/>
                <w:sz w:val="18"/>
              </w:rPr>
              <w:t>20.02%</w:t>
            </w:r>
          </w:p>
        </w:tc>
      </w:tr>
    </w:tbl>
    <w:p>
      <w:pPr>
        <w:spacing w:after="0" w:line="240" w:lineRule="auto"/>
        <w:jc w:val="right"/>
        <w:rPr>
          <w:rFonts w:ascii="宋体" w:hAnsi="宋体" w:cs="宋体" w:eastAsia="宋体" w:hint="default"/>
          <w:sz w:val="18"/>
          <w:szCs w:val="18"/>
        </w:rPr>
        <w:sectPr>
          <w:pgSz w:w="11910" w:h="16840"/>
          <w:pgMar w:header="747" w:footer="669" w:top="980" w:bottom="860" w:left="900" w:right="820"/>
        </w:sectPr>
      </w:pPr>
    </w:p>
    <w:p>
      <w:pPr>
        <w:spacing w:line="240" w:lineRule="auto" w:before="7"/>
        <w:rPr>
          <w:rFonts w:ascii="宋体" w:hAnsi="宋体" w:cs="宋体" w:eastAsia="宋体" w:hint="default"/>
          <w:b/>
          <w:bCs/>
          <w:sz w:val="29"/>
          <w:szCs w:val="29"/>
        </w:rPr>
      </w:pPr>
    </w:p>
    <w:p>
      <w:pPr>
        <w:pStyle w:val="BodyText"/>
        <w:spacing w:line="357" w:lineRule="auto" w:before="26"/>
        <w:ind w:left="213" w:right="215" w:firstLine="480"/>
        <w:jc w:val="left"/>
      </w:pPr>
      <w:r>
        <w:rPr>
          <w:spacing w:val="-2"/>
        </w:rPr>
        <w:t>货币资金较上年期末增长41.33%，主要原因是发行3亿元短期融资券资金到位及销售回款</w:t>
      </w:r>
      <w:r>
        <w:rPr/>
        <w:t> 增加所致。</w:t>
      </w:r>
    </w:p>
    <w:p>
      <w:pPr>
        <w:pStyle w:val="BodyText"/>
        <w:spacing w:line="357" w:lineRule="auto"/>
        <w:ind w:left="693" w:right="251"/>
        <w:jc w:val="left"/>
      </w:pPr>
      <w:r>
        <w:rPr/>
        <w:t>应收票据较上年期末减少-44.89%，主要原因是应收票据到期及贴现所致。 应收账款较上年期末增长34.17%主要是销售收入增长所致，公司应收账款已投保中国出</w:t>
      </w:r>
    </w:p>
    <w:p>
      <w:pPr>
        <w:pStyle w:val="BodyText"/>
        <w:spacing w:line="357" w:lineRule="auto"/>
        <w:ind w:left="693" w:right="251" w:hanging="480"/>
        <w:jc w:val="left"/>
      </w:pPr>
      <w:r>
        <w:rPr/>
        <w:t>口信用保险公司国内贸易险，进一步降低了应收账款风险。 预付款项较上年期末增长51.13%，主要是材料采购及预付工程款增加所致。 存货较上年期末增长117.14%，主要是订单增长导致材料采购及在产品增加所致。 固定资产及在建工程较上年期末增长20.02%，主要是为实施募集资金项目购买的设备转</w:t>
      </w:r>
    </w:p>
    <w:p>
      <w:pPr>
        <w:pStyle w:val="BodyText"/>
        <w:spacing w:line="357" w:lineRule="auto" w:before="36"/>
        <w:ind w:left="693" w:right="251" w:hanging="480"/>
        <w:jc w:val="left"/>
      </w:pPr>
      <w:r>
        <w:rPr/>
        <w:t>入固定资产和在建工程所致。 本公司会计核算以权责发生制为记账基础。除交易性金融资产、非同一控制下的企业合</w:t>
      </w:r>
    </w:p>
    <w:p>
      <w:pPr>
        <w:pStyle w:val="BodyText"/>
        <w:spacing w:line="357" w:lineRule="auto"/>
        <w:ind w:left="213" w:right="251"/>
        <w:jc w:val="left"/>
      </w:pPr>
      <w:r>
        <w:rPr/>
        <w:t>并、具有商业实质的非货币性资产交换、债务重组、投资者投入非货币资产等以公允价值入 账外，均采用历史成本记账。</w:t>
      </w:r>
    </w:p>
    <w:p>
      <w:pPr>
        <w:spacing w:line="240" w:lineRule="auto" w:before="0"/>
        <w:rPr>
          <w:rFonts w:ascii="宋体" w:hAnsi="宋体" w:cs="宋体" w:eastAsia="宋体" w:hint="default"/>
          <w:sz w:val="24"/>
          <w:szCs w:val="24"/>
        </w:rPr>
      </w:pPr>
    </w:p>
    <w:p>
      <w:pPr>
        <w:tabs>
          <w:tab w:pos="8699" w:val="left" w:leader="none"/>
        </w:tabs>
        <w:spacing w:before="188"/>
        <w:ind w:left="696" w:right="0" w:firstLine="0"/>
        <w:jc w:val="left"/>
        <w:rPr>
          <w:rFonts w:ascii="宋体" w:hAnsi="宋体" w:cs="宋体" w:eastAsia="宋体" w:hint="default"/>
          <w:sz w:val="18"/>
          <w:szCs w:val="18"/>
        </w:rPr>
      </w:pPr>
      <w:r>
        <w:rPr>
          <w:rFonts w:ascii="等线" w:hAnsi="等线" w:cs="等线" w:eastAsia="等线" w:hint="default"/>
          <w:b/>
          <w:bCs/>
          <w:spacing w:val="-5"/>
          <w:w w:val="95"/>
          <w:sz w:val="24"/>
          <w:szCs w:val="24"/>
        </w:rPr>
        <w:t>4、</w:t>
      </w:r>
      <w:r>
        <w:rPr>
          <w:rFonts w:ascii="宋体" w:hAnsi="宋体" w:cs="宋体" w:eastAsia="宋体" w:hint="default"/>
          <w:b/>
          <w:bCs/>
          <w:spacing w:val="-5"/>
          <w:w w:val="95"/>
          <w:sz w:val="24"/>
          <w:szCs w:val="24"/>
        </w:rPr>
        <w:t>公司主要费用情况</w:t>
        <w:tab/>
      </w:r>
      <w:r>
        <w:rPr>
          <w:rFonts w:ascii="宋体" w:hAnsi="宋体" w:cs="宋体" w:eastAsia="宋体" w:hint="default"/>
          <w:b/>
          <w:bCs/>
          <w:spacing w:val="-3"/>
          <w:sz w:val="18"/>
          <w:szCs w:val="18"/>
        </w:rPr>
        <w:t>（单位：万元）</w:t>
      </w:r>
      <w:r>
        <w:rPr>
          <w:rFonts w:ascii="宋体" w:hAnsi="宋体" w:cs="宋体" w:eastAsia="宋体" w:hint="default"/>
          <w:spacing w:val="-3"/>
          <w:sz w:val="18"/>
          <w:szCs w:val="18"/>
        </w:rPr>
      </w:r>
    </w:p>
    <w:tbl>
      <w:tblPr>
        <w:tblW w:w="0" w:type="auto"/>
        <w:jc w:val="left"/>
        <w:tblInd w:w="101" w:type="dxa"/>
        <w:tblLayout w:type="fixed"/>
        <w:tblCellMar>
          <w:top w:w="0" w:type="dxa"/>
          <w:left w:w="0" w:type="dxa"/>
          <w:bottom w:w="0" w:type="dxa"/>
          <w:right w:w="0" w:type="dxa"/>
        </w:tblCellMar>
        <w:tblLook w:val="01E0"/>
      </w:tblPr>
      <w:tblGrid>
        <w:gridCol w:w="2650"/>
        <w:gridCol w:w="1456"/>
        <w:gridCol w:w="1820"/>
        <w:gridCol w:w="1763"/>
        <w:gridCol w:w="2166"/>
      </w:tblGrid>
      <w:tr>
        <w:trPr>
          <w:trHeight w:val="324"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本期实际数</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6"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3" w:right="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年收入比例</w:t>
            </w:r>
          </w:p>
        </w:tc>
      </w:tr>
      <w:tr>
        <w:trPr>
          <w:trHeight w:val="323"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18,121.55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10,977.54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65.08%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13.55%</w:t>
            </w:r>
          </w:p>
        </w:tc>
      </w:tr>
      <w:tr>
        <w:trPr>
          <w:trHeight w:val="324"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18,378.54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13,772.65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33.44%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13.75%</w:t>
            </w:r>
          </w:p>
        </w:tc>
      </w:tr>
      <w:tr>
        <w:trPr>
          <w:trHeight w:val="323"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988.71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430.56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129.63%</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0.74%</w:t>
            </w:r>
          </w:p>
        </w:tc>
      </w:tr>
      <w:tr>
        <w:trPr>
          <w:trHeight w:val="324"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2,932.57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2,462.88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19.07%</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2.19%</w:t>
            </w:r>
          </w:p>
        </w:tc>
      </w:tr>
      <w:tr>
        <w:trPr>
          <w:trHeight w:val="324"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2,401.83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1,422.64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68.83%</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1.80%</w:t>
            </w:r>
          </w:p>
        </w:tc>
      </w:tr>
    </w:tbl>
    <w:p>
      <w:pPr>
        <w:spacing w:line="240" w:lineRule="auto" w:before="12"/>
        <w:rPr>
          <w:rFonts w:ascii="宋体" w:hAnsi="宋体" w:cs="宋体" w:eastAsia="宋体" w:hint="default"/>
          <w:b/>
          <w:bCs/>
          <w:sz w:val="13"/>
          <w:szCs w:val="13"/>
        </w:rPr>
      </w:pPr>
    </w:p>
    <w:p>
      <w:pPr>
        <w:pStyle w:val="BodyText"/>
        <w:spacing w:line="357" w:lineRule="auto" w:before="26"/>
        <w:ind w:left="214" w:right="490" w:firstLine="480"/>
        <w:jc w:val="left"/>
      </w:pPr>
      <w:r>
        <w:rPr/>
        <w:t>报告期，公司加大市场开拓力度及加大应收款催收力度增加费用支出，销售费用增长 65.08%。</w:t>
      </w:r>
    </w:p>
    <w:p>
      <w:pPr>
        <w:pStyle w:val="BodyText"/>
        <w:spacing w:line="357" w:lineRule="auto" w:before="74"/>
        <w:ind w:left="214" w:right="490" w:firstLine="480"/>
        <w:jc w:val="left"/>
      </w:pPr>
      <w:r>
        <w:rPr/>
        <w:t>公司管理费用增加</w:t>
      </w:r>
      <w:r>
        <w:rPr>
          <w:spacing w:val="-80"/>
        </w:rPr>
        <w:t> </w:t>
      </w:r>
      <w:r>
        <w:rPr/>
        <w:t>33.44%的主要原因是公司研发投入持续增加、人员工资及福利费、办</w:t>
      </w:r>
      <w:r>
        <w:rPr/>
        <w:t> 公费增加所致。</w:t>
      </w:r>
    </w:p>
    <w:p>
      <w:pPr>
        <w:tabs>
          <w:tab w:pos="8405" w:val="left" w:leader="none"/>
        </w:tabs>
        <w:spacing w:line="386" w:lineRule="auto" w:before="74"/>
        <w:ind w:left="694" w:right="111" w:firstLine="0"/>
        <w:jc w:val="left"/>
        <w:rPr>
          <w:rFonts w:ascii="宋体" w:hAnsi="宋体" w:cs="宋体" w:eastAsia="宋体" w:hint="default"/>
          <w:sz w:val="18"/>
          <w:szCs w:val="18"/>
        </w:rPr>
      </w:pPr>
      <w:r>
        <w:rPr>
          <w:rFonts w:ascii="宋体" w:hAnsi="宋体" w:cs="宋体" w:eastAsia="宋体" w:hint="default"/>
          <w:sz w:val="24"/>
          <w:szCs w:val="24"/>
        </w:rPr>
        <w:t>财务费用较上年增加了</w:t>
      </w:r>
      <w:r>
        <w:rPr>
          <w:rFonts w:ascii="宋体" w:hAnsi="宋体" w:cs="宋体" w:eastAsia="宋体" w:hint="default"/>
          <w:spacing w:val="-60"/>
          <w:sz w:val="24"/>
          <w:szCs w:val="24"/>
        </w:rPr>
        <w:t> </w:t>
      </w:r>
      <w:r>
        <w:rPr>
          <w:rFonts w:ascii="宋体" w:hAnsi="宋体" w:cs="宋体" w:eastAsia="宋体" w:hint="default"/>
          <w:sz w:val="24"/>
          <w:szCs w:val="24"/>
        </w:rPr>
        <w:t>129.63%，主要是银行借款利息支出增加所致。</w:t>
      </w:r>
      <w:r>
        <w:rPr>
          <w:rFonts w:ascii="宋体" w:hAnsi="宋体" w:cs="宋体" w:eastAsia="宋体" w:hint="default"/>
          <w:sz w:val="24"/>
          <w:szCs w:val="24"/>
        </w:rPr>
        <w:t> 资产减值损失较上年增长</w:t>
      </w:r>
      <w:r>
        <w:rPr>
          <w:rFonts w:ascii="宋体" w:hAnsi="宋体" w:cs="宋体" w:eastAsia="宋体" w:hint="default"/>
          <w:spacing w:val="-49"/>
          <w:sz w:val="24"/>
          <w:szCs w:val="24"/>
        </w:rPr>
        <w:t> </w:t>
      </w:r>
      <w:r>
        <w:rPr>
          <w:rFonts w:ascii="宋体" w:hAnsi="宋体" w:cs="宋体" w:eastAsia="宋体" w:hint="default"/>
          <w:spacing w:val="-5"/>
          <w:sz w:val="24"/>
          <w:szCs w:val="24"/>
        </w:rPr>
        <w:t>19.07%，主要是报告期应收账款增加，计提坏账准备增加所致。</w:t>
      </w:r>
      <w:r>
        <w:rPr>
          <w:rFonts w:ascii="宋体" w:hAnsi="宋体" w:cs="宋体" w:eastAsia="宋体" w:hint="default"/>
          <w:sz w:val="24"/>
          <w:szCs w:val="24"/>
        </w:rPr>
        <w:t> 公司所得税增加</w:t>
      </w:r>
      <w:r>
        <w:rPr>
          <w:rFonts w:ascii="宋体" w:hAnsi="宋体" w:cs="宋体" w:eastAsia="宋体" w:hint="default"/>
          <w:spacing w:val="-60"/>
          <w:sz w:val="24"/>
          <w:szCs w:val="24"/>
        </w:rPr>
        <w:t> </w:t>
      </w:r>
      <w:r>
        <w:rPr>
          <w:rFonts w:ascii="宋体" w:hAnsi="宋体" w:cs="宋体" w:eastAsia="宋体" w:hint="default"/>
          <w:sz w:val="24"/>
          <w:szCs w:val="24"/>
        </w:rPr>
        <w:t>68.83%的主要原因是公司利润总额增加所致。</w:t>
      </w:r>
      <w:r>
        <w:rPr>
          <w:rFonts w:ascii="宋体" w:hAnsi="宋体" w:cs="宋体" w:eastAsia="宋体" w:hint="default"/>
          <w:sz w:val="24"/>
          <w:szCs w:val="24"/>
        </w:rPr>
        <w:t> </w:t>
      </w:r>
      <w:r>
        <w:rPr>
          <w:rFonts w:ascii="Times New Roman" w:hAnsi="Times New Roman" w:cs="Times New Roman" w:eastAsia="Times New Roman" w:hint="default"/>
          <w:b/>
          <w:bCs/>
          <w:w w:val="95"/>
          <w:sz w:val="24"/>
          <w:szCs w:val="24"/>
        </w:rPr>
        <w:t>5</w:t>
      </w:r>
      <w:r>
        <w:rPr>
          <w:rFonts w:ascii="宋体" w:hAnsi="宋体" w:cs="宋体" w:eastAsia="宋体" w:hint="default"/>
          <w:b/>
          <w:bCs/>
          <w:w w:val="95"/>
          <w:sz w:val="24"/>
          <w:szCs w:val="24"/>
        </w:rPr>
        <w:t>、公司经营活动、投资活动和筹资活动产生的现金的构成情况</w:t>
        <w:tab/>
      </w:r>
      <w:r>
        <w:rPr>
          <w:rFonts w:ascii="宋体" w:hAnsi="宋体" w:cs="宋体" w:eastAsia="宋体" w:hint="default"/>
          <w:spacing w:val="-1"/>
          <w:sz w:val="18"/>
          <w:szCs w:val="18"/>
        </w:rPr>
        <w:t>（单位：万元）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658"/>
        <w:gridCol w:w="2374"/>
        <w:gridCol w:w="2316"/>
        <w:gridCol w:w="2507"/>
      </w:tblGrid>
      <w:tr>
        <w:trPr>
          <w:trHeight w:val="401"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31" w:right="0"/>
              <w:jc w:val="left"/>
              <w:rPr>
                <w:rFonts w:ascii="宋体" w:hAnsi="宋体" w:cs="宋体" w:eastAsia="宋体" w:hint="default"/>
                <w:sz w:val="18"/>
                <w:szCs w:val="18"/>
              </w:rPr>
            </w:pPr>
            <w:r>
              <w:rPr>
                <w:rFonts w:ascii="宋体" w:hAnsi="宋体" w:cs="宋体" w:eastAsia="宋体" w:hint="default"/>
                <w:sz w:val="18"/>
                <w:szCs w:val="18"/>
              </w:rPr>
              <w:t>本期实际数</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0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5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610"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142"/>
              <w:jc w:val="left"/>
              <w:rPr>
                <w:rFonts w:ascii="宋体" w:hAnsi="宋体" w:cs="宋体" w:eastAsia="宋体" w:hint="default"/>
                <w:sz w:val="20"/>
                <w:szCs w:val="20"/>
              </w:rPr>
            </w:pPr>
            <w:r>
              <w:rPr>
                <w:rFonts w:ascii="宋体" w:hAnsi="宋体" w:cs="宋体" w:eastAsia="宋体" w:hint="default"/>
                <w:sz w:val="20"/>
                <w:szCs w:val="20"/>
              </w:rPr>
              <w:t>一、经营活动产生的现金流</w:t>
            </w:r>
            <w:r>
              <w:rPr>
                <w:rFonts w:ascii="宋体" w:hAnsi="宋体" w:cs="宋体" w:eastAsia="宋体" w:hint="default"/>
                <w:w w:val="100"/>
                <w:sz w:val="20"/>
                <w:szCs w:val="20"/>
              </w:rPr>
              <w:t> </w:t>
            </w:r>
            <w:r>
              <w:rPr>
                <w:rFonts w:ascii="宋体" w:hAnsi="宋体" w:cs="宋体" w:eastAsia="宋体" w:hint="default"/>
                <w:sz w:val="20"/>
                <w:szCs w:val="20"/>
              </w:rPr>
              <w:t>量净额</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419" w:right="0"/>
              <w:jc w:val="left"/>
              <w:rPr>
                <w:rFonts w:ascii="宋体" w:hAnsi="宋体" w:cs="宋体" w:eastAsia="宋体" w:hint="default"/>
                <w:sz w:val="21"/>
                <w:szCs w:val="21"/>
              </w:rPr>
            </w:pPr>
            <w:r>
              <w:rPr>
                <w:rFonts w:ascii="宋体"/>
                <w:sz w:val="21"/>
              </w:rPr>
              <w:t>2,600.64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257" w:right="0"/>
              <w:jc w:val="left"/>
              <w:rPr>
                <w:rFonts w:ascii="宋体" w:hAnsi="宋体" w:cs="宋体" w:eastAsia="宋体" w:hint="default"/>
                <w:sz w:val="21"/>
                <w:szCs w:val="21"/>
              </w:rPr>
            </w:pPr>
            <w:r>
              <w:rPr>
                <w:rFonts w:ascii="宋体"/>
                <w:sz w:val="21"/>
              </w:rPr>
              <w:t>-2,188.90</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658" w:right="0"/>
              <w:jc w:val="left"/>
              <w:rPr>
                <w:rFonts w:ascii="宋体" w:hAnsi="宋体" w:cs="宋体" w:eastAsia="宋体" w:hint="default"/>
                <w:sz w:val="21"/>
                <w:szCs w:val="21"/>
              </w:rPr>
            </w:pPr>
            <w:r>
              <w:rPr>
                <w:rFonts w:ascii="宋体"/>
                <w:sz w:val="21"/>
              </w:rPr>
              <w:t>218.81%</w:t>
            </w:r>
          </w:p>
        </w:tc>
      </w:tr>
    </w:tbl>
    <w:p>
      <w:pPr>
        <w:spacing w:after="0" w:line="240" w:lineRule="auto"/>
        <w:jc w:val="left"/>
        <w:rPr>
          <w:rFonts w:ascii="宋体" w:hAnsi="宋体" w:cs="宋体" w:eastAsia="宋体" w:hint="default"/>
          <w:sz w:val="21"/>
          <w:szCs w:val="21"/>
        </w:rPr>
        <w:sectPr>
          <w:pgSz w:w="11910" w:h="16840"/>
          <w:pgMar w:header="747" w:footer="669" w:top="980" w:bottom="860" w:left="920" w:right="9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658"/>
        <w:gridCol w:w="2374"/>
        <w:gridCol w:w="2316"/>
        <w:gridCol w:w="2507"/>
      </w:tblGrid>
      <w:tr>
        <w:trPr>
          <w:trHeight w:val="358" w:hRule="exact"/>
        </w:trPr>
        <w:tc>
          <w:tcPr>
            <w:tcW w:w="26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经营活动现金流入量</w:t>
            </w:r>
          </w:p>
        </w:tc>
        <w:tc>
          <w:tcPr>
            <w:tcW w:w="23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132,104.16</w:t>
            </w:r>
          </w:p>
        </w:tc>
        <w:tc>
          <w:tcPr>
            <w:tcW w:w="23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68,354.00</w:t>
            </w:r>
          </w:p>
        </w:tc>
        <w:tc>
          <w:tcPr>
            <w:tcW w:w="250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93.26%</w:t>
            </w:r>
          </w:p>
        </w:tc>
      </w:tr>
      <w:tr>
        <w:trPr>
          <w:trHeight w:val="362"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经营活动现金流出量</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129,503.52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70,542.91</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83.58%</w:t>
            </w:r>
          </w:p>
        </w:tc>
      </w:tr>
      <w:tr>
        <w:trPr>
          <w:trHeight w:val="608"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3"/>
              <w:ind w:left="103" w:right="142"/>
              <w:jc w:val="left"/>
              <w:rPr>
                <w:rFonts w:ascii="宋体" w:hAnsi="宋体" w:cs="宋体" w:eastAsia="宋体" w:hint="default"/>
                <w:sz w:val="20"/>
                <w:szCs w:val="20"/>
              </w:rPr>
            </w:pPr>
            <w:r>
              <w:rPr>
                <w:rFonts w:ascii="宋体" w:hAnsi="宋体" w:cs="宋体" w:eastAsia="宋体" w:hint="default"/>
                <w:sz w:val="20"/>
                <w:szCs w:val="20"/>
              </w:rPr>
              <w:t>二、投资活动产生的现金流</w:t>
            </w:r>
            <w:r>
              <w:rPr>
                <w:rFonts w:ascii="宋体" w:hAnsi="宋体" w:cs="宋体" w:eastAsia="宋体" w:hint="default"/>
                <w:w w:val="100"/>
                <w:sz w:val="20"/>
                <w:szCs w:val="20"/>
              </w:rPr>
              <w:t> </w:t>
            </w:r>
            <w:r>
              <w:rPr>
                <w:rFonts w:ascii="宋体" w:hAnsi="宋体" w:cs="宋体" w:eastAsia="宋体" w:hint="default"/>
                <w:sz w:val="20"/>
                <w:szCs w:val="20"/>
              </w:rPr>
              <w:t>量净额</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pacing w:val="-1"/>
                <w:sz w:val="21"/>
              </w:rPr>
              <w:t>-16,782.48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21"/>
                <w:szCs w:val="21"/>
              </w:rPr>
            </w:pPr>
            <w:r>
              <w:rPr>
                <w:rFonts w:ascii="宋体"/>
                <w:spacing w:val="-1"/>
                <w:sz w:val="21"/>
              </w:rPr>
              <w:t>-14,693.31</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pacing w:val="-1"/>
                <w:sz w:val="21"/>
              </w:rPr>
              <w:t>14.22%</w:t>
            </w:r>
          </w:p>
        </w:tc>
      </w:tr>
      <w:tr>
        <w:trPr>
          <w:trHeight w:val="362"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投资活动现金流入量</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45.87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95.21</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-51.82%</w:t>
            </w:r>
          </w:p>
        </w:tc>
      </w:tr>
      <w:tr>
        <w:trPr>
          <w:trHeight w:val="362"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投资活动现金流出量</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16,828.35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14,788.52</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13.79%</w:t>
            </w:r>
          </w:p>
        </w:tc>
      </w:tr>
      <w:tr>
        <w:trPr>
          <w:trHeight w:val="608"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3"/>
              <w:ind w:left="103" w:right="142"/>
              <w:jc w:val="left"/>
              <w:rPr>
                <w:rFonts w:ascii="宋体" w:hAnsi="宋体" w:cs="宋体" w:eastAsia="宋体" w:hint="default"/>
                <w:sz w:val="20"/>
                <w:szCs w:val="20"/>
              </w:rPr>
            </w:pPr>
            <w:r>
              <w:rPr>
                <w:rFonts w:ascii="宋体" w:hAnsi="宋体" w:cs="宋体" w:eastAsia="宋体" w:hint="default"/>
                <w:sz w:val="20"/>
                <w:szCs w:val="20"/>
              </w:rPr>
              <w:t>三、筹资活动产生的现金流</w:t>
            </w:r>
            <w:r>
              <w:rPr>
                <w:rFonts w:ascii="宋体" w:hAnsi="宋体" w:cs="宋体" w:eastAsia="宋体" w:hint="default"/>
                <w:w w:val="100"/>
                <w:sz w:val="20"/>
                <w:szCs w:val="20"/>
              </w:rPr>
              <w:t> </w:t>
            </w:r>
            <w:r>
              <w:rPr>
                <w:rFonts w:ascii="宋体" w:hAnsi="宋体" w:cs="宋体" w:eastAsia="宋体" w:hint="default"/>
                <w:sz w:val="20"/>
                <w:szCs w:val="20"/>
              </w:rPr>
              <w:t>量净额</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pacing w:val="-1"/>
                <w:sz w:val="21"/>
              </w:rPr>
              <w:t>30,384.20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pacing w:val="-1"/>
                <w:sz w:val="21"/>
              </w:rPr>
              <w:t>57,644.72</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pacing w:val="-1"/>
                <w:sz w:val="21"/>
              </w:rPr>
              <w:t>-47.29%</w:t>
            </w:r>
          </w:p>
        </w:tc>
      </w:tr>
      <w:tr>
        <w:trPr>
          <w:trHeight w:val="362"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0"/>
                <w:szCs w:val="20"/>
              </w:rPr>
            </w:pPr>
            <w:r>
              <w:rPr>
                <w:rFonts w:ascii="宋体" w:hAnsi="宋体" w:cs="宋体" w:eastAsia="宋体" w:hint="default"/>
                <w:sz w:val="20"/>
                <w:szCs w:val="20"/>
              </w:rPr>
              <w:t>筹资活动现金流入量</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64,015.00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82,253.76</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-22.17%</w:t>
            </w:r>
          </w:p>
        </w:tc>
      </w:tr>
      <w:tr>
        <w:trPr>
          <w:trHeight w:val="362"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筹资活动现金流出量</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33,630.80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24,609.04</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36.66%</w:t>
            </w:r>
          </w:p>
        </w:tc>
      </w:tr>
      <w:tr>
        <w:trPr>
          <w:trHeight w:val="610"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3"/>
              <w:ind w:left="103" w:right="142"/>
              <w:jc w:val="left"/>
              <w:rPr>
                <w:rFonts w:ascii="宋体" w:hAnsi="宋体" w:cs="宋体" w:eastAsia="宋体" w:hint="default"/>
                <w:sz w:val="20"/>
                <w:szCs w:val="20"/>
              </w:rPr>
            </w:pPr>
            <w:r>
              <w:rPr>
                <w:rFonts w:ascii="宋体" w:hAnsi="宋体" w:cs="宋体" w:eastAsia="宋体" w:hint="default"/>
                <w:sz w:val="20"/>
                <w:szCs w:val="20"/>
              </w:rPr>
              <w:t>四、现金及现金等价物净额</w:t>
            </w:r>
            <w:r>
              <w:rPr>
                <w:rFonts w:ascii="宋体" w:hAnsi="宋体" w:cs="宋体" w:eastAsia="宋体" w:hint="default"/>
                <w:w w:val="100"/>
                <w:sz w:val="20"/>
                <w:szCs w:val="20"/>
              </w:rPr>
              <w:t> </w:t>
            </w:r>
            <w:r>
              <w:rPr>
                <w:rFonts w:ascii="宋体" w:hAnsi="宋体" w:cs="宋体" w:eastAsia="宋体" w:hint="default"/>
                <w:sz w:val="20"/>
                <w:szCs w:val="20"/>
              </w:rPr>
              <w:t>增加</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pacing w:val="-1"/>
                <w:sz w:val="21"/>
              </w:rPr>
              <w:t>16,095.10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pacing w:val="-1"/>
                <w:sz w:val="21"/>
              </w:rPr>
              <w:t>40,762.50</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pacing w:val="-1"/>
                <w:sz w:val="21"/>
              </w:rPr>
              <w:t>-60.51%</w:t>
            </w:r>
          </w:p>
        </w:tc>
      </w:tr>
    </w:tbl>
    <w:p>
      <w:pPr>
        <w:pStyle w:val="BodyText"/>
        <w:spacing w:line="275" w:lineRule="exact" w:before="0"/>
        <w:ind w:left="696" w:right="0"/>
        <w:jc w:val="left"/>
      </w:pPr>
      <w:r>
        <w:rPr/>
        <w:t>报告期内</w:t>
      </w:r>
      <w:r>
        <w:rPr>
          <w:spacing w:val="-102"/>
        </w:rPr>
        <w:t>，</w:t>
      </w:r>
      <w:r>
        <w:rPr/>
        <w:t>公司加强应收账款催收力度</w:t>
      </w:r>
      <w:r>
        <w:rPr>
          <w:spacing w:val="-102"/>
        </w:rPr>
        <w:t>，</w:t>
      </w:r>
      <w:r>
        <w:rPr/>
        <w:t>经营活动产生的现金流量净额同比增加218.81%，</w:t>
      </w:r>
    </w:p>
    <w:p>
      <w:pPr>
        <w:pStyle w:val="BodyText"/>
        <w:spacing w:line="357" w:lineRule="auto" w:before="152"/>
        <w:ind w:left="214" w:right="212"/>
        <w:jc w:val="left"/>
      </w:pPr>
      <w:r>
        <w:rPr>
          <w:spacing w:val="-2"/>
        </w:rPr>
        <w:t>经营性现金流有所改善，但客户付款周期长的行业特点及公司订单持续增长,销售规模扩大导</w:t>
      </w:r>
      <w:r>
        <w:rPr/>
        <w:t> 致材料采购及各项费用支出增加，仍在较长时期内会给公司现金流带来一定压力。</w:t>
      </w:r>
    </w:p>
    <w:p>
      <w:pPr>
        <w:pStyle w:val="BodyText"/>
        <w:spacing w:line="357" w:lineRule="auto"/>
        <w:ind w:left="213" w:right="249" w:firstLine="482"/>
        <w:jc w:val="left"/>
      </w:pPr>
      <w:r>
        <w:rPr/>
        <w:t>公司将通过银行贷款、发行短期融资券及应收账款保理业务保证营运资金的需求，保持 销售规模和盈利水平的稳定增长。</w:t>
      </w:r>
    </w:p>
    <w:p>
      <w:pPr>
        <w:pStyle w:val="BodyText"/>
        <w:spacing w:line="357" w:lineRule="auto"/>
        <w:ind w:left="213" w:right="251" w:firstLine="480"/>
        <w:jc w:val="left"/>
      </w:pPr>
      <w:r>
        <w:rPr/>
        <w:t>报告期内投资活动产生的现金流量净额同比变动14.22%，主要是报告期募集资金项目投 入增加及增资青岛恒顺公司、荣信汇盛公司和投资中煤科创公司所致。</w:t>
      </w:r>
    </w:p>
    <w:p>
      <w:pPr>
        <w:pStyle w:val="BodyText"/>
        <w:spacing w:line="357" w:lineRule="auto"/>
        <w:ind w:left="213" w:right="215" w:firstLine="480"/>
        <w:jc w:val="left"/>
      </w:pPr>
      <w:r>
        <w:rPr>
          <w:spacing w:val="-2"/>
        </w:rPr>
        <w:t>报告期内筹资活动产生的现金流量净额同比变动-47.29%，主要是受上年同期非公开发行</w:t>
      </w:r>
      <w:r>
        <w:rPr/>
        <w:t> 股票募集资金到位影响，本年融资规模比上年同期减少所致。</w:t>
      </w:r>
    </w:p>
    <w:p>
      <w:pPr>
        <w:pStyle w:val="BodyText"/>
        <w:spacing w:line="357" w:lineRule="auto"/>
        <w:ind w:left="213" w:right="215" w:firstLine="480"/>
        <w:jc w:val="left"/>
      </w:pPr>
      <w:r>
        <w:rPr>
          <w:spacing w:val="-2"/>
        </w:rPr>
        <w:t>报告期内现金及现金等价物净额同比变动-60.51%，主要是报告期内筹资活动现金流量净</w:t>
      </w:r>
      <w:r>
        <w:rPr/>
        <w:t> 额同比减少所致。</w:t>
      </w:r>
    </w:p>
    <w:p>
      <w:pPr>
        <w:spacing w:line="240" w:lineRule="auto" w:before="0"/>
        <w:rPr>
          <w:rFonts w:ascii="宋体" w:hAnsi="宋体" w:cs="宋体" w:eastAsia="宋体" w:hint="default"/>
          <w:sz w:val="24"/>
          <w:szCs w:val="24"/>
        </w:rPr>
      </w:pPr>
    </w:p>
    <w:p>
      <w:pPr>
        <w:pStyle w:val="Heading4"/>
        <w:spacing w:line="357" w:lineRule="auto" w:before="188"/>
        <w:ind w:left="213" w:right="333" w:firstLine="482"/>
        <w:jc w:val="left"/>
        <w:rPr>
          <w:b w:val="0"/>
          <w:bCs w:val="0"/>
        </w:rPr>
      </w:pPr>
      <w:r>
        <w:rPr/>
        <w:t>6、公司的主要厂房、设备均在鞍山，公司的生产设备运转良好，全部设备完好，设备</w:t>
      </w:r>
      <w:r>
        <w:rPr>
          <w:spacing w:val="1"/>
          <w:w w:val="99"/>
        </w:rPr>
        <w:t> </w:t>
      </w:r>
      <w:r>
        <w:rPr/>
        <w:t>开工率100%，在本报告期产品无积压，公司的主要技术人员在本报告期内无变动。</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89"/>
        <w:ind w:left="694" w:right="212"/>
        <w:jc w:val="left"/>
        <w:rPr>
          <w:b w:val="0"/>
          <w:bCs w:val="0"/>
        </w:rPr>
      </w:pPr>
      <w:r>
        <w:rPr/>
        <w:t>7、报告期，取得和处置子公司情况及主要控股子公司、参股公司的经营情况及业绩</w:t>
      </w:r>
      <w:r>
        <w:rPr>
          <w:b w:val="0"/>
          <w:bCs w:val="0"/>
        </w:rPr>
      </w:r>
    </w:p>
    <w:p>
      <w:pPr>
        <w:pStyle w:val="Heading4"/>
        <w:spacing w:line="240" w:lineRule="auto" w:before="192"/>
        <w:ind w:left="696" w:right="4766"/>
        <w:jc w:val="left"/>
        <w:rPr>
          <w:b w:val="0"/>
          <w:bCs w:val="0"/>
        </w:rPr>
      </w:pPr>
      <w:r>
        <w:rPr/>
        <w:t>（一）取得和处置子公司情况</w:t>
      </w:r>
      <w:r>
        <w:rPr>
          <w:b w:val="0"/>
          <w:bCs w:val="0"/>
        </w:rPr>
      </w:r>
    </w:p>
    <w:p>
      <w:pPr>
        <w:pStyle w:val="BodyText"/>
        <w:spacing w:line="240" w:lineRule="auto" w:before="192"/>
        <w:ind w:left="693" w:right="0"/>
        <w:jc w:val="left"/>
      </w:pPr>
      <w:r>
        <w:rPr>
          <w:spacing w:val="-6"/>
        </w:rPr>
        <w:t>（1）报告期，公司出资</w:t>
      </w:r>
      <w:r>
        <w:rPr>
          <w:spacing w:val="-69"/>
        </w:rPr>
        <w:t> </w:t>
      </w:r>
      <w:r>
        <w:rPr/>
        <w:t>3,375</w:t>
      </w:r>
      <w:r>
        <w:rPr>
          <w:spacing w:val="-69"/>
        </w:rPr>
        <w:t> </w:t>
      </w:r>
      <w:r>
        <w:rPr/>
        <w:t>万元向青岛恒顺电器有限公司增资，工商变更手续已完成</w:t>
      </w:r>
    </w:p>
    <w:p>
      <w:pPr>
        <w:pStyle w:val="BodyText"/>
        <w:spacing w:line="388" w:lineRule="auto" w:before="152"/>
        <w:ind w:left="693" w:right="213" w:hanging="480"/>
        <w:jc w:val="left"/>
      </w:pPr>
      <w:r>
        <w:rPr/>
        <w:t>（具体内容详见</w:t>
      </w:r>
      <w:r>
        <w:rPr>
          <w:spacing w:val="-60"/>
        </w:rPr>
        <w:t> </w:t>
      </w:r>
      <w:r>
        <w:rPr>
          <w:spacing w:val="25"/>
        </w:rPr>
        <w:t>2010年3月</w:t>
      </w:r>
      <w:r>
        <w:rPr>
          <w:spacing w:val="-60"/>
        </w:rPr>
        <w:t> </w:t>
      </w:r>
      <w:r>
        <w:rPr/>
        <w:t>25</w:t>
      </w:r>
      <w:r>
        <w:rPr>
          <w:spacing w:val="-60"/>
        </w:rPr>
        <w:t> </w:t>
      </w:r>
      <w:r>
        <w:rPr/>
        <w:t>日对外投资公告，公告编号</w:t>
      </w:r>
      <w:r>
        <w:rPr>
          <w:spacing w:val="-60"/>
        </w:rPr>
        <w:t> </w:t>
      </w:r>
      <w:r>
        <w:rPr>
          <w:spacing w:val="-12"/>
        </w:rPr>
        <w:t>2010-015）。</w:t>
      </w:r>
      <w:r>
        <w:rPr>
          <w:spacing w:val="-116"/>
        </w:rPr>
        <w:t> </w:t>
      </w:r>
      <w:r>
        <w:rPr>
          <w:spacing w:val="-116"/>
        </w:rPr>
      </w:r>
      <w:r>
        <w:rPr/>
        <w:t>报告期,青岛恒顺电器有限公司改制成为青岛市恒顺电气股份有限公司，本公司持有</w:t>
      </w:r>
      <w:r>
        <w:rPr>
          <w:spacing w:val="-82"/>
        </w:rPr>
        <w:t> </w:t>
      </w:r>
      <w:r>
        <w:rPr/>
        <w:t>750</w:t>
      </w:r>
    </w:p>
    <w:p>
      <w:pPr>
        <w:pStyle w:val="BodyText"/>
        <w:spacing w:line="240" w:lineRule="auto" w:before="4"/>
        <w:ind w:left="213" w:right="4766"/>
        <w:jc w:val="left"/>
      </w:pPr>
      <w:r>
        <w:rPr/>
        <w:t>万股，占恒顺电气总股本的</w:t>
      </w:r>
      <w:r>
        <w:rPr>
          <w:spacing w:val="-60"/>
        </w:rPr>
        <w:t> </w:t>
      </w:r>
      <w:r>
        <w:rPr/>
        <w:t>14.29%。</w:t>
      </w:r>
    </w:p>
    <w:p>
      <w:pPr>
        <w:spacing w:after="0" w:line="240" w:lineRule="auto"/>
        <w:jc w:val="left"/>
        <w:sectPr>
          <w:pgSz w:w="11910" w:h="16840"/>
          <w:pgMar w:header="747" w:footer="669" w:top="980" w:bottom="860" w:left="920" w:right="900"/>
        </w:sectPr>
      </w:pPr>
    </w:p>
    <w:p>
      <w:pPr>
        <w:spacing w:line="240" w:lineRule="auto" w:before="7"/>
        <w:rPr>
          <w:rFonts w:ascii="宋体" w:hAnsi="宋体" w:cs="宋体" w:eastAsia="宋体" w:hint="default"/>
          <w:sz w:val="29"/>
          <w:szCs w:val="29"/>
        </w:rPr>
      </w:pPr>
    </w:p>
    <w:p>
      <w:pPr>
        <w:pStyle w:val="BodyText"/>
        <w:spacing w:line="357" w:lineRule="auto" w:before="26"/>
        <w:ind w:right="94" w:firstLine="480"/>
        <w:jc w:val="left"/>
      </w:pPr>
      <w:r>
        <w:rPr/>
        <w:t>（2）为了发展公司煤矿井下变频业务，报告期公司出资 400.02</w:t>
      </w:r>
      <w:r>
        <w:rPr>
          <w:spacing w:val="-82"/>
        </w:rPr>
        <w:t> </w:t>
      </w:r>
      <w:r>
        <w:rPr/>
        <w:t>万元受让上海地澳自动</w:t>
      </w:r>
      <w:r>
        <w:rPr/>
        <w:t> 化科技有限公司自然人股东蒋蓓蕾等所持有的上海地澳</w:t>
      </w:r>
      <w:r>
        <w:rPr>
          <w:spacing w:val="-65"/>
        </w:rPr>
        <w:t> </w:t>
      </w:r>
      <w:r>
        <w:rPr/>
        <w:t>22.60%的股权，同时出资</w:t>
      </w:r>
      <w:r>
        <w:rPr>
          <w:spacing w:val="-65"/>
        </w:rPr>
        <w:t> </w:t>
      </w:r>
      <w:r>
        <w:rPr/>
        <w:t>1299.98</w:t>
      </w:r>
      <w:r>
        <w:rPr>
          <w:spacing w:val="-65"/>
        </w:rPr>
        <w:t> </w:t>
      </w:r>
      <w:r>
        <w:rPr/>
        <w:t>万</w:t>
      </w:r>
      <w:r>
        <w:rPr/>
        <w:t> </w:t>
      </w:r>
      <w:r>
        <w:rPr>
          <w:spacing w:val="-4"/>
        </w:rPr>
        <w:t>元向上海地澳增资，受让股权及增资后，荣信股份持有的股权占上海地澳注册资本的</w:t>
      </w:r>
      <w:r>
        <w:rPr>
          <w:spacing w:val="-55"/>
        </w:rPr>
        <w:t> </w:t>
      </w:r>
      <w:r>
        <w:rPr/>
        <w:t>55.40%，</w:t>
      </w:r>
      <w:r>
        <w:rPr/>
        <w:t> </w:t>
      </w:r>
      <w:r>
        <w:rPr>
          <w:spacing w:val="-5"/>
        </w:rPr>
        <w:t>成为上海地澳的控股股东，报告期工商变更手续已完成（具体内容详见半年度报告），报告期</w:t>
      </w:r>
      <w:r>
        <w:rPr/>
        <w:t> 末，公司持有的股权占上海地澳注册资本的</w:t>
      </w:r>
      <w:r>
        <w:rPr>
          <w:spacing w:val="-60"/>
        </w:rPr>
        <w:t> </w:t>
      </w:r>
      <w:r>
        <w:rPr/>
        <w:t>55%。</w:t>
      </w:r>
    </w:p>
    <w:p>
      <w:pPr>
        <w:pStyle w:val="BodyText"/>
        <w:spacing w:line="357" w:lineRule="auto" w:before="76"/>
        <w:ind w:right="231" w:firstLine="480"/>
        <w:jc w:val="both"/>
      </w:pPr>
      <w:r>
        <w:rPr>
          <w:spacing w:val="-3"/>
        </w:rPr>
        <w:t>（3）报告期，为推进实施合同能源管理销售模式，公司以现金出资 </w:t>
      </w:r>
      <w:r>
        <w:rPr/>
        <w:t>1,000</w:t>
      </w:r>
      <w:r>
        <w:rPr>
          <w:spacing w:val="-90"/>
        </w:rPr>
        <w:t> </w:t>
      </w:r>
      <w:r>
        <w:rPr>
          <w:spacing w:val="-4"/>
        </w:rPr>
        <w:t>万元，在鞍山</w:t>
      </w:r>
      <w:r>
        <w:rPr/>
        <w:t> 注册成立全资子公司鞍山荣信节能服务有限公司，已办理完毕工商登记手续。</w:t>
      </w:r>
    </w:p>
    <w:p>
      <w:pPr>
        <w:pStyle w:val="BodyText"/>
        <w:spacing w:line="240" w:lineRule="auto" w:before="74"/>
        <w:ind w:left="633" w:right="93"/>
        <w:jc w:val="left"/>
      </w:pPr>
      <w:r>
        <w:rPr>
          <w:spacing w:val="-3"/>
        </w:rPr>
        <w:t>（4）为进一步开拓区域市场，报告期，公司以现金出资</w:t>
      </w:r>
      <w:r>
        <w:rPr>
          <w:spacing w:val="-65"/>
        </w:rPr>
        <w:t> </w:t>
      </w:r>
      <w:r>
        <w:rPr/>
        <w:t>600</w:t>
      </w:r>
      <w:r>
        <w:rPr>
          <w:spacing w:val="-65"/>
        </w:rPr>
        <w:t> </w:t>
      </w:r>
      <w:r>
        <w:rPr/>
        <w:t>万元，以专有技术评估作价</w:t>
      </w:r>
    </w:p>
    <w:p>
      <w:pPr>
        <w:pStyle w:val="BodyText"/>
        <w:spacing w:line="357" w:lineRule="auto" w:before="152"/>
        <w:ind w:right="227"/>
        <w:jc w:val="both"/>
      </w:pPr>
      <w:r>
        <w:rPr/>
        <w:t>出资</w:t>
      </w:r>
      <w:r>
        <w:rPr>
          <w:spacing w:val="-51"/>
        </w:rPr>
        <w:t> </w:t>
      </w:r>
      <w:r>
        <w:rPr/>
        <w:t>913.76</w:t>
      </w:r>
      <w:r>
        <w:rPr>
          <w:spacing w:val="-51"/>
        </w:rPr>
        <w:t> </w:t>
      </w:r>
      <w:r>
        <w:rPr/>
        <w:t>万元，共计</w:t>
      </w:r>
      <w:r>
        <w:rPr>
          <w:spacing w:val="-51"/>
        </w:rPr>
        <w:t> </w:t>
      </w:r>
      <w:r>
        <w:rPr/>
        <w:t>1,513.76</w:t>
      </w:r>
      <w:r>
        <w:rPr>
          <w:spacing w:val="-51"/>
        </w:rPr>
        <w:t> </w:t>
      </w:r>
      <w:r>
        <w:rPr/>
        <w:t>万元向山东汇盛机器制造有限公司增资（该公司现已更名</w:t>
      </w:r>
      <w:r>
        <w:rPr/>
        <w:t> </w:t>
      </w:r>
      <w:r>
        <w:rPr>
          <w:spacing w:val="-5"/>
        </w:rPr>
        <w:t>为“山东荣信汇盛机电科技有限公司”），本次增资后，山东汇盛机器制造有限公司注册资本</w:t>
      </w:r>
      <w:r>
        <w:rPr>
          <w:spacing w:val="-115"/>
        </w:rPr>
        <w:t> </w:t>
      </w:r>
      <w:r>
        <w:rPr>
          <w:spacing w:val="-115"/>
        </w:rPr>
      </w:r>
      <w:r>
        <w:rPr/>
        <w:t>2,000</w:t>
      </w:r>
      <w:r>
        <w:rPr>
          <w:spacing w:val="-71"/>
        </w:rPr>
        <w:t> </w:t>
      </w:r>
      <w:r>
        <w:rPr/>
        <w:t>万元，荣信股份持有的股权占其注册资本的</w:t>
      </w:r>
      <w:r>
        <w:rPr>
          <w:spacing w:val="-71"/>
        </w:rPr>
        <w:t> </w:t>
      </w:r>
      <w:r>
        <w:rPr>
          <w:spacing w:val="-3"/>
        </w:rPr>
        <w:t>50%，工商变更手续已完成（具体内容详见</w:t>
      </w:r>
      <w:r>
        <w:rPr/>
        <w:t> </w:t>
      </w:r>
      <w:r>
        <w:rPr>
          <w:spacing w:val="-18"/>
        </w:rPr>
        <w:t>三季度报告）。</w:t>
      </w:r>
    </w:p>
    <w:p>
      <w:pPr>
        <w:pStyle w:val="BodyText"/>
        <w:spacing w:line="350" w:lineRule="auto" w:before="76"/>
        <w:ind w:right="228" w:firstLine="480"/>
        <w:jc w:val="both"/>
      </w:pPr>
      <w:r>
        <w:rPr>
          <w:spacing w:val="-3"/>
        </w:rPr>
        <w:t>（</w:t>
      </w:r>
      <w:r>
        <w:rPr>
          <w:rFonts w:ascii="Times New Roman" w:hAnsi="Times New Roman" w:cs="Times New Roman" w:eastAsia="Times New Roman" w:hint="default"/>
          <w:spacing w:val="-3"/>
        </w:rPr>
        <w:t>5</w:t>
      </w:r>
      <w:r>
        <w:rPr>
          <w:spacing w:val="-3"/>
        </w:rPr>
        <w:t>）为拓宽公司产业链，完善产业布局，搭建公司在大功率整流技术领域发展平台，以</w:t>
      </w:r>
      <w:r>
        <w:rPr/>
        <w:t> 满足公司未来业务发展的需要，本公司与合肥科聚高技术有限责任公司及自然人姚建铭、黎</w:t>
      </w:r>
      <w:r>
        <w:rPr>
          <w:spacing w:val="-83"/>
        </w:rPr>
        <w:t> </w:t>
      </w:r>
      <w:r>
        <w:rPr>
          <w:spacing w:val="-83"/>
        </w:rPr>
      </w:r>
      <w:r>
        <w:rPr/>
        <w:t>军、张普红、林继如共同出资 1,500</w:t>
      </w:r>
      <w:r>
        <w:rPr>
          <w:spacing w:val="-82"/>
        </w:rPr>
        <w:t> </w:t>
      </w:r>
      <w:r>
        <w:rPr/>
        <w:t>万元在北京市设立北京荣科恒阳整流技术有限公司，其</w:t>
      </w:r>
      <w:r>
        <w:rPr/>
        <w:t> 中本公司以现金出资</w:t>
      </w:r>
      <w:r>
        <w:rPr>
          <w:spacing w:val="-60"/>
        </w:rPr>
        <w:t> </w:t>
      </w:r>
      <w:r>
        <w:rPr/>
        <w:t>765</w:t>
      </w:r>
      <w:r>
        <w:rPr>
          <w:spacing w:val="-60"/>
        </w:rPr>
        <w:t> </w:t>
      </w:r>
      <w:r>
        <w:rPr/>
        <w:t>万元，占荣科恒阳注册资本的</w:t>
      </w:r>
      <w:r>
        <w:rPr>
          <w:spacing w:val="-60"/>
        </w:rPr>
        <w:t> </w:t>
      </w:r>
      <w:r>
        <w:rPr/>
        <w:t>51%，已办理完毕工商登记手续。</w:t>
      </w:r>
    </w:p>
    <w:p>
      <w:pPr>
        <w:pStyle w:val="BodyText"/>
        <w:spacing w:line="357" w:lineRule="auto" w:before="82"/>
        <w:ind w:right="230" w:firstLine="480"/>
        <w:jc w:val="both"/>
      </w:pPr>
      <w:r>
        <w:rPr/>
        <w:t>荣科恒阳将致力于大功率整流设备的研发、设计、制造，产品将广泛应用于冶金、化工</w:t>
      </w:r>
      <w:r>
        <w:rPr>
          <w:spacing w:val="1"/>
        </w:rPr>
        <w:t> </w:t>
      </w:r>
      <w:r>
        <w:rPr/>
        <w:t>等领域，市场前景看好，未来会成为公司新的利润增长点。</w:t>
      </w:r>
    </w:p>
    <w:p>
      <w:pPr>
        <w:pStyle w:val="BodyText"/>
        <w:spacing w:line="357" w:lineRule="auto" w:before="76"/>
        <w:ind w:right="231" w:firstLine="480"/>
        <w:jc w:val="both"/>
      </w:pPr>
      <w:r>
        <w:rPr>
          <w:spacing w:val="-4"/>
        </w:rPr>
        <w:t>（6）报告期，公司与自然人张春生、赵彩宏共同出资</w:t>
      </w:r>
      <w:r>
        <w:rPr>
          <w:spacing w:val="-55"/>
        </w:rPr>
        <w:t> </w:t>
      </w:r>
      <w:r>
        <w:rPr/>
        <w:t>1,000</w:t>
      </w:r>
      <w:r>
        <w:rPr>
          <w:spacing w:val="-55"/>
        </w:rPr>
        <w:t> </w:t>
      </w:r>
      <w:r>
        <w:rPr/>
        <w:t>万元在北京设立北京荣华恒</w:t>
      </w:r>
      <w:r>
        <w:rPr/>
        <w:t> 信开关技术有限公司，其中本公司以现金出资</w:t>
      </w:r>
      <w:r>
        <w:rPr>
          <w:spacing w:val="-60"/>
        </w:rPr>
        <w:t> </w:t>
      </w:r>
      <w:r>
        <w:rPr/>
        <w:t>700</w:t>
      </w:r>
      <w:r>
        <w:rPr>
          <w:spacing w:val="-60"/>
        </w:rPr>
        <w:t> </w:t>
      </w:r>
      <w:r>
        <w:rPr/>
        <w:t>万元，占荣华恒信注册资本的</w:t>
      </w:r>
      <w:r>
        <w:rPr>
          <w:spacing w:val="-60"/>
        </w:rPr>
        <w:t> </w:t>
      </w:r>
      <w:r>
        <w:rPr/>
        <w:t>70%。</w:t>
      </w:r>
    </w:p>
    <w:p>
      <w:pPr>
        <w:pStyle w:val="BodyText"/>
        <w:spacing w:line="240" w:lineRule="auto" w:before="74"/>
        <w:ind w:left="633" w:right="93"/>
        <w:jc w:val="left"/>
      </w:pPr>
      <w:r>
        <w:rPr/>
        <w:t>根据出资协议和公司章程，该公司投资各方将采取分期出资方式，首期出资 450</w:t>
      </w:r>
      <w:r>
        <w:rPr>
          <w:spacing w:val="-82"/>
        </w:rPr>
        <w:t> </w:t>
      </w:r>
      <w:r>
        <w:rPr/>
        <w:t>万元，</w:t>
      </w:r>
    </w:p>
    <w:p>
      <w:pPr>
        <w:pStyle w:val="BodyText"/>
        <w:spacing w:line="357" w:lineRule="auto" w:before="152"/>
        <w:ind w:right="231"/>
        <w:jc w:val="both"/>
      </w:pPr>
      <w:r>
        <w:rPr/>
        <w:t>已办理完毕工商登记手续，其中：本公司认缴出资</w:t>
      </w:r>
      <w:r>
        <w:rPr>
          <w:spacing w:val="-51"/>
        </w:rPr>
        <w:t> </w:t>
      </w:r>
      <w:r>
        <w:rPr/>
        <w:t>350</w:t>
      </w:r>
      <w:r>
        <w:rPr>
          <w:spacing w:val="-51"/>
        </w:rPr>
        <w:t> </w:t>
      </w:r>
      <w:r>
        <w:rPr/>
        <w:t>万元，其他各方认缴</w:t>
      </w:r>
      <w:r>
        <w:rPr>
          <w:spacing w:val="-51"/>
        </w:rPr>
        <w:t> </w:t>
      </w:r>
      <w:r>
        <w:rPr/>
        <w:t>100</w:t>
      </w:r>
      <w:r>
        <w:rPr>
          <w:spacing w:val="-51"/>
        </w:rPr>
        <w:t> </w:t>
      </w:r>
      <w:r>
        <w:rPr/>
        <w:t>万元，其余</w:t>
      </w:r>
      <w:r>
        <w:rPr/>
        <w:t> 出资在</w:t>
      </w:r>
      <w:r>
        <w:rPr>
          <w:spacing w:val="-59"/>
        </w:rPr>
        <w:t> </w:t>
      </w:r>
      <w:r>
        <w:rPr>
          <w:spacing w:val="25"/>
        </w:rPr>
        <w:t>2012年9月</w:t>
      </w:r>
      <w:r>
        <w:rPr>
          <w:spacing w:val="-59"/>
        </w:rPr>
        <w:t> </w:t>
      </w:r>
      <w:r>
        <w:rPr/>
        <w:t>12</w:t>
      </w:r>
      <w:r>
        <w:rPr>
          <w:spacing w:val="-59"/>
        </w:rPr>
        <w:t> </w:t>
      </w:r>
      <w:r>
        <w:rPr/>
        <w:t>日前缴足。</w:t>
      </w:r>
    </w:p>
    <w:p>
      <w:pPr>
        <w:pStyle w:val="BodyText"/>
        <w:spacing w:line="357" w:lineRule="auto" w:before="76"/>
        <w:ind w:right="230" w:firstLine="480"/>
        <w:jc w:val="both"/>
      </w:pPr>
      <w:r>
        <w:rPr/>
        <w:t>本次投资是公司将研发成果进行产业化推广的重要举措，荣华恒信主营业务高压固态开</w:t>
      </w:r>
      <w:r>
        <w:rPr>
          <w:spacing w:val="1"/>
        </w:rPr>
        <w:t> </w:t>
      </w:r>
      <w:r>
        <w:rPr/>
        <w:t>关、故障限流器等设备的研发、设计、制造，市场前景广阔。</w:t>
      </w:r>
    </w:p>
    <w:p>
      <w:pPr>
        <w:pStyle w:val="BodyText"/>
        <w:spacing w:line="357" w:lineRule="auto" w:before="74"/>
        <w:ind w:right="228" w:firstLine="480"/>
        <w:jc w:val="both"/>
      </w:pPr>
      <w:r>
        <w:rPr/>
        <w:t>（7）报告期，本公司与自然人冯永新、孟</w:t>
      </w:r>
      <w:r>
        <w:rPr>
          <w:spacing w:val="33"/>
        </w:rPr>
        <w:t> </w:t>
      </w:r>
      <w:r>
        <w:rPr/>
        <w:t>军、阎鑫昌、袁邦云、甄伟、陈旭光（以上</w:t>
      </w:r>
      <w:r>
        <w:rPr>
          <w:spacing w:val="1"/>
        </w:rPr>
        <w:t> </w:t>
      </w:r>
      <w:r>
        <w:rPr/>
        <w:t>自然人均为辽宁荣信防爆电气技术有限公司核心管理技术团队成员）共同投资 1,500</w:t>
      </w:r>
      <w:r>
        <w:rPr>
          <w:spacing w:val="-82"/>
        </w:rPr>
        <w:t> </w:t>
      </w:r>
      <w:r>
        <w:rPr/>
        <w:t>万元，</w:t>
      </w:r>
      <w:r>
        <w:rPr/>
        <w:t> 设立“辽宁荣信防爆电气技术有限公司”，开展煤炭矿山防爆电气自动化设备的研发、制造</w:t>
      </w:r>
      <w:r>
        <w:rPr>
          <w:spacing w:val="-83"/>
        </w:rPr>
        <w:t> </w:t>
      </w:r>
      <w:r>
        <w:rPr>
          <w:spacing w:val="-83"/>
        </w:rPr>
      </w:r>
      <w:r>
        <w:rPr/>
        <w:t>与销售业务，其中本公司出资</w:t>
      </w:r>
      <w:r>
        <w:rPr>
          <w:spacing w:val="-60"/>
        </w:rPr>
        <w:t> </w:t>
      </w:r>
      <w:r>
        <w:rPr/>
        <w:t>1,350</w:t>
      </w:r>
      <w:r>
        <w:rPr>
          <w:spacing w:val="-60"/>
        </w:rPr>
        <w:t> </w:t>
      </w:r>
      <w:r>
        <w:rPr/>
        <w:t>万元，占总股本的</w:t>
      </w:r>
      <w:r>
        <w:rPr>
          <w:spacing w:val="-60"/>
        </w:rPr>
        <w:t> </w:t>
      </w:r>
      <w:r>
        <w:rPr/>
        <w:t>90%。</w:t>
      </w:r>
    </w:p>
    <w:p>
      <w:pPr>
        <w:spacing w:after="0" w:line="357" w:lineRule="auto"/>
        <w:jc w:val="both"/>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240" w:lineRule="auto" w:before="26"/>
        <w:ind w:left="634" w:right="0"/>
        <w:jc w:val="left"/>
      </w:pPr>
      <w:r>
        <w:rPr>
          <w:spacing w:val="-3"/>
        </w:rPr>
        <w:t>根据该公司章程及投资协议，荣信防爆电气公司采取分期出资形式，首期出资</w:t>
      </w:r>
      <w:r>
        <w:rPr>
          <w:spacing w:val="-50"/>
        </w:rPr>
        <w:t> </w:t>
      </w:r>
      <w:r>
        <w:rPr/>
        <w:t>800</w:t>
      </w:r>
      <w:r>
        <w:rPr>
          <w:spacing w:val="-50"/>
        </w:rPr>
        <w:t> </w:t>
      </w:r>
      <w:r>
        <w:rPr/>
        <w:t>万元，</w:t>
      </w:r>
    </w:p>
    <w:p>
      <w:pPr>
        <w:pStyle w:val="BodyText"/>
        <w:spacing w:line="240" w:lineRule="auto" w:before="152"/>
        <w:ind w:left="154" w:right="0"/>
        <w:jc w:val="both"/>
      </w:pPr>
      <w:r>
        <w:rPr/>
        <w:t>已办理完毕工商登记手续，其中：本公司首期出资</w:t>
      </w:r>
      <w:r>
        <w:rPr>
          <w:spacing w:val="-70"/>
        </w:rPr>
        <w:t> </w:t>
      </w:r>
      <w:r>
        <w:rPr/>
        <w:t>725.2866</w:t>
      </w:r>
      <w:r>
        <w:rPr>
          <w:spacing w:val="-70"/>
        </w:rPr>
        <w:t> </w:t>
      </w:r>
      <w:r>
        <w:rPr>
          <w:spacing w:val="-3"/>
        </w:rPr>
        <w:t>万元（现金出资</w:t>
      </w:r>
      <w:r>
        <w:rPr>
          <w:spacing w:val="-70"/>
        </w:rPr>
        <w:t> </w:t>
      </w:r>
      <w:r>
        <w:rPr/>
        <w:t>225</w:t>
      </w:r>
      <w:r>
        <w:rPr>
          <w:spacing w:val="-70"/>
        </w:rPr>
        <w:t> </w:t>
      </w:r>
      <w:r>
        <w:rPr>
          <w:spacing w:val="-5"/>
        </w:rPr>
        <w:t>万元，专有</w:t>
      </w:r>
    </w:p>
    <w:p>
      <w:pPr>
        <w:pStyle w:val="BodyText"/>
        <w:spacing w:line="357" w:lineRule="auto" w:before="152"/>
        <w:ind w:left="154" w:right="231"/>
        <w:jc w:val="both"/>
      </w:pPr>
      <w:r>
        <w:rPr/>
        <w:t>技术出资</w:t>
      </w:r>
      <w:r>
        <w:rPr>
          <w:spacing w:val="-54"/>
        </w:rPr>
        <w:t> </w:t>
      </w:r>
      <w:r>
        <w:rPr/>
        <w:t>402.6420</w:t>
      </w:r>
      <w:r>
        <w:rPr>
          <w:spacing w:val="-54"/>
        </w:rPr>
        <w:t> </w:t>
      </w:r>
      <w:r>
        <w:rPr/>
        <w:t>万元，固定资产出资</w:t>
      </w:r>
      <w:r>
        <w:rPr>
          <w:spacing w:val="-54"/>
        </w:rPr>
        <w:t> </w:t>
      </w:r>
      <w:r>
        <w:rPr/>
        <w:t>97.6446</w:t>
      </w:r>
      <w:r>
        <w:rPr>
          <w:spacing w:val="-54"/>
        </w:rPr>
        <w:t> </w:t>
      </w:r>
      <w:r>
        <w:rPr/>
        <w:t>万元），其他各方首期出资</w:t>
      </w:r>
      <w:r>
        <w:rPr>
          <w:spacing w:val="-54"/>
        </w:rPr>
        <w:t> </w:t>
      </w:r>
      <w:r>
        <w:rPr/>
        <w:t>75</w:t>
      </w:r>
      <w:r>
        <w:rPr>
          <w:spacing w:val="-54"/>
        </w:rPr>
        <w:t> </w:t>
      </w:r>
      <w:r>
        <w:rPr/>
        <w:t>万元（现金</w:t>
      </w:r>
      <w:r>
        <w:rPr/>
        <w:t> 出资），其余出资各方在</w:t>
      </w:r>
      <w:r>
        <w:rPr>
          <w:spacing w:val="-59"/>
        </w:rPr>
        <w:t> </w:t>
      </w:r>
      <w:r>
        <w:rPr>
          <w:spacing w:val="25"/>
        </w:rPr>
        <w:t>2012年6月</w:t>
      </w:r>
      <w:r>
        <w:rPr>
          <w:spacing w:val="-59"/>
        </w:rPr>
        <w:t> </w:t>
      </w:r>
      <w:r>
        <w:rPr/>
        <w:t>30</w:t>
      </w:r>
      <w:r>
        <w:rPr>
          <w:spacing w:val="-59"/>
        </w:rPr>
        <w:t> </w:t>
      </w:r>
      <w:r>
        <w:rPr/>
        <w:t>日前缴足。</w:t>
      </w:r>
    </w:p>
    <w:p>
      <w:pPr>
        <w:pStyle w:val="BodyText"/>
        <w:spacing w:line="357" w:lineRule="auto" w:before="76"/>
        <w:ind w:right="93" w:firstLine="480"/>
        <w:jc w:val="left"/>
      </w:pPr>
      <w:r>
        <w:rPr>
          <w:spacing w:val="-3"/>
        </w:rPr>
        <w:t>（8）为进一步开拓煤炭行业市场，积极推进煤矿节能技术的发展，报告期公司与中国煤</w:t>
      </w:r>
      <w:r>
        <w:rPr/>
        <w:t> 矿机械装备有限责任公司共同投资</w:t>
      </w:r>
      <w:r>
        <w:rPr>
          <w:spacing w:val="-55"/>
        </w:rPr>
        <w:t> </w:t>
      </w:r>
      <w:r>
        <w:rPr/>
        <w:t>5,000</w:t>
      </w:r>
      <w:r>
        <w:rPr>
          <w:spacing w:val="-55"/>
        </w:rPr>
        <w:t> </w:t>
      </w:r>
      <w:r>
        <w:rPr>
          <w:spacing w:val="-4"/>
        </w:rPr>
        <w:t>万元，在鄂尔多斯设立中煤科创节能技术有限公司，</w:t>
      </w:r>
    </w:p>
    <w:p>
      <w:pPr>
        <w:pStyle w:val="BodyText"/>
        <w:spacing w:line="357" w:lineRule="auto"/>
        <w:ind w:right="208"/>
        <w:jc w:val="both"/>
      </w:pPr>
      <w:r>
        <w:rPr/>
        <w:t>其中：本公司以现金出资</w:t>
      </w:r>
      <w:r>
        <w:rPr>
          <w:spacing w:val="-60"/>
        </w:rPr>
        <w:t> </w:t>
      </w:r>
      <w:r>
        <w:rPr/>
        <w:t>1,000</w:t>
      </w:r>
      <w:r>
        <w:rPr>
          <w:spacing w:val="-60"/>
        </w:rPr>
        <w:t> </w:t>
      </w:r>
      <w:r>
        <w:rPr/>
        <w:t>万元，以专有技术出资</w:t>
      </w:r>
      <w:r>
        <w:rPr>
          <w:spacing w:val="-60"/>
        </w:rPr>
        <w:t> </w:t>
      </w:r>
      <w:r>
        <w:rPr/>
        <w:t>1,647.51</w:t>
      </w:r>
      <w:r>
        <w:rPr>
          <w:spacing w:val="-60"/>
        </w:rPr>
        <w:t> </w:t>
      </w:r>
      <w:r>
        <w:rPr/>
        <w:t>万元，占注册资本的</w:t>
      </w:r>
      <w:r>
        <w:rPr>
          <w:spacing w:val="-60"/>
        </w:rPr>
        <w:t> </w:t>
      </w:r>
      <w:r>
        <w:rPr/>
        <w:t>50%；</w:t>
      </w:r>
      <w:r>
        <w:rPr/>
        <w:t> 中国煤矿机械装备有限责任公司以现金出资 2,500 万元，占注册资本的</w:t>
      </w:r>
      <w:r>
        <w:rPr>
          <w:spacing w:val="-84"/>
        </w:rPr>
        <w:t> </w:t>
      </w:r>
      <w:r>
        <w:rPr/>
        <w:t>50%，已办理完毕工</w:t>
      </w:r>
      <w:r>
        <w:rPr/>
        <w:t> 商登记手续。</w:t>
      </w:r>
    </w:p>
    <w:p>
      <w:pPr>
        <w:pStyle w:val="BodyText"/>
        <w:spacing w:line="357" w:lineRule="auto" w:before="74"/>
        <w:ind w:right="228" w:firstLine="480"/>
        <w:jc w:val="both"/>
      </w:pPr>
      <w:r>
        <w:rPr/>
        <w:t>中煤科创公司经营范围：为煤矿提供电力能源管理领域的咨询、用能状况的诊断、节能</w:t>
      </w:r>
      <w:r>
        <w:rPr>
          <w:spacing w:val="1"/>
        </w:rPr>
        <w:t> </w:t>
      </w:r>
      <w:r>
        <w:rPr/>
        <w:t>工程项目的研制、设计、改造、运行管理等服务；生产能源管理服务产品及系统、无功补偿</w:t>
      </w:r>
      <w:r>
        <w:rPr>
          <w:spacing w:val="-83"/>
        </w:rPr>
        <w:t> </w:t>
      </w:r>
      <w:r>
        <w:rPr>
          <w:spacing w:val="-83"/>
        </w:rPr>
      </w:r>
      <w:r>
        <w:rPr/>
        <w:t>装置、高压变频装置、井下防爆变频装置等。</w:t>
      </w:r>
    </w:p>
    <w:p>
      <w:pPr>
        <w:pStyle w:val="BodyText"/>
        <w:spacing w:line="357" w:lineRule="auto" w:before="76"/>
        <w:ind w:right="228" w:firstLine="480"/>
        <w:jc w:val="both"/>
      </w:pPr>
      <w:r>
        <w:rPr/>
        <w:t>荣信股份与中煤集团的本次合作将充分发挥双方在煤炭行业市场资源优势、行业优势、</w:t>
      </w:r>
      <w:r>
        <w:rPr>
          <w:spacing w:val="1"/>
        </w:rPr>
        <w:t> </w:t>
      </w:r>
      <w:r>
        <w:rPr/>
        <w:t>研发生产、管理等方面优势，借助当地政府提供的优惠政策，有针对性的开拓国内外煤炭行</w:t>
      </w:r>
      <w:r>
        <w:rPr>
          <w:spacing w:val="-83"/>
        </w:rPr>
        <w:t> </w:t>
      </w:r>
      <w:r>
        <w:rPr>
          <w:spacing w:val="-83"/>
        </w:rPr>
      </w:r>
      <w:r>
        <w:rPr/>
        <w:t>业节能产品及市场，为国家实现节能减排目标、实现人与社会和谐发展贡献力量。</w:t>
      </w:r>
    </w:p>
    <w:p>
      <w:pPr>
        <w:pStyle w:val="BodyText"/>
        <w:spacing w:line="357" w:lineRule="auto" w:before="74"/>
        <w:ind w:right="231" w:firstLine="480"/>
        <w:jc w:val="both"/>
      </w:pPr>
      <w:r>
        <w:rPr>
          <w:spacing w:val="-3"/>
        </w:rPr>
        <w:t>（9）为了进一步开拓市场，本公司控股子公司北京信力筑正新能源技术股份有限公司与</w:t>
      </w:r>
      <w:r>
        <w:rPr/>
        <w:t> 自然人何显荣、何天涛共同投资 1,200</w:t>
      </w:r>
      <w:r>
        <w:rPr>
          <w:spacing w:val="-82"/>
        </w:rPr>
        <w:t> </w:t>
      </w:r>
      <w:r>
        <w:rPr/>
        <w:t>万元，在北京设立北京荣坤博林节能科技有限公司，</w:t>
      </w:r>
      <w:r>
        <w:rPr/>
        <w:t> 其中：信力筑正公司以现金出资</w:t>
      </w:r>
      <w:r>
        <w:rPr>
          <w:spacing w:val="-60"/>
        </w:rPr>
        <w:t> </w:t>
      </w:r>
      <w:r>
        <w:rPr/>
        <w:t>600</w:t>
      </w:r>
      <w:r>
        <w:rPr>
          <w:spacing w:val="-60"/>
        </w:rPr>
        <w:t> </w:t>
      </w:r>
      <w:r>
        <w:rPr/>
        <w:t>万元，占注册资本的</w:t>
      </w:r>
      <w:r>
        <w:rPr>
          <w:spacing w:val="-60"/>
        </w:rPr>
        <w:t> </w:t>
      </w:r>
      <w:r>
        <w:rPr/>
        <w:t>50%，已办理完毕工商登记手续。</w:t>
      </w:r>
    </w:p>
    <w:p>
      <w:pPr>
        <w:pStyle w:val="BodyText"/>
        <w:spacing w:line="357" w:lineRule="auto" w:before="76"/>
        <w:ind w:right="228" w:firstLine="480"/>
        <w:jc w:val="both"/>
      </w:pPr>
      <w:r>
        <w:rPr/>
        <w:t>公司经营范围：新能源节能设备技术开发、环保设备技术开发、机电一体化技术开发；</w:t>
      </w:r>
      <w:r>
        <w:rPr>
          <w:spacing w:val="1"/>
        </w:rPr>
        <w:t> </w:t>
      </w:r>
      <w:r>
        <w:rPr/>
        <w:t>技术推广、技术咨询、技术转让、技术服务；产品设计；计算机系统服务；施工总承包；劳</w:t>
      </w:r>
      <w:r>
        <w:rPr>
          <w:spacing w:val="-83"/>
        </w:rPr>
        <w:t> </w:t>
      </w:r>
      <w:r>
        <w:rPr>
          <w:spacing w:val="-83"/>
        </w:rPr>
      </w:r>
      <w:r>
        <w:rPr/>
        <w:t>务分包；专业承包；销售机械设备、电器、电子产品。</w:t>
      </w:r>
    </w:p>
    <w:p>
      <w:pPr>
        <w:pStyle w:val="BodyText"/>
        <w:spacing w:line="357" w:lineRule="auto" w:before="74"/>
        <w:ind w:right="230" w:firstLine="480"/>
        <w:jc w:val="both"/>
      </w:pPr>
      <w:r>
        <w:rPr/>
        <w:t>（10）报告期，由于公司业务整合需要，将本公司全资控股子公司鞍山荣信科技有限公</w:t>
      </w:r>
      <w:r>
        <w:rPr>
          <w:spacing w:val="1"/>
        </w:rPr>
        <w:t> </w:t>
      </w:r>
      <w:r>
        <w:rPr/>
        <w:t>司注销，工商注销手续已办理完毕。</w:t>
      </w:r>
    </w:p>
    <w:p>
      <w:pPr>
        <w:pStyle w:val="Heading4"/>
        <w:spacing w:line="240" w:lineRule="auto" w:before="76"/>
        <w:ind w:left="633" w:right="1660"/>
        <w:jc w:val="left"/>
        <w:rPr>
          <w:b w:val="0"/>
          <w:bCs w:val="0"/>
        </w:rPr>
      </w:pPr>
      <w:r>
        <w:rPr>
          <w:rFonts w:ascii="宋体" w:hAnsi="宋体" w:cs="宋体" w:eastAsia="宋体" w:hint="default"/>
          <w:b w:val="0"/>
          <w:bCs w:val="0"/>
        </w:rPr>
        <w:t>（二）</w:t>
      </w:r>
      <w:r>
        <w:rPr/>
        <w:t>主要控股子公司、参股公司的经营情况及业绩</w:t>
      </w:r>
      <w:r>
        <w:rPr>
          <w:b w:val="0"/>
          <w:bCs w:val="0"/>
        </w:rPr>
      </w:r>
    </w:p>
    <w:p>
      <w:pPr>
        <w:pStyle w:val="BodyText"/>
        <w:spacing w:line="388" w:lineRule="auto" w:before="192"/>
        <w:ind w:left="634" w:right="223"/>
        <w:jc w:val="left"/>
      </w:pPr>
      <w:r>
        <w:rPr>
          <w:spacing w:val="-4"/>
        </w:rPr>
        <w:t>（1）全资子公司—诚和伟业（北京）科技发展有限责任公司（以下简称“诚和伟业”）</w:t>
      </w:r>
      <w:r>
        <w:rPr>
          <w:spacing w:val="-84"/>
        </w:rPr>
        <w:t> </w:t>
      </w:r>
      <w:r>
        <w:rPr>
          <w:spacing w:val="-84"/>
        </w:rPr>
      </w:r>
      <w:r>
        <w:rPr/>
        <w:t>诚和伟业注册资本</w:t>
      </w:r>
      <w:r>
        <w:rPr>
          <w:spacing w:val="-57"/>
        </w:rPr>
        <w:t> </w:t>
      </w:r>
      <w:r>
        <w:rPr>
          <w:rFonts w:ascii="Times New Roman" w:hAnsi="Times New Roman" w:cs="Times New Roman" w:eastAsia="Times New Roman" w:hint="default"/>
        </w:rPr>
        <w:t>240</w:t>
      </w:r>
      <w:r>
        <w:rPr>
          <w:rFonts w:ascii="Times New Roman" w:hAnsi="Times New Roman" w:cs="Times New Roman" w:eastAsia="Times New Roman" w:hint="default"/>
          <w:spacing w:val="3"/>
        </w:rPr>
        <w:t> </w:t>
      </w:r>
      <w:r>
        <w:rPr>
          <w:spacing w:val="-8"/>
        </w:rPr>
        <w:t>万元，公司持有</w:t>
      </w:r>
      <w:r>
        <w:rPr>
          <w:spacing w:val="-58"/>
        </w:rPr>
        <w:t> </w:t>
      </w:r>
      <w:r>
        <w:rPr>
          <w:rFonts w:ascii="Times New Roman" w:hAnsi="Times New Roman" w:cs="Times New Roman" w:eastAsia="Times New Roman" w:hint="default"/>
          <w:spacing w:val="-4"/>
        </w:rPr>
        <w:t>100%</w:t>
      </w:r>
      <w:r>
        <w:rPr>
          <w:spacing w:val="-4"/>
        </w:rPr>
        <w:t>权益，住所为北京市海淀区农大南路</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号硅</w:t>
      </w:r>
    </w:p>
    <w:p>
      <w:pPr>
        <w:pStyle w:val="BodyText"/>
        <w:spacing w:line="302" w:lineRule="exact" w:before="0"/>
        <w:ind w:left="154" w:right="0"/>
        <w:jc w:val="both"/>
      </w:pPr>
      <w:r>
        <w:rPr/>
        <w:t>谷亮城</w:t>
      </w:r>
      <w:r>
        <w:rPr>
          <w:spacing w:val="-60"/>
        </w:rPr>
        <w:t> </w:t>
      </w:r>
      <w:r>
        <w:rPr>
          <w:rFonts w:ascii="Times New Roman" w:hAnsi="Times New Roman" w:cs="Times New Roman" w:eastAsia="Times New Roman" w:hint="default"/>
        </w:rPr>
        <w:t>8 </w:t>
      </w:r>
      <w:r>
        <w:rPr/>
        <w:t>号楼，主营业务：技术开发、服务、转让、咨询。</w:t>
      </w:r>
    </w:p>
    <w:p>
      <w:pPr>
        <w:pStyle w:val="BodyText"/>
        <w:spacing w:line="240" w:lineRule="auto" w:before="174"/>
        <w:ind w:left="634" w:right="93"/>
        <w:jc w:val="left"/>
      </w:pPr>
      <w:r>
        <w:rPr/>
        <w:t>经天健会计师事务所有限公司审计的财务报表，截止</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6"/>
        </w:rPr>
        <w:t>日，诚和伟业的总</w:t>
      </w:r>
    </w:p>
    <w:p>
      <w:pPr>
        <w:pStyle w:val="BodyText"/>
        <w:spacing w:line="240" w:lineRule="auto" w:before="134"/>
        <w:ind w:left="154" w:right="0"/>
        <w:jc w:val="both"/>
        <w:rPr>
          <w:rFonts w:ascii="Times New Roman" w:hAnsi="Times New Roman" w:cs="Times New Roman" w:eastAsia="Times New Roman" w:hint="default"/>
        </w:rPr>
      </w:pPr>
      <w:r>
        <w:rPr/>
        <w:t>资产</w:t>
      </w:r>
      <w:r>
        <w:rPr>
          <w:spacing w:val="-60"/>
        </w:rPr>
        <w:t> </w:t>
      </w:r>
      <w:r>
        <w:rPr>
          <w:rFonts w:ascii="Times New Roman" w:hAnsi="Times New Roman" w:cs="Times New Roman" w:eastAsia="Times New Roman" w:hint="default"/>
        </w:rPr>
        <w:t>3,289,782.21 </w:t>
      </w:r>
      <w:r>
        <w:rPr>
          <w:spacing w:val="-5"/>
        </w:rPr>
        <w:t>元，净资产</w:t>
      </w:r>
      <w:r>
        <w:rPr>
          <w:rFonts w:ascii="Times New Roman" w:hAnsi="Times New Roman" w:cs="Times New Roman" w:eastAsia="Times New Roman" w:hint="default"/>
          <w:spacing w:val="-5"/>
        </w:rPr>
        <w:t>-1,639,290.87</w:t>
      </w:r>
      <w:r>
        <w:rPr>
          <w:rFonts w:ascii="Times New Roman" w:hAnsi="Times New Roman" w:cs="Times New Roman" w:eastAsia="Times New Roman" w:hint="default"/>
          <w:spacing w:val="-1"/>
        </w:rPr>
        <w:t> </w:t>
      </w:r>
      <w:r>
        <w:rPr>
          <w:spacing w:val="-14"/>
        </w:rPr>
        <w:t>元。</w:t>
      </w:r>
      <w:r>
        <w:rPr>
          <w:rFonts w:ascii="Times New Roman" w:hAnsi="Times New Roman" w:cs="Times New Roman" w:eastAsia="Times New Roman" w:hint="default"/>
          <w:spacing w:val="-14"/>
        </w:rPr>
        <w:t>2010</w:t>
      </w:r>
      <w:r>
        <w:rPr>
          <w:rFonts w:ascii="Times New Roman" w:hAnsi="Times New Roman" w:cs="Times New Roman" w:eastAsia="Times New Roman" w:hint="default"/>
        </w:rPr>
        <w:t> </w:t>
      </w:r>
      <w:r>
        <w:rPr/>
        <w:t>年度诚和伟业实现营业收入</w:t>
      </w:r>
      <w:r>
        <w:rPr>
          <w:spacing w:val="-61"/>
        </w:rPr>
        <w:t> </w:t>
      </w:r>
      <w:r>
        <w:rPr>
          <w:rFonts w:ascii="Times New Roman" w:hAnsi="Times New Roman" w:cs="Times New Roman" w:eastAsia="Times New Roman" w:hint="default"/>
        </w:rPr>
        <w:t>15,450,000.00</w:t>
      </w:r>
    </w:p>
    <w:p>
      <w:pPr>
        <w:spacing w:after="0" w:line="240" w:lineRule="auto"/>
        <w:jc w:val="both"/>
        <w:rPr>
          <w:rFonts w:ascii="Times New Roman" w:hAnsi="Times New Roman" w:cs="Times New Roman" w:eastAsia="Times New Roman" w:hint="default"/>
        </w:rPr>
        <w:sectPr>
          <w:pgSz w:w="11910" w:h="16840"/>
          <w:pgMar w:header="747" w:footer="669" w:top="980" w:bottom="860" w:left="980" w:right="9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2"/>
        <w:ind w:left="154" w:right="1660"/>
        <w:jc w:val="left"/>
      </w:pPr>
      <w:r>
        <w:rPr/>
        <w:t>元，净利润</w:t>
      </w:r>
      <w:r>
        <w:rPr>
          <w:rFonts w:ascii="Times New Roman" w:hAnsi="Times New Roman" w:cs="Times New Roman" w:eastAsia="Times New Roman" w:hint="default"/>
        </w:rPr>
        <w:t>-4,528,023.64  </w:t>
      </w:r>
      <w:r>
        <w:rPr/>
        <w:t>元。</w:t>
      </w:r>
    </w:p>
    <w:p>
      <w:pPr>
        <w:pStyle w:val="BodyText"/>
        <w:spacing w:line="386" w:lineRule="auto" w:before="174"/>
        <w:ind w:left="636" w:right="214"/>
        <w:jc w:val="left"/>
      </w:pPr>
      <w:r>
        <w:rPr/>
        <w:t>（2）全资子公司——荣信嘉时（北京）科技发展有限公司(以下简称“荣信嘉时”) 荣信嘉时注册资本</w:t>
      </w:r>
      <w:r>
        <w:rPr>
          <w:spacing w:val="-58"/>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spacing w:val="-8"/>
        </w:rPr>
        <w:t>万元，公司持有</w:t>
      </w:r>
      <w:r>
        <w:rPr>
          <w:spacing w:val="-58"/>
        </w:rPr>
        <w:t> </w:t>
      </w:r>
      <w:r>
        <w:rPr>
          <w:rFonts w:ascii="Times New Roman" w:hAnsi="Times New Roman" w:cs="Times New Roman" w:eastAsia="Times New Roman" w:hint="default"/>
          <w:spacing w:val="-3"/>
        </w:rPr>
        <w:t>100%</w:t>
      </w:r>
      <w:r>
        <w:rPr>
          <w:spacing w:val="-3"/>
        </w:rPr>
        <w:t>权益，住所为北京市海淀区农大南路</w:t>
      </w:r>
      <w:r>
        <w:rPr>
          <w:spacing w:val="-58"/>
        </w:rPr>
        <w:t> </w:t>
      </w:r>
      <w:r>
        <w:rPr/>
        <w:t>1</w:t>
      </w:r>
      <w:r>
        <w:rPr>
          <w:spacing w:val="-58"/>
        </w:rPr>
        <w:t> </w:t>
      </w:r>
      <w:r>
        <w:rPr/>
        <w:t>号硅</w:t>
      </w:r>
    </w:p>
    <w:p>
      <w:pPr>
        <w:pStyle w:val="BodyText"/>
        <w:spacing w:line="288" w:lineRule="exact" w:before="0"/>
        <w:ind w:right="93"/>
        <w:jc w:val="left"/>
      </w:pPr>
      <w:r>
        <w:rPr/>
        <w:t>谷亮城 8</w:t>
      </w:r>
      <w:r>
        <w:rPr>
          <w:spacing w:val="-82"/>
        </w:rPr>
        <w:t> </w:t>
      </w:r>
      <w:r>
        <w:rPr/>
        <w:t>号楼，主营业务为智能控制系统、自动化成套控制装置系统、自动化控制系统配件</w:t>
      </w:r>
    </w:p>
    <w:p>
      <w:pPr>
        <w:pStyle w:val="BodyText"/>
        <w:spacing w:line="240" w:lineRule="auto" w:before="152"/>
        <w:ind w:right="1660"/>
        <w:jc w:val="left"/>
      </w:pPr>
      <w:r>
        <w:rPr/>
        <w:t>的开发、设计、销售。</w:t>
      </w:r>
    </w:p>
    <w:p>
      <w:pPr>
        <w:pStyle w:val="BodyText"/>
        <w:spacing w:line="240" w:lineRule="auto" w:before="192"/>
        <w:ind w:left="633" w:right="93"/>
        <w:jc w:val="left"/>
      </w:pPr>
      <w:r>
        <w:rPr/>
        <w:t>经天健会计师事务所有限公司审计的财务报表，截止</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6"/>
        </w:rPr>
        <w:t>日，荣信嘉时的总</w:t>
      </w:r>
    </w:p>
    <w:p>
      <w:pPr>
        <w:pStyle w:val="BodyText"/>
        <w:spacing w:line="240" w:lineRule="auto" w:before="134"/>
        <w:ind w:right="93"/>
        <w:jc w:val="left"/>
      </w:pPr>
      <w:r>
        <w:rPr>
          <w:spacing w:val="21"/>
        </w:rPr>
        <w:t>资产 </w:t>
      </w:r>
      <w:r>
        <w:rPr>
          <w:rFonts w:ascii="Times New Roman" w:hAnsi="Times New Roman" w:cs="Times New Roman" w:eastAsia="Times New Roman" w:hint="default"/>
        </w:rPr>
        <w:t>4,708,310.77   </w:t>
      </w:r>
      <w:r>
        <w:rPr>
          <w:spacing w:val="34"/>
        </w:rPr>
        <w:t>元，净资产 </w:t>
      </w:r>
      <w:r>
        <w:rPr>
          <w:rFonts w:ascii="Times New Roman" w:hAnsi="Times New Roman" w:cs="Times New Roman" w:eastAsia="Times New Roman" w:hint="default"/>
        </w:rPr>
        <w:t>2,557,492.68   </w:t>
      </w:r>
      <w:r>
        <w:rPr>
          <w:spacing w:val="21"/>
        </w:rPr>
        <w:t>元。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spacing w:val="39"/>
        </w:rPr>
        <w:t>年度荣信嘉时实现营业收入</w:t>
      </w:r>
      <w:r>
        <w:rPr>
          <w:spacing w:val="-77"/>
        </w:rPr>
        <w:t> </w:t>
      </w:r>
      <w:r>
        <w:rPr/>
      </w:r>
    </w:p>
    <w:p>
      <w:pPr>
        <w:pStyle w:val="BodyText"/>
        <w:spacing w:line="240" w:lineRule="auto" w:before="134"/>
        <w:ind w:left="154" w:right="1660"/>
        <w:jc w:val="left"/>
      </w:pPr>
      <w:r>
        <w:rPr>
          <w:rFonts w:ascii="Times New Roman" w:hAnsi="Times New Roman" w:cs="Times New Roman" w:eastAsia="Times New Roman" w:hint="default"/>
        </w:rPr>
        <w:t>39,394,000.00  </w:t>
      </w:r>
      <w:r>
        <w:rPr/>
        <w:t>元，净利润</w:t>
      </w:r>
      <w:r>
        <w:rPr>
          <w:rFonts w:ascii="Times New Roman" w:hAnsi="Times New Roman" w:cs="Times New Roman" w:eastAsia="Times New Roman" w:hint="default"/>
        </w:rPr>
        <w:t>-4,445,870.12</w:t>
      </w:r>
      <w:r>
        <w:rPr>
          <w:rFonts w:ascii="Times New Roman" w:hAnsi="Times New Roman" w:cs="Times New Roman" w:eastAsia="Times New Roman" w:hint="default"/>
          <w:spacing w:val="-1"/>
        </w:rPr>
        <w:t> </w:t>
      </w:r>
      <w:r>
        <w:rPr/>
        <w:t>元。</w:t>
      </w:r>
    </w:p>
    <w:p>
      <w:pPr>
        <w:pStyle w:val="BodyText"/>
        <w:spacing w:line="386" w:lineRule="auto" w:before="175"/>
        <w:ind w:left="634" w:right="214" w:firstLine="2"/>
        <w:jc w:val="left"/>
        <w:rPr>
          <w:rFonts w:ascii="Times New Roman" w:hAnsi="Times New Roman" w:cs="Times New Roman" w:eastAsia="Times New Roman" w:hint="default"/>
        </w:rPr>
      </w:pPr>
      <w:r>
        <w:rPr/>
        <w:t>（3）全资子公司——上海清方荣信电子有限公司(以下简称“清方荣信”) 清方荣信注册资本</w:t>
      </w:r>
      <w:r>
        <w:rPr>
          <w:spacing w:val="-41"/>
        </w:rPr>
        <w:t> </w:t>
      </w:r>
      <w:r>
        <w:rPr>
          <w:rFonts w:ascii="Times New Roman" w:hAnsi="Times New Roman" w:cs="Times New Roman" w:eastAsia="Times New Roman" w:hint="default"/>
        </w:rPr>
        <w:t>200</w:t>
      </w:r>
      <w:r>
        <w:rPr>
          <w:rFonts w:ascii="Times New Roman" w:hAnsi="Times New Roman" w:cs="Times New Roman" w:eastAsia="Times New Roman" w:hint="default"/>
          <w:spacing w:val="19"/>
        </w:rPr>
        <w:t> </w:t>
      </w:r>
      <w:r>
        <w:rPr/>
        <w:t>万元，公司持有</w:t>
      </w:r>
      <w:r>
        <w:rPr>
          <w:spacing w:val="-41"/>
        </w:rPr>
        <w:t> </w:t>
      </w:r>
      <w:r>
        <w:rPr>
          <w:rFonts w:ascii="Times New Roman" w:hAnsi="Times New Roman" w:cs="Times New Roman" w:eastAsia="Times New Roman" w:hint="default"/>
        </w:rPr>
        <w:t>100%</w:t>
      </w:r>
      <w:r>
        <w:rPr/>
        <w:t>权益，住所为上海市浦东新区凌白路</w:t>
      </w:r>
      <w:r>
        <w:rPr>
          <w:spacing w:val="-41"/>
        </w:rPr>
        <w:t> </w:t>
      </w:r>
      <w:r>
        <w:rPr>
          <w:rFonts w:ascii="Times New Roman" w:hAnsi="Times New Roman" w:cs="Times New Roman" w:eastAsia="Times New Roman" w:hint="default"/>
        </w:rPr>
        <w:t>1081</w:t>
      </w:r>
    </w:p>
    <w:p>
      <w:pPr>
        <w:pStyle w:val="BodyText"/>
        <w:spacing w:line="287" w:lineRule="exact" w:before="0"/>
        <w:ind w:right="223"/>
        <w:jc w:val="left"/>
      </w:pPr>
      <w:r>
        <w:rPr/>
        <w:t>号，主营业务为电子产品、电气设备的设计、销售、计算机软件开发、应用、销售，机械设</w:t>
      </w:r>
    </w:p>
    <w:p>
      <w:pPr>
        <w:pStyle w:val="BodyText"/>
        <w:spacing w:line="388" w:lineRule="auto" w:before="152"/>
        <w:ind w:left="633" w:right="215" w:hanging="480"/>
        <w:jc w:val="left"/>
      </w:pPr>
      <w:r>
        <w:rPr/>
        <w:t>备、仪器仪表的销售、从事货物与技术的进出口业务。 经天健会计师事务所有限公司审计的财务报表，截止</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6"/>
        </w:rPr>
        <w:t>日，清方荣信的总</w:t>
      </w:r>
    </w:p>
    <w:p>
      <w:pPr>
        <w:pStyle w:val="BodyText"/>
        <w:spacing w:line="302" w:lineRule="exact" w:before="0"/>
        <w:ind w:right="0"/>
        <w:jc w:val="left"/>
      </w:pPr>
      <w:r>
        <w:rPr/>
        <w:t>资产</w:t>
      </w:r>
      <w:r>
        <w:rPr>
          <w:spacing w:val="-59"/>
        </w:rPr>
        <w:t> </w:t>
      </w:r>
      <w:r>
        <w:rPr>
          <w:rFonts w:ascii="Times New Roman" w:hAnsi="Times New Roman" w:cs="Times New Roman" w:eastAsia="Times New Roman" w:hint="default"/>
        </w:rPr>
        <w:t>637,466.22</w:t>
      </w:r>
      <w:r>
        <w:rPr>
          <w:rFonts w:ascii="Times New Roman" w:hAnsi="Times New Roman" w:cs="Times New Roman" w:eastAsia="Times New Roman" w:hint="default"/>
          <w:spacing w:val="1"/>
        </w:rPr>
        <w:t> </w:t>
      </w:r>
      <w:r>
        <w:rPr>
          <w:spacing w:val="-6"/>
        </w:rPr>
        <w:t>元，净资产</w:t>
      </w:r>
      <w:r>
        <w:rPr>
          <w:rFonts w:ascii="Times New Roman" w:hAnsi="Times New Roman" w:cs="Times New Roman" w:eastAsia="Times New Roman" w:hint="default"/>
          <w:spacing w:val="-6"/>
        </w:rPr>
        <w:t>-923,400.38</w:t>
      </w:r>
      <w:r>
        <w:rPr>
          <w:rFonts w:ascii="Times New Roman" w:hAnsi="Times New Roman" w:cs="Times New Roman" w:eastAsia="Times New Roman" w:hint="default"/>
          <w:spacing w:val="1"/>
        </w:rPr>
        <w:t> </w:t>
      </w:r>
      <w:r>
        <w:rPr>
          <w:spacing w:val="-14"/>
        </w:rPr>
        <w:t>元。</w:t>
      </w:r>
      <w:r>
        <w:rPr>
          <w:rFonts w:ascii="Times New Roman" w:hAnsi="Times New Roman" w:cs="Times New Roman" w:eastAsia="Times New Roman" w:hint="default"/>
          <w:spacing w:val="-14"/>
        </w:rPr>
        <w:t>2010</w:t>
      </w:r>
      <w:r>
        <w:rPr>
          <w:rFonts w:ascii="Times New Roman" w:hAnsi="Times New Roman" w:cs="Times New Roman" w:eastAsia="Times New Roman" w:hint="default"/>
        </w:rPr>
        <w:t> </w:t>
      </w:r>
      <w:r>
        <w:rPr/>
        <w:t>年度清方荣信实现营业收入</w:t>
      </w:r>
      <w:r>
        <w:rPr>
          <w:spacing w:val="-59"/>
        </w:rPr>
        <w:t> </w:t>
      </w:r>
      <w:r>
        <w:rPr>
          <w:rFonts w:ascii="Times New Roman" w:hAnsi="Times New Roman" w:cs="Times New Roman" w:eastAsia="Times New Roman" w:hint="default"/>
        </w:rPr>
        <w:t>1,800,000.00 </w:t>
      </w:r>
      <w:r>
        <w:rPr>
          <w:rFonts w:ascii="Times New Roman" w:hAnsi="Times New Roman" w:cs="Times New Roman" w:eastAsia="Times New Roman" w:hint="default"/>
          <w:spacing w:val="3"/>
        </w:rPr>
        <w:t> </w:t>
      </w:r>
      <w:r>
        <w:rPr/>
        <w:t>元，</w:t>
      </w:r>
    </w:p>
    <w:p>
      <w:pPr>
        <w:pStyle w:val="BodyText"/>
        <w:spacing w:line="240" w:lineRule="auto" w:before="134"/>
        <w:ind w:right="1660"/>
        <w:jc w:val="left"/>
      </w:pPr>
      <w:r>
        <w:rPr/>
        <w:t>净利润</w:t>
      </w:r>
      <w:r>
        <w:rPr>
          <w:rFonts w:ascii="Times New Roman" w:hAnsi="Times New Roman" w:cs="Times New Roman" w:eastAsia="Times New Roman" w:hint="default"/>
        </w:rPr>
        <w:t>-2,597,986.07</w:t>
      </w:r>
      <w:r>
        <w:rPr>
          <w:rFonts w:ascii="Times New Roman" w:hAnsi="Times New Roman" w:cs="Times New Roman" w:eastAsia="Times New Roman" w:hint="default"/>
          <w:spacing w:val="-1"/>
        </w:rPr>
        <w:t> </w:t>
      </w:r>
      <w:r>
        <w:rPr/>
        <w:t>元。</w:t>
      </w:r>
    </w:p>
    <w:p>
      <w:pPr>
        <w:pStyle w:val="BodyText"/>
        <w:spacing w:line="357" w:lineRule="auto" w:before="174"/>
        <w:ind w:left="633" w:right="251" w:firstLine="2"/>
        <w:jc w:val="left"/>
      </w:pPr>
      <w:r>
        <w:rPr/>
        <w:t>（4）控股子公司—北京信力筑正新能源技术股份有限公司（以下简称“信力筑正”） 信力筑正注册资本6000万元，公司持有50.14%权益，信力筑正的住所为北京市石景山区</w:t>
      </w:r>
    </w:p>
    <w:p>
      <w:pPr>
        <w:pStyle w:val="BodyText"/>
        <w:spacing w:line="357" w:lineRule="auto"/>
        <w:ind w:right="231"/>
        <w:jc w:val="both"/>
      </w:pPr>
      <w:r>
        <w:rPr>
          <w:spacing w:val="-2"/>
        </w:rPr>
        <w:t>实兴东街八号，主营业务为高炉炉顶余压发电节能系统（TRT），喷煤节能项目，烧结余热发</w:t>
      </w:r>
      <w:r>
        <w:rPr/>
        <w:t> 电及鼓风脱湿节能系统；转炉干法除尘、湿法除尘系统，重力干法除尘余热发电节能系统； 三电设计和干熄焦项目的工程总包。</w:t>
      </w:r>
    </w:p>
    <w:p>
      <w:pPr>
        <w:pStyle w:val="BodyText"/>
        <w:spacing w:line="240" w:lineRule="auto" w:before="74"/>
        <w:ind w:left="633" w:right="93"/>
        <w:jc w:val="left"/>
      </w:pPr>
      <w:r>
        <w:rPr/>
        <w:t>经天健会计师事务所有限公司审计的财务报表，截止</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6"/>
        </w:rPr>
        <w:t>日，信力筑正的总</w:t>
      </w:r>
    </w:p>
    <w:p>
      <w:pPr>
        <w:pStyle w:val="BodyText"/>
        <w:spacing w:line="240" w:lineRule="auto" w:before="134"/>
        <w:ind w:right="93"/>
        <w:jc w:val="left"/>
      </w:pPr>
      <w:r>
        <w:rPr>
          <w:spacing w:val="11"/>
        </w:rPr>
        <w:t>资产 </w:t>
      </w:r>
      <w:r>
        <w:rPr>
          <w:rFonts w:ascii="Times New Roman" w:hAnsi="Times New Roman" w:cs="Times New Roman" w:eastAsia="Times New Roman" w:hint="default"/>
        </w:rPr>
        <w:t>284,117,914.57  </w:t>
      </w:r>
      <w:r>
        <w:rPr>
          <w:spacing w:val="18"/>
        </w:rPr>
        <w:t>元，净资产 </w:t>
      </w:r>
      <w:r>
        <w:rPr>
          <w:rFonts w:ascii="Times New Roman" w:hAnsi="Times New Roman" w:cs="Times New Roman" w:eastAsia="Times New Roman" w:hint="default"/>
        </w:rPr>
        <w:t>152,711,854.61  </w:t>
      </w:r>
      <w:r>
        <w:rPr>
          <w:spacing w:val="12"/>
        </w:rPr>
        <w:t>元。 </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spacing w:val="21"/>
        </w:rPr>
        <w:t>年度信力筑正实现营业收入</w:t>
      </w:r>
      <w:r>
        <w:rPr>
          <w:spacing w:val="-97"/>
        </w:rPr>
        <w:t> </w:t>
      </w:r>
      <w:r>
        <w:rPr/>
      </w:r>
    </w:p>
    <w:p>
      <w:pPr>
        <w:pStyle w:val="BodyText"/>
        <w:spacing w:line="240" w:lineRule="auto" w:before="134"/>
        <w:ind w:right="1660"/>
        <w:jc w:val="left"/>
      </w:pPr>
      <w:r>
        <w:rPr>
          <w:rFonts w:ascii="Times New Roman" w:hAnsi="Times New Roman" w:cs="Times New Roman" w:eastAsia="Times New Roman" w:hint="default"/>
        </w:rPr>
        <w:t>224,535,555.70  </w:t>
      </w:r>
      <w:r>
        <w:rPr/>
        <w:t>元，净利润 </w:t>
      </w:r>
      <w:r>
        <w:rPr>
          <w:rFonts w:ascii="Times New Roman" w:hAnsi="Times New Roman" w:cs="Times New Roman" w:eastAsia="Times New Roman" w:hint="default"/>
        </w:rPr>
        <w:t>59,003,699.79 </w:t>
      </w:r>
      <w:r>
        <w:rPr/>
        <w:t>元。</w:t>
      </w:r>
    </w:p>
    <w:p>
      <w:pPr>
        <w:pStyle w:val="BodyText"/>
        <w:spacing w:line="357" w:lineRule="auto" w:before="174"/>
        <w:ind w:left="636" w:right="212" w:hanging="3"/>
        <w:jc w:val="left"/>
      </w:pPr>
      <w:r>
        <w:rPr/>
        <w:t>（5）控股子公司——北京诚和龙盛工程技术有限公司（以下简称“诚和龙盛”） </w:t>
      </w:r>
      <w:r>
        <w:rPr>
          <w:spacing w:val="-2"/>
        </w:rPr>
        <w:t>诚和龙盛注册资本600万元，公司持有74%的权益，住所为北京市海淀区农大南路1号硅谷</w:t>
      </w:r>
    </w:p>
    <w:p>
      <w:pPr>
        <w:pStyle w:val="BodyText"/>
        <w:spacing w:line="386" w:lineRule="auto"/>
        <w:ind w:left="633" w:right="215" w:hanging="480"/>
        <w:jc w:val="left"/>
      </w:pPr>
      <w:r>
        <w:rPr/>
        <w:t>亮城8号楼，主营业务为风电工程设计。 经天健会计师事务所有限公司审计的财务报表，截止</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6"/>
        </w:rPr>
        <w:t>日，诚和龙盛的总</w:t>
      </w:r>
    </w:p>
    <w:p>
      <w:pPr>
        <w:pStyle w:val="BodyText"/>
        <w:spacing w:line="305" w:lineRule="exact" w:before="0"/>
        <w:ind w:right="93"/>
        <w:jc w:val="left"/>
      </w:pPr>
      <w:r>
        <w:rPr>
          <w:spacing w:val="19"/>
        </w:rPr>
        <w:t>资产 </w:t>
      </w:r>
      <w:r>
        <w:rPr>
          <w:rFonts w:ascii="Times New Roman" w:hAnsi="Times New Roman" w:cs="Times New Roman" w:eastAsia="Times New Roman" w:hint="default"/>
        </w:rPr>
        <w:t>12,012,005.65  </w:t>
      </w:r>
      <w:r>
        <w:rPr>
          <w:spacing w:val="30"/>
        </w:rPr>
        <w:t>元，净资产 </w:t>
      </w:r>
      <w:r>
        <w:rPr>
          <w:rFonts w:ascii="Times New Roman" w:hAnsi="Times New Roman" w:cs="Times New Roman" w:eastAsia="Times New Roman" w:hint="default"/>
        </w:rPr>
        <w:t>4,040,394.27  </w:t>
      </w:r>
      <w:r>
        <w:rPr>
          <w:spacing w:val="19"/>
        </w:rPr>
        <w:t>元。 </w:t>
      </w:r>
      <w:r>
        <w:rPr>
          <w:rFonts w:ascii="Times New Roman" w:hAnsi="Times New Roman" w:cs="Times New Roman" w:eastAsia="Times New Roman" w:hint="default"/>
        </w:rPr>
        <w:t>2010 </w:t>
      </w:r>
      <w:r>
        <w:rPr>
          <w:rFonts w:ascii="Times New Roman" w:hAnsi="Times New Roman" w:cs="Times New Roman" w:eastAsia="Times New Roman" w:hint="default"/>
          <w:spacing w:val="51"/>
        </w:rPr>
        <w:t> </w:t>
      </w:r>
      <w:r>
        <w:rPr>
          <w:spacing w:val="34"/>
        </w:rPr>
        <w:t>年度诚和龙盛实现营业收入</w:t>
      </w:r>
      <w:r>
        <w:rPr>
          <w:spacing w:val="-82"/>
        </w:rPr>
        <w:t> </w:t>
      </w:r>
      <w:r>
        <w:rPr/>
      </w:r>
    </w:p>
    <w:p>
      <w:pPr>
        <w:pStyle w:val="BodyText"/>
        <w:spacing w:line="240" w:lineRule="auto" w:before="134"/>
        <w:ind w:left="154" w:right="1660"/>
        <w:jc w:val="left"/>
      </w:pPr>
      <w:r>
        <w:rPr>
          <w:rFonts w:ascii="Times New Roman" w:hAnsi="Times New Roman" w:cs="Times New Roman" w:eastAsia="Times New Roman" w:hint="default"/>
        </w:rPr>
        <w:t>19,245,743.09 </w:t>
      </w:r>
      <w:r>
        <w:rPr/>
        <w:t>元，净利润</w:t>
      </w:r>
      <w:r>
        <w:rPr>
          <w:rFonts w:ascii="Times New Roman" w:hAnsi="Times New Roman" w:cs="Times New Roman" w:eastAsia="Times New Roman" w:hint="default"/>
        </w:rPr>
        <w:t>-156,115.80</w:t>
      </w:r>
      <w:r>
        <w:rPr>
          <w:rFonts w:ascii="Times New Roman" w:hAnsi="Times New Roman" w:cs="Times New Roman" w:eastAsia="Times New Roman" w:hint="default"/>
          <w:spacing w:val="41"/>
        </w:rPr>
        <w:t> </w:t>
      </w:r>
      <w:r>
        <w:rPr/>
        <w:t>元。</w:t>
      </w:r>
    </w:p>
    <w:p>
      <w:pPr>
        <w:spacing w:after="0" w:line="240"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634" w:right="214"/>
        <w:jc w:val="left"/>
      </w:pPr>
      <w:r>
        <w:rPr/>
        <w:t>（6）控股子公司—-上海地澳自动化科技有限公司（以下简称“上海地澳”） </w:t>
      </w:r>
      <w:r>
        <w:rPr>
          <w:spacing w:val="-2"/>
        </w:rPr>
        <w:t>上海地澳注册资本2300万元，公司持有55%的权益，住所为上海市张江高科科技园区碧波</w:t>
      </w:r>
    </w:p>
    <w:p>
      <w:pPr>
        <w:pStyle w:val="BodyText"/>
        <w:spacing w:line="357" w:lineRule="auto"/>
        <w:ind w:left="154" w:right="98"/>
        <w:jc w:val="left"/>
      </w:pPr>
      <w:r>
        <w:rPr>
          <w:spacing w:val="-2"/>
        </w:rPr>
        <w:t>路518号204室，主营业务：矿井大型传动和自动化控制设备及其系统应用软件的研发、制造、</w:t>
      </w:r>
      <w:r>
        <w:rPr>
          <w:spacing w:val="-116"/>
        </w:rPr>
        <w:t> </w:t>
      </w:r>
      <w:r>
        <w:rPr>
          <w:spacing w:val="-116"/>
        </w:rPr>
      </w:r>
      <w:r>
        <w:rPr/>
        <w:t>销售和服务。</w:t>
      </w:r>
    </w:p>
    <w:p>
      <w:pPr>
        <w:pStyle w:val="BodyText"/>
        <w:spacing w:line="240" w:lineRule="auto" w:before="74"/>
        <w:ind w:left="634" w:right="93"/>
        <w:jc w:val="left"/>
      </w:pPr>
      <w:r>
        <w:rPr/>
        <w:t>经天健会计师事务所有限公司审计的财务报表，截止</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6"/>
        </w:rPr>
        <w:t>日，上海地澳的总</w:t>
      </w:r>
    </w:p>
    <w:p>
      <w:pPr>
        <w:pStyle w:val="BodyText"/>
        <w:spacing w:line="240" w:lineRule="auto" w:before="135"/>
        <w:ind w:right="93"/>
        <w:jc w:val="left"/>
      </w:pPr>
      <w:r>
        <w:rPr>
          <w:spacing w:val="16"/>
        </w:rPr>
        <w:t>资产 </w:t>
      </w:r>
      <w:r>
        <w:rPr>
          <w:rFonts w:ascii="Times New Roman" w:hAnsi="Times New Roman" w:cs="Times New Roman" w:eastAsia="Times New Roman" w:hint="default"/>
        </w:rPr>
        <w:t>31,505,081.88  </w:t>
      </w:r>
      <w:r>
        <w:rPr>
          <w:spacing w:val="26"/>
        </w:rPr>
        <w:t>元，净资产 </w:t>
      </w:r>
      <w:r>
        <w:rPr>
          <w:rFonts w:ascii="Times New Roman" w:hAnsi="Times New Roman" w:cs="Times New Roman" w:eastAsia="Times New Roman" w:hint="default"/>
        </w:rPr>
        <w:t>23,531,891.81  </w:t>
      </w:r>
      <w:r>
        <w:rPr>
          <w:spacing w:val="16"/>
        </w:rPr>
        <w:t>元。 </w:t>
      </w:r>
      <w:r>
        <w:rPr>
          <w:rFonts w:ascii="Times New Roman" w:hAnsi="Times New Roman" w:cs="Times New Roman" w:eastAsia="Times New Roman" w:hint="default"/>
        </w:rPr>
        <w:t>2010 </w:t>
      </w:r>
      <w:r>
        <w:rPr>
          <w:rFonts w:ascii="Times New Roman" w:hAnsi="Times New Roman" w:cs="Times New Roman" w:eastAsia="Times New Roman" w:hint="default"/>
          <w:spacing w:val="18"/>
        </w:rPr>
        <w:t> </w:t>
      </w:r>
      <w:r>
        <w:rPr>
          <w:spacing w:val="30"/>
        </w:rPr>
        <w:t>年度上海地澳实现营业收入</w:t>
      </w:r>
      <w:r>
        <w:rPr>
          <w:spacing w:val="-87"/>
        </w:rPr>
        <w:t> </w:t>
      </w:r>
      <w:r>
        <w:rPr/>
      </w:r>
    </w:p>
    <w:p>
      <w:pPr>
        <w:pStyle w:val="BodyText"/>
        <w:spacing w:line="240" w:lineRule="auto" w:before="134"/>
        <w:ind w:left="154" w:right="1660"/>
        <w:jc w:val="left"/>
      </w:pPr>
      <w:r>
        <w:rPr>
          <w:rFonts w:ascii="Times New Roman" w:hAnsi="Times New Roman" w:cs="Times New Roman" w:eastAsia="Times New Roman" w:hint="default"/>
        </w:rPr>
        <w:t>18,790,061.75 </w:t>
      </w:r>
      <w:r>
        <w:rPr/>
        <w:t>元，净利润</w:t>
      </w:r>
      <w:r>
        <w:rPr>
          <w:rFonts w:ascii="Times New Roman" w:hAnsi="Times New Roman" w:cs="Times New Roman" w:eastAsia="Times New Roman" w:hint="default"/>
        </w:rPr>
        <w:t>-84,977.24  </w:t>
      </w:r>
      <w:r>
        <w:rPr/>
        <w:t>元。</w:t>
      </w:r>
    </w:p>
    <w:p>
      <w:pPr>
        <w:pStyle w:val="BodyText"/>
        <w:spacing w:line="357" w:lineRule="auto" w:before="174"/>
        <w:ind w:left="634" w:right="130"/>
        <w:jc w:val="left"/>
      </w:pPr>
      <w:r>
        <w:rPr/>
        <w:t>（7）全资子公司--鞍山荣信节能服务有限公司（以下简称“荣信节能”） 荣信节能注册资本1000万元，公司持有100%的权益，住所为鞍山市铁东区科技路108号，</w:t>
      </w:r>
    </w:p>
    <w:p>
      <w:pPr>
        <w:pStyle w:val="BodyText"/>
        <w:spacing w:line="386" w:lineRule="auto"/>
        <w:ind w:left="634" w:right="214" w:hanging="480"/>
        <w:jc w:val="left"/>
      </w:pPr>
      <w:r>
        <w:rPr/>
        <w:t>主营业务为电气节能项目技术研发、设计、施工、销售。 经天健会计师事务所有限公司审计的财务报表，截止</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6"/>
        </w:rPr>
        <w:t>日，荣信节能的总</w:t>
      </w:r>
    </w:p>
    <w:p>
      <w:pPr>
        <w:pStyle w:val="BodyText"/>
        <w:spacing w:line="306" w:lineRule="exact" w:before="0"/>
        <w:ind w:left="154" w:right="223"/>
        <w:jc w:val="left"/>
      </w:pPr>
      <w:r>
        <w:rPr/>
        <w:t>资产</w:t>
      </w:r>
      <w:r>
        <w:rPr>
          <w:spacing w:val="-60"/>
        </w:rPr>
        <w:t> </w:t>
      </w:r>
      <w:r>
        <w:rPr>
          <w:rFonts w:ascii="Times New Roman" w:hAnsi="Times New Roman" w:cs="Times New Roman" w:eastAsia="Times New Roman" w:hint="default"/>
        </w:rPr>
        <w:t>9,989,325.16  </w:t>
      </w:r>
      <w:r>
        <w:rPr/>
        <w:t>元，净资产</w:t>
      </w:r>
      <w:r>
        <w:rPr>
          <w:spacing w:val="-60"/>
        </w:rPr>
        <w:t> </w:t>
      </w:r>
      <w:r>
        <w:rPr>
          <w:rFonts w:ascii="Times New Roman" w:hAnsi="Times New Roman" w:cs="Times New Roman" w:eastAsia="Times New Roman" w:hint="default"/>
        </w:rPr>
        <w:t>9,989,325.16  </w:t>
      </w:r>
      <w:r>
        <w:rPr/>
        <w:t>元。</w:t>
      </w:r>
      <w:r>
        <w:rPr>
          <w:rFonts w:ascii="Times New Roman" w:hAnsi="Times New Roman" w:cs="Times New Roman" w:eastAsia="Times New Roman" w:hint="default"/>
        </w:rPr>
        <w:t>2010 </w:t>
      </w:r>
      <w:r>
        <w:rPr/>
        <w:t>年度荣信节能尚未实现销售，净利润</w:t>
      </w:r>
    </w:p>
    <w:p>
      <w:pPr>
        <w:pStyle w:val="BodyText"/>
        <w:spacing w:line="240" w:lineRule="auto" w:before="134"/>
        <w:ind w:left="154" w:right="1660"/>
        <w:jc w:val="left"/>
      </w:pPr>
      <w:r>
        <w:rPr>
          <w:rFonts w:ascii="Times New Roman" w:hAnsi="Times New Roman" w:cs="Times New Roman" w:eastAsia="Times New Roman" w:hint="default"/>
        </w:rPr>
        <w:t>-10,674.84 </w:t>
      </w:r>
      <w:r>
        <w:rPr/>
        <w:t>元。</w:t>
      </w:r>
    </w:p>
    <w:p>
      <w:pPr>
        <w:pStyle w:val="BodyText"/>
        <w:spacing w:line="367" w:lineRule="auto" w:before="174"/>
        <w:ind w:left="634" w:right="215"/>
        <w:jc w:val="left"/>
      </w:pPr>
      <w:r>
        <w:rPr>
          <w:spacing w:val="-5"/>
        </w:rPr>
        <w:t>（</w:t>
      </w:r>
      <w:r>
        <w:rPr>
          <w:rFonts w:ascii="Times New Roman" w:hAnsi="Times New Roman" w:cs="Times New Roman" w:eastAsia="Times New Roman" w:hint="default"/>
          <w:spacing w:val="-5"/>
        </w:rPr>
        <w:t>8</w:t>
      </w:r>
      <w:r>
        <w:rPr>
          <w:spacing w:val="-5"/>
        </w:rPr>
        <w:t>）控股子公司</w:t>
      </w:r>
      <w:r>
        <w:rPr>
          <w:rFonts w:ascii="Times New Roman" w:hAnsi="Times New Roman" w:cs="Times New Roman" w:eastAsia="Times New Roman" w:hint="default"/>
          <w:spacing w:val="-5"/>
        </w:rPr>
        <w:t>--</w:t>
      </w:r>
      <w:r>
        <w:rPr>
          <w:spacing w:val="-5"/>
        </w:rPr>
        <w:t>北京荣科恒阳整流技术有限公司（以下简称“荣科恒阳”）</w:t>
      </w:r>
      <w:r>
        <w:rPr>
          <w:spacing w:val="-85"/>
        </w:rPr>
        <w:t> </w:t>
      </w:r>
      <w:r>
        <w:rPr>
          <w:spacing w:val="-85"/>
        </w:rPr>
      </w:r>
      <w:r>
        <w:rPr/>
        <w:t>荣科恒阳注册资本</w:t>
      </w:r>
      <w:r>
        <w:rPr>
          <w:spacing w:val="-65"/>
        </w:rPr>
        <w:t> </w:t>
      </w:r>
      <w:r>
        <w:rPr/>
        <w:t>1500</w:t>
      </w:r>
      <w:r>
        <w:rPr>
          <w:spacing w:val="-65"/>
        </w:rPr>
        <w:t> </w:t>
      </w:r>
      <w:r>
        <w:rPr/>
        <w:t>万元，公司持有</w:t>
      </w:r>
      <w:r>
        <w:rPr>
          <w:spacing w:val="-65"/>
        </w:rPr>
        <w:t> </w:t>
      </w:r>
      <w:r>
        <w:rPr/>
        <w:t>51%的权益，住所为北京市海淀区农大南路</w:t>
      </w:r>
      <w:r>
        <w:rPr>
          <w:spacing w:val="-65"/>
        </w:rPr>
        <w:t> </w:t>
      </w:r>
      <w:r>
        <w:rPr/>
        <w:t>1</w:t>
      </w:r>
      <w:r>
        <w:rPr>
          <w:spacing w:val="-65"/>
        </w:rPr>
        <w:t> </w:t>
      </w:r>
      <w:r>
        <w:rPr/>
        <w:t>号</w:t>
      </w:r>
    </w:p>
    <w:p>
      <w:pPr>
        <w:pStyle w:val="BodyText"/>
        <w:spacing w:line="240" w:lineRule="auto" w:before="25"/>
        <w:ind w:left="154" w:right="1660"/>
        <w:jc w:val="left"/>
      </w:pPr>
      <w:r>
        <w:rPr/>
        <w:t>院</w:t>
      </w:r>
      <w:r>
        <w:rPr>
          <w:spacing w:val="-60"/>
        </w:rPr>
        <w:t> </w:t>
      </w:r>
      <w:r>
        <w:rPr/>
        <w:t>8</w:t>
      </w:r>
      <w:r>
        <w:rPr>
          <w:spacing w:val="-60"/>
        </w:rPr>
        <w:t> </w:t>
      </w:r>
      <w:r>
        <w:rPr/>
        <w:t>号楼，主营业务为大功率整流设备的研发、设计、制造。</w:t>
      </w:r>
    </w:p>
    <w:p>
      <w:pPr>
        <w:pStyle w:val="BodyText"/>
        <w:spacing w:line="240" w:lineRule="auto" w:before="192"/>
        <w:ind w:left="634" w:right="93"/>
        <w:jc w:val="left"/>
      </w:pPr>
      <w:r>
        <w:rPr/>
        <w:t>经天健会计师事务所有限公司审计的财务报表，截止</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6"/>
        </w:rPr>
        <w:t>日，荣科恒阳的总</w:t>
      </w:r>
    </w:p>
    <w:p>
      <w:pPr>
        <w:pStyle w:val="BodyText"/>
        <w:spacing w:line="240" w:lineRule="auto" w:before="134"/>
        <w:ind w:left="154" w:right="93"/>
        <w:jc w:val="left"/>
      </w:pPr>
      <w:r>
        <w:rPr>
          <w:spacing w:val="16"/>
        </w:rPr>
        <w:t>资产 </w:t>
      </w:r>
      <w:r>
        <w:rPr>
          <w:rFonts w:ascii="Times New Roman" w:hAnsi="Times New Roman" w:cs="Times New Roman" w:eastAsia="Times New Roman" w:hint="default"/>
        </w:rPr>
        <w:t>14,949,739.39  </w:t>
      </w:r>
      <w:r>
        <w:rPr>
          <w:spacing w:val="26"/>
        </w:rPr>
        <w:t>元，净资产 </w:t>
      </w:r>
      <w:r>
        <w:rPr>
          <w:rFonts w:ascii="Times New Roman" w:hAnsi="Times New Roman" w:cs="Times New Roman" w:eastAsia="Times New Roman" w:hint="default"/>
        </w:rPr>
        <w:t>13,912,352.44  </w:t>
      </w:r>
      <w:r>
        <w:rPr>
          <w:spacing w:val="16"/>
        </w:rPr>
        <w:t>元。 </w:t>
      </w:r>
      <w:r>
        <w:rPr>
          <w:rFonts w:ascii="Times New Roman" w:hAnsi="Times New Roman" w:cs="Times New Roman" w:eastAsia="Times New Roman" w:hint="default"/>
        </w:rPr>
        <w:t>2010 </w:t>
      </w:r>
      <w:r>
        <w:rPr>
          <w:rFonts w:ascii="Times New Roman" w:hAnsi="Times New Roman" w:cs="Times New Roman" w:eastAsia="Times New Roman" w:hint="default"/>
          <w:spacing w:val="18"/>
        </w:rPr>
        <w:t> </w:t>
      </w:r>
      <w:r>
        <w:rPr>
          <w:spacing w:val="30"/>
        </w:rPr>
        <w:t>年度荣科恒阳实现营业收入</w:t>
      </w:r>
      <w:r>
        <w:rPr>
          <w:spacing w:val="-87"/>
        </w:rPr>
        <w:t> </w:t>
      </w:r>
      <w:r>
        <w:rPr/>
      </w:r>
    </w:p>
    <w:p>
      <w:pPr>
        <w:pStyle w:val="BodyText"/>
        <w:spacing w:line="240" w:lineRule="auto" w:before="134"/>
        <w:ind w:left="154" w:right="1660"/>
        <w:jc w:val="left"/>
      </w:pPr>
      <w:r>
        <w:rPr>
          <w:rFonts w:ascii="Times New Roman" w:hAnsi="Times New Roman" w:cs="Times New Roman" w:eastAsia="Times New Roman" w:hint="default"/>
        </w:rPr>
        <w:t>1,526,495.70 </w:t>
      </w:r>
      <w:r>
        <w:rPr/>
        <w:t>元，净利润</w:t>
      </w:r>
      <w:r>
        <w:rPr>
          <w:rFonts w:ascii="Times New Roman" w:hAnsi="Times New Roman" w:cs="Times New Roman" w:eastAsia="Times New Roman" w:hint="default"/>
        </w:rPr>
        <w:t>-1,089,347.56  </w:t>
      </w:r>
      <w:r>
        <w:rPr/>
        <w:t>元。</w:t>
      </w:r>
    </w:p>
    <w:p>
      <w:pPr>
        <w:pStyle w:val="BodyText"/>
        <w:spacing w:line="357" w:lineRule="auto" w:before="175"/>
        <w:ind w:left="634" w:right="216"/>
        <w:jc w:val="left"/>
      </w:pPr>
      <w:r>
        <w:rPr/>
        <w:t>（9）控股子公司--北京荣华恒信开关技术有限公司（以下简称“荣华恒信”） </w:t>
      </w:r>
      <w:r>
        <w:rPr>
          <w:spacing w:val="-2"/>
        </w:rPr>
        <w:t>荣华恒信注册资本1000万元，公司持有70%的权益，住所为北京市海淀区农大南路1号院8</w:t>
      </w:r>
    </w:p>
    <w:p>
      <w:pPr>
        <w:pStyle w:val="BodyText"/>
        <w:spacing w:line="386" w:lineRule="auto"/>
        <w:ind w:left="634" w:right="214" w:hanging="480"/>
        <w:jc w:val="left"/>
      </w:pPr>
      <w:r>
        <w:rPr/>
        <w:t>号楼，主营业务高压固态开关、故障限流器等设备的研发、设计、制造。 经天健会计师事务所有限公司审计的财务报表，截止</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6"/>
        </w:rPr>
        <w:t>日，荣华恒信的总</w:t>
      </w:r>
    </w:p>
    <w:p>
      <w:pPr>
        <w:pStyle w:val="BodyText"/>
        <w:spacing w:line="305" w:lineRule="exact" w:before="0"/>
        <w:ind w:left="154" w:right="93"/>
        <w:jc w:val="left"/>
      </w:pPr>
      <w:r>
        <w:rPr/>
        <w:t>资产 </w:t>
      </w:r>
      <w:r>
        <w:rPr>
          <w:rFonts w:ascii="Times New Roman" w:hAnsi="Times New Roman" w:cs="Times New Roman" w:eastAsia="Times New Roman" w:hint="default"/>
        </w:rPr>
        <w:t>3,789,150.69  </w:t>
      </w:r>
      <w:r>
        <w:rPr/>
        <w:t>元，净资产 </w:t>
      </w:r>
      <w:r>
        <w:rPr>
          <w:rFonts w:ascii="Times New Roman" w:hAnsi="Times New Roman" w:cs="Times New Roman" w:eastAsia="Times New Roman" w:hint="default"/>
        </w:rPr>
        <w:t>3,770,838.08  </w:t>
      </w:r>
      <w:r>
        <w:rPr/>
        <w:t>元。</w:t>
      </w:r>
      <w:r>
        <w:rPr>
          <w:rFonts w:ascii="Times New Roman" w:hAnsi="Times New Roman" w:cs="Times New Roman" w:eastAsia="Times New Roman" w:hint="default"/>
        </w:rPr>
        <w:t>2010 </w:t>
      </w:r>
      <w:r>
        <w:rPr>
          <w:rFonts w:ascii="Times New Roman" w:hAnsi="Times New Roman" w:cs="Times New Roman" w:eastAsia="Times New Roman" w:hint="default"/>
          <w:spacing w:val="28"/>
        </w:rPr>
        <w:t> </w:t>
      </w:r>
      <w:r>
        <w:rPr/>
        <w:t>年度荣华恒信尚未实现销售，净利润</w:t>
      </w:r>
    </w:p>
    <w:p>
      <w:pPr>
        <w:pStyle w:val="BodyText"/>
        <w:spacing w:line="240" w:lineRule="auto" w:before="134"/>
        <w:ind w:left="154" w:right="1660"/>
        <w:jc w:val="left"/>
      </w:pPr>
      <w:r>
        <w:rPr>
          <w:rFonts w:ascii="Times New Roman" w:hAnsi="Times New Roman" w:cs="Times New Roman" w:eastAsia="Times New Roman" w:hint="default"/>
        </w:rPr>
        <w:t>-729,161.92</w:t>
      </w:r>
      <w:r>
        <w:rPr>
          <w:rFonts w:ascii="Times New Roman" w:hAnsi="Times New Roman" w:cs="Times New Roman" w:eastAsia="Times New Roman" w:hint="default"/>
          <w:spacing w:val="60"/>
        </w:rPr>
        <w:t> </w:t>
      </w:r>
      <w:r>
        <w:rPr/>
        <w:t>元。</w:t>
      </w:r>
    </w:p>
    <w:p>
      <w:pPr>
        <w:pStyle w:val="BodyText"/>
        <w:spacing w:line="357" w:lineRule="auto" w:before="175"/>
        <w:ind w:left="634" w:right="98"/>
        <w:jc w:val="left"/>
      </w:pPr>
      <w:r>
        <w:rPr/>
        <w:t>（10）控股子公司--辽宁荣信防爆电气技术有限公司（以下简称“荣信防爆电气”） </w:t>
      </w:r>
      <w:r>
        <w:rPr>
          <w:spacing w:val="-2"/>
        </w:rPr>
        <w:t>荣信防爆电气注册资本1500万元，公司持有90%的权益，住所为鞍山高新区鞍千路261号，</w:t>
      </w:r>
    </w:p>
    <w:p>
      <w:pPr>
        <w:pStyle w:val="BodyText"/>
        <w:spacing w:line="386" w:lineRule="auto"/>
        <w:ind w:left="634" w:right="214" w:hanging="480"/>
        <w:jc w:val="left"/>
      </w:pPr>
      <w:r>
        <w:rPr/>
        <w:t>主营业务为防爆电气设备的研发与制造。 经天健会计师事务所有限公司审计的财务报表，截止</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6"/>
        </w:rPr>
        <w:t>日，荣信防爆电气</w:t>
      </w:r>
    </w:p>
    <w:p>
      <w:pPr>
        <w:spacing w:after="0" w:line="386"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240" w:lineRule="auto" w:before="26"/>
        <w:ind w:left="154" w:right="93"/>
        <w:jc w:val="left"/>
      </w:pPr>
      <w:r>
        <w:rPr/>
        <w:t>的总资产</w:t>
      </w:r>
      <w:r>
        <w:rPr>
          <w:spacing w:val="-60"/>
        </w:rPr>
        <w:t> </w:t>
      </w:r>
      <w:r>
        <w:rPr>
          <w:rFonts w:ascii="Times New Roman" w:hAnsi="Times New Roman" w:cs="Times New Roman" w:eastAsia="Times New Roman" w:hint="default"/>
        </w:rPr>
        <w:t>7,969,722.75  </w:t>
      </w:r>
      <w:r>
        <w:rPr/>
        <w:t>元，净资产</w:t>
      </w:r>
      <w:r>
        <w:rPr>
          <w:spacing w:val="-60"/>
        </w:rPr>
        <w:t> </w:t>
      </w:r>
      <w:r>
        <w:rPr>
          <w:rFonts w:ascii="Times New Roman" w:hAnsi="Times New Roman" w:cs="Times New Roman" w:eastAsia="Times New Roman" w:hint="default"/>
        </w:rPr>
        <w:t>7,969,722.75  </w:t>
      </w:r>
      <w:r>
        <w:rPr/>
        <w:t>元。</w:t>
      </w:r>
      <w:r>
        <w:rPr>
          <w:rFonts w:ascii="Times New Roman" w:hAnsi="Times New Roman" w:cs="Times New Roman" w:eastAsia="Times New Roman" w:hint="default"/>
        </w:rPr>
        <w:t>2010 </w:t>
      </w:r>
      <w:r>
        <w:rPr/>
        <w:t>年度荣信防爆电气尚未实现销售，</w:t>
      </w:r>
    </w:p>
    <w:p>
      <w:pPr>
        <w:pStyle w:val="BodyText"/>
        <w:spacing w:line="240" w:lineRule="auto" w:before="134"/>
        <w:ind w:right="1660"/>
        <w:jc w:val="left"/>
      </w:pPr>
      <w:r>
        <w:rPr/>
        <w:t>净利润 </w:t>
      </w:r>
      <w:r>
        <w:rPr>
          <w:rFonts w:ascii="Times New Roman" w:hAnsi="Times New Roman" w:cs="Times New Roman" w:eastAsia="Times New Roman" w:hint="default"/>
        </w:rPr>
        <w:t>-33,143.25 </w:t>
      </w:r>
      <w:r>
        <w:rPr/>
        <w:t>元。</w:t>
      </w:r>
    </w:p>
    <w:p>
      <w:pPr>
        <w:pStyle w:val="BodyText"/>
        <w:spacing w:line="357" w:lineRule="auto" w:before="174"/>
        <w:ind w:left="633" w:right="217"/>
        <w:jc w:val="left"/>
      </w:pPr>
      <w:r>
        <w:rPr/>
        <w:t>（11）联营公司--山东荣信汇盛机电科技有限公司（以下简称“荣信汇盛”） </w:t>
      </w:r>
      <w:r>
        <w:rPr>
          <w:spacing w:val="-2"/>
        </w:rPr>
        <w:t>荣信汇盛注册资本2000万元，公司持有50%的权益，住所为济宁市金宇路47号，主营业务</w:t>
      </w:r>
    </w:p>
    <w:p>
      <w:pPr>
        <w:pStyle w:val="BodyText"/>
        <w:spacing w:line="240" w:lineRule="auto"/>
        <w:ind w:right="1660"/>
        <w:jc w:val="left"/>
      </w:pPr>
      <w:r>
        <w:rPr/>
        <w:t>为机电设备及控制系统的研发与销售。</w:t>
      </w:r>
    </w:p>
    <w:p>
      <w:pPr>
        <w:pStyle w:val="BodyText"/>
        <w:spacing w:line="240" w:lineRule="auto" w:before="192"/>
        <w:ind w:left="633" w:right="93"/>
        <w:jc w:val="left"/>
      </w:pPr>
      <w:r>
        <w:rPr/>
        <w:t>经天健会计师事务所有限公司审计的财务报表，截止</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6"/>
        </w:rPr>
        <w:t>日，荣信汇盛的总</w:t>
      </w:r>
    </w:p>
    <w:p>
      <w:pPr>
        <w:pStyle w:val="BodyText"/>
        <w:spacing w:line="240" w:lineRule="auto" w:before="134"/>
        <w:ind w:right="93"/>
        <w:jc w:val="left"/>
      </w:pPr>
      <w:r>
        <w:rPr>
          <w:spacing w:val="16"/>
        </w:rPr>
        <w:t>资产 </w:t>
      </w:r>
      <w:r>
        <w:rPr>
          <w:rFonts w:ascii="Times New Roman" w:hAnsi="Times New Roman" w:cs="Times New Roman" w:eastAsia="Times New Roman" w:hint="default"/>
        </w:rPr>
        <w:t>30,257,709.37  </w:t>
      </w:r>
      <w:r>
        <w:rPr>
          <w:spacing w:val="26"/>
        </w:rPr>
        <w:t>元，净资产 </w:t>
      </w:r>
      <w:r>
        <w:rPr>
          <w:rFonts w:ascii="Times New Roman" w:hAnsi="Times New Roman" w:cs="Times New Roman" w:eastAsia="Times New Roman" w:hint="default"/>
        </w:rPr>
        <w:t>27,565,638.09  </w:t>
      </w:r>
      <w:r>
        <w:rPr>
          <w:spacing w:val="16"/>
        </w:rPr>
        <w:t>元。 </w:t>
      </w:r>
      <w:r>
        <w:rPr>
          <w:rFonts w:ascii="Times New Roman" w:hAnsi="Times New Roman" w:cs="Times New Roman" w:eastAsia="Times New Roman" w:hint="default"/>
        </w:rPr>
        <w:t>2010 </w:t>
      </w:r>
      <w:r>
        <w:rPr>
          <w:rFonts w:ascii="Times New Roman" w:hAnsi="Times New Roman" w:cs="Times New Roman" w:eastAsia="Times New Roman" w:hint="default"/>
          <w:spacing w:val="18"/>
        </w:rPr>
        <w:t> </w:t>
      </w:r>
      <w:r>
        <w:rPr>
          <w:spacing w:val="30"/>
        </w:rPr>
        <w:t>年度荣信汇盛实现营业收入</w:t>
      </w:r>
      <w:r>
        <w:rPr>
          <w:spacing w:val="-87"/>
        </w:rPr>
        <w:t> </w:t>
      </w:r>
      <w:r>
        <w:rPr/>
      </w:r>
    </w:p>
    <w:p>
      <w:pPr>
        <w:pStyle w:val="BodyText"/>
        <w:spacing w:line="240" w:lineRule="auto" w:before="134"/>
        <w:ind w:left="154" w:right="1660"/>
        <w:jc w:val="left"/>
      </w:pPr>
      <w:r>
        <w:rPr>
          <w:rFonts w:ascii="Times New Roman" w:hAnsi="Times New Roman" w:cs="Times New Roman" w:eastAsia="Times New Roman" w:hint="default"/>
        </w:rPr>
        <w:t>8,693,001.68 </w:t>
      </w:r>
      <w:r>
        <w:rPr/>
        <w:t>元 ，净利润</w:t>
      </w:r>
      <w:r>
        <w:rPr>
          <w:rFonts w:ascii="Times New Roman" w:hAnsi="Times New Roman" w:cs="Times New Roman" w:eastAsia="Times New Roman" w:hint="default"/>
        </w:rPr>
        <w:t>-333,134.81 </w:t>
      </w:r>
      <w:r>
        <w:rPr/>
        <w:t>元。</w:t>
      </w:r>
    </w:p>
    <w:p>
      <w:pPr>
        <w:pStyle w:val="BodyText"/>
        <w:spacing w:line="357" w:lineRule="auto" w:before="175"/>
        <w:ind w:left="634" w:right="130"/>
        <w:jc w:val="left"/>
      </w:pPr>
      <w:r>
        <w:rPr/>
        <w:t>（12）联营公司--中煤科创节能技术有限公司（以下简称“中煤科创”） 中煤科创注册资本5000万元，公司持有50%的权益，住所为伊旗阿镇现代装备制造基地，</w:t>
      </w:r>
    </w:p>
    <w:p>
      <w:pPr>
        <w:pStyle w:val="BodyText"/>
        <w:spacing w:line="357" w:lineRule="auto"/>
        <w:ind w:left="154" w:right="93"/>
        <w:jc w:val="left"/>
      </w:pPr>
      <w:r>
        <w:rPr/>
        <w:t>主营业务为煤矿提供电力能源管理领域的咨询、用能状况的诊断、节能工程项目的研制、设 </w:t>
      </w:r>
      <w:r>
        <w:rPr>
          <w:spacing w:val="-3"/>
        </w:rPr>
        <w:t>计、改造、运行管理等服务；生产能源管理服务产品及系统、无功补偿装置、高压变频装置、</w:t>
      </w:r>
      <w:r>
        <w:rPr>
          <w:spacing w:val="-81"/>
        </w:rPr>
        <w:t> </w:t>
      </w:r>
      <w:r>
        <w:rPr>
          <w:spacing w:val="-81"/>
        </w:rPr>
      </w:r>
      <w:r>
        <w:rPr/>
        <w:t>井下防爆变频装置等。</w:t>
      </w:r>
    </w:p>
    <w:p>
      <w:pPr>
        <w:pStyle w:val="BodyText"/>
        <w:spacing w:line="240" w:lineRule="auto" w:before="74"/>
        <w:ind w:left="634" w:right="93"/>
        <w:jc w:val="left"/>
      </w:pPr>
      <w:r>
        <w:rPr/>
        <w:t>经天健会计师事务所有限公司审计的财务报表，截止</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6"/>
        </w:rPr>
        <w:t>日，中煤科创的总</w:t>
      </w:r>
    </w:p>
    <w:p>
      <w:pPr>
        <w:pStyle w:val="BodyText"/>
        <w:spacing w:line="240" w:lineRule="auto" w:before="134"/>
        <w:ind w:left="154" w:right="223"/>
        <w:jc w:val="left"/>
      </w:pPr>
      <w:r>
        <w:rPr/>
        <w:t>资产</w:t>
      </w:r>
      <w:r>
        <w:rPr>
          <w:spacing w:val="-60"/>
        </w:rPr>
        <w:t> </w:t>
      </w:r>
      <w:r>
        <w:rPr>
          <w:rFonts w:ascii="Times New Roman" w:hAnsi="Times New Roman" w:cs="Times New Roman" w:eastAsia="Times New Roman" w:hint="default"/>
        </w:rPr>
        <w:t>49,875,000.00 </w:t>
      </w:r>
      <w:r>
        <w:rPr/>
        <w:t>元，净资产</w:t>
      </w:r>
      <w:r>
        <w:rPr>
          <w:spacing w:val="-60"/>
        </w:rPr>
        <w:t> </w:t>
      </w:r>
      <w:r>
        <w:rPr>
          <w:rFonts w:ascii="Times New Roman" w:hAnsi="Times New Roman" w:cs="Times New Roman" w:eastAsia="Times New Roman" w:hint="default"/>
        </w:rPr>
        <w:t>49,875,000.00 </w:t>
      </w:r>
      <w:r>
        <w:rPr/>
        <w:t>元。</w:t>
      </w:r>
      <w:r>
        <w:rPr>
          <w:rFonts w:ascii="Times New Roman" w:hAnsi="Times New Roman" w:cs="Times New Roman" w:eastAsia="Times New Roman" w:hint="default"/>
        </w:rPr>
        <w:t>2010 </w:t>
      </w:r>
      <w:r>
        <w:rPr/>
        <w:t>年度中煤科创尚未实现销售，净利润</w:t>
      </w:r>
    </w:p>
    <w:p>
      <w:pPr>
        <w:pStyle w:val="BodyText"/>
        <w:spacing w:line="240" w:lineRule="auto" w:before="134"/>
        <w:ind w:left="154" w:right="1660"/>
        <w:jc w:val="left"/>
      </w:pPr>
      <w:r>
        <w:rPr>
          <w:rFonts w:ascii="Times New Roman" w:hAnsi="Times New Roman" w:cs="Times New Roman" w:eastAsia="Times New Roman" w:hint="default"/>
        </w:rPr>
        <w:t>-125,000.00 </w:t>
      </w:r>
      <w:r>
        <w:rPr/>
        <w:t>元。</w:t>
      </w:r>
    </w:p>
    <w:p>
      <w:pPr>
        <w:pStyle w:val="BodyText"/>
        <w:spacing w:line="357" w:lineRule="auto" w:before="175"/>
        <w:ind w:left="634" w:right="214"/>
        <w:jc w:val="left"/>
      </w:pPr>
      <w:r>
        <w:rPr/>
        <w:t>（13）联营公司--北京荣坤博林节能科技有限公司（以下简称“荣坤博林”） </w:t>
      </w:r>
      <w:r>
        <w:rPr>
          <w:spacing w:val="-2"/>
        </w:rPr>
        <w:t>荣坤博林注册资本1200万元，公司持有50%的权益，住所为北京市顺义区龙湾屯镇府前街</w:t>
      </w:r>
    </w:p>
    <w:p>
      <w:pPr>
        <w:pStyle w:val="BodyText"/>
        <w:spacing w:line="386" w:lineRule="auto"/>
        <w:ind w:left="634" w:right="214" w:hanging="480"/>
        <w:jc w:val="left"/>
      </w:pPr>
      <w:r>
        <w:rPr/>
        <w:t>12号，主营业务为新能源节能设备技术开发、环保设备技术开发、机电一体化技术开发。 经天健会计师事务所有限公司审计的财务报表，截止</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6"/>
        </w:rPr>
        <w:t>日，荣坤博林的总</w:t>
      </w:r>
    </w:p>
    <w:p>
      <w:pPr>
        <w:pStyle w:val="BodyText"/>
        <w:spacing w:line="305" w:lineRule="exact" w:before="0"/>
        <w:ind w:left="154" w:right="93"/>
        <w:jc w:val="left"/>
      </w:pPr>
      <w:r>
        <w:rPr/>
        <w:t>资产 </w:t>
      </w:r>
      <w:r>
        <w:rPr>
          <w:rFonts w:ascii="Arial Narrow" w:hAnsi="Arial Narrow" w:cs="Arial Narrow" w:eastAsia="Arial Narrow" w:hint="default"/>
        </w:rPr>
        <w:t>11,995,170.00  </w:t>
      </w:r>
      <w:r>
        <w:rPr/>
        <w:t>元，净资产 </w:t>
      </w:r>
      <w:r>
        <w:rPr>
          <w:rFonts w:ascii="Arial Narrow" w:hAnsi="Arial Narrow" w:cs="Arial Narrow" w:eastAsia="Arial Narrow" w:hint="default"/>
        </w:rPr>
        <w:t>11,995,170.00  </w:t>
      </w:r>
      <w:r>
        <w:rPr/>
        <w:t>元。</w:t>
      </w:r>
      <w:r>
        <w:rPr>
          <w:rFonts w:ascii="Times New Roman" w:hAnsi="Times New Roman" w:cs="Times New Roman" w:eastAsia="Times New Roman" w:hint="default"/>
        </w:rPr>
        <w:t>2010 </w:t>
      </w:r>
      <w:r>
        <w:rPr>
          <w:rFonts w:ascii="Times New Roman" w:hAnsi="Times New Roman" w:cs="Times New Roman" w:eastAsia="Times New Roman" w:hint="default"/>
          <w:spacing w:val="48"/>
        </w:rPr>
        <w:t> </w:t>
      </w:r>
      <w:r>
        <w:rPr/>
        <w:t>年度荣坤博林尚未实现销售，净利润</w:t>
      </w:r>
    </w:p>
    <w:p>
      <w:pPr>
        <w:pStyle w:val="BodyText"/>
        <w:spacing w:line="240" w:lineRule="auto" w:before="134"/>
        <w:ind w:left="154" w:right="1660"/>
        <w:jc w:val="left"/>
      </w:pPr>
      <w:r>
        <w:rPr>
          <w:rFonts w:ascii="Arial Narrow" w:hAnsi="Arial Narrow" w:cs="Arial Narrow" w:eastAsia="Arial Narrow" w:hint="default"/>
        </w:rPr>
        <w:t>-4,830.00</w:t>
      </w:r>
      <w:r>
        <w:rPr>
          <w:rFonts w:ascii="Arial Narrow" w:hAnsi="Arial Narrow" w:cs="Arial Narrow" w:eastAsia="Arial Narrow" w:hint="default"/>
          <w:spacing w:val="4"/>
        </w:rPr>
        <w:t> </w:t>
      </w:r>
      <w:r>
        <w:rPr/>
        <w:t>元。</w:t>
      </w:r>
    </w:p>
    <w:p>
      <w:pPr>
        <w:pStyle w:val="BodyText"/>
        <w:spacing w:line="357" w:lineRule="auto" w:before="176"/>
        <w:ind w:left="634" w:right="370"/>
        <w:jc w:val="left"/>
      </w:pPr>
      <w:r>
        <w:rPr/>
        <w:t>（14）参股公司—青岛市恒顺电气股份有限公司（以下简称“恒顺电气”） 恒顺电气注册资本5250万元，公司出资3375万元，持有750万股，占恒顺电气总股本的</w:t>
      </w:r>
    </w:p>
    <w:p>
      <w:pPr>
        <w:pStyle w:val="BodyText"/>
        <w:spacing w:line="240" w:lineRule="auto"/>
        <w:ind w:left="154" w:right="1660"/>
        <w:jc w:val="left"/>
      </w:pPr>
      <w:r>
        <w:rPr/>
        <w:t>14.29%。</w:t>
      </w:r>
    </w:p>
    <w:p>
      <w:pPr>
        <w:pStyle w:val="BodyText"/>
        <w:spacing w:line="357" w:lineRule="auto" w:before="152"/>
        <w:ind w:left="634" w:right="336"/>
        <w:jc w:val="left"/>
      </w:pPr>
      <w:r>
        <w:rPr/>
        <w:t>（15）参股公司——北京荣信电通科技发展有限公司 （以下简称“荣信电通”） </w:t>
      </w:r>
      <w:r>
        <w:rPr>
          <w:spacing w:val="-2"/>
        </w:rPr>
        <w:t>荣信电通注册资本1000万元，公司出资100万元，占注册资本的10%。该公司的主营业务</w:t>
      </w:r>
    </w:p>
    <w:p>
      <w:pPr>
        <w:pStyle w:val="BodyText"/>
        <w:spacing w:line="357" w:lineRule="auto"/>
        <w:ind w:left="634" w:right="250" w:hanging="480"/>
        <w:jc w:val="left"/>
      </w:pPr>
      <w:r>
        <w:rPr/>
        <w:t>为高压电气销售。 2010年11月公司获悉，</w:t>
      </w:r>
      <w:r>
        <w:rPr>
          <w:color w:val="323232"/>
        </w:rPr>
        <w:t>北京荣信电通科技发展有限公司及有关责任人采取提供虚假材料</w:t>
      </w:r>
      <w:r>
        <w:rPr/>
      </w:r>
    </w:p>
    <w:p>
      <w:pPr>
        <w:spacing w:after="0" w:line="357"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233" w:right="215"/>
        <w:jc w:val="left"/>
      </w:pPr>
      <w:r>
        <w:rPr>
          <w:color w:val="323232"/>
          <w:spacing w:val="-2"/>
        </w:rPr>
        <w:t>并在本公司不知情的情况下，将本公司所持有的北京荣信电通科技发展有限公司10%的股权转</w:t>
      </w:r>
      <w:r>
        <w:rPr>
          <w:color w:val="323232"/>
          <w:spacing w:val="-118"/>
        </w:rPr>
        <w:t> </w:t>
      </w:r>
      <w:r>
        <w:rPr>
          <w:color w:val="323232"/>
          <w:spacing w:val="-118"/>
        </w:rPr>
      </w:r>
      <w:r>
        <w:rPr>
          <w:color w:val="323232"/>
        </w:rPr>
        <w:t>让给自然人李洋，并办理了工商变更登记。</w:t>
      </w:r>
      <w:r>
        <w:rPr/>
      </w:r>
    </w:p>
    <w:p>
      <w:pPr>
        <w:pStyle w:val="BodyText"/>
        <w:spacing w:line="357" w:lineRule="auto"/>
        <w:ind w:left="233" w:right="251" w:firstLine="480"/>
        <w:jc w:val="left"/>
      </w:pPr>
      <w:r>
        <w:rPr>
          <w:color w:val="323232"/>
        </w:rPr>
        <w:t>公司知悉上述情况后立即联系荣信电通公司并到工商登记机关查询了股份变更登记情 况，目前公司已委托</w:t>
      </w:r>
      <w:r>
        <w:rPr/>
        <w:t>北京市君致律师事务所律师，向北京市海淀区人民法院提起了行政诉讼</w:t>
      </w:r>
      <w:r>
        <w:rPr/>
        <w:t> 要求撤销工商变更股东登记行为，北京市海淀区人民法院已受理此案，正在审理中，公司将 进一步采取法律手段保护公司合法权益。</w:t>
      </w:r>
    </w:p>
    <w:p>
      <w:pPr>
        <w:pStyle w:val="BodyText"/>
        <w:spacing w:line="312" w:lineRule="exact" w:before="66"/>
        <w:ind w:left="233" w:right="371" w:firstLine="480"/>
        <w:jc w:val="left"/>
      </w:pPr>
      <w:r>
        <w:rPr/>
        <w:t>报告期末，公司对此项长期股权投资100%计提了减值准备，该项长期投资账面净值100 万元。</w:t>
      </w:r>
    </w:p>
    <w:p>
      <w:pPr>
        <w:spacing w:line="240" w:lineRule="auto" w:before="5"/>
        <w:rPr>
          <w:rFonts w:ascii="宋体" w:hAnsi="宋体" w:cs="宋体" w:eastAsia="宋体" w:hint="default"/>
          <w:sz w:val="21"/>
          <w:szCs w:val="21"/>
        </w:rPr>
      </w:pPr>
    </w:p>
    <w:p>
      <w:pPr>
        <w:tabs>
          <w:tab w:pos="9059" w:val="left" w:leader="none"/>
        </w:tabs>
        <w:spacing w:before="0"/>
        <w:ind w:left="713" w:right="190" w:firstLine="0"/>
        <w:jc w:val="left"/>
        <w:rPr>
          <w:rFonts w:ascii="宋体" w:hAnsi="宋体" w:cs="宋体" w:eastAsia="宋体" w:hint="default"/>
          <w:sz w:val="18"/>
          <w:szCs w:val="18"/>
        </w:rPr>
      </w:pPr>
      <w:r>
        <w:rPr>
          <w:rFonts w:ascii="宋体" w:hAnsi="宋体" w:cs="宋体" w:eastAsia="宋体" w:hint="default"/>
          <w:b/>
          <w:bCs/>
          <w:spacing w:val="-3"/>
          <w:w w:val="95"/>
          <w:sz w:val="24"/>
          <w:szCs w:val="24"/>
        </w:rPr>
        <w:t>8、主要债权、债务变动分析</w:t>
        <w:tab/>
      </w:r>
      <w:r>
        <w:rPr>
          <w:rFonts w:ascii="宋体" w:hAnsi="宋体" w:cs="宋体" w:eastAsia="宋体" w:hint="default"/>
          <w:b/>
          <w:bCs/>
          <w:sz w:val="18"/>
          <w:szCs w:val="18"/>
        </w:rPr>
        <w:t>单位:万元</w:t>
      </w:r>
      <w:r>
        <w:rPr>
          <w:rFonts w:ascii="宋体" w:hAnsi="宋体" w:cs="宋体" w:eastAsia="宋体" w:hint="default"/>
          <w:sz w:val="18"/>
          <w:szCs w:val="18"/>
        </w:rPr>
      </w:r>
    </w:p>
    <w:p>
      <w:pPr>
        <w:spacing w:line="240" w:lineRule="auto" w:before="9"/>
        <w:rPr>
          <w:rFonts w:ascii="宋体" w:hAnsi="宋体" w:cs="宋体" w:eastAsia="宋体" w:hint="default"/>
          <w:b/>
          <w:bCs/>
          <w:sz w:val="14"/>
          <w:szCs w:val="14"/>
        </w:rPr>
      </w:pPr>
    </w:p>
    <w:tbl>
      <w:tblPr>
        <w:tblW w:w="0" w:type="auto"/>
        <w:jc w:val="left"/>
        <w:tblInd w:w="116" w:type="dxa"/>
        <w:tblLayout w:type="fixed"/>
        <w:tblCellMar>
          <w:top w:w="0" w:type="dxa"/>
          <w:left w:w="0" w:type="dxa"/>
          <w:bottom w:w="0" w:type="dxa"/>
          <w:right w:w="0" w:type="dxa"/>
        </w:tblCellMar>
        <w:tblLook w:val="01E0"/>
      </w:tblPr>
      <w:tblGrid>
        <w:gridCol w:w="2058"/>
        <w:gridCol w:w="2034"/>
        <w:gridCol w:w="2032"/>
        <w:gridCol w:w="1795"/>
        <w:gridCol w:w="1936"/>
      </w:tblGrid>
      <w:tr>
        <w:trPr>
          <w:trHeight w:val="320" w:hRule="exact"/>
        </w:trPr>
        <w:tc>
          <w:tcPr>
            <w:tcW w:w="205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621"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03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620"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9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412" w:right="0"/>
              <w:jc w:val="left"/>
              <w:rPr>
                <w:rFonts w:ascii="宋体" w:hAnsi="宋体" w:cs="宋体" w:eastAsia="宋体" w:hint="default"/>
                <w:sz w:val="24"/>
                <w:szCs w:val="24"/>
              </w:rPr>
            </w:pPr>
            <w:r>
              <w:rPr>
                <w:rFonts w:ascii="宋体" w:hAnsi="宋体" w:cs="宋体" w:eastAsia="宋体" w:hint="default"/>
                <w:sz w:val="24"/>
                <w:szCs w:val="24"/>
              </w:rPr>
              <w:t>同比增减</w:t>
            </w:r>
          </w:p>
        </w:tc>
        <w:tc>
          <w:tcPr>
            <w:tcW w:w="19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572"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244" w:hRule="exact"/>
        </w:trPr>
        <w:tc>
          <w:tcPr>
            <w:tcW w:w="2058"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12,257.75</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z w:val="18"/>
              </w:rPr>
              <w:t>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z w:val="18"/>
              </w:rPr>
              <w:t>7,000.00</w:t>
            </w:r>
          </w:p>
        </w:tc>
      </w:tr>
      <w:tr>
        <w:trPr>
          <w:trHeight w:val="330" w:hRule="exact"/>
        </w:trPr>
        <w:tc>
          <w:tcPr>
            <w:tcW w:w="2058"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其他流动负债</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30,000</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8"/>
                <w:szCs w:val="18"/>
              </w:rPr>
            </w:pPr>
            <w:r>
              <w:rPr>
                <w:rFonts w:ascii="Times New Roman"/>
                <w:sz w:val="18"/>
              </w:rPr>
              <w:t>0</w:t>
            </w:r>
          </w:p>
        </w:tc>
      </w:tr>
      <w:tr>
        <w:trPr>
          <w:trHeight w:val="335" w:hRule="exact"/>
        </w:trPr>
        <w:tc>
          <w:tcPr>
            <w:tcW w:w="205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z w:val="18"/>
              </w:rPr>
              <w:t>27,595.01</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z w:val="18"/>
              </w:rPr>
              <w:t>20,656.97</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w w:val="95"/>
                <w:sz w:val="18"/>
              </w:rPr>
              <w:t>33.59%</w:t>
            </w:r>
            <w:r>
              <w:rPr>
                <w:rFonts w:ascii="Times New Roman"/>
                <w:sz w:val="18"/>
              </w:rPr>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2"/>
              <w:jc w:val="right"/>
              <w:rPr>
                <w:rFonts w:ascii="Times New Roman" w:hAnsi="Times New Roman" w:cs="Times New Roman" w:eastAsia="Times New Roman" w:hint="default"/>
                <w:sz w:val="18"/>
                <w:szCs w:val="18"/>
              </w:rPr>
            </w:pPr>
            <w:r>
              <w:rPr>
                <w:rFonts w:ascii="Times New Roman"/>
                <w:sz w:val="18"/>
              </w:rPr>
              <w:t>9,640.01</w:t>
            </w:r>
          </w:p>
        </w:tc>
      </w:tr>
      <w:tr>
        <w:trPr>
          <w:trHeight w:val="330" w:hRule="exact"/>
        </w:trPr>
        <w:tc>
          <w:tcPr>
            <w:tcW w:w="2058"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z w:val="18"/>
              </w:rPr>
              <w:t>5,060.00</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z w:val="18"/>
              </w:rPr>
              <w:t>13,400.00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w w:val="95"/>
                <w:sz w:val="18"/>
              </w:rPr>
              <w:t>-62.24%</w:t>
            </w:r>
            <w:r>
              <w:rPr>
                <w:rFonts w:ascii="Times New Roman"/>
                <w:sz w:val="18"/>
              </w:rPr>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2"/>
              <w:jc w:val="right"/>
              <w:rPr>
                <w:rFonts w:ascii="Times New Roman" w:hAnsi="Times New Roman" w:cs="Times New Roman" w:eastAsia="Times New Roman" w:hint="default"/>
                <w:sz w:val="18"/>
                <w:szCs w:val="18"/>
              </w:rPr>
            </w:pPr>
            <w:r>
              <w:rPr>
                <w:rFonts w:ascii="Times New Roman"/>
                <w:sz w:val="18"/>
              </w:rPr>
              <w:t>0</w:t>
            </w:r>
          </w:p>
        </w:tc>
      </w:tr>
      <w:tr>
        <w:trPr>
          <w:trHeight w:val="331" w:hRule="exact"/>
        </w:trPr>
        <w:tc>
          <w:tcPr>
            <w:tcW w:w="2058"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80,008.03</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59,631.71</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5"/>
                <w:sz w:val="18"/>
              </w:rPr>
              <w:t>34.17%</w:t>
            </w:r>
            <w:r>
              <w:rPr>
                <w:rFonts w:ascii="Times New Roman"/>
                <w:sz w:val="18"/>
              </w:rPr>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8"/>
                <w:szCs w:val="18"/>
              </w:rPr>
            </w:pPr>
            <w:r>
              <w:rPr>
                <w:rFonts w:ascii="Times New Roman"/>
                <w:sz w:val="18"/>
              </w:rPr>
              <w:t>33,567.10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BodyText"/>
        <w:spacing w:line="357" w:lineRule="auto" w:before="26"/>
        <w:ind w:left="233" w:right="148" w:firstLine="480"/>
        <w:jc w:val="both"/>
      </w:pPr>
      <w:r>
        <w:rPr/>
        <w:t>报告期公司应收账款比期初增加</w:t>
      </w:r>
      <w:r>
        <w:rPr>
          <w:spacing w:val="-69"/>
        </w:rPr>
        <w:t> </w:t>
      </w:r>
      <w:r>
        <w:rPr/>
        <w:t>34.17%，是由于销售收入增加所致。公司客户一般为国</w:t>
      </w:r>
      <w:r>
        <w:rPr/>
        <w:t> 有大型企业，实行严格的内部审批制度，由于客户内部决策原因，造成付款延迟的现象较为</w:t>
      </w:r>
      <w:r>
        <w:rPr>
          <w:spacing w:val="-83"/>
        </w:rPr>
        <w:t> </w:t>
      </w:r>
      <w:r>
        <w:rPr>
          <w:spacing w:val="-83"/>
        </w:rPr>
      </w:r>
      <w:r>
        <w:rPr/>
        <w:t>普遍，不能严格按合同规定时间付款，90%的货款回款期通常需要</w:t>
      </w:r>
      <w:r>
        <w:rPr>
          <w:spacing w:val="-70"/>
        </w:rPr>
        <w:t> </w:t>
      </w:r>
      <w:r>
        <w:rPr/>
        <w:t>6</w:t>
      </w:r>
      <w:r>
        <w:rPr>
          <w:spacing w:val="-70"/>
        </w:rPr>
        <w:t> </w:t>
      </w:r>
      <w:r>
        <w:rPr/>
        <w:t>个月—12</w:t>
      </w:r>
      <w:r>
        <w:rPr>
          <w:spacing w:val="-70"/>
        </w:rPr>
        <w:t> </w:t>
      </w:r>
      <w:r>
        <w:rPr>
          <w:spacing w:val="-6"/>
        </w:rPr>
        <w:t>个月，还有</w:t>
      </w:r>
      <w:r>
        <w:rPr>
          <w:spacing w:val="-70"/>
        </w:rPr>
        <w:t> </w:t>
      </w:r>
      <w:r>
        <w:rPr/>
        <w:t>10%</w:t>
      </w:r>
      <w:r>
        <w:rPr/>
        <w:t> 的货款作为质保，要一年以后才能收回,致使公司应收账款随着销售规模的扩大而逐年增加。</w:t>
      </w:r>
    </w:p>
    <w:p>
      <w:pPr>
        <w:pStyle w:val="BodyText"/>
        <w:spacing w:line="357" w:lineRule="auto" w:before="74"/>
        <w:ind w:left="233" w:right="268" w:firstLine="480"/>
        <w:jc w:val="both"/>
      </w:pPr>
      <w:r>
        <w:rPr/>
        <w:t>本行业客户一般为大型企业，信誉好，支付能力有保证。公司已采取加大应收款项催收 力度，将客户回款情况作为关键指标对销售人员进行考核，通过融信达业务加快销售回款等 多种措施以缩短销售回款周期等，这将在一定程度上使公司应收账款增速得到放缓，从而减 小公司应收账款持续快速增加对公司盈利能力指标的影响。</w:t>
      </w:r>
    </w:p>
    <w:p>
      <w:pPr>
        <w:pStyle w:val="BodyText"/>
        <w:spacing w:line="357" w:lineRule="auto"/>
        <w:ind w:left="713" w:right="971"/>
        <w:jc w:val="left"/>
      </w:pPr>
      <w:r>
        <w:rPr/>
        <w:t>报告期公司应付账款同比增加33.59%，是由于订单增长，原材料采购增加所致。 其他流动负债增加系公司报告期发行的3亿元人民币短期融资券。 报告期，公司及控股子公司订单饱满流动资金需求增加，银行贷款增加。</w:t>
      </w:r>
    </w:p>
    <w:p>
      <w:pPr>
        <w:spacing w:line="240" w:lineRule="auto" w:before="13"/>
        <w:rPr>
          <w:rFonts w:ascii="宋体" w:hAnsi="宋体" w:cs="宋体" w:eastAsia="宋体" w:hint="default"/>
          <w:sz w:val="25"/>
          <w:szCs w:val="25"/>
        </w:rPr>
      </w:pPr>
    </w:p>
    <w:p>
      <w:pPr>
        <w:pStyle w:val="Heading2"/>
        <w:spacing w:line="240" w:lineRule="auto"/>
        <w:ind w:left="855" w:right="1890"/>
        <w:jc w:val="left"/>
        <w:rPr>
          <w:b w:val="0"/>
          <w:bCs w:val="0"/>
        </w:rPr>
      </w:pPr>
      <w:r>
        <w:rPr/>
        <w:t>(二)对公司未来发展情况的展望</w:t>
      </w:r>
      <w:r>
        <w:rPr>
          <w:b w:val="0"/>
          <w:bCs w:val="0"/>
        </w:rPr>
      </w:r>
    </w:p>
    <w:p>
      <w:pPr>
        <w:pStyle w:val="Heading4"/>
        <w:spacing w:line="240" w:lineRule="auto" w:before="225"/>
        <w:ind w:left="716" w:right="1890"/>
        <w:jc w:val="left"/>
        <w:rPr>
          <w:b w:val="0"/>
          <w:bCs w:val="0"/>
        </w:rPr>
      </w:pPr>
      <w:r>
        <w:rPr/>
        <w:t>1、公司所处行业的发展趋势及面临的市场竞争格局</w:t>
      </w:r>
      <w:r>
        <w:rPr>
          <w:b w:val="0"/>
          <w:bCs w:val="0"/>
        </w:rPr>
      </w:r>
    </w:p>
    <w:p>
      <w:pPr>
        <w:pStyle w:val="BodyText"/>
        <w:spacing w:line="240" w:lineRule="auto" w:before="193"/>
        <w:ind w:left="713" w:right="1890"/>
        <w:jc w:val="left"/>
      </w:pPr>
      <w:r>
        <w:rPr/>
        <w:t>①行业发展的趋势</w:t>
      </w:r>
    </w:p>
    <w:p>
      <w:pPr>
        <w:spacing w:after="0" w:line="240" w:lineRule="auto"/>
        <w:jc w:val="left"/>
        <w:sectPr>
          <w:pgSz w:w="11910" w:h="16840"/>
          <w:pgMar w:header="747" w:footer="669" w:top="980" w:bottom="860" w:left="900" w:right="900"/>
        </w:sectPr>
      </w:pPr>
    </w:p>
    <w:p>
      <w:pPr>
        <w:spacing w:line="240" w:lineRule="auto" w:before="7"/>
        <w:rPr>
          <w:rFonts w:ascii="宋体" w:hAnsi="宋体" w:cs="宋体" w:eastAsia="宋体" w:hint="default"/>
          <w:sz w:val="29"/>
          <w:szCs w:val="29"/>
        </w:rPr>
      </w:pPr>
    </w:p>
    <w:p>
      <w:pPr>
        <w:pStyle w:val="BodyText"/>
        <w:spacing w:line="357" w:lineRule="auto" w:before="26"/>
        <w:ind w:right="150" w:firstLine="480"/>
        <w:jc w:val="both"/>
        <w:rPr>
          <w:sz w:val="18"/>
          <w:szCs w:val="18"/>
        </w:rPr>
      </w:pPr>
      <w:r>
        <w:rPr/>
        <w:t>节能大功率电力电子设备制造业是一个新兴行业，涉及重大节能技术，为先进制造业、</w:t>
      </w:r>
      <w:r>
        <w:rPr>
          <w:spacing w:val="1"/>
        </w:rPr>
        <w:t> </w:t>
      </w:r>
      <w:r>
        <w:rPr/>
        <w:t>国家重大装备制造业及高技术产业，受国家多项政策支持</w:t>
      </w:r>
      <w:r>
        <w:rPr>
          <w:sz w:val="18"/>
          <w:szCs w:val="18"/>
        </w:rPr>
        <w:t>。</w:t>
      </w:r>
    </w:p>
    <w:p>
      <w:pPr>
        <w:pStyle w:val="BodyText"/>
        <w:spacing w:line="348" w:lineRule="auto" w:before="74"/>
        <w:ind w:right="146" w:firstLine="480"/>
        <w:jc w:val="both"/>
      </w:pPr>
      <w:r>
        <w:rPr/>
        <w:t>节能大功率电力电子设备制造业运用的技术主要为电力电子技术。近年来，电力电子技</w:t>
      </w:r>
      <w:r>
        <w:rPr>
          <w:spacing w:val="1"/>
        </w:rPr>
        <w:t> </w:t>
      </w:r>
      <w:r>
        <w:rPr/>
        <w:t>术和相关产业在国内外飞速发展，已经渗透到电能的产生、输送、分配和应用的各个环节，</w:t>
      </w:r>
      <w:r>
        <w:rPr>
          <w:spacing w:val="-83"/>
        </w:rPr>
        <w:t> </w:t>
      </w:r>
      <w:r>
        <w:rPr>
          <w:spacing w:val="-83"/>
        </w:rPr>
      </w:r>
      <w:r>
        <w:rPr/>
        <w:t>广泛应用到工业系统、电力系统、交通系统、通信系统、计算机系统、新能源系统和日常生</w:t>
      </w:r>
      <w:r>
        <w:rPr>
          <w:spacing w:val="-83"/>
        </w:rPr>
        <w:t> </w:t>
      </w:r>
      <w:r>
        <w:rPr>
          <w:spacing w:val="-83"/>
        </w:rPr>
      </w:r>
      <w:r>
        <w:rPr/>
        <w:t>活中，是使用电能的其他所有产业的基础技术，主要包括以</w:t>
      </w:r>
      <w:r>
        <w:rPr>
          <w:spacing w:val="16"/>
        </w:rPr>
        <w:t> </w:t>
      </w:r>
      <w:r>
        <w:rPr>
          <w:rFonts w:ascii="Times New Roman" w:hAnsi="Times New Roman" w:cs="Times New Roman" w:eastAsia="Times New Roman" w:hint="default"/>
        </w:rPr>
        <w:t>SVC</w:t>
      </w:r>
      <w:r>
        <w:rPr>
          <w:rFonts w:ascii="Times New Roman" w:hAnsi="Times New Roman" w:cs="Times New Roman" w:eastAsia="Times New Roman" w:hint="default"/>
          <w:spacing w:val="15"/>
        </w:rPr>
        <w:t> </w:t>
      </w:r>
      <w:r>
        <w:rPr/>
        <w:t>为代表的柔性交流输电系</w:t>
      </w:r>
      <w:r>
        <w:rPr>
          <w:spacing w:val="-117"/>
        </w:rPr>
        <w:t> </w:t>
      </w:r>
      <w:r>
        <w:rPr>
          <w:spacing w:val="-17"/>
          <w:w w:val="99"/>
        </w:rPr>
        <w:t>列技术（</w:t>
      </w:r>
      <w:r>
        <w:rPr>
          <w:rFonts w:ascii="Times New Roman" w:hAnsi="Times New Roman" w:cs="Times New Roman" w:eastAsia="Times New Roman" w:hint="default"/>
          <w:spacing w:val="-17"/>
          <w:w w:val="99"/>
        </w:rPr>
        <w:t>FACTS</w:t>
      </w:r>
      <w:r>
        <w:rPr>
          <w:spacing w:val="-17"/>
          <w:w w:val="99"/>
        </w:rPr>
        <w:t>），以</w:t>
      </w:r>
      <w:r>
        <w:rPr>
          <w:spacing w:val="-56"/>
          <w:w w:val="99"/>
        </w:rPr>
        <w:t> </w:t>
      </w:r>
      <w:r>
        <w:rPr>
          <w:rFonts w:ascii="Times New Roman" w:hAnsi="Times New Roman" w:cs="Times New Roman" w:eastAsia="Times New Roman" w:hint="default"/>
          <w:spacing w:val="-1"/>
          <w:w w:val="99"/>
        </w:rPr>
        <w:t>HVC</w:t>
      </w:r>
      <w:r>
        <w:rPr>
          <w:rFonts w:ascii="Times New Roman" w:hAnsi="Times New Roman" w:cs="Times New Roman" w:eastAsia="Times New Roman" w:hint="default"/>
          <w:spacing w:val="2"/>
          <w:w w:val="99"/>
        </w:rPr>
        <w:t> </w:t>
      </w:r>
      <w:r>
        <w:rPr>
          <w:spacing w:val="-2"/>
        </w:rPr>
        <w:t>为代表的电气传动系列技术，以大功率</w:t>
      </w:r>
      <w:r>
        <w:rPr>
          <w:spacing w:val="-57"/>
        </w:rPr>
        <w:t> </w:t>
      </w:r>
      <w:r>
        <w:rPr>
          <w:rFonts w:ascii="Times New Roman" w:hAnsi="Times New Roman" w:cs="Times New Roman" w:eastAsia="Times New Roman" w:hint="default"/>
          <w:spacing w:val="-1"/>
          <w:w w:val="99"/>
        </w:rPr>
        <w:t>UPS</w:t>
      </w:r>
      <w:r>
        <w:rPr>
          <w:rFonts w:ascii="Times New Roman" w:hAnsi="Times New Roman" w:cs="Times New Roman" w:eastAsia="Times New Roman" w:hint="default"/>
          <w:spacing w:val="2"/>
          <w:w w:val="99"/>
        </w:rPr>
        <w:t> </w:t>
      </w:r>
      <w:r>
        <w:rPr/>
        <w:t>为代表的大功率电源 系列技术和以高压直流输电（</w:t>
      </w:r>
      <w:r>
        <w:rPr>
          <w:rFonts w:ascii="Times New Roman" w:hAnsi="Times New Roman" w:cs="Times New Roman" w:eastAsia="Times New Roman" w:hint="default"/>
        </w:rPr>
        <w:t>HVDC</w:t>
      </w:r>
      <w:r>
        <w:rPr/>
        <w:t>）为代表的新型超高压输电系列技术等，面临着巨大的</w:t>
      </w:r>
      <w:r>
        <w:rPr>
          <w:spacing w:val="-48"/>
        </w:rPr>
        <w:t> </w:t>
      </w:r>
      <w:r>
        <w:rPr/>
        <w:t>市场需求。</w:t>
      </w:r>
    </w:p>
    <w:p>
      <w:pPr>
        <w:pStyle w:val="BodyText"/>
        <w:spacing w:line="357" w:lineRule="auto" w:before="84"/>
        <w:ind w:left="154" w:right="151" w:firstLine="480"/>
        <w:jc w:val="both"/>
      </w:pPr>
      <w:r>
        <w:rPr/>
        <w:t>国际上本行业的技术领先者主要以瑞士</w:t>
      </w:r>
      <w:r>
        <w:rPr>
          <w:spacing w:val="-51"/>
        </w:rPr>
        <w:t> </w:t>
      </w:r>
      <w:r>
        <w:rPr/>
        <w:t>ABB、德国</w:t>
      </w:r>
      <w:r>
        <w:rPr>
          <w:spacing w:val="-51"/>
        </w:rPr>
        <w:t> </w:t>
      </w:r>
      <w:r>
        <w:rPr/>
        <w:t>SIEMENS、法国</w:t>
      </w:r>
      <w:r>
        <w:rPr>
          <w:spacing w:val="-51"/>
        </w:rPr>
        <w:t> </w:t>
      </w:r>
      <w:r>
        <w:rPr/>
        <w:t>AREVA、日本</w:t>
      </w:r>
      <w:r>
        <w:rPr>
          <w:spacing w:val="-51"/>
        </w:rPr>
        <w:t> </w:t>
      </w:r>
      <w:r>
        <w:rPr/>
        <w:t>TOSHIBA</w:t>
      </w:r>
      <w:r>
        <w:rPr/>
        <w:t> 等大企业为主。</w:t>
      </w:r>
    </w:p>
    <w:p>
      <w:pPr>
        <w:pStyle w:val="BodyText"/>
        <w:spacing w:line="357" w:lineRule="auto" w:before="76"/>
        <w:ind w:left="154" w:right="188" w:firstLine="480"/>
        <w:jc w:val="both"/>
      </w:pPr>
      <w:r>
        <w:rPr/>
        <w:t>国内企业均是20世纪90年代开始，在学习消化吸收国外先进技术的基础上成长起来的， 基本上都属于中小企业。但依靠自主创新能力、本土化制造的优势以及国家政策的引导与支 持，这些企业正在迅速成长，并已在SVC、HVC等诸多领域完成了替代进口的任务。</w:t>
      </w:r>
    </w:p>
    <w:p>
      <w:pPr>
        <w:pStyle w:val="BodyText"/>
        <w:spacing w:line="357" w:lineRule="auto"/>
        <w:ind w:left="633" w:right="171" w:firstLine="2"/>
        <w:jc w:val="left"/>
      </w:pPr>
      <w:r>
        <w:rPr/>
        <w:t>②面临的市场竞争格局 节能大功率电力电子设备制造业目前处于新兴产业的初级阶段，成为国内外公司重点研</w:t>
      </w:r>
    </w:p>
    <w:p>
      <w:pPr>
        <w:pStyle w:val="BodyText"/>
        <w:spacing w:line="357" w:lineRule="auto"/>
        <w:ind w:right="188"/>
        <w:jc w:val="both"/>
      </w:pPr>
      <w:r>
        <w:rPr/>
        <w:t>发和投资的领域，该行业受国家政策支持和高层的重视，在节能减排的宏观背景下，市场空 间急剧放大，导致包括许多上市公司在内的企业加入到电力电子高端设备生产制造中来，市 场竞争逐渐加剧。</w:t>
      </w:r>
    </w:p>
    <w:p>
      <w:pPr>
        <w:pStyle w:val="Heading4"/>
        <w:spacing w:line="240" w:lineRule="auto" w:before="191"/>
        <w:ind w:left="633" w:right="0"/>
        <w:jc w:val="left"/>
        <w:rPr>
          <w:b w:val="0"/>
          <w:bCs w:val="0"/>
        </w:rPr>
      </w:pPr>
      <w:r>
        <w:rPr/>
        <w:t>2、机遇与挑战及公司的发展战略</w:t>
      </w:r>
      <w:r>
        <w:rPr>
          <w:b w:val="0"/>
          <w:bCs w:val="0"/>
        </w:rPr>
      </w:r>
    </w:p>
    <w:p>
      <w:pPr>
        <w:pStyle w:val="BodyText"/>
        <w:spacing w:line="357" w:lineRule="auto" w:before="154"/>
        <w:ind w:right="136" w:firstLine="480"/>
        <w:jc w:val="left"/>
      </w:pPr>
      <w:r>
        <w:rPr>
          <w:spacing w:val="-3"/>
        </w:rPr>
        <w:t>2011年是“十二五”规划开局的第一年。在国家颁布的《中共中央关于制定国民经济和</w:t>
      </w:r>
      <w:r>
        <w:rPr/>
        <w:t> 社会发展第十二个五年规划的建议》以及国务院《关于加快培育和发展战略性新兴产业的决 </w:t>
      </w:r>
      <w:r>
        <w:rPr>
          <w:spacing w:val="-5"/>
        </w:rPr>
        <w:t>定》中明确的七大战略新兴产业中，荣信股份就融入了其中三个，分别是：高端装备制造业、</w:t>
      </w:r>
      <w:r>
        <w:rPr/>
        <w:t> 节能环保产业、新能源产业，这是历史赐予我们的前所未有的机遇。</w:t>
      </w:r>
    </w:p>
    <w:p>
      <w:pPr>
        <w:pStyle w:val="BodyText"/>
        <w:spacing w:line="357" w:lineRule="auto" w:before="36"/>
        <w:ind w:right="267" w:firstLine="480"/>
        <w:jc w:val="both"/>
      </w:pPr>
      <w:r>
        <w:rPr>
          <w:spacing w:val="-3"/>
        </w:rPr>
        <w:t>本公司秉承“发展世界一流的电力电子技术，创建世界一流的电力电子企业；创造中国</w:t>
      </w:r>
      <w:r>
        <w:rPr/>
        <w:t> </w:t>
      </w:r>
      <w:r>
        <w:rPr>
          <w:spacing w:val="-3"/>
        </w:rPr>
        <w:t>的世界名牌，创造世界的中国名牌，为振兴中国的民族工业做出贡献”经营愿景，以节能大</w:t>
      </w:r>
      <w:r>
        <w:rPr>
          <w:spacing w:val="-84"/>
        </w:rPr>
        <w:t> </w:t>
      </w:r>
      <w:r>
        <w:rPr>
          <w:spacing w:val="-84"/>
        </w:rPr>
      </w:r>
      <w:r>
        <w:rPr>
          <w:spacing w:val="-2"/>
        </w:rPr>
        <w:t>功率电力电子设备制造为主营业务方向，在不断提高现有业务经营管理水平的同时，通过新</w:t>
      </w:r>
      <w:r>
        <w:rPr/>
        <w:t> 产品研制开发、引进培养人才、自主创新、积极开拓国内国际市场等手段，保持公司SVC、 HVC等主导产品优势并不断拓宽产品线与产品业务，巩固公司在节能大功率电力电子设备制</w:t>
      </w:r>
    </w:p>
    <w:p>
      <w:pPr>
        <w:spacing w:after="0" w:line="357" w:lineRule="auto"/>
        <w:jc w:val="both"/>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57" w:lineRule="auto" w:before="26"/>
        <w:ind w:left="154" w:right="351"/>
        <w:jc w:val="both"/>
      </w:pPr>
      <w:r>
        <w:rPr>
          <w:spacing w:val="-3"/>
        </w:rPr>
        <w:t>造业的领先地位，确保公司持续、快速、健康发展，争取10年内成为中国输配电业务与工业</w:t>
      </w:r>
      <w:r>
        <w:rPr>
          <w:spacing w:val="-81"/>
        </w:rPr>
        <w:t> </w:t>
      </w:r>
      <w:r>
        <w:rPr>
          <w:spacing w:val="-81"/>
        </w:rPr>
      </w:r>
      <w:r>
        <w:rPr/>
        <w:t>电气业务的第一领导者，20年内成为中国的ABB，成为全球输配电与工业电气业务的主要制 造商之一。</w:t>
      </w:r>
    </w:p>
    <w:p>
      <w:pPr>
        <w:spacing w:line="240" w:lineRule="auto" w:before="8"/>
        <w:rPr>
          <w:rFonts w:ascii="宋体" w:hAnsi="宋体" w:cs="宋体" w:eastAsia="宋体" w:hint="default"/>
          <w:sz w:val="26"/>
          <w:szCs w:val="26"/>
        </w:rPr>
      </w:pPr>
    </w:p>
    <w:p>
      <w:pPr>
        <w:pStyle w:val="Heading4"/>
        <w:spacing w:line="240" w:lineRule="auto" w:before="0"/>
        <w:ind w:right="1660"/>
        <w:jc w:val="left"/>
        <w:rPr>
          <w:b w:val="0"/>
          <w:bCs w:val="0"/>
        </w:rPr>
      </w:pPr>
      <w:r>
        <w:rPr/>
        <w:t>3、公司2010年的经营计划和主要目标</w:t>
      </w:r>
      <w:r>
        <w:rPr>
          <w:b w:val="0"/>
          <w:bCs w:val="0"/>
        </w:rPr>
      </w:r>
    </w:p>
    <w:p>
      <w:pPr>
        <w:pStyle w:val="BodyText"/>
        <w:spacing w:line="357" w:lineRule="auto" w:before="192"/>
        <w:ind w:left="154" w:right="231" w:firstLine="480"/>
        <w:jc w:val="both"/>
      </w:pPr>
      <w:r>
        <w:rPr>
          <w:spacing w:val="-3"/>
        </w:rPr>
        <w:t>（1）继续加大市场开拓力度，保持公司产品订单快速增长的势头，积极推进新产品市场</w:t>
      </w:r>
      <w:r>
        <w:rPr/>
        <w:t> 开发工作，加快公司主导产品国际化进程，实现公司业绩较上年增长</w:t>
      </w:r>
      <w:r>
        <w:rPr>
          <w:spacing w:val="-60"/>
        </w:rPr>
        <w:t> </w:t>
      </w:r>
      <w:r>
        <w:rPr/>
        <w:t>30%以上。</w:t>
      </w:r>
    </w:p>
    <w:p>
      <w:pPr>
        <w:pStyle w:val="BodyText"/>
        <w:spacing w:line="357" w:lineRule="auto" w:before="76"/>
        <w:ind w:left="154" w:right="231" w:firstLine="480"/>
        <w:jc w:val="both"/>
      </w:pPr>
      <w:r>
        <w:rPr/>
        <w:t>（2）继续加快 2009</w:t>
      </w:r>
      <w:r>
        <w:rPr>
          <w:spacing w:val="-82"/>
        </w:rPr>
        <w:t> </w:t>
      </w:r>
      <w:r>
        <w:rPr/>
        <w:t>年非公开发行募集资金项目建设，保证募集资金的使用质量，实现</w:t>
      </w:r>
      <w:r>
        <w:rPr/>
        <w:t> 预期效益。</w:t>
      </w:r>
    </w:p>
    <w:p>
      <w:pPr>
        <w:pStyle w:val="BodyText"/>
        <w:spacing w:line="357" w:lineRule="auto" w:before="74"/>
        <w:ind w:left="154" w:right="231" w:firstLine="480"/>
        <w:jc w:val="both"/>
      </w:pPr>
      <w:r>
        <w:rPr>
          <w:spacing w:val="-3"/>
        </w:rPr>
        <w:t>（3）继续推进并购投资及资源整合工作。利用公司资金、技术和管理优势和进行适度的</w:t>
      </w:r>
      <w:r>
        <w:rPr/>
        <w:t> 企业并购与投资，推进本行业内优势资源整合，延伸主流产品线，拓展产业链，满足企业的 业务拓展需要，增强企业的综合竞争优势。</w:t>
      </w:r>
    </w:p>
    <w:p>
      <w:pPr>
        <w:pStyle w:val="BodyText"/>
        <w:spacing w:line="357" w:lineRule="auto"/>
        <w:ind w:left="154" w:right="231" w:firstLine="480"/>
        <w:jc w:val="both"/>
      </w:pPr>
      <w:r>
        <w:rPr>
          <w:spacing w:val="-3"/>
        </w:rPr>
        <w:t>（4）增强自主创新能力，加大研发投入，加快研发进度，继续推进完成现有产品技术升</w:t>
      </w:r>
      <w:r>
        <w:rPr/>
        <w:t> 级及系列化生产，为公司建立起长远的战略性技术壁垒。</w:t>
      </w:r>
    </w:p>
    <w:p>
      <w:pPr>
        <w:pStyle w:val="BodyText"/>
        <w:spacing w:line="357" w:lineRule="auto"/>
        <w:ind w:right="231" w:firstLine="482"/>
        <w:jc w:val="both"/>
      </w:pPr>
      <w:r>
        <w:rPr>
          <w:spacing w:val="-3"/>
        </w:rPr>
        <w:t>（5）提高公司的管理水平，创新管理模式，建立满足快速发展要求的卓越高效团队，加</w:t>
      </w:r>
      <w:r>
        <w:rPr/>
        <w:t> 强内部审计工作力度，加大对各控股和参股子公司的控制与管理。</w:t>
      </w:r>
    </w:p>
    <w:p>
      <w:pPr>
        <w:spacing w:line="357" w:lineRule="auto" w:before="35"/>
        <w:ind w:left="633" w:right="251" w:firstLine="2"/>
        <w:jc w:val="left"/>
        <w:rPr>
          <w:rFonts w:ascii="宋体" w:hAnsi="宋体" w:cs="宋体" w:eastAsia="宋体" w:hint="default"/>
          <w:sz w:val="24"/>
          <w:szCs w:val="24"/>
        </w:rPr>
      </w:pPr>
      <w:r>
        <w:rPr>
          <w:rFonts w:ascii="宋体" w:hAnsi="宋体" w:cs="宋体" w:eastAsia="宋体" w:hint="default"/>
          <w:b/>
          <w:bCs/>
          <w:sz w:val="24"/>
          <w:szCs w:val="24"/>
        </w:rPr>
        <w:t>4、为实现公司发展战略的资金使用安排</w:t>
      </w:r>
      <w:r>
        <w:rPr>
          <w:rFonts w:ascii="宋体" w:hAnsi="宋体" w:cs="宋体" w:eastAsia="宋体" w:hint="default"/>
          <w:b/>
          <w:bCs/>
          <w:spacing w:val="1"/>
          <w:w w:val="99"/>
          <w:sz w:val="24"/>
          <w:szCs w:val="24"/>
        </w:rPr>
        <w:t> </w:t>
      </w:r>
      <w:r>
        <w:rPr>
          <w:rFonts w:ascii="宋体" w:hAnsi="宋体" w:cs="宋体" w:eastAsia="宋体" w:hint="default"/>
          <w:sz w:val="24"/>
          <w:szCs w:val="24"/>
        </w:rPr>
        <w:t>实现公司的发展战略需要更多的资金支持。公司一方面继续完成募集资金投入，保证募</w:t>
      </w:r>
    </w:p>
    <w:p>
      <w:pPr>
        <w:pStyle w:val="BodyText"/>
        <w:spacing w:line="357" w:lineRule="auto"/>
        <w:ind w:right="93"/>
        <w:jc w:val="left"/>
      </w:pPr>
      <w:r>
        <w:rPr>
          <w:spacing w:val="-3"/>
        </w:rPr>
        <w:t>集资金的使用质量，实现预期效益。另一方面根据资金需求情况将利用自有资金、银行贷款、</w:t>
      </w:r>
      <w:r>
        <w:rPr>
          <w:spacing w:val="-81"/>
        </w:rPr>
        <w:t> </w:t>
      </w:r>
      <w:r>
        <w:rPr>
          <w:spacing w:val="-81"/>
        </w:rPr>
      </w:r>
      <w:r>
        <w:rPr/>
        <w:t>发行短期融资券等保证项目资金的需求。</w:t>
      </w:r>
    </w:p>
    <w:p>
      <w:pPr>
        <w:spacing w:line="760" w:lineRule="atLeast" w:before="56"/>
        <w:ind w:left="756" w:right="223" w:hanging="120"/>
        <w:jc w:val="left"/>
        <w:rPr>
          <w:rFonts w:ascii="宋体" w:hAnsi="宋体" w:cs="宋体" w:eastAsia="宋体" w:hint="default"/>
          <w:sz w:val="24"/>
          <w:szCs w:val="24"/>
        </w:rPr>
      </w:pPr>
      <w:r>
        <w:rPr>
          <w:rFonts w:ascii="宋体" w:hAnsi="宋体" w:cs="宋体" w:eastAsia="宋体" w:hint="default"/>
          <w:b/>
          <w:bCs/>
          <w:sz w:val="24"/>
          <w:szCs w:val="24"/>
        </w:rPr>
        <w:t>5、风险因素</w:t>
      </w:r>
      <w:r>
        <w:rPr>
          <w:rFonts w:ascii="宋体" w:hAnsi="宋体" w:cs="宋体" w:eastAsia="宋体" w:hint="default"/>
          <w:b/>
          <w:bCs/>
          <w:spacing w:val="1"/>
          <w:w w:val="99"/>
          <w:sz w:val="24"/>
          <w:szCs w:val="24"/>
        </w:rPr>
        <w:t> </w:t>
      </w:r>
      <w:r>
        <w:rPr>
          <w:rFonts w:ascii="宋体" w:hAnsi="宋体" w:cs="宋体" w:eastAsia="宋体" w:hint="default"/>
          <w:b/>
          <w:bCs/>
          <w:w w:val="95"/>
          <w:sz w:val="24"/>
          <w:szCs w:val="24"/>
        </w:rPr>
        <w:t>(1)人力资源风险。</w:t>
      </w:r>
      <w:r>
        <w:rPr>
          <w:rFonts w:ascii="宋体" w:hAnsi="宋体" w:cs="宋体" w:eastAsia="宋体" w:hint="default"/>
          <w:w w:val="95"/>
          <w:sz w:val="24"/>
          <w:szCs w:val="24"/>
        </w:rPr>
        <w:t>本公司从事的节能大功率电力电子设备制造业是一个技术密集型行</w:t>
      </w:r>
    </w:p>
    <w:p>
      <w:pPr>
        <w:pStyle w:val="BodyText"/>
        <w:spacing w:line="357" w:lineRule="auto" w:before="154"/>
        <w:ind w:right="268"/>
        <w:jc w:val="both"/>
      </w:pPr>
      <w:r>
        <w:rPr/>
        <w:t>业，对高级技术人才的依赖性很高，公司地处东北，高端人才较为匮乏，如果人才引进得不 到保障，将影响公司的发展。公司通过在中心城市（北京、上海）设立研发和销售中心、建 设优秀的企业文化及实施有效的持股计划等措施吸引高级人才，保证了核心管理人员和技术 人员的稳定。</w:t>
      </w:r>
    </w:p>
    <w:p>
      <w:pPr>
        <w:pStyle w:val="BodyText"/>
        <w:spacing w:line="357" w:lineRule="auto"/>
        <w:ind w:right="93" w:firstLine="482"/>
        <w:jc w:val="left"/>
      </w:pPr>
      <w:r>
        <w:rPr>
          <w:rFonts w:ascii="宋体" w:hAnsi="宋体" w:cs="宋体" w:eastAsia="宋体" w:hint="default"/>
          <w:b/>
          <w:bCs/>
        </w:rPr>
        <w:t>（2）应收账款发生坏账的风险。</w:t>
      </w:r>
      <w:r>
        <w:rPr/>
        <w:t>截至2010年12月31日，公司应收账款余额为80,008.03 </w:t>
      </w:r>
      <w:r>
        <w:rPr>
          <w:spacing w:val="-9"/>
        </w:rPr>
        <w:t>万元，占流动资产的36.74%，占总资产的27.50%。其中，1年期内的应收账款所占比例为66.59%，</w:t>
      </w:r>
    </w:p>
    <w:p>
      <w:pPr>
        <w:spacing w:after="0" w:line="357"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154" w:right="151"/>
        <w:jc w:val="both"/>
      </w:pPr>
      <w:r>
        <w:rPr/>
        <w:t>1-2 年期内的比例为21.14%，2-3</w:t>
      </w:r>
      <w:r>
        <w:rPr>
          <w:spacing w:val="-81"/>
        </w:rPr>
        <w:t> </w:t>
      </w:r>
      <w:r>
        <w:rPr/>
        <w:t>年期内的比例为7.64%，3年期以上的比例为4.63%。虽然公</w:t>
      </w:r>
      <w:r>
        <w:rPr/>
        <w:t> 司的应收账款账龄较低，且客户主要是冶金、国家电网、煤炭等行业内的大中型企业，财务 状况和现金流量较好，但若宏观经济环境、客户经营状况等发生不利变化，将导致公司面临 坏账的风险。公司采取加大应收账款催收力度、将应收账款投保及足额计提减值准备等措施 防范经营风险。</w:t>
      </w:r>
    </w:p>
    <w:p>
      <w:pPr>
        <w:pStyle w:val="BodyText"/>
        <w:spacing w:line="357" w:lineRule="auto"/>
        <w:ind w:right="151" w:firstLine="482"/>
        <w:jc w:val="both"/>
      </w:pPr>
      <w:r>
        <w:rPr>
          <w:rFonts w:ascii="宋体" w:hAnsi="宋体" w:cs="宋体" w:eastAsia="宋体" w:hint="default"/>
          <w:b/>
          <w:bCs/>
          <w:spacing w:val="-3"/>
        </w:rPr>
        <w:t>（3）毛利下降风险。</w:t>
      </w:r>
      <w:r>
        <w:rPr>
          <w:spacing w:val="-3"/>
        </w:rPr>
        <w:t>随着公司产品市场需求的迅速增长，参与竞争的企业将逐步增加及</w:t>
      </w:r>
      <w:r>
        <w:rPr/>
        <w:t> 人力成本的提高使公司产品的毛利有下降的趋势。公司将通过增加研发投入，走高端路线保 持产品高技术含量、推进产业技术升级、扩大销售规模，提高订单的整体质量、投资公司原 材料占比较高的上游产品以降低生产成本等方式来稳定产品的利润水平。</w:t>
      </w:r>
    </w:p>
    <w:p>
      <w:pPr>
        <w:pStyle w:val="BodyText"/>
        <w:spacing w:line="357" w:lineRule="auto"/>
        <w:ind w:left="154" w:right="151" w:firstLine="482"/>
        <w:jc w:val="both"/>
      </w:pPr>
      <w:r>
        <w:rPr>
          <w:rFonts w:ascii="宋体" w:hAnsi="宋体" w:cs="宋体" w:eastAsia="宋体" w:hint="default"/>
          <w:b/>
          <w:bCs/>
          <w:spacing w:val="-3"/>
        </w:rPr>
        <w:t>（4）市场风险。</w:t>
      </w:r>
      <w:r>
        <w:rPr>
          <w:spacing w:val="-3"/>
        </w:rPr>
        <w:t>由于本行业在国家政策支持和在节能减排的宏观背景下，市场空间急剧</w:t>
      </w:r>
      <w:r>
        <w:rPr/>
        <w:t> 放大，市场参与者逐渐增加，市场竞争逐渐加剧，导致市场份额下降及销售规模增速放缓的 市场风险。公司将通过开拓新的市场领域，加快技术升级速度，加快新产品产业化进程保证 市场竞争力，实现销售规模快速增长。</w:t>
      </w:r>
    </w:p>
    <w:p>
      <w:pPr>
        <w:pStyle w:val="BodyText"/>
        <w:spacing w:line="357" w:lineRule="auto"/>
        <w:ind w:left="154" w:right="151" w:firstLine="482"/>
        <w:jc w:val="both"/>
      </w:pPr>
      <w:r>
        <w:rPr>
          <w:rFonts w:ascii="宋体" w:hAnsi="宋体" w:cs="宋体" w:eastAsia="宋体" w:hint="default"/>
          <w:b/>
          <w:bCs/>
          <w:spacing w:val="-3"/>
        </w:rPr>
        <w:t>（5）管理风险。</w:t>
      </w:r>
      <w:r>
        <w:rPr>
          <w:spacing w:val="-3"/>
        </w:rPr>
        <w:t>企业经营规模的扩张，将对公司管理团队的管理和协调能力提出较高的</w:t>
      </w:r>
      <w:r>
        <w:rPr/>
        <w:t> 要求，为此公司将进一步加强管理队伍建设，通过加强对现有管理人员的培训，不断提高其 管理水平和协调能力。完善公司治理的经营管理机制，形成更加科学有效的决策机制，同时 不断完善绩效考核机制，形成更加有效的激励约束机制，使公司的经营模式和管理机制能够 更加符合公司发展需要。</w:t>
      </w:r>
    </w:p>
    <w:p>
      <w:pPr>
        <w:pStyle w:val="Heading4"/>
        <w:spacing w:line="240" w:lineRule="auto" w:before="35"/>
        <w:ind w:left="643" w:right="0"/>
        <w:jc w:val="left"/>
        <w:rPr>
          <w:b w:val="0"/>
          <w:bCs w:val="0"/>
        </w:rPr>
      </w:pPr>
      <w:r>
        <w:rPr>
          <w:spacing w:val="8"/>
        </w:rPr>
        <w:t>本公司二零一零年度未发生会计政策、会计估计变更及重大前期差错更正事项。</w:t>
      </w:r>
      <w:r>
        <w:rPr>
          <w:b w:val="0"/>
          <w:bCs w:val="0"/>
        </w:rPr>
      </w:r>
    </w:p>
    <w:p>
      <w:pPr>
        <w:spacing w:line="240" w:lineRule="auto" w:before="0"/>
        <w:rPr>
          <w:rFonts w:ascii="宋体" w:hAnsi="宋体" w:cs="宋体" w:eastAsia="宋体" w:hint="default"/>
          <w:b/>
          <w:bCs/>
          <w:sz w:val="24"/>
          <w:szCs w:val="24"/>
        </w:rPr>
      </w:pPr>
    </w:p>
    <w:p>
      <w:pPr>
        <w:spacing w:line="240" w:lineRule="auto" w:before="9"/>
        <w:rPr>
          <w:rFonts w:ascii="宋体" w:hAnsi="宋体" w:cs="宋体" w:eastAsia="宋体" w:hint="default"/>
          <w:b/>
          <w:bCs/>
          <w:sz w:val="30"/>
          <w:szCs w:val="30"/>
        </w:rPr>
      </w:pPr>
    </w:p>
    <w:p>
      <w:pPr>
        <w:pStyle w:val="Heading2"/>
        <w:spacing w:line="240" w:lineRule="auto"/>
        <w:ind w:left="715" w:right="0"/>
        <w:jc w:val="left"/>
        <w:rPr>
          <w:b w:val="0"/>
          <w:bCs w:val="0"/>
        </w:rPr>
      </w:pPr>
      <w:r>
        <w:rPr/>
        <w:t>二、公司投资情况</w:t>
      </w:r>
      <w:r>
        <w:rPr>
          <w:b w:val="0"/>
          <w:bCs w:val="0"/>
        </w:rPr>
      </w:r>
    </w:p>
    <w:p>
      <w:pPr>
        <w:spacing w:line="240" w:lineRule="auto" w:before="8"/>
        <w:rPr>
          <w:rFonts w:ascii="宋体" w:hAnsi="宋体" w:cs="宋体" w:eastAsia="宋体" w:hint="default"/>
          <w:b/>
          <w:bCs/>
          <w:sz w:val="21"/>
          <w:szCs w:val="21"/>
        </w:rPr>
      </w:pPr>
    </w:p>
    <w:p>
      <w:pPr>
        <w:pStyle w:val="Heading4"/>
        <w:spacing w:line="240" w:lineRule="auto" w:before="0"/>
        <w:ind w:left="625" w:right="0"/>
        <w:jc w:val="left"/>
        <w:rPr>
          <w:rFonts w:ascii="黑体" w:hAnsi="黑体" w:cs="黑体" w:eastAsia="黑体" w:hint="default"/>
          <w:b w:val="0"/>
          <w:bCs w:val="0"/>
        </w:rPr>
      </w:pPr>
      <w:r>
        <w:rPr/>
        <w:t>（</w:t>
      </w:r>
      <w:r>
        <w:rPr>
          <w:rFonts w:ascii="黑体" w:hAnsi="黑体" w:cs="黑体" w:eastAsia="黑体" w:hint="default"/>
        </w:rPr>
        <w:t>一）报告期内募集资金的使用情况</w:t>
      </w:r>
      <w:r>
        <w:rPr>
          <w:rFonts w:ascii="黑体" w:hAnsi="黑体" w:cs="黑体" w:eastAsia="黑体" w:hint="default"/>
          <w:b w:val="0"/>
          <w:bCs w:val="0"/>
        </w:rPr>
      </w:r>
    </w:p>
    <w:p>
      <w:pPr>
        <w:spacing w:line="240" w:lineRule="auto" w:before="2"/>
        <w:rPr>
          <w:rFonts w:ascii="黑体" w:hAnsi="黑体" w:cs="黑体" w:eastAsia="黑体" w:hint="default"/>
          <w:b/>
          <w:bCs/>
          <w:sz w:val="33"/>
          <w:szCs w:val="33"/>
        </w:rPr>
      </w:pPr>
    </w:p>
    <w:p>
      <w:pPr>
        <w:pStyle w:val="BodyText"/>
        <w:spacing w:line="240" w:lineRule="auto" w:before="0"/>
        <w:ind w:left="694" w:right="0"/>
        <w:jc w:val="left"/>
      </w:pPr>
      <w:r>
        <w:rPr/>
        <w:t>经中国证券监督管理委员会证监许可</w:t>
      </w:r>
      <w:r>
        <w:rPr>
          <w:rFonts w:ascii="Times New Roman" w:hAnsi="Times New Roman" w:cs="Times New Roman" w:eastAsia="Times New Roman" w:hint="default"/>
        </w:rPr>
        <w:t>[2009]630</w:t>
      </w:r>
      <w:r>
        <w:rPr>
          <w:rFonts w:ascii="Times New Roman" w:hAnsi="Times New Roman" w:cs="Times New Roman" w:eastAsia="Times New Roman" w:hint="default"/>
          <w:spacing w:val="-4"/>
        </w:rPr>
        <w:t> </w:t>
      </w:r>
      <w:r>
        <w:rPr/>
        <w:t>号文核准，公司于</w:t>
      </w:r>
      <w:r>
        <w:rPr>
          <w:spacing w:val="-6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月向特定投</w:t>
      </w:r>
    </w:p>
    <w:p>
      <w:pPr>
        <w:pStyle w:val="BodyText"/>
        <w:spacing w:line="240" w:lineRule="auto" w:before="134"/>
        <w:ind w:right="0"/>
        <w:jc w:val="both"/>
      </w:pPr>
      <w:r>
        <w:rPr>
          <w:spacing w:val="5"/>
        </w:rPr>
        <w:t>资者非公开发行股票 </w:t>
      </w:r>
      <w:r>
        <w:rPr>
          <w:rFonts w:ascii="Times New Roman" w:hAnsi="Times New Roman" w:cs="Times New Roman" w:eastAsia="Times New Roman" w:hint="default"/>
        </w:rPr>
        <w:t>1,920  </w:t>
      </w:r>
      <w:r>
        <w:rPr>
          <w:spacing w:val="5"/>
        </w:rPr>
        <w:t>万股，募集资金总额为 </w:t>
      </w:r>
      <w:r>
        <w:rPr>
          <w:rFonts w:ascii="Times New Roman" w:hAnsi="Times New Roman" w:cs="Times New Roman" w:eastAsia="Times New Roman" w:hint="default"/>
        </w:rPr>
        <w:t>51,993.60 </w:t>
      </w:r>
      <w:r>
        <w:rPr>
          <w:rFonts w:ascii="Times New Roman" w:hAnsi="Times New Roman" w:cs="Times New Roman" w:eastAsia="Times New Roman" w:hint="default"/>
          <w:spacing w:val="14"/>
        </w:rPr>
        <w:t> </w:t>
      </w:r>
      <w:r>
        <w:rPr>
          <w:spacing w:val="6"/>
        </w:rPr>
        <w:t>万元，扣除发行费用人民币</w:t>
      </w:r>
      <w:r>
        <w:rPr/>
      </w:r>
    </w:p>
    <w:p>
      <w:pPr>
        <w:pStyle w:val="BodyText"/>
        <w:spacing w:line="240" w:lineRule="auto" w:before="134"/>
        <w:ind w:right="0"/>
        <w:jc w:val="both"/>
      </w:pPr>
      <w:r>
        <w:rPr>
          <w:rFonts w:ascii="Times New Roman" w:hAnsi="Times New Roman" w:cs="Times New Roman" w:eastAsia="Times New Roman" w:hint="default"/>
        </w:rPr>
        <w:t>2,180.60 </w:t>
      </w:r>
      <w:r>
        <w:rPr/>
        <w:t>万元，募集资金净额为</w:t>
      </w:r>
      <w:r>
        <w:rPr>
          <w:spacing w:val="-60"/>
        </w:rPr>
        <w:t> </w:t>
      </w:r>
      <w:r>
        <w:rPr>
          <w:rFonts w:ascii="Times New Roman" w:hAnsi="Times New Roman" w:cs="Times New Roman" w:eastAsia="Times New Roman" w:hint="default"/>
        </w:rPr>
        <w:t>49,813 </w:t>
      </w:r>
      <w:r>
        <w:rPr/>
        <w:t>万元。</w:t>
      </w:r>
    </w:p>
    <w:p>
      <w:pPr>
        <w:pStyle w:val="BodyText"/>
        <w:spacing w:line="240" w:lineRule="auto" w:before="174"/>
        <w:ind w:left="633" w:right="0"/>
        <w:jc w:val="left"/>
      </w:pPr>
      <w:r>
        <w:rPr>
          <w:spacing w:val="35"/>
        </w:rPr>
        <w:t>报告期，募集资金项目投入募集资金 </w:t>
      </w:r>
      <w:r>
        <w:rPr/>
        <w:t>148,442,744.97</w:t>
      </w:r>
      <w:r>
        <w:rPr>
          <w:spacing w:val="52"/>
        </w:rPr>
        <w:t> </w:t>
      </w:r>
      <w:r>
        <w:rPr>
          <w:spacing w:val="34"/>
        </w:rPr>
        <w:t>元，累计使用募集资金</w:t>
      </w:r>
      <w:r>
        <w:rPr>
          <w:spacing w:val="-82"/>
        </w:rPr>
        <w:t> </w:t>
      </w:r>
      <w:r>
        <w:rPr/>
      </w:r>
    </w:p>
    <w:p>
      <w:pPr>
        <w:pStyle w:val="BodyText"/>
        <w:spacing w:line="240" w:lineRule="auto" w:before="152"/>
        <w:ind w:right="0"/>
        <w:jc w:val="both"/>
      </w:pPr>
      <w:r>
        <w:rPr/>
        <w:t>388,170,820.41</w:t>
      </w:r>
      <w:r>
        <w:rPr>
          <w:spacing w:val="-62"/>
        </w:rPr>
        <w:t> </w:t>
      </w:r>
      <w:r>
        <w:rPr/>
        <w:t>元，尚未使用的募集资金余额为</w:t>
      </w:r>
      <w:r>
        <w:rPr>
          <w:spacing w:val="-3"/>
        </w:rPr>
        <w:t> </w:t>
      </w:r>
      <w:r>
        <w:rPr/>
        <w:t>109,959,179.59</w:t>
      </w:r>
      <w:r>
        <w:rPr>
          <w:spacing w:val="-62"/>
        </w:rPr>
        <w:t> </w:t>
      </w:r>
      <w:r>
        <w:rPr>
          <w:spacing w:val="-3"/>
        </w:rPr>
        <w:t>元，公司</w:t>
      </w:r>
      <w:r>
        <w:rPr>
          <w:spacing w:val="-62"/>
        </w:rPr>
        <w:t> </w:t>
      </w:r>
      <w:r>
        <w:rPr/>
        <w:t>2010</w:t>
      </w:r>
      <w:r>
        <w:rPr>
          <w:spacing w:val="-62"/>
        </w:rPr>
        <w:t> </w:t>
      </w:r>
      <w:r>
        <w:rPr/>
        <w:t>年</w:t>
      </w:r>
      <w:r>
        <w:rPr>
          <w:spacing w:val="-62"/>
        </w:rPr>
        <w:t> </w:t>
      </w:r>
      <w:r>
        <w:rPr/>
        <w:t>12</w:t>
      </w:r>
      <w:r>
        <w:rPr>
          <w:spacing w:val="-62"/>
        </w:rPr>
        <w:t> </w:t>
      </w:r>
      <w:r>
        <w:rPr/>
        <w:t>月</w:t>
      </w:r>
      <w:r>
        <w:rPr>
          <w:spacing w:val="-62"/>
        </w:rPr>
        <w:t> </w:t>
      </w:r>
      <w:r>
        <w:rPr/>
        <w:t>31</w:t>
      </w:r>
    </w:p>
    <w:p>
      <w:pPr>
        <w:pStyle w:val="BodyText"/>
        <w:spacing w:line="240" w:lineRule="auto" w:before="152"/>
        <w:ind w:right="0"/>
        <w:jc w:val="both"/>
      </w:pPr>
      <w:r>
        <w:rPr/>
        <w:t>日募集资金专户及定期存单存放募集资金总计为</w:t>
      </w:r>
      <w:r>
        <w:rPr>
          <w:spacing w:val="-59"/>
        </w:rPr>
        <w:t> </w:t>
      </w:r>
      <w:r>
        <w:rPr/>
        <w:t>114,398,463.45</w:t>
      </w:r>
      <w:r>
        <w:rPr>
          <w:spacing w:val="-59"/>
        </w:rPr>
        <w:t> </w:t>
      </w:r>
      <w:r>
        <w:rPr>
          <w:spacing w:val="-7"/>
        </w:rPr>
        <w:t>元，与尚未使用的募集资金</w:t>
      </w:r>
    </w:p>
    <w:p>
      <w:pPr>
        <w:spacing w:after="0" w:line="240" w:lineRule="auto"/>
        <w:jc w:val="both"/>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tabs>
          <w:tab w:pos="8107" w:val="left" w:leader="none"/>
        </w:tabs>
        <w:spacing w:line="386" w:lineRule="auto" w:before="26"/>
        <w:ind w:left="636" w:right="311" w:hanging="483"/>
        <w:jc w:val="left"/>
        <w:rPr>
          <w:rFonts w:ascii="宋体" w:hAnsi="宋体" w:cs="宋体" w:eastAsia="宋体" w:hint="default"/>
          <w:sz w:val="18"/>
          <w:szCs w:val="18"/>
        </w:rPr>
      </w:pPr>
      <w:r>
        <w:rPr>
          <w:rFonts w:ascii="宋体" w:hAnsi="宋体" w:cs="宋体" w:eastAsia="宋体" w:hint="default"/>
          <w:sz w:val="24"/>
          <w:szCs w:val="24"/>
        </w:rPr>
        <w:t>余额的差异 4,439,283.86</w:t>
      </w:r>
      <w:r>
        <w:rPr>
          <w:rFonts w:ascii="宋体" w:hAnsi="宋体" w:cs="宋体" w:eastAsia="宋体" w:hint="default"/>
          <w:spacing w:val="-60"/>
          <w:sz w:val="24"/>
          <w:szCs w:val="24"/>
        </w:rPr>
        <w:t> </w:t>
      </w:r>
      <w:r>
        <w:rPr>
          <w:rFonts w:ascii="宋体" w:hAnsi="宋体" w:cs="宋体" w:eastAsia="宋体" w:hint="default"/>
          <w:sz w:val="24"/>
          <w:szCs w:val="24"/>
        </w:rPr>
        <w:t>元，系募集资金账户银行利息收入增加所致。</w:t>
      </w:r>
      <w:r>
        <w:rPr>
          <w:rFonts w:ascii="宋体" w:hAnsi="宋体" w:cs="宋体" w:eastAsia="宋体" w:hint="default"/>
          <w:sz w:val="24"/>
          <w:szCs w:val="24"/>
        </w:rPr>
        <w:t> </w:t>
      </w:r>
      <w:r>
        <w:rPr>
          <w:rFonts w:ascii="宋体" w:hAnsi="宋体" w:cs="宋体" w:eastAsia="宋体" w:hint="default"/>
          <w:b/>
          <w:bCs/>
          <w:w w:val="99"/>
          <w:sz w:val="24"/>
          <w:szCs w:val="24"/>
        </w:rPr>
        <w:t>2009年向特定投资者非公开发行募集资金项目的资金使用情况</w:t>
        <w:tab/>
      </w:r>
      <w:r>
        <w:rPr>
          <w:rFonts w:ascii="宋体" w:hAnsi="宋体" w:cs="宋体" w:eastAsia="宋体" w:hint="default"/>
          <w:b/>
          <w:bCs/>
          <w:spacing w:val="-12"/>
          <w:w w:val="99"/>
          <w:sz w:val="18"/>
          <w:szCs w:val="18"/>
        </w:rPr>
        <w:t>单位：（人民币）万元</w:t>
      </w:r>
      <w:r>
        <w:rPr>
          <w:rFonts w:ascii="宋体" w:hAnsi="宋体" w:cs="宋体" w:eastAsia="宋体" w:hint="default"/>
          <w:spacing w:val="-12"/>
          <w:sz w:val="18"/>
          <w:szCs w:val="18"/>
        </w:rPr>
      </w:r>
    </w:p>
    <w:p>
      <w:pPr>
        <w:spacing w:line="240" w:lineRule="auto" w:before="6"/>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1820"/>
        <w:gridCol w:w="559"/>
        <w:gridCol w:w="632"/>
        <w:gridCol w:w="966"/>
        <w:gridCol w:w="966"/>
        <w:gridCol w:w="137"/>
        <w:gridCol w:w="483"/>
        <w:gridCol w:w="854"/>
        <w:gridCol w:w="1121"/>
        <w:gridCol w:w="209"/>
        <w:gridCol w:w="575"/>
        <w:gridCol w:w="650"/>
        <w:gridCol w:w="854"/>
      </w:tblGrid>
      <w:tr>
        <w:trPr>
          <w:trHeight w:val="162" w:hRule="exact"/>
        </w:trPr>
        <w:tc>
          <w:tcPr>
            <w:tcW w:w="301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96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070" w:type="dxa"/>
            <w:gridSpan w:val="3"/>
            <w:vMerge w:val="restart"/>
            <w:tcBorders>
              <w:top w:val="single" w:sz="4" w:space="0" w:color="000000"/>
              <w:left w:val="single" w:sz="13" w:space="0" w:color="DCDCDC"/>
              <w:right w:val="single" w:sz="9" w:space="0" w:color="DCDCDC"/>
            </w:tcBorders>
          </w:tcPr>
          <w:p>
            <w:pPr>
              <w:pStyle w:val="TableParagraph"/>
              <w:spacing w:line="240" w:lineRule="auto" w:before="49"/>
              <w:ind w:left="1293" w:right="0"/>
              <w:jc w:val="left"/>
              <w:rPr>
                <w:rFonts w:ascii="Times New Roman" w:hAnsi="Times New Roman" w:cs="Times New Roman" w:eastAsia="Times New Roman" w:hint="default"/>
                <w:sz w:val="18"/>
                <w:szCs w:val="18"/>
              </w:rPr>
            </w:pPr>
            <w:r>
              <w:rPr>
                <w:rFonts w:ascii="Times New Roman"/>
                <w:sz w:val="18"/>
              </w:rPr>
              <w:t>49,813.00</w:t>
            </w:r>
          </w:p>
        </w:tc>
        <w:tc>
          <w:tcPr>
            <w:tcW w:w="2667"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0" w:type="dxa"/>
            <w:gridSpan w:val="3"/>
            <w:vMerge w:val="restart"/>
            <w:tcBorders>
              <w:top w:val="single" w:sz="4" w:space="0" w:color="000000"/>
              <w:left w:val="single" w:sz="10" w:space="0" w:color="DCDCDC"/>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18" w:right="0"/>
              <w:jc w:val="left"/>
              <w:rPr>
                <w:rFonts w:ascii="Times New Roman" w:hAnsi="Times New Roman" w:cs="Times New Roman" w:eastAsia="Times New Roman" w:hint="default"/>
                <w:sz w:val="18"/>
                <w:szCs w:val="18"/>
              </w:rPr>
            </w:pPr>
            <w:r>
              <w:rPr>
                <w:rFonts w:ascii="Times New Roman"/>
                <w:sz w:val="18"/>
              </w:rPr>
              <w:t>14,844.28</w:t>
            </w:r>
          </w:p>
        </w:tc>
      </w:tr>
      <w:tr>
        <w:trPr>
          <w:trHeight w:val="162" w:hRule="exact"/>
        </w:trPr>
        <w:tc>
          <w:tcPr>
            <w:tcW w:w="3012" w:type="dxa"/>
            <w:gridSpan w:val="3"/>
            <w:vMerge/>
            <w:tcBorders>
              <w:left w:val="single" w:sz="4" w:space="0" w:color="000000"/>
              <w:bottom w:val="single" w:sz="4" w:space="0" w:color="000000"/>
              <w:right w:val="single" w:sz="4" w:space="0" w:color="000000"/>
            </w:tcBorders>
            <w:shd w:val="clear" w:color="auto" w:fill="DCDCDC"/>
          </w:tcPr>
          <w:p>
            <w:pPr/>
          </w:p>
        </w:tc>
        <w:tc>
          <w:tcPr>
            <w:tcW w:w="2070" w:type="dxa"/>
            <w:gridSpan w:val="3"/>
            <w:vMerge/>
            <w:tcBorders>
              <w:left w:val="single" w:sz="13" w:space="0" w:color="DCDCDC"/>
              <w:bottom w:val="single" w:sz="4" w:space="0" w:color="000000"/>
              <w:right w:val="single" w:sz="9" w:space="0" w:color="DCDCDC"/>
            </w:tcBorders>
          </w:tcPr>
          <w:p>
            <w:pPr/>
          </w:p>
        </w:tc>
        <w:tc>
          <w:tcPr>
            <w:tcW w:w="2667"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80" w:type="dxa"/>
            <w:gridSpan w:val="3"/>
            <w:vMerge/>
            <w:tcBorders>
              <w:left w:val="single" w:sz="10" w:space="0" w:color="DCDCDC"/>
              <w:right w:val="single" w:sz="4" w:space="0" w:color="000000"/>
            </w:tcBorders>
          </w:tcPr>
          <w:p>
            <w:pPr/>
          </w:p>
        </w:tc>
      </w:tr>
      <w:tr>
        <w:trPr>
          <w:trHeight w:val="152" w:hRule="exact"/>
        </w:trPr>
        <w:tc>
          <w:tcPr>
            <w:tcW w:w="301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5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070" w:type="dxa"/>
            <w:gridSpan w:val="3"/>
            <w:vMerge w:val="restart"/>
            <w:tcBorders>
              <w:top w:val="single" w:sz="4" w:space="0" w:color="000000"/>
              <w:left w:val="single" w:sz="13" w:space="0" w:color="DCDCDC"/>
              <w:right w:val="single" w:sz="9" w:space="0" w:color="DCDCDC"/>
            </w:tcBorders>
          </w:tcPr>
          <w:p>
            <w:pPr>
              <w:pStyle w:val="TableParagraph"/>
              <w:spacing w:line="240" w:lineRule="auto" w:before="49"/>
              <w:ind w:right="25"/>
              <w:jc w:val="right"/>
              <w:rPr>
                <w:rFonts w:ascii="Times New Roman" w:hAnsi="Times New Roman" w:cs="Times New Roman" w:eastAsia="Times New Roman" w:hint="default"/>
                <w:sz w:val="18"/>
                <w:szCs w:val="18"/>
              </w:rPr>
            </w:pPr>
            <w:r>
              <w:rPr>
                <w:rFonts w:ascii="Times New Roman"/>
                <w:sz w:val="18"/>
              </w:rPr>
              <w:t>0.00</w:t>
            </w:r>
          </w:p>
        </w:tc>
        <w:tc>
          <w:tcPr>
            <w:tcW w:w="2667" w:type="dxa"/>
            <w:gridSpan w:val="4"/>
            <w:vMerge/>
            <w:tcBorders>
              <w:left w:val="single" w:sz="4" w:space="0" w:color="000000"/>
              <w:bottom w:val="nil" w:sz="6" w:space="0" w:color="auto"/>
              <w:right w:val="single" w:sz="4" w:space="0" w:color="000000"/>
            </w:tcBorders>
            <w:shd w:val="clear" w:color="auto" w:fill="DCDCDC"/>
          </w:tcPr>
          <w:p>
            <w:pPr/>
          </w:p>
        </w:tc>
        <w:tc>
          <w:tcPr>
            <w:tcW w:w="2080" w:type="dxa"/>
            <w:gridSpan w:val="3"/>
            <w:vMerge/>
            <w:tcBorders>
              <w:left w:val="single" w:sz="10" w:space="0" w:color="DCDCDC"/>
              <w:right w:val="single" w:sz="4" w:space="0" w:color="000000"/>
            </w:tcBorders>
          </w:tcPr>
          <w:p>
            <w:pPr/>
          </w:p>
        </w:tc>
      </w:tr>
      <w:tr>
        <w:trPr>
          <w:trHeight w:val="172" w:hRule="exact"/>
        </w:trPr>
        <w:tc>
          <w:tcPr>
            <w:tcW w:w="3012" w:type="dxa"/>
            <w:gridSpan w:val="3"/>
            <w:vMerge/>
            <w:tcBorders>
              <w:left w:val="single" w:sz="4" w:space="0" w:color="000000"/>
              <w:bottom w:val="single" w:sz="4" w:space="0" w:color="000000"/>
              <w:right w:val="single" w:sz="4" w:space="0" w:color="000000"/>
            </w:tcBorders>
            <w:shd w:val="clear" w:color="auto" w:fill="DCDCDC"/>
          </w:tcPr>
          <w:p>
            <w:pPr/>
          </w:p>
        </w:tc>
        <w:tc>
          <w:tcPr>
            <w:tcW w:w="2070" w:type="dxa"/>
            <w:gridSpan w:val="3"/>
            <w:vMerge/>
            <w:tcBorders>
              <w:left w:val="single" w:sz="13" w:space="0" w:color="DCDCDC"/>
              <w:bottom w:val="single" w:sz="4" w:space="0" w:color="000000"/>
              <w:right w:val="single" w:sz="9" w:space="0" w:color="DCDCDC"/>
            </w:tcBorders>
          </w:tcPr>
          <w:p>
            <w:pPr/>
          </w:p>
        </w:tc>
        <w:tc>
          <w:tcPr>
            <w:tcW w:w="2667"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0" w:type="dxa"/>
            <w:gridSpan w:val="3"/>
            <w:vMerge/>
            <w:tcBorders>
              <w:left w:val="single" w:sz="10" w:space="0" w:color="DCDCDC"/>
              <w:bottom w:val="single" w:sz="4" w:space="0" w:color="000000"/>
              <w:right w:val="single" w:sz="4" w:space="0" w:color="000000"/>
            </w:tcBorders>
          </w:tcPr>
          <w:p>
            <w:pPr/>
          </w:p>
        </w:tc>
      </w:tr>
      <w:tr>
        <w:trPr>
          <w:trHeight w:val="162" w:hRule="exact"/>
        </w:trPr>
        <w:tc>
          <w:tcPr>
            <w:tcW w:w="301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33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070" w:type="dxa"/>
            <w:gridSpan w:val="3"/>
            <w:vMerge w:val="restart"/>
            <w:tcBorders>
              <w:top w:val="single" w:sz="4" w:space="0" w:color="000000"/>
              <w:left w:val="single" w:sz="13" w:space="0" w:color="DCDCDC"/>
              <w:right w:val="single" w:sz="9" w:space="0" w:color="DCDCDC"/>
            </w:tcBorders>
          </w:tcPr>
          <w:p>
            <w:pPr>
              <w:pStyle w:val="TableParagraph"/>
              <w:spacing w:line="240" w:lineRule="auto" w:before="49"/>
              <w:ind w:right="25"/>
              <w:jc w:val="right"/>
              <w:rPr>
                <w:rFonts w:ascii="Times New Roman" w:hAnsi="Times New Roman" w:cs="Times New Roman" w:eastAsia="Times New Roman" w:hint="default"/>
                <w:sz w:val="18"/>
                <w:szCs w:val="18"/>
              </w:rPr>
            </w:pPr>
            <w:r>
              <w:rPr>
                <w:rFonts w:ascii="Times New Roman"/>
                <w:sz w:val="18"/>
              </w:rPr>
              <w:t>0.00</w:t>
            </w:r>
          </w:p>
        </w:tc>
        <w:tc>
          <w:tcPr>
            <w:tcW w:w="2667"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0" w:type="dxa"/>
            <w:gridSpan w:val="3"/>
            <w:vMerge w:val="restart"/>
            <w:tcBorders>
              <w:top w:val="single" w:sz="4" w:space="0" w:color="000000"/>
              <w:left w:val="single" w:sz="10" w:space="0" w:color="DCDCDC"/>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18" w:right="0"/>
              <w:jc w:val="left"/>
              <w:rPr>
                <w:rFonts w:ascii="Times New Roman" w:hAnsi="Times New Roman" w:cs="Times New Roman" w:eastAsia="Times New Roman" w:hint="default"/>
                <w:sz w:val="18"/>
                <w:szCs w:val="18"/>
              </w:rPr>
            </w:pPr>
            <w:r>
              <w:rPr>
                <w:rFonts w:ascii="Times New Roman"/>
                <w:sz w:val="18"/>
              </w:rPr>
              <w:t>38,817.09</w:t>
            </w:r>
          </w:p>
        </w:tc>
      </w:tr>
      <w:tr>
        <w:trPr>
          <w:trHeight w:val="161" w:hRule="exact"/>
        </w:trPr>
        <w:tc>
          <w:tcPr>
            <w:tcW w:w="3012" w:type="dxa"/>
            <w:gridSpan w:val="3"/>
            <w:vMerge/>
            <w:tcBorders>
              <w:left w:val="single" w:sz="4" w:space="0" w:color="000000"/>
              <w:bottom w:val="single" w:sz="4" w:space="0" w:color="000000"/>
              <w:right w:val="single" w:sz="4" w:space="0" w:color="000000"/>
            </w:tcBorders>
            <w:shd w:val="clear" w:color="auto" w:fill="DCDCDC"/>
          </w:tcPr>
          <w:p>
            <w:pPr/>
          </w:p>
        </w:tc>
        <w:tc>
          <w:tcPr>
            <w:tcW w:w="2070" w:type="dxa"/>
            <w:gridSpan w:val="3"/>
            <w:vMerge/>
            <w:tcBorders>
              <w:left w:val="single" w:sz="13" w:space="0" w:color="DCDCDC"/>
              <w:bottom w:val="single" w:sz="4" w:space="0" w:color="000000"/>
              <w:right w:val="single" w:sz="9" w:space="0" w:color="DCDCDC"/>
            </w:tcBorders>
          </w:tcPr>
          <w:p>
            <w:pPr/>
          </w:p>
        </w:tc>
        <w:tc>
          <w:tcPr>
            <w:tcW w:w="2667"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80" w:type="dxa"/>
            <w:gridSpan w:val="3"/>
            <w:vMerge/>
            <w:tcBorders>
              <w:left w:val="single" w:sz="10" w:space="0" w:color="DCDCDC"/>
              <w:right w:val="single" w:sz="4" w:space="0" w:color="000000"/>
            </w:tcBorders>
          </w:tcPr>
          <w:p>
            <w:pPr/>
          </w:p>
        </w:tc>
      </w:tr>
      <w:tr>
        <w:trPr>
          <w:trHeight w:val="153" w:hRule="exact"/>
        </w:trPr>
        <w:tc>
          <w:tcPr>
            <w:tcW w:w="301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5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070" w:type="dxa"/>
            <w:gridSpan w:val="3"/>
            <w:vMerge w:val="restart"/>
            <w:tcBorders>
              <w:top w:val="single" w:sz="4" w:space="0" w:color="000000"/>
              <w:left w:val="single" w:sz="13" w:space="0" w:color="DCDCDC"/>
              <w:right w:val="single" w:sz="9" w:space="0" w:color="DCDCDC"/>
            </w:tcBorders>
          </w:tcPr>
          <w:p>
            <w:pPr>
              <w:pStyle w:val="TableParagraph"/>
              <w:spacing w:line="240" w:lineRule="auto" w:before="49"/>
              <w:ind w:right="25"/>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667" w:type="dxa"/>
            <w:gridSpan w:val="4"/>
            <w:vMerge/>
            <w:tcBorders>
              <w:left w:val="single" w:sz="4" w:space="0" w:color="000000"/>
              <w:bottom w:val="nil" w:sz="6" w:space="0" w:color="auto"/>
              <w:right w:val="single" w:sz="4" w:space="0" w:color="000000"/>
            </w:tcBorders>
            <w:shd w:val="clear" w:color="auto" w:fill="DCDCDC"/>
          </w:tcPr>
          <w:p>
            <w:pPr/>
          </w:p>
        </w:tc>
        <w:tc>
          <w:tcPr>
            <w:tcW w:w="2080" w:type="dxa"/>
            <w:gridSpan w:val="3"/>
            <w:vMerge/>
            <w:tcBorders>
              <w:left w:val="single" w:sz="10" w:space="0" w:color="DCDCDC"/>
              <w:right w:val="single" w:sz="4" w:space="0" w:color="000000"/>
            </w:tcBorders>
          </w:tcPr>
          <w:p>
            <w:pPr/>
          </w:p>
        </w:tc>
      </w:tr>
      <w:tr>
        <w:trPr>
          <w:trHeight w:val="171" w:hRule="exact"/>
        </w:trPr>
        <w:tc>
          <w:tcPr>
            <w:tcW w:w="3012" w:type="dxa"/>
            <w:gridSpan w:val="3"/>
            <w:vMerge/>
            <w:tcBorders>
              <w:left w:val="single" w:sz="4" w:space="0" w:color="000000"/>
              <w:bottom w:val="single" w:sz="4" w:space="0" w:color="000000"/>
              <w:right w:val="single" w:sz="4" w:space="0" w:color="000000"/>
            </w:tcBorders>
            <w:shd w:val="clear" w:color="auto" w:fill="DCDCDC"/>
          </w:tcPr>
          <w:p>
            <w:pPr/>
          </w:p>
        </w:tc>
        <w:tc>
          <w:tcPr>
            <w:tcW w:w="2070" w:type="dxa"/>
            <w:gridSpan w:val="3"/>
            <w:vMerge/>
            <w:tcBorders>
              <w:left w:val="single" w:sz="13" w:space="0" w:color="DCDCDC"/>
              <w:bottom w:val="single" w:sz="4" w:space="0" w:color="000000"/>
              <w:right w:val="single" w:sz="9" w:space="0" w:color="DCDCDC"/>
            </w:tcBorders>
          </w:tcPr>
          <w:p>
            <w:pPr/>
          </w:p>
        </w:tc>
        <w:tc>
          <w:tcPr>
            <w:tcW w:w="2667"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0" w:type="dxa"/>
            <w:gridSpan w:val="3"/>
            <w:vMerge/>
            <w:tcBorders>
              <w:left w:val="single" w:sz="10" w:space="0" w:color="DCDCDC"/>
              <w:bottom w:val="single" w:sz="4" w:space="0" w:color="000000"/>
              <w:right w:val="single" w:sz="4" w:space="0" w:color="000000"/>
            </w:tcBorders>
          </w:tcPr>
          <w:p>
            <w:pPr/>
          </w:p>
        </w:tc>
      </w:tr>
      <w:tr>
        <w:trPr>
          <w:trHeight w:val="244" w:hRule="exact"/>
        </w:trPr>
        <w:tc>
          <w:tcPr>
            <w:tcW w:w="1820" w:type="dxa"/>
            <w:vMerge w:val="restart"/>
            <w:tcBorders>
              <w:top w:val="single" w:sz="4" w:space="0" w:color="000000"/>
              <w:left w:val="single" w:sz="4" w:space="0" w:color="000000"/>
              <w:right w:val="single" w:sz="4" w:space="0" w:color="000000"/>
            </w:tcBorders>
            <w:shd w:val="clear" w:color="auto" w:fill="DCDCDC"/>
          </w:tcPr>
          <w:p>
            <w:pPr/>
          </w:p>
        </w:tc>
        <w:tc>
          <w:tcPr>
            <w:tcW w:w="559"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auto" w:before="13"/>
              <w:ind w:left="63" w:right="6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632" w:type="dxa"/>
            <w:tcBorders>
              <w:top w:val="single" w:sz="4" w:space="0" w:color="000000"/>
              <w:left w:val="single" w:sz="4" w:space="0" w:color="000000"/>
              <w:bottom w:val="nil" w:sz="6" w:space="0" w:color="auto"/>
              <w:right w:val="single" w:sz="4" w:space="0" w:color="000000"/>
            </w:tcBorders>
            <w:shd w:val="clear" w:color="auto" w:fill="DCDCDC"/>
          </w:tcPr>
          <w:p>
            <w:pPr/>
          </w:p>
        </w:tc>
        <w:tc>
          <w:tcPr>
            <w:tcW w:w="966" w:type="dxa"/>
            <w:vMerge w:val="restart"/>
            <w:tcBorders>
              <w:top w:val="single" w:sz="4" w:space="0" w:color="000000"/>
              <w:left w:val="single" w:sz="4" w:space="0" w:color="000000"/>
              <w:right w:val="single" w:sz="4" w:space="0" w:color="000000"/>
            </w:tcBorders>
            <w:shd w:val="clear" w:color="auto" w:fill="DCDCDC"/>
          </w:tcPr>
          <w:p>
            <w:pPr/>
          </w:p>
        </w:tc>
        <w:tc>
          <w:tcPr>
            <w:tcW w:w="966" w:type="dxa"/>
            <w:vMerge w:val="restart"/>
            <w:tcBorders>
              <w:top w:val="single" w:sz="4" w:space="0" w:color="000000"/>
              <w:left w:val="single" w:sz="4" w:space="0" w:color="000000"/>
              <w:right w:val="single" w:sz="4" w:space="0" w:color="000000"/>
            </w:tcBorders>
            <w:shd w:val="clear" w:color="auto" w:fill="DCDCDC"/>
          </w:tcPr>
          <w:p>
            <w:pPr/>
          </w:p>
        </w:tc>
        <w:tc>
          <w:tcPr>
            <w:tcW w:w="62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854"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1" w:type="dxa"/>
            <w:vMerge w:val="restart"/>
            <w:tcBorders>
              <w:top w:val="single" w:sz="4" w:space="0" w:color="000000"/>
              <w:left w:val="single" w:sz="4" w:space="0" w:color="000000"/>
              <w:right w:val="single" w:sz="4" w:space="0" w:color="000000"/>
            </w:tcBorders>
            <w:shd w:val="clear" w:color="auto" w:fill="DCDCDC"/>
          </w:tcPr>
          <w:p>
            <w:pPr/>
          </w:p>
        </w:tc>
        <w:tc>
          <w:tcPr>
            <w:tcW w:w="784" w:type="dxa"/>
            <w:gridSpan w:val="2"/>
            <w:vMerge w:val="restart"/>
            <w:tcBorders>
              <w:top w:val="single" w:sz="4" w:space="0" w:color="000000"/>
              <w:left w:val="single" w:sz="4" w:space="0" w:color="000000"/>
              <w:right w:val="single" w:sz="4" w:space="0" w:color="000000"/>
            </w:tcBorders>
            <w:shd w:val="clear" w:color="auto" w:fill="DCDCDC"/>
          </w:tcPr>
          <w:p>
            <w:pPr/>
          </w:p>
        </w:tc>
        <w:tc>
          <w:tcPr>
            <w:tcW w:w="650" w:type="dxa"/>
            <w:vMerge w:val="restart"/>
            <w:tcBorders>
              <w:top w:val="single" w:sz="4" w:space="0" w:color="000000"/>
              <w:left w:val="single" w:sz="4" w:space="0" w:color="000000"/>
              <w:right w:val="single" w:sz="4" w:space="0" w:color="000000"/>
            </w:tcBorders>
            <w:shd w:val="clear" w:color="auto" w:fill="DCDCDC"/>
          </w:tcPr>
          <w:p>
            <w:pPr/>
          </w:p>
        </w:tc>
        <w:tc>
          <w:tcPr>
            <w:tcW w:w="85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4" w:hRule="exact"/>
        </w:trPr>
        <w:tc>
          <w:tcPr>
            <w:tcW w:w="1820" w:type="dxa"/>
            <w:vMerge/>
            <w:tcBorders>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2"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4"/>
              <w:ind w:left="43" w:right="3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966" w:type="dxa"/>
            <w:vMerge/>
            <w:tcBorders>
              <w:left w:val="single" w:sz="4" w:space="0" w:color="000000"/>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620"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8"/>
              <w:ind w:left="32" w:right="3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854"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21"/>
              <w:ind w:left="63" w:right="58"/>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10"/>
              <w:ind w:left="188" w:right="0"/>
              <w:jc w:val="left"/>
              <w:rPr>
                <w:rFonts w:ascii="Times New Roman" w:hAnsi="Times New Roman" w:cs="Times New Roman" w:eastAsia="Times New Roman" w:hint="default"/>
                <w:sz w:val="18"/>
                <w:szCs w:val="18"/>
              </w:rPr>
            </w:pPr>
            <w:r>
              <w:rPr>
                <w:rFonts w:ascii="Times New Roman"/>
                <w:sz w:val="18"/>
              </w:rPr>
              <w:t>(2)/(1)</w:t>
            </w:r>
          </w:p>
        </w:tc>
        <w:tc>
          <w:tcPr>
            <w:tcW w:w="1121" w:type="dxa"/>
            <w:vMerge/>
            <w:tcBorders>
              <w:left w:val="single" w:sz="4" w:space="0" w:color="000000"/>
              <w:bottom w:val="nil" w:sz="6" w:space="0" w:color="auto"/>
              <w:right w:val="single" w:sz="4" w:space="0" w:color="000000"/>
            </w:tcBorders>
            <w:shd w:val="clear" w:color="auto" w:fill="DCDCDC"/>
          </w:tcPr>
          <w:p>
            <w:pPr/>
          </w:p>
        </w:tc>
        <w:tc>
          <w:tcPr>
            <w:tcW w:w="784" w:type="dxa"/>
            <w:gridSpan w:val="2"/>
            <w:vMerge/>
            <w:tcBorders>
              <w:left w:val="single" w:sz="4" w:space="0" w:color="000000"/>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854"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8"/>
              <w:ind w:left="59" w:right="62"/>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116" w:hRule="exact"/>
        </w:trPr>
        <w:tc>
          <w:tcPr>
            <w:tcW w:w="1820" w:type="dxa"/>
            <w:vMerge/>
            <w:tcBorders>
              <w:left w:val="single" w:sz="4" w:space="0" w:color="000000"/>
              <w:bottom w:val="nil" w:sz="6" w:space="0" w:color="auto"/>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2" w:type="dxa"/>
            <w:vMerge/>
            <w:tcBorders>
              <w:left w:val="single" w:sz="4" w:space="0" w:color="000000"/>
              <w:right w:val="single" w:sz="4" w:space="0" w:color="000000"/>
            </w:tcBorders>
            <w:shd w:val="clear" w:color="auto" w:fill="DCDCDC"/>
          </w:tcPr>
          <w:p>
            <w:pPr/>
          </w:p>
        </w:tc>
        <w:tc>
          <w:tcPr>
            <w:tcW w:w="966" w:type="dxa"/>
            <w:vMerge/>
            <w:tcBorders>
              <w:left w:val="single" w:sz="4" w:space="0" w:color="000000"/>
              <w:bottom w:val="nil" w:sz="6" w:space="0" w:color="auto"/>
              <w:right w:val="single" w:sz="4" w:space="0" w:color="000000"/>
            </w:tcBorders>
            <w:shd w:val="clear" w:color="auto" w:fill="DCDCDC"/>
          </w:tcPr>
          <w:p>
            <w:pPr/>
          </w:p>
        </w:tc>
        <w:tc>
          <w:tcPr>
            <w:tcW w:w="966" w:type="dxa"/>
            <w:vMerge/>
            <w:tcBorders>
              <w:left w:val="single" w:sz="4" w:space="0" w:color="000000"/>
              <w:bottom w:val="nil" w:sz="6" w:space="0" w:color="auto"/>
              <w:right w:val="single" w:sz="4" w:space="0" w:color="000000"/>
            </w:tcBorders>
            <w:shd w:val="clear" w:color="auto" w:fill="DCDCDC"/>
          </w:tcPr>
          <w:p>
            <w:pPr/>
          </w:p>
        </w:tc>
        <w:tc>
          <w:tcPr>
            <w:tcW w:w="620" w:type="dxa"/>
            <w:gridSpan w:val="2"/>
            <w:vMerge/>
            <w:tcBorders>
              <w:left w:val="single" w:sz="4" w:space="0" w:color="000000"/>
              <w:right w:val="single" w:sz="4" w:space="0" w:color="000000"/>
            </w:tcBorders>
            <w:shd w:val="clear" w:color="auto" w:fill="DCDCDC"/>
          </w:tcPr>
          <w:p>
            <w:pPr/>
          </w:p>
        </w:tc>
        <w:tc>
          <w:tcPr>
            <w:tcW w:w="854" w:type="dxa"/>
            <w:vMerge/>
            <w:tcBorders>
              <w:left w:val="single" w:sz="4" w:space="0" w:color="000000"/>
              <w:right w:val="single" w:sz="4" w:space="0" w:color="000000"/>
            </w:tcBorders>
            <w:shd w:val="clear" w:color="auto" w:fill="DCDCDC"/>
          </w:tcPr>
          <w:p>
            <w:pPr/>
          </w:p>
        </w:tc>
        <w:tc>
          <w:tcPr>
            <w:tcW w:w="1121"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107" w:right="102"/>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84" w:type="dxa"/>
            <w:gridSpan w:val="2"/>
            <w:vMerge/>
            <w:tcBorders>
              <w:left w:val="single" w:sz="4" w:space="0" w:color="000000"/>
              <w:bottom w:val="nil" w:sz="6" w:space="0" w:color="auto"/>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46" w:right="52"/>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54" w:type="dxa"/>
            <w:vMerge/>
            <w:tcBorders>
              <w:left w:val="single" w:sz="4" w:space="0" w:color="000000"/>
              <w:right w:val="single" w:sz="4" w:space="0" w:color="000000"/>
            </w:tcBorders>
            <w:shd w:val="clear" w:color="auto" w:fill="DCDCDC"/>
          </w:tcPr>
          <w:p>
            <w:pPr/>
          </w:p>
        </w:tc>
      </w:tr>
      <w:tr>
        <w:trPr>
          <w:trHeight w:val="546"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2" w:lineRule="exact" w:before="34"/>
              <w:ind w:left="544" w:right="95"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559" w:type="dxa"/>
            <w:vMerge/>
            <w:tcBorders>
              <w:left w:val="single" w:sz="4" w:space="0" w:color="000000"/>
              <w:right w:val="single" w:sz="4" w:space="0" w:color="000000"/>
            </w:tcBorders>
            <w:shd w:val="clear" w:color="auto" w:fill="DCDCDC"/>
          </w:tcPr>
          <w:p>
            <w:pPr/>
          </w:p>
        </w:tc>
        <w:tc>
          <w:tcPr>
            <w:tcW w:w="632" w:type="dxa"/>
            <w:vMerge/>
            <w:tcBorders>
              <w:left w:val="single" w:sz="4" w:space="0" w:color="000000"/>
              <w:right w:val="single" w:sz="4" w:space="0" w:color="000000"/>
            </w:tcBorders>
            <w:shd w:val="clear" w:color="auto" w:fill="DCDCDC"/>
          </w:tcPr>
          <w:p>
            <w:pPr/>
          </w:p>
        </w:tc>
        <w:tc>
          <w:tcPr>
            <w:tcW w:w="9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2" w:lineRule="exact" w:before="34"/>
              <w:ind w:left="195" w:right="24"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9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2" w:lineRule="exact" w:before="34"/>
              <w:ind w:left="295" w:right="29" w:hanging="270"/>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620" w:type="dxa"/>
            <w:gridSpan w:val="2"/>
            <w:vMerge/>
            <w:tcBorders>
              <w:left w:val="single" w:sz="4" w:space="0" w:color="000000"/>
              <w:right w:val="single" w:sz="4" w:space="0" w:color="000000"/>
            </w:tcBorders>
            <w:shd w:val="clear" w:color="auto" w:fill="DCDCDC"/>
          </w:tcPr>
          <w:p>
            <w:pPr/>
          </w:p>
        </w:tc>
        <w:tc>
          <w:tcPr>
            <w:tcW w:w="854" w:type="dxa"/>
            <w:vMerge/>
            <w:tcBorders>
              <w:left w:val="single" w:sz="4" w:space="0" w:color="000000"/>
              <w:right w:val="single" w:sz="4" w:space="0" w:color="000000"/>
            </w:tcBorders>
            <w:shd w:val="clear" w:color="auto" w:fill="DCDCDC"/>
          </w:tcPr>
          <w:p>
            <w:pPr/>
          </w:p>
        </w:tc>
        <w:tc>
          <w:tcPr>
            <w:tcW w:w="1121" w:type="dxa"/>
            <w:vMerge/>
            <w:tcBorders>
              <w:left w:val="single" w:sz="4" w:space="0" w:color="000000"/>
              <w:right w:val="single" w:sz="4" w:space="0" w:color="000000"/>
            </w:tcBorders>
            <w:shd w:val="clear" w:color="auto" w:fill="DCDCDC"/>
          </w:tcPr>
          <w:p>
            <w:pPr/>
          </w:p>
        </w:tc>
        <w:tc>
          <w:tcPr>
            <w:tcW w:w="784"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2" w:lineRule="exact" w:before="34"/>
              <w:ind w:left="25" w:right="27"/>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650" w:type="dxa"/>
            <w:vMerge/>
            <w:tcBorders>
              <w:left w:val="single" w:sz="4" w:space="0" w:color="000000"/>
              <w:right w:val="single" w:sz="4" w:space="0" w:color="000000"/>
            </w:tcBorders>
            <w:shd w:val="clear" w:color="auto" w:fill="DCDCDC"/>
          </w:tcPr>
          <w:p>
            <w:pPr/>
          </w:p>
        </w:tc>
        <w:tc>
          <w:tcPr>
            <w:tcW w:w="854" w:type="dxa"/>
            <w:vMerge/>
            <w:tcBorders>
              <w:left w:val="single" w:sz="4" w:space="0" w:color="000000"/>
              <w:right w:val="single" w:sz="4" w:space="0" w:color="000000"/>
            </w:tcBorders>
            <w:shd w:val="clear" w:color="auto" w:fill="DCDCDC"/>
          </w:tcPr>
          <w:p>
            <w:pPr/>
          </w:p>
        </w:tc>
      </w:tr>
      <w:tr>
        <w:trPr>
          <w:trHeight w:val="118" w:hRule="exact"/>
        </w:trPr>
        <w:tc>
          <w:tcPr>
            <w:tcW w:w="1820" w:type="dxa"/>
            <w:vMerge w:val="restart"/>
            <w:tcBorders>
              <w:top w:val="nil" w:sz="6" w:space="0" w:color="auto"/>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2" w:type="dxa"/>
            <w:vMerge/>
            <w:tcBorders>
              <w:left w:val="single" w:sz="4" w:space="0" w:color="000000"/>
              <w:right w:val="single" w:sz="4" w:space="0" w:color="000000"/>
            </w:tcBorders>
            <w:shd w:val="clear" w:color="auto" w:fill="DCDCDC"/>
          </w:tcPr>
          <w:p>
            <w:pPr/>
          </w:p>
        </w:tc>
        <w:tc>
          <w:tcPr>
            <w:tcW w:w="966" w:type="dxa"/>
            <w:vMerge w:val="restart"/>
            <w:tcBorders>
              <w:top w:val="nil" w:sz="6" w:space="0" w:color="auto"/>
              <w:left w:val="single" w:sz="4" w:space="0" w:color="000000"/>
              <w:right w:val="single" w:sz="4" w:space="0" w:color="000000"/>
            </w:tcBorders>
            <w:shd w:val="clear" w:color="auto" w:fill="DCDCDC"/>
          </w:tcPr>
          <w:p>
            <w:pPr/>
          </w:p>
        </w:tc>
        <w:tc>
          <w:tcPr>
            <w:tcW w:w="966" w:type="dxa"/>
            <w:vMerge w:val="restart"/>
            <w:tcBorders>
              <w:top w:val="nil" w:sz="6" w:space="0" w:color="auto"/>
              <w:left w:val="single" w:sz="4" w:space="0" w:color="000000"/>
              <w:right w:val="single" w:sz="4" w:space="0" w:color="000000"/>
            </w:tcBorders>
            <w:shd w:val="clear" w:color="auto" w:fill="DCDCDC"/>
          </w:tcPr>
          <w:p>
            <w:pPr/>
          </w:p>
        </w:tc>
        <w:tc>
          <w:tcPr>
            <w:tcW w:w="620" w:type="dxa"/>
            <w:gridSpan w:val="2"/>
            <w:vMerge/>
            <w:tcBorders>
              <w:left w:val="single" w:sz="4" w:space="0" w:color="000000"/>
              <w:right w:val="single" w:sz="4" w:space="0" w:color="000000"/>
            </w:tcBorders>
            <w:shd w:val="clear" w:color="auto" w:fill="DCDCDC"/>
          </w:tcPr>
          <w:p>
            <w:pPr/>
          </w:p>
        </w:tc>
        <w:tc>
          <w:tcPr>
            <w:tcW w:w="854" w:type="dxa"/>
            <w:vMerge/>
            <w:tcBorders>
              <w:left w:val="single" w:sz="4" w:space="0" w:color="000000"/>
              <w:right w:val="single" w:sz="4" w:space="0" w:color="000000"/>
            </w:tcBorders>
            <w:shd w:val="clear" w:color="auto" w:fill="DCDCDC"/>
          </w:tcPr>
          <w:p>
            <w:pPr/>
          </w:p>
        </w:tc>
        <w:tc>
          <w:tcPr>
            <w:tcW w:w="1121" w:type="dxa"/>
            <w:vMerge/>
            <w:tcBorders>
              <w:left w:val="single" w:sz="4" w:space="0" w:color="000000"/>
              <w:bottom w:val="nil" w:sz="6" w:space="0" w:color="auto"/>
              <w:right w:val="single" w:sz="4" w:space="0" w:color="000000"/>
            </w:tcBorders>
            <w:shd w:val="clear" w:color="auto" w:fill="DCDCDC"/>
          </w:tcPr>
          <w:p>
            <w:pPr/>
          </w:p>
        </w:tc>
        <w:tc>
          <w:tcPr>
            <w:tcW w:w="784" w:type="dxa"/>
            <w:gridSpan w:val="2"/>
            <w:vMerge w:val="restart"/>
            <w:tcBorders>
              <w:top w:val="nil" w:sz="6" w:space="0" w:color="auto"/>
              <w:left w:val="single" w:sz="4" w:space="0" w:color="000000"/>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854" w:type="dxa"/>
            <w:vMerge/>
            <w:tcBorders>
              <w:left w:val="single" w:sz="4" w:space="0" w:color="000000"/>
              <w:right w:val="single" w:sz="4" w:space="0" w:color="000000"/>
            </w:tcBorders>
            <w:shd w:val="clear" w:color="auto" w:fill="DCDCDC"/>
          </w:tcPr>
          <w:p>
            <w:pPr/>
          </w:p>
        </w:tc>
      </w:tr>
      <w:tr>
        <w:trPr>
          <w:trHeight w:val="109" w:hRule="exact"/>
        </w:trPr>
        <w:tc>
          <w:tcPr>
            <w:tcW w:w="1820" w:type="dxa"/>
            <w:vMerge/>
            <w:tcBorders>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2" w:type="dxa"/>
            <w:vMerge/>
            <w:tcBorders>
              <w:left w:val="single" w:sz="4" w:space="0" w:color="000000"/>
              <w:bottom w:val="nil" w:sz="6" w:space="0" w:color="auto"/>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620" w:type="dxa"/>
            <w:gridSpan w:val="2"/>
            <w:vMerge/>
            <w:tcBorders>
              <w:left w:val="single" w:sz="4" w:space="0" w:color="000000"/>
              <w:bottom w:val="nil" w:sz="6" w:space="0" w:color="auto"/>
              <w:right w:val="single" w:sz="4" w:space="0" w:color="000000"/>
            </w:tcBorders>
            <w:shd w:val="clear" w:color="auto" w:fill="DCDCDC"/>
          </w:tcPr>
          <w:p>
            <w:pPr/>
          </w:p>
        </w:tc>
        <w:tc>
          <w:tcPr>
            <w:tcW w:w="854" w:type="dxa"/>
            <w:vMerge/>
            <w:tcBorders>
              <w:left w:val="single" w:sz="4" w:space="0" w:color="000000"/>
              <w:bottom w:val="nil" w:sz="6" w:space="0" w:color="auto"/>
              <w:right w:val="single" w:sz="4" w:space="0" w:color="000000"/>
            </w:tcBorders>
            <w:shd w:val="clear" w:color="auto" w:fill="DCDCDC"/>
          </w:tcPr>
          <w:p>
            <w:pPr/>
          </w:p>
        </w:tc>
        <w:tc>
          <w:tcPr>
            <w:tcW w:w="1121" w:type="dxa"/>
            <w:vMerge w:val="restart"/>
            <w:tcBorders>
              <w:top w:val="nil" w:sz="6" w:space="0" w:color="auto"/>
              <w:left w:val="single" w:sz="4" w:space="0" w:color="000000"/>
              <w:right w:val="single" w:sz="4" w:space="0" w:color="000000"/>
            </w:tcBorders>
            <w:shd w:val="clear" w:color="auto" w:fill="DCDCDC"/>
          </w:tcPr>
          <w:p>
            <w:pPr/>
          </w:p>
        </w:tc>
        <w:tc>
          <w:tcPr>
            <w:tcW w:w="784" w:type="dxa"/>
            <w:gridSpan w:val="2"/>
            <w:vMerge/>
            <w:tcBorders>
              <w:left w:val="single" w:sz="4" w:space="0" w:color="000000"/>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
        </w:tc>
        <w:tc>
          <w:tcPr>
            <w:tcW w:w="854" w:type="dxa"/>
            <w:vMerge/>
            <w:tcBorders>
              <w:left w:val="single" w:sz="4" w:space="0" w:color="000000"/>
              <w:bottom w:val="nil" w:sz="6" w:space="0" w:color="auto"/>
              <w:right w:val="single" w:sz="4" w:space="0" w:color="000000"/>
            </w:tcBorders>
            <w:shd w:val="clear" w:color="auto" w:fill="DCDCDC"/>
          </w:tcPr>
          <w:p>
            <w:pPr/>
          </w:p>
        </w:tc>
      </w:tr>
      <w:tr>
        <w:trPr>
          <w:trHeight w:val="243"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559" w:type="dxa"/>
            <w:vMerge/>
            <w:tcBorders>
              <w:left w:val="single" w:sz="4" w:space="0" w:color="000000"/>
              <w:bottom w:val="single" w:sz="4" w:space="0" w:color="000000"/>
              <w:right w:val="single" w:sz="4" w:space="0" w:color="000000"/>
            </w:tcBorders>
            <w:shd w:val="clear" w:color="auto" w:fill="DCDCDC"/>
          </w:tcPr>
          <w:p>
            <w:pPr/>
          </w:p>
        </w:tc>
        <w:tc>
          <w:tcPr>
            <w:tcW w:w="632" w:type="dxa"/>
            <w:tcBorders>
              <w:top w:val="nil" w:sz="6" w:space="0" w:color="auto"/>
              <w:left w:val="single" w:sz="4" w:space="0" w:color="000000"/>
              <w:bottom w:val="single" w:sz="4" w:space="0" w:color="000000"/>
              <w:right w:val="single" w:sz="4" w:space="0" w:color="000000"/>
            </w:tcBorders>
            <w:shd w:val="clear" w:color="auto" w:fill="DCDCDC"/>
          </w:tcPr>
          <w:p>
            <w:pPr/>
          </w:p>
        </w:tc>
        <w:tc>
          <w:tcPr>
            <w:tcW w:w="966" w:type="dxa"/>
            <w:vMerge/>
            <w:tcBorders>
              <w:left w:val="single" w:sz="4" w:space="0" w:color="000000"/>
              <w:bottom w:val="single" w:sz="4" w:space="0" w:color="000000"/>
              <w:right w:val="single" w:sz="4" w:space="0" w:color="000000"/>
            </w:tcBorders>
            <w:shd w:val="clear" w:color="auto" w:fill="DCDCDC"/>
          </w:tcPr>
          <w:p>
            <w:pPr/>
          </w:p>
        </w:tc>
        <w:tc>
          <w:tcPr>
            <w:tcW w:w="966" w:type="dxa"/>
            <w:vMerge/>
            <w:tcBorders>
              <w:left w:val="single" w:sz="4" w:space="0" w:color="000000"/>
              <w:bottom w:val="single" w:sz="4" w:space="0" w:color="000000"/>
              <w:right w:val="single" w:sz="4" w:space="0" w:color="000000"/>
            </w:tcBorders>
            <w:shd w:val="clear" w:color="auto" w:fill="DCDCDC"/>
          </w:tcPr>
          <w:p>
            <w:pPr/>
          </w:p>
        </w:tc>
        <w:tc>
          <w:tcPr>
            <w:tcW w:w="62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854"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1" w:type="dxa"/>
            <w:vMerge/>
            <w:tcBorders>
              <w:left w:val="single" w:sz="4" w:space="0" w:color="000000"/>
              <w:bottom w:val="single" w:sz="4" w:space="0" w:color="000000"/>
              <w:right w:val="single" w:sz="4" w:space="0" w:color="000000"/>
            </w:tcBorders>
            <w:shd w:val="clear" w:color="auto" w:fill="DCDCDC"/>
          </w:tcPr>
          <w:p>
            <w:pPr/>
          </w:p>
        </w:tc>
        <w:tc>
          <w:tcPr>
            <w:tcW w:w="784" w:type="dxa"/>
            <w:gridSpan w:val="2"/>
            <w:vMerge/>
            <w:tcBorders>
              <w:left w:val="single" w:sz="4" w:space="0" w:color="000000"/>
              <w:bottom w:val="single" w:sz="4" w:space="0" w:color="000000"/>
              <w:right w:val="single" w:sz="4" w:space="0" w:color="000000"/>
            </w:tcBorders>
            <w:shd w:val="clear" w:color="auto" w:fill="DCDCDC"/>
          </w:tcPr>
          <w:p>
            <w:pPr/>
          </w:p>
        </w:tc>
        <w:tc>
          <w:tcPr>
            <w:tcW w:w="650" w:type="dxa"/>
            <w:vMerge/>
            <w:tcBorders>
              <w:left w:val="single" w:sz="4" w:space="0" w:color="000000"/>
              <w:bottom w:val="single" w:sz="4" w:space="0" w:color="000000"/>
              <w:right w:val="single" w:sz="4" w:space="0" w:color="000000"/>
            </w:tcBorders>
            <w:shd w:val="clear" w:color="auto" w:fill="DCDCDC"/>
          </w:tcPr>
          <w:p>
            <w:pPr/>
          </w:p>
        </w:tc>
        <w:tc>
          <w:tcPr>
            <w:tcW w:w="85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3"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8008" w:type="dxa"/>
            <w:gridSpan w:val="12"/>
            <w:tcBorders>
              <w:top w:val="single" w:sz="4" w:space="0" w:color="000000"/>
              <w:left w:val="single" w:sz="13" w:space="0" w:color="DCDCDC"/>
              <w:bottom w:val="single" w:sz="4" w:space="0" w:color="000000"/>
              <w:right w:val="single" w:sz="4" w:space="0" w:color="000000"/>
            </w:tcBorders>
          </w:tcPr>
          <w:p>
            <w:pP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10kV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特大功率变频装</w:t>
            </w:r>
            <w:r>
              <w:rPr>
                <w:rFonts w:ascii="宋体" w:hAnsi="宋体" w:cs="宋体" w:eastAsia="宋体" w:hint="default"/>
                <w:w w:val="99"/>
                <w:sz w:val="18"/>
                <w:szCs w:val="18"/>
              </w:rPr>
              <w:t> </w:t>
            </w:r>
            <w:r>
              <w:rPr>
                <w:rFonts w:ascii="宋体" w:hAnsi="宋体" w:cs="宋体" w:eastAsia="宋体" w:hint="default"/>
                <w:sz w:val="18"/>
                <w:szCs w:val="18"/>
              </w:rPr>
              <w:t>置国产化项目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6"/>
              <w:jc w:val="right"/>
              <w:rPr>
                <w:rFonts w:ascii="Times New Roman" w:hAnsi="Times New Roman" w:cs="Times New Roman" w:eastAsia="Times New Roman" w:hint="default"/>
                <w:sz w:val="18"/>
                <w:szCs w:val="18"/>
              </w:rPr>
            </w:pPr>
            <w:r>
              <w:rPr>
                <w:rFonts w:ascii="Times New Roman"/>
                <w:sz w:val="18"/>
              </w:rPr>
              <w:t>18,259.</w:t>
            </w: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18,259.00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8,244.26</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 w:right="0"/>
              <w:jc w:val="left"/>
              <w:rPr>
                <w:rFonts w:ascii="Times New Roman" w:hAnsi="Times New Roman" w:cs="Times New Roman" w:eastAsia="Times New Roman" w:hint="default"/>
                <w:sz w:val="18"/>
                <w:szCs w:val="18"/>
              </w:rPr>
            </w:pPr>
            <w:r>
              <w:rPr>
                <w:rFonts w:ascii="Times New Roman"/>
                <w:sz w:val="18"/>
              </w:rPr>
              <w:t>12,703.</w:t>
            </w: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28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69.57%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67"/>
              <w:jc w:val="left"/>
              <w:rPr>
                <w:rFonts w:ascii="宋体" w:hAnsi="宋体" w:cs="宋体" w:eastAsia="宋体" w:hint="default"/>
                <w:sz w:val="18"/>
                <w:szCs w:val="18"/>
              </w:rPr>
            </w:pPr>
            <w:r>
              <w:rPr>
                <w:rFonts w:ascii="宋体" w:hAnsi="宋体" w:cs="宋体" w:eastAsia="宋体" w:hint="default"/>
                <w:sz w:val="18"/>
                <w:szCs w:val="18"/>
              </w:rPr>
              <w:t>电抗器产业化建设项 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
              <w:jc w:val="right"/>
              <w:rPr>
                <w:rFonts w:ascii="Times New Roman" w:hAnsi="Times New Roman" w:cs="Times New Roman" w:eastAsia="Times New Roman" w:hint="default"/>
                <w:sz w:val="18"/>
                <w:szCs w:val="18"/>
              </w:rPr>
            </w:pPr>
            <w:r>
              <w:rPr>
                <w:rFonts w:ascii="Times New Roman"/>
                <w:sz w:val="18"/>
              </w:rPr>
              <w:t>9,886.0</w:t>
            </w: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9,886.00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4,632.86</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8,770.4</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88.72%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872.00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1.5MW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风电变流器研</w:t>
            </w:r>
            <w:r>
              <w:rPr>
                <w:rFonts w:ascii="宋体" w:hAnsi="宋体" w:cs="宋体" w:eastAsia="宋体" w:hint="default"/>
                <w:w w:val="99"/>
                <w:sz w:val="18"/>
                <w:szCs w:val="18"/>
              </w:rPr>
              <w:t> </w:t>
            </w:r>
            <w:r>
              <w:rPr>
                <w:rFonts w:ascii="宋体" w:hAnsi="宋体" w:cs="宋体" w:eastAsia="宋体" w:hint="default"/>
                <w:sz w:val="18"/>
                <w:szCs w:val="18"/>
              </w:rPr>
              <w:t>发及中试项目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
              <w:jc w:val="right"/>
              <w:rPr>
                <w:rFonts w:ascii="Times New Roman" w:hAnsi="Times New Roman" w:cs="Times New Roman" w:eastAsia="Times New Roman" w:hint="default"/>
                <w:sz w:val="18"/>
                <w:szCs w:val="18"/>
              </w:rPr>
            </w:pPr>
            <w:r>
              <w:rPr>
                <w:rFonts w:ascii="Times New Roman"/>
                <w:sz w:val="18"/>
              </w:rPr>
              <w:t>4,993.0</w:t>
            </w: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4,993.00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1,372.93</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1,790.2</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35.86%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67"/>
              <w:jc w:val="left"/>
              <w:rPr>
                <w:rFonts w:ascii="宋体" w:hAnsi="宋体" w:cs="宋体" w:eastAsia="宋体" w:hint="default"/>
                <w:sz w:val="18"/>
                <w:szCs w:val="18"/>
              </w:rPr>
            </w:pPr>
            <w:r>
              <w:rPr>
                <w:rFonts w:ascii="宋体" w:hAnsi="宋体" w:cs="宋体" w:eastAsia="宋体" w:hint="default"/>
                <w:sz w:val="18"/>
                <w:szCs w:val="18"/>
              </w:rPr>
              <w:t>组建北京研发中心项 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
              <w:jc w:val="right"/>
              <w:rPr>
                <w:rFonts w:ascii="Times New Roman" w:hAnsi="Times New Roman" w:cs="Times New Roman" w:eastAsia="Times New Roman" w:hint="default"/>
                <w:sz w:val="18"/>
                <w:szCs w:val="18"/>
              </w:rPr>
            </w:pPr>
            <w:r>
              <w:rPr>
                <w:rFonts w:ascii="Times New Roman"/>
                <w:sz w:val="18"/>
              </w:rPr>
              <w:t>9,678.0</w:t>
            </w: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9,678.00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594.23</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8,556.1</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88.41%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15"/>
              <w:jc w:val="right"/>
              <w:rPr>
                <w:rFonts w:ascii="Times New Roman" w:hAnsi="Times New Roman" w:cs="Times New Roman" w:eastAsia="Times New Roman" w:hint="default"/>
                <w:sz w:val="18"/>
                <w:szCs w:val="18"/>
              </w:rPr>
            </w:pPr>
            <w:r>
              <w:rPr>
                <w:rFonts w:ascii="Times New Roman"/>
                <w:sz w:val="18"/>
              </w:rPr>
              <w:t>7,000.0</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6,997.00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0.00</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20"/>
              <w:jc w:val="right"/>
              <w:rPr>
                <w:rFonts w:ascii="Times New Roman" w:hAnsi="Times New Roman" w:cs="Times New Roman" w:eastAsia="Times New Roman" w:hint="default"/>
                <w:sz w:val="18"/>
                <w:szCs w:val="18"/>
              </w:rPr>
            </w:pPr>
            <w:r>
              <w:rPr>
                <w:rFonts w:ascii="Times New Roman"/>
                <w:sz w:val="18"/>
              </w:rPr>
              <w:t>6,997.0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18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right="16"/>
              <w:jc w:val="right"/>
              <w:rPr>
                <w:rFonts w:ascii="Times New Roman" w:hAnsi="Times New Roman" w:cs="Times New Roman" w:eastAsia="Times New Roman" w:hint="default"/>
                <w:sz w:val="18"/>
                <w:szCs w:val="18"/>
              </w:rPr>
            </w:pPr>
            <w:r>
              <w:rPr>
                <w:rFonts w:ascii="Times New Roman"/>
                <w:sz w:val="18"/>
              </w:rPr>
              <w:t>49,816.</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49,813.00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6"/>
              <w:jc w:val="right"/>
              <w:rPr>
                <w:rFonts w:ascii="Times New Roman" w:hAnsi="Times New Roman" w:cs="Times New Roman" w:eastAsia="Times New Roman" w:hint="default"/>
                <w:sz w:val="18"/>
                <w:szCs w:val="18"/>
              </w:rPr>
            </w:pPr>
            <w:r>
              <w:rPr>
                <w:rFonts w:ascii="Times New Roman"/>
                <w:sz w:val="18"/>
              </w:rPr>
              <w:t>14,844.28</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46" w:right="0"/>
              <w:jc w:val="left"/>
              <w:rPr>
                <w:rFonts w:ascii="Times New Roman" w:hAnsi="Times New Roman" w:cs="Times New Roman" w:eastAsia="Times New Roman" w:hint="default"/>
                <w:sz w:val="18"/>
                <w:szCs w:val="18"/>
              </w:rPr>
            </w:pPr>
            <w:r>
              <w:rPr>
                <w:rFonts w:ascii="Times New Roman"/>
                <w:sz w:val="18"/>
              </w:rPr>
              <w:t>38,817.</w:t>
            </w:r>
          </w:p>
          <w:p>
            <w:pPr>
              <w:pStyle w:val="TableParagraph"/>
              <w:spacing w:line="207" w:lineRule="exact"/>
              <w:ind w:left="406" w:right="0"/>
              <w:jc w:val="left"/>
              <w:rPr>
                <w:rFonts w:ascii="Times New Roman" w:hAnsi="Times New Roman" w:cs="Times New Roman" w:eastAsia="Times New Roman" w:hint="default"/>
                <w:sz w:val="18"/>
                <w:szCs w:val="18"/>
              </w:rPr>
            </w:pPr>
            <w:r>
              <w:rPr>
                <w:rFonts w:ascii="Times New Roman"/>
                <w:sz w:val="18"/>
              </w:rPr>
              <w:t>09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5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52" w:right="0"/>
              <w:jc w:val="left"/>
              <w:rPr>
                <w:rFonts w:ascii="Times New Roman" w:hAnsi="Times New Roman" w:cs="Times New Roman" w:eastAsia="Times New Roman" w:hint="default"/>
                <w:sz w:val="18"/>
                <w:szCs w:val="18"/>
              </w:rPr>
            </w:pPr>
            <w:r>
              <w:rPr>
                <w:rFonts w:ascii="Times New Roman"/>
                <w:sz w:val="18"/>
              </w:rPr>
              <w:t>872.00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9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c>
          <w:tcPr>
            <w:tcW w:w="8008" w:type="dxa"/>
            <w:gridSpan w:val="12"/>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13"/>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620" w:type="dxa"/>
            <w:gridSpan w:val="2"/>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13"/>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620" w:type="dxa"/>
            <w:gridSpan w:val="2"/>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8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8" w:right="0"/>
              <w:jc w:val="lef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Times New Roman" w:hAnsi="Times New Roman" w:cs="Times New Roman" w:eastAsia="Times New Roman" w:hint="default"/>
                <w:sz w:val="18"/>
                <w:szCs w:val="18"/>
              </w:rPr>
            </w:pPr>
            <w:r>
              <w:rPr>
                <w:rFonts w:ascii="Times New Roman"/>
                <w:sz w:val="18"/>
              </w:rPr>
              <w:t>0.00</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0" w:right="0"/>
              <w:jc w:val="left"/>
              <w:rPr>
                <w:rFonts w:ascii="Times New Roman" w:hAnsi="Times New Roman" w:cs="Times New Roman" w:eastAsia="Times New Roman" w:hint="default"/>
                <w:sz w:val="18"/>
                <w:szCs w:val="18"/>
              </w:rPr>
            </w:pPr>
            <w:r>
              <w:rPr>
                <w:rFonts w:ascii="Times New Roman"/>
                <w:sz w:val="18"/>
              </w:rPr>
              <w:t>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9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18"/>
                <w:szCs w:val="18"/>
              </w:rPr>
            </w:pPr>
            <w:r>
              <w:rPr>
                <w:rFonts w:ascii="Times New Roman"/>
                <w:sz w:val="18"/>
              </w:rPr>
              <w:t>49,816.</w:t>
            </w: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49,813.00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6"/>
              <w:jc w:val="right"/>
              <w:rPr>
                <w:rFonts w:ascii="Times New Roman" w:hAnsi="Times New Roman" w:cs="Times New Roman" w:eastAsia="Times New Roman" w:hint="default"/>
                <w:sz w:val="18"/>
                <w:szCs w:val="18"/>
              </w:rPr>
            </w:pPr>
            <w:r>
              <w:rPr>
                <w:rFonts w:ascii="Times New Roman"/>
                <w:sz w:val="18"/>
              </w:rPr>
              <w:t>14,844.28</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6" w:right="0"/>
              <w:jc w:val="left"/>
              <w:rPr>
                <w:rFonts w:ascii="Times New Roman" w:hAnsi="Times New Roman" w:cs="Times New Roman" w:eastAsia="Times New Roman" w:hint="default"/>
                <w:sz w:val="18"/>
                <w:szCs w:val="18"/>
              </w:rPr>
            </w:pPr>
            <w:r>
              <w:rPr>
                <w:rFonts w:ascii="Times New Roman"/>
                <w:sz w:val="18"/>
              </w:rPr>
              <w:t>38,817.</w:t>
            </w: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09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5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52" w:right="0"/>
              <w:jc w:val="left"/>
              <w:rPr>
                <w:rFonts w:ascii="Times New Roman" w:hAnsi="Times New Roman" w:cs="Times New Roman" w:eastAsia="Times New Roman" w:hint="default"/>
                <w:sz w:val="18"/>
                <w:szCs w:val="18"/>
              </w:rPr>
            </w:pPr>
            <w:r>
              <w:rPr>
                <w:rFonts w:ascii="Times New Roman"/>
                <w:sz w:val="18"/>
              </w:rPr>
              <w:t>872.00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9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571"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94" w:right="95"/>
              <w:jc w:val="center"/>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22" w:right="5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1.5MW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风电变流器研发及中试项目研发周期较预计延长，目前完成了风电整机厂家地面试验，具 备风场运行条件，即将进入实际风场运行调试阶段，尚未进入小批量试制阶段，在该阶段募集资金投 入需求较小。</w:t>
            </w:r>
          </w:p>
          <w:p>
            <w:pPr>
              <w:pStyle w:val="TableParagraph"/>
              <w:spacing w:line="232" w:lineRule="exact" w:before="63"/>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、组建北京研发中心项目募集资金投入完成计划进度的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88.41%</w:t>
            </w:r>
            <w:r>
              <w:rPr>
                <w:rFonts w:ascii="宋体" w:hAnsi="宋体" w:cs="宋体" w:eastAsia="宋体" w:hint="default"/>
                <w:sz w:val="18"/>
                <w:szCs w:val="18"/>
              </w:rPr>
              <w:t>，产生差异的原因是部分设备采购期 较长，尚未完全支付相关款项，募集资金使用较计划顺延，但基本符合公司预计进度。</w:t>
            </w:r>
          </w:p>
          <w:p>
            <w:pPr>
              <w:pStyle w:val="TableParagraph"/>
              <w:spacing w:line="240" w:lineRule="auto" w:before="17"/>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10kV </w:t>
            </w:r>
            <w:r>
              <w:rPr>
                <w:rFonts w:ascii="宋体" w:hAnsi="宋体" w:cs="宋体" w:eastAsia="宋体" w:hint="default"/>
                <w:sz w:val="18"/>
                <w:szCs w:val="18"/>
              </w:rPr>
              <w:t>特大功率变频装置国产化项目和电抗器产业化建设项目达到计划进度。</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274" w:right="95" w:hanging="18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274" w:right="23" w:hanging="252"/>
              <w:jc w:val="left"/>
              <w:rPr>
                <w:rFonts w:ascii="宋体" w:hAnsi="宋体" w:cs="宋体" w:eastAsia="宋体" w:hint="default"/>
                <w:sz w:val="18"/>
                <w:szCs w:val="18"/>
              </w:rPr>
            </w:pPr>
            <w:r>
              <w:rPr>
                <w:rFonts w:ascii="宋体" w:hAnsi="宋体" w:cs="宋体" w:eastAsia="宋体" w:hint="default"/>
                <w:spacing w:val="-4"/>
                <w:sz w:val="18"/>
                <w:szCs w:val="18"/>
              </w:rPr>
              <w:t>超募资金的金额、用途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及使用进展情况</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74" w:right="95"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74" w:right="95"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3" w:hRule="exact"/>
        </w:trPr>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46"/>
              <w:ind w:left="184" w:right="95" w:hanging="9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17"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日公司第三届董事会第二十三次会议审议通过了《关于用募集资金置换预先已投入募集 </w:t>
            </w:r>
            <w:r>
              <w:rPr>
                <w:rFonts w:ascii="宋体" w:hAnsi="宋体" w:cs="宋体" w:eastAsia="宋体" w:hint="default"/>
                <w:spacing w:val="-4"/>
                <w:sz w:val="18"/>
                <w:szCs w:val="18"/>
              </w:rPr>
              <w:t>资金投资项目的自筹资金的议案》。为了加速投资项目的进程，公司前期已使用自筹资金投入募集资金</w:t>
            </w:r>
          </w:p>
        </w:tc>
      </w:tr>
    </w:tbl>
    <w:p>
      <w:pPr>
        <w:spacing w:after="0" w:line="234" w:lineRule="exact"/>
        <w:jc w:val="left"/>
        <w:rPr>
          <w:rFonts w:ascii="宋体" w:hAnsi="宋体" w:cs="宋体" w:eastAsia="宋体" w:hint="default"/>
          <w:sz w:val="18"/>
          <w:szCs w:val="18"/>
        </w:rPr>
        <w:sectPr>
          <w:pgSz w:w="11910" w:h="16840"/>
          <w:pgMar w:header="747" w:footer="669" w:top="980" w:bottom="860" w:left="980" w:right="8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1820"/>
        <w:gridCol w:w="8008"/>
      </w:tblGrid>
      <w:tr>
        <w:trPr>
          <w:trHeight w:val="51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日止，公司以自筹资金预先投入募集资金投资项目的总金额为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12,342</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84" w:right="95" w:hanging="9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94" w:right="9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54" w:right="95" w:hanging="36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尚未使用的募集资金将继续投入募集资金项目</w:t>
            </w:r>
          </w:p>
        </w:tc>
      </w:tr>
      <w:tr>
        <w:trPr>
          <w:trHeight w:val="791"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94" w:right="95"/>
              <w:jc w:val="center"/>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10"/>
        <w:ind w:left="0" w:right="3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355" w:lineRule="auto" w:before="33"/>
        <w:ind w:left="153" w:right="376" w:firstLine="420"/>
        <w:jc w:val="left"/>
        <w:rPr>
          <w:rFonts w:ascii="宋体" w:hAnsi="宋体" w:cs="宋体" w:eastAsia="宋体" w:hint="default"/>
          <w:sz w:val="21"/>
          <w:szCs w:val="21"/>
        </w:rPr>
      </w:pPr>
      <w:r>
        <w:rPr>
          <w:rFonts w:ascii="宋体" w:hAnsi="宋体" w:cs="宋体" w:eastAsia="宋体" w:hint="default"/>
          <w:sz w:val="21"/>
          <w:szCs w:val="21"/>
        </w:rPr>
        <w:t>[注1]公司本次发行计划募集资金净额49,816万元,实际募集资金净额49,813万元,根据募集资金使用 计划公司调整了补充流动资金数额，由7,000万元调整为6,997万元。</w:t>
      </w:r>
    </w:p>
    <w:p>
      <w:pPr>
        <w:spacing w:line="357" w:lineRule="auto" w:before="73"/>
        <w:ind w:left="153" w:right="271" w:firstLine="420"/>
        <w:jc w:val="left"/>
        <w:rPr>
          <w:rFonts w:ascii="宋体" w:hAnsi="宋体" w:cs="宋体" w:eastAsia="宋体" w:hint="default"/>
          <w:sz w:val="21"/>
          <w:szCs w:val="21"/>
        </w:rPr>
      </w:pPr>
      <w:r>
        <w:rPr>
          <w:rFonts w:ascii="宋体" w:hAnsi="宋体" w:cs="宋体" w:eastAsia="宋体" w:hint="default"/>
          <w:sz w:val="21"/>
          <w:szCs w:val="21"/>
        </w:rPr>
        <w:t>[注2] 10kV特大功率变频装置国产化项目募集资金项目处于建设期，尚未完全达到预计可使用状态， 公司未预计募集资金项目建设期内产生的效益。</w:t>
      </w:r>
    </w:p>
    <w:p>
      <w:pPr>
        <w:spacing w:line="357" w:lineRule="auto" w:before="70"/>
        <w:ind w:left="153" w:right="293" w:firstLine="420"/>
        <w:jc w:val="left"/>
        <w:rPr>
          <w:rFonts w:ascii="宋体" w:hAnsi="宋体" w:cs="宋体" w:eastAsia="宋体" w:hint="default"/>
          <w:sz w:val="21"/>
          <w:szCs w:val="21"/>
        </w:rPr>
      </w:pPr>
      <w:r>
        <w:rPr>
          <w:rFonts w:ascii="宋体" w:hAnsi="宋体" w:cs="宋体" w:eastAsia="宋体" w:hint="default"/>
          <w:sz w:val="21"/>
          <w:szCs w:val="21"/>
        </w:rPr>
        <w:t>[注3]</w:t>
      </w:r>
      <w:r>
        <w:rPr>
          <w:rFonts w:ascii="宋体" w:hAnsi="宋体" w:cs="宋体" w:eastAsia="宋体" w:hint="default"/>
          <w:spacing w:val="-22"/>
          <w:sz w:val="21"/>
          <w:szCs w:val="21"/>
        </w:rPr>
        <w:t> </w:t>
      </w:r>
      <w:r>
        <w:rPr>
          <w:rFonts w:ascii="宋体" w:hAnsi="宋体" w:cs="宋体" w:eastAsia="宋体" w:hint="default"/>
          <w:sz w:val="21"/>
          <w:szCs w:val="21"/>
        </w:rPr>
        <w:t>电抗器产业化建设项目是为公司产品做配套，效益的测算是按照报告期已发货产品，按市场价</w:t>
      </w:r>
      <w:r>
        <w:rPr>
          <w:rFonts w:ascii="宋体" w:hAnsi="宋体" w:cs="宋体" w:eastAsia="宋体" w:hint="default"/>
          <w:sz w:val="21"/>
          <w:szCs w:val="21"/>
        </w:rPr>
        <w:t> 格计算产值减去总成本后的利润总额。</w:t>
      </w:r>
    </w:p>
    <w:p>
      <w:pPr>
        <w:spacing w:line="355" w:lineRule="auto" w:before="71"/>
        <w:ind w:left="153" w:right="481" w:firstLine="420"/>
        <w:jc w:val="left"/>
        <w:rPr>
          <w:rFonts w:ascii="宋体" w:hAnsi="宋体" w:cs="宋体" w:eastAsia="宋体" w:hint="default"/>
          <w:sz w:val="21"/>
          <w:szCs w:val="21"/>
        </w:rPr>
      </w:pPr>
      <w:r>
        <w:rPr>
          <w:rFonts w:ascii="宋体" w:hAnsi="宋体" w:cs="宋体" w:eastAsia="宋体" w:hint="default"/>
          <w:sz w:val="21"/>
          <w:szCs w:val="21"/>
        </w:rPr>
        <w:t>[注4]1.5MW风电变流器研发及中试项目和组建北京研发中心项目是研发项目不单独计算募集资金效 益。</w:t>
      </w:r>
    </w:p>
    <w:p>
      <w:pPr>
        <w:spacing w:line="357" w:lineRule="auto" w:before="68"/>
        <w:ind w:left="633" w:right="571" w:firstLine="2"/>
        <w:jc w:val="left"/>
        <w:rPr>
          <w:rFonts w:ascii="宋体" w:hAnsi="宋体" w:cs="宋体" w:eastAsia="宋体" w:hint="default"/>
          <w:sz w:val="24"/>
          <w:szCs w:val="24"/>
        </w:rPr>
      </w:pPr>
      <w:r>
        <w:rPr>
          <w:rFonts w:ascii="宋体" w:hAnsi="宋体" w:cs="宋体" w:eastAsia="宋体" w:hint="default"/>
          <w:b/>
          <w:bCs/>
          <w:sz w:val="24"/>
          <w:szCs w:val="24"/>
        </w:rPr>
        <w:t>会计师事务所对募集资金年度专项审核的结论性意见：</w:t>
      </w:r>
      <w:r>
        <w:rPr>
          <w:rFonts w:ascii="宋体" w:hAnsi="宋体" w:cs="宋体" w:eastAsia="宋体" w:hint="default"/>
          <w:b/>
          <w:bCs/>
          <w:spacing w:val="1"/>
          <w:w w:val="99"/>
          <w:sz w:val="24"/>
          <w:szCs w:val="24"/>
        </w:rPr>
        <w:t> </w:t>
      </w:r>
      <w:r>
        <w:rPr>
          <w:rFonts w:ascii="宋体" w:hAnsi="宋体" w:cs="宋体" w:eastAsia="宋体" w:hint="default"/>
          <w:sz w:val="24"/>
          <w:szCs w:val="24"/>
        </w:rPr>
        <w:t>天健会计师事务所有限公司对公司截止2010年12月31日募集资金使用情况进行专项审</w:t>
      </w:r>
    </w:p>
    <w:p>
      <w:pPr>
        <w:pStyle w:val="BodyText"/>
        <w:spacing w:line="357" w:lineRule="auto"/>
        <w:ind w:right="311"/>
        <w:jc w:val="both"/>
      </w:pPr>
      <w:r>
        <w:rPr/>
        <w:t>核，出具了天健审〔2011〕3-76号《年度募集资金存放与使用情况鉴证报告》，认为荣信股 份公司董事会编制的《关于年度募集资金存放与使用情况的专项报告》符合《深圳证券交易 </w:t>
      </w:r>
      <w:r>
        <w:rPr>
          <w:spacing w:val="-5"/>
        </w:rPr>
        <w:t>所中小企业板上市公司规范运作指引》及相关格式指引的规定，如实反映了荣信股份公司2010</w:t>
      </w:r>
      <w:r>
        <w:rPr>
          <w:spacing w:val="-107"/>
        </w:rPr>
        <w:t> </w:t>
      </w:r>
      <w:r>
        <w:rPr>
          <w:spacing w:val="-107"/>
        </w:rPr>
      </w:r>
      <w:r>
        <w:rPr/>
        <w:t>年度募集资金实际存放与使用情况。</w:t>
      </w:r>
    </w:p>
    <w:p>
      <w:pPr>
        <w:spacing w:line="240" w:lineRule="auto" w:before="1"/>
        <w:rPr>
          <w:rFonts w:ascii="宋体" w:hAnsi="宋体" w:cs="宋体" w:eastAsia="宋体" w:hint="default"/>
          <w:sz w:val="24"/>
          <w:szCs w:val="24"/>
        </w:rPr>
      </w:pPr>
    </w:p>
    <w:p>
      <w:pPr>
        <w:pStyle w:val="BodyText"/>
        <w:spacing w:line="240" w:lineRule="auto" w:before="0"/>
        <w:ind w:left="624" w:right="1890"/>
        <w:jc w:val="left"/>
        <w:rPr>
          <w:rFonts w:ascii="黑体" w:hAnsi="黑体" w:cs="黑体" w:eastAsia="黑体" w:hint="default"/>
        </w:rPr>
      </w:pPr>
      <w:r>
        <w:rPr>
          <w:rFonts w:ascii="黑体" w:hAnsi="黑体" w:cs="黑体" w:eastAsia="黑体" w:hint="default"/>
        </w:rPr>
        <w:t>（二）重大非募集资金投资项目情况</w:t>
      </w:r>
    </w:p>
    <w:p>
      <w:pPr>
        <w:spacing w:line="240" w:lineRule="auto" w:before="2"/>
        <w:rPr>
          <w:rFonts w:ascii="黑体" w:hAnsi="黑体" w:cs="黑体" w:eastAsia="黑体" w:hint="default"/>
          <w:sz w:val="33"/>
          <w:szCs w:val="33"/>
        </w:rPr>
      </w:pPr>
    </w:p>
    <w:p>
      <w:pPr>
        <w:pStyle w:val="BodyText"/>
        <w:spacing w:line="240" w:lineRule="auto" w:before="0"/>
        <w:ind w:left="634" w:right="1890"/>
        <w:jc w:val="left"/>
      </w:pPr>
      <w:r>
        <w:rPr/>
        <w:t>报告期内，公司没有重大非募集资金投资项目。</w:t>
      </w:r>
    </w:p>
    <w:p>
      <w:pPr>
        <w:spacing w:line="240" w:lineRule="auto" w:before="9"/>
        <w:rPr>
          <w:rFonts w:ascii="宋体" w:hAnsi="宋体" w:cs="宋体" w:eastAsia="宋体" w:hint="default"/>
          <w:sz w:val="20"/>
          <w:szCs w:val="20"/>
        </w:rPr>
      </w:pPr>
    </w:p>
    <w:p>
      <w:pPr>
        <w:pStyle w:val="Heading3"/>
        <w:spacing w:line="240" w:lineRule="auto"/>
        <w:ind w:left="702" w:right="1890"/>
        <w:jc w:val="left"/>
      </w:pPr>
      <w:r>
        <w:rPr/>
        <w:t>三、公司董事会日常工作情况</w:t>
      </w:r>
    </w:p>
    <w:p>
      <w:pPr>
        <w:spacing w:line="240" w:lineRule="auto" w:before="0"/>
        <w:rPr>
          <w:rFonts w:ascii="黑体" w:hAnsi="黑体" w:cs="黑体" w:eastAsia="黑体" w:hint="default"/>
          <w:sz w:val="28"/>
          <w:szCs w:val="28"/>
        </w:rPr>
      </w:pPr>
    </w:p>
    <w:p>
      <w:pPr>
        <w:spacing w:line="240" w:lineRule="auto" w:before="6"/>
        <w:rPr>
          <w:rFonts w:ascii="黑体" w:hAnsi="黑体" w:cs="黑体" w:eastAsia="黑体" w:hint="default"/>
          <w:sz w:val="19"/>
          <w:szCs w:val="19"/>
        </w:rPr>
      </w:pPr>
    </w:p>
    <w:p>
      <w:pPr>
        <w:pStyle w:val="BodyText"/>
        <w:spacing w:line="331" w:lineRule="auto" w:before="0"/>
        <w:ind w:left="634" w:right="2970" w:hanging="120"/>
        <w:jc w:val="left"/>
      </w:pPr>
      <w:r>
        <w:rPr/>
        <w:t>(一)董事会的会议情况及决议内容 报告期内，公司董事会共召开了十一次会议，具体情况如下：</w:t>
      </w:r>
    </w:p>
    <w:p>
      <w:pPr>
        <w:pStyle w:val="BodyText"/>
        <w:spacing w:line="357" w:lineRule="auto" w:before="180"/>
        <w:ind w:left="154" w:right="295" w:firstLine="480"/>
        <w:jc w:val="left"/>
      </w:pPr>
      <w:r>
        <w:rPr>
          <w:spacing w:val="31"/>
        </w:rPr>
        <w:t>1、2010年1月5</w:t>
      </w:r>
      <w:r>
        <w:rPr>
          <w:spacing w:val="-35"/>
        </w:rPr>
        <w:t> </w:t>
      </w:r>
      <w:r>
        <w:rPr/>
        <w:t>日，公司召开第三届董事会第二十七次会议，本次会议的决议公告刊</w:t>
      </w:r>
      <w:r>
        <w:rPr/>
        <w:t> 登于</w:t>
      </w:r>
      <w:r>
        <w:rPr>
          <w:spacing w:val="-60"/>
        </w:rPr>
        <w:t> </w:t>
      </w:r>
      <w:r>
        <w:rPr>
          <w:spacing w:val="30"/>
        </w:rPr>
        <w:t>2010年1月6</w:t>
      </w:r>
      <w:r>
        <w:rPr>
          <w:spacing w:val="-60"/>
        </w:rPr>
        <w:t> </w:t>
      </w:r>
      <w:r>
        <w:rPr>
          <w:spacing w:val="-10"/>
        </w:rPr>
        <w:t>日的《证券时报》、《中国证券报》及巨潮资讯网上。</w:t>
      </w:r>
    </w:p>
    <w:p>
      <w:pPr>
        <w:spacing w:after="0" w:line="357" w:lineRule="auto"/>
        <w:jc w:val="left"/>
        <w:sectPr>
          <w:pgSz w:w="11910" w:h="16840"/>
          <w:pgMar w:header="747" w:footer="669" w:top="980" w:bottom="860" w:left="980" w:right="820"/>
        </w:sectPr>
      </w:pPr>
    </w:p>
    <w:p>
      <w:pPr>
        <w:spacing w:line="240" w:lineRule="auto" w:before="5"/>
        <w:rPr>
          <w:rFonts w:ascii="宋体" w:hAnsi="宋体" w:cs="宋体" w:eastAsia="宋体" w:hint="default"/>
          <w:sz w:val="29"/>
          <w:szCs w:val="29"/>
        </w:rPr>
      </w:pPr>
    </w:p>
    <w:p>
      <w:pPr>
        <w:pStyle w:val="BodyText"/>
        <w:spacing w:line="357" w:lineRule="auto" w:before="26"/>
        <w:ind w:left="154" w:right="215" w:firstLine="480"/>
        <w:jc w:val="left"/>
      </w:pPr>
      <w:r>
        <w:rPr>
          <w:spacing w:val="31"/>
        </w:rPr>
        <w:t>2、2010年2月8</w:t>
      </w:r>
      <w:r>
        <w:rPr>
          <w:spacing w:val="-35"/>
        </w:rPr>
        <w:t> </w:t>
      </w:r>
      <w:r>
        <w:rPr/>
        <w:t>日，公司召开第三届董事会第二十八次会议，本次会议的决议公告刊</w:t>
      </w:r>
      <w:r>
        <w:rPr/>
        <w:t> 登于</w:t>
      </w:r>
      <w:r>
        <w:rPr>
          <w:spacing w:val="-60"/>
        </w:rPr>
        <w:t> </w:t>
      </w:r>
      <w:r>
        <w:rPr>
          <w:spacing w:val="30"/>
        </w:rPr>
        <w:t>2010年2月9</w:t>
      </w:r>
      <w:r>
        <w:rPr>
          <w:spacing w:val="-60"/>
        </w:rPr>
        <w:t> </w:t>
      </w:r>
      <w:r>
        <w:rPr>
          <w:spacing w:val="-10"/>
        </w:rPr>
        <w:t>日的《证券时报》、《中国证券报》及巨潮资讯网上。</w:t>
      </w:r>
    </w:p>
    <w:p>
      <w:pPr>
        <w:pStyle w:val="BodyText"/>
        <w:spacing w:line="357" w:lineRule="auto" w:before="74"/>
        <w:ind w:left="154" w:right="370" w:firstLine="480"/>
        <w:jc w:val="left"/>
      </w:pPr>
      <w:r>
        <w:rPr/>
        <w:t>3、2010年3月9日，公司召开第三届董事会第二十九次会议，本次会议的决议公告刊登 于2010年3月11日的《证券时报》、《中国证券报》及巨潮资讯网上。</w:t>
      </w:r>
    </w:p>
    <w:p>
      <w:pPr>
        <w:pStyle w:val="BodyText"/>
        <w:spacing w:line="240" w:lineRule="auto"/>
        <w:ind w:left="634" w:right="223"/>
        <w:jc w:val="left"/>
      </w:pPr>
      <w:r>
        <w:rPr/>
        <w:t>4、2010年3月12日，公司召开第三届董事会第三十次会议，本次会议的决议公告刊登于</w:t>
      </w:r>
    </w:p>
    <w:p>
      <w:pPr>
        <w:pStyle w:val="BodyText"/>
        <w:spacing w:line="240" w:lineRule="auto" w:before="152"/>
        <w:ind w:left="154" w:right="1660"/>
        <w:jc w:val="left"/>
      </w:pPr>
      <w:r>
        <w:rPr/>
        <w:t>2010年3月13日的《证券时报》、《中国证券报》及巨潮资讯网上。</w:t>
      </w:r>
    </w:p>
    <w:p>
      <w:pPr>
        <w:pStyle w:val="BodyText"/>
        <w:spacing w:line="357" w:lineRule="auto" w:before="152"/>
        <w:ind w:left="154" w:right="219" w:firstLine="480"/>
        <w:jc w:val="left"/>
      </w:pPr>
      <w:r>
        <w:rPr/>
        <w:t>5、2010年4月15日，公司召开第三届董事会第三十一次会议，审议通过了《荣信电力电 </w:t>
      </w:r>
      <w:r>
        <w:rPr>
          <w:spacing w:val="-7"/>
        </w:rPr>
        <w:t>子股份有限公司2010年第一季度报告及摘要》，该报告刊登于2010年4月17日的《证券时报》、</w:t>
      </w:r>
    </w:p>
    <w:p>
      <w:pPr>
        <w:pStyle w:val="BodyText"/>
        <w:spacing w:line="357" w:lineRule="auto"/>
        <w:ind w:left="634" w:right="370" w:hanging="480"/>
        <w:jc w:val="left"/>
      </w:pPr>
      <w:r>
        <w:rPr/>
        <w:t>《中国证券报》及巨潮资讯网上。 6、2010年5月4日，公司召开第三届董事会第三十二次会议，本次会议的决议公告刊登</w:t>
      </w:r>
    </w:p>
    <w:p>
      <w:pPr>
        <w:pStyle w:val="BodyText"/>
        <w:spacing w:line="357" w:lineRule="auto"/>
        <w:ind w:left="634" w:right="350" w:hanging="480"/>
        <w:jc w:val="left"/>
      </w:pPr>
      <w:r>
        <w:rPr/>
        <w:t>于2010年5月5日的《证券时报》、《中国证券报》及巨潮资讯网上。 </w:t>
      </w:r>
      <w:r>
        <w:rPr>
          <w:spacing w:val="-5"/>
        </w:rPr>
        <w:t>7、2010年6月4日，公司召开第四届董事会第一次会议，本次会议的决议公告刊登于2010</w:t>
      </w:r>
    </w:p>
    <w:p>
      <w:pPr>
        <w:pStyle w:val="BodyText"/>
        <w:spacing w:line="357" w:lineRule="auto"/>
        <w:ind w:left="634" w:right="350" w:hanging="480"/>
        <w:jc w:val="left"/>
      </w:pPr>
      <w:r>
        <w:rPr/>
        <w:t>年6月8日的《证券时报》、《中国证券报》及巨潮资讯网上。 </w:t>
      </w:r>
      <w:r>
        <w:rPr>
          <w:spacing w:val="-5"/>
        </w:rPr>
        <w:t>8、2010年8月5日，公司召开第四届董事会第二次会议，本次会议的决议公告刊登于2010</w:t>
      </w:r>
    </w:p>
    <w:p>
      <w:pPr>
        <w:pStyle w:val="BodyText"/>
        <w:spacing w:line="357" w:lineRule="auto"/>
        <w:ind w:left="634" w:right="223" w:hanging="480"/>
        <w:jc w:val="left"/>
      </w:pPr>
      <w:r>
        <w:rPr/>
        <w:t>年8月7日的《证券时报》、《中国证券报》及巨潮资讯网上。 </w:t>
      </w:r>
      <w:r>
        <w:rPr>
          <w:spacing w:val="-8"/>
        </w:rPr>
        <w:t>9、2010年9月13日，公司召开第四届董事会第三次会议，本次会议的决议公告刊登于2010</w:t>
      </w:r>
    </w:p>
    <w:p>
      <w:pPr>
        <w:pStyle w:val="BodyText"/>
        <w:spacing w:line="357" w:lineRule="auto"/>
        <w:ind w:left="634" w:right="336" w:hanging="480"/>
        <w:jc w:val="left"/>
      </w:pPr>
      <w:r>
        <w:rPr/>
        <w:t>年9月14日的《证券时报》、《中国证券报》及巨潮资讯网上。 </w:t>
      </w:r>
      <w:r>
        <w:rPr>
          <w:spacing w:val="-2"/>
        </w:rPr>
        <w:t>10、2010年10月19日，公司召开第四届董事会第四次会议，审议通过了《荣信电力电子</w:t>
      </w:r>
    </w:p>
    <w:p>
      <w:pPr>
        <w:pStyle w:val="BodyText"/>
        <w:spacing w:line="240" w:lineRule="auto"/>
        <w:ind w:left="154" w:right="223"/>
        <w:jc w:val="left"/>
      </w:pPr>
      <w:r>
        <w:rPr>
          <w:spacing w:val="-5"/>
        </w:rPr>
        <w:t>股份有限公司2010年第三季度报告及摘要》，该报告刊登于2010年10月21日的《证券时报》、</w:t>
      </w:r>
    </w:p>
    <w:p>
      <w:pPr>
        <w:pStyle w:val="BodyText"/>
        <w:spacing w:line="357" w:lineRule="auto" w:before="154"/>
        <w:ind w:left="634" w:right="336" w:hanging="480"/>
        <w:jc w:val="left"/>
      </w:pPr>
      <w:r>
        <w:rPr/>
        <w:t>《中国证券报》及巨潮资讯网上。 </w:t>
      </w:r>
      <w:r>
        <w:rPr>
          <w:spacing w:val="-2"/>
        </w:rPr>
        <w:t>11、2010年12月24日，公司召开第四届董事会第五次会议，本次会议的决议公告刊登于</w:t>
      </w:r>
    </w:p>
    <w:p>
      <w:pPr>
        <w:spacing w:line="372" w:lineRule="auto" w:before="35"/>
        <w:ind w:left="634" w:right="250" w:hanging="480"/>
        <w:jc w:val="left"/>
        <w:rPr>
          <w:rFonts w:ascii="宋体" w:hAnsi="宋体" w:cs="宋体" w:eastAsia="宋体" w:hint="default"/>
          <w:sz w:val="24"/>
          <w:szCs w:val="24"/>
        </w:rPr>
      </w:pPr>
      <w:r>
        <w:rPr>
          <w:rFonts w:ascii="宋体" w:hAnsi="宋体" w:cs="宋体" w:eastAsia="宋体" w:hint="default"/>
          <w:sz w:val="24"/>
          <w:szCs w:val="24"/>
        </w:rPr>
        <w:t>2010年12月25日的《证券时报》、《中国证券报》及巨潮资讯网上。 </w:t>
      </w:r>
      <w:r>
        <w:rPr>
          <w:rFonts w:ascii="宋体" w:hAnsi="宋体" w:cs="宋体" w:eastAsia="宋体" w:hint="default"/>
          <w:b/>
          <w:bCs/>
          <w:sz w:val="24"/>
          <w:szCs w:val="24"/>
        </w:rPr>
        <w:t>(二)董事会对股东大会决议的执行情况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报告期内公司董事会根据《公司法》、《公司章程》及其他相关法律法规的要求，严格</w:t>
      </w:r>
    </w:p>
    <w:p>
      <w:pPr>
        <w:pStyle w:val="BodyText"/>
        <w:spacing w:line="357" w:lineRule="auto" w:before="20"/>
        <w:ind w:left="154" w:right="250"/>
        <w:jc w:val="left"/>
      </w:pPr>
      <w:r>
        <w:rPr/>
        <w:t>按照股东大会的决议及授权，认真执行股东大会通过的各项决议，完成了利润分配、公司申 请发行短期融资券及修改公司章程等事项。</w:t>
      </w:r>
    </w:p>
    <w:p>
      <w:pPr>
        <w:pStyle w:val="BodyText"/>
        <w:spacing w:line="240" w:lineRule="auto" w:before="155"/>
        <w:ind w:left="634" w:right="93"/>
        <w:jc w:val="left"/>
      </w:pPr>
      <w:r>
        <w:rPr>
          <w:rFonts w:ascii="Times New Roman" w:hAnsi="Times New Roman" w:cs="Times New Roman" w:eastAsia="Times New Roman" w:hint="default"/>
        </w:rPr>
        <w:t>1</w:t>
      </w:r>
      <w:r>
        <w:rPr/>
        <w:t>、根据公司于</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日召开的</w:t>
      </w:r>
      <w:r>
        <w:rPr>
          <w:spacing w:val="-5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年度股东大会审议通过的《</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年度利润</w:t>
      </w:r>
    </w:p>
    <w:p>
      <w:pPr>
        <w:pStyle w:val="BodyText"/>
        <w:spacing w:line="240" w:lineRule="auto" w:before="134"/>
        <w:ind w:left="154" w:right="93"/>
        <w:jc w:val="left"/>
      </w:pPr>
      <w:r>
        <w:rPr/>
        <w:t>分配及资本公积金转增股本方案</w:t>
      </w:r>
      <w:r>
        <w:rPr>
          <w:spacing w:val="-120"/>
        </w:rPr>
        <w:t>》</w:t>
      </w:r>
      <w:r>
        <w:rPr>
          <w:spacing w:val="-11"/>
        </w:rPr>
        <w:t>，</w:t>
      </w:r>
      <w:r>
        <w:rPr/>
        <w:t>公司以</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日总股本</w:t>
      </w:r>
      <w:r>
        <w:rPr>
          <w:spacing w:val="-60"/>
        </w:rPr>
        <w:t> </w:t>
      </w:r>
      <w:r>
        <w:rPr>
          <w:rFonts w:ascii="Times New Roman" w:hAnsi="Times New Roman" w:cs="Times New Roman" w:eastAsia="Times New Roman" w:hint="default"/>
        </w:rPr>
        <w:t>22,400 </w:t>
      </w:r>
      <w:r>
        <w:rPr/>
        <w:t>万股为基数</w:t>
      </w:r>
      <w:r>
        <w:rPr>
          <w:spacing w:val="-11"/>
        </w:rPr>
        <w:t>，</w:t>
      </w:r>
      <w:r>
        <w:rPr/>
        <w:t>以</w:t>
      </w:r>
    </w:p>
    <w:p>
      <w:pPr>
        <w:pStyle w:val="BodyText"/>
        <w:spacing w:line="240" w:lineRule="auto" w:before="134"/>
        <w:ind w:left="154" w:right="0"/>
        <w:jc w:val="left"/>
      </w:pPr>
      <w:r>
        <w:rPr/>
        <w:t>资本公积金转增股本方式，向全体股东每</w:t>
      </w:r>
      <w:r>
        <w:rPr>
          <w:spacing w:val="-65"/>
        </w:rPr>
        <w:t> </w:t>
      </w:r>
      <w:r>
        <w:rPr/>
        <w:t>10</w:t>
      </w:r>
      <w:r>
        <w:rPr>
          <w:spacing w:val="-65"/>
        </w:rPr>
        <w:t> </w:t>
      </w:r>
      <w:r>
        <w:rPr/>
        <w:t>股转增</w:t>
      </w:r>
      <w:r>
        <w:rPr>
          <w:spacing w:val="-65"/>
        </w:rPr>
        <w:t> </w:t>
      </w:r>
      <w:r>
        <w:rPr/>
        <w:t>5</w:t>
      </w:r>
      <w:r>
        <w:rPr>
          <w:spacing w:val="-65"/>
        </w:rPr>
        <w:t> </w:t>
      </w:r>
      <w:r>
        <w:rPr>
          <w:spacing w:val="-7"/>
        </w:rPr>
        <w:t>股，共计</w:t>
      </w:r>
      <w:r>
        <w:rPr>
          <w:spacing w:val="-65"/>
        </w:rPr>
        <w:t> </w:t>
      </w:r>
      <w:r>
        <w:rPr/>
        <w:t>11,200</w:t>
      </w:r>
      <w:r>
        <w:rPr>
          <w:spacing w:val="-65"/>
        </w:rPr>
        <w:t> </w:t>
      </w:r>
      <w:r>
        <w:rPr>
          <w:spacing w:val="-3"/>
        </w:rPr>
        <w:t>万股。经上述分配后，</w:t>
      </w:r>
    </w:p>
    <w:p>
      <w:pPr>
        <w:spacing w:after="0" w:line="240"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38" w:lineRule="auto" w:before="26"/>
        <w:ind w:right="295"/>
        <w:jc w:val="left"/>
      </w:pPr>
      <w:r>
        <w:rPr/>
        <w:t>公司总股本由</w:t>
      </w:r>
      <w:r>
        <w:rPr>
          <w:spacing w:val="-60"/>
        </w:rPr>
        <w:t> </w:t>
      </w:r>
      <w:r>
        <w:rPr>
          <w:rFonts w:ascii="Times New Roman" w:hAnsi="Times New Roman" w:cs="Times New Roman" w:eastAsia="Times New Roman" w:hint="default"/>
        </w:rPr>
        <w:t>22,400 </w:t>
      </w:r>
      <w:r>
        <w:rPr/>
        <w:t>万股增加至</w:t>
      </w:r>
      <w:r>
        <w:rPr>
          <w:spacing w:val="-60"/>
        </w:rPr>
        <w:t> </w:t>
      </w:r>
      <w:r>
        <w:rPr>
          <w:rFonts w:ascii="Times New Roman" w:hAnsi="Times New Roman" w:cs="Times New Roman" w:eastAsia="Times New Roman" w:hint="default"/>
        </w:rPr>
        <w:t>33,600 </w:t>
      </w:r>
      <w:r>
        <w:rPr>
          <w:spacing w:val="-14"/>
        </w:rPr>
        <w:t>万股。公司于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19 </w:t>
      </w:r>
      <w:r>
        <w:rPr/>
        <w:t>日实施了上述利润分配 及资本公积金转增股本方案。</w:t>
      </w:r>
    </w:p>
    <w:p>
      <w:pPr>
        <w:pStyle w:val="BodyText"/>
        <w:spacing w:line="340" w:lineRule="auto" w:before="174"/>
        <w:ind w:right="294" w:firstLine="480"/>
        <w:jc w:val="both"/>
      </w:pPr>
      <w:r>
        <w:rPr>
          <w:rFonts w:ascii="Times New Roman" w:hAnsi="Times New Roman" w:cs="Times New Roman" w:eastAsia="Times New Roman" w:hint="default"/>
        </w:rPr>
        <w:t>2</w:t>
      </w:r>
      <w:r>
        <w:rPr/>
        <w:t>、公司董事会根据 2010 年第一次临时股东大会决议，拟在全国银行间债券市场发行</w:t>
      </w:r>
      <w:r>
        <w:rPr>
          <w:spacing w:val="-84"/>
        </w:rPr>
        <w:t> </w:t>
      </w:r>
      <w:r>
        <w:rPr>
          <w:rFonts w:ascii="Times New Roman" w:hAnsi="Times New Roman" w:cs="Times New Roman" w:eastAsia="Times New Roman" w:hint="default"/>
        </w:rPr>
        <w:t>5 </w:t>
      </w:r>
      <w:r>
        <w:rPr/>
        <w:t>亿元人民币的短期融资券。报告期，公司已取得中国银行间市场交易商协会的《接受注册通</w:t>
      </w:r>
      <w:r>
        <w:rPr>
          <w:spacing w:val="-83"/>
        </w:rPr>
        <w:t> </w:t>
      </w:r>
      <w:r>
        <w:rPr>
          <w:spacing w:val="-83"/>
        </w:rPr>
      </w:r>
      <w:r>
        <w:rPr>
          <w:spacing w:val="-7"/>
        </w:rPr>
        <w:t>知书》（中市协注【</w:t>
      </w:r>
      <w:r>
        <w:rPr>
          <w:rFonts w:ascii="Times New Roman" w:hAnsi="Times New Roman" w:cs="Times New Roman" w:eastAsia="Times New Roman" w:hint="default"/>
          <w:spacing w:val="-7"/>
        </w:rPr>
        <w:t>2010</w:t>
      </w:r>
      <w:r>
        <w:rPr>
          <w:spacing w:val="-7"/>
        </w:rPr>
        <w:t>】</w:t>
      </w:r>
      <w:r>
        <w:rPr>
          <w:rFonts w:ascii="Times New Roman" w:hAnsi="Times New Roman" w:cs="Times New Roman" w:eastAsia="Times New Roman" w:hint="default"/>
          <w:spacing w:val="-7"/>
        </w:rPr>
        <w:t>CP171</w:t>
      </w:r>
      <w:r>
        <w:rPr>
          <w:rFonts w:ascii="Times New Roman" w:hAnsi="Times New Roman" w:cs="Times New Roman" w:eastAsia="Times New Roman" w:hint="default"/>
        </w:rPr>
        <w:t> </w:t>
      </w:r>
      <w:r>
        <w:rPr>
          <w:spacing w:val="-5"/>
        </w:rPr>
        <w:t>号），接受公司短期融资券的注册。公司发行短期融资券核</w:t>
      </w:r>
      <w:r>
        <w:rPr>
          <w:spacing w:val="-113"/>
        </w:rPr>
        <w:t> </w:t>
      </w:r>
      <w:r>
        <w:rPr>
          <w:spacing w:val="-113"/>
        </w:rPr>
      </w:r>
      <w:r>
        <w:rPr/>
        <w:t>定注册金额为 </w:t>
      </w:r>
      <w:r>
        <w:rPr>
          <w:rFonts w:ascii="Times New Roman" w:hAnsi="Times New Roman" w:cs="Times New Roman" w:eastAsia="Times New Roman" w:hint="default"/>
        </w:rPr>
        <w:t>5 </w:t>
      </w:r>
      <w:r>
        <w:rPr/>
        <w:t>亿元人民币。公司</w:t>
      </w:r>
      <w:r>
        <w:rPr>
          <w:spacing w:val="-60"/>
        </w:rPr>
        <w:t> </w:t>
      </w:r>
      <w:r>
        <w:rPr>
          <w:rFonts w:ascii="Times New Roman" w:hAnsi="Times New Roman" w:cs="Times New Roman" w:eastAsia="Times New Roman" w:hint="default"/>
        </w:rPr>
        <w:t>2010 </w:t>
      </w:r>
      <w:r>
        <w:rPr/>
        <w:t>年度第一期短期融资券于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18 </w:t>
      </w:r>
      <w:r>
        <w:rPr/>
        <w:t>日发行， 债券简称</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荣信</w:t>
      </w:r>
      <w:r>
        <w:rPr>
          <w:spacing w:val="-1"/>
        </w:rPr>
        <w:t> </w:t>
      </w:r>
      <w:r>
        <w:rPr>
          <w:rFonts w:ascii="Times New Roman" w:hAnsi="Times New Roman" w:cs="Times New Roman" w:eastAsia="Times New Roman" w:hint="default"/>
        </w:rPr>
        <w:t>CP01</w:t>
      </w:r>
      <w:r>
        <w:rPr/>
        <w:t>，债券代码</w:t>
      </w:r>
      <w:r>
        <w:rPr>
          <w:spacing w:val="-61"/>
        </w:rPr>
        <w:t> </w:t>
      </w:r>
      <w:r>
        <w:rPr>
          <w:rFonts w:ascii="Times New Roman" w:hAnsi="Times New Roman" w:cs="Times New Roman" w:eastAsia="Times New Roman" w:hint="default"/>
        </w:rPr>
        <w:t>1081399</w:t>
      </w:r>
      <w:r>
        <w:rPr/>
        <w:t>。此次短期融资券的发行总额为</w:t>
      </w:r>
      <w:r>
        <w:rPr>
          <w:spacing w:val="-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亿元人民币， 债券期限为 </w:t>
      </w:r>
      <w:r>
        <w:rPr>
          <w:rFonts w:ascii="Times New Roman" w:hAnsi="Times New Roman" w:cs="Times New Roman" w:eastAsia="Times New Roman" w:hint="default"/>
        </w:rPr>
        <w:t>365 </w:t>
      </w:r>
      <w:r>
        <w:rPr/>
        <w:t>日，票面年利率为</w:t>
      </w:r>
      <w:r>
        <w:rPr>
          <w:spacing w:val="-42"/>
        </w:rPr>
        <w:t> </w:t>
      </w:r>
      <w:r>
        <w:rPr>
          <w:rFonts w:ascii="Times New Roman" w:hAnsi="Times New Roman" w:cs="Times New Roman" w:eastAsia="Times New Roman" w:hint="default"/>
        </w:rPr>
        <w:t>4.30%</w:t>
      </w:r>
      <w:r>
        <w:rPr/>
        <w:t>，计息方式利随本清。本次短期融资券由中国民生 银行股份有限公司主承销。</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0"/>
          <w:szCs w:val="30"/>
        </w:rPr>
      </w:pPr>
    </w:p>
    <w:p>
      <w:pPr>
        <w:spacing w:line="374" w:lineRule="auto" w:before="0"/>
        <w:ind w:left="634" w:right="296" w:firstLine="81"/>
        <w:jc w:val="left"/>
        <w:rPr>
          <w:rFonts w:ascii="宋体" w:hAnsi="宋体" w:cs="宋体" w:eastAsia="宋体" w:hint="default"/>
          <w:sz w:val="24"/>
          <w:szCs w:val="24"/>
        </w:rPr>
      </w:pPr>
      <w:r>
        <w:rPr>
          <w:rFonts w:ascii="宋体" w:hAnsi="宋体" w:cs="宋体" w:eastAsia="宋体" w:hint="default"/>
          <w:b/>
          <w:bCs/>
          <w:sz w:val="28"/>
          <w:szCs w:val="28"/>
        </w:rPr>
        <w:t>四、公司2010年度利润分配及资本公积转增股本预案</w:t>
      </w:r>
      <w:r>
        <w:rPr>
          <w:rFonts w:ascii="宋体" w:hAnsi="宋体" w:cs="宋体" w:eastAsia="宋体" w:hint="default"/>
          <w:b/>
          <w:bCs/>
          <w:spacing w:val="1"/>
          <w:w w:val="99"/>
          <w:sz w:val="28"/>
          <w:szCs w:val="28"/>
        </w:rPr>
        <w:t> </w:t>
      </w:r>
      <w:r>
        <w:rPr>
          <w:rFonts w:ascii="宋体" w:hAnsi="宋体" w:cs="宋体" w:eastAsia="宋体" w:hint="default"/>
          <w:b/>
          <w:bCs/>
          <w:sz w:val="24"/>
          <w:szCs w:val="24"/>
        </w:rPr>
        <w:t>公司2010年度利润分配方案为：本年利润不分配，10转增5股。</w:t>
      </w:r>
      <w:r>
        <w:rPr>
          <w:rFonts w:ascii="宋体" w:hAnsi="宋体" w:cs="宋体" w:eastAsia="宋体" w:hint="default"/>
          <w:b/>
          <w:bCs/>
          <w:spacing w:val="1"/>
          <w:w w:val="99"/>
          <w:sz w:val="24"/>
          <w:szCs w:val="24"/>
        </w:rPr>
        <w:t> </w:t>
      </w:r>
      <w:r>
        <w:rPr>
          <w:rFonts w:ascii="宋体" w:hAnsi="宋体" w:cs="宋体" w:eastAsia="宋体" w:hint="default"/>
          <w:spacing w:val="-13"/>
          <w:sz w:val="24"/>
          <w:szCs w:val="24"/>
        </w:rPr>
        <w:t>经天健会计师事务所有限公司审计，公司（母公司）2010</w:t>
      </w:r>
      <w:r>
        <w:rPr>
          <w:rFonts w:ascii="宋体" w:hAnsi="宋体" w:cs="宋体" w:eastAsia="宋体" w:hint="default"/>
          <w:sz w:val="24"/>
          <w:szCs w:val="24"/>
        </w:rPr>
        <w:t> 年度实现净利润</w:t>
      </w:r>
      <w:r>
        <w:rPr>
          <w:rFonts w:ascii="宋体" w:hAnsi="宋体" w:cs="宋体" w:eastAsia="宋体" w:hint="default"/>
          <w:spacing w:val="-95"/>
          <w:sz w:val="24"/>
          <w:szCs w:val="24"/>
        </w:rPr>
        <w:t> </w:t>
      </w:r>
      <w:r>
        <w:rPr>
          <w:rFonts w:ascii="宋体" w:hAnsi="宋体" w:cs="宋体" w:eastAsia="宋体" w:hint="default"/>
          <w:sz w:val="24"/>
          <w:szCs w:val="24"/>
        </w:rPr>
        <w:t>255,691,952.70</w:t>
      </w:r>
    </w:p>
    <w:p>
      <w:pPr>
        <w:pStyle w:val="BodyText"/>
        <w:spacing w:line="240" w:lineRule="auto" w:before="19"/>
        <w:ind w:right="190"/>
        <w:jc w:val="left"/>
      </w:pPr>
      <w:r>
        <w:rPr>
          <w:spacing w:val="24"/>
        </w:rPr>
        <w:t>元，减去按 10%提取法定盈余公积金共计 </w:t>
      </w:r>
      <w:r>
        <w:rPr/>
        <w:t>25,569,195.27</w:t>
      </w:r>
      <w:r>
        <w:rPr>
          <w:spacing w:val="55"/>
        </w:rPr>
        <w:t> </w:t>
      </w:r>
      <w:r>
        <w:rPr>
          <w:spacing w:val="28"/>
        </w:rPr>
        <w:t>元，加上年初未分配利润</w:t>
      </w:r>
      <w:r>
        <w:rPr>
          <w:spacing w:val="-89"/>
        </w:rPr>
        <w:t> </w:t>
      </w:r>
      <w:r>
        <w:rPr/>
      </w:r>
    </w:p>
    <w:p>
      <w:pPr>
        <w:pStyle w:val="BodyText"/>
        <w:spacing w:line="240" w:lineRule="auto" w:before="152"/>
        <w:ind w:left="154" w:right="190"/>
        <w:jc w:val="left"/>
      </w:pPr>
      <w:r>
        <w:rPr/>
        <w:t>369,378,548.28</w:t>
      </w:r>
      <w:r>
        <w:rPr>
          <w:spacing w:val="-34"/>
        </w:rPr>
        <w:t> </w:t>
      </w:r>
      <w:r>
        <w:rPr/>
        <w:t>元，本年度实际可供股东分配利润为</w:t>
      </w:r>
      <w:r>
        <w:rPr>
          <w:spacing w:val="-34"/>
        </w:rPr>
        <w:t> </w:t>
      </w:r>
      <w:r>
        <w:rPr/>
        <w:t>599,501,305.71</w:t>
      </w:r>
      <w:r>
        <w:rPr>
          <w:spacing w:val="-34"/>
        </w:rPr>
        <w:t> </w:t>
      </w:r>
      <w:r>
        <w:rPr/>
        <w:t>元。截止</w:t>
      </w:r>
      <w:r>
        <w:rPr>
          <w:spacing w:val="-34"/>
        </w:rPr>
        <w:t> </w:t>
      </w:r>
      <w:r>
        <w:rPr/>
        <w:t>2010</w:t>
      </w:r>
      <w:r>
        <w:rPr>
          <w:spacing w:val="-34"/>
        </w:rPr>
        <w:t> </w:t>
      </w:r>
      <w:r>
        <w:rPr/>
        <w:t>年</w:t>
      </w:r>
      <w:r>
        <w:rPr>
          <w:spacing w:val="-34"/>
        </w:rPr>
        <w:t> </w:t>
      </w:r>
      <w:r>
        <w:rPr/>
        <w:t>12</w:t>
      </w:r>
    </w:p>
    <w:p>
      <w:pPr>
        <w:pStyle w:val="BodyText"/>
        <w:spacing w:line="386" w:lineRule="auto" w:before="152"/>
        <w:ind w:left="634" w:right="298" w:hanging="480"/>
        <w:jc w:val="left"/>
      </w:pPr>
      <w:r>
        <w:rPr/>
        <w:t>月</w:t>
      </w:r>
      <w:r>
        <w:rPr>
          <w:spacing w:val="-60"/>
        </w:rPr>
        <w:t> </w:t>
      </w:r>
      <w:r>
        <w:rPr/>
        <w:t>31</w:t>
      </w:r>
      <w:r>
        <w:rPr>
          <w:spacing w:val="-60"/>
        </w:rPr>
        <w:t> </w:t>
      </w:r>
      <w:r>
        <w:rPr/>
        <w:t>日，公司（母公司）资本公积金余额为</w:t>
      </w:r>
      <w:r>
        <w:rPr>
          <w:spacing w:val="-60"/>
        </w:rPr>
        <w:t> </w:t>
      </w:r>
      <w:r>
        <w:rPr/>
        <w:t>524,356,390.14</w:t>
      </w:r>
      <w:r>
        <w:rPr>
          <w:spacing w:val="-60"/>
        </w:rPr>
        <w:t> </w:t>
      </w:r>
      <w:r>
        <w:rPr/>
        <w:t>元。</w:t>
      </w:r>
      <w:r>
        <w:rPr/>
        <w:t> 公司持续高速发展，本行业订单执行特点是前期垫付款较大，回款周期较长，对流动资</w:t>
      </w:r>
    </w:p>
    <w:p>
      <w:pPr>
        <w:pStyle w:val="BodyText"/>
        <w:spacing w:line="357" w:lineRule="auto" w:before="6"/>
        <w:ind w:left="154" w:right="298"/>
        <w:jc w:val="left"/>
      </w:pPr>
      <w:r>
        <w:rPr/>
        <w:t>金需求较大，为满足生产和经营发展需要，董事会提议本年利润暂不分配．未分配利润用于</w:t>
      </w:r>
      <w:r>
        <w:rPr>
          <w:spacing w:val="-83"/>
        </w:rPr>
        <w:t> </w:t>
      </w:r>
      <w:r>
        <w:rPr>
          <w:spacing w:val="-83"/>
        </w:rPr>
      </w:r>
      <w:r>
        <w:rPr/>
        <w:t>补充公司流动资金。</w:t>
      </w:r>
    </w:p>
    <w:p>
      <w:pPr>
        <w:pStyle w:val="BodyText"/>
        <w:spacing w:line="357" w:lineRule="auto" w:before="36"/>
        <w:ind w:left="154" w:right="228" w:firstLine="480"/>
        <w:jc w:val="both"/>
      </w:pPr>
      <w:r>
        <w:rPr/>
        <w:t>公司以2010年12月31日公司总股本336,000,000股为基数，拟以资本公积金（股本溢价） 转增股本方式，向全体股东每10股转增5股，共计168,000,000元；</w:t>
      </w:r>
    </w:p>
    <w:p>
      <w:pPr>
        <w:pStyle w:val="BodyText"/>
        <w:spacing w:line="357" w:lineRule="auto"/>
        <w:ind w:left="634" w:right="570"/>
        <w:jc w:val="left"/>
      </w:pPr>
      <w:r>
        <w:rPr/>
        <w:t>经上述分配后，公司总股本为：504,000,000 股，剩余的未分配利润结转下一年度。 公司前三年现金分红情况如下：</w:t>
      </w:r>
    </w:p>
    <w:p>
      <w:pPr>
        <w:spacing w:line="240" w:lineRule="auto" w:before="4"/>
        <w:rPr>
          <w:rFonts w:ascii="宋体" w:hAnsi="宋体" w:cs="宋体" w:eastAsia="宋体" w:hint="default"/>
          <w:sz w:val="25"/>
          <w:szCs w:val="25"/>
        </w:rPr>
      </w:pPr>
    </w:p>
    <w:p>
      <w:pPr>
        <w:spacing w:before="0"/>
        <w:ind w:left="0" w:right="3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745"/>
        <w:gridCol w:w="2039"/>
        <w:gridCol w:w="2003"/>
        <w:gridCol w:w="2003"/>
        <w:gridCol w:w="2027"/>
      </w:tblGrid>
      <w:tr>
        <w:trPr>
          <w:trHeight w:val="239" w:hRule="exact"/>
        </w:trPr>
        <w:tc>
          <w:tcPr>
            <w:tcW w:w="1745" w:type="dxa"/>
            <w:tcBorders>
              <w:top w:val="single" w:sz="4" w:space="0" w:color="000000"/>
              <w:left w:val="single" w:sz="4" w:space="0" w:color="000000"/>
              <w:bottom w:val="nil" w:sz="6" w:space="0" w:color="auto"/>
              <w:right w:val="single" w:sz="4" w:space="0" w:color="000000"/>
            </w:tcBorders>
            <w:shd w:val="clear" w:color="auto" w:fill="DCDCDC"/>
          </w:tcPr>
          <w:p>
            <w:pPr/>
          </w:p>
        </w:tc>
        <w:tc>
          <w:tcPr>
            <w:tcW w:w="2039" w:type="dxa"/>
            <w:tcBorders>
              <w:top w:val="single" w:sz="4" w:space="0" w:color="000000"/>
              <w:left w:val="single" w:sz="4" w:space="0" w:color="000000"/>
              <w:bottom w:val="nil" w:sz="6" w:space="0" w:color="auto"/>
              <w:right w:val="single" w:sz="4" w:space="0" w:color="000000"/>
            </w:tcBorders>
            <w:shd w:val="clear" w:color="auto" w:fill="DCDCDC"/>
          </w:tcPr>
          <w:p>
            <w:pPr/>
          </w:p>
        </w:tc>
        <w:tc>
          <w:tcPr>
            <w:tcW w:w="2003"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1"/>
              <w:ind w:left="90" w:right="101"/>
              <w:jc w:val="center"/>
              <w:rPr>
                <w:rFonts w:ascii="宋体" w:hAnsi="宋体" w:cs="宋体" w:eastAsia="宋体" w:hint="default"/>
                <w:sz w:val="18"/>
                <w:szCs w:val="18"/>
              </w:rPr>
            </w:pPr>
            <w:r>
              <w:rPr>
                <w:rFonts w:ascii="宋体" w:hAnsi="宋体" w:cs="宋体" w:eastAsia="宋体" w:hint="default"/>
                <w:sz w:val="18"/>
                <w:szCs w:val="18"/>
              </w:rPr>
              <w:t>分红年度合并报表中归 属于上市公司股东的净 利润</w:t>
            </w:r>
          </w:p>
        </w:tc>
        <w:tc>
          <w:tcPr>
            <w:tcW w:w="2003"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1"/>
              <w:ind w:left="101" w:right="89"/>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市公司股东的净利润的 比率</w:t>
            </w:r>
          </w:p>
        </w:tc>
        <w:tc>
          <w:tcPr>
            <w:tcW w:w="2027"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4" w:hRule="exact"/>
        </w:trPr>
        <w:tc>
          <w:tcPr>
            <w:tcW w:w="174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03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114"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003" w:type="dxa"/>
            <w:vMerge/>
            <w:tcBorders>
              <w:left w:val="single" w:sz="4" w:space="0" w:color="000000"/>
              <w:right w:val="single" w:sz="4" w:space="0" w:color="000000"/>
            </w:tcBorders>
            <w:shd w:val="clear" w:color="auto" w:fill="DCDCDC"/>
          </w:tcPr>
          <w:p>
            <w:pPr/>
          </w:p>
        </w:tc>
        <w:tc>
          <w:tcPr>
            <w:tcW w:w="2003" w:type="dxa"/>
            <w:vMerge/>
            <w:tcBorders>
              <w:left w:val="single" w:sz="4" w:space="0" w:color="000000"/>
              <w:right w:val="single" w:sz="4" w:space="0" w:color="000000"/>
            </w:tcBorders>
            <w:shd w:val="clear" w:color="auto" w:fill="DCDCDC"/>
          </w:tcPr>
          <w:p>
            <w:pPr/>
          </w:p>
        </w:tc>
        <w:tc>
          <w:tcPr>
            <w:tcW w:w="20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年度可分配利润</w:t>
            </w:r>
          </w:p>
        </w:tc>
      </w:tr>
      <w:tr>
        <w:trPr>
          <w:trHeight w:val="237" w:hRule="exact"/>
        </w:trPr>
        <w:tc>
          <w:tcPr>
            <w:tcW w:w="1745" w:type="dxa"/>
            <w:tcBorders>
              <w:top w:val="nil" w:sz="6" w:space="0" w:color="auto"/>
              <w:left w:val="single" w:sz="4" w:space="0" w:color="000000"/>
              <w:bottom w:val="single" w:sz="4" w:space="0" w:color="000000"/>
              <w:right w:val="single" w:sz="4" w:space="0" w:color="000000"/>
            </w:tcBorders>
            <w:shd w:val="clear" w:color="auto" w:fill="DCDCDC"/>
          </w:tcPr>
          <w:p>
            <w:pPr/>
          </w:p>
        </w:tc>
        <w:tc>
          <w:tcPr>
            <w:tcW w:w="2039" w:type="dxa"/>
            <w:tcBorders>
              <w:top w:val="nil" w:sz="6" w:space="0" w:color="auto"/>
              <w:left w:val="single" w:sz="4" w:space="0" w:color="000000"/>
              <w:bottom w:val="single" w:sz="4" w:space="0" w:color="000000"/>
              <w:right w:val="single" w:sz="4" w:space="0" w:color="000000"/>
            </w:tcBorders>
            <w:shd w:val="clear" w:color="auto" w:fill="DCDCDC"/>
          </w:tcPr>
          <w:p>
            <w:pPr/>
          </w:p>
        </w:tc>
        <w:tc>
          <w:tcPr>
            <w:tcW w:w="2003" w:type="dxa"/>
            <w:vMerge/>
            <w:tcBorders>
              <w:left w:val="single" w:sz="4" w:space="0" w:color="000000"/>
              <w:bottom w:val="single" w:sz="4" w:space="0" w:color="000000"/>
              <w:right w:val="single" w:sz="4" w:space="0" w:color="000000"/>
            </w:tcBorders>
            <w:shd w:val="clear" w:color="auto" w:fill="DCDCDC"/>
          </w:tcPr>
          <w:p>
            <w:pPr/>
          </w:p>
        </w:tc>
        <w:tc>
          <w:tcPr>
            <w:tcW w:w="2003" w:type="dxa"/>
            <w:vMerge/>
            <w:tcBorders>
              <w:left w:val="single" w:sz="4" w:space="0" w:color="000000"/>
              <w:bottom w:val="single" w:sz="4" w:space="0" w:color="000000"/>
              <w:right w:val="single" w:sz="4" w:space="0" w:color="000000"/>
            </w:tcBorders>
            <w:shd w:val="clear" w:color="auto" w:fill="DCDCDC"/>
          </w:tcPr>
          <w:p>
            <w:pPr/>
          </w:p>
        </w:tc>
        <w:tc>
          <w:tcPr>
            <w:tcW w:w="2027"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4"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33"/>
              <w:jc w:val="right"/>
              <w:rPr>
                <w:rFonts w:ascii="Times New Roman" w:hAnsi="Times New Roman" w:cs="Times New Roman" w:eastAsia="Times New Roman" w:hint="default"/>
                <w:sz w:val="18"/>
                <w:szCs w:val="18"/>
              </w:rPr>
            </w:pPr>
            <w:r>
              <w:rPr>
                <w:rFonts w:ascii="Times New Roman"/>
                <w:sz w:val="18"/>
              </w:rPr>
              <w:t>0.00</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185,411,665.21</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389,500,865.51</w:t>
            </w:r>
          </w:p>
        </w:tc>
      </w:tr>
      <w:tr>
        <w:trPr>
          <w:trHeight w:val="323"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33"/>
              <w:jc w:val="right"/>
              <w:rPr>
                <w:rFonts w:ascii="Times New Roman" w:hAnsi="Times New Roman" w:cs="Times New Roman" w:eastAsia="Times New Roman" w:hint="default"/>
                <w:sz w:val="18"/>
                <w:szCs w:val="18"/>
              </w:rPr>
            </w:pPr>
            <w:r>
              <w:rPr>
                <w:rFonts w:ascii="Times New Roman"/>
                <w:spacing w:val="-1"/>
                <w:sz w:val="18"/>
              </w:rPr>
              <w:t>25,600,000.00</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130,222,796.59</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
              <w:jc w:val="right"/>
              <w:rPr>
                <w:rFonts w:ascii="Times New Roman" w:hAnsi="Times New Roman" w:cs="Times New Roman" w:eastAsia="Times New Roman" w:hint="default"/>
                <w:sz w:val="18"/>
                <w:szCs w:val="18"/>
              </w:rPr>
            </w:pPr>
            <w:r>
              <w:rPr>
                <w:rFonts w:ascii="Times New Roman"/>
                <w:w w:val="95"/>
                <w:sz w:val="18"/>
              </w:rPr>
              <w:t>19.66%</w:t>
            </w:r>
            <w:r>
              <w:rPr>
                <w:rFonts w:ascii="Times New Roman"/>
                <w:sz w:val="18"/>
              </w:rPr>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246,789,256.14</w:t>
            </w:r>
          </w:p>
        </w:tc>
      </w:tr>
      <w:tr>
        <w:trPr>
          <w:trHeight w:val="324"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33"/>
              <w:jc w:val="right"/>
              <w:rPr>
                <w:rFonts w:ascii="Times New Roman" w:hAnsi="Times New Roman" w:cs="Times New Roman" w:eastAsia="Times New Roman" w:hint="default"/>
                <w:sz w:val="18"/>
                <w:szCs w:val="18"/>
              </w:rPr>
            </w:pPr>
            <w:r>
              <w:rPr>
                <w:rFonts w:ascii="Times New Roman"/>
                <w:spacing w:val="-1"/>
                <w:sz w:val="18"/>
              </w:rPr>
              <w:t>3,200,000.00</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83,321,753.39</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right"/>
              <w:rPr>
                <w:rFonts w:ascii="Times New Roman" w:hAnsi="Times New Roman" w:cs="Times New Roman" w:eastAsia="Times New Roman" w:hint="default"/>
                <w:sz w:val="18"/>
                <w:szCs w:val="18"/>
              </w:rPr>
            </w:pPr>
            <w:r>
              <w:rPr>
                <w:rFonts w:ascii="Times New Roman"/>
                <w:sz w:val="18"/>
              </w:rPr>
              <w:t>3.84%</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158,163,622.79</w:t>
            </w:r>
          </w:p>
        </w:tc>
      </w:tr>
      <w:tr>
        <w:trPr>
          <w:trHeight w:val="324" w:hRule="exact"/>
        </w:trPr>
        <w:tc>
          <w:tcPr>
            <w:tcW w:w="578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7" w:right="0"/>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最近三年累计现金分红金额占最近年均净利润的比例（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03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21.66%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3"/>
        <w:spacing w:line="240" w:lineRule="auto" w:before="13"/>
        <w:ind w:left="634" w:right="0"/>
        <w:jc w:val="left"/>
      </w:pPr>
      <w:r>
        <w:rPr/>
        <w:t>五、董事会审计委员会履职情况汇报总结</w:t>
      </w:r>
    </w:p>
    <w:p>
      <w:pPr>
        <w:pStyle w:val="BodyText"/>
        <w:spacing w:line="357" w:lineRule="auto" w:before="185"/>
        <w:ind w:right="188" w:firstLine="480"/>
        <w:jc w:val="both"/>
      </w:pPr>
      <w:r>
        <w:rPr/>
        <w:t>报告期内，审计委员会根据《审计委员会议事规则》赋予的职责和权限切实履行了审议 内部审计部门提交的审计计划和工作报告、审核公司的财务信息及其披露</w:t>
      </w:r>
      <w:r>
        <w:rPr>
          <w:rFonts w:ascii="宋体" w:hAnsi="宋体" w:cs="宋体" w:eastAsia="宋体" w:hint="default"/>
        </w:rPr>
        <w:t>、</w:t>
      </w:r>
      <w:r>
        <w:rPr/>
        <w:t>监督公司的内部 审计制度及其实施、负责内部审计与外部审计沟通等职责。公司制定了《董事会审计委员会 年报工作规程》，在2010年公司财务报告审计工作中做了如下工作：</w:t>
      </w:r>
    </w:p>
    <w:p>
      <w:pPr>
        <w:pStyle w:val="BodyText"/>
        <w:spacing w:line="357" w:lineRule="auto"/>
        <w:ind w:right="151" w:firstLine="480"/>
        <w:jc w:val="both"/>
      </w:pPr>
      <w:r>
        <w:rPr>
          <w:spacing w:val="-2"/>
        </w:rPr>
        <w:t>1、审计委员会与公司2010年度审计机构天健会计师事务所有限公司充分沟通的基础上协</w:t>
      </w:r>
      <w:r>
        <w:rPr/>
        <w:t> 商确定了2010年度财务报告审计的进度安排；</w:t>
      </w:r>
    </w:p>
    <w:p>
      <w:pPr>
        <w:pStyle w:val="BodyText"/>
        <w:spacing w:line="357" w:lineRule="auto"/>
        <w:ind w:right="151" w:firstLine="480"/>
        <w:jc w:val="both"/>
      </w:pPr>
      <w:r>
        <w:rPr>
          <w:spacing w:val="-3"/>
        </w:rPr>
        <w:t>2、审计委员会在年审注册会计师进场前审阅了公司编制的财务会计报告后，发表意见如</w:t>
      </w:r>
      <w:r>
        <w:rPr/>
        <w:t> 下：同意将公司按照《企业会计准则》及有关补充规定编制的财务报告提交天健会计师事务 所有限公司审计。</w:t>
      </w:r>
    </w:p>
    <w:p>
      <w:pPr>
        <w:pStyle w:val="BodyText"/>
        <w:spacing w:line="357" w:lineRule="auto" w:before="36"/>
        <w:ind w:right="151" w:firstLine="480"/>
        <w:jc w:val="both"/>
      </w:pPr>
      <w:r>
        <w:rPr>
          <w:spacing w:val="-3"/>
        </w:rPr>
        <w:t>3、审计委员会在年审注册会计师审计期间与其针对审计过程中的问题进行了充分的交流</w:t>
      </w:r>
      <w:r>
        <w:rPr/>
        <w:t> 与沟通，并对其发出《关于按时提交审计报告的督促函》，督促其在约定的时限内提交审计 报告。</w:t>
      </w:r>
    </w:p>
    <w:p>
      <w:pPr>
        <w:pStyle w:val="BodyText"/>
        <w:spacing w:line="357" w:lineRule="auto"/>
        <w:ind w:right="151" w:firstLine="480"/>
        <w:jc w:val="both"/>
      </w:pPr>
      <w:r>
        <w:rPr>
          <w:spacing w:val="-3"/>
        </w:rPr>
        <w:t>4、审计委员会审阅了注册会计师出具的初步审计意见后形成书面审核意见：经天健会计</w:t>
      </w:r>
      <w:r>
        <w:rPr/>
        <w:t> 师事务所初步审计，对公司在2010年财务报告编制过程中存在的会计估计、会计重分类等差 错予以认同，并同意根据初步审计意见进行相应调整。</w:t>
      </w:r>
    </w:p>
    <w:p>
      <w:pPr>
        <w:pStyle w:val="BodyText"/>
        <w:spacing w:line="357" w:lineRule="auto"/>
        <w:ind w:right="151" w:firstLine="480"/>
        <w:jc w:val="both"/>
      </w:pPr>
      <w:r>
        <w:rPr>
          <w:spacing w:val="-3"/>
        </w:rPr>
        <w:t>5、审计委员会召开临时会议，并形成如下决议：①同意天健会计师事务所对本公司2010</w:t>
      </w:r>
      <w:r>
        <w:rPr/>
        <w:t> 年财务报告的审计结果的议案，并将财务审计结果提交公司董事会审议；②关于天健会计师 事务所2010年度审计工作总结的议案③同意聘请天健会计师事务所有限公司为本公司2011年 度审计机构的议案，并提交公司董事会审议。</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pStyle w:val="Heading3"/>
        <w:spacing w:line="240" w:lineRule="auto"/>
        <w:ind w:left="634" w:right="0"/>
        <w:jc w:val="left"/>
      </w:pPr>
      <w:r>
        <w:rPr/>
        <w:t>六、董事会薪酬与考核委员会履职情况汇报总结</w:t>
      </w:r>
    </w:p>
    <w:p>
      <w:pPr>
        <w:pStyle w:val="BodyText"/>
        <w:spacing w:line="357" w:lineRule="auto" w:before="185"/>
        <w:ind w:left="154" w:right="188" w:firstLine="480"/>
        <w:jc w:val="both"/>
      </w:pPr>
      <w:r>
        <w:rPr/>
        <w:t>报告期末，公司董事会薪酬与考核委员会依据公司年初制定的经营目标及主要经济指标 和管理指标的完成情况对董事、监事和高级管理人员的业绩、工作能力、履职情况进行考评 并发表审核意见如下：公司董事、监事、高级管理人员较好的完成了年初制定的经营目标， 领取的薪酬与公司披露的情况相符。</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pStyle w:val="Heading2"/>
        <w:spacing w:line="240" w:lineRule="auto"/>
        <w:ind w:right="0"/>
        <w:jc w:val="left"/>
        <w:rPr>
          <w:b w:val="0"/>
          <w:bCs w:val="0"/>
        </w:rPr>
      </w:pPr>
      <w:r>
        <w:rPr/>
        <w:t>七、董事会对内部控制责任的声明</w:t>
      </w:r>
      <w:r>
        <w:rPr>
          <w:b w:val="0"/>
          <w:bCs w:val="0"/>
        </w:rPr>
      </w:r>
    </w:p>
    <w:p>
      <w:pPr>
        <w:spacing w:after="0" w:line="240" w:lineRule="auto"/>
        <w:jc w:val="left"/>
        <w:sectPr>
          <w:pgSz w:w="11910" w:h="16840"/>
          <w:pgMar w:header="747" w:footer="669" w:top="980" w:bottom="860" w:left="980" w:right="980"/>
        </w:sectPr>
      </w:pPr>
    </w:p>
    <w:p>
      <w:pPr>
        <w:spacing w:line="240" w:lineRule="auto" w:before="7"/>
        <w:rPr>
          <w:rFonts w:ascii="宋体" w:hAnsi="宋体" w:cs="宋体" w:eastAsia="宋体" w:hint="default"/>
          <w:b/>
          <w:bCs/>
          <w:sz w:val="29"/>
          <w:szCs w:val="29"/>
        </w:rPr>
      </w:pPr>
    </w:p>
    <w:p>
      <w:pPr>
        <w:pStyle w:val="BodyText"/>
        <w:spacing w:line="357" w:lineRule="auto" w:before="26"/>
        <w:ind w:left="154" w:right="268" w:firstLine="480"/>
        <w:jc w:val="both"/>
      </w:pPr>
      <w:r>
        <w:rPr/>
        <w:t>公司董事会对公司内部控制的建立健全和有效运行负全面责任。公司将按照《企业内部 控制基本规范》和《企业内部控制配套指引》的相关要求逐步建立健全内部控制体系，提高 公司风险防范能力和规范运作水平，保证企业经营管理合法合规、资产安全、财务报告及相 关信息真实完整，提高经营效率和效益，推进公司发展战略的实现。</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pStyle w:val="Heading2"/>
        <w:spacing w:line="240" w:lineRule="auto"/>
        <w:ind w:right="1660"/>
        <w:jc w:val="left"/>
        <w:rPr>
          <w:b w:val="0"/>
          <w:bCs w:val="0"/>
        </w:rPr>
      </w:pPr>
      <w:r>
        <w:rPr/>
        <w:t>八、内幕信息知情人管理制度执行情况</w:t>
      </w:r>
      <w:r>
        <w:rPr>
          <w:b w:val="0"/>
          <w:bCs w:val="0"/>
        </w:rPr>
      </w:r>
    </w:p>
    <w:p>
      <w:pPr>
        <w:pStyle w:val="BodyText"/>
        <w:spacing w:line="357" w:lineRule="auto" w:before="185"/>
        <w:ind w:left="154" w:right="93" w:firstLine="480"/>
        <w:jc w:val="left"/>
      </w:pPr>
      <w:r>
        <w:rPr/>
        <w:t>公司制定了《内幕信息知情人报备制度》，规定了内幕信息及内幕信息知情人的范围、 </w:t>
      </w:r>
      <w:r>
        <w:rPr>
          <w:spacing w:val="-3"/>
        </w:rPr>
        <w:t>内幕信息审批及知情人登记备案程序、保密及责任追究等事项，确保信息披露的真实、准确、</w:t>
      </w:r>
      <w:r>
        <w:rPr>
          <w:spacing w:val="-81"/>
        </w:rPr>
        <w:t> </w:t>
      </w:r>
      <w:r>
        <w:rPr>
          <w:spacing w:val="-81"/>
        </w:rPr>
      </w:r>
      <w:r>
        <w:rPr>
          <w:spacing w:val="-3"/>
        </w:rPr>
        <w:t>完整、及时和公平，维护公司的独立性，防范内幕信息知情人员滥用知情权、泄露内幕信息、</w:t>
      </w:r>
      <w:r>
        <w:rPr>
          <w:spacing w:val="-81"/>
        </w:rPr>
        <w:t> </w:t>
      </w:r>
      <w:r>
        <w:rPr>
          <w:spacing w:val="-81"/>
        </w:rPr>
      </w:r>
      <w:r>
        <w:rPr/>
        <w:t>进行内幕交易。</w:t>
      </w:r>
    </w:p>
    <w:p>
      <w:pPr>
        <w:pStyle w:val="BodyText"/>
        <w:spacing w:line="357" w:lineRule="auto"/>
        <w:ind w:left="154" w:right="268" w:firstLine="480"/>
        <w:jc w:val="both"/>
      </w:pPr>
      <w:r>
        <w:rPr/>
        <w:t>报告期，公司严格执行《内幕信息知情人报备制度》，未发生利用内幕信息买卖公司股 票情况。</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pStyle w:val="Heading2"/>
        <w:spacing w:line="240" w:lineRule="auto"/>
        <w:ind w:right="1660"/>
        <w:jc w:val="left"/>
        <w:rPr>
          <w:b w:val="0"/>
          <w:bCs w:val="0"/>
        </w:rPr>
      </w:pPr>
      <w:r>
        <w:rPr/>
        <w:t>九、其他需要披露的事项</w:t>
      </w:r>
      <w:r>
        <w:rPr>
          <w:b w:val="0"/>
          <w:bCs w:val="0"/>
        </w:rPr>
      </w:r>
    </w:p>
    <w:p>
      <w:pPr>
        <w:pStyle w:val="BodyText"/>
        <w:spacing w:line="357" w:lineRule="auto" w:before="185"/>
        <w:ind w:left="634" w:right="93" w:firstLine="36"/>
        <w:jc w:val="left"/>
      </w:pPr>
      <w:r>
        <w:rPr/>
        <w:t>（一）公司投资者关系管理 公司一直非常重视投资者关系管理，公司的信息披露连续两年获得深交所优秀评级。 </w:t>
      </w:r>
      <w:r>
        <w:rPr>
          <w:spacing w:val="-6"/>
        </w:rPr>
        <w:t>1、公司指定董事会秘书作为投资者关系管理负责人，安排专人做好投资者来访接待工作，</w:t>
      </w:r>
    </w:p>
    <w:p>
      <w:pPr>
        <w:pStyle w:val="BodyText"/>
        <w:spacing w:line="357" w:lineRule="auto"/>
        <w:ind w:left="633" w:right="223" w:hanging="480"/>
        <w:jc w:val="left"/>
      </w:pPr>
      <w:r>
        <w:rPr/>
        <w:t>并认真做好各次接待的资料存档工作。报告期内，公司接待投资者来访80多人次。 </w:t>
      </w:r>
      <w:r>
        <w:rPr>
          <w:spacing w:val="-3"/>
        </w:rPr>
        <w:t>2、公司在全景网建立了与投资者网络联系的互动平台，在公司网站开设了投资者关系管</w:t>
      </w:r>
    </w:p>
    <w:p>
      <w:pPr>
        <w:pStyle w:val="BodyText"/>
        <w:spacing w:line="357" w:lineRule="auto"/>
        <w:ind w:right="251"/>
        <w:jc w:val="left"/>
      </w:pPr>
      <w:r>
        <w:rPr/>
        <w:t>理专栏和投资者联系信箱；平时专人负责投资者的咨询电话、传真、邮件、留言的回复等工 作，最大限度地保证投资者与公司信息交流渠道的畅通。</w:t>
      </w:r>
    </w:p>
    <w:p>
      <w:pPr>
        <w:pStyle w:val="BodyText"/>
        <w:spacing w:line="357" w:lineRule="auto"/>
        <w:ind w:right="285" w:firstLine="516"/>
        <w:jc w:val="both"/>
      </w:pPr>
      <w:r>
        <w:rPr>
          <w:spacing w:val="-2"/>
        </w:rPr>
        <w:t>通过上述形式，投资者能够及时、准确、平等的了解到公司的经营发展情况，并充分表</w:t>
      </w:r>
      <w:r>
        <w:rPr/>
        <w:t> </w:t>
      </w:r>
      <w:r>
        <w:rPr>
          <w:spacing w:val="-1"/>
        </w:rPr>
        <w:t>达对公司经营发展的建议和意见，公司在决策时也会重视及参考机构投资者的意见，对公司</w:t>
      </w:r>
      <w:r>
        <w:rPr>
          <w:spacing w:val="-98"/>
        </w:rPr>
        <w:t> </w:t>
      </w:r>
      <w:r>
        <w:rPr>
          <w:spacing w:val="-98"/>
        </w:rPr>
      </w:r>
      <w:r>
        <w:rPr/>
        <w:t>发展起到促进作用。</w:t>
      </w:r>
    </w:p>
    <w:p>
      <w:pPr>
        <w:pStyle w:val="BodyText"/>
        <w:spacing w:line="240" w:lineRule="auto" w:before="191"/>
        <w:ind w:left="633" w:right="223"/>
        <w:jc w:val="left"/>
      </w:pPr>
      <w:r>
        <w:rPr/>
        <w:t>（二）公司指定信息披露的报纸为《证券时报》、《中国证券报》和巨潮资讯网</w:t>
      </w:r>
    </w:p>
    <w:p>
      <w:pPr>
        <w:pStyle w:val="BodyText"/>
        <w:spacing w:line="240" w:lineRule="auto" w:before="154"/>
        <w:ind w:right="1660"/>
        <w:jc w:val="left"/>
      </w:pPr>
      <w:hyperlink r:id="rId11">
        <w:r>
          <w:rPr/>
          <w:t>（http://www.cninfo.com.cn）为刊登公司公告和其他需要披露信息的媒体。</w:t>
        </w:r>
      </w:hyperlink>
    </w:p>
    <w:p>
      <w:pPr>
        <w:spacing w:after="0" w:line="240" w:lineRule="auto"/>
        <w:jc w:val="left"/>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1"/>
        <w:spacing w:line="240" w:lineRule="auto"/>
        <w:ind w:left="3692" w:right="1660"/>
        <w:jc w:val="left"/>
        <w:rPr>
          <w:b w:val="0"/>
          <w:bCs w:val="0"/>
        </w:rPr>
      </w:pPr>
      <w:bookmarkStart w:name="_TOC_250002" w:id="8"/>
      <w:r>
        <w:rPr/>
        <w:t>第八节</w:t>
      </w:r>
      <w:r>
        <w:rPr>
          <w:spacing w:val="-2"/>
        </w:rPr>
        <w:t> </w:t>
      </w:r>
      <w:r>
        <w:rPr/>
        <w:t>监事会报告</w:t>
      </w:r>
      <w:bookmarkEnd w:id="8"/>
      <w:r>
        <w:rPr>
          <w:b w:val="0"/>
          <w:bCs w:val="0"/>
        </w:rPr>
      </w:r>
    </w:p>
    <w:p>
      <w:pPr>
        <w:spacing w:line="240" w:lineRule="auto" w:before="10"/>
        <w:rPr>
          <w:rFonts w:ascii="黑体" w:hAnsi="黑体" w:cs="黑体" w:eastAsia="黑体" w:hint="default"/>
          <w:b/>
          <w:bCs/>
          <w:sz w:val="36"/>
          <w:szCs w:val="36"/>
        </w:rPr>
      </w:pPr>
    </w:p>
    <w:p>
      <w:pPr>
        <w:pStyle w:val="BodyText"/>
        <w:spacing w:line="357" w:lineRule="auto" w:before="0"/>
        <w:ind w:left="154" w:right="93" w:firstLine="466"/>
        <w:jc w:val="left"/>
      </w:pPr>
      <w:r>
        <w:rPr/>
        <w:t>报告期内，公司监事会全体成员按照《公司法》、《公司章程》以及相关法规要求，勤</w:t>
      </w:r>
      <w:r>
        <w:rPr>
          <w:spacing w:val="1"/>
        </w:rPr>
        <w:t> </w:t>
      </w:r>
      <w:r>
        <w:rPr>
          <w:spacing w:val="-3"/>
        </w:rPr>
        <w:t>勉、诚实地履行自己职能，依法独立行使职权，以保障公司规范运作，维护公司和股东利益。</w:t>
      </w:r>
      <w:r>
        <w:rPr>
          <w:spacing w:val="-81"/>
        </w:rPr>
        <w:t> </w:t>
      </w:r>
      <w:r>
        <w:rPr>
          <w:spacing w:val="-81"/>
        </w:rPr>
      </w:r>
      <w:r>
        <w:rPr/>
        <w:t>监事会对公司长远发展计划、生产经营活动、重大事项、财务状况以及董事、高级管理人员</w:t>
      </w:r>
      <w:r>
        <w:rPr>
          <w:spacing w:val="-83"/>
        </w:rPr>
        <w:t> </w:t>
      </w:r>
      <w:r>
        <w:rPr>
          <w:spacing w:val="-83"/>
        </w:rPr>
      </w:r>
      <w:r>
        <w:rPr/>
        <w:t>履行职责情况进行了监督，促进了公司规范运作、健康发展。现将监事会在本年度的主要工</w:t>
      </w:r>
      <w:r>
        <w:rPr>
          <w:spacing w:val="-83"/>
        </w:rPr>
        <w:t> </w:t>
      </w:r>
      <w:r>
        <w:rPr>
          <w:spacing w:val="-83"/>
        </w:rPr>
      </w:r>
      <w:r>
        <w:rPr/>
        <w:t>作报告如下:</w:t>
      </w:r>
    </w:p>
    <w:p>
      <w:pPr>
        <w:spacing w:line="240" w:lineRule="auto" w:before="8"/>
        <w:rPr>
          <w:rFonts w:ascii="宋体" w:hAnsi="宋体" w:cs="宋体" w:eastAsia="宋体" w:hint="default"/>
          <w:sz w:val="23"/>
          <w:szCs w:val="23"/>
        </w:rPr>
      </w:pPr>
    </w:p>
    <w:p>
      <w:pPr>
        <w:pStyle w:val="Heading3"/>
        <w:spacing w:line="240" w:lineRule="auto"/>
        <w:ind w:right="1660"/>
        <w:jc w:val="left"/>
      </w:pPr>
      <w:r>
        <w:rPr/>
        <w:t>一、监事会会议情况</w:t>
      </w:r>
    </w:p>
    <w:p>
      <w:pPr>
        <w:pStyle w:val="BodyText"/>
        <w:spacing w:line="240" w:lineRule="auto" w:before="225"/>
        <w:ind w:left="634" w:right="1660"/>
        <w:jc w:val="left"/>
      </w:pPr>
      <w:r>
        <w:rPr/>
        <w:t>报告期内，监事会共召开了六次会议，具体情况如下：</w:t>
      </w:r>
    </w:p>
    <w:p>
      <w:pPr>
        <w:pStyle w:val="BodyText"/>
        <w:spacing w:line="357" w:lineRule="auto" w:before="192"/>
        <w:ind w:left="154" w:right="231" w:firstLine="480"/>
        <w:jc w:val="both"/>
      </w:pPr>
      <w:r>
        <w:rPr>
          <w:spacing w:val="31"/>
        </w:rPr>
        <w:t>1、2010年3月9</w:t>
      </w:r>
      <w:r>
        <w:rPr>
          <w:spacing w:val="-35"/>
        </w:rPr>
        <w:t> </w:t>
      </w:r>
      <w:r>
        <w:rPr/>
        <w:t>日，公司召开第三届监事会第十二次会议，会议审议并通过了《2009</w:t>
      </w:r>
      <w:r>
        <w:rPr/>
        <w:t> </w:t>
      </w:r>
      <w:r>
        <w:rPr>
          <w:spacing w:val="-17"/>
        </w:rPr>
        <w:t>年度监事会工作报告》、《2009</w:t>
      </w:r>
      <w:r>
        <w:rPr>
          <w:spacing w:val="-56"/>
        </w:rPr>
        <w:t> </w:t>
      </w:r>
      <w:r>
        <w:rPr>
          <w:spacing w:val="-18"/>
        </w:rPr>
        <w:t>年度财务决算报告》、《2009</w:t>
      </w:r>
      <w:r>
        <w:rPr>
          <w:spacing w:val="-56"/>
        </w:rPr>
        <w:t> </w:t>
      </w:r>
      <w:r>
        <w:rPr>
          <w:spacing w:val="-17"/>
        </w:rPr>
        <w:t>年年度报告及摘要》、《董事会审计</w:t>
      </w:r>
      <w:r>
        <w:rPr/>
        <w:t> 委员会关于公司内部控制的自我评估报告》四个议案；</w:t>
      </w:r>
    </w:p>
    <w:p>
      <w:pPr>
        <w:pStyle w:val="BodyText"/>
        <w:spacing w:line="357" w:lineRule="auto" w:before="74"/>
        <w:ind w:left="154" w:right="213" w:firstLine="480"/>
        <w:jc w:val="left"/>
      </w:pPr>
      <w:r>
        <w:rPr>
          <w:spacing w:val="19"/>
        </w:rPr>
        <w:t>2、2010年4月</w:t>
      </w:r>
      <w:r>
        <w:rPr>
          <w:spacing w:val="-67"/>
        </w:rPr>
        <w:t> </w:t>
      </w:r>
      <w:r>
        <w:rPr/>
        <w:t>15</w:t>
      </w:r>
      <w:r>
        <w:rPr>
          <w:spacing w:val="-67"/>
        </w:rPr>
        <w:t> </w:t>
      </w:r>
      <w:r>
        <w:rPr/>
        <w:t>日，公司召开第三届监事会第十三次会议，会议审议并通过了《荣信</w:t>
      </w:r>
      <w:r>
        <w:rPr/>
        <w:t> 电力电子股份有限公司</w:t>
      </w:r>
      <w:r>
        <w:rPr>
          <w:spacing w:val="-60"/>
        </w:rPr>
        <w:t> </w:t>
      </w:r>
      <w:r>
        <w:rPr/>
        <w:t>2010</w:t>
      </w:r>
      <w:r>
        <w:rPr>
          <w:spacing w:val="-60"/>
        </w:rPr>
        <w:t> </w:t>
      </w:r>
      <w:r>
        <w:rPr/>
        <w:t>年第一季度报告及摘要》的议案。</w:t>
      </w:r>
    </w:p>
    <w:p>
      <w:pPr>
        <w:pStyle w:val="BodyText"/>
        <w:spacing w:line="357" w:lineRule="auto" w:before="74"/>
        <w:ind w:left="154" w:right="215" w:firstLine="480"/>
        <w:jc w:val="left"/>
      </w:pPr>
      <w:r>
        <w:rPr>
          <w:spacing w:val="31"/>
        </w:rPr>
        <w:t>3、2010年5月4</w:t>
      </w:r>
      <w:r>
        <w:rPr>
          <w:spacing w:val="-35"/>
        </w:rPr>
        <w:t> </w:t>
      </w:r>
      <w:r>
        <w:rPr/>
        <w:t>日，公司召开第三届监事会第十四次会议，会议审议并通过了《关于</w:t>
      </w:r>
      <w:r>
        <w:rPr/>
        <w:t> </w:t>
      </w:r>
      <w:r>
        <w:rPr>
          <w:spacing w:val="-6"/>
        </w:rPr>
        <w:t>推选公司第四届监事会非职工代表监事的议案》。</w:t>
      </w:r>
    </w:p>
    <w:p>
      <w:pPr>
        <w:pStyle w:val="BodyText"/>
        <w:spacing w:line="357" w:lineRule="auto" w:before="74"/>
        <w:ind w:left="154" w:right="213" w:firstLine="480"/>
        <w:jc w:val="left"/>
      </w:pPr>
      <w:r>
        <w:rPr>
          <w:spacing w:val="19"/>
        </w:rPr>
        <w:t>4、2010年5月</w:t>
      </w:r>
      <w:r>
        <w:rPr>
          <w:spacing w:val="-67"/>
        </w:rPr>
        <w:t> </w:t>
      </w:r>
      <w:r>
        <w:rPr/>
        <w:t>21</w:t>
      </w:r>
      <w:r>
        <w:rPr>
          <w:spacing w:val="-67"/>
        </w:rPr>
        <w:t> </w:t>
      </w:r>
      <w:r>
        <w:rPr/>
        <w:t>日，公司召开第四届监事会第一次会议，会议审议并通过了《关于选</w:t>
      </w:r>
      <w:r>
        <w:rPr/>
        <w:t> </w:t>
      </w:r>
      <w:r>
        <w:rPr>
          <w:spacing w:val="-9"/>
        </w:rPr>
        <w:t>举第四届监事会主席的议案》。</w:t>
      </w:r>
    </w:p>
    <w:p>
      <w:pPr>
        <w:pStyle w:val="BodyText"/>
        <w:spacing w:line="357" w:lineRule="auto" w:before="76"/>
        <w:ind w:left="154" w:right="215" w:firstLine="480"/>
        <w:jc w:val="left"/>
      </w:pPr>
      <w:r>
        <w:rPr>
          <w:spacing w:val="31"/>
        </w:rPr>
        <w:t>5、2010年8月5</w:t>
      </w:r>
      <w:r>
        <w:rPr>
          <w:spacing w:val="-35"/>
        </w:rPr>
        <w:t> </w:t>
      </w:r>
      <w:r>
        <w:rPr/>
        <w:t>日，公司召开第四届监事会第二次会议，会议审议并通过了《荣信电</w:t>
      </w:r>
      <w:r>
        <w:rPr/>
        <w:t> 力电子股份有限公司</w:t>
      </w:r>
      <w:r>
        <w:rPr>
          <w:spacing w:val="-60"/>
        </w:rPr>
        <w:t> </w:t>
      </w:r>
      <w:r>
        <w:rPr/>
        <w:t>2010</w:t>
      </w:r>
      <w:r>
        <w:rPr>
          <w:spacing w:val="-60"/>
        </w:rPr>
        <w:t> </w:t>
      </w:r>
      <w:r>
        <w:rPr/>
        <w:t>年半年度报告》及《2010</w:t>
      </w:r>
      <w:r>
        <w:rPr>
          <w:spacing w:val="-60"/>
        </w:rPr>
        <w:t> </w:t>
      </w:r>
      <w:r>
        <w:rPr/>
        <w:t>年半年度报告摘要》的议案。</w:t>
      </w:r>
    </w:p>
    <w:p>
      <w:pPr>
        <w:pStyle w:val="BodyText"/>
        <w:spacing w:line="240" w:lineRule="auto" w:before="74"/>
        <w:ind w:left="634" w:right="93"/>
        <w:jc w:val="left"/>
      </w:pPr>
      <w:r>
        <w:rPr/>
        <w:t>6、2010</w:t>
      </w:r>
      <w:r>
        <w:rPr>
          <w:spacing w:val="-41"/>
        </w:rPr>
        <w:t> </w:t>
      </w:r>
      <w:r>
        <w:rPr/>
        <w:t>年</w:t>
      </w:r>
      <w:r>
        <w:rPr>
          <w:spacing w:val="-41"/>
        </w:rPr>
        <w:t> </w:t>
      </w:r>
      <w:r>
        <w:rPr/>
        <w:t>10</w:t>
      </w:r>
      <w:r>
        <w:rPr>
          <w:spacing w:val="-41"/>
        </w:rPr>
        <w:t> </w:t>
      </w:r>
      <w:r>
        <w:rPr/>
        <w:t>月</w:t>
      </w:r>
      <w:r>
        <w:rPr>
          <w:spacing w:val="-41"/>
        </w:rPr>
        <w:t> </w:t>
      </w:r>
      <w:r>
        <w:rPr/>
        <w:t>19</w:t>
      </w:r>
      <w:r>
        <w:rPr>
          <w:spacing w:val="-41"/>
        </w:rPr>
        <w:t> </w:t>
      </w:r>
      <w:r>
        <w:rPr/>
        <w:t>日，公司召开第四届监事会第三次会议，会议审议并通过了《荣信</w:t>
      </w:r>
    </w:p>
    <w:p>
      <w:pPr>
        <w:pStyle w:val="BodyText"/>
        <w:spacing w:line="240" w:lineRule="auto" w:before="152"/>
        <w:ind w:left="154" w:right="1660"/>
        <w:jc w:val="left"/>
      </w:pPr>
      <w:r>
        <w:rPr/>
        <w:t>电力电子股份有限公司</w:t>
      </w:r>
      <w:r>
        <w:rPr>
          <w:spacing w:val="-60"/>
        </w:rPr>
        <w:t> </w:t>
      </w:r>
      <w:r>
        <w:rPr/>
        <w:t>2010</w:t>
      </w:r>
      <w:r>
        <w:rPr>
          <w:spacing w:val="-60"/>
        </w:rPr>
        <w:t> </w:t>
      </w:r>
      <w:r>
        <w:rPr/>
        <w:t>年第三季度报告及摘要》的议案。</w:t>
      </w:r>
    </w:p>
    <w:p>
      <w:pPr>
        <w:spacing w:line="240" w:lineRule="auto" w:before="0"/>
        <w:rPr>
          <w:rFonts w:ascii="宋体" w:hAnsi="宋体" w:cs="宋体" w:eastAsia="宋体" w:hint="default"/>
          <w:sz w:val="24"/>
          <w:szCs w:val="24"/>
        </w:rPr>
      </w:pPr>
    </w:p>
    <w:p>
      <w:pPr>
        <w:pStyle w:val="Heading3"/>
        <w:spacing w:line="240" w:lineRule="auto" w:before="172"/>
        <w:ind w:left="702" w:right="1660"/>
        <w:jc w:val="left"/>
      </w:pPr>
      <w:r>
        <w:rPr/>
        <w:t>二、监事会对公司</w:t>
      </w:r>
      <w:r>
        <w:rPr>
          <w:spacing w:val="-75"/>
        </w:rPr>
        <w:t> </w:t>
      </w:r>
      <w:r>
        <w:rPr/>
        <w:t>2010</w:t>
      </w:r>
      <w:r>
        <w:rPr>
          <w:spacing w:val="-75"/>
        </w:rPr>
        <w:t> </w:t>
      </w:r>
      <w:r>
        <w:rPr/>
        <w:t>年度有关事项发表的独立意见</w:t>
      </w:r>
    </w:p>
    <w:p>
      <w:pPr>
        <w:spacing w:line="240" w:lineRule="auto" w:before="0"/>
        <w:rPr>
          <w:rFonts w:ascii="黑体" w:hAnsi="黑体" w:cs="黑体" w:eastAsia="黑体" w:hint="default"/>
          <w:sz w:val="28"/>
          <w:szCs w:val="28"/>
        </w:rPr>
      </w:pPr>
    </w:p>
    <w:p>
      <w:pPr>
        <w:spacing w:line="240" w:lineRule="auto" w:before="8"/>
        <w:rPr>
          <w:rFonts w:ascii="黑体" w:hAnsi="黑体" w:cs="黑体" w:eastAsia="黑体" w:hint="default"/>
          <w:sz w:val="36"/>
          <w:szCs w:val="36"/>
        </w:rPr>
      </w:pPr>
    </w:p>
    <w:p>
      <w:pPr>
        <w:pStyle w:val="BodyText"/>
        <w:spacing w:line="386" w:lineRule="auto" w:before="0"/>
        <w:ind w:left="634" w:right="223"/>
        <w:jc w:val="left"/>
      </w:pPr>
      <w:r>
        <w:rPr/>
        <w:t>1、公司依法运作情况 </w:t>
      </w:r>
      <w:r>
        <w:rPr>
          <w:spacing w:val="-6"/>
        </w:rPr>
        <w:t>监事会认真履行《公司法》、《公司章程》等相关法律法规赋予的职权，积极参加股东大</w:t>
      </w:r>
    </w:p>
    <w:p>
      <w:pPr>
        <w:pStyle w:val="BodyText"/>
        <w:spacing w:line="240" w:lineRule="auto" w:before="6"/>
        <w:ind w:left="154" w:right="93"/>
        <w:jc w:val="left"/>
      </w:pPr>
      <w:r>
        <w:rPr/>
        <w:t>会，列席董事会会议，对公司</w:t>
      </w:r>
      <w:r>
        <w:rPr>
          <w:spacing w:val="-60"/>
        </w:rPr>
        <w:t> </w:t>
      </w:r>
      <w:r>
        <w:rPr/>
        <w:t>2010</w:t>
      </w:r>
      <w:r>
        <w:rPr>
          <w:spacing w:val="-60"/>
        </w:rPr>
        <w:t> </w:t>
      </w:r>
      <w:r>
        <w:rPr/>
        <w:t>年依法运作情况进行了监督，认为：公司决策程序合法，</w:t>
      </w:r>
    </w:p>
    <w:p>
      <w:pPr>
        <w:spacing w:after="0" w:line="240"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148"/>
        <w:jc w:val="both"/>
      </w:pPr>
      <w:r>
        <w:rPr/>
        <w:t>董事会运作规范、决策合理，认真执行股东大会的各项决议，忠实履行了诚信义务；公司董</w:t>
      </w:r>
      <w:r>
        <w:rPr>
          <w:spacing w:val="-83"/>
        </w:rPr>
        <w:t> </w:t>
      </w:r>
      <w:r>
        <w:rPr>
          <w:spacing w:val="-83"/>
        </w:rPr>
      </w:r>
      <w:r>
        <w:rPr/>
        <w:t>事、高级管理人员认真执行公司职务，无违反法律法规、公司章程或损害公司利益的行为。</w:t>
      </w:r>
    </w:p>
    <w:p>
      <w:pPr>
        <w:pStyle w:val="BodyText"/>
        <w:spacing w:line="240" w:lineRule="auto" w:before="74"/>
        <w:ind w:left="633" w:right="0"/>
        <w:jc w:val="left"/>
      </w:pPr>
      <w:r>
        <w:rPr/>
        <w:t>2、检查公司财务的情况</w:t>
      </w:r>
    </w:p>
    <w:p>
      <w:pPr>
        <w:pStyle w:val="BodyText"/>
        <w:spacing w:line="357" w:lineRule="auto" w:before="193"/>
        <w:ind w:right="148" w:firstLine="480"/>
        <w:jc w:val="both"/>
      </w:pPr>
      <w:r>
        <w:rPr>
          <w:spacing w:val="-5"/>
        </w:rPr>
        <w:t>报告期内，监事会对</w:t>
      </w:r>
      <w:r>
        <w:rPr>
          <w:spacing w:val="-77"/>
        </w:rPr>
        <w:t> </w:t>
      </w:r>
      <w:r>
        <w:rPr/>
        <w:t>2010</w:t>
      </w:r>
      <w:r>
        <w:rPr>
          <w:spacing w:val="-77"/>
        </w:rPr>
        <w:t> </w:t>
      </w:r>
      <w:r>
        <w:rPr/>
        <w:t>年度公司及控股子公司的财务状况、财务管理等进行了认真细</w:t>
      </w:r>
      <w:r>
        <w:rPr/>
        <w:t> 致的监督、检查和审核，认为：公司财务制度健全、内控制度较完善，财务运作规范、财务</w:t>
      </w:r>
      <w:r>
        <w:rPr>
          <w:spacing w:val="-83"/>
        </w:rPr>
        <w:t> </w:t>
      </w:r>
      <w:r>
        <w:rPr>
          <w:spacing w:val="-83"/>
        </w:rPr>
      </w:r>
      <w:r>
        <w:rPr/>
        <w:t>状况良好，没有发生公司资产被非法侵占和资产流失情况，财务报告真实、客观和公正地反</w:t>
      </w:r>
      <w:r>
        <w:rPr>
          <w:spacing w:val="-83"/>
        </w:rPr>
        <w:t> </w:t>
      </w:r>
      <w:r>
        <w:rPr>
          <w:spacing w:val="-83"/>
        </w:rPr>
      </w:r>
      <w:r>
        <w:rPr/>
        <w:t>映了公司</w:t>
      </w:r>
      <w:r>
        <w:rPr>
          <w:spacing w:val="-60"/>
        </w:rPr>
        <w:t> </w:t>
      </w:r>
      <w:r>
        <w:rPr/>
        <w:t>2010</w:t>
      </w:r>
      <w:r>
        <w:rPr>
          <w:spacing w:val="-60"/>
        </w:rPr>
        <w:t> </w:t>
      </w:r>
      <w:r>
        <w:rPr/>
        <w:t>年度的财务状况和经营成果。</w:t>
      </w:r>
    </w:p>
    <w:p>
      <w:pPr>
        <w:pStyle w:val="BodyText"/>
        <w:spacing w:line="388" w:lineRule="auto" w:before="74"/>
        <w:ind w:left="633" w:right="0"/>
        <w:jc w:val="left"/>
      </w:pPr>
      <w:r>
        <w:rPr/>
        <w:t>3、募集资金使用情况 报告期内，公司严格按照《募集资金使用管理办法》对募集资金进行使用和管理，公司</w:t>
      </w:r>
    </w:p>
    <w:p>
      <w:pPr>
        <w:pStyle w:val="BodyText"/>
        <w:spacing w:line="386" w:lineRule="auto" w:before="4"/>
        <w:ind w:left="633" w:right="891" w:hanging="480"/>
        <w:jc w:val="left"/>
      </w:pPr>
      <w:r>
        <w:rPr/>
        <w:t>募集资金实际投入项目与承诺投入项目一致，没有变更投向和用途，使用效果良好。 4、公司收购、出售资产情况</w:t>
      </w:r>
    </w:p>
    <w:p>
      <w:pPr>
        <w:pStyle w:val="BodyText"/>
        <w:spacing w:line="386" w:lineRule="auto" w:before="47"/>
        <w:ind w:left="633" w:right="4371"/>
        <w:jc w:val="left"/>
      </w:pPr>
      <w:r>
        <w:rPr/>
        <w:t>公司</w:t>
      </w:r>
      <w:r>
        <w:rPr>
          <w:spacing w:val="-60"/>
        </w:rPr>
        <w:t> </w:t>
      </w:r>
      <w:r>
        <w:rPr/>
        <w:t>2010</w:t>
      </w:r>
      <w:r>
        <w:rPr>
          <w:spacing w:val="-60"/>
        </w:rPr>
        <w:t> </w:t>
      </w:r>
      <w:r>
        <w:rPr/>
        <w:t>年度无重大收购和出售资产的情况。</w:t>
      </w:r>
      <w:r>
        <w:rPr/>
        <w:t> 5、关联交易及关联方占用资金的情况</w:t>
      </w:r>
    </w:p>
    <w:p>
      <w:pPr>
        <w:pStyle w:val="BodyText"/>
        <w:spacing w:line="357" w:lineRule="auto" w:before="46"/>
        <w:ind w:right="150" w:firstLine="480"/>
        <w:jc w:val="both"/>
      </w:pPr>
      <w:r>
        <w:rPr/>
        <w:t>报告期，公司未发生与日常经营相关的关联交易、资产收购和出售发生的关联交易，不</w:t>
      </w:r>
      <w:r>
        <w:rPr>
          <w:spacing w:val="1"/>
        </w:rPr>
        <w:t> </w:t>
      </w:r>
      <w:r>
        <w:rPr/>
        <w:t>存在与关联方在非经营性债权债务往来或担保事项。</w:t>
      </w:r>
    </w:p>
    <w:p>
      <w:pPr>
        <w:pStyle w:val="BodyText"/>
        <w:spacing w:line="268" w:lineRule="auto" w:before="74"/>
        <w:ind w:left="633" w:right="1131"/>
        <w:jc w:val="left"/>
      </w:pPr>
      <w:r>
        <w:rPr/>
        <w:t>报告期内，公司不存在控股股东及其它关联方非经营性占用公司资金的情况。 6、对外担保情况</w:t>
      </w:r>
    </w:p>
    <w:p>
      <w:pPr>
        <w:pStyle w:val="BodyText"/>
        <w:spacing w:line="357" w:lineRule="auto" w:before="163"/>
        <w:ind w:right="151" w:firstLine="480"/>
        <w:jc w:val="both"/>
      </w:pPr>
      <w:r>
        <w:rPr/>
        <w:t>2009</w:t>
      </w:r>
      <w:r>
        <w:rPr>
          <w:spacing w:val="-65"/>
        </w:rPr>
        <w:t> </w:t>
      </w:r>
      <w:r>
        <w:rPr/>
        <w:t>年</w:t>
      </w:r>
      <w:r>
        <w:rPr>
          <w:spacing w:val="-65"/>
        </w:rPr>
        <w:t> </w:t>
      </w:r>
      <w:r>
        <w:rPr/>
        <w:t>12</w:t>
      </w:r>
      <w:r>
        <w:rPr>
          <w:spacing w:val="-65"/>
        </w:rPr>
        <w:t> </w:t>
      </w:r>
      <w:r>
        <w:rPr/>
        <w:t>月</w:t>
      </w:r>
      <w:r>
        <w:rPr>
          <w:spacing w:val="-65"/>
        </w:rPr>
        <w:t> </w:t>
      </w:r>
      <w:r>
        <w:rPr/>
        <w:t>14</w:t>
      </w:r>
      <w:r>
        <w:rPr>
          <w:spacing w:val="-65"/>
        </w:rPr>
        <w:t> </w:t>
      </w:r>
      <w:r>
        <w:rPr/>
        <w:t>日，经公司董事会三届二十六次会议审议批准，公司以持有其股权为控</w:t>
      </w:r>
      <w:r>
        <w:rPr/>
        <w:t> 股子公司“北京信力筑正新能源技术有限公司”申请银行授信额度提供质押担保，该股权账 面价值为</w:t>
      </w:r>
      <w:r>
        <w:rPr>
          <w:spacing w:val="-60"/>
        </w:rPr>
        <w:t> </w:t>
      </w:r>
      <w:r>
        <w:rPr/>
        <w:t>2,160</w:t>
      </w:r>
      <w:r>
        <w:rPr>
          <w:spacing w:val="-60"/>
        </w:rPr>
        <w:t> </w:t>
      </w:r>
      <w:r>
        <w:rPr/>
        <w:t>万元，除此之外，公司及下属子公司未发生对外担保。</w:t>
      </w:r>
    </w:p>
    <w:p>
      <w:pPr>
        <w:pStyle w:val="BodyText"/>
        <w:spacing w:line="376" w:lineRule="auto" w:before="76"/>
        <w:ind w:left="633" w:right="0"/>
        <w:jc w:val="left"/>
      </w:pPr>
      <w:r>
        <w:rPr/>
        <w:t>截止</w:t>
      </w:r>
      <w:r>
        <w:rPr>
          <w:spacing w:val="-60"/>
        </w:rPr>
        <w:t> </w:t>
      </w:r>
      <w:r>
        <w:rPr/>
        <w:t>2010</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日公司实际担保金额为</w:t>
      </w:r>
      <w:r>
        <w:rPr>
          <w:spacing w:val="-60"/>
        </w:rPr>
        <w:t> </w:t>
      </w:r>
      <w:r>
        <w:rPr/>
        <w:t>2,160</w:t>
      </w:r>
      <w:r>
        <w:rPr>
          <w:spacing w:val="-60"/>
        </w:rPr>
        <w:t> </w:t>
      </w:r>
      <w:r>
        <w:rPr/>
        <w:t>万元。</w:t>
      </w:r>
      <w:r>
        <w:rPr/>
        <w:t> </w:t>
      </w:r>
      <w:r>
        <w:rPr>
          <w:rFonts w:ascii="Times New Roman" w:hAnsi="Times New Roman" w:cs="Times New Roman" w:eastAsia="Times New Roman" w:hint="default"/>
        </w:rPr>
        <w:t>7</w:t>
      </w:r>
      <w:r>
        <w:rPr/>
        <w:t>、对内部控制自我评估报告的意见 监事会已审阅了董事会审计委员会关于公司内部控制的自我评估报告，认为公司现有的</w:t>
      </w:r>
    </w:p>
    <w:p>
      <w:pPr>
        <w:pStyle w:val="BodyText"/>
        <w:spacing w:line="357" w:lineRule="auto" w:before="16"/>
        <w:ind w:right="148"/>
        <w:jc w:val="both"/>
      </w:pPr>
      <w:r>
        <w:rPr/>
        <w:t>内部控制制度符合公司发展的要求，在完整性、有效性和合理性方面不存在重大缺陷。公司</w:t>
      </w:r>
      <w:r>
        <w:rPr>
          <w:spacing w:val="-83"/>
        </w:rPr>
        <w:t> </w:t>
      </w:r>
      <w:r>
        <w:rPr>
          <w:spacing w:val="-83"/>
        </w:rPr>
      </w:r>
      <w:r>
        <w:rPr/>
        <w:t>内控制度得到完整、合理和有效的执行。公司提出的改进和完善内部控制制度的有关措施是</w:t>
      </w:r>
      <w:r>
        <w:rPr>
          <w:spacing w:val="-83"/>
        </w:rPr>
        <w:t> </w:t>
      </w:r>
      <w:r>
        <w:rPr>
          <w:spacing w:val="-83"/>
        </w:rPr>
      </w:r>
      <w:r>
        <w:rPr/>
        <w:t>符合实际的，在后续的经营中是切实可行的，监事会对内部控制自我评估报告无异议。</w:t>
      </w:r>
    </w:p>
    <w:p>
      <w:pPr>
        <w:spacing w:after="0" w:line="357" w:lineRule="auto"/>
        <w:jc w:val="both"/>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spacing w:before="137"/>
        <w:ind w:left="3757" w:right="3932" w:firstLine="0"/>
        <w:jc w:val="center"/>
        <w:rPr>
          <w:rFonts w:ascii="黑体" w:hAnsi="黑体" w:cs="黑体" w:eastAsia="黑体" w:hint="default"/>
          <w:sz w:val="32"/>
          <w:szCs w:val="32"/>
        </w:rPr>
      </w:pPr>
      <w:bookmarkStart w:name="_TOC_250001" w:id="9"/>
      <w:r>
        <w:rPr>
          <w:rFonts w:ascii="黑体" w:hAnsi="黑体" w:cs="黑体" w:eastAsia="黑体" w:hint="default"/>
          <w:sz w:val="32"/>
          <w:szCs w:val="32"/>
        </w:rPr>
        <w:t>第九节</w:t>
      </w:r>
      <w:r>
        <w:rPr>
          <w:rFonts w:ascii="黑体" w:hAnsi="黑体" w:cs="黑体" w:eastAsia="黑体" w:hint="default"/>
          <w:spacing w:val="-5"/>
          <w:sz w:val="32"/>
          <w:szCs w:val="32"/>
        </w:rPr>
        <w:t> </w:t>
      </w:r>
      <w:bookmarkEnd w:id="9"/>
      <w:r>
        <w:rPr>
          <w:rFonts w:ascii="黑体" w:hAnsi="黑体" w:cs="黑体" w:eastAsia="黑体" w:hint="default"/>
          <w:sz w:val="32"/>
          <w:szCs w:val="32"/>
        </w:rPr>
        <w:t>重要事项</w:t>
      </w:r>
    </w:p>
    <w:p>
      <w:pPr>
        <w:spacing w:line="240" w:lineRule="auto" w:before="8"/>
        <w:rPr>
          <w:rFonts w:ascii="黑体" w:hAnsi="黑体" w:cs="黑体" w:eastAsia="黑体" w:hint="default"/>
          <w:sz w:val="20"/>
          <w:szCs w:val="20"/>
        </w:rPr>
      </w:pPr>
    </w:p>
    <w:p>
      <w:pPr>
        <w:pStyle w:val="Heading3"/>
        <w:spacing w:line="240" w:lineRule="auto" w:before="13"/>
        <w:ind w:left="691" w:right="313"/>
        <w:jc w:val="left"/>
      </w:pPr>
      <w:r>
        <w:rPr/>
        <w:t>一、重大诉讼、仲裁事项</w:t>
      </w:r>
    </w:p>
    <w:p>
      <w:pPr>
        <w:spacing w:line="240" w:lineRule="auto" w:before="6"/>
        <w:rPr>
          <w:rFonts w:ascii="黑体" w:hAnsi="黑体" w:cs="黑体" w:eastAsia="黑体" w:hint="default"/>
          <w:sz w:val="35"/>
          <w:szCs w:val="35"/>
        </w:rPr>
      </w:pPr>
    </w:p>
    <w:p>
      <w:pPr>
        <w:pStyle w:val="BodyText"/>
        <w:spacing w:line="240" w:lineRule="auto" w:before="0"/>
        <w:ind w:left="634" w:right="313"/>
        <w:jc w:val="left"/>
      </w:pPr>
      <w:r>
        <w:rPr/>
        <w:t>报告期内，公司无重大诉讼、仲裁事项。</w:t>
      </w:r>
    </w:p>
    <w:p>
      <w:pPr>
        <w:spacing w:line="240" w:lineRule="auto" w:before="0"/>
        <w:rPr>
          <w:rFonts w:ascii="宋体" w:hAnsi="宋体" w:cs="宋体" w:eastAsia="宋体" w:hint="default"/>
          <w:sz w:val="24"/>
          <w:szCs w:val="24"/>
        </w:rPr>
      </w:pPr>
    </w:p>
    <w:p>
      <w:pPr>
        <w:pStyle w:val="Heading3"/>
        <w:spacing w:line="240" w:lineRule="auto" w:before="172"/>
        <w:ind w:left="702" w:right="313"/>
        <w:jc w:val="left"/>
      </w:pPr>
      <w:r>
        <w:rPr/>
        <w:t>二、投资金融企业和拟上市公司、证券投资情况</w:t>
      </w:r>
    </w:p>
    <w:p>
      <w:pPr>
        <w:spacing w:line="240" w:lineRule="auto" w:before="0"/>
        <w:rPr>
          <w:rFonts w:ascii="黑体" w:hAnsi="黑体" w:cs="黑体" w:eastAsia="黑体" w:hint="default"/>
          <w:sz w:val="28"/>
          <w:szCs w:val="28"/>
        </w:rPr>
      </w:pPr>
    </w:p>
    <w:p>
      <w:pPr>
        <w:spacing w:line="240" w:lineRule="auto" w:before="8"/>
        <w:rPr>
          <w:rFonts w:ascii="黑体" w:hAnsi="黑体" w:cs="黑体" w:eastAsia="黑体" w:hint="default"/>
          <w:sz w:val="36"/>
          <w:szCs w:val="36"/>
        </w:rPr>
      </w:pPr>
    </w:p>
    <w:p>
      <w:pPr>
        <w:pStyle w:val="BodyText"/>
        <w:spacing w:line="386" w:lineRule="auto" w:before="0"/>
        <w:ind w:left="634" w:right="313"/>
        <w:jc w:val="left"/>
      </w:pPr>
      <w:r>
        <w:rPr/>
        <w:t>报告期内，公司无证券投资情况，无持有非上市金融企业情况。 </w:t>
      </w:r>
      <w:r>
        <w:rPr>
          <w:spacing w:val="-3"/>
        </w:rPr>
        <w:t>报告期,公司参股的青岛恒顺电器有限公司改制成为青岛市恒顺电气股份有限公司，本公</w:t>
      </w:r>
    </w:p>
    <w:p>
      <w:pPr>
        <w:pStyle w:val="BodyText"/>
        <w:spacing w:line="357" w:lineRule="auto" w:before="6"/>
        <w:ind w:left="154" w:right="313"/>
        <w:jc w:val="left"/>
      </w:pPr>
      <w:r>
        <w:rPr/>
        <w:t>司持有</w:t>
      </w:r>
      <w:r>
        <w:rPr>
          <w:spacing w:val="-68"/>
        </w:rPr>
        <w:t> </w:t>
      </w:r>
      <w:r>
        <w:rPr/>
        <w:t>750</w:t>
      </w:r>
      <w:r>
        <w:rPr>
          <w:spacing w:val="-68"/>
        </w:rPr>
        <w:t> </w:t>
      </w:r>
      <w:r>
        <w:rPr/>
        <w:t>万股，占恒顺电气总股本的</w:t>
      </w:r>
      <w:r>
        <w:rPr>
          <w:spacing w:val="-68"/>
        </w:rPr>
        <w:t> </w:t>
      </w:r>
      <w:r>
        <w:rPr/>
        <w:t>14.29%。恒顺电气公司已向中国证监会提交首次公开</w:t>
      </w:r>
      <w:r>
        <w:rPr/>
        <w:t> 发行股票并在创业板上市申请文件，根据中国证券监督管理委员会网站</w:t>
      </w:r>
      <w:r>
        <w:rPr>
          <w:spacing w:val="-54"/>
        </w:rPr>
        <w:t> </w:t>
      </w:r>
      <w:r>
        <w:rPr/>
        <w:t>2011</w:t>
      </w:r>
      <w:r>
        <w:rPr>
          <w:spacing w:val="-54"/>
        </w:rPr>
        <w:t> </w:t>
      </w:r>
      <w:r>
        <w:rPr/>
        <w:t>年</w:t>
      </w:r>
      <w:r>
        <w:rPr>
          <w:spacing w:val="-53"/>
        </w:rPr>
        <w:t> </w:t>
      </w:r>
      <w:r>
        <w:rPr/>
        <w:t>3</w:t>
      </w:r>
      <w:r>
        <w:rPr>
          <w:spacing w:val="-54"/>
        </w:rPr>
        <w:t> </w:t>
      </w:r>
      <w:r>
        <w:rPr/>
        <w:t>月</w:t>
      </w:r>
      <w:r>
        <w:rPr>
          <w:spacing w:val="-54"/>
        </w:rPr>
        <w:t> </w:t>
      </w:r>
      <w:r>
        <w:rPr/>
        <w:t>11</w:t>
      </w:r>
      <w:r>
        <w:rPr>
          <w:spacing w:val="-54"/>
        </w:rPr>
        <w:t> </w:t>
      </w:r>
      <w:r>
        <w:rPr/>
        <w:t>日发</w:t>
      </w:r>
    </w:p>
    <w:p>
      <w:pPr>
        <w:pStyle w:val="BodyText"/>
        <w:spacing w:line="357" w:lineRule="auto"/>
        <w:ind w:left="154" w:right="316"/>
        <w:jc w:val="left"/>
      </w:pPr>
      <w:r>
        <w:rPr>
          <w:spacing w:val="-4"/>
        </w:rPr>
        <w:t>布的“创业板发审委</w:t>
      </w:r>
      <w:r>
        <w:rPr>
          <w:spacing w:val="-53"/>
        </w:rPr>
        <w:t> </w:t>
      </w:r>
      <w:r>
        <w:rPr/>
        <w:t>2011</w:t>
      </w:r>
      <w:r>
        <w:rPr>
          <w:spacing w:val="-53"/>
        </w:rPr>
        <w:t> </w:t>
      </w:r>
      <w:r>
        <w:rPr/>
        <w:t>年第</w:t>
      </w:r>
      <w:r>
        <w:rPr>
          <w:spacing w:val="-53"/>
        </w:rPr>
        <w:t> </w:t>
      </w:r>
      <w:r>
        <w:rPr/>
        <w:t>9</w:t>
      </w:r>
      <w:r>
        <w:rPr>
          <w:spacing w:val="-53"/>
        </w:rPr>
        <w:t> </w:t>
      </w:r>
      <w:r>
        <w:rPr>
          <w:spacing w:val="-3"/>
        </w:rPr>
        <w:t>次会议审核结果公告”审核结果为：青岛市恒顺电气股份有</w:t>
      </w:r>
      <w:r>
        <w:rPr/>
        <w:t> 限公司（首发）获通过。</w:t>
      </w:r>
    </w:p>
    <w:p>
      <w:pPr>
        <w:spacing w:before="85"/>
        <w:ind w:left="0" w:right="3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92"/>
        <w:gridCol w:w="1248"/>
        <w:gridCol w:w="956"/>
        <w:gridCol w:w="1027"/>
        <w:gridCol w:w="1152"/>
        <w:gridCol w:w="936"/>
        <w:gridCol w:w="1104"/>
        <w:gridCol w:w="1206"/>
        <w:gridCol w:w="884"/>
      </w:tblGrid>
      <w:tr>
        <w:trPr>
          <w:trHeight w:val="558" w:hRule="exact"/>
        </w:trPr>
        <w:tc>
          <w:tcPr>
            <w:tcW w:w="10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49" w:right="90" w:hanging="360"/>
              <w:jc w:val="left"/>
              <w:rPr>
                <w:rFonts w:ascii="宋体" w:hAnsi="宋体" w:cs="宋体" w:eastAsia="宋体" w:hint="default"/>
                <w:sz w:val="18"/>
                <w:szCs w:val="18"/>
              </w:rPr>
            </w:pPr>
            <w:r>
              <w:rPr>
                <w:rFonts w:ascii="宋体" w:hAnsi="宋体" w:cs="宋体" w:eastAsia="宋体" w:hint="default"/>
                <w:sz w:val="18"/>
                <w:szCs w:val="18"/>
              </w:rPr>
              <w:t>所持对象名 称</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77" w:right="0"/>
              <w:jc w:val="left"/>
              <w:rPr>
                <w:rFonts w:ascii="宋体" w:hAnsi="宋体" w:cs="宋体" w:eastAsia="宋体" w:hint="default"/>
                <w:sz w:val="18"/>
                <w:szCs w:val="18"/>
              </w:rPr>
            </w:pPr>
            <w:r>
              <w:rPr>
                <w:rFonts w:ascii="宋体" w:hAnsi="宋体" w:cs="宋体" w:eastAsia="宋体" w:hint="default"/>
                <w:sz w:val="18"/>
                <w:szCs w:val="18"/>
              </w:rPr>
              <w:t>初始投资金额</w:t>
            </w:r>
          </w:p>
        </w:tc>
        <w:tc>
          <w:tcPr>
            <w:tcW w:w="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持有数量</w:t>
            </w:r>
          </w:p>
        </w:tc>
        <w:tc>
          <w:tcPr>
            <w:tcW w:w="10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37" w:right="59" w:hanging="180"/>
              <w:jc w:val="left"/>
              <w:rPr>
                <w:rFonts w:ascii="宋体" w:hAnsi="宋体" w:cs="宋体" w:eastAsia="宋体" w:hint="default"/>
                <w:sz w:val="18"/>
                <w:szCs w:val="18"/>
              </w:rPr>
            </w:pPr>
            <w:r>
              <w:rPr>
                <w:rFonts w:ascii="宋体" w:hAnsi="宋体" w:cs="宋体" w:eastAsia="宋体" w:hint="default"/>
                <w:sz w:val="18"/>
                <w:szCs w:val="18"/>
              </w:rPr>
              <w:t>占该公司股 权比例</w:t>
            </w:r>
          </w:p>
        </w:tc>
        <w:tc>
          <w:tcPr>
            <w:tcW w:w="11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期末账面值</w:t>
            </w:r>
          </w:p>
        </w:tc>
        <w:tc>
          <w:tcPr>
            <w:tcW w:w="9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373" w:right="101" w:hanging="270"/>
              <w:jc w:val="left"/>
              <w:rPr>
                <w:rFonts w:ascii="宋体" w:hAnsi="宋体" w:cs="宋体" w:eastAsia="宋体" w:hint="default"/>
                <w:sz w:val="18"/>
                <w:szCs w:val="18"/>
              </w:rPr>
            </w:pPr>
            <w:r>
              <w:rPr>
                <w:rFonts w:ascii="宋体" w:hAnsi="宋体" w:cs="宋体" w:eastAsia="宋体" w:hint="default"/>
                <w:sz w:val="18"/>
                <w:szCs w:val="18"/>
              </w:rPr>
              <w:t>报告期损 益</w:t>
            </w:r>
          </w:p>
        </w:tc>
        <w:tc>
          <w:tcPr>
            <w:tcW w:w="11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97" w:right="95"/>
              <w:jc w:val="left"/>
              <w:rPr>
                <w:rFonts w:ascii="宋体" w:hAnsi="宋体" w:cs="宋体" w:eastAsia="宋体" w:hint="default"/>
                <w:sz w:val="18"/>
                <w:szCs w:val="18"/>
              </w:rPr>
            </w:pPr>
            <w:r>
              <w:rPr>
                <w:rFonts w:ascii="宋体" w:hAnsi="宋体" w:cs="宋体" w:eastAsia="宋体" w:hint="default"/>
                <w:sz w:val="18"/>
                <w:szCs w:val="18"/>
              </w:rPr>
              <w:t>报告期所有 者权益变动</w:t>
            </w:r>
          </w:p>
        </w:tc>
        <w:tc>
          <w:tcPr>
            <w:tcW w:w="1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会计核算科目</w:t>
            </w:r>
          </w:p>
        </w:tc>
        <w:tc>
          <w:tcPr>
            <w:tcW w:w="8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276" w:hRule="exact"/>
        </w:trPr>
        <w:tc>
          <w:tcPr>
            <w:tcW w:w="10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青岛市恒顺</w:t>
            </w:r>
          </w:p>
        </w:tc>
        <w:tc>
          <w:tcPr>
            <w:tcW w:w="124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
        </w:tc>
        <w:tc>
          <w:tcPr>
            <w:tcW w:w="1152" w:type="dxa"/>
            <w:tcBorders>
              <w:top w:val="single" w:sz="4" w:space="0" w:color="000000"/>
              <w:left w:val="single" w:sz="4" w:space="0" w:color="000000"/>
              <w:bottom w:val="nil" w:sz="6" w:space="0" w:color="auto"/>
              <w:right w:val="single" w:sz="4" w:space="0" w:color="000000"/>
            </w:tcBorders>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1104" w:type="dxa"/>
            <w:tcBorders>
              <w:top w:val="single" w:sz="4" w:space="0" w:color="000000"/>
              <w:left w:val="single" w:sz="4" w:space="0" w:color="000000"/>
              <w:bottom w:val="nil" w:sz="6" w:space="0" w:color="auto"/>
              <w:right w:val="single" w:sz="4" w:space="0" w:color="000000"/>
            </w:tcBorders>
          </w:tcPr>
          <w:p>
            <w:pPr/>
          </w:p>
        </w:tc>
        <w:tc>
          <w:tcPr>
            <w:tcW w:w="1206" w:type="dxa"/>
            <w:tcBorders>
              <w:top w:val="single" w:sz="4" w:space="0" w:color="000000"/>
              <w:left w:val="single" w:sz="4" w:space="0" w:color="000000"/>
              <w:bottom w:val="nil" w:sz="6" w:space="0" w:color="auto"/>
              <w:right w:val="single" w:sz="4" w:space="0" w:color="000000"/>
            </w:tcBorders>
          </w:tcPr>
          <w:p>
            <w:pPr/>
          </w:p>
        </w:tc>
        <w:tc>
          <w:tcPr>
            <w:tcW w:w="884" w:type="dxa"/>
            <w:tcBorders>
              <w:top w:val="single" w:sz="4" w:space="0" w:color="000000"/>
              <w:left w:val="single" w:sz="4" w:space="0" w:color="000000"/>
              <w:bottom w:val="nil" w:sz="6" w:space="0" w:color="auto"/>
              <w:right w:val="single" w:sz="4" w:space="0" w:color="000000"/>
            </w:tcBorders>
          </w:tcPr>
          <w:p>
            <w:pPr/>
          </w:p>
        </w:tc>
      </w:tr>
      <w:tr>
        <w:trPr>
          <w:trHeight w:val="238" w:hRule="exact"/>
        </w:trPr>
        <w:tc>
          <w:tcPr>
            <w:tcW w:w="109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电气股份有</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18"/>
                <w:szCs w:val="18"/>
              </w:rPr>
            </w:pPr>
            <w:r>
              <w:rPr>
                <w:rFonts w:ascii="Times New Roman"/>
                <w:spacing w:val="-1"/>
                <w:sz w:val="18"/>
              </w:rPr>
              <w:t>33,750,000.00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18"/>
                <w:szCs w:val="18"/>
              </w:rPr>
            </w:pPr>
            <w:r>
              <w:rPr>
                <w:rFonts w:ascii="Times New Roman"/>
                <w:sz w:val="18"/>
              </w:rPr>
              <w:t>7,500,000</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37" w:right="0"/>
              <w:jc w:val="left"/>
              <w:rPr>
                <w:rFonts w:ascii="Times New Roman" w:hAnsi="Times New Roman" w:cs="Times New Roman" w:eastAsia="Times New Roman" w:hint="default"/>
                <w:sz w:val="18"/>
                <w:szCs w:val="18"/>
              </w:rPr>
            </w:pPr>
            <w:r>
              <w:rPr>
                <w:rFonts w:ascii="Times New Roman"/>
                <w:sz w:val="18"/>
              </w:rPr>
              <w:t>14.29%</w:t>
            </w:r>
          </w:p>
        </w:tc>
        <w:tc>
          <w:tcPr>
            <w:tcW w:w="115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61" w:right="0"/>
              <w:jc w:val="center"/>
              <w:rPr>
                <w:rFonts w:ascii="Times New Roman" w:hAnsi="Times New Roman" w:cs="Times New Roman" w:eastAsia="Times New Roman" w:hint="default"/>
                <w:sz w:val="18"/>
                <w:szCs w:val="18"/>
              </w:rPr>
            </w:pPr>
            <w:r>
              <w:rPr>
                <w:rFonts w:ascii="Times New Roman"/>
                <w:sz w:val="18"/>
              </w:rPr>
              <w:t>33,750,000.00</w:t>
            </w: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18"/>
                <w:szCs w:val="18"/>
              </w:rPr>
            </w:pPr>
            <w:r>
              <w:rPr>
                <w:rFonts w:ascii="Times New Roman"/>
                <w:sz w:val="18"/>
              </w:rPr>
              <w:t>0.00</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sz w:val="18"/>
              </w:rPr>
              <w:t>0.00</w:t>
            </w:r>
          </w:p>
        </w:tc>
        <w:tc>
          <w:tcPr>
            <w:tcW w:w="1206" w:type="dxa"/>
            <w:tcBorders>
              <w:top w:val="nil" w:sz="6" w:space="0" w:color="auto"/>
              <w:left w:val="single" w:sz="4" w:space="0" w:color="000000"/>
              <w:bottom w:val="nil" w:sz="6" w:space="0" w:color="auto"/>
              <w:right w:val="single" w:sz="4" w:space="0" w:color="000000"/>
            </w:tcBorders>
          </w:tcPr>
          <w:p>
            <w:pPr>
              <w:pStyle w:val="TableParagraph"/>
              <w:spacing w:line="209" w:lineRule="exact"/>
              <w:ind w:right="68"/>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884" w:type="dxa"/>
            <w:tcBorders>
              <w:top w:val="nil" w:sz="6" w:space="0" w:color="auto"/>
              <w:left w:val="single" w:sz="4" w:space="0" w:color="000000"/>
              <w:bottom w:val="nil" w:sz="6" w:space="0" w:color="auto"/>
              <w:right w:val="single" w:sz="4" w:space="0" w:color="000000"/>
            </w:tcBorders>
          </w:tcPr>
          <w:p>
            <w:pPr>
              <w:pStyle w:val="TableParagraph"/>
              <w:spacing w:line="209" w:lineRule="exact"/>
              <w:ind w:right="104"/>
              <w:jc w:val="center"/>
              <w:rPr>
                <w:rFonts w:ascii="宋体" w:hAnsi="宋体" w:cs="宋体" w:eastAsia="宋体" w:hint="default"/>
                <w:sz w:val="18"/>
                <w:szCs w:val="18"/>
              </w:rPr>
            </w:pPr>
            <w:r>
              <w:rPr>
                <w:rFonts w:ascii="宋体" w:hAnsi="宋体" w:cs="宋体" w:eastAsia="宋体" w:hint="default"/>
                <w:sz w:val="18"/>
                <w:szCs w:val="18"/>
              </w:rPr>
              <w:t>协议购买</w:t>
            </w:r>
          </w:p>
        </w:tc>
      </w:tr>
      <w:tr>
        <w:trPr>
          <w:trHeight w:val="276" w:hRule="exact"/>
        </w:trPr>
        <w:tc>
          <w:tcPr>
            <w:tcW w:w="1092"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4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
        </w:tc>
        <w:tc>
          <w:tcPr>
            <w:tcW w:w="1152" w:type="dxa"/>
            <w:tcBorders>
              <w:top w:val="nil" w:sz="6" w:space="0" w:color="auto"/>
              <w:left w:val="single" w:sz="4" w:space="0" w:color="000000"/>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1104" w:type="dxa"/>
            <w:tcBorders>
              <w:top w:val="nil" w:sz="6" w:space="0" w:color="auto"/>
              <w:left w:val="single" w:sz="4" w:space="0" w:color="000000"/>
              <w:bottom w:val="single" w:sz="4" w:space="0" w:color="000000"/>
              <w:right w:val="single" w:sz="4" w:space="0" w:color="000000"/>
            </w:tcBorders>
          </w:tcPr>
          <w:p>
            <w:pPr/>
          </w:p>
        </w:tc>
        <w:tc>
          <w:tcPr>
            <w:tcW w:w="1206" w:type="dxa"/>
            <w:tcBorders>
              <w:top w:val="nil" w:sz="6" w:space="0" w:color="auto"/>
              <w:left w:val="single" w:sz="4" w:space="0" w:color="000000"/>
              <w:bottom w:val="single" w:sz="4" w:space="0" w:color="000000"/>
              <w:right w:val="single" w:sz="4" w:space="0" w:color="000000"/>
            </w:tcBorders>
          </w:tcPr>
          <w:p>
            <w:pPr/>
          </w:p>
        </w:tc>
        <w:tc>
          <w:tcPr>
            <w:tcW w:w="884" w:type="dxa"/>
            <w:tcBorders>
              <w:top w:val="nil" w:sz="6" w:space="0" w:color="auto"/>
              <w:left w:val="single" w:sz="4" w:space="0" w:color="000000"/>
              <w:bottom w:val="single" w:sz="4" w:space="0" w:color="000000"/>
              <w:right w:val="single" w:sz="4" w:space="0" w:color="000000"/>
            </w:tcBorders>
          </w:tcPr>
          <w:p>
            <w:pPr/>
          </w:p>
        </w:tc>
      </w:tr>
      <w:tr>
        <w:trPr>
          <w:trHeight w:val="324" w:hRule="exact"/>
        </w:trPr>
        <w:tc>
          <w:tcPr>
            <w:tcW w:w="10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5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33,750,000.00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7,500,000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center"/>
              <w:rPr>
                <w:rFonts w:ascii="Times New Roman" w:hAnsi="Times New Roman" w:cs="Times New Roman" w:eastAsia="Times New Roman" w:hint="default"/>
                <w:sz w:val="18"/>
                <w:szCs w:val="18"/>
              </w:rPr>
            </w:pPr>
            <w:r>
              <w:rPr>
                <w:rFonts w:ascii="Times New Roman"/>
                <w:sz w:val="18"/>
              </w:rPr>
              <w:t>33,750,000.00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7"/>
        <w:rPr>
          <w:rFonts w:ascii="宋体" w:hAnsi="宋体" w:cs="宋体" w:eastAsia="宋体" w:hint="default"/>
          <w:sz w:val="21"/>
          <w:szCs w:val="21"/>
        </w:rPr>
      </w:pPr>
    </w:p>
    <w:p>
      <w:pPr>
        <w:pStyle w:val="Heading3"/>
        <w:spacing w:line="240" w:lineRule="auto" w:before="13"/>
        <w:ind w:right="313"/>
        <w:jc w:val="left"/>
      </w:pPr>
      <w:r>
        <w:rPr/>
        <w:t>三、报告期内收购及出售资产、吸收合并事项</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21"/>
          <w:szCs w:val="21"/>
        </w:rPr>
      </w:pPr>
    </w:p>
    <w:p>
      <w:pPr>
        <w:spacing w:before="44"/>
        <w:ind w:left="0" w:right="3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0" w:right="106" w:firstLine="0"/>
        <w:jc w:val="right"/>
        <w:rPr>
          <w:rFonts w:ascii="宋体" w:hAnsi="宋体" w:cs="宋体" w:eastAsia="宋体" w:hint="default"/>
          <w:sz w:val="18"/>
          <w:szCs w:val="18"/>
        </w:rPr>
      </w:pPr>
      <w:r>
        <w:rPr/>
        <w:pict>
          <v:shape style="position:absolute;margin-left:56.459999pt;margin-top:-59.327953pt;width:492.15pt;height:126.2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76"/>
                    <w:gridCol w:w="974"/>
                    <w:gridCol w:w="1170"/>
                    <w:gridCol w:w="898"/>
                    <w:gridCol w:w="1182"/>
                    <w:gridCol w:w="1183"/>
                    <w:gridCol w:w="715"/>
                    <w:gridCol w:w="715"/>
                    <w:gridCol w:w="650"/>
                    <w:gridCol w:w="649"/>
                    <w:gridCol w:w="715"/>
                  </w:tblGrid>
                  <w:tr>
                    <w:trPr>
                      <w:trHeight w:val="1490" w:hRule="exact"/>
                    </w:trPr>
                    <w:tc>
                      <w:tcPr>
                        <w:tcW w:w="9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2" w:right="31"/>
                          <w:jc w:val="left"/>
                          <w:rPr>
                            <w:rFonts w:ascii="宋体" w:hAnsi="宋体" w:cs="宋体" w:eastAsia="宋体" w:hint="default"/>
                            <w:sz w:val="18"/>
                            <w:szCs w:val="18"/>
                          </w:rPr>
                        </w:pPr>
                        <w:r>
                          <w:rPr>
                            <w:rFonts w:ascii="宋体" w:hAnsi="宋体" w:cs="宋体" w:eastAsia="宋体" w:hint="default"/>
                            <w:sz w:val="18"/>
                            <w:szCs w:val="18"/>
                          </w:rPr>
                          <w:t>交易对方或 最终控制方</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12" w:right="30" w:hanging="180"/>
                          <w:jc w:val="left"/>
                          <w:rPr>
                            <w:rFonts w:ascii="宋体" w:hAnsi="宋体" w:cs="宋体" w:eastAsia="宋体" w:hint="default"/>
                            <w:sz w:val="18"/>
                            <w:szCs w:val="18"/>
                          </w:rPr>
                        </w:pPr>
                        <w:r>
                          <w:rPr>
                            <w:rFonts w:ascii="宋体" w:hAnsi="宋体" w:cs="宋体" w:eastAsia="宋体" w:hint="default"/>
                            <w:sz w:val="18"/>
                            <w:szCs w:val="18"/>
                          </w:rPr>
                          <w:t>被收购或置 入资产</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0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8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82" w:right="0"/>
                          <w:jc w:val="left"/>
                          <w:rPr>
                            <w:rFonts w:ascii="宋体" w:hAnsi="宋体" w:cs="宋体" w:eastAsia="宋体" w:hint="default"/>
                            <w:sz w:val="18"/>
                            <w:szCs w:val="18"/>
                          </w:rPr>
                        </w:pPr>
                        <w:r>
                          <w:rPr>
                            <w:rFonts w:ascii="宋体" w:hAnsi="宋体" w:cs="宋体" w:eastAsia="宋体" w:hint="default"/>
                            <w:sz w:val="18"/>
                            <w:szCs w:val="18"/>
                          </w:rPr>
                          <w:t>交易价格</w:t>
                        </w:r>
                      </w:p>
                    </w:tc>
                    <w:tc>
                      <w:tcPr>
                        <w:tcW w:w="11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45" w:right="44"/>
                          <w:jc w:val="both"/>
                          <w:rPr>
                            <w:rFonts w:ascii="宋体" w:hAnsi="宋体" w:cs="宋体" w:eastAsia="宋体" w:hint="default"/>
                            <w:sz w:val="18"/>
                            <w:szCs w:val="18"/>
                          </w:rPr>
                        </w:pPr>
                        <w:r>
                          <w:rPr>
                            <w:rFonts w:ascii="宋体" w:hAnsi="宋体" w:cs="宋体" w:eastAsia="宋体" w:hint="default"/>
                            <w:sz w:val="18"/>
                            <w:szCs w:val="18"/>
                          </w:rPr>
                          <w:t>自购买日起至 报告期末为公 司贡献的净利 润（适用于非 同一控制下的 企业合并）</w:t>
                        </w:r>
                      </w:p>
                    </w:tc>
                    <w:tc>
                      <w:tcPr>
                        <w:tcW w:w="11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46" w:right="44"/>
                          <w:jc w:val="both"/>
                          <w:rPr>
                            <w:rFonts w:ascii="宋体" w:hAnsi="宋体" w:cs="宋体" w:eastAsia="宋体" w:hint="default"/>
                            <w:sz w:val="18"/>
                            <w:szCs w:val="18"/>
                          </w:rPr>
                        </w:pPr>
                        <w:r>
                          <w:rPr>
                            <w:rFonts w:ascii="宋体" w:hAnsi="宋体" w:cs="宋体" w:eastAsia="宋体" w:hint="default"/>
                            <w:sz w:val="18"/>
                            <w:szCs w:val="18"/>
                          </w:rPr>
                          <w:t>本年初至报告 期末为公司贡 献的净利润</w:t>
                        </w:r>
                      </w:p>
                      <w:p>
                        <w:pPr>
                          <w:pStyle w:val="TableParagraph"/>
                          <w:spacing w:line="237" w:lineRule="auto" w:before="1"/>
                          <w:ind w:left="46" w:right="44"/>
                          <w:jc w:val="center"/>
                          <w:rPr>
                            <w:rFonts w:ascii="宋体" w:hAnsi="宋体" w:cs="宋体" w:eastAsia="宋体" w:hint="default"/>
                            <w:sz w:val="18"/>
                            <w:szCs w:val="18"/>
                          </w:rPr>
                        </w:pPr>
                        <w:r>
                          <w:rPr>
                            <w:rFonts w:ascii="宋体" w:hAnsi="宋体" w:cs="宋体" w:eastAsia="宋体" w:hint="default"/>
                            <w:sz w:val="18"/>
                            <w:szCs w:val="18"/>
                          </w:rPr>
                          <w:t>（适用于同一 控制下的企业 合并）</w:t>
                        </w:r>
                      </w:p>
                    </w:tc>
                    <w:tc>
                      <w:tcPr>
                        <w:tcW w:w="7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6"/>
                          <w:ind w:left="82" w:right="80"/>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7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61" w:right="83"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28"/>
                          <w:ind w:left="49" w:right="49"/>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28"/>
                          <w:ind w:left="49" w:right="48"/>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24" w:right="20" w:firstLine="58"/>
                          <w:jc w:val="left"/>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6"/>
                            <w:sz w:val="18"/>
                            <w:szCs w:val="18"/>
                          </w:rPr>
                          <w:t>系（适用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 易情形</w:t>
                        </w:r>
                      </w:p>
                    </w:tc>
                  </w:tr>
                  <w:tr>
                    <w:trPr>
                      <w:trHeight w:val="1025" w:hRule="exact"/>
                    </w:trPr>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41"/>
                          <w:jc w:val="both"/>
                          <w:rPr>
                            <w:rFonts w:ascii="宋体" w:hAnsi="宋体" w:cs="宋体" w:eastAsia="宋体" w:hint="default"/>
                            <w:sz w:val="18"/>
                            <w:szCs w:val="18"/>
                          </w:rPr>
                        </w:pPr>
                        <w:r>
                          <w:rPr>
                            <w:rFonts w:ascii="宋体" w:hAnsi="宋体" w:cs="宋体" w:eastAsia="宋体" w:hint="default"/>
                            <w:sz w:val="18"/>
                            <w:szCs w:val="18"/>
                          </w:rPr>
                          <w:t>上海地澳自 动化科技有 限公司</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4"/>
                          <w:jc w:val="left"/>
                          <w:rPr>
                            <w:rFonts w:ascii="宋体" w:hAnsi="宋体" w:cs="宋体" w:eastAsia="宋体" w:hint="default"/>
                            <w:sz w:val="18"/>
                            <w:szCs w:val="18"/>
                          </w:rPr>
                        </w:pPr>
                        <w:r>
                          <w:rPr>
                            <w:rFonts w:ascii="宋体" w:hAnsi="宋体" w:cs="宋体" w:eastAsia="宋体" w:hint="default"/>
                            <w:sz w:val="18"/>
                            <w:szCs w:val="18"/>
                          </w:rPr>
                          <w:t>上海地澳自 动化科技有 限公司 </w:t>
                        </w:r>
                        <w:r>
                          <w:rPr>
                            <w:rFonts w:ascii="Times New Roman" w:hAnsi="Times New Roman" w:cs="Times New Roman" w:eastAsia="Times New Roman" w:hint="default"/>
                            <w:sz w:val="18"/>
                            <w:szCs w:val="18"/>
                          </w:rPr>
                          <w:t>55.40%</w:t>
                        </w:r>
                        <w:r>
                          <w:rPr>
                            <w:rFonts w:ascii="宋体" w:hAnsi="宋体" w:cs="宋体" w:eastAsia="宋体" w:hint="default"/>
                            <w:sz w:val="18"/>
                            <w:szCs w:val="18"/>
                          </w:rPr>
                          <w:t>股权</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1,700.00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74" w:right="0"/>
                          <w:jc w:val="left"/>
                          <w:rPr>
                            <w:rFonts w:ascii="Times New Roman" w:hAnsi="Times New Roman" w:cs="Times New Roman" w:eastAsia="Times New Roman" w:hint="default"/>
                            <w:sz w:val="18"/>
                            <w:szCs w:val="18"/>
                          </w:rPr>
                        </w:pPr>
                        <w:r>
                          <w:rPr>
                            <w:rFonts w:ascii="Times New Roman"/>
                            <w:sz w:val="18"/>
                          </w:rPr>
                          <w:t>-6.37</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140"/>
                          <w:jc w:val="left"/>
                          <w:rPr>
                            <w:rFonts w:ascii="宋体" w:hAnsi="宋体" w:cs="宋体" w:eastAsia="宋体" w:hint="default"/>
                            <w:sz w:val="18"/>
                            <w:szCs w:val="18"/>
                          </w:rPr>
                        </w:pPr>
                        <w:r>
                          <w:rPr>
                            <w:rFonts w:ascii="宋体" w:hAnsi="宋体" w:cs="宋体" w:eastAsia="宋体" w:hint="default"/>
                            <w:sz w:val="18"/>
                            <w:szCs w:val="18"/>
                          </w:rPr>
                          <w:t>协商定 价</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357" w:lineRule="auto" w:before="26"/>
        <w:ind w:right="330" w:firstLine="480"/>
        <w:jc w:val="left"/>
      </w:pPr>
      <w:r>
        <w:rPr/>
        <w:t>上海地澳系公司本期增加的非同一控制下的控股公司，自购买日起至报告期末为公司贡</w:t>
      </w:r>
      <w:r>
        <w:rPr>
          <w:spacing w:val="1"/>
        </w:rPr>
        <w:t> </w:t>
      </w:r>
      <w:r>
        <w:rPr/>
        <w:t>献的净利润为</w:t>
      </w:r>
      <w:r>
        <w:rPr>
          <w:rFonts w:ascii="Times New Roman" w:hAnsi="Times New Roman" w:cs="Times New Roman" w:eastAsia="Times New Roman" w:hint="default"/>
        </w:rPr>
        <w:t>-6.37 </w:t>
      </w:r>
      <w:r>
        <w:rPr/>
        <w:t>万元。</w:t>
      </w:r>
    </w:p>
    <w:p>
      <w:pPr>
        <w:spacing w:after="0" w:line="357" w:lineRule="auto"/>
        <w:jc w:val="left"/>
        <w:sectPr>
          <w:pgSz w:w="11910" w:h="16840"/>
          <w:pgMar w:header="747" w:footer="669" w:top="980" w:bottom="860" w:left="980" w:right="800"/>
        </w:sectPr>
      </w:pPr>
    </w:p>
    <w:p>
      <w:pPr>
        <w:spacing w:line="240" w:lineRule="auto" w:before="12"/>
        <w:rPr>
          <w:rFonts w:ascii="宋体" w:hAnsi="宋体" w:cs="宋体" w:eastAsia="宋体" w:hint="default"/>
          <w:sz w:val="29"/>
          <w:szCs w:val="29"/>
        </w:rPr>
      </w:pPr>
    </w:p>
    <w:p>
      <w:pPr>
        <w:pStyle w:val="Heading3"/>
        <w:spacing w:line="240" w:lineRule="auto" w:before="13"/>
        <w:ind w:left="702" w:right="390"/>
        <w:jc w:val="left"/>
      </w:pPr>
      <w:r>
        <w:rPr/>
        <w:t>四、重大关联交易</w:t>
      </w:r>
    </w:p>
    <w:p>
      <w:pPr>
        <w:spacing w:line="240" w:lineRule="auto" w:before="0"/>
        <w:rPr>
          <w:rFonts w:ascii="黑体" w:hAnsi="黑体" w:cs="黑体" w:eastAsia="黑体" w:hint="default"/>
          <w:sz w:val="28"/>
          <w:szCs w:val="28"/>
        </w:rPr>
      </w:pPr>
    </w:p>
    <w:p>
      <w:pPr>
        <w:spacing w:line="240" w:lineRule="auto" w:before="8"/>
        <w:rPr>
          <w:rFonts w:ascii="黑体" w:hAnsi="黑体" w:cs="黑体" w:eastAsia="黑体" w:hint="default"/>
          <w:sz w:val="36"/>
          <w:szCs w:val="36"/>
        </w:rPr>
      </w:pPr>
    </w:p>
    <w:p>
      <w:pPr>
        <w:pStyle w:val="BodyText"/>
        <w:spacing w:line="357" w:lineRule="auto" w:before="0"/>
        <w:ind w:left="154" w:right="390" w:firstLine="480"/>
        <w:jc w:val="left"/>
      </w:pPr>
      <w:r>
        <w:rPr/>
        <w:t>报告期，公司未发生与日常经营相关的关联交易、资产收购和出售发生的关联交易，不 存在与关联方在非经营性债权债务往来或担保事项。</w:t>
      </w:r>
    </w:p>
    <w:p>
      <w:pPr>
        <w:spacing w:line="240" w:lineRule="auto" w:before="2"/>
        <w:rPr>
          <w:rFonts w:ascii="宋体" w:hAnsi="宋体" w:cs="宋体" w:eastAsia="宋体" w:hint="default"/>
          <w:sz w:val="28"/>
          <w:szCs w:val="28"/>
        </w:rPr>
      </w:pPr>
    </w:p>
    <w:p>
      <w:pPr>
        <w:pStyle w:val="Heading3"/>
        <w:spacing w:line="240" w:lineRule="auto"/>
        <w:ind w:left="702" w:right="390"/>
        <w:jc w:val="left"/>
      </w:pPr>
      <w:r>
        <w:rPr/>
        <w:t>五、报告期内重大合同及其履行情况</w:t>
      </w:r>
    </w:p>
    <w:p>
      <w:pPr>
        <w:spacing w:line="240" w:lineRule="auto" w:before="0"/>
        <w:rPr>
          <w:rFonts w:ascii="黑体" w:hAnsi="黑体" w:cs="黑体" w:eastAsia="黑体" w:hint="default"/>
          <w:sz w:val="28"/>
          <w:szCs w:val="28"/>
        </w:rPr>
      </w:pPr>
    </w:p>
    <w:p>
      <w:pPr>
        <w:spacing w:line="240" w:lineRule="auto" w:before="7"/>
        <w:rPr>
          <w:rFonts w:ascii="黑体" w:hAnsi="黑体" w:cs="黑体" w:eastAsia="黑体" w:hint="default"/>
          <w:sz w:val="36"/>
          <w:szCs w:val="36"/>
        </w:rPr>
      </w:pPr>
    </w:p>
    <w:p>
      <w:pPr>
        <w:pStyle w:val="BodyText"/>
        <w:spacing w:line="357" w:lineRule="auto" w:before="0"/>
        <w:ind w:left="154" w:right="0" w:firstLine="470"/>
        <w:jc w:val="left"/>
      </w:pPr>
      <w:r>
        <w:rPr/>
        <w:t>（一）报告期内，公司未发生且没有以前期间发生但延续到报告期的重大交易、托管、</w:t>
      </w:r>
      <w:r>
        <w:rPr>
          <w:spacing w:val="1"/>
        </w:rPr>
        <w:t> </w:t>
      </w:r>
      <w:r>
        <w:rPr/>
        <w:t>承包、租赁其他公司资产或其他公司托管、承包、租赁公司资产等事项。</w:t>
      </w:r>
    </w:p>
    <w:p>
      <w:pPr>
        <w:spacing w:line="240" w:lineRule="auto" w:before="1"/>
        <w:rPr>
          <w:rFonts w:ascii="宋体" w:hAnsi="宋体" w:cs="宋体" w:eastAsia="宋体" w:hint="default"/>
          <w:sz w:val="24"/>
          <w:szCs w:val="24"/>
        </w:rPr>
      </w:pPr>
    </w:p>
    <w:p>
      <w:pPr>
        <w:pStyle w:val="BodyText"/>
        <w:spacing w:line="240" w:lineRule="auto" w:before="0"/>
        <w:ind w:left="624" w:right="390"/>
        <w:jc w:val="left"/>
      </w:pPr>
      <w:r>
        <w:rPr/>
        <w:t>（二）报告期内对外担保情况</w:t>
      </w:r>
    </w:p>
    <w:p>
      <w:pPr>
        <w:spacing w:line="240" w:lineRule="auto" w:before="2"/>
        <w:rPr>
          <w:rFonts w:ascii="宋体" w:hAnsi="宋体" w:cs="宋体" w:eastAsia="宋体" w:hint="default"/>
          <w:sz w:val="33"/>
          <w:szCs w:val="33"/>
        </w:rPr>
      </w:pPr>
    </w:p>
    <w:p>
      <w:pPr>
        <w:pStyle w:val="BodyText"/>
        <w:spacing w:line="357" w:lineRule="auto" w:before="0"/>
        <w:ind w:left="154" w:right="408" w:firstLine="480"/>
        <w:jc w:val="both"/>
      </w:pPr>
      <w:r>
        <w:rPr/>
        <w:t>1、2009</w:t>
      </w:r>
      <w:r>
        <w:rPr>
          <w:spacing w:val="-60"/>
        </w:rPr>
        <w:t> </w:t>
      </w:r>
      <w:r>
        <w:rPr/>
        <w:t>年</w:t>
      </w:r>
      <w:r>
        <w:rPr>
          <w:spacing w:val="-60"/>
        </w:rPr>
        <w:t> </w:t>
      </w:r>
      <w:r>
        <w:rPr/>
        <w:t>12</w:t>
      </w:r>
      <w:r>
        <w:rPr>
          <w:spacing w:val="-60"/>
        </w:rPr>
        <w:t> </w:t>
      </w:r>
      <w:r>
        <w:rPr/>
        <w:t>月</w:t>
      </w:r>
      <w:r>
        <w:rPr>
          <w:spacing w:val="-60"/>
        </w:rPr>
        <w:t> </w:t>
      </w:r>
      <w:r>
        <w:rPr/>
        <w:t>14</w:t>
      </w:r>
      <w:r>
        <w:rPr>
          <w:spacing w:val="-60"/>
        </w:rPr>
        <w:t> </w:t>
      </w:r>
      <w:r>
        <w:rPr/>
        <w:t>日，经公司董事会三届二十六次会议审议批准，公司以持有其股权</w:t>
      </w:r>
      <w:r>
        <w:rPr/>
        <w:t> 为控股子公司“北京信力筑正新能源技术有限公司”申请银行授信额度提供质押担保，该股 权账面价值为</w:t>
      </w:r>
      <w:r>
        <w:rPr>
          <w:spacing w:val="-60"/>
        </w:rPr>
        <w:t> </w:t>
      </w:r>
      <w:r>
        <w:rPr/>
        <w:t>2,160</w:t>
      </w:r>
      <w:r>
        <w:rPr>
          <w:spacing w:val="-60"/>
        </w:rPr>
        <w:t> </w:t>
      </w:r>
      <w:r>
        <w:rPr/>
        <w:t>万元，除此之外，公司及下属子公司未发生对外担保。</w:t>
      </w:r>
    </w:p>
    <w:p>
      <w:pPr>
        <w:pStyle w:val="BodyText"/>
        <w:spacing w:line="240" w:lineRule="auto"/>
        <w:ind w:left="634" w:right="390"/>
        <w:jc w:val="left"/>
      </w:pPr>
      <w:r>
        <w:rPr/>
        <w:t>截止</w:t>
      </w:r>
      <w:r>
        <w:rPr>
          <w:spacing w:val="-60"/>
        </w:rPr>
        <w:t> </w:t>
      </w:r>
      <w:r>
        <w:rPr/>
        <w:t>2010</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日公司实际担保金额为</w:t>
      </w:r>
      <w:r>
        <w:rPr>
          <w:spacing w:val="-60"/>
        </w:rPr>
        <w:t> </w:t>
      </w:r>
      <w:r>
        <w:rPr/>
        <w:t>2,160</w:t>
      </w:r>
      <w:r>
        <w:rPr>
          <w:spacing w:val="-60"/>
        </w:rPr>
        <w:t> </w:t>
      </w:r>
      <w:r>
        <w:rPr/>
        <w:t>万元。</w:t>
      </w:r>
    </w:p>
    <w:p>
      <w:pPr>
        <w:spacing w:before="202"/>
        <w:ind w:left="0" w:right="37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44"/>
        <w:ind w:left="0" w:right="119" w:firstLine="0"/>
        <w:jc w:val="right"/>
        <w:rPr>
          <w:rFonts w:ascii="宋体" w:hAnsi="宋体" w:cs="宋体" w:eastAsia="宋体" w:hint="default"/>
          <w:sz w:val="18"/>
          <w:szCs w:val="18"/>
        </w:rPr>
      </w:pPr>
      <w:r>
        <w:rPr/>
        <w:pict>
          <v:shape style="position:absolute;margin-left:56.459999pt;margin-top:-32.467899pt;width:492.15pt;height:297.8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6"/>
                    <w:gridCol w:w="1073"/>
                    <w:gridCol w:w="998"/>
                    <w:gridCol w:w="1164"/>
                    <w:gridCol w:w="370"/>
                    <w:gridCol w:w="664"/>
                    <w:gridCol w:w="1046"/>
                    <w:gridCol w:w="721"/>
                    <w:gridCol w:w="325"/>
                    <w:gridCol w:w="969"/>
                    <w:gridCol w:w="1183"/>
                  </w:tblGrid>
                  <w:tr>
                    <w:trPr>
                      <w:trHeight w:val="324" w:hRule="exact"/>
                    </w:trPr>
                    <w:tc>
                      <w:tcPr>
                        <w:tcW w:w="9818" w:type="dxa"/>
                        <w:gridSpan w:val="11"/>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107"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21" w:hRule="exact"/>
                    </w:trPr>
                    <w:tc>
                      <w:tcPr>
                        <w:tcW w:w="1306" w:type="dxa"/>
                        <w:vMerge w:val="restart"/>
                        <w:tcBorders>
                          <w:top w:val="single" w:sz="4" w:space="0" w:color="000000"/>
                          <w:left w:val="single" w:sz="4" w:space="0" w:color="000000"/>
                          <w:right w:val="single" w:sz="4" w:space="0" w:color="000000"/>
                        </w:tcBorders>
                        <w:shd w:val="clear" w:color="auto" w:fill="DCDCDC"/>
                      </w:tcPr>
                      <w:p>
                        <w:pPr/>
                      </w:p>
                    </w:tc>
                    <w:tc>
                      <w:tcPr>
                        <w:tcW w:w="1073"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1"/>
                          <w:ind w:left="59" w:right="101"/>
                          <w:jc w:val="both"/>
                          <w:rPr>
                            <w:rFonts w:ascii="宋体" w:hAnsi="宋体" w:cs="宋体" w:eastAsia="宋体" w:hint="default"/>
                            <w:sz w:val="18"/>
                            <w:szCs w:val="18"/>
                          </w:rPr>
                        </w:pPr>
                        <w:r>
                          <w:rPr>
                            <w:rFonts w:ascii="宋体" w:hAnsi="宋体" w:cs="宋体" w:eastAsia="宋体" w:hint="default"/>
                            <w:sz w:val="18"/>
                            <w:szCs w:val="18"/>
                          </w:rPr>
                          <w:t>担保额度相 关公告披露 日和编号</w:t>
                        </w:r>
                      </w:p>
                    </w:tc>
                    <w:tc>
                      <w:tcPr>
                        <w:tcW w:w="998" w:type="dxa"/>
                        <w:vMerge w:val="restart"/>
                        <w:tcBorders>
                          <w:top w:val="single" w:sz="4" w:space="0" w:color="000000"/>
                          <w:left w:val="single" w:sz="4" w:space="0" w:color="000000"/>
                          <w:right w:val="single" w:sz="4" w:space="0" w:color="000000"/>
                        </w:tcBorders>
                        <w:shd w:val="clear" w:color="auto" w:fill="DCDCDC"/>
                      </w:tcPr>
                      <w:p>
                        <w:pPr/>
                      </w:p>
                    </w:tc>
                    <w:tc>
                      <w:tcPr>
                        <w:tcW w:w="1164"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9"/>
                          <w:ind w:left="3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2" w:lineRule="exact" w:before="24"/>
                          <w:ind w:left="393" w:right="128"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34"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046" w:type="dxa"/>
                        <w:vMerge w:val="restart"/>
                        <w:tcBorders>
                          <w:top w:val="single" w:sz="4" w:space="0" w:color="000000"/>
                          <w:left w:val="single" w:sz="4" w:space="0" w:color="000000"/>
                          <w:right w:val="single" w:sz="4" w:space="0" w:color="000000"/>
                        </w:tcBorders>
                        <w:shd w:val="clear" w:color="auto" w:fill="DCDCDC"/>
                      </w:tcPr>
                      <w:p>
                        <w:pPr/>
                      </w:p>
                    </w:tc>
                    <w:tc>
                      <w:tcPr>
                        <w:tcW w:w="1046" w:type="dxa"/>
                        <w:gridSpan w:val="2"/>
                        <w:vMerge w:val="restart"/>
                        <w:tcBorders>
                          <w:top w:val="single" w:sz="4" w:space="0" w:color="000000"/>
                          <w:left w:val="single" w:sz="4" w:space="0" w:color="000000"/>
                          <w:right w:val="single" w:sz="4" w:space="0" w:color="000000"/>
                        </w:tcBorders>
                        <w:shd w:val="clear" w:color="auto" w:fill="DCDCDC"/>
                      </w:tcPr>
                      <w:p>
                        <w:pPr/>
                      </w:p>
                    </w:tc>
                    <w:tc>
                      <w:tcPr>
                        <w:tcW w:w="969" w:type="dxa"/>
                        <w:tcBorders>
                          <w:top w:val="single" w:sz="4" w:space="0" w:color="000000"/>
                          <w:left w:val="single" w:sz="4" w:space="0" w:color="000000"/>
                          <w:bottom w:val="nil" w:sz="6" w:space="0" w:color="auto"/>
                          <w:right w:val="single" w:sz="4" w:space="0" w:color="000000"/>
                        </w:tcBorders>
                        <w:shd w:val="clear" w:color="auto" w:fill="DCDCDC"/>
                      </w:tcPr>
                      <w:p>
                        <w:pPr/>
                      </w:p>
                    </w:tc>
                    <w:tc>
                      <w:tcPr>
                        <w:tcW w:w="118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8" w:hRule="exact"/>
                    </w:trPr>
                    <w:tc>
                      <w:tcPr>
                        <w:tcW w:w="1306" w:type="dxa"/>
                        <w:vMerge/>
                        <w:tcBorders>
                          <w:left w:val="single" w:sz="4" w:space="0" w:color="000000"/>
                          <w:bottom w:val="nil" w:sz="6" w:space="0" w:color="auto"/>
                          <w:right w:val="single" w:sz="4" w:space="0" w:color="000000"/>
                        </w:tcBorders>
                        <w:shd w:val="clear" w:color="auto" w:fill="DCDCDC"/>
                      </w:tcPr>
                      <w:p>
                        <w:pPr/>
                      </w:p>
                    </w:tc>
                    <w:tc>
                      <w:tcPr>
                        <w:tcW w:w="1073" w:type="dxa"/>
                        <w:vMerge/>
                        <w:tcBorders>
                          <w:left w:val="single" w:sz="4" w:space="0" w:color="000000"/>
                          <w:right w:val="single" w:sz="4" w:space="0" w:color="000000"/>
                        </w:tcBorders>
                        <w:shd w:val="clear" w:color="auto" w:fill="DCDCDC"/>
                      </w:tcPr>
                      <w:p>
                        <w:pPr/>
                      </w:p>
                    </w:tc>
                    <w:tc>
                      <w:tcPr>
                        <w:tcW w:w="998" w:type="dxa"/>
                        <w:vMerge/>
                        <w:tcBorders>
                          <w:left w:val="single" w:sz="4" w:space="0" w:color="000000"/>
                          <w:bottom w:val="nil" w:sz="6" w:space="0" w:color="auto"/>
                          <w:right w:val="single" w:sz="4" w:space="0" w:color="000000"/>
                        </w:tcBorders>
                        <w:shd w:val="clear" w:color="auto" w:fill="DCDCDC"/>
                      </w:tcPr>
                      <w:p>
                        <w:pPr/>
                      </w:p>
                    </w:tc>
                    <w:tc>
                      <w:tcPr>
                        <w:tcW w:w="1164" w:type="dxa"/>
                        <w:vMerge/>
                        <w:tcBorders>
                          <w:left w:val="single" w:sz="4" w:space="0" w:color="000000"/>
                          <w:right w:val="single" w:sz="4" w:space="0" w:color="000000"/>
                        </w:tcBorders>
                        <w:shd w:val="clear" w:color="auto" w:fill="DCDCDC"/>
                      </w:tcPr>
                      <w:p>
                        <w:pPr/>
                      </w:p>
                    </w:tc>
                    <w:tc>
                      <w:tcPr>
                        <w:tcW w:w="1034"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425" w:right="5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CDCDC"/>
                      </w:tcPr>
                      <w:p>
                        <w:pPr/>
                      </w:p>
                    </w:tc>
                    <w:tc>
                      <w:tcPr>
                        <w:tcW w:w="1046" w:type="dxa"/>
                        <w:gridSpan w:val="2"/>
                        <w:vMerge/>
                        <w:tcBorders>
                          <w:left w:val="single" w:sz="4" w:space="0" w:color="000000"/>
                          <w:bottom w:val="nil" w:sz="6" w:space="0" w:color="auto"/>
                          <w:right w:val="single" w:sz="4" w:space="0" w:color="000000"/>
                        </w:tcBorders>
                        <w:shd w:val="clear" w:color="auto" w:fill="DCDCDC"/>
                      </w:tcPr>
                      <w:p>
                        <w:pPr/>
                      </w:p>
                    </w:tc>
                    <w:tc>
                      <w:tcPr>
                        <w:tcW w:w="96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386" w:right="30" w:hanging="360"/>
                          <w:jc w:val="left"/>
                          <w:rPr>
                            <w:rFonts w:ascii="宋体" w:hAnsi="宋体" w:cs="宋体" w:eastAsia="宋体" w:hint="default"/>
                            <w:sz w:val="18"/>
                            <w:szCs w:val="18"/>
                          </w:rPr>
                        </w:pPr>
                        <w:r>
                          <w:rPr>
                            <w:rFonts w:ascii="宋体" w:hAnsi="宋体" w:cs="宋体" w:eastAsia="宋体" w:hint="default"/>
                            <w:sz w:val="18"/>
                            <w:szCs w:val="18"/>
                          </w:rPr>
                          <w:t>是否履行完 毕</w:t>
                        </w:r>
                      </w:p>
                    </w:tc>
                    <w:tc>
                      <w:tcPr>
                        <w:tcW w:w="1183"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23" w:right="44" w:firstLine="22"/>
                          <w:jc w:val="left"/>
                          <w:rPr>
                            <w:rFonts w:ascii="宋体" w:hAnsi="宋体" w:cs="宋体" w:eastAsia="宋体" w:hint="default"/>
                            <w:sz w:val="18"/>
                            <w:szCs w:val="18"/>
                          </w:rPr>
                        </w:pPr>
                        <w:r>
                          <w:rPr>
                            <w:rFonts w:ascii="宋体" w:hAnsi="宋体" w:cs="宋体" w:eastAsia="宋体" w:hint="default"/>
                            <w:sz w:val="18"/>
                            <w:szCs w:val="18"/>
                          </w:rPr>
                          <w:t>是否为关联方 </w:t>
                        </w:r>
                        <w:r>
                          <w:rPr>
                            <w:rFonts w:ascii="宋体" w:hAnsi="宋体" w:cs="宋体" w:eastAsia="宋体" w:hint="default"/>
                            <w:spacing w:val="-8"/>
                            <w:sz w:val="18"/>
                            <w:szCs w:val="18"/>
                          </w:rPr>
                          <w:t>担保（是或否</w:t>
                        </w:r>
                      </w:p>
                    </w:tc>
                  </w:tr>
                  <w:tr>
                    <w:trPr>
                      <w:trHeight w:val="312" w:hRule="exact"/>
                    </w:trPr>
                    <w:tc>
                      <w:tcPr>
                        <w:tcW w:w="13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109"/>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073" w:type="dxa"/>
                        <w:vMerge/>
                        <w:tcBorders>
                          <w:left w:val="single" w:sz="4" w:space="0" w:color="000000"/>
                          <w:right w:val="single" w:sz="4" w:space="0" w:color="000000"/>
                        </w:tcBorders>
                        <w:shd w:val="clear" w:color="auto" w:fill="DCDCDC"/>
                      </w:tcPr>
                      <w:p>
                        <w:pPr/>
                      </w:p>
                    </w:tc>
                    <w:tc>
                      <w:tcPr>
                        <w:tcW w:w="99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11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164" w:type="dxa"/>
                        <w:vMerge/>
                        <w:tcBorders>
                          <w:left w:val="single" w:sz="4" w:space="0" w:color="000000"/>
                          <w:right w:val="single" w:sz="4" w:space="0" w:color="000000"/>
                        </w:tcBorders>
                        <w:shd w:val="clear" w:color="auto" w:fill="DCDCDC"/>
                      </w:tcPr>
                      <w:p>
                        <w:pPr/>
                      </w:p>
                    </w:tc>
                    <w:tc>
                      <w:tcPr>
                        <w:tcW w:w="1034" w:type="dxa"/>
                        <w:gridSpan w:val="2"/>
                        <w:vMerge/>
                        <w:tcBorders>
                          <w:left w:val="single" w:sz="4" w:space="0" w:color="000000"/>
                          <w:right w:val="single" w:sz="4" w:space="0" w:color="000000"/>
                        </w:tcBorders>
                        <w:shd w:val="clear" w:color="auto" w:fill="DCDCDC"/>
                      </w:tcPr>
                      <w:p>
                        <w:pPr/>
                      </w:p>
                    </w:tc>
                    <w:tc>
                      <w:tcPr>
                        <w:tcW w:w="104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152"/>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24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969" w:type="dxa"/>
                        <w:vMerge/>
                        <w:tcBorders>
                          <w:left w:val="single" w:sz="4" w:space="0" w:color="000000"/>
                          <w:right w:val="single" w:sz="4" w:space="0" w:color="000000"/>
                        </w:tcBorders>
                        <w:shd w:val="clear" w:color="auto" w:fill="DCDCDC"/>
                      </w:tcPr>
                      <w:p>
                        <w:pPr/>
                      </w:p>
                    </w:tc>
                    <w:tc>
                      <w:tcPr>
                        <w:tcW w:w="1183" w:type="dxa"/>
                        <w:vMerge/>
                        <w:tcBorders>
                          <w:left w:val="single" w:sz="4" w:space="0" w:color="000000"/>
                          <w:right w:val="single" w:sz="4" w:space="0" w:color="000000"/>
                        </w:tcBorders>
                        <w:shd w:val="clear" w:color="auto" w:fill="DCDCDC"/>
                      </w:tcPr>
                      <w:p>
                        <w:pPr/>
                      </w:p>
                    </w:tc>
                  </w:tr>
                  <w:tr>
                    <w:trPr>
                      <w:trHeight w:val="238" w:hRule="exact"/>
                    </w:trPr>
                    <w:tc>
                      <w:tcPr>
                        <w:tcW w:w="13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73" w:type="dxa"/>
                        <w:vMerge/>
                        <w:tcBorders>
                          <w:left w:val="single" w:sz="4" w:space="0" w:color="000000"/>
                          <w:bottom w:val="single" w:sz="4" w:space="0" w:color="000000"/>
                          <w:right w:val="single" w:sz="4" w:space="0" w:color="000000"/>
                        </w:tcBorders>
                        <w:shd w:val="clear" w:color="auto" w:fill="DCDCDC"/>
                      </w:tcPr>
                      <w:p>
                        <w:pPr/>
                      </w:p>
                    </w:tc>
                    <w:tc>
                      <w:tcPr>
                        <w:tcW w:w="998" w:type="dxa"/>
                        <w:tcBorders>
                          <w:top w:val="nil" w:sz="6" w:space="0" w:color="auto"/>
                          <w:left w:val="single" w:sz="4" w:space="0" w:color="000000"/>
                          <w:bottom w:val="single" w:sz="4" w:space="0" w:color="000000"/>
                          <w:right w:val="single" w:sz="4" w:space="0" w:color="000000"/>
                        </w:tcBorders>
                        <w:shd w:val="clear" w:color="auto" w:fill="DCDCDC"/>
                      </w:tcPr>
                      <w:p>
                        <w:pPr/>
                      </w:p>
                    </w:tc>
                    <w:tc>
                      <w:tcPr>
                        <w:tcW w:w="1164" w:type="dxa"/>
                        <w:vMerge/>
                        <w:tcBorders>
                          <w:left w:val="single" w:sz="4" w:space="0" w:color="000000"/>
                          <w:bottom w:val="single" w:sz="4" w:space="0" w:color="000000"/>
                          <w:right w:val="single" w:sz="4" w:space="0" w:color="000000"/>
                        </w:tcBorders>
                        <w:shd w:val="clear" w:color="auto" w:fill="DCDCDC"/>
                      </w:tcPr>
                      <w:p>
                        <w:pPr/>
                      </w:p>
                    </w:tc>
                    <w:tc>
                      <w:tcPr>
                        <w:tcW w:w="1034" w:type="dxa"/>
                        <w:gridSpan w:val="2"/>
                        <w:vMerge/>
                        <w:tcBorders>
                          <w:left w:val="single" w:sz="4" w:space="0" w:color="000000"/>
                          <w:bottom w:val="single" w:sz="4" w:space="0" w:color="000000"/>
                          <w:right w:val="single" w:sz="4" w:space="0" w:color="000000"/>
                        </w:tcBorders>
                        <w:shd w:val="clear" w:color="auto" w:fill="DCDCDC"/>
                      </w:tcPr>
                      <w:p>
                        <w:pPr/>
                      </w:p>
                    </w:tc>
                    <w:tc>
                      <w:tcPr>
                        <w:tcW w:w="104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46"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69" w:type="dxa"/>
                        <w:vMerge/>
                        <w:tcBorders>
                          <w:left w:val="single" w:sz="4" w:space="0" w:color="000000"/>
                          <w:bottom w:val="single" w:sz="4" w:space="0" w:color="000000"/>
                          <w:right w:val="single" w:sz="4" w:space="0" w:color="000000"/>
                        </w:tcBorders>
                        <w:shd w:val="clear" w:color="auto" w:fill="DCDCDC"/>
                      </w:tcPr>
                      <w:p>
                        <w:pPr/>
                      </w:p>
                    </w:tc>
                    <w:tc>
                      <w:tcPr>
                        <w:tcW w:w="1183" w:type="dxa"/>
                        <w:vMerge/>
                        <w:tcBorders>
                          <w:left w:val="single" w:sz="4" w:space="0" w:color="000000"/>
                          <w:bottom w:val="single" w:sz="4" w:space="0" w:color="000000"/>
                          <w:right w:val="single" w:sz="4" w:space="0" w:color="000000"/>
                        </w:tcBorders>
                        <w:shd w:val="clear" w:color="auto" w:fill="DCDCDC"/>
                      </w:tcPr>
                      <w:p>
                        <w:pPr/>
                      </w:p>
                    </w:tc>
                  </w:tr>
                  <w:tr>
                    <w:trPr>
                      <w:trHeight w:val="557" w:hRule="exact"/>
                    </w:trPr>
                    <w:tc>
                      <w:tcPr>
                        <w:tcW w:w="237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753" w:right="-24" w:hanging="701"/>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531" w:type="dxa"/>
                        <w:gridSpan w:val="3"/>
                        <w:tcBorders>
                          <w:top w:val="single" w:sz="46" w:space="0" w:color="DCDCDC"/>
                          <w:left w:val="single" w:sz="13" w:space="0" w:color="DCDCDC"/>
                          <w:bottom w:val="single" w:sz="4" w:space="0" w:color="000000"/>
                          <w:right w:val="single" w:sz="9" w:space="0" w:color="DCDCDC"/>
                        </w:tcBorders>
                      </w:tcPr>
                      <w:p>
                        <w:pPr>
                          <w:pStyle w:val="TableParagraph"/>
                          <w:spacing w:line="240" w:lineRule="auto" w:before="112"/>
                          <w:ind w:right="9"/>
                          <w:jc w:val="right"/>
                          <w:rPr>
                            <w:rFonts w:ascii="Times New Roman" w:hAnsi="Times New Roman" w:cs="Times New Roman" w:eastAsia="Times New Roman" w:hint="default"/>
                            <w:sz w:val="18"/>
                            <w:szCs w:val="18"/>
                          </w:rPr>
                        </w:pPr>
                        <w:r>
                          <w:rPr>
                            <w:rFonts w:ascii="Times New Roman"/>
                            <w:sz w:val="18"/>
                          </w:rPr>
                          <w:t>0.00</w:t>
                        </w:r>
                      </w:p>
                    </w:tc>
                    <w:tc>
                      <w:tcPr>
                        <w:tcW w:w="243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747" w:right="32" w:hanging="701"/>
                          <w:jc w:val="left"/>
                          <w:rPr>
                            <w:rFonts w:ascii="宋体" w:hAnsi="宋体" w:cs="宋体" w:eastAsia="宋体" w:hint="default"/>
                            <w:sz w:val="18"/>
                            <w:szCs w:val="18"/>
                          </w:rPr>
                        </w:pPr>
                        <w:r>
                          <w:rPr>
                            <w:rFonts w:ascii="宋体" w:hAnsi="宋体" w:cs="宋体" w:eastAsia="宋体" w:hint="default"/>
                            <w:sz w:val="18"/>
                            <w:szCs w:val="18"/>
                          </w:rPr>
                          <w:t>报告期内对外担保实际发生额 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477" w:type="dxa"/>
                        <w:gridSpan w:val="3"/>
                        <w:tcBorders>
                          <w:top w:val="single" w:sz="46" w:space="0" w:color="DCDCDC"/>
                          <w:left w:val="single" w:sz="10" w:space="0" w:color="DCDCDC"/>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z w:val="18"/>
                          </w:rPr>
                          <w:t>0.00</w:t>
                        </w:r>
                      </w:p>
                    </w:tc>
                  </w:tr>
                  <w:tr>
                    <w:trPr>
                      <w:trHeight w:val="558" w:hRule="exact"/>
                    </w:trPr>
                    <w:tc>
                      <w:tcPr>
                        <w:tcW w:w="237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63" w:right="-24" w:hanging="611"/>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531" w:type="dxa"/>
                        <w:gridSpan w:val="3"/>
                        <w:tcBorders>
                          <w:top w:val="single" w:sz="4" w:space="0" w:color="000000"/>
                          <w:left w:val="single" w:sz="10" w:space="0" w:color="DCDCDC"/>
                          <w:bottom w:val="single" w:sz="4" w:space="0" w:color="000000"/>
                          <w:right w:val="single" w:sz="9"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0.00</w:t>
                        </w:r>
                      </w:p>
                    </w:tc>
                    <w:tc>
                      <w:tcPr>
                        <w:tcW w:w="243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837" w:right="32" w:hanging="791"/>
                          <w:jc w:val="left"/>
                          <w:rPr>
                            <w:rFonts w:ascii="宋体" w:hAnsi="宋体" w:cs="宋体" w:eastAsia="宋体" w:hint="default"/>
                            <w:sz w:val="18"/>
                            <w:szCs w:val="18"/>
                          </w:rPr>
                        </w:pPr>
                        <w:r>
                          <w:rPr>
                            <w:rFonts w:ascii="宋体" w:hAnsi="宋体" w:cs="宋体" w:eastAsia="宋体" w:hint="default"/>
                            <w:sz w:val="18"/>
                            <w:szCs w:val="18"/>
                          </w:rPr>
                          <w:t>报告期末实际对外担保余额合 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477"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9818" w:type="dxa"/>
                        <w:gridSpan w:val="11"/>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7"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21" w:hRule="exact"/>
                    </w:trPr>
                    <w:tc>
                      <w:tcPr>
                        <w:tcW w:w="1306" w:type="dxa"/>
                        <w:vMerge w:val="restart"/>
                        <w:tcBorders>
                          <w:top w:val="single" w:sz="4" w:space="0" w:color="000000"/>
                          <w:left w:val="single" w:sz="4" w:space="0" w:color="000000"/>
                          <w:right w:val="single" w:sz="4" w:space="0" w:color="000000"/>
                        </w:tcBorders>
                        <w:shd w:val="clear" w:color="auto" w:fill="DCDCDC"/>
                      </w:tcPr>
                      <w:p>
                        <w:pPr/>
                      </w:p>
                    </w:tc>
                    <w:tc>
                      <w:tcPr>
                        <w:tcW w:w="1073"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1"/>
                          <w:ind w:left="59" w:right="101"/>
                          <w:jc w:val="both"/>
                          <w:rPr>
                            <w:rFonts w:ascii="宋体" w:hAnsi="宋体" w:cs="宋体" w:eastAsia="宋体" w:hint="default"/>
                            <w:sz w:val="18"/>
                            <w:szCs w:val="18"/>
                          </w:rPr>
                        </w:pPr>
                        <w:r>
                          <w:rPr>
                            <w:rFonts w:ascii="宋体" w:hAnsi="宋体" w:cs="宋体" w:eastAsia="宋体" w:hint="default"/>
                            <w:sz w:val="18"/>
                            <w:szCs w:val="18"/>
                          </w:rPr>
                          <w:t>担保额度相 关公告披露 日和编号</w:t>
                        </w:r>
                      </w:p>
                    </w:tc>
                    <w:tc>
                      <w:tcPr>
                        <w:tcW w:w="998" w:type="dxa"/>
                        <w:vMerge w:val="restart"/>
                        <w:tcBorders>
                          <w:top w:val="single" w:sz="4" w:space="0" w:color="000000"/>
                          <w:left w:val="single" w:sz="4" w:space="0" w:color="000000"/>
                          <w:right w:val="single" w:sz="4" w:space="0" w:color="000000"/>
                        </w:tcBorders>
                        <w:shd w:val="clear" w:color="auto" w:fill="DCDCDC"/>
                      </w:tcPr>
                      <w:p>
                        <w:pPr/>
                      </w:p>
                    </w:tc>
                    <w:tc>
                      <w:tcPr>
                        <w:tcW w:w="1164"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9"/>
                          <w:ind w:left="3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2" w:lineRule="exact" w:before="24"/>
                          <w:ind w:left="393" w:right="128"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34"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046" w:type="dxa"/>
                        <w:vMerge w:val="restart"/>
                        <w:tcBorders>
                          <w:top w:val="single" w:sz="4" w:space="0" w:color="000000"/>
                          <w:left w:val="single" w:sz="4" w:space="0" w:color="000000"/>
                          <w:right w:val="single" w:sz="4" w:space="0" w:color="000000"/>
                        </w:tcBorders>
                        <w:shd w:val="clear" w:color="auto" w:fill="DCDCDC"/>
                      </w:tcPr>
                      <w:p>
                        <w:pPr/>
                      </w:p>
                    </w:tc>
                    <w:tc>
                      <w:tcPr>
                        <w:tcW w:w="1046" w:type="dxa"/>
                        <w:gridSpan w:val="2"/>
                        <w:vMerge w:val="restart"/>
                        <w:tcBorders>
                          <w:top w:val="single" w:sz="4" w:space="0" w:color="000000"/>
                          <w:left w:val="single" w:sz="4" w:space="0" w:color="000000"/>
                          <w:right w:val="single" w:sz="4" w:space="0" w:color="000000"/>
                        </w:tcBorders>
                        <w:shd w:val="clear" w:color="auto" w:fill="DCDCDC"/>
                      </w:tcPr>
                      <w:p>
                        <w:pPr/>
                      </w:p>
                    </w:tc>
                    <w:tc>
                      <w:tcPr>
                        <w:tcW w:w="969" w:type="dxa"/>
                        <w:tcBorders>
                          <w:top w:val="single" w:sz="4" w:space="0" w:color="000000"/>
                          <w:left w:val="single" w:sz="4" w:space="0" w:color="000000"/>
                          <w:bottom w:val="nil" w:sz="6" w:space="0" w:color="auto"/>
                          <w:right w:val="single" w:sz="4" w:space="0" w:color="000000"/>
                        </w:tcBorders>
                        <w:shd w:val="clear" w:color="auto" w:fill="DCDCDC"/>
                      </w:tcPr>
                      <w:p>
                        <w:pPr/>
                      </w:p>
                    </w:tc>
                    <w:tc>
                      <w:tcPr>
                        <w:tcW w:w="118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7" w:hRule="exact"/>
                    </w:trPr>
                    <w:tc>
                      <w:tcPr>
                        <w:tcW w:w="1306" w:type="dxa"/>
                        <w:vMerge/>
                        <w:tcBorders>
                          <w:left w:val="single" w:sz="4" w:space="0" w:color="000000"/>
                          <w:bottom w:val="nil" w:sz="6" w:space="0" w:color="auto"/>
                          <w:right w:val="single" w:sz="4" w:space="0" w:color="000000"/>
                        </w:tcBorders>
                        <w:shd w:val="clear" w:color="auto" w:fill="DCDCDC"/>
                      </w:tcPr>
                      <w:p>
                        <w:pPr/>
                      </w:p>
                    </w:tc>
                    <w:tc>
                      <w:tcPr>
                        <w:tcW w:w="1073" w:type="dxa"/>
                        <w:vMerge/>
                        <w:tcBorders>
                          <w:left w:val="single" w:sz="4" w:space="0" w:color="000000"/>
                          <w:right w:val="single" w:sz="4" w:space="0" w:color="000000"/>
                        </w:tcBorders>
                        <w:shd w:val="clear" w:color="auto" w:fill="DCDCDC"/>
                      </w:tcPr>
                      <w:p>
                        <w:pPr/>
                      </w:p>
                    </w:tc>
                    <w:tc>
                      <w:tcPr>
                        <w:tcW w:w="998" w:type="dxa"/>
                        <w:vMerge/>
                        <w:tcBorders>
                          <w:left w:val="single" w:sz="4" w:space="0" w:color="000000"/>
                          <w:bottom w:val="nil" w:sz="6" w:space="0" w:color="auto"/>
                          <w:right w:val="single" w:sz="4" w:space="0" w:color="000000"/>
                        </w:tcBorders>
                        <w:shd w:val="clear" w:color="auto" w:fill="DCDCDC"/>
                      </w:tcPr>
                      <w:p>
                        <w:pPr/>
                      </w:p>
                    </w:tc>
                    <w:tc>
                      <w:tcPr>
                        <w:tcW w:w="1164" w:type="dxa"/>
                        <w:vMerge/>
                        <w:tcBorders>
                          <w:left w:val="single" w:sz="4" w:space="0" w:color="000000"/>
                          <w:right w:val="single" w:sz="4" w:space="0" w:color="000000"/>
                        </w:tcBorders>
                        <w:shd w:val="clear" w:color="auto" w:fill="DCDCDC"/>
                      </w:tcPr>
                      <w:p>
                        <w:pPr/>
                      </w:p>
                    </w:tc>
                    <w:tc>
                      <w:tcPr>
                        <w:tcW w:w="1034"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425" w:right="5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CDCDC"/>
                      </w:tcPr>
                      <w:p>
                        <w:pPr/>
                      </w:p>
                    </w:tc>
                    <w:tc>
                      <w:tcPr>
                        <w:tcW w:w="1046" w:type="dxa"/>
                        <w:gridSpan w:val="2"/>
                        <w:vMerge/>
                        <w:tcBorders>
                          <w:left w:val="single" w:sz="4" w:space="0" w:color="000000"/>
                          <w:bottom w:val="nil" w:sz="6" w:space="0" w:color="auto"/>
                          <w:right w:val="single" w:sz="4" w:space="0" w:color="000000"/>
                        </w:tcBorders>
                        <w:shd w:val="clear" w:color="auto" w:fill="DCDCDC"/>
                      </w:tcPr>
                      <w:p>
                        <w:pPr/>
                      </w:p>
                    </w:tc>
                    <w:tc>
                      <w:tcPr>
                        <w:tcW w:w="96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386" w:right="30" w:hanging="360"/>
                          <w:jc w:val="left"/>
                          <w:rPr>
                            <w:rFonts w:ascii="宋体" w:hAnsi="宋体" w:cs="宋体" w:eastAsia="宋体" w:hint="default"/>
                            <w:sz w:val="18"/>
                            <w:szCs w:val="18"/>
                          </w:rPr>
                        </w:pPr>
                        <w:r>
                          <w:rPr>
                            <w:rFonts w:ascii="宋体" w:hAnsi="宋体" w:cs="宋体" w:eastAsia="宋体" w:hint="default"/>
                            <w:sz w:val="18"/>
                            <w:szCs w:val="18"/>
                          </w:rPr>
                          <w:t>是否履行完 毕</w:t>
                        </w:r>
                      </w:p>
                    </w:tc>
                    <w:tc>
                      <w:tcPr>
                        <w:tcW w:w="1183"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23" w:right="44" w:firstLine="22"/>
                          <w:jc w:val="left"/>
                          <w:rPr>
                            <w:rFonts w:ascii="宋体" w:hAnsi="宋体" w:cs="宋体" w:eastAsia="宋体" w:hint="default"/>
                            <w:sz w:val="18"/>
                            <w:szCs w:val="18"/>
                          </w:rPr>
                        </w:pPr>
                        <w:r>
                          <w:rPr>
                            <w:rFonts w:ascii="宋体" w:hAnsi="宋体" w:cs="宋体" w:eastAsia="宋体" w:hint="default"/>
                            <w:sz w:val="18"/>
                            <w:szCs w:val="18"/>
                          </w:rPr>
                          <w:t>是否为关联方 </w:t>
                        </w:r>
                        <w:r>
                          <w:rPr>
                            <w:rFonts w:ascii="宋体" w:hAnsi="宋体" w:cs="宋体" w:eastAsia="宋体" w:hint="default"/>
                            <w:spacing w:val="-8"/>
                            <w:sz w:val="18"/>
                            <w:szCs w:val="18"/>
                          </w:rPr>
                          <w:t>担保（是或否</w:t>
                        </w:r>
                      </w:p>
                    </w:tc>
                  </w:tr>
                  <w:tr>
                    <w:trPr>
                      <w:trHeight w:val="314" w:hRule="exact"/>
                    </w:trPr>
                    <w:tc>
                      <w:tcPr>
                        <w:tcW w:w="13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1"/>
                          <w:ind w:right="109"/>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073" w:type="dxa"/>
                        <w:vMerge/>
                        <w:tcBorders>
                          <w:left w:val="single" w:sz="4" w:space="0" w:color="000000"/>
                          <w:right w:val="single" w:sz="4" w:space="0" w:color="000000"/>
                        </w:tcBorders>
                        <w:shd w:val="clear" w:color="auto" w:fill="DCDCDC"/>
                      </w:tcPr>
                      <w:p>
                        <w:pPr/>
                      </w:p>
                    </w:tc>
                    <w:tc>
                      <w:tcPr>
                        <w:tcW w:w="99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1"/>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164" w:type="dxa"/>
                        <w:vMerge/>
                        <w:tcBorders>
                          <w:left w:val="single" w:sz="4" w:space="0" w:color="000000"/>
                          <w:right w:val="single" w:sz="4" w:space="0" w:color="000000"/>
                        </w:tcBorders>
                        <w:shd w:val="clear" w:color="auto" w:fill="DCDCDC"/>
                      </w:tcPr>
                      <w:p>
                        <w:pPr/>
                      </w:p>
                    </w:tc>
                    <w:tc>
                      <w:tcPr>
                        <w:tcW w:w="1034" w:type="dxa"/>
                        <w:gridSpan w:val="2"/>
                        <w:vMerge/>
                        <w:tcBorders>
                          <w:left w:val="single" w:sz="4" w:space="0" w:color="000000"/>
                          <w:right w:val="single" w:sz="4" w:space="0" w:color="000000"/>
                        </w:tcBorders>
                        <w:shd w:val="clear" w:color="auto" w:fill="DCDCDC"/>
                      </w:tcPr>
                      <w:p>
                        <w:pPr/>
                      </w:p>
                    </w:tc>
                    <w:tc>
                      <w:tcPr>
                        <w:tcW w:w="104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1"/>
                          <w:ind w:right="152"/>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1"/>
                          <w:ind w:left="24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969" w:type="dxa"/>
                        <w:vMerge/>
                        <w:tcBorders>
                          <w:left w:val="single" w:sz="4" w:space="0" w:color="000000"/>
                          <w:right w:val="single" w:sz="4" w:space="0" w:color="000000"/>
                        </w:tcBorders>
                        <w:shd w:val="clear" w:color="auto" w:fill="DCDCDC"/>
                      </w:tcPr>
                      <w:p>
                        <w:pPr/>
                      </w:p>
                    </w:tc>
                    <w:tc>
                      <w:tcPr>
                        <w:tcW w:w="1183" w:type="dxa"/>
                        <w:vMerge/>
                        <w:tcBorders>
                          <w:left w:val="single" w:sz="4" w:space="0" w:color="000000"/>
                          <w:right w:val="single" w:sz="4" w:space="0" w:color="000000"/>
                        </w:tcBorders>
                        <w:shd w:val="clear" w:color="auto" w:fill="DCDCDC"/>
                      </w:tcPr>
                      <w:p>
                        <w:pPr/>
                      </w:p>
                    </w:tc>
                  </w:tr>
                  <w:tr>
                    <w:trPr>
                      <w:trHeight w:val="239" w:hRule="exact"/>
                    </w:trPr>
                    <w:tc>
                      <w:tcPr>
                        <w:tcW w:w="13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73" w:type="dxa"/>
                        <w:vMerge/>
                        <w:tcBorders>
                          <w:left w:val="single" w:sz="4" w:space="0" w:color="000000"/>
                          <w:bottom w:val="single" w:sz="4" w:space="0" w:color="000000"/>
                          <w:right w:val="single" w:sz="4" w:space="0" w:color="000000"/>
                        </w:tcBorders>
                        <w:shd w:val="clear" w:color="auto" w:fill="DCDCDC"/>
                      </w:tcPr>
                      <w:p>
                        <w:pPr/>
                      </w:p>
                    </w:tc>
                    <w:tc>
                      <w:tcPr>
                        <w:tcW w:w="998" w:type="dxa"/>
                        <w:tcBorders>
                          <w:top w:val="nil" w:sz="6" w:space="0" w:color="auto"/>
                          <w:left w:val="single" w:sz="4" w:space="0" w:color="000000"/>
                          <w:bottom w:val="single" w:sz="4" w:space="0" w:color="000000"/>
                          <w:right w:val="single" w:sz="4" w:space="0" w:color="000000"/>
                        </w:tcBorders>
                        <w:shd w:val="clear" w:color="auto" w:fill="DCDCDC"/>
                      </w:tcPr>
                      <w:p>
                        <w:pPr/>
                      </w:p>
                    </w:tc>
                    <w:tc>
                      <w:tcPr>
                        <w:tcW w:w="1164" w:type="dxa"/>
                        <w:vMerge/>
                        <w:tcBorders>
                          <w:left w:val="single" w:sz="4" w:space="0" w:color="000000"/>
                          <w:bottom w:val="single" w:sz="4" w:space="0" w:color="000000"/>
                          <w:right w:val="single" w:sz="4" w:space="0" w:color="000000"/>
                        </w:tcBorders>
                        <w:shd w:val="clear" w:color="auto" w:fill="DCDCDC"/>
                      </w:tcPr>
                      <w:p>
                        <w:pPr/>
                      </w:p>
                    </w:tc>
                    <w:tc>
                      <w:tcPr>
                        <w:tcW w:w="1034" w:type="dxa"/>
                        <w:gridSpan w:val="2"/>
                        <w:vMerge/>
                        <w:tcBorders>
                          <w:left w:val="single" w:sz="4" w:space="0" w:color="000000"/>
                          <w:bottom w:val="single" w:sz="4" w:space="0" w:color="000000"/>
                          <w:right w:val="single" w:sz="4" w:space="0" w:color="000000"/>
                        </w:tcBorders>
                        <w:shd w:val="clear" w:color="auto" w:fill="DCDCDC"/>
                      </w:tcPr>
                      <w:p>
                        <w:pPr/>
                      </w:p>
                    </w:tc>
                    <w:tc>
                      <w:tcPr>
                        <w:tcW w:w="104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46"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69" w:type="dxa"/>
                        <w:vMerge/>
                        <w:tcBorders>
                          <w:left w:val="single" w:sz="4" w:space="0" w:color="000000"/>
                          <w:bottom w:val="single" w:sz="4" w:space="0" w:color="000000"/>
                          <w:right w:val="single" w:sz="4" w:space="0" w:color="000000"/>
                        </w:tcBorders>
                        <w:shd w:val="clear" w:color="auto" w:fill="DCDCDC"/>
                      </w:tcPr>
                      <w:p>
                        <w:pPr/>
                      </w:p>
                    </w:tc>
                    <w:tc>
                      <w:tcPr>
                        <w:tcW w:w="1183" w:type="dxa"/>
                        <w:vMerge/>
                        <w:tcBorders>
                          <w:left w:val="single" w:sz="4" w:space="0" w:color="000000"/>
                          <w:bottom w:val="single" w:sz="4" w:space="0" w:color="000000"/>
                          <w:right w:val="single" w:sz="4" w:space="0" w:color="000000"/>
                        </w:tcBorders>
                        <w:shd w:val="clear" w:color="auto" w:fill="DCDCDC"/>
                      </w:tcPr>
                      <w:p>
                        <w:pPr/>
                      </w:p>
                    </w:tc>
                  </w:tr>
                  <w:tr>
                    <w:trPr>
                      <w:trHeight w:val="149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6"/>
                          <w:ind w:left="22" w:right="191"/>
                          <w:jc w:val="both"/>
                          <w:rPr>
                            <w:rFonts w:ascii="宋体" w:hAnsi="宋体" w:cs="宋体" w:eastAsia="宋体" w:hint="default"/>
                            <w:sz w:val="18"/>
                            <w:szCs w:val="18"/>
                          </w:rPr>
                        </w:pPr>
                        <w:r>
                          <w:rPr>
                            <w:rFonts w:ascii="宋体" w:hAnsi="宋体" w:cs="宋体" w:eastAsia="宋体" w:hint="default"/>
                            <w:sz w:val="18"/>
                            <w:szCs w:val="18"/>
                          </w:rPr>
                          <w:t>北京信力筑正 新能源技术有 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194" w:lineRule="exact" w:before="10"/>
                          <w:ind w:left="17"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36" w:lineRule="exact"/>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,2009-044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26" w:right="0"/>
                          <w:jc w:val="left"/>
                          <w:rPr>
                            <w:rFonts w:ascii="Times New Roman" w:hAnsi="Times New Roman" w:cs="Times New Roman" w:eastAsia="Times New Roman" w:hint="default"/>
                            <w:sz w:val="18"/>
                            <w:szCs w:val="18"/>
                          </w:rPr>
                        </w:pPr>
                        <w:r>
                          <w:rPr>
                            <w:rFonts w:ascii="Times New Roman"/>
                            <w:sz w:val="18"/>
                          </w:rPr>
                          <w:t>2,160.00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2" w:lineRule="exact"/>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4" w:type="dxa"/>
                        <w:gridSpan w:val="2"/>
                        <w:tcBorders>
                          <w:top w:val="single" w:sz="47" w:space="0" w:color="DCDCDC"/>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2,160.00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9" w:right="0"/>
                          <w:jc w:val="left"/>
                          <w:rPr>
                            <w:rFonts w:ascii="宋体" w:hAnsi="宋体" w:cs="宋体" w:eastAsia="宋体" w:hint="default"/>
                            <w:sz w:val="18"/>
                            <w:szCs w:val="18"/>
                          </w:rPr>
                        </w:pPr>
                        <w:r>
                          <w:rPr>
                            <w:rFonts w:ascii="宋体" w:hAnsi="宋体" w:cs="宋体" w:eastAsia="宋体" w:hint="default"/>
                            <w:sz w:val="18"/>
                            <w:szCs w:val="18"/>
                          </w:rPr>
                          <w:t>质押担保</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11"/>
                          <w:jc w:val="both"/>
                          <w:rPr>
                            <w:rFonts w:ascii="宋体" w:hAnsi="宋体" w:cs="宋体" w:eastAsia="宋体" w:hint="default"/>
                            <w:sz w:val="18"/>
                            <w:szCs w:val="18"/>
                          </w:rPr>
                        </w:pPr>
                        <w:r>
                          <w:rPr>
                            <w:rFonts w:ascii="宋体" w:hAnsi="宋体" w:cs="宋体" w:eastAsia="宋体" w:hint="default"/>
                            <w:sz w:val="18"/>
                            <w:szCs w:val="18"/>
                          </w:rPr>
                          <w:t>自被担保的 债权确定之 日起，至被 担保的债权 全部清偿完 毕</w:t>
                        </w:r>
                      </w:p>
                    </w:tc>
                    <w:tc>
                      <w:tcPr>
                        <w:tcW w:w="969"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3"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37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68" w:right="-24" w:hanging="616"/>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531"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0.00</w:t>
                        </w:r>
                      </w:p>
                    </w:tc>
                    <w:tc>
                      <w:tcPr>
                        <w:tcW w:w="243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572" w:right="32" w:hanging="526"/>
                          <w:jc w:val="left"/>
                          <w:rPr>
                            <w:rFonts w:ascii="宋体" w:hAnsi="宋体" w:cs="宋体" w:eastAsia="宋体" w:hint="default"/>
                            <w:sz w:val="18"/>
                            <w:szCs w:val="18"/>
                          </w:rPr>
                        </w:pPr>
                        <w:r>
                          <w:rPr>
                            <w:rFonts w:ascii="宋体" w:hAnsi="宋体" w:cs="宋体" w:eastAsia="宋体" w:hint="default"/>
                            <w:sz w:val="18"/>
                            <w:szCs w:val="18"/>
                          </w:rPr>
                          <w:t>报告期内对子公司担保实际发 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477" w:type="dxa"/>
                        <w:gridSpan w:val="3"/>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2,160.00</w:t>
                        </w:r>
                      </w:p>
                    </w:tc>
                  </w:tr>
                  <w:tr>
                    <w:trPr>
                      <w:trHeight w:val="557" w:hRule="exact"/>
                    </w:trPr>
                    <w:tc>
                      <w:tcPr>
                        <w:tcW w:w="237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88" w:right="-24" w:hanging="436"/>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531"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2,160.00</w:t>
                        </w:r>
                      </w:p>
                    </w:tc>
                    <w:tc>
                      <w:tcPr>
                        <w:tcW w:w="243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62" w:right="32" w:hanging="616"/>
                          <w:jc w:val="left"/>
                          <w:rPr>
                            <w:rFonts w:ascii="宋体" w:hAnsi="宋体" w:cs="宋体" w:eastAsia="宋体" w:hint="default"/>
                            <w:sz w:val="18"/>
                            <w:szCs w:val="18"/>
                          </w:rPr>
                        </w:pPr>
                        <w:r>
                          <w:rPr>
                            <w:rFonts w:ascii="宋体" w:hAnsi="宋体" w:cs="宋体" w:eastAsia="宋体" w:hint="default"/>
                            <w:sz w:val="18"/>
                            <w:szCs w:val="18"/>
                          </w:rPr>
                          <w:t>报告期末对子公司实际担保余 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477" w:type="dxa"/>
                        <w:gridSpan w:val="3"/>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2,160.00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161"/>
        <w:ind w:left="0" w:right="11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669" w:top="980" w:bottom="860" w:left="98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434"/>
        <w:gridCol w:w="2485"/>
        <w:gridCol w:w="258"/>
        <w:gridCol w:w="2171"/>
        <w:gridCol w:w="2468"/>
      </w:tblGrid>
      <w:tr>
        <w:trPr>
          <w:trHeight w:val="323" w:hRule="exact"/>
        </w:trPr>
        <w:tc>
          <w:tcPr>
            <w:tcW w:w="9817"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558" w:hRule="exact"/>
        </w:trPr>
        <w:tc>
          <w:tcPr>
            <w:tcW w:w="24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10"/>
              <w:ind w:right="1"/>
              <w:jc w:val="center"/>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485" w:type="dxa"/>
            <w:tcBorders>
              <w:top w:val="single" w:sz="5" w:space="0" w:color="000000"/>
              <w:left w:val="single" w:sz="10" w:space="0" w:color="DCDCDC"/>
              <w:bottom w:val="single" w:sz="4" w:space="0" w:color="000000"/>
              <w:right w:val="single" w:sz="9"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0.00</w:t>
            </w:r>
          </w:p>
        </w:tc>
        <w:tc>
          <w:tcPr>
            <w:tcW w:w="242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10"/>
              <w:ind w:right="4"/>
              <w:jc w:val="center"/>
              <w:rPr>
                <w:rFonts w:ascii="宋体" w:hAnsi="宋体" w:cs="宋体" w:eastAsia="宋体" w:hint="default"/>
                <w:sz w:val="18"/>
                <w:szCs w:val="18"/>
              </w:rPr>
            </w:pPr>
            <w:r>
              <w:rPr>
                <w:rFonts w:ascii="宋体" w:hAnsi="宋体" w:cs="宋体" w:eastAsia="宋体" w:hint="default"/>
                <w:sz w:val="18"/>
                <w:szCs w:val="18"/>
              </w:rPr>
              <w:t>报告期内担保实际发生额合计</w:t>
            </w:r>
          </w:p>
          <w:p>
            <w:pPr>
              <w:pStyle w:val="TableParagraph"/>
              <w:spacing w:line="248" w:lineRule="exact"/>
              <w:ind w:right="3"/>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468" w:type="dxa"/>
            <w:tcBorders>
              <w:top w:val="single" w:sz="5"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2,160.00</w:t>
            </w:r>
          </w:p>
        </w:tc>
      </w:tr>
      <w:tr>
        <w:trPr>
          <w:trHeight w:val="557" w:hRule="exact"/>
        </w:trPr>
        <w:tc>
          <w:tcPr>
            <w:tcW w:w="24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676" w:right="41" w:hanging="63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485" w:type="dxa"/>
            <w:tcBorders>
              <w:top w:val="single" w:sz="4" w:space="0" w:color="000000"/>
              <w:left w:val="single" w:sz="10" w:space="0" w:color="DCDCDC"/>
              <w:bottom w:val="single" w:sz="4" w:space="0" w:color="000000"/>
              <w:right w:val="single" w:sz="9"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2,160.00</w:t>
            </w:r>
          </w:p>
        </w:tc>
        <w:tc>
          <w:tcPr>
            <w:tcW w:w="242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9"/>
              <w:ind w:right="4"/>
              <w:jc w:val="center"/>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8" w:lineRule="exact"/>
              <w:ind w:right="3"/>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46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2,160.00</w:t>
            </w:r>
          </w:p>
        </w:tc>
      </w:tr>
      <w:tr>
        <w:trPr>
          <w:trHeight w:val="328" w:hRule="exact"/>
        </w:trPr>
        <w:tc>
          <w:tcPr>
            <w:tcW w:w="517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64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1.37%</w:t>
            </w:r>
          </w:p>
        </w:tc>
      </w:tr>
      <w:tr>
        <w:trPr>
          <w:trHeight w:val="313" w:hRule="exact"/>
        </w:trPr>
        <w:tc>
          <w:tcPr>
            <w:tcW w:w="9817"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9" w:hRule="exact"/>
        </w:trPr>
        <w:tc>
          <w:tcPr>
            <w:tcW w:w="517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64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517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9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 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64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517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64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517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64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517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64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pStyle w:val="BodyText"/>
        <w:spacing w:line="357" w:lineRule="auto" w:before="166"/>
        <w:ind w:left="634" w:right="330"/>
        <w:jc w:val="left"/>
      </w:pPr>
      <w:r>
        <w:rPr/>
        <w:t>2、公司独立董事对关联方资金往来和对外担保情况的专项说明和独立意见。 公司独立董事郝智明先生、梅志明先生、贾利民发表了如下专项说明和独立意见： 根据中国证监会《关于规范上市公司与关联方资金往来及上市公司对外担保若干问题的</w:t>
      </w:r>
    </w:p>
    <w:p>
      <w:pPr>
        <w:pStyle w:val="BodyText"/>
        <w:spacing w:line="357" w:lineRule="auto"/>
        <w:ind w:left="154" w:right="310"/>
        <w:jc w:val="both"/>
      </w:pPr>
      <w:r>
        <w:rPr/>
        <w:t>通知》(证监发[2003]56</w:t>
      </w:r>
      <w:r>
        <w:rPr>
          <w:spacing w:val="-78"/>
        </w:rPr>
        <w:t> </w:t>
      </w:r>
      <w:r>
        <w:rPr/>
        <w:t>号)和《关于规范上市公司对外担保行为的通知》(证监发[2005]120</w:t>
      </w:r>
      <w:r>
        <w:rPr/>
        <w:t> </w:t>
      </w:r>
      <w:r>
        <w:rPr>
          <w:spacing w:val="-3"/>
        </w:rPr>
        <w:t>号)的规定和要求，同时根据中国证监会《关于在上市公司建立独立董事制度的指导意见》、</w:t>
      </w:r>
      <w:r>
        <w:rPr>
          <w:spacing w:val="-117"/>
        </w:rPr>
        <w:t> </w:t>
      </w:r>
      <w:r>
        <w:rPr>
          <w:spacing w:val="-117"/>
        </w:rPr>
      </w:r>
      <w:r>
        <w:rPr>
          <w:spacing w:val="-17"/>
        </w:rPr>
        <w:t>公司《章程》、《董事会议事规则》、《独立董事工作制度》、《内部控制检查监督办法》等有关</w:t>
      </w:r>
      <w:r>
        <w:rPr>
          <w:spacing w:val="-109"/>
        </w:rPr>
        <w:t> </w:t>
      </w:r>
      <w:r>
        <w:rPr>
          <w:spacing w:val="-109"/>
        </w:rPr>
      </w:r>
      <w:r>
        <w:rPr/>
        <w:t>规定赋予独立董事的职责，我们对公司报告期内对外担保、与关联方资金往来情况进行认真 的检查和落实，发表如下专项说明及独立意见：</w:t>
      </w:r>
    </w:p>
    <w:p>
      <w:pPr>
        <w:pStyle w:val="BodyText"/>
        <w:spacing w:line="240" w:lineRule="auto"/>
        <w:ind w:left="634" w:right="1890"/>
        <w:jc w:val="left"/>
      </w:pPr>
      <w:r>
        <w:rPr/>
        <w:t>1、关联方资金往来</w:t>
      </w:r>
    </w:p>
    <w:p>
      <w:pPr>
        <w:pStyle w:val="BodyText"/>
        <w:spacing w:line="357" w:lineRule="auto" w:before="152"/>
        <w:ind w:left="154" w:right="311" w:firstLine="480"/>
        <w:jc w:val="both"/>
      </w:pPr>
      <w:r>
        <w:rPr/>
        <w:t>截止</w:t>
      </w:r>
      <w:r>
        <w:rPr>
          <w:spacing w:val="-64"/>
        </w:rPr>
        <w:t> </w:t>
      </w:r>
      <w:r>
        <w:rPr/>
        <w:t>2010</w:t>
      </w:r>
      <w:r>
        <w:rPr>
          <w:spacing w:val="-64"/>
        </w:rPr>
        <w:t> </w:t>
      </w:r>
      <w:r>
        <w:rPr/>
        <w:t>年</w:t>
      </w:r>
      <w:r>
        <w:rPr>
          <w:spacing w:val="-64"/>
        </w:rPr>
        <w:t> </w:t>
      </w:r>
      <w:r>
        <w:rPr/>
        <w:t>12</w:t>
      </w:r>
      <w:r>
        <w:rPr>
          <w:spacing w:val="-64"/>
        </w:rPr>
        <w:t> </w:t>
      </w:r>
      <w:r>
        <w:rPr/>
        <w:t>月</w:t>
      </w:r>
      <w:r>
        <w:rPr>
          <w:spacing w:val="-64"/>
        </w:rPr>
        <w:t> </w:t>
      </w:r>
      <w:r>
        <w:rPr/>
        <w:t>31</w:t>
      </w:r>
      <w:r>
        <w:rPr>
          <w:spacing w:val="-64"/>
        </w:rPr>
        <w:t> </w:t>
      </w:r>
      <w:r>
        <w:rPr/>
        <w:t>日，公司不存在公司控股股东及其他关联方、公司占</w:t>
      </w:r>
      <w:r>
        <w:rPr>
          <w:spacing w:val="-64"/>
        </w:rPr>
        <w:t> </w:t>
      </w:r>
      <w:r>
        <w:rPr/>
        <w:t>50%以下股份</w:t>
      </w:r>
      <w:r>
        <w:rPr/>
        <w:t> 的关联方占用公司资金的情况。</w:t>
      </w:r>
    </w:p>
    <w:p>
      <w:pPr>
        <w:pStyle w:val="BodyText"/>
        <w:spacing w:line="240" w:lineRule="auto"/>
        <w:ind w:left="634" w:right="1890"/>
        <w:jc w:val="left"/>
      </w:pPr>
      <w:r>
        <w:rPr/>
        <w:t>2、公司累计和当期对外担保情况</w:t>
      </w:r>
    </w:p>
    <w:p>
      <w:pPr>
        <w:pStyle w:val="BodyText"/>
        <w:spacing w:line="357" w:lineRule="auto" w:before="152"/>
        <w:ind w:left="154" w:right="311" w:firstLine="480"/>
        <w:jc w:val="both"/>
      </w:pPr>
      <w:r>
        <w:rPr/>
        <w:t>2009</w:t>
      </w:r>
      <w:r>
        <w:rPr>
          <w:spacing w:val="-65"/>
        </w:rPr>
        <w:t> </w:t>
      </w:r>
      <w:r>
        <w:rPr/>
        <w:t>年</w:t>
      </w:r>
      <w:r>
        <w:rPr>
          <w:spacing w:val="-65"/>
        </w:rPr>
        <w:t> </w:t>
      </w:r>
      <w:r>
        <w:rPr/>
        <w:t>12</w:t>
      </w:r>
      <w:r>
        <w:rPr>
          <w:spacing w:val="-65"/>
        </w:rPr>
        <w:t> </w:t>
      </w:r>
      <w:r>
        <w:rPr/>
        <w:t>月</w:t>
      </w:r>
      <w:r>
        <w:rPr>
          <w:spacing w:val="-65"/>
        </w:rPr>
        <w:t> </w:t>
      </w:r>
      <w:r>
        <w:rPr/>
        <w:t>14</w:t>
      </w:r>
      <w:r>
        <w:rPr>
          <w:spacing w:val="-65"/>
        </w:rPr>
        <w:t> </w:t>
      </w:r>
      <w:r>
        <w:rPr/>
        <w:t>日，经公司董事会三届二十六次会议审议批准，公司以持有其股权为控</w:t>
      </w:r>
      <w:r>
        <w:rPr/>
        <w:t> 股子公司“北京信力筑正新能源技术有限公司”申请银行授信额度提供质押担保，该股权账 面价值为</w:t>
      </w:r>
      <w:r>
        <w:rPr>
          <w:spacing w:val="-64"/>
        </w:rPr>
        <w:t> </w:t>
      </w:r>
      <w:r>
        <w:rPr/>
        <w:t>2,160</w:t>
      </w:r>
      <w:r>
        <w:rPr>
          <w:spacing w:val="-64"/>
        </w:rPr>
        <w:t> </w:t>
      </w:r>
      <w:r>
        <w:rPr/>
        <w:t>万元，除此之外，公司及下属子公司未发生对外担保。截止</w:t>
      </w:r>
      <w:r>
        <w:rPr>
          <w:spacing w:val="-64"/>
        </w:rPr>
        <w:t> </w:t>
      </w:r>
      <w:r>
        <w:rPr/>
        <w:t>2010</w:t>
      </w:r>
      <w:r>
        <w:rPr>
          <w:spacing w:val="-64"/>
        </w:rPr>
        <w:t> </w:t>
      </w:r>
      <w:r>
        <w:rPr/>
        <w:t>年</w:t>
      </w:r>
      <w:r>
        <w:rPr>
          <w:spacing w:val="-64"/>
        </w:rPr>
        <w:t> </w:t>
      </w:r>
      <w:r>
        <w:rPr/>
        <w:t>12</w:t>
      </w:r>
      <w:r>
        <w:rPr>
          <w:spacing w:val="-64"/>
        </w:rPr>
        <w:t> </w:t>
      </w:r>
      <w:r>
        <w:rPr/>
        <w:t>月</w:t>
      </w:r>
      <w:r>
        <w:rPr>
          <w:spacing w:val="-64"/>
        </w:rPr>
        <w:t> </w:t>
      </w:r>
      <w:r>
        <w:rPr/>
        <w:t>31</w:t>
      </w:r>
    </w:p>
    <w:p>
      <w:pPr>
        <w:pStyle w:val="BodyText"/>
        <w:spacing w:line="357" w:lineRule="auto"/>
        <w:ind w:left="634" w:right="292" w:hanging="480"/>
        <w:jc w:val="left"/>
      </w:pPr>
      <w:r>
        <w:rPr/>
        <w:t>日公司实际担保金额为</w:t>
      </w:r>
      <w:r>
        <w:rPr>
          <w:spacing w:val="-60"/>
        </w:rPr>
        <w:t> </w:t>
      </w:r>
      <w:r>
        <w:rPr/>
        <w:t>2,160</w:t>
      </w:r>
      <w:r>
        <w:rPr>
          <w:spacing w:val="-60"/>
        </w:rPr>
        <w:t> </w:t>
      </w:r>
      <w:r>
        <w:rPr/>
        <w:t>万元。</w:t>
      </w:r>
      <w:r>
        <w:rPr/>
        <w:t> 我们认为，公司与关联方之间的资金往来及对外担保行为完全符合证监发[2003]56</w:t>
      </w:r>
      <w:r>
        <w:rPr>
          <w:spacing w:val="-82"/>
        </w:rPr>
        <w:t> </w:t>
      </w:r>
      <w:r>
        <w:rPr/>
        <w:t>号文</w:t>
      </w:r>
    </w:p>
    <w:p>
      <w:pPr>
        <w:pStyle w:val="BodyText"/>
        <w:spacing w:line="240" w:lineRule="auto"/>
        <w:ind w:left="154" w:right="0"/>
        <w:jc w:val="both"/>
      </w:pPr>
      <w:r>
        <w:rPr/>
        <w:t>及证监发[2005]120</w:t>
      </w:r>
      <w:r>
        <w:rPr>
          <w:spacing w:val="-60"/>
        </w:rPr>
        <w:t> </w:t>
      </w:r>
      <w:r>
        <w:rPr/>
        <w:t>号文的规定。</w:t>
      </w:r>
    </w:p>
    <w:p>
      <w:pPr>
        <w:spacing w:after="0" w:line="240" w:lineRule="auto"/>
        <w:jc w:val="both"/>
        <w:sectPr>
          <w:pgSz w:w="11910" w:h="16840"/>
          <w:pgMar w:header="747" w:footer="669" w:top="980" w:bottom="860" w:left="980" w:right="820"/>
        </w:sectPr>
      </w:pPr>
    </w:p>
    <w:p>
      <w:pPr>
        <w:spacing w:line="240" w:lineRule="auto" w:before="7"/>
        <w:rPr>
          <w:rFonts w:ascii="宋体" w:hAnsi="宋体" w:cs="宋体" w:eastAsia="宋体" w:hint="default"/>
          <w:sz w:val="29"/>
          <w:szCs w:val="29"/>
        </w:rPr>
      </w:pPr>
    </w:p>
    <w:p>
      <w:pPr>
        <w:pStyle w:val="BodyText"/>
        <w:spacing w:line="357" w:lineRule="auto" w:before="26"/>
        <w:ind w:left="154" w:right="223" w:firstLine="470"/>
        <w:jc w:val="left"/>
      </w:pPr>
      <w:r>
        <w:rPr/>
        <w:t>（三）报告期内，公司未发生且没有以前期间发生但延续到报告期的重大委托他人进行</w:t>
      </w:r>
      <w:r>
        <w:rPr>
          <w:spacing w:val="1"/>
        </w:rPr>
        <w:t> </w:t>
      </w:r>
      <w:r>
        <w:rPr/>
        <w:t>现金资产管理的事项。</w:t>
      </w:r>
    </w:p>
    <w:p>
      <w:pPr>
        <w:spacing w:line="240" w:lineRule="auto" w:before="1"/>
        <w:rPr>
          <w:rFonts w:ascii="宋体" w:hAnsi="宋体" w:cs="宋体" w:eastAsia="宋体" w:hint="default"/>
          <w:sz w:val="24"/>
          <w:szCs w:val="24"/>
        </w:rPr>
      </w:pPr>
    </w:p>
    <w:p>
      <w:pPr>
        <w:pStyle w:val="BodyText"/>
        <w:spacing w:line="240" w:lineRule="auto" w:before="0"/>
        <w:ind w:left="624" w:right="1660"/>
        <w:jc w:val="left"/>
      </w:pPr>
      <w:r>
        <w:rPr/>
        <w:t>（四）日常经营重大合同的签署和履行情况</w:t>
      </w:r>
    </w:p>
    <w:p>
      <w:pPr>
        <w:spacing w:line="240" w:lineRule="auto" w:before="2"/>
        <w:rPr>
          <w:rFonts w:ascii="宋体" w:hAnsi="宋体" w:cs="宋体" w:eastAsia="宋体" w:hint="default"/>
          <w:sz w:val="33"/>
          <w:szCs w:val="33"/>
        </w:rPr>
      </w:pPr>
    </w:p>
    <w:p>
      <w:pPr>
        <w:pStyle w:val="BodyText"/>
        <w:spacing w:line="338" w:lineRule="auto" w:before="0"/>
        <w:ind w:right="95" w:firstLine="480"/>
        <w:jc w:val="left"/>
      </w:pPr>
      <w:r>
        <w:rPr>
          <w:spacing w:val="-4"/>
        </w:rPr>
        <w:t>1、</w:t>
      </w:r>
      <w:r>
        <w:rPr>
          <w:rFonts w:ascii="Times New Roman" w:hAnsi="Times New Roman" w:cs="Times New Roman" w:eastAsia="Times New Roman" w:hint="default"/>
          <w:spacing w:val="-4"/>
        </w:rPr>
        <w:t>2009</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14 </w:t>
      </w:r>
      <w:r>
        <w:rPr/>
        <w:t>日荣信电力电子股份有限公司和西门子股份公司组成的联合体与云南 </w:t>
      </w:r>
      <w:r>
        <w:rPr>
          <w:spacing w:val="-5"/>
        </w:rPr>
        <w:t>电网公司建设分公司（以下称“买方”）及受买方委托的云南电力物资公司签订了《</w:t>
      </w:r>
      <w:r>
        <w:rPr>
          <w:rFonts w:ascii="Times New Roman" w:hAnsi="Times New Roman" w:cs="Times New Roman" w:eastAsia="Times New Roman" w:hint="default"/>
          <w:spacing w:val="-5"/>
        </w:rPr>
        <w:t>500kV</w:t>
      </w:r>
      <w:r>
        <w:rPr>
          <w:rFonts w:ascii="Times New Roman" w:hAnsi="Times New Roman" w:cs="Times New Roman" w:eastAsia="Times New Roman" w:hint="default"/>
        </w:rPr>
        <w:t> </w:t>
      </w:r>
      <w:r>
        <w:rPr/>
        <w:t>德</w:t>
      </w:r>
      <w:r>
        <w:rPr>
          <w:spacing w:val="-110"/>
        </w:rPr>
        <w:t> </w:t>
      </w:r>
      <w:r>
        <w:rPr>
          <w:spacing w:val="-6"/>
        </w:rPr>
        <w:t>宏至博尚至墨江双回线串补工程串补成套设备商务合同》。合同金额为人民币</w:t>
      </w:r>
      <w:r>
        <w:rPr>
          <w:spacing w:val="-60"/>
        </w:rPr>
        <w:t> </w:t>
      </w:r>
      <w:r>
        <w:rPr>
          <w:rFonts w:ascii="Times New Roman" w:hAnsi="Times New Roman" w:cs="Times New Roman" w:eastAsia="Times New Roman" w:hint="default"/>
        </w:rPr>
        <w:t>14,424.90 </w:t>
      </w:r>
      <w:r>
        <w:rPr/>
        <w:t>万元， 报告期内，该合同正常履行中。</w:t>
      </w:r>
    </w:p>
    <w:p>
      <w:pPr>
        <w:spacing w:line="240" w:lineRule="auto" w:before="1"/>
        <w:rPr>
          <w:rFonts w:ascii="宋体" w:hAnsi="宋体" w:cs="宋体" w:eastAsia="宋体" w:hint="default"/>
          <w:sz w:val="25"/>
          <w:szCs w:val="25"/>
        </w:rPr>
      </w:pPr>
    </w:p>
    <w:p>
      <w:pPr>
        <w:pStyle w:val="Heading3"/>
        <w:spacing w:line="240" w:lineRule="auto"/>
        <w:ind w:right="1660"/>
        <w:jc w:val="left"/>
      </w:pPr>
      <w:r>
        <w:rPr/>
        <w:t>六、公司股东在报告期或持续到报告期内的承诺事项</w:t>
      </w:r>
    </w:p>
    <w:p>
      <w:pPr>
        <w:spacing w:line="240" w:lineRule="auto" w:before="7"/>
        <w:rPr>
          <w:rFonts w:ascii="黑体" w:hAnsi="黑体" w:cs="黑体" w:eastAsia="黑体" w:hint="default"/>
          <w:sz w:val="35"/>
          <w:szCs w:val="35"/>
        </w:rPr>
      </w:pPr>
    </w:p>
    <w:p>
      <w:pPr>
        <w:pStyle w:val="BodyText"/>
        <w:spacing w:line="357" w:lineRule="auto" w:before="0"/>
        <w:ind w:left="154" w:right="231" w:firstLine="480"/>
        <w:jc w:val="both"/>
      </w:pPr>
      <w:r>
        <w:rPr/>
        <w:t>本公司控股股东左强、深圳市深港产学研创业投资有限公司及其一致行动人深圳市延宁 发展有限公司，</w:t>
      </w:r>
      <w:r>
        <w:rPr>
          <w:spacing w:val="-79"/>
        </w:rPr>
        <w:t> </w:t>
      </w:r>
      <w:r>
        <w:rPr/>
        <w:t>实际控制人左强先生、崔京涛女士和厉伟先生均承诺：自本公司股票上市之</w:t>
      </w:r>
      <w:r>
        <w:rPr/>
        <w:t> 日起三十六个月内，不转让或者委托他人管理其已直接和间接持有的本公司股份，也不由本 公司收购该部分股份。</w:t>
      </w:r>
    </w:p>
    <w:p>
      <w:pPr>
        <w:pStyle w:val="BodyText"/>
        <w:spacing w:line="357" w:lineRule="auto"/>
        <w:ind w:right="231" w:firstLine="480"/>
        <w:jc w:val="both"/>
      </w:pPr>
      <w:r>
        <w:rPr/>
        <w:t>为避免将来可能出现与本公司的同业竞争，本公司控股股东、实际控制人出具了《避免 </w:t>
      </w:r>
      <w:r>
        <w:rPr>
          <w:spacing w:val="-5"/>
        </w:rPr>
        <w:t>同业竞争的承诺函》，承诺将不会直接或间接从事与本公司相同、相似的业务，也不在与本公</w:t>
      </w:r>
      <w:r>
        <w:rPr/>
        <w:t> 司有相同、相似业务的其他企业任职。</w:t>
      </w:r>
    </w:p>
    <w:p>
      <w:pPr>
        <w:pStyle w:val="BodyText"/>
        <w:spacing w:line="240" w:lineRule="auto"/>
        <w:ind w:left="633" w:right="223"/>
        <w:jc w:val="left"/>
      </w:pPr>
      <w:r>
        <w:rPr/>
        <w:t>截止到本报告期末，股份限售承诺已履行完毕，避免同业竞争的承诺仍在严格履行中。</w:t>
      </w:r>
    </w:p>
    <w:p>
      <w:pPr>
        <w:pStyle w:val="Heading3"/>
        <w:spacing w:line="240" w:lineRule="auto" w:before="145"/>
        <w:ind w:right="223"/>
        <w:jc w:val="left"/>
      </w:pPr>
      <w:r>
        <w:rPr/>
        <w:t>七、公司聘任、解聘会计师事务所及支付给聘任会计师事务所的报酬情况</w:t>
      </w:r>
    </w:p>
    <w:p>
      <w:pPr>
        <w:spacing w:line="240" w:lineRule="auto" w:before="9"/>
        <w:rPr>
          <w:rFonts w:ascii="黑体" w:hAnsi="黑体" w:cs="黑体" w:eastAsia="黑体" w:hint="default"/>
          <w:sz w:val="21"/>
          <w:szCs w:val="21"/>
        </w:rPr>
      </w:pPr>
    </w:p>
    <w:p>
      <w:pPr>
        <w:pStyle w:val="BodyText"/>
        <w:spacing w:line="357" w:lineRule="auto" w:before="0"/>
        <w:ind w:left="154" w:right="130" w:firstLine="480"/>
        <w:jc w:val="left"/>
      </w:pPr>
      <w:r>
        <w:rPr/>
        <w:t>经公司2009年度股东大会审议批准,继续聘请天健会计师事务所有限公司为公司2010年 </w:t>
      </w:r>
      <w:r>
        <w:rPr>
          <w:spacing w:val="-2"/>
        </w:rPr>
        <w:t>度财务审计机构,支付2010年度审计费用48万元。截至本报告期末，天健会计师事务所有限公</w:t>
      </w:r>
      <w:r>
        <w:rPr>
          <w:spacing w:val="-114"/>
        </w:rPr>
        <w:t> </w:t>
      </w:r>
      <w:r>
        <w:rPr>
          <w:spacing w:val="-114"/>
        </w:rPr>
      </w:r>
      <w:r>
        <w:rPr/>
        <w:t>司已连续2年为公司提供审计服务，签字注册会计师连续为本公司提供审计服务未超过五年。</w:t>
      </w:r>
    </w:p>
    <w:p>
      <w:pPr>
        <w:spacing w:line="240" w:lineRule="auto" w:before="8"/>
        <w:rPr>
          <w:rFonts w:ascii="宋体" w:hAnsi="宋体" w:cs="宋体" w:eastAsia="宋体" w:hint="default"/>
          <w:sz w:val="23"/>
          <w:szCs w:val="23"/>
        </w:rPr>
      </w:pPr>
    </w:p>
    <w:p>
      <w:pPr>
        <w:pStyle w:val="Heading3"/>
        <w:spacing w:line="357" w:lineRule="auto"/>
        <w:ind w:left="153" w:right="352" w:firstLine="560"/>
        <w:jc w:val="both"/>
      </w:pPr>
      <w:r>
        <w:rPr>
          <w:w w:val="95"/>
        </w:rPr>
        <w:t>八、报告期内，公司及其董事、监事、高级管理人员、公司股东、实际控</w:t>
      </w:r>
      <w:r>
        <w:rPr>
          <w:w w:val="99"/>
        </w:rPr>
        <w:t> </w:t>
      </w:r>
      <w:r>
        <w:rPr>
          <w:w w:val="95"/>
        </w:rPr>
        <w:t>制人，未发生：受有权机关调查、司法纪检部门采取强制措施、被移送司法机</w:t>
      </w:r>
      <w:r>
        <w:rPr>
          <w:spacing w:val="64"/>
          <w:w w:val="95"/>
        </w:rPr>
        <w:t> </w:t>
      </w:r>
      <w:r>
        <w:rPr>
          <w:spacing w:val="64"/>
          <w:w w:val="95"/>
        </w:rPr>
      </w:r>
      <w:r>
        <w:rPr>
          <w:w w:val="95"/>
        </w:rPr>
        <w:t>关或追究刑事责任、中国证监会稽查、中国证监会行政处罚、证券市场禁入、</w:t>
      </w:r>
      <w:r>
        <w:rPr>
          <w:spacing w:val="64"/>
          <w:w w:val="95"/>
        </w:rPr>
        <w:t> </w:t>
      </w:r>
      <w:r>
        <w:rPr>
          <w:spacing w:val="64"/>
          <w:w w:val="95"/>
        </w:rPr>
      </w:r>
      <w:r>
        <w:rPr>
          <w:w w:val="95"/>
        </w:rPr>
        <w:t>通报批评、证券市场禁入、认定为不适当人选、被其他行政管理部门处罚及证</w:t>
      </w:r>
      <w:r>
        <w:rPr>
          <w:spacing w:val="64"/>
          <w:w w:val="95"/>
        </w:rPr>
        <w:t> </w:t>
      </w:r>
      <w:r>
        <w:rPr>
          <w:spacing w:val="64"/>
          <w:w w:val="95"/>
        </w:rPr>
      </w:r>
      <w:r>
        <w:rPr/>
        <w:t>券交易所公开谴责的情况。</w:t>
      </w:r>
    </w:p>
    <w:p>
      <w:pPr>
        <w:spacing w:after="0" w:line="357" w:lineRule="auto"/>
        <w:jc w:val="both"/>
        <w:sectPr>
          <w:pgSz w:w="11910" w:h="16840"/>
          <w:pgMar w:header="747" w:footer="669" w:top="980" w:bottom="860" w:left="980" w:right="900"/>
        </w:sectPr>
      </w:pPr>
    </w:p>
    <w:p>
      <w:pPr>
        <w:spacing w:line="240" w:lineRule="auto" w:before="12"/>
        <w:rPr>
          <w:rFonts w:ascii="黑体" w:hAnsi="黑体" w:cs="黑体" w:eastAsia="黑体" w:hint="default"/>
          <w:sz w:val="29"/>
          <w:szCs w:val="29"/>
        </w:rPr>
      </w:pPr>
    </w:p>
    <w:p>
      <w:pPr>
        <w:pStyle w:val="Heading3"/>
        <w:spacing w:line="240" w:lineRule="auto" w:before="13"/>
        <w:ind w:left="762" w:right="4766"/>
        <w:jc w:val="left"/>
      </w:pPr>
      <w:r>
        <w:rPr/>
        <w:t>九、报告期内已披露的重要信息索引</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116"/>
        <w:gridCol w:w="1774"/>
        <w:gridCol w:w="4958"/>
        <w:gridCol w:w="2006"/>
      </w:tblGrid>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3"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公告内容</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信息披露报纸</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2010-001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三届二十七次董事会会议决议公告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2010-002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关于享受所得税税收优惠的公告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2010-003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关于公司股东股权质押的公告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2010-004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关于控股子公司被认定为高新技术企业的公告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2010-005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第三届董事会第二十八次会议决议公告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2010-006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年度业绩快报</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2010-007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三届二十九次董事会会议决议公告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2010-008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三届十二次监事会会议决议公告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2010-009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年年度报告摘要</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2010-010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董事会关于募集资金</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年度使用情况的专项报告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2010-011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年度股东大会通知的公告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2010-012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年年度报告网上说明会的公告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2010-013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三届三十次董事会会议决议公告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2010-014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首次公开发行前已发行股份上市流通提示性公告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2010-015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对外投资公告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2010-016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年度股东大会决议公告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2010-017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年度权益分派实施公告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2010-018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年第一季度报告摘要</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2010-019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公司股东减持股份公告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2010-020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关于完成注册资本工商变更登记的公告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2010-021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公司股东减持股份公告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2010-022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三届三十二次董事会会议决议公告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2010-023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三届十四次监事会会议决议公告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2010-024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年第一次临时股东大会通知的公告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2010-025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关于公司股东股权质押公告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2010-026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2010-027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关于选举职工代表监事的公告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2010-028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四届一次董事会会议决议公告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2010-029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四届一次监事会会议决议公告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2010-030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关于公司股东股权质押公告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2010-031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年半年度业绩快报</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2010-032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非公开发行有限售条件的流通股上市流通提示性公告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2010-033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四届二次董事会会议决议公告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2010-034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年半年度报告摘要</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2010-035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四届三次董事会会议决议公告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2010-036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年第三季度报告摘要</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2010-037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关于短期融资券注册申请获准的公告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2010-038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年度第一期短期融资券发行公告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证券时报、中国证券报</w:t>
            </w:r>
          </w:p>
        </w:tc>
      </w:tr>
    </w:tbl>
    <w:p>
      <w:pPr>
        <w:spacing w:after="0" w:line="240" w:lineRule="auto"/>
        <w:jc w:val="center"/>
        <w:rPr>
          <w:rFonts w:ascii="宋体" w:hAnsi="宋体" w:cs="宋体" w:eastAsia="宋体" w:hint="default"/>
          <w:sz w:val="18"/>
          <w:szCs w:val="18"/>
        </w:rPr>
        <w:sectPr>
          <w:pgSz w:w="11910" w:h="16840"/>
          <w:pgMar w:header="747" w:footer="669" w:top="980" w:bottom="860" w:left="920" w:right="900"/>
        </w:sect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116"/>
        <w:gridCol w:w="1774"/>
        <w:gridCol w:w="4958"/>
        <w:gridCol w:w="2006"/>
      </w:tblGrid>
      <w:tr>
        <w:trPr>
          <w:trHeight w:val="32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2010-039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四届五次董事会会议决议公告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证券时报、中国证券报</w:t>
            </w:r>
          </w:p>
        </w:tc>
      </w:tr>
    </w:tbl>
    <w:p>
      <w:pPr>
        <w:pStyle w:val="BodyText"/>
        <w:spacing w:line="275" w:lineRule="exact" w:before="0"/>
        <w:ind w:left="214" w:right="212"/>
        <w:jc w:val="left"/>
      </w:pPr>
      <w:r>
        <w:rPr/>
        <w:t>上述信息披露网址：巨潮资讯（</w:t>
      </w:r>
      <w:r>
        <w:rPr>
          <w:color w:val="0000FF"/>
        </w:rPr>
      </w:r>
      <w:hyperlink r:id="rId11">
        <w:r>
          <w:rPr>
            <w:color w:val="0000FF"/>
            <w:u w:val="single" w:color="0000FF"/>
          </w:rPr>
          <w:t>http://www.cninfo.com.cn</w:t>
        </w:r>
        <w:r>
          <w:rPr>
            <w:color w:val="0000FF"/>
          </w:rPr>
        </w:r>
      </w:hyperlink>
      <w:r>
        <w:rPr/>
        <w:t>）。</w:t>
      </w:r>
    </w:p>
    <w:p>
      <w:pPr>
        <w:spacing w:after="0" w:line="275" w:lineRule="exact"/>
        <w:jc w:val="left"/>
        <w:sectPr>
          <w:pgSz w:w="11910" w:h="16840"/>
          <w:pgMar w:header="747" w:footer="669" w:top="980" w:bottom="860" w:left="920" w:right="9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tabs>
          <w:tab w:pos="4450" w:val="left" w:leader="none"/>
          <w:tab w:pos="5053" w:val="left" w:leader="none"/>
          <w:tab w:pos="5656" w:val="left" w:leader="none"/>
        </w:tabs>
        <w:spacing w:line="312" w:lineRule="auto" w:before="7"/>
        <w:ind w:left="3847" w:right="3924" w:firstLine="0"/>
        <w:jc w:val="center"/>
        <w:rPr>
          <w:rFonts w:ascii="黑体" w:hAnsi="黑体" w:cs="黑体" w:eastAsia="黑体" w:hint="default"/>
          <w:sz w:val="30"/>
          <w:szCs w:val="30"/>
        </w:rPr>
      </w:pPr>
      <w:r>
        <w:rPr>
          <w:rFonts w:ascii="黑体" w:hAnsi="黑体" w:cs="黑体" w:eastAsia="黑体" w:hint="default"/>
          <w:sz w:val="30"/>
          <w:szCs w:val="30"/>
        </w:rPr>
        <w:t>第十节 财务报告 </w:t>
      </w:r>
      <w:r>
        <w:rPr>
          <w:rFonts w:ascii="黑体" w:hAnsi="黑体" w:cs="黑体" w:eastAsia="黑体" w:hint="default"/>
          <w:b/>
          <w:bCs/>
          <w:w w:val="95"/>
          <w:sz w:val="30"/>
          <w:szCs w:val="30"/>
        </w:rPr>
        <w:t>审</w:t>
        <w:tab/>
        <w:t>计</w:t>
        <w:tab/>
        <w:t>报</w:t>
        <w:tab/>
      </w:r>
      <w:r>
        <w:rPr>
          <w:rFonts w:ascii="黑体" w:hAnsi="黑体" w:cs="黑体" w:eastAsia="黑体" w:hint="default"/>
          <w:b/>
          <w:bCs/>
          <w:sz w:val="30"/>
          <w:szCs w:val="30"/>
        </w:rPr>
        <w:t>告</w:t>
      </w:r>
      <w:r>
        <w:rPr>
          <w:rFonts w:ascii="黑体" w:hAnsi="黑体" w:cs="黑体" w:eastAsia="黑体" w:hint="default"/>
          <w:sz w:val="30"/>
          <w:szCs w:val="30"/>
        </w:rPr>
      </w:r>
    </w:p>
    <w:p>
      <w:pPr>
        <w:spacing w:before="161"/>
        <w:ind w:left="3074" w:right="3151" w:firstLine="0"/>
        <w:jc w:val="center"/>
        <w:rPr>
          <w:rFonts w:ascii="黑体" w:hAnsi="黑体" w:cs="黑体" w:eastAsia="黑体" w:hint="default"/>
          <w:sz w:val="18"/>
          <w:szCs w:val="18"/>
        </w:rPr>
      </w:pPr>
      <w:r>
        <w:rPr>
          <w:rFonts w:ascii="黑体" w:hAnsi="黑体" w:cs="黑体" w:eastAsia="黑体" w:hint="default"/>
          <w:sz w:val="18"/>
          <w:szCs w:val="18"/>
        </w:rPr>
        <w:t>天健审〔2011〕3-60</w:t>
      </w:r>
      <w:r>
        <w:rPr>
          <w:rFonts w:ascii="黑体" w:hAnsi="黑体" w:cs="黑体" w:eastAsia="黑体" w:hint="default"/>
          <w:spacing w:val="-46"/>
          <w:sz w:val="18"/>
          <w:szCs w:val="18"/>
        </w:rPr>
        <w:t> </w:t>
      </w:r>
      <w:r>
        <w:rPr>
          <w:rFonts w:ascii="黑体" w:hAnsi="黑体" w:cs="黑体" w:eastAsia="黑体" w:hint="default"/>
          <w:sz w:val="18"/>
          <w:szCs w:val="18"/>
        </w:rPr>
        <w:t>号</w:t>
      </w:r>
    </w:p>
    <w:p>
      <w:pPr>
        <w:spacing w:line="240" w:lineRule="auto" w:before="0"/>
        <w:rPr>
          <w:rFonts w:ascii="黑体" w:hAnsi="黑体" w:cs="黑体" w:eastAsia="黑体" w:hint="default"/>
          <w:sz w:val="18"/>
          <w:szCs w:val="18"/>
        </w:rPr>
      </w:pPr>
    </w:p>
    <w:p>
      <w:pPr>
        <w:spacing w:line="240" w:lineRule="auto" w:before="11"/>
        <w:rPr>
          <w:rFonts w:ascii="黑体" w:hAnsi="黑体" w:cs="黑体" w:eastAsia="黑体" w:hint="default"/>
          <w:sz w:val="22"/>
          <w:szCs w:val="22"/>
        </w:rPr>
      </w:pPr>
    </w:p>
    <w:p>
      <w:pPr>
        <w:pStyle w:val="BodyText"/>
        <w:spacing w:line="388" w:lineRule="auto" w:before="0"/>
        <w:ind w:left="634" w:right="212" w:hanging="480"/>
        <w:jc w:val="left"/>
      </w:pPr>
      <w:r>
        <w:rPr/>
        <w:t>荣信电力电子股份有限公司全体股东： 我们审计了后附的荣信电力电子股份有限公司(以下简称荣信公司)财务报表，包括</w:t>
      </w:r>
      <w:r>
        <w:rPr>
          <w:spacing w:val="-82"/>
        </w:rPr>
        <w:t> </w:t>
      </w:r>
      <w:r>
        <w:rPr/>
        <w:t>2010</w:t>
      </w:r>
    </w:p>
    <w:p>
      <w:pPr>
        <w:pStyle w:val="BodyText"/>
        <w:spacing w:line="357" w:lineRule="auto" w:before="4"/>
        <w:ind w:left="154" w:right="215"/>
        <w:jc w:val="left"/>
      </w:pPr>
      <w:r>
        <w:rPr/>
        <w:t>年</w:t>
      </w:r>
      <w:r>
        <w:rPr>
          <w:spacing w:val="-65"/>
        </w:rPr>
        <w:t> </w:t>
      </w:r>
      <w:r>
        <w:rPr/>
        <w:t>12</w:t>
      </w:r>
      <w:r>
        <w:rPr>
          <w:spacing w:val="-65"/>
        </w:rPr>
        <w:t> </w:t>
      </w:r>
      <w:r>
        <w:rPr/>
        <w:t>月</w:t>
      </w:r>
      <w:r>
        <w:rPr>
          <w:spacing w:val="-65"/>
        </w:rPr>
        <w:t> </w:t>
      </w:r>
      <w:r>
        <w:rPr/>
        <w:t>31</w:t>
      </w:r>
      <w:r>
        <w:rPr>
          <w:spacing w:val="-65"/>
        </w:rPr>
        <w:t> </w:t>
      </w:r>
      <w:r>
        <w:rPr/>
        <w:t>日的合并及母公司资产负债表，2010</w:t>
      </w:r>
      <w:r>
        <w:rPr>
          <w:spacing w:val="-65"/>
        </w:rPr>
        <w:t> </w:t>
      </w:r>
      <w:r>
        <w:rPr/>
        <w:t>年度的合并及母公司利润表、合并及母公司</w:t>
      </w:r>
      <w:r>
        <w:rPr/>
        <w:t> 现金流量表、合并及母公司所有者权益变动表，以及财务报表附注。</w:t>
      </w:r>
    </w:p>
    <w:p>
      <w:pPr>
        <w:pStyle w:val="Heading4"/>
        <w:spacing w:line="240" w:lineRule="auto" w:before="74"/>
        <w:ind w:right="1660"/>
        <w:jc w:val="left"/>
        <w:rPr>
          <w:rFonts w:ascii="黑体" w:hAnsi="黑体" w:cs="黑体" w:eastAsia="黑体" w:hint="default"/>
          <w:b w:val="0"/>
          <w:bCs w:val="0"/>
        </w:rPr>
      </w:pPr>
      <w:r>
        <w:rPr>
          <w:rFonts w:ascii="黑体" w:hAnsi="黑体" w:cs="黑体" w:eastAsia="黑体" w:hint="default"/>
        </w:rPr>
        <w:t>一、管理层对财务报表的责任</w:t>
      </w:r>
      <w:r>
        <w:rPr>
          <w:rFonts w:ascii="黑体" w:hAnsi="黑体" w:cs="黑体" w:eastAsia="黑体" w:hint="default"/>
          <w:b w:val="0"/>
          <w:bCs w:val="0"/>
        </w:rPr>
      </w:r>
    </w:p>
    <w:p>
      <w:pPr>
        <w:pStyle w:val="BodyText"/>
        <w:spacing w:line="357" w:lineRule="auto" w:before="192"/>
        <w:ind w:left="154" w:right="228" w:firstLine="480"/>
        <w:jc w:val="both"/>
      </w:pPr>
      <w:r>
        <w:rPr>
          <w:spacing w:val="-6"/>
        </w:rPr>
        <w:t>按照企业会计准则的规定编制财务报表是荣信公司管理层的责任。这种责任包括：(1)</w:t>
      </w:r>
      <w:r>
        <w:rPr>
          <w:spacing w:val="29"/>
        </w:rPr>
        <w:t> </w:t>
      </w:r>
      <w:r>
        <w:rPr/>
        <w:t>设</w:t>
      </w:r>
      <w:r>
        <w:rPr/>
        <w:t> 计、实施和维护与财务报表编制相关的内部控制，以使财务报表不存在由于舞弊或错误而导</w:t>
      </w:r>
      <w:r>
        <w:rPr>
          <w:spacing w:val="-83"/>
        </w:rPr>
        <w:t> </w:t>
      </w:r>
      <w:r>
        <w:rPr>
          <w:spacing w:val="-83"/>
        </w:rPr>
      </w:r>
      <w:r>
        <w:rPr/>
        <w:t>致的重大错报；(2) 选择和运用恰当的会计政策；(3) 作出合理的会计估计。</w:t>
      </w:r>
    </w:p>
    <w:p>
      <w:pPr>
        <w:pStyle w:val="Heading4"/>
        <w:spacing w:line="240" w:lineRule="auto" w:before="74"/>
        <w:ind w:right="1660"/>
        <w:jc w:val="left"/>
        <w:rPr>
          <w:rFonts w:ascii="黑体" w:hAnsi="黑体" w:cs="黑体" w:eastAsia="黑体" w:hint="default"/>
          <w:b w:val="0"/>
          <w:bCs w:val="0"/>
        </w:rPr>
      </w:pPr>
      <w:r>
        <w:rPr>
          <w:rFonts w:ascii="黑体" w:hAnsi="黑体" w:cs="黑体" w:eastAsia="黑体" w:hint="default"/>
        </w:rPr>
        <w:t>二、注册会计师的责任</w:t>
      </w:r>
      <w:r>
        <w:rPr>
          <w:rFonts w:ascii="黑体" w:hAnsi="黑体" w:cs="黑体" w:eastAsia="黑体" w:hint="default"/>
          <w:b w:val="0"/>
          <w:bCs w:val="0"/>
        </w:rPr>
      </w:r>
    </w:p>
    <w:p>
      <w:pPr>
        <w:pStyle w:val="BodyText"/>
        <w:spacing w:line="357" w:lineRule="auto" w:before="192"/>
        <w:ind w:left="154" w:right="92" w:firstLine="480"/>
        <w:jc w:val="left"/>
      </w:pPr>
      <w:r>
        <w:rPr/>
        <w:t>我们的责任是在实施审计工作的基础上对财务报表发表审计意见。我们按照中国注册会</w:t>
      </w:r>
      <w:r>
        <w:rPr>
          <w:spacing w:val="1"/>
        </w:rPr>
        <w:t> </w:t>
      </w:r>
      <w:r>
        <w:rPr>
          <w:spacing w:val="-2"/>
        </w:rPr>
        <w:t>计师审计准则的规定执行了审计工作。中国注册会计师审计准则要求我们遵守职业道德规范，</w:t>
      </w:r>
      <w:r>
        <w:rPr/>
        <w:t> 计划和实施审计工作以对财务报表是否不存在重大错报获取合理保证。</w:t>
      </w:r>
    </w:p>
    <w:p>
      <w:pPr>
        <w:pStyle w:val="BodyText"/>
        <w:spacing w:line="357" w:lineRule="auto" w:before="76"/>
        <w:ind w:left="154" w:right="92" w:firstLine="480"/>
        <w:jc w:val="left"/>
      </w:pPr>
      <w:r>
        <w:rPr/>
        <w:t>审计工作涉及实施审计程序，以获取有关财务报表金额和披露的审计证据。选择的审计</w:t>
      </w:r>
      <w:r>
        <w:rPr>
          <w:spacing w:val="1"/>
        </w:rPr>
        <w:t> </w:t>
      </w:r>
      <w:r>
        <w:rPr>
          <w:spacing w:val="-2"/>
        </w:rPr>
        <w:t>程序取决于注册会计师的判断，包括对由于舞弊或错误导致的财务报表重大错报风险的评估。</w:t>
      </w:r>
      <w:r>
        <w:rPr/>
        <w:t> 在进行风险评估时，我们考虑与财务报表编制相关的内部控制，以设计恰当的审计程序，但</w:t>
      </w:r>
      <w:r>
        <w:rPr>
          <w:spacing w:val="-83"/>
        </w:rPr>
        <w:t> </w:t>
      </w:r>
      <w:r>
        <w:rPr>
          <w:spacing w:val="-83"/>
        </w:rPr>
      </w:r>
      <w:r>
        <w:rPr/>
        <w:t>目的并非对内部控制的有效性发表意见。审计工作还包括评价管理层选用会计政策的恰当性</w:t>
      </w:r>
      <w:r>
        <w:rPr>
          <w:spacing w:val="-83"/>
        </w:rPr>
        <w:t> </w:t>
      </w:r>
      <w:r>
        <w:rPr>
          <w:spacing w:val="-83"/>
        </w:rPr>
      </w:r>
      <w:r>
        <w:rPr/>
        <w:t>和作出会计估计的合理性，以及评价财务报表的总体列报。</w:t>
      </w:r>
    </w:p>
    <w:p>
      <w:pPr>
        <w:pStyle w:val="BodyText"/>
        <w:spacing w:line="386" w:lineRule="auto" w:before="76"/>
        <w:ind w:left="634" w:right="223"/>
        <w:jc w:val="left"/>
      </w:pPr>
      <w:r>
        <w:rPr/>
        <w:t>我们相信，我们获取的审计证据是充分、适当的，为发表审计意见提供了基础。 </w:t>
      </w:r>
      <w:r>
        <w:rPr>
          <w:rFonts w:ascii="黑体" w:hAnsi="黑体" w:cs="黑体" w:eastAsia="黑体" w:hint="default"/>
          <w:b/>
          <w:bCs/>
        </w:rPr>
        <w:t>三、审计意见</w:t>
      </w:r>
      <w:r>
        <w:rPr>
          <w:rFonts w:ascii="黑体" w:hAnsi="黑体" w:cs="黑体" w:eastAsia="黑体" w:hint="default"/>
          <w:b/>
          <w:bCs/>
          <w:spacing w:val="1"/>
          <w:w w:val="99"/>
        </w:rPr>
        <w:t> </w:t>
      </w:r>
      <w:r>
        <w:rPr/>
        <w:t>我们认为，荣信公司财务报表已经按照企业会计准则的规定编制，在所有重大方面公允</w:t>
      </w:r>
    </w:p>
    <w:p>
      <w:pPr>
        <w:pStyle w:val="BodyText"/>
        <w:tabs>
          <w:tab w:pos="5193" w:val="left" w:leader="none"/>
          <w:tab w:pos="7353" w:val="left" w:leader="none"/>
        </w:tabs>
        <w:spacing w:line="388" w:lineRule="auto" w:before="6"/>
        <w:ind w:left="1114" w:right="748" w:hanging="960"/>
        <w:jc w:val="left"/>
      </w:pPr>
      <w:r>
        <w:rPr/>
        <w:t>反映了荣信公司</w:t>
      </w:r>
      <w:r>
        <w:rPr>
          <w:spacing w:val="-60"/>
        </w:rPr>
        <w:t> </w:t>
      </w:r>
      <w:r>
        <w:rPr/>
        <w:t>2010</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日的财务状况以及</w:t>
      </w:r>
      <w:r>
        <w:rPr>
          <w:spacing w:val="-60"/>
        </w:rPr>
        <w:t> </w:t>
      </w:r>
      <w:r>
        <w:rPr/>
        <w:t>2010</w:t>
      </w:r>
      <w:r>
        <w:rPr>
          <w:spacing w:val="-60"/>
        </w:rPr>
        <w:t> </w:t>
      </w:r>
      <w:r>
        <w:rPr/>
        <w:t>年度的经营成果和现金流量。</w:t>
      </w:r>
      <w:r>
        <w:rPr/>
        <w:t> 天健会计师事务所有限公司</w:t>
        <w:tab/>
        <w:t>中国注册会计师</w:t>
        <w:tab/>
        <w:t>何晓明</w:t>
      </w:r>
    </w:p>
    <w:p>
      <w:pPr>
        <w:pStyle w:val="BodyText"/>
        <w:tabs>
          <w:tab w:pos="5193" w:val="left" w:leader="none"/>
          <w:tab w:pos="7353" w:val="left" w:leader="none"/>
        </w:tabs>
        <w:spacing w:line="388" w:lineRule="auto" w:before="43"/>
        <w:ind w:left="5192" w:right="1779" w:hanging="3419"/>
        <w:jc w:val="left"/>
      </w:pPr>
      <w:r>
        <w:rPr/>
        <w:t>中国·杭州</w:t>
        <w:tab/>
        <w:tab/>
        <w:t> 中国注册会计师</w:t>
        <w:tab/>
        <w:t>赵国梁 报告日期：</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w:t>
      </w:r>
    </w:p>
    <w:p>
      <w:pPr>
        <w:spacing w:after="0" w:line="388"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Heading4"/>
        <w:spacing w:line="240" w:lineRule="auto"/>
        <w:ind w:left="0" w:right="154"/>
        <w:jc w:val="center"/>
        <w:rPr>
          <w:b w:val="0"/>
          <w:bCs w:val="0"/>
        </w:rPr>
      </w:pPr>
      <w:r>
        <w:rPr/>
        <w:t>资产负债表</w:t>
      </w:r>
      <w:r>
        <w:rPr>
          <w:b w:val="0"/>
          <w:bCs w:val="0"/>
        </w:rPr>
      </w:r>
    </w:p>
    <w:p>
      <w:pPr>
        <w:tabs>
          <w:tab w:pos="5201" w:val="left" w:leader="none"/>
          <w:tab w:pos="8936" w:val="left" w:leader="none"/>
        </w:tabs>
        <w:spacing w:before="201"/>
        <w:ind w:left="0" w:right="155" w:firstLine="0"/>
        <w:jc w:val="center"/>
        <w:rPr>
          <w:rFonts w:ascii="宋体" w:hAnsi="宋体" w:cs="宋体" w:eastAsia="宋体" w:hint="default"/>
          <w:sz w:val="18"/>
          <w:szCs w:val="18"/>
        </w:rPr>
      </w:pPr>
      <w:r>
        <w:rPr>
          <w:rFonts w:ascii="宋体" w:hAnsi="宋体" w:cs="宋体" w:eastAsia="宋体" w:hint="default"/>
          <w:spacing w:val="-2"/>
          <w:sz w:val="18"/>
          <w:szCs w:val="18"/>
        </w:rPr>
        <w:t>编制单位：荣信电力电子股份有限公司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r>
      <w:r>
        <w:rPr>
          <w:rFonts w:ascii="宋体" w:hAnsi="宋体" w:cs="宋体" w:eastAsia="宋体" w:hint="default"/>
          <w:spacing w:val="-5"/>
          <w:sz w:val="18"/>
          <w:szCs w:val="18"/>
        </w:rPr>
        <w:t>单位：元</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162" w:hRule="exact"/>
        </w:trPr>
        <w:tc>
          <w:tcPr>
            <w:tcW w:w="2520"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7"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162" w:hRule="exact"/>
        </w:trPr>
        <w:tc>
          <w:tcPr>
            <w:tcW w:w="25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7"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1" w:hRule="exact"/>
        </w:trPr>
        <w:tc>
          <w:tcPr>
            <w:tcW w:w="2520" w:type="dxa"/>
            <w:vMerge/>
            <w:tcBorders>
              <w:left w:val="single" w:sz="4" w:space="0" w:color="000000"/>
              <w:bottom w:val="nil" w:sz="6" w:space="0" w:color="auto"/>
              <w:right w:val="single" w:sz="4" w:space="0" w:color="000000"/>
            </w:tcBorders>
            <w:shd w:val="clear" w:color="auto" w:fill="DCDCDC"/>
          </w:tcPr>
          <w:p>
            <w:pPr/>
          </w:p>
        </w:tc>
        <w:tc>
          <w:tcPr>
            <w:tcW w:w="183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7"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8" w:hRule="exact"/>
        </w:trPr>
        <w:tc>
          <w:tcPr>
            <w:tcW w:w="25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7"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19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7"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798,489,827.31</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731,466,319.05</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564,980,504.14</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555,530,455.56</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51,795,658.60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26,609,658.60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93,979,305.97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75,599,305.97</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800,080,308.16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671,569,743.31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596,317,080.59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513,497,899.19</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109,818,518.91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79,458,121.92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72,665,756.04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47,976,001.60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696,000.00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696,000.00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2,082,550.68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2,082,550.68</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36,255,196.90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25,483,109.50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16,680,348.08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14,161,027.50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358,174,148.90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294,634,660.28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164,947,702.86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142,059,614.07</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22,346,510.64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22,346,510.64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9,099,267.15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9,099,267.15</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37"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2,177,656,169.42</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1,852,264,123.30</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1,520,752,515.51</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1,360,006,121.72</w:t>
            </w:r>
          </w:p>
        </w:tc>
      </w:tr>
      <w:tr>
        <w:trPr>
          <w:trHeight w:val="31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837" w:type="dxa"/>
            <w:tcBorders>
              <w:top w:val="single" w:sz="9" w:space="0" w:color="DCDCDC"/>
              <w:left w:val="single" w:sz="13" w:space="0" w:color="DCDCDC"/>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c>
          <w:tcPr>
            <w:tcW w:w="1819" w:type="dxa"/>
            <w:tcBorders>
              <w:top w:val="single" w:sz="9" w:space="0" w:color="DCDCDC"/>
              <w:left w:val="single" w:sz="4" w:space="0" w:color="000000"/>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40,367,229.83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40,367,229.83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59,244,876.96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59,244,876.96</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81,131,217.59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155,976,498.59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36,940,000.00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375,057,295.89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366,955,129.70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275,250,202.94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269,010,568.41</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134,107,270.21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133,018,602.29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148,984,087.70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148,984,087.70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22,260,053.19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13,657,031.29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18,262,810.51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10,597,502.83</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60,787,842.29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59,516,417.29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10,799,564.59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10,799,564.59</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8,727,670.96</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4,733,906.33</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780,192.23</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65,157.00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8,280,493.30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7,096,971.78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5,426,900.12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4,734,696.84</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731,499,265.49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776,587,880.77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523,767,506.15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540,311,297.33</w:t>
            </w: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37"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2,909,155,434.91</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2,628,852,004.07</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2,044,520,021.66</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1,900,317,419.05</w:t>
            </w:r>
          </w:p>
        </w:tc>
      </w:tr>
      <w:tr>
        <w:trPr>
          <w:trHeight w:val="3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19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7"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122,577,500.00</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819" w:type="dxa"/>
            <w:tcBorders>
              <w:top w:val="single" w:sz="10" w:space="0" w:color="DCDCDC"/>
              <w:left w:val="single" w:sz="4" w:space="0" w:color="000000"/>
              <w:bottom w:val="single" w:sz="4" w:space="0" w:color="000000"/>
              <w:right w:val="single" w:sz="4" w:space="0" w:color="000000"/>
            </w:tcBorders>
          </w:tcPr>
          <w:p>
            <w:pPr/>
          </w:p>
        </w:tc>
        <w:tc>
          <w:tcPr>
            <w:tcW w:w="1820" w:type="dxa"/>
            <w:tcBorders>
              <w:top w:val="single" w:sz="10" w:space="0" w:color="DCDCDC"/>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331,930,433.17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302,193,693.17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156,677,199.94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156,677,199.94</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275,950,079.94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248,864,631.46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206,569,673.50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183,421,020.78</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121,038,734.42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110,198,203.92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126,454,484.21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102,404,484.21</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1,856,249.87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1,030,565.87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1,459,301.58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764,848.20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-30,105,749.84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-28,781,230.85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-2,998,525.64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-9,748,741.73</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2,415,867.04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1,519,726.00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264,289.50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411,502.70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245,461.43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222,852.79</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51,000,000.00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37"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1,125,927,404.10</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985,437,092.27</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539,407,595.02</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439,741,664.19</w:t>
            </w:r>
          </w:p>
        </w:tc>
      </w:tr>
      <w:tr>
        <w:trPr>
          <w:trHeight w:val="31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37"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50,600,000.00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50,600,000.00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134,000,000.00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134,000,000.00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54,196,187.58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54,196,187.58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43,648,983.34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43,648,983.34</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104,796,187.58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104,796,187.58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177,648,983.34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177,648,983.34</w:t>
            </w:r>
          </w:p>
        </w:tc>
      </w:tr>
      <w:tr>
        <w:trPr>
          <w:trHeight w:val="33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7"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1,230,723,591.68</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1,090,233,279.85</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717,056,578.36</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617,390,647.53</w:t>
            </w:r>
          </w:p>
        </w:tc>
      </w:tr>
      <w:tr>
        <w:trPr>
          <w:trHeight w:val="30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37"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336,000,000.00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336,000,000.00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224,000,000.00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224,000,000.00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536,243,220.37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524,356,390.14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636,356,390.14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636,356,390.14</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78,761,028.37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78,761,028.37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53,191,833.10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53,191,833.10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631,300,333.57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599,501,305.71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389,500,865.51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369,378,548.28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1,582,304,582.31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1,538,618,724.22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1,303,049,088.75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1,282,926,771.52</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96,127,260.92</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24,414,354.55</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1,678,431,843.23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1,538,618,724.22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1,327,463,443.30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1,282,926,771.52</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2,909,155,434.91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2,628,852,004.07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2,044,520,021.66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1,900,317,419.05</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p>
      <w:pPr>
        <w:pStyle w:val="Heading4"/>
        <w:spacing w:line="240" w:lineRule="auto"/>
        <w:ind w:left="0" w:right="157"/>
        <w:jc w:val="center"/>
        <w:rPr>
          <w:b w:val="0"/>
          <w:bCs w:val="0"/>
        </w:rPr>
      </w:pPr>
      <w:r>
        <w:rPr/>
        <w:t>利润表</w:t>
      </w:r>
      <w:r>
        <w:rPr>
          <w:b w:val="0"/>
          <w:bCs w:val="0"/>
        </w:rPr>
      </w:r>
    </w:p>
    <w:p>
      <w:pPr>
        <w:spacing w:line="240" w:lineRule="auto" w:before="6"/>
        <w:rPr>
          <w:rFonts w:ascii="宋体" w:hAnsi="宋体" w:cs="宋体" w:eastAsia="宋体" w:hint="default"/>
          <w:b/>
          <w:bCs/>
          <w:sz w:val="23"/>
          <w:szCs w:val="23"/>
        </w:rPr>
      </w:pPr>
    </w:p>
    <w:p>
      <w:pPr>
        <w:tabs>
          <w:tab w:pos="5396" w:val="left" w:leader="none"/>
          <w:tab w:pos="8920" w:val="left" w:leader="none"/>
        </w:tabs>
        <w:spacing w:before="0"/>
        <w:ind w:left="0" w:right="157" w:firstLine="0"/>
        <w:jc w:val="center"/>
        <w:rPr>
          <w:rFonts w:ascii="宋体" w:hAnsi="宋体" w:cs="宋体" w:eastAsia="宋体" w:hint="default"/>
          <w:sz w:val="18"/>
          <w:szCs w:val="18"/>
        </w:rPr>
      </w:pPr>
      <w:r>
        <w:rPr>
          <w:rFonts w:ascii="宋体" w:hAnsi="宋体" w:cs="宋体" w:eastAsia="宋体" w:hint="default"/>
          <w:spacing w:val="-1"/>
          <w:sz w:val="18"/>
          <w:szCs w:val="18"/>
        </w:rPr>
        <w:t>编制单位：荣信电力电子股份有限公司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r>
      <w:r>
        <w:rPr>
          <w:rFonts w:ascii="宋体" w:hAnsi="宋体" w:cs="宋体" w:eastAsia="宋体" w:hint="default"/>
          <w:spacing w:val="-1"/>
          <w:sz w:val="18"/>
          <w:szCs w:val="18"/>
        </w:rPr>
        <w:t>单位：元</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62"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6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1"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2"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1,336,892,015.01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1,092,366,707.54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922,196,519.48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786,303,647.77</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1,336,892,015.01</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922,196,519.48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786,303,647.77</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1,134,025,476.71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928,454,792.26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773,532,749.69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662,336,288.71</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718,760,280.71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610,878,914.72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489,373,295.78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429,628,831.72</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551"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11,051,536.51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8,756,549.15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7,723,174.33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6,172,344.28</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181,215,485.37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136,429,715.69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109,775,380.94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73,686,308.53</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183,785,425.94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136,828,241.61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137,726,474.36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127,779,382.96</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9,887,093.82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9,041,234.31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4,305,634.76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4,668,607.41</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29,325,654.36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26,520,136.78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24,628,789.52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20,400,813.81</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0" w:firstLine="18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38" w:firstLine="540"/>
              <w:jc w:val="left"/>
              <w:rPr>
                <w:rFonts w:ascii="宋体" w:hAnsi="宋体" w:cs="宋体" w:eastAsia="宋体" w:hint="default"/>
                <w:sz w:val="18"/>
                <w:szCs w:val="18"/>
              </w:rPr>
            </w:pPr>
            <w:r>
              <w:rPr>
                <w:rFonts w:ascii="宋体" w:hAnsi="宋体" w:cs="宋体" w:eastAsia="宋体" w:hint="default"/>
                <w:spacing w:val="-10"/>
                <w:sz w:val="18"/>
                <w:szCs w:val="18"/>
              </w:rPr>
              <w:t>投资收益（损失以“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”号</w:t>
            </w:r>
            <w:r>
              <w:rPr>
                <w:rFonts w:ascii="宋体" w:hAnsi="宋体" w:cs="宋体" w:eastAsia="宋体" w:hint="default"/>
                <w:spacing w:val="-29"/>
                <w:sz w:val="18"/>
                <w:szCs w:val="18"/>
              </w:rPr>
              <w:t> </w:t>
            </w:r>
            <w:r>
              <w:rPr>
                <w:rFonts w:ascii="宋体" w:hAnsi="宋体" w:cs="宋体" w:eastAsia="宋体" w:hint="default"/>
                <w:sz w:val="18"/>
                <w:szCs w:val="18"/>
              </w:rPr>
              <w:t>填列）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-242,853.51</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816,854.68</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w:t>
            </w:r>
            <w:r>
              <w:rPr>
                <w:rFonts w:ascii="宋体" w:hAnsi="宋体" w:cs="宋体" w:eastAsia="宋体" w:hint="default"/>
                <w:sz w:val="18"/>
                <w:szCs w:val="18"/>
              </w:rPr>
              <w:t> 营企业的投资收益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-231,482.41</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-229,067.41</w:t>
            </w:r>
            <w:r>
              <w:rPr>
                <w:rFonts w:ascii="Times New Roman"/>
                <w:sz w:val="18"/>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9" w:firstLine="360"/>
              <w:jc w:val="left"/>
              <w:rPr>
                <w:rFonts w:ascii="宋体" w:hAnsi="宋体" w:cs="宋体" w:eastAsia="宋体" w:hint="default"/>
                <w:sz w:val="18"/>
                <w:szCs w:val="18"/>
              </w:rPr>
            </w:pPr>
            <w:r>
              <w:rPr>
                <w:rFonts w:ascii="宋体" w:hAnsi="宋体" w:cs="宋体" w:eastAsia="宋体" w:hint="default"/>
                <w:spacing w:val="-7"/>
                <w:sz w:val="18"/>
                <w:szCs w:val="18"/>
              </w:rPr>
              <w:t>汇兑收益（损失以“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z w:val="18"/>
                <w:szCs w:val="18"/>
              </w:rPr>
              <w:t> 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10"/>
              <w:jc w:val="left"/>
              <w:rPr>
                <w:rFonts w:ascii="宋体" w:hAnsi="宋体" w:cs="宋体" w:eastAsia="宋体" w:hint="default"/>
                <w:sz w:val="18"/>
                <w:szCs w:val="18"/>
              </w:rPr>
            </w:pPr>
            <w:r>
              <w:rPr>
                <w:rFonts w:ascii="宋体" w:hAnsi="宋体" w:cs="宋体" w:eastAsia="宋体" w:hint="default"/>
                <w:spacing w:val="-7"/>
                <w:sz w:val="18"/>
                <w:szCs w:val="18"/>
              </w:rPr>
              <w:t>三、营业利润（亏损以“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202,623,684.79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164,728,769.96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148,663,769.79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123,967,359.06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117,609,224.61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107,523,460.24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61,691,905.48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55,669,154.08</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275,263.22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267,189.74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167,661.79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128,967.84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261,472.84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256,894.74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38,989.63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2,195.68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10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196" w:lineRule="exact" w:before="9"/>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67" w:lineRule="exact"/>
              <w:ind w:left="663" w:right="0"/>
              <w:jc w:val="left"/>
              <w:rPr>
                <w:rFonts w:ascii="Times New Roman" w:hAnsi="Times New Roman" w:cs="Times New Roman" w:eastAsia="Times New Roman" w:hint="default"/>
                <w:sz w:val="18"/>
                <w:szCs w:val="18"/>
              </w:rPr>
            </w:pPr>
            <w:r>
              <w:rPr>
                <w:rFonts w:ascii="Times New Roman"/>
                <w:sz w:val="18"/>
              </w:rPr>
              <w:t>319,957,646.18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271,985,040.46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210,188,013.48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179,507,545.30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24,018,285.44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16,293,087.76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14,226,393.77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8,506,986.95</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10"/>
              <w:jc w:val="left"/>
              <w:rPr>
                <w:rFonts w:ascii="宋体" w:hAnsi="宋体" w:cs="宋体" w:eastAsia="宋体" w:hint="default"/>
                <w:sz w:val="18"/>
                <w:szCs w:val="18"/>
              </w:rPr>
            </w:pPr>
            <w:r>
              <w:rPr>
                <w:rFonts w:ascii="宋体" w:hAnsi="宋体" w:cs="宋体" w:eastAsia="宋体" w:hint="default"/>
                <w:spacing w:val="-7"/>
                <w:sz w:val="18"/>
                <w:szCs w:val="18"/>
              </w:rPr>
              <w:t>五、净利润（净亏损以“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295,939,360.74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255,691,952.70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195,961,619.71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171,000,558.35</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归属于母公司所有者的净 利润</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267,368,663.33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255,691,952.70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185,411,665.21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171,000,558.35</w:t>
            </w:r>
          </w:p>
        </w:tc>
      </w:tr>
      <w:tr>
        <w:trPr>
          <w:trHeight w:val="32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32"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28,570,697.41</w:t>
            </w:r>
          </w:p>
        </w:tc>
        <w:tc>
          <w:tcPr>
            <w:tcW w:w="1820" w:type="dxa"/>
            <w:tcBorders>
              <w:top w:val="single" w:sz="4" w:space="0" w:color="000000"/>
              <w:left w:val="single" w:sz="4" w:space="0" w:color="000000"/>
              <w:bottom w:val="single" w:sz="9" w:space="0" w:color="DCDCDC"/>
              <w:right w:val="single" w:sz="4" w:space="0" w:color="000000"/>
            </w:tcBorders>
          </w:tcPr>
          <w:p>
            <w:pP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10,549,954.50</w:t>
            </w:r>
          </w:p>
        </w:tc>
        <w:tc>
          <w:tcPr>
            <w:tcW w:w="1820" w:type="dxa"/>
            <w:tcBorders>
              <w:top w:val="single" w:sz="4" w:space="0" w:color="000000"/>
              <w:left w:val="single" w:sz="4" w:space="0" w:color="000000"/>
              <w:bottom w:val="single" w:sz="9" w:space="0" w:color="DCDCDC"/>
              <w:right w:val="single" w:sz="4" w:space="0" w:color="000000"/>
            </w:tcBorders>
          </w:tcPr>
          <w:p>
            <w:pP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right="52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1832"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0.80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z w:val="18"/>
              </w:rPr>
              <w:t>0.76</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0.58</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0.54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52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0.54</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295,939,360.74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255,691,952.70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195,961,619.71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171,000,558.35</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 合收益总额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267,368,663.33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255,691,952.70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185,411,665.21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171,000,558.35</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归属于少数股东的综合收 益总额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28,570,697.41</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10,549,954.50</w:t>
            </w: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4"/>
        <w:spacing w:line="240" w:lineRule="auto"/>
        <w:ind w:left="0" w:right="154"/>
        <w:jc w:val="center"/>
        <w:rPr>
          <w:b w:val="0"/>
          <w:bCs w:val="0"/>
        </w:rPr>
      </w:pPr>
      <w:r>
        <w:rPr/>
        <w:t>现金流量表</w:t>
      </w:r>
      <w:r>
        <w:rPr>
          <w:b w:val="0"/>
          <w:bCs w:val="0"/>
        </w:rPr>
      </w:r>
    </w:p>
    <w:p>
      <w:pPr>
        <w:spacing w:line="240" w:lineRule="auto" w:before="6"/>
        <w:rPr>
          <w:rFonts w:ascii="宋体" w:hAnsi="宋体" w:cs="宋体" w:eastAsia="宋体" w:hint="default"/>
          <w:b/>
          <w:bCs/>
          <w:sz w:val="23"/>
          <w:szCs w:val="23"/>
        </w:rPr>
      </w:pPr>
    </w:p>
    <w:p>
      <w:pPr>
        <w:tabs>
          <w:tab w:pos="5396" w:val="left" w:leader="none"/>
          <w:tab w:pos="8920" w:val="left" w:leader="none"/>
        </w:tabs>
        <w:spacing w:before="0"/>
        <w:ind w:left="0" w:right="157" w:firstLine="0"/>
        <w:jc w:val="center"/>
        <w:rPr>
          <w:rFonts w:ascii="宋体" w:hAnsi="宋体" w:cs="宋体" w:eastAsia="宋体" w:hint="default"/>
          <w:sz w:val="18"/>
          <w:szCs w:val="18"/>
        </w:rPr>
      </w:pPr>
      <w:r>
        <w:rPr>
          <w:rFonts w:ascii="宋体" w:hAnsi="宋体" w:cs="宋体" w:eastAsia="宋体" w:hint="default"/>
          <w:spacing w:val="-1"/>
          <w:sz w:val="18"/>
          <w:szCs w:val="18"/>
        </w:rPr>
        <w:t>编制单位：荣信电力电子股份有限公司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r>
      <w:r>
        <w:rPr>
          <w:rFonts w:ascii="宋体" w:hAnsi="宋体" w:cs="宋体" w:eastAsia="宋体" w:hint="default"/>
          <w:spacing w:val="-1"/>
          <w:sz w:val="18"/>
          <w:szCs w:val="18"/>
        </w:rPr>
        <w:t>单位：元</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62"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61"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2"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8"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0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17"/>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6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w:t>
            </w:r>
            <w:r>
              <w:rPr>
                <w:rFonts w:ascii="宋体" w:hAnsi="宋体" w:cs="宋体" w:eastAsia="宋体" w:hint="default"/>
                <w:sz w:val="18"/>
                <w:szCs w:val="18"/>
              </w:rPr>
              <w:t> 现金</w:t>
            </w:r>
          </w:p>
        </w:tc>
        <w:tc>
          <w:tcPr>
            <w:tcW w:w="1832"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1,202,194,209.89</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942,511,978.24</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603,288,493.26</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566,272,544.04</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收到原保险合同保费取得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处置交易性金融资产净增 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72,932,683.17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59,441,138.72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42,517,565.46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36,599,114.51</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45,914,661.73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50,492,407.64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37,733,977.73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37,250,160.42</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1,321,041,554.79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1,052,445,524.60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683,540,036.45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640,121,818.97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874,681,797.53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734,010,293.13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461,933,967.09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448,596,507.57</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161"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支付原保险合同赔付款项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 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63,079,173.90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30,831,582.89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47,080,743.53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19,925,868.62</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125,824,405.57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89,752,057.27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70,599,534.24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56,563,657.25</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231,449,776.16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147,193,024.86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125,814,820.18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79,308,258.64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1,295,035,153.16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1,001,786,958.15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705,429,065.04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604,394,292.08</w:t>
            </w:r>
          </w:p>
        </w:tc>
      </w:tr>
      <w:tr>
        <w:trPr>
          <w:trHeight w:val="56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161" w:firstLine="72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1832"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26,006,401.63</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50,658,566.45</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-21,889,028.59</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35,727,526.89</w:t>
            </w:r>
          </w:p>
        </w:tc>
      </w:tr>
      <w:tr>
        <w:trPr>
          <w:trHeight w:val="30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17"/>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32" w:type="dxa"/>
            <w:tcBorders>
              <w:top w:val="single" w:sz="6" w:space="0" w:color="DCDCDC"/>
              <w:left w:val="single" w:sz="13" w:space="0" w:color="DCDCDC"/>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c>
          <w:tcPr>
            <w:tcW w:w="1819" w:type="dxa"/>
            <w:tcBorders>
              <w:top w:val="single" w:sz="6" w:space="0" w:color="DCDCDC"/>
              <w:left w:val="single" w:sz="4" w:space="0" w:color="000000"/>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w:t>
            </w:r>
            <w:r>
              <w:rPr>
                <w:rFonts w:ascii="宋体" w:hAnsi="宋体" w:cs="宋体" w:eastAsia="宋体" w:hint="default"/>
                <w:sz w:val="18"/>
                <w:szCs w:val="18"/>
              </w:rPr>
              <w:t> 其他长期资产收回的现金净额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458,742.29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86,050.00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952,120.00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 位收到的现金净额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707,825.93</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收到其他与投资活动有关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458,742.29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793,875.93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952,120.00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75,000.00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w:t>
            </w:r>
            <w:r>
              <w:rPr>
                <w:rFonts w:ascii="宋体" w:hAnsi="宋体" w:cs="宋体" w:eastAsia="宋体" w:hint="default"/>
                <w:sz w:val="18"/>
                <w:szCs w:val="18"/>
              </w:rPr>
              <w:t> 其他长期资产支付的现金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110,693,668.40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106,736,765.77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147,885,231.56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144,637,809.51</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55,750,000.00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73,150,000.00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4,440,000.00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 位支付的现金净额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1,839,838.78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支付其他与投资活动有关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168,283,507.18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196,886,765.77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147,885,231.56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149,077,809.51</w:t>
            </w:r>
          </w:p>
        </w:tc>
      </w:tr>
      <w:tr>
        <w:trPr>
          <w:trHeight w:val="6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720"/>
              <w:jc w:val="left"/>
              <w:rPr>
                <w:rFonts w:ascii="宋体" w:hAnsi="宋体" w:cs="宋体" w:eastAsia="宋体" w:hint="default"/>
                <w:sz w:val="18"/>
                <w:szCs w:val="18"/>
              </w:rPr>
            </w:pPr>
            <w:r>
              <w:rPr>
                <w:rFonts w:ascii="宋体" w:hAnsi="宋体" w:cs="宋体" w:eastAsia="宋体" w:hint="default"/>
                <w:sz w:val="18"/>
                <w:szCs w:val="18"/>
              </w:rPr>
              <w:t>投资活动产生的现金 流量净额</w:t>
            </w:r>
          </w:p>
        </w:tc>
        <w:tc>
          <w:tcPr>
            <w:tcW w:w="1832" w:type="dxa"/>
            <w:tcBorders>
              <w:top w:val="single" w:sz="4" w:space="0" w:color="000000"/>
              <w:left w:val="single" w:sz="13" w:space="0" w:color="DCDCDC"/>
              <w:bottom w:val="single" w:sz="56"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-167,824,764.89</w:t>
            </w:r>
          </w:p>
        </w:tc>
        <w:tc>
          <w:tcPr>
            <w:tcW w:w="1820"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-196,092,889.84</w:t>
            </w:r>
          </w:p>
        </w:tc>
        <w:tc>
          <w:tcPr>
            <w:tcW w:w="1819"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-146,933,111.56</w:t>
            </w:r>
          </w:p>
        </w:tc>
        <w:tc>
          <w:tcPr>
            <w:tcW w:w="1820"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-149,002,809.51</w:t>
            </w:r>
          </w:p>
        </w:tc>
      </w:tr>
      <w:tr>
        <w:trPr>
          <w:trHeight w:val="4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9" w:lineRule="exact"/>
              <w:ind w:left="19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8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32" w:type="dxa"/>
            <w:tcBorders>
              <w:top w:val="single" w:sz="53" w:space="0" w:color="DCDCDC"/>
              <w:left w:val="single" w:sz="13" w:space="0" w:color="DCDCDC"/>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42,550,000.00</w:t>
            </w:r>
          </w:p>
        </w:tc>
        <w:tc>
          <w:tcPr>
            <w:tcW w:w="1820" w:type="dxa"/>
            <w:tcBorders>
              <w:top w:val="single" w:sz="53" w:space="0" w:color="DCDCDC"/>
              <w:left w:val="single" w:sz="4" w:space="0" w:color="000000"/>
              <w:bottom w:val="single" w:sz="4" w:space="0" w:color="000000"/>
              <w:right w:val="single" w:sz="4" w:space="0" w:color="000000"/>
            </w:tcBorders>
          </w:tcPr>
          <w:p>
            <w:pPr/>
          </w:p>
        </w:tc>
        <w:tc>
          <w:tcPr>
            <w:tcW w:w="1819" w:type="dxa"/>
            <w:tcBorders>
              <w:top w:val="single" w:sz="53" w:space="0" w:color="DCDCDC"/>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505,537,600.00</w:t>
            </w:r>
          </w:p>
        </w:tc>
        <w:tc>
          <w:tcPr>
            <w:tcW w:w="1820" w:type="dxa"/>
            <w:tcBorders>
              <w:top w:val="single" w:sz="53" w:space="0" w:color="DCDCDC"/>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504,937,600.00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w:t>
            </w:r>
            <w:r>
              <w:rPr>
                <w:rFonts w:ascii="宋体" w:hAnsi="宋体" w:cs="宋体" w:eastAsia="宋体" w:hint="default"/>
                <w:sz w:val="18"/>
                <w:szCs w:val="18"/>
              </w:rPr>
              <w:t> 投资收到的现金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42,550,000.00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297,600,000.00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211,000,000.00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317,000,000.00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272,000,000.00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28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640,150,000.00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511,000,000.00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822,537,600.00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776,937,600.00</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317,722,500.00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250,400,000.00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202,000,000.00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202,000,000.00</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w:t>
            </w:r>
            <w:r>
              <w:rPr>
                <w:rFonts w:ascii="宋体" w:hAnsi="宋体" w:cs="宋体" w:eastAsia="宋体" w:hint="default"/>
                <w:sz w:val="18"/>
                <w:szCs w:val="18"/>
              </w:rPr>
              <w:t> 支付的现金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17,385,534.45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9,515,534.00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38,578,629.11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36,244,479.11</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w:t>
            </w:r>
            <w:r>
              <w:rPr>
                <w:rFonts w:ascii="宋体" w:hAnsi="宋体" w:cs="宋体" w:eastAsia="宋体" w:hint="default"/>
                <w:sz w:val="18"/>
                <w:szCs w:val="18"/>
              </w:rPr>
              <w:t> 东的股利、利润</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73" w:firstLine="360"/>
              <w:jc w:val="left"/>
              <w:rPr>
                <w:rFonts w:ascii="宋体" w:hAnsi="宋体" w:cs="宋体" w:eastAsia="宋体" w:hint="default"/>
                <w:sz w:val="18"/>
                <w:szCs w:val="18"/>
              </w:rPr>
            </w:pPr>
            <w:r>
              <w:rPr>
                <w:rFonts w:ascii="宋体" w:hAnsi="宋体" w:cs="宋体" w:eastAsia="宋体" w:hint="default"/>
                <w:sz w:val="18"/>
                <w:szCs w:val="18"/>
              </w:rPr>
              <w:t>支付其他与筹资活动有关 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5,511,800.67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5,511,800.67</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336,308,034.45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261,115,534.00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246,090,429.78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243,756,279.78</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73" w:firstLine="720"/>
              <w:jc w:val="left"/>
              <w:rPr>
                <w:rFonts w:ascii="宋体" w:hAnsi="宋体" w:cs="宋体" w:eastAsia="宋体" w:hint="default"/>
                <w:sz w:val="18"/>
                <w:szCs w:val="18"/>
              </w:rPr>
            </w:pPr>
            <w:r>
              <w:rPr>
                <w:rFonts w:ascii="宋体" w:hAnsi="宋体" w:cs="宋体" w:eastAsia="宋体" w:hint="default"/>
                <w:sz w:val="18"/>
                <w:szCs w:val="18"/>
              </w:rPr>
              <w:t>筹资活动产生的现金 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303,841,965.55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249,884,466.00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576,447,170.22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533,181,320.22</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0"/>
              <w:jc w:val="left"/>
              <w:rPr>
                <w:rFonts w:ascii="宋体" w:hAnsi="宋体" w:cs="宋体" w:eastAsia="宋体" w:hint="default"/>
                <w:sz w:val="18"/>
                <w:szCs w:val="18"/>
              </w:rPr>
            </w:pPr>
            <w:r>
              <w:rPr>
                <w:rFonts w:ascii="宋体" w:hAnsi="宋体" w:cs="宋体" w:eastAsia="宋体" w:hint="default"/>
                <w:spacing w:val="-2"/>
                <w:sz w:val="18"/>
                <w:szCs w:val="18"/>
              </w:rPr>
              <w:t>四、汇率变动对现金及现金等价</w:t>
            </w:r>
            <w:r>
              <w:rPr>
                <w:rFonts w:ascii="宋体" w:hAnsi="宋体" w:cs="宋体" w:eastAsia="宋体" w:hint="default"/>
                <w:sz w:val="18"/>
                <w:szCs w:val="18"/>
              </w:rPr>
              <w:t> 物的影响</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-1,072,651.35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-1,072,651.35</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五、现金及现金等价物净增加额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160,950,950.94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103,377,491.26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407,625,030.07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419,906,037.60</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w:t>
            </w:r>
            <w:r>
              <w:rPr>
                <w:rFonts w:ascii="宋体" w:hAnsi="宋体" w:cs="宋体" w:eastAsia="宋体" w:hint="default"/>
                <w:sz w:val="18"/>
                <w:szCs w:val="18"/>
              </w:rPr>
              <w:t> 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564,980,504.14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555,530,455.56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157,355,474.07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135,624,417.96</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六、期末现金及现金等价物余额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725,931,455.08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658,907,946.82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564,980,504.14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555,530,455.56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Heading4"/>
        <w:spacing w:line="240" w:lineRule="auto"/>
        <w:ind w:left="6094" w:right="6172"/>
        <w:jc w:val="center"/>
        <w:rPr>
          <w:b w:val="0"/>
          <w:bCs w:val="0"/>
        </w:rPr>
      </w:pPr>
      <w:r>
        <w:rPr/>
        <w:t>合并所有者权益变动表</w:t>
      </w:r>
      <w:r>
        <w:rPr>
          <w:b w:val="0"/>
          <w:bCs w:val="0"/>
        </w:rPr>
      </w:r>
    </w:p>
    <w:p>
      <w:pPr>
        <w:spacing w:line="240" w:lineRule="auto" w:before="9"/>
        <w:rPr>
          <w:rFonts w:ascii="宋体" w:hAnsi="宋体" w:cs="宋体" w:eastAsia="宋体" w:hint="default"/>
          <w:b/>
          <w:bCs/>
          <w:sz w:val="26"/>
          <w:szCs w:val="26"/>
        </w:rPr>
      </w:pPr>
    </w:p>
    <w:p>
      <w:pPr>
        <w:tabs>
          <w:tab w:pos="7713" w:val="left" w:leader="none"/>
          <w:tab w:pos="12978" w:val="left" w:leader="none"/>
        </w:tabs>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编制单位：荣信电力电子股份有限公司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199"/>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402" w:hRule="exact"/>
        </w:trPr>
        <w:tc>
          <w:tcPr>
            <w:tcW w:w="2199" w:type="dxa"/>
            <w:vMerge w:val="restart"/>
            <w:tcBorders>
              <w:top w:val="single" w:sz="4" w:space="0" w:color="000000"/>
              <w:left w:val="single" w:sz="4" w:space="0" w:color="000000"/>
              <w:right w:val="single" w:sz="4" w:space="0" w:color="000000"/>
            </w:tcBorders>
            <w:shd w:val="clear" w:color="auto" w:fill="DCDCDC"/>
          </w:tcPr>
          <w:p>
            <w:pPr/>
          </w:p>
        </w:tc>
        <w:tc>
          <w:tcPr>
            <w:tcW w:w="624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00" w:hRule="exact"/>
        </w:trPr>
        <w:tc>
          <w:tcPr>
            <w:tcW w:w="2199" w:type="dxa"/>
            <w:vMerge/>
            <w:tcBorders>
              <w:left w:val="single" w:sz="4" w:space="0" w:color="000000"/>
              <w:right w:val="single" w:sz="4" w:space="0" w:color="000000"/>
            </w:tcBorders>
            <w:shd w:val="clear" w:color="auto" w:fill="DCDCDC"/>
          </w:tcPr>
          <w:p>
            <w:pPr/>
          </w:p>
        </w:tc>
        <w:tc>
          <w:tcPr>
            <w:tcW w:w="4992"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149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4992"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149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2" w:hRule="exact"/>
        </w:trPr>
        <w:tc>
          <w:tcPr>
            <w:tcW w:w="2199" w:type="dxa"/>
            <w:vMerge/>
            <w:tcBorders>
              <w:left w:val="single" w:sz="4" w:space="0" w:color="000000"/>
              <w:bottom w:val="nil" w:sz="6" w:space="0" w:color="auto"/>
              <w:right w:val="single" w:sz="4" w:space="0" w:color="000000"/>
            </w:tcBorders>
            <w:shd w:val="clear" w:color="auto" w:fill="DCDCDC"/>
          </w:tcPr>
          <w:p>
            <w:pPr/>
          </w:p>
        </w:tc>
        <w:tc>
          <w:tcPr>
            <w:tcW w:w="4992" w:type="dxa"/>
            <w:gridSpan w:val="8"/>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35" w:right="36"/>
              <w:jc w:val="center"/>
              <w:rPr>
                <w:rFonts w:ascii="宋体" w:hAnsi="宋体" w:cs="宋体" w:eastAsia="宋体" w:hint="default"/>
                <w:sz w:val="18"/>
                <w:szCs w:val="18"/>
              </w:rPr>
            </w:pPr>
            <w:r>
              <w:rPr>
                <w:rFonts w:ascii="宋体" w:hAnsi="宋体" w:cs="宋体" w:eastAsia="宋体" w:hint="default"/>
                <w:sz w:val="18"/>
                <w:szCs w:val="18"/>
              </w:rPr>
              <w:t>所有者 权益合 计</w:t>
            </w:r>
          </w:p>
        </w:tc>
        <w:tc>
          <w:tcPr>
            <w:tcW w:w="4992" w:type="dxa"/>
            <w:gridSpan w:val="8"/>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35" w:right="36"/>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90" w:hRule="exact"/>
        </w:trPr>
        <w:tc>
          <w:tcPr>
            <w:tcW w:w="219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4992" w:type="dxa"/>
            <w:gridSpan w:val="8"/>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4992" w:type="dxa"/>
            <w:gridSpan w:val="8"/>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161" w:hRule="exact"/>
        </w:trPr>
        <w:tc>
          <w:tcPr>
            <w:tcW w:w="2199" w:type="dxa"/>
            <w:vMerge/>
            <w:tcBorders>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51"/>
              <w:ind w:left="35" w:right="36"/>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
              <w:ind w:left="35" w:right="3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51"/>
              <w:ind w:left="35" w:right="36"/>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
              <w:ind w:left="36" w:right="3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24" w:type="dxa"/>
            <w:vMerge/>
            <w:tcBorders>
              <w:left w:val="single" w:sz="4" w:space="0" w:color="000000"/>
              <w:right w:val="single" w:sz="4" w:space="0" w:color="000000"/>
            </w:tcBorders>
            <w:shd w:val="clear" w:color="auto" w:fill="DCDCDC"/>
          </w:tcPr>
          <w:p>
            <w:pPr/>
          </w:p>
        </w:tc>
      </w:tr>
      <w:tr>
        <w:trPr>
          <w:trHeight w:val="149" w:hRule="exact"/>
        </w:trPr>
        <w:tc>
          <w:tcPr>
            <w:tcW w:w="2199"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15" w:right="3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125" w:right="3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15" w:right="3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15" w:right="3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35" w:right="3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125" w:right="3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15" w:right="3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126" w:right="3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16" w:right="3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15" w:right="3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35" w:right="3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125" w:right="3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371" w:hRule="exact"/>
        </w:trPr>
        <w:tc>
          <w:tcPr>
            <w:tcW w:w="2199"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20" w:space="0" w:color="FFFFFF"/>
              <w:right w:val="single" w:sz="4" w:space="0" w:color="000000"/>
            </w:tcBorders>
            <w:shd w:val="clear" w:color="auto" w:fill="DCDCDC"/>
          </w:tcPr>
          <w:p>
            <w:pPr>
              <w:pStyle w:val="TableParagraph"/>
              <w:spacing w:line="240" w:lineRule="auto" w:before="55"/>
              <w:ind w:left="1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single" w:sz="20" w:space="0" w:color="FFFFFF"/>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20" w:space="0" w:color="FFFFFF"/>
              <w:right w:val="single" w:sz="4" w:space="0" w:color="000000"/>
            </w:tcBorders>
            <w:shd w:val="clear" w:color="auto" w:fill="DCDCDC"/>
          </w:tcPr>
          <w:p>
            <w:pPr>
              <w:pStyle w:val="TableParagraph"/>
              <w:spacing w:line="240" w:lineRule="auto" w:before="55"/>
              <w:ind w:left="1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single" w:sz="20" w:space="0" w:color="FFFFFF"/>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131" w:hRule="exact"/>
        </w:trPr>
        <w:tc>
          <w:tcPr>
            <w:tcW w:w="2199"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single" w:sz="20" w:space="0" w:color="FFFFFF"/>
              <w:left w:val="single" w:sz="4" w:space="0" w:color="000000"/>
              <w:right w:val="single" w:sz="4" w:space="0" w:color="000000"/>
            </w:tcBorders>
            <w:shd w:val="clear" w:color="auto" w:fill="DCDCDC"/>
          </w:tcPr>
          <w:p>
            <w:pPr/>
          </w:p>
        </w:tc>
        <w:tc>
          <w:tcPr>
            <w:tcW w:w="624" w:type="dxa"/>
            <w:vMerge w:val="restart"/>
            <w:tcBorders>
              <w:top w:val="single" w:sz="20" w:space="0" w:color="FFFFFF"/>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single" w:sz="20" w:space="0" w:color="FFFFFF"/>
              <w:left w:val="single" w:sz="4" w:space="0" w:color="000000"/>
              <w:right w:val="single" w:sz="4" w:space="0" w:color="000000"/>
            </w:tcBorders>
            <w:shd w:val="clear" w:color="auto" w:fill="DCDCDC"/>
          </w:tcPr>
          <w:p>
            <w:pPr/>
          </w:p>
        </w:tc>
        <w:tc>
          <w:tcPr>
            <w:tcW w:w="624" w:type="dxa"/>
            <w:vMerge w:val="restart"/>
            <w:tcBorders>
              <w:top w:val="single" w:sz="20" w:space="0" w:color="FFFFFF"/>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r>
      <w:tr>
        <w:trPr>
          <w:trHeight w:val="173" w:hRule="exact"/>
        </w:trPr>
        <w:tc>
          <w:tcPr>
            <w:tcW w:w="2199"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17"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636,35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6,390.1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53,191,</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833.10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389,50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0,865.5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24,414,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354.55</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1,327,4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63,443.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234,22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6,390.1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36,091,</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777.26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246,78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9,256.1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12,304,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400.06</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657,41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1,823.6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317"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402"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24" w:type="dxa"/>
            <w:tcBorders>
              <w:top w:val="single" w:sz="4" w:space="0" w:color="000000"/>
              <w:left w:val="single" w:sz="10"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24" w:type="dxa"/>
            <w:tcBorders>
              <w:top w:val="single" w:sz="4" w:space="0" w:color="000000"/>
              <w:left w:val="single" w:sz="10"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tcBorders>
              <w:top w:val="single" w:sz="4" w:space="0" w:color="000000"/>
              <w:left w:val="single" w:sz="10"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636,35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6,390.1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53,191,</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833.10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389,50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0,865.5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24,414,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354.55</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1,327,4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63,443.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234,22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6,390.1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36,091,</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777.26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246,78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9,256.1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12,304,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400.06</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657,41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1,823.6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317"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161"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-100,11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3,169.7</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25,569,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195.27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241,79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9,468.0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71,712,</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906.37</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350,96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8,399.9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96,000,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402,13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17,100,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055.84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142,71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1,609.3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12,109,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954.49</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670,05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1,619.7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04"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161"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317"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267,36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8,663.3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28,570,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697.41</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295,93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9,360.7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185,41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1,665.2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10,549,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954.49</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195,96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1,619.7</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317"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402"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24"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3"/>
          <w:footerReference w:type="default" r:id="rId14"/>
          <w:pgSz w:w="16840" w:h="11910" w:orient="landscape"/>
          <w:pgMar w:header="877" w:footer="938" w:top="1100" w:bottom="1120" w:left="980" w:right="900"/>
          <w:pgNumType w:start="63"/>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1026"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267,36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8,663.3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28,570,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697.41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295,93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9,360.7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185,41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1,665.2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10,549,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954.49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195,96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1,619.7</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firstLine="180"/>
              <w:jc w:val="left"/>
              <w:rPr>
                <w:rFonts w:ascii="宋体" w:hAnsi="宋体" w:cs="宋体" w:eastAsia="宋体" w:hint="default"/>
                <w:sz w:val="18"/>
                <w:szCs w:val="18"/>
              </w:rPr>
            </w:pPr>
            <w:r>
              <w:rPr>
                <w:rFonts w:ascii="宋体" w:hAnsi="宋体" w:cs="宋体" w:eastAsia="宋体" w:hint="default"/>
                <w:sz w:val="18"/>
                <w:szCs w:val="18"/>
              </w:rPr>
              <w:t>（三）所有者投入和减少 资本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11,886,</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830.23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43,142,</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208.96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55,029,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039.19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19,200,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478,93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1,560,0</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499,69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44,500,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44,500,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19,200,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478,93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1,560,0</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499,69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51"/>
              <w:ind w:left="22" w:right="10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11,886,</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830.23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-1,357,</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791.04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10,529,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039.19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25,569,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195.27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-25,569</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,195.27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17,100,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055.84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-42,700</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,055.84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-25,600</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25,569,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195.27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-25,569</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,195.27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17,100,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055.84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-17,100</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,055.84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51"/>
              <w:ind w:left="22" w:right="11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-25,600</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-25,600</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firstLine="180"/>
              <w:jc w:val="left"/>
              <w:rPr>
                <w:rFonts w:ascii="宋体" w:hAnsi="宋体" w:cs="宋体" w:eastAsia="宋体" w:hint="default"/>
                <w:sz w:val="18"/>
                <w:szCs w:val="18"/>
              </w:rPr>
            </w:pPr>
            <w:r>
              <w:rPr>
                <w:rFonts w:ascii="宋体" w:hAnsi="宋体" w:cs="宋体" w:eastAsia="宋体" w:hint="default"/>
                <w:sz w:val="18"/>
                <w:szCs w:val="18"/>
              </w:rPr>
              <w:t>（五）所有者权益内部结 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76,800,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-76,800</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1" w:right="0"/>
              <w:jc w:val="left"/>
              <w:rPr>
                <w:rFonts w:ascii="Times New Roman" w:hAnsi="Times New Roman" w:cs="Times New Roman" w:eastAsia="Times New Roman" w:hint="default"/>
                <w:sz w:val="18"/>
                <w:szCs w:val="18"/>
              </w:rPr>
            </w:pPr>
            <w:r>
              <w:rPr>
                <w:rFonts w:ascii="Times New Roman"/>
                <w:sz w:val="18"/>
              </w:rPr>
              <w:t>112,00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1" w:right="0"/>
              <w:jc w:val="left"/>
              <w:rPr>
                <w:rFonts w:ascii="Times New Roman" w:hAnsi="Times New Roman" w:cs="Times New Roman" w:eastAsia="Times New Roman" w:hint="default"/>
                <w:sz w:val="18"/>
                <w:szCs w:val="18"/>
              </w:rPr>
            </w:pPr>
            <w:r>
              <w:rPr>
                <w:rFonts w:ascii="Times New Roman"/>
                <w:sz w:val="18"/>
              </w:rPr>
              <w:t>-112,00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0" w:right="0"/>
              <w:jc w:val="left"/>
              <w:rPr>
                <w:rFonts w:ascii="Times New Roman" w:hAnsi="Times New Roman" w:cs="Times New Roman" w:eastAsia="Times New Roman" w:hint="default"/>
                <w:sz w:val="18"/>
                <w:szCs w:val="18"/>
              </w:rPr>
            </w:pPr>
            <w:r>
              <w:rPr>
                <w:rFonts w:ascii="Times New Roman"/>
                <w:sz w:val="18"/>
              </w:rPr>
              <w:t>76,800,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-76,800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938" w:top="1100" w:bottom="1120" w:left="980" w:right="90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67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536,24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3,220.3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78,761,</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028.37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631,30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0,333.5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96,127,</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260.92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1,678,4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31,843.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636,35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6,390.1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53,191,</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833.10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389,50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0,865.5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24,414,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354.55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1,327,4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63,443.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30</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55"/>
        <w:ind w:left="6094" w:right="6175"/>
        <w:jc w:val="center"/>
        <w:rPr>
          <w:b w:val="0"/>
          <w:bCs w:val="0"/>
        </w:rPr>
      </w:pPr>
      <w:r>
        <w:rPr/>
        <w:t>母公司所有者权益变动表</w:t>
      </w:r>
      <w:r>
        <w:rPr>
          <w:b w:val="0"/>
          <w:bCs w:val="0"/>
        </w:rPr>
      </w:r>
    </w:p>
    <w:p>
      <w:pPr>
        <w:spacing w:line="240" w:lineRule="auto" w:before="7"/>
        <w:rPr>
          <w:rFonts w:ascii="宋体" w:hAnsi="宋体" w:cs="宋体" w:eastAsia="宋体" w:hint="default"/>
          <w:b/>
          <w:bCs/>
          <w:sz w:val="26"/>
          <w:szCs w:val="26"/>
        </w:rPr>
      </w:pPr>
    </w:p>
    <w:p>
      <w:pPr>
        <w:tabs>
          <w:tab w:pos="7713" w:val="left" w:leader="none"/>
          <w:tab w:pos="12978" w:val="left" w:leader="none"/>
        </w:tabs>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编制单位：荣信电力电子股份有限公司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99"/>
        <w:gridCol w:w="780"/>
        <w:gridCol w:w="791"/>
        <w:gridCol w:w="768"/>
        <w:gridCol w:w="792"/>
        <w:gridCol w:w="780"/>
        <w:gridCol w:w="768"/>
        <w:gridCol w:w="780"/>
        <w:gridCol w:w="792"/>
        <w:gridCol w:w="769"/>
        <w:gridCol w:w="791"/>
        <w:gridCol w:w="768"/>
        <w:gridCol w:w="792"/>
        <w:gridCol w:w="780"/>
        <w:gridCol w:w="768"/>
        <w:gridCol w:w="780"/>
        <w:gridCol w:w="769"/>
      </w:tblGrid>
      <w:tr>
        <w:trPr>
          <w:trHeight w:val="402" w:hRule="exact"/>
        </w:trPr>
        <w:tc>
          <w:tcPr>
            <w:tcW w:w="2199" w:type="dxa"/>
            <w:vMerge w:val="restart"/>
            <w:tcBorders>
              <w:top w:val="single" w:sz="4" w:space="0" w:color="000000"/>
              <w:left w:val="single" w:sz="4" w:space="0" w:color="000000"/>
              <w:right w:val="single" w:sz="4" w:space="0" w:color="000000"/>
            </w:tcBorders>
            <w:shd w:val="clear" w:color="auto" w:fill="DCDCDC"/>
          </w:tcPr>
          <w:p>
            <w:pPr/>
          </w:p>
        </w:tc>
        <w:tc>
          <w:tcPr>
            <w:tcW w:w="625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17"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36" w:hRule="exact"/>
        </w:trPr>
        <w:tc>
          <w:tcPr>
            <w:tcW w:w="2199"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319" w:lineRule="auto" w:before="75"/>
              <w:ind w:left="203" w:right="114" w:hanging="90"/>
              <w:jc w:val="left"/>
              <w:rPr>
                <w:rFonts w:ascii="宋体" w:hAnsi="宋体" w:cs="宋体" w:eastAsia="宋体" w:hint="default"/>
                <w:sz w:val="18"/>
                <w:szCs w:val="18"/>
              </w:rPr>
            </w:pPr>
            <w:r>
              <w:rPr>
                <w:rFonts w:ascii="宋体" w:hAnsi="宋体" w:cs="宋体" w:eastAsia="宋体" w:hint="default"/>
                <w:sz w:val="18"/>
                <w:szCs w:val="18"/>
              </w:rPr>
              <w:t>（或股 本）</w:t>
            </w:r>
          </w:p>
        </w:tc>
        <w:tc>
          <w:tcPr>
            <w:tcW w:w="791" w:type="dxa"/>
            <w:vMerge w:val="restart"/>
            <w:tcBorders>
              <w:top w:val="single" w:sz="4" w:space="0" w:color="000000"/>
              <w:left w:val="single" w:sz="4" w:space="0" w:color="000000"/>
              <w:right w:val="single" w:sz="4" w:space="0" w:color="000000"/>
            </w:tcBorders>
            <w:shd w:val="clear" w:color="auto" w:fill="DCDCDC"/>
          </w:tcPr>
          <w:p>
            <w:pPr/>
          </w:p>
        </w:tc>
        <w:tc>
          <w:tcPr>
            <w:tcW w:w="768" w:type="dxa"/>
            <w:tcBorders>
              <w:top w:val="single" w:sz="4" w:space="0" w:color="000000"/>
              <w:left w:val="single" w:sz="4" w:space="0" w:color="000000"/>
              <w:bottom w:val="nil" w:sz="6" w:space="0" w:color="auto"/>
              <w:right w:val="single" w:sz="4" w:space="0" w:color="000000"/>
            </w:tcBorders>
            <w:shd w:val="clear" w:color="auto" w:fill="DCDCDC"/>
          </w:tcPr>
          <w:p>
            <w:pPr/>
          </w:p>
        </w:tc>
        <w:tc>
          <w:tcPr>
            <w:tcW w:w="792"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68"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92" w:type="dxa"/>
            <w:tcBorders>
              <w:top w:val="single" w:sz="4" w:space="0" w:color="000000"/>
              <w:left w:val="single" w:sz="4" w:space="0" w:color="000000"/>
              <w:bottom w:val="nil" w:sz="6" w:space="0" w:color="auto"/>
              <w:right w:val="single" w:sz="4" w:space="0" w:color="000000"/>
            </w:tcBorders>
            <w:shd w:val="clear" w:color="auto" w:fill="DCDCDC"/>
          </w:tcPr>
          <w:p>
            <w:pPr/>
          </w:p>
        </w:tc>
        <w:tc>
          <w:tcPr>
            <w:tcW w:w="76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319" w:lineRule="auto" w:before="75"/>
              <w:ind w:left="192" w:right="114" w:hanging="90"/>
              <w:jc w:val="left"/>
              <w:rPr>
                <w:rFonts w:ascii="宋体" w:hAnsi="宋体" w:cs="宋体" w:eastAsia="宋体" w:hint="default"/>
                <w:sz w:val="18"/>
                <w:szCs w:val="18"/>
              </w:rPr>
            </w:pPr>
            <w:r>
              <w:rPr>
                <w:rFonts w:ascii="宋体" w:hAnsi="宋体" w:cs="宋体" w:eastAsia="宋体" w:hint="default"/>
                <w:sz w:val="18"/>
                <w:szCs w:val="18"/>
              </w:rPr>
              <w:t>（或股 本）</w:t>
            </w:r>
          </w:p>
        </w:tc>
        <w:tc>
          <w:tcPr>
            <w:tcW w:w="791" w:type="dxa"/>
            <w:vMerge w:val="restart"/>
            <w:tcBorders>
              <w:top w:val="single" w:sz="4" w:space="0" w:color="000000"/>
              <w:left w:val="single" w:sz="4" w:space="0" w:color="000000"/>
              <w:right w:val="single" w:sz="4" w:space="0" w:color="000000"/>
            </w:tcBorders>
            <w:shd w:val="clear" w:color="auto" w:fill="DCDCDC"/>
          </w:tcPr>
          <w:p>
            <w:pPr/>
          </w:p>
        </w:tc>
        <w:tc>
          <w:tcPr>
            <w:tcW w:w="768" w:type="dxa"/>
            <w:tcBorders>
              <w:top w:val="single" w:sz="4" w:space="0" w:color="000000"/>
              <w:left w:val="single" w:sz="4" w:space="0" w:color="000000"/>
              <w:bottom w:val="nil" w:sz="6" w:space="0" w:color="auto"/>
              <w:right w:val="single" w:sz="4" w:space="0" w:color="000000"/>
            </w:tcBorders>
            <w:shd w:val="clear" w:color="auto" w:fill="DCDCDC"/>
          </w:tcPr>
          <w:p>
            <w:pPr/>
          </w:p>
        </w:tc>
        <w:tc>
          <w:tcPr>
            <w:tcW w:w="792"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68"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6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9" w:hRule="exact"/>
        </w:trPr>
        <w:tc>
          <w:tcPr>
            <w:tcW w:w="219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6"/>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780" w:type="dxa"/>
            <w:vMerge/>
            <w:tcBorders>
              <w:left w:val="single" w:sz="4" w:space="0" w:color="000000"/>
              <w:right w:val="single" w:sz="4" w:space="0" w:color="000000"/>
            </w:tcBorders>
            <w:shd w:val="clear" w:color="auto" w:fill="DCDCDC"/>
          </w:tcPr>
          <w:p>
            <w:pPr/>
          </w:p>
        </w:tc>
        <w:tc>
          <w:tcPr>
            <w:tcW w:w="791" w:type="dxa"/>
            <w:vMerge/>
            <w:tcBorders>
              <w:left w:val="single" w:sz="4" w:space="0" w:color="000000"/>
              <w:bottom w:val="nil" w:sz="6" w:space="0" w:color="auto"/>
              <w:right w:val="single" w:sz="4" w:space="0" w:color="000000"/>
            </w:tcBorders>
            <w:shd w:val="clear" w:color="auto" w:fill="DCDCDC"/>
          </w:tcPr>
          <w:p>
            <w:pPr/>
          </w:p>
        </w:tc>
        <w:tc>
          <w:tcPr>
            <w:tcW w:w="768"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64"/>
              <w:ind w:left="282" w:right="23"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2"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68"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7"/>
              <w:ind w:left="192" w:right="23"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7"/>
              <w:ind w:left="294" w:right="23"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2"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7"/>
              <w:ind w:left="114" w:right="35"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c>
          <w:tcPr>
            <w:tcW w:w="769" w:type="dxa"/>
            <w:vMerge/>
            <w:tcBorders>
              <w:left w:val="single" w:sz="4" w:space="0" w:color="000000"/>
              <w:right w:val="single" w:sz="4" w:space="0" w:color="000000"/>
            </w:tcBorders>
            <w:shd w:val="clear" w:color="auto" w:fill="DCDCDC"/>
          </w:tcPr>
          <w:p>
            <w:pPr/>
          </w:p>
        </w:tc>
        <w:tc>
          <w:tcPr>
            <w:tcW w:w="791" w:type="dxa"/>
            <w:vMerge/>
            <w:tcBorders>
              <w:left w:val="single" w:sz="4" w:space="0" w:color="000000"/>
              <w:bottom w:val="nil" w:sz="6" w:space="0" w:color="auto"/>
              <w:right w:val="single" w:sz="4" w:space="0" w:color="000000"/>
            </w:tcBorders>
            <w:shd w:val="clear" w:color="auto" w:fill="DCDCDC"/>
          </w:tcPr>
          <w:p>
            <w:pPr/>
          </w:p>
        </w:tc>
        <w:tc>
          <w:tcPr>
            <w:tcW w:w="768"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4"/>
              <w:ind w:left="282" w:right="23"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2"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68"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4"/>
              <w:ind w:left="192" w:right="23"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4"/>
              <w:ind w:left="294" w:right="23"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6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4"/>
              <w:ind w:left="114" w:right="12"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5" w:hRule="exact"/>
        </w:trPr>
        <w:tc>
          <w:tcPr>
            <w:tcW w:w="2199"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9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68" w:type="dxa"/>
            <w:vMerge/>
            <w:tcBorders>
              <w:left w:val="single" w:sz="4" w:space="0" w:color="000000"/>
              <w:right w:val="single" w:sz="4" w:space="0" w:color="000000"/>
            </w:tcBorders>
            <w:shd w:val="clear" w:color="auto" w:fill="DCDCDC"/>
          </w:tcPr>
          <w:p>
            <w:pPr/>
          </w:p>
        </w:tc>
        <w:tc>
          <w:tcPr>
            <w:tcW w:w="79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68"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769" w:type="dxa"/>
            <w:vMerge/>
            <w:tcBorders>
              <w:left w:val="single" w:sz="4" w:space="0" w:color="000000"/>
              <w:right w:val="single" w:sz="4" w:space="0" w:color="000000"/>
            </w:tcBorders>
            <w:shd w:val="clear" w:color="auto" w:fill="DCDCDC"/>
          </w:tcPr>
          <w:p>
            <w:pPr/>
          </w:p>
        </w:tc>
        <w:tc>
          <w:tcPr>
            <w:tcW w:w="79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68" w:type="dxa"/>
            <w:vMerge/>
            <w:tcBorders>
              <w:left w:val="single" w:sz="4" w:space="0" w:color="000000"/>
              <w:right w:val="single" w:sz="4" w:space="0" w:color="000000"/>
            </w:tcBorders>
            <w:shd w:val="clear" w:color="auto" w:fill="DCDCDC"/>
          </w:tcPr>
          <w:p>
            <w:pPr/>
          </w:p>
        </w:tc>
        <w:tc>
          <w:tcPr>
            <w:tcW w:w="79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68"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69" w:type="dxa"/>
            <w:vMerge/>
            <w:tcBorders>
              <w:left w:val="single" w:sz="4" w:space="0" w:color="000000"/>
              <w:right w:val="single" w:sz="4" w:space="0" w:color="000000"/>
            </w:tcBorders>
            <w:shd w:val="clear" w:color="auto" w:fill="DCDCDC"/>
          </w:tcPr>
          <w:p>
            <w:pPr/>
          </w:p>
        </w:tc>
      </w:tr>
      <w:tr>
        <w:trPr>
          <w:trHeight w:val="206" w:hRule="exact"/>
        </w:trPr>
        <w:tc>
          <w:tcPr>
            <w:tcW w:w="2199"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91" w:type="dxa"/>
            <w:vMerge/>
            <w:tcBorders>
              <w:left w:val="single" w:sz="4" w:space="0" w:color="000000"/>
              <w:bottom w:val="nil" w:sz="6" w:space="0" w:color="auto"/>
              <w:right w:val="single" w:sz="4" w:space="0" w:color="000000"/>
            </w:tcBorders>
            <w:shd w:val="clear" w:color="auto" w:fill="DCDCDC"/>
          </w:tcPr>
          <w:p>
            <w:pPr/>
          </w:p>
        </w:tc>
        <w:tc>
          <w:tcPr>
            <w:tcW w:w="768" w:type="dxa"/>
            <w:vMerge/>
            <w:tcBorders>
              <w:left w:val="single" w:sz="4" w:space="0" w:color="000000"/>
              <w:right w:val="single" w:sz="4" w:space="0" w:color="000000"/>
            </w:tcBorders>
            <w:shd w:val="clear" w:color="auto" w:fill="DCDCDC"/>
          </w:tcPr>
          <w:p>
            <w:pPr/>
          </w:p>
        </w:tc>
        <w:tc>
          <w:tcPr>
            <w:tcW w:w="792"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68"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92" w:type="dxa"/>
            <w:vMerge/>
            <w:tcBorders>
              <w:left w:val="single" w:sz="4" w:space="0" w:color="000000"/>
              <w:right w:val="single" w:sz="4" w:space="0" w:color="000000"/>
            </w:tcBorders>
            <w:shd w:val="clear" w:color="auto" w:fill="DCDCDC"/>
          </w:tcPr>
          <w:p>
            <w:pPr/>
          </w:p>
        </w:tc>
        <w:tc>
          <w:tcPr>
            <w:tcW w:w="769" w:type="dxa"/>
            <w:vMerge/>
            <w:tcBorders>
              <w:left w:val="single" w:sz="4" w:space="0" w:color="000000"/>
              <w:right w:val="single" w:sz="4" w:space="0" w:color="000000"/>
            </w:tcBorders>
            <w:shd w:val="clear" w:color="auto" w:fill="DCDCDC"/>
          </w:tcPr>
          <w:p>
            <w:pPr/>
          </w:p>
        </w:tc>
        <w:tc>
          <w:tcPr>
            <w:tcW w:w="791" w:type="dxa"/>
            <w:vMerge/>
            <w:tcBorders>
              <w:left w:val="single" w:sz="4" w:space="0" w:color="000000"/>
              <w:bottom w:val="nil" w:sz="6" w:space="0" w:color="auto"/>
              <w:right w:val="single" w:sz="4" w:space="0" w:color="000000"/>
            </w:tcBorders>
            <w:shd w:val="clear" w:color="auto" w:fill="DCDCDC"/>
          </w:tcPr>
          <w:p>
            <w:pPr/>
          </w:p>
        </w:tc>
        <w:tc>
          <w:tcPr>
            <w:tcW w:w="768" w:type="dxa"/>
            <w:vMerge/>
            <w:tcBorders>
              <w:left w:val="single" w:sz="4" w:space="0" w:color="000000"/>
              <w:right w:val="single" w:sz="4" w:space="0" w:color="000000"/>
            </w:tcBorders>
            <w:shd w:val="clear" w:color="auto" w:fill="DCDCDC"/>
          </w:tcPr>
          <w:p>
            <w:pPr/>
          </w:p>
        </w:tc>
        <w:tc>
          <w:tcPr>
            <w:tcW w:w="792"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68"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69" w:type="dxa"/>
            <w:vMerge/>
            <w:tcBorders>
              <w:left w:val="single" w:sz="4" w:space="0" w:color="000000"/>
              <w:right w:val="single" w:sz="4" w:space="0" w:color="000000"/>
            </w:tcBorders>
            <w:shd w:val="clear" w:color="auto" w:fill="DCDCDC"/>
          </w:tcPr>
          <w:p>
            <w:pPr/>
          </w:p>
        </w:tc>
      </w:tr>
      <w:tr>
        <w:trPr>
          <w:trHeight w:val="156" w:hRule="exact"/>
        </w:trPr>
        <w:tc>
          <w:tcPr>
            <w:tcW w:w="2199"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91" w:type="dxa"/>
            <w:vMerge w:val="restart"/>
            <w:tcBorders>
              <w:top w:val="nil" w:sz="6" w:space="0" w:color="auto"/>
              <w:left w:val="single" w:sz="4" w:space="0" w:color="000000"/>
              <w:right w:val="single" w:sz="4" w:space="0" w:color="000000"/>
            </w:tcBorders>
            <w:shd w:val="clear" w:color="auto" w:fill="DCDCDC"/>
          </w:tcPr>
          <w:p>
            <w:pPr/>
          </w:p>
        </w:tc>
        <w:tc>
          <w:tcPr>
            <w:tcW w:w="768" w:type="dxa"/>
            <w:vMerge/>
            <w:tcBorders>
              <w:left w:val="single" w:sz="4" w:space="0" w:color="000000"/>
              <w:bottom w:val="nil" w:sz="6" w:space="0" w:color="auto"/>
              <w:right w:val="single" w:sz="4" w:space="0" w:color="000000"/>
            </w:tcBorders>
            <w:shd w:val="clear" w:color="auto" w:fill="DCDCDC"/>
          </w:tcPr>
          <w:p>
            <w:pPr/>
          </w:p>
        </w:tc>
        <w:tc>
          <w:tcPr>
            <w:tcW w:w="792"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68"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92" w:type="dxa"/>
            <w:vMerge/>
            <w:tcBorders>
              <w:left w:val="single" w:sz="4" w:space="0" w:color="000000"/>
              <w:bottom w:val="nil" w:sz="6" w:space="0" w:color="auto"/>
              <w:right w:val="single" w:sz="4" w:space="0" w:color="000000"/>
            </w:tcBorders>
            <w:shd w:val="clear" w:color="auto" w:fill="DCDCDC"/>
          </w:tcPr>
          <w:p>
            <w:pPr/>
          </w:p>
        </w:tc>
        <w:tc>
          <w:tcPr>
            <w:tcW w:w="769" w:type="dxa"/>
            <w:vMerge/>
            <w:tcBorders>
              <w:left w:val="single" w:sz="4" w:space="0" w:color="000000"/>
              <w:right w:val="single" w:sz="4" w:space="0" w:color="000000"/>
            </w:tcBorders>
            <w:shd w:val="clear" w:color="auto" w:fill="DCDCDC"/>
          </w:tcPr>
          <w:p>
            <w:pPr/>
          </w:p>
        </w:tc>
        <w:tc>
          <w:tcPr>
            <w:tcW w:w="791" w:type="dxa"/>
            <w:vMerge w:val="restart"/>
            <w:tcBorders>
              <w:top w:val="nil" w:sz="6" w:space="0" w:color="auto"/>
              <w:left w:val="single" w:sz="4" w:space="0" w:color="000000"/>
              <w:right w:val="single" w:sz="4" w:space="0" w:color="000000"/>
            </w:tcBorders>
            <w:shd w:val="clear" w:color="auto" w:fill="DCDCDC"/>
          </w:tcPr>
          <w:p>
            <w:pPr/>
          </w:p>
        </w:tc>
        <w:tc>
          <w:tcPr>
            <w:tcW w:w="768" w:type="dxa"/>
            <w:vMerge/>
            <w:tcBorders>
              <w:left w:val="single" w:sz="4" w:space="0" w:color="000000"/>
              <w:bottom w:val="nil" w:sz="6" w:space="0" w:color="auto"/>
              <w:right w:val="single" w:sz="4" w:space="0" w:color="000000"/>
            </w:tcBorders>
            <w:shd w:val="clear" w:color="auto" w:fill="DCDCDC"/>
          </w:tcPr>
          <w:p>
            <w:pPr/>
          </w:p>
        </w:tc>
        <w:tc>
          <w:tcPr>
            <w:tcW w:w="792"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68"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69" w:type="dxa"/>
            <w:vMerge/>
            <w:tcBorders>
              <w:left w:val="single" w:sz="4" w:space="0" w:color="000000"/>
              <w:bottom w:val="nil" w:sz="6" w:space="0" w:color="auto"/>
              <w:right w:val="single" w:sz="4" w:space="0" w:color="000000"/>
            </w:tcBorders>
            <w:shd w:val="clear" w:color="auto" w:fill="DCDCDC"/>
          </w:tcPr>
          <w:p>
            <w:pPr/>
          </w:p>
        </w:tc>
      </w:tr>
      <w:tr>
        <w:trPr>
          <w:trHeight w:val="162" w:hRule="exact"/>
        </w:trPr>
        <w:tc>
          <w:tcPr>
            <w:tcW w:w="2199"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91" w:type="dxa"/>
            <w:vMerge/>
            <w:tcBorders>
              <w:left w:val="single" w:sz="4" w:space="0" w:color="000000"/>
              <w:bottom w:val="single" w:sz="4" w:space="0" w:color="000000"/>
              <w:right w:val="single" w:sz="4" w:space="0" w:color="000000"/>
            </w:tcBorders>
            <w:shd w:val="clear" w:color="auto" w:fill="DCDCDC"/>
          </w:tcPr>
          <w:p>
            <w:pPr/>
          </w:p>
        </w:tc>
        <w:tc>
          <w:tcPr>
            <w:tcW w:w="768" w:type="dxa"/>
            <w:tcBorders>
              <w:top w:val="nil" w:sz="6" w:space="0" w:color="auto"/>
              <w:left w:val="single" w:sz="4" w:space="0" w:color="000000"/>
              <w:bottom w:val="single" w:sz="4" w:space="0" w:color="000000"/>
              <w:right w:val="single" w:sz="4" w:space="0" w:color="000000"/>
            </w:tcBorders>
            <w:shd w:val="clear" w:color="auto" w:fill="DCDCDC"/>
          </w:tcPr>
          <w:p>
            <w:pPr/>
          </w:p>
        </w:tc>
        <w:tc>
          <w:tcPr>
            <w:tcW w:w="792"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68"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92" w:type="dxa"/>
            <w:tcBorders>
              <w:top w:val="nil" w:sz="6" w:space="0" w:color="auto"/>
              <w:left w:val="single" w:sz="4" w:space="0" w:color="000000"/>
              <w:bottom w:val="single" w:sz="4" w:space="0" w:color="000000"/>
              <w:right w:val="single" w:sz="4" w:space="0" w:color="000000"/>
            </w:tcBorders>
            <w:shd w:val="clear" w:color="auto" w:fill="DCDCDC"/>
          </w:tcPr>
          <w:p>
            <w:pPr/>
          </w:p>
        </w:tc>
        <w:tc>
          <w:tcPr>
            <w:tcW w:w="769" w:type="dxa"/>
            <w:vMerge/>
            <w:tcBorders>
              <w:left w:val="single" w:sz="4" w:space="0" w:color="000000"/>
              <w:bottom w:val="single" w:sz="4" w:space="0" w:color="000000"/>
              <w:right w:val="single" w:sz="4" w:space="0" w:color="000000"/>
            </w:tcBorders>
            <w:shd w:val="clear" w:color="auto" w:fill="DCDCDC"/>
          </w:tcPr>
          <w:p>
            <w:pPr/>
          </w:p>
        </w:tc>
        <w:tc>
          <w:tcPr>
            <w:tcW w:w="791" w:type="dxa"/>
            <w:vMerge/>
            <w:tcBorders>
              <w:left w:val="single" w:sz="4" w:space="0" w:color="000000"/>
              <w:bottom w:val="single" w:sz="4" w:space="0" w:color="000000"/>
              <w:right w:val="single" w:sz="4" w:space="0" w:color="000000"/>
            </w:tcBorders>
            <w:shd w:val="clear" w:color="auto" w:fill="DCDCDC"/>
          </w:tcPr>
          <w:p>
            <w:pPr/>
          </w:p>
        </w:tc>
        <w:tc>
          <w:tcPr>
            <w:tcW w:w="768" w:type="dxa"/>
            <w:tcBorders>
              <w:top w:val="nil" w:sz="6" w:space="0" w:color="auto"/>
              <w:left w:val="single" w:sz="4" w:space="0" w:color="000000"/>
              <w:bottom w:val="single" w:sz="4" w:space="0" w:color="000000"/>
              <w:right w:val="single" w:sz="4" w:space="0" w:color="000000"/>
            </w:tcBorders>
            <w:shd w:val="clear" w:color="auto" w:fill="DCDCDC"/>
          </w:tcPr>
          <w:p>
            <w:pPr/>
          </w:p>
        </w:tc>
        <w:tc>
          <w:tcPr>
            <w:tcW w:w="792"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68"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6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61"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0" w:space="0" w:color="DCDCDC"/>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224,000,0</w:t>
            </w:r>
          </w:p>
          <w:p>
            <w:pPr>
              <w:pStyle w:val="TableParagraph"/>
              <w:spacing w:line="240" w:lineRule="auto" w:before="105"/>
              <w:ind w:left="333" w:right="0"/>
              <w:jc w:val="left"/>
              <w:rPr>
                <w:rFonts w:ascii="Times New Roman" w:hAnsi="Times New Roman" w:cs="Times New Roman" w:eastAsia="Times New Roman" w:hint="default"/>
                <w:sz w:val="18"/>
                <w:szCs w:val="18"/>
              </w:rPr>
            </w:pPr>
            <w:r>
              <w:rPr>
                <w:rFonts w:ascii="Times New Roman"/>
                <w:sz w:val="18"/>
              </w:rPr>
              <w:t>00.00</w:t>
            </w:r>
          </w:p>
        </w:tc>
        <w:tc>
          <w:tcPr>
            <w:tcW w:w="791"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636,356,3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90.14</w:t>
            </w:r>
          </w:p>
        </w:tc>
        <w:tc>
          <w:tcPr>
            <w:tcW w:w="768" w:type="dxa"/>
            <w:vMerge w:val="restart"/>
            <w:tcBorders>
              <w:top w:val="single" w:sz="4" w:space="0" w:color="000000"/>
              <w:left w:val="single" w:sz="4" w:space="0" w:color="000000"/>
              <w:right w:val="single" w:sz="4" w:space="0" w:color="000000"/>
            </w:tcBorders>
          </w:tcPr>
          <w:p>
            <w:pPr/>
          </w:p>
        </w:tc>
        <w:tc>
          <w:tcPr>
            <w:tcW w:w="792"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14" w:right="0"/>
              <w:jc w:val="left"/>
              <w:rPr>
                <w:rFonts w:ascii="Times New Roman" w:hAnsi="Times New Roman" w:cs="Times New Roman" w:eastAsia="Times New Roman" w:hint="default"/>
                <w:sz w:val="18"/>
                <w:szCs w:val="18"/>
              </w:rPr>
            </w:pPr>
            <w:r>
              <w:rPr>
                <w:rFonts w:ascii="Times New Roman"/>
                <w:sz w:val="18"/>
              </w:rPr>
              <w:t>53,191,83</w:t>
            </w:r>
          </w:p>
          <w:p>
            <w:pPr>
              <w:pStyle w:val="TableParagraph"/>
              <w:spacing w:line="240" w:lineRule="auto" w:before="105"/>
              <w:ind w:left="419" w:right="0"/>
              <w:jc w:val="left"/>
              <w:rPr>
                <w:rFonts w:ascii="Times New Roman" w:hAnsi="Times New Roman" w:cs="Times New Roman" w:eastAsia="Times New Roman" w:hint="default"/>
                <w:sz w:val="18"/>
                <w:szCs w:val="18"/>
              </w:rPr>
            </w:pPr>
            <w:r>
              <w:rPr>
                <w:rFonts w:ascii="Times New Roman"/>
                <w:sz w:val="18"/>
              </w:rPr>
              <w:t>3.10</w:t>
            </w:r>
          </w:p>
        </w:tc>
        <w:tc>
          <w:tcPr>
            <w:tcW w:w="768"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369,378,5</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48.28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1,282,926</w:t>
            </w:r>
          </w:p>
          <w:p>
            <w:pPr>
              <w:pStyle w:val="TableParagraph"/>
              <w:spacing w:line="240" w:lineRule="auto" w:before="105"/>
              <w:ind w:left="170" w:right="0"/>
              <w:jc w:val="center"/>
              <w:rPr>
                <w:rFonts w:ascii="Times New Roman" w:hAnsi="Times New Roman" w:cs="Times New Roman" w:eastAsia="Times New Roman" w:hint="default"/>
                <w:sz w:val="18"/>
                <w:szCs w:val="18"/>
              </w:rPr>
            </w:pPr>
            <w:r>
              <w:rPr>
                <w:rFonts w:ascii="Times New Roman"/>
                <w:sz w:val="18"/>
              </w:rPr>
              <w:t>,771.52</w:t>
            </w:r>
          </w:p>
        </w:tc>
        <w:tc>
          <w:tcPr>
            <w:tcW w:w="769" w:type="dxa"/>
            <w:vMerge w:val="restart"/>
            <w:tcBorders>
              <w:top w:val="single" w:sz="4" w:space="0" w:color="000000"/>
              <w:left w:val="single" w:sz="4" w:space="0" w:color="000000"/>
              <w:right w:val="single" w:sz="4" w:space="0" w:color="000000"/>
            </w:tcBorders>
          </w:tcPr>
          <w:p>
            <w:pPr>
              <w:pStyle w:val="TableParagraph"/>
              <w:spacing w:line="240" w:lineRule="auto" w:before="90"/>
              <w:ind w:left="14" w:right="0"/>
              <w:jc w:val="left"/>
              <w:rPr>
                <w:rFonts w:ascii="Times New Roman" w:hAnsi="Times New Roman" w:cs="Times New Roman" w:eastAsia="Times New Roman" w:hint="default"/>
                <w:sz w:val="18"/>
                <w:szCs w:val="18"/>
              </w:rPr>
            </w:pPr>
            <w:r>
              <w:rPr>
                <w:rFonts w:ascii="Times New Roman"/>
                <w:sz w:val="18"/>
              </w:rPr>
              <w:t>128,000,0</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00.00</w:t>
            </w:r>
          </w:p>
        </w:tc>
        <w:tc>
          <w:tcPr>
            <w:tcW w:w="791"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234,226,3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90.14</w:t>
            </w:r>
          </w:p>
        </w:tc>
        <w:tc>
          <w:tcPr>
            <w:tcW w:w="768" w:type="dxa"/>
            <w:vMerge w:val="restart"/>
            <w:tcBorders>
              <w:top w:val="single" w:sz="4" w:space="0" w:color="000000"/>
              <w:left w:val="single" w:sz="4" w:space="0" w:color="000000"/>
              <w:right w:val="single" w:sz="4" w:space="0" w:color="000000"/>
            </w:tcBorders>
          </w:tcPr>
          <w:p>
            <w:pPr/>
          </w:p>
        </w:tc>
        <w:tc>
          <w:tcPr>
            <w:tcW w:w="792"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14" w:right="0"/>
              <w:jc w:val="left"/>
              <w:rPr>
                <w:rFonts w:ascii="Times New Roman" w:hAnsi="Times New Roman" w:cs="Times New Roman" w:eastAsia="Times New Roman" w:hint="default"/>
                <w:sz w:val="18"/>
                <w:szCs w:val="18"/>
              </w:rPr>
            </w:pPr>
            <w:r>
              <w:rPr>
                <w:rFonts w:ascii="Times New Roman"/>
                <w:sz w:val="18"/>
              </w:rPr>
              <w:t>36,091,77</w:t>
            </w:r>
          </w:p>
          <w:p>
            <w:pPr>
              <w:pStyle w:val="TableParagraph"/>
              <w:spacing w:line="240" w:lineRule="auto" w:before="105"/>
              <w:ind w:left="419" w:right="0"/>
              <w:jc w:val="left"/>
              <w:rPr>
                <w:rFonts w:ascii="Times New Roman" w:hAnsi="Times New Roman" w:cs="Times New Roman" w:eastAsia="Times New Roman" w:hint="default"/>
                <w:sz w:val="18"/>
                <w:szCs w:val="18"/>
              </w:rPr>
            </w:pPr>
            <w:r>
              <w:rPr>
                <w:rFonts w:ascii="Times New Roman"/>
                <w:sz w:val="18"/>
              </w:rPr>
              <w:t>7.26</w:t>
            </w:r>
          </w:p>
        </w:tc>
        <w:tc>
          <w:tcPr>
            <w:tcW w:w="768"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241,078,0</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45.77</w:t>
            </w:r>
          </w:p>
        </w:tc>
        <w:tc>
          <w:tcPr>
            <w:tcW w:w="769"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639,396,2</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13.17</w:t>
            </w:r>
          </w:p>
        </w:tc>
      </w:tr>
      <w:tr>
        <w:trPr>
          <w:trHeight w:val="391"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780" w:type="dxa"/>
            <w:vMerge/>
            <w:tcBorders>
              <w:left w:val="single" w:sz="10" w:space="0" w:color="DCDCDC"/>
              <w:right w:val="single" w:sz="4" w:space="0" w:color="000000"/>
            </w:tcBorders>
          </w:tcPr>
          <w:p>
            <w:pPr/>
          </w:p>
        </w:tc>
        <w:tc>
          <w:tcPr>
            <w:tcW w:w="791"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c>
          <w:tcPr>
            <w:tcW w:w="769" w:type="dxa"/>
            <w:vMerge/>
            <w:tcBorders>
              <w:left w:val="single" w:sz="4" w:space="0" w:color="000000"/>
              <w:right w:val="single" w:sz="4" w:space="0" w:color="000000"/>
            </w:tcBorders>
          </w:tcPr>
          <w:p>
            <w:pPr/>
          </w:p>
        </w:tc>
        <w:tc>
          <w:tcPr>
            <w:tcW w:w="791"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69" w:type="dxa"/>
            <w:vMerge/>
            <w:tcBorders>
              <w:left w:val="single" w:sz="4" w:space="0" w:color="000000"/>
              <w:right w:val="single" w:sz="4" w:space="0" w:color="000000"/>
            </w:tcBorders>
          </w:tcPr>
          <w:p>
            <w:pPr/>
          </w:p>
        </w:tc>
      </w:tr>
      <w:tr>
        <w:trPr>
          <w:trHeight w:val="162"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10" w:space="0" w:color="DCDCDC"/>
              <w:bottom w:val="single" w:sz="4" w:space="0" w:color="000000"/>
              <w:right w:val="single" w:sz="4" w:space="0" w:color="000000"/>
            </w:tcBorders>
          </w:tcPr>
          <w:p>
            <w:pPr/>
          </w:p>
        </w:tc>
        <w:tc>
          <w:tcPr>
            <w:tcW w:w="791"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769" w:type="dxa"/>
            <w:vMerge/>
            <w:tcBorders>
              <w:left w:val="single" w:sz="4" w:space="0" w:color="000000"/>
              <w:bottom w:val="single" w:sz="4" w:space="0" w:color="000000"/>
              <w:right w:val="single" w:sz="4" w:space="0" w:color="000000"/>
            </w:tcBorders>
          </w:tcPr>
          <w:p>
            <w:pPr/>
          </w:p>
        </w:tc>
        <w:tc>
          <w:tcPr>
            <w:tcW w:w="791"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69" w:type="dxa"/>
            <w:vMerge/>
            <w:tcBorders>
              <w:left w:val="single" w:sz="4" w:space="0" w:color="000000"/>
              <w:bottom w:val="single" w:sz="4" w:space="0" w:color="000000"/>
              <w:right w:val="single" w:sz="4" w:space="0" w:color="000000"/>
            </w:tcBorders>
          </w:tcPr>
          <w:p>
            <w:pPr/>
          </w:p>
        </w:tc>
      </w:tr>
      <w:tr>
        <w:trPr>
          <w:trHeight w:val="402"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780" w:type="dxa"/>
            <w:tcBorders>
              <w:top w:val="single" w:sz="4" w:space="0" w:color="000000"/>
              <w:left w:val="single" w:sz="10" w:space="0" w:color="DCDCDC"/>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938" w:top="1100" w:bottom="1120" w:left="980" w:right="90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780"/>
        <w:gridCol w:w="780"/>
        <w:gridCol w:w="780"/>
      </w:tblGrid>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224,000,0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636,356,3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90.14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53,191,83</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3.10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369,378,5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48.28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1,282,926</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,771.52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128,000,0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234,226,3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90.14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36,091,77</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7.26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241,078,0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45.77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639,396,2</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13.17</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112,000,0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-112,000,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25,569,19</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5.27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230,122,7</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57.43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255,691,9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52.70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96,000,00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402,130,0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17,100,05</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5.84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128,300,5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02.51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643,530,5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58.35</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255,691,9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52.70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255,691,9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52.70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171,000,5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58.35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171,000,5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58.35</w:t>
            </w: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255,691,9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52.70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255,691,9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52.70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171,000,5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58.35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171,000,5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58.35</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22" w:right="22" w:firstLine="180"/>
              <w:jc w:val="left"/>
              <w:rPr>
                <w:rFonts w:ascii="宋体" w:hAnsi="宋体" w:cs="宋体" w:eastAsia="宋体" w:hint="default"/>
                <w:sz w:val="18"/>
                <w:szCs w:val="18"/>
              </w:rPr>
            </w:pPr>
            <w:r>
              <w:rPr>
                <w:rFonts w:ascii="宋体" w:hAnsi="宋体" w:cs="宋体" w:eastAsia="宋体" w:hint="default"/>
                <w:sz w:val="18"/>
                <w:szCs w:val="18"/>
              </w:rPr>
              <w:t>（三）所有者投入和减少 资本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19,200,00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478,930,0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498,130,0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19,200,00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478,930,0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498,130,0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51"/>
              <w:ind w:left="22" w:right="10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25,569,19</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5.27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-25,569,1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95.27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17,100,05</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5.84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-42,700,0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55.84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-25,600,0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25,569,19</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5.27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-25,569,1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95.27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17,100,05</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5.84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-17,100,0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55.84</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6" w:right="0"/>
              <w:jc w:val="left"/>
              <w:rPr>
                <w:rFonts w:ascii="Times New Roman" w:hAnsi="Times New Roman" w:cs="Times New Roman" w:eastAsia="Times New Roman" w:hint="default"/>
                <w:sz w:val="18"/>
                <w:szCs w:val="18"/>
              </w:rPr>
            </w:pPr>
            <w:r>
              <w:rPr>
                <w:rFonts w:ascii="Times New Roman"/>
                <w:sz w:val="18"/>
              </w:rPr>
              <w:t>-25,600,0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6" w:right="0"/>
              <w:jc w:val="left"/>
              <w:rPr>
                <w:rFonts w:ascii="Times New Roman" w:hAnsi="Times New Roman" w:cs="Times New Roman" w:eastAsia="Times New Roman" w:hint="default"/>
                <w:sz w:val="18"/>
                <w:szCs w:val="18"/>
              </w:rPr>
            </w:pPr>
            <w:r>
              <w:rPr>
                <w:rFonts w:ascii="Times New Roman"/>
                <w:sz w:val="18"/>
              </w:rPr>
              <w:t>-25,600,0</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77" w:footer="938" w:top="1100" w:bottom="1120" w:left="980" w:right="90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780"/>
        <w:gridCol w:w="780"/>
        <w:gridCol w:w="780"/>
      </w:tblGrid>
      <w:tr>
        <w:trPr>
          <w:trHeight w:val="36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0"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22" w:right="22" w:firstLine="180"/>
              <w:jc w:val="left"/>
              <w:rPr>
                <w:rFonts w:ascii="宋体" w:hAnsi="宋体" w:cs="宋体" w:eastAsia="宋体" w:hint="default"/>
                <w:sz w:val="18"/>
                <w:szCs w:val="18"/>
              </w:rPr>
            </w:pPr>
            <w:r>
              <w:rPr>
                <w:rFonts w:ascii="宋体" w:hAnsi="宋体" w:cs="宋体" w:eastAsia="宋体" w:hint="default"/>
                <w:sz w:val="18"/>
                <w:szCs w:val="18"/>
              </w:rPr>
              <w:t>（五）所有者权益内部结 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112,000,0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-112,000,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76,800,00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-76,800,0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112,000,0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-112,000,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76,800,00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-76,800,0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336,000,0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524,356,3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90.14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78,761,02</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8.37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599,501,3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05.71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1,538,618</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,724.22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224,000,0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636,356,3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90.14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53,191,83</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3.10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369,378,5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48.28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1,282,926</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,771.52</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77" w:footer="938" w:top="1100" w:bottom="1120" w:left="980" w:right="90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spacing w:line="424" w:lineRule="auto" w:before="1"/>
        <w:ind w:left="3074" w:right="3152" w:firstLine="0"/>
        <w:jc w:val="center"/>
        <w:rPr>
          <w:rFonts w:ascii="黑体" w:hAnsi="黑体" w:cs="黑体" w:eastAsia="黑体" w:hint="default"/>
          <w:sz w:val="32"/>
          <w:szCs w:val="32"/>
        </w:rPr>
      </w:pPr>
      <w:r>
        <w:rPr>
          <w:rFonts w:ascii="黑体" w:hAnsi="黑体" w:cs="黑体" w:eastAsia="黑体" w:hint="default"/>
          <w:b/>
          <w:bCs/>
          <w:spacing w:val="8"/>
          <w:w w:val="95"/>
          <w:sz w:val="32"/>
          <w:szCs w:val="32"/>
        </w:rPr>
        <w:t>荣信电力电子股份有限公司</w:t>
      </w:r>
      <w:r>
        <w:rPr>
          <w:rFonts w:ascii="黑体" w:hAnsi="黑体" w:cs="黑体" w:eastAsia="黑体" w:hint="default"/>
          <w:b/>
          <w:bCs/>
          <w:spacing w:val="20"/>
          <w:w w:val="95"/>
          <w:sz w:val="32"/>
          <w:szCs w:val="32"/>
        </w:rPr>
        <w:t> </w:t>
      </w:r>
      <w:r>
        <w:rPr>
          <w:rFonts w:ascii="黑体" w:hAnsi="黑体" w:cs="黑体" w:eastAsia="黑体" w:hint="default"/>
          <w:b/>
          <w:bCs/>
          <w:spacing w:val="8"/>
          <w:sz w:val="32"/>
          <w:szCs w:val="32"/>
        </w:rPr>
        <w:t>财务报表附注</w:t>
      </w:r>
      <w:r>
        <w:rPr>
          <w:rFonts w:ascii="黑体" w:hAnsi="黑体" w:cs="黑体" w:eastAsia="黑体" w:hint="default"/>
          <w:sz w:val="32"/>
          <w:szCs w:val="32"/>
        </w:rPr>
      </w:r>
    </w:p>
    <w:p>
      <w:pPr>
        <w:spacing w:before="119"/>
        <w:ind w:left="3068" w:right="3152" w:firstLine="0"/>
        <w:jc w:val="center"/>
        <w:rPr>
          <w:rFonts w:ascii="黑体" w:hAnsi="黑体" w:cs="黑体" w:eastAsia="黑体" w:hint="default"/>
          <w:sz w:val="21"/>
          <w:szCs w:val="21"/>
        </w:rPr>
      </w:pPr>
      <w:r>
        <w:rPr>
          <w:rFonts w:ascii="黑体" w:hAnsi="黑体" w:cs="黑体" w:eastAsia="黑体" w:hint="default"/>
          <w:b/>
          <w:bCs/>
          <w:spacing w:val="7"/>
          <w:sz w:val="21"/>
          <w:szCs w:val="21"/>
        </w:rPr>
        <w:t>二零一零年度</w:t>
      </w:r>
      <w:r>
        <w:rPr>
          <w:rFonts w:ascii="黑体" w:hAnsi="黑体" w:cs="黑体" w:eastAsia="黑体" w:hint="default"/>
          <w:spacing w:val="7"/>
          <w:sz w:val="21"/>
          <w:szCs w:val="21"/>
        </w:rPr>
      </w:r>
    </w:p>
    <w:p>
      <w:pPr>
        <w:spacing w:line="240" w:lineRule="auto" w:before="11"/>
        <w:rPr>
          <w:rFonts w:ascii="黑体" w:hAnsi="黑体" w:cs="黑体" w:eastAsia="黑体" w:hint="default"/>
          <w:b/>
          <w:bCs/>
          <w:sz w:val="18"/>
          <w:szCs w:val="18"/>
        </w:rPr>
      </w:pPr>
    </w:p>
    <w:p>
      <w:pPr>
        <w:spacing w:before="44"/>
        <w:ind w:left="0" w:right="228" w:firstLine="0"/>
        <w:jc w:val="right"/>
        <w:rPr>
          <w:rFonts w:ascii="宋体" w:hAnsi="宋体" w:cs="宋体" w:eastAsia="宋体" w:hint="default"/>
          <w:sz w:val="18"/>
          <w:szCs w:val="18"/>
        </w:rPr>
      </w:pPr>
      <w:r>
        <w:rPr>
          <w:rFonts w:ascii="宋体" w:hAnsi="宋体" w:cs="宋体" w:eastAsia="宋体" w:hint="default"/>
          <w:spacing w:val="7"/>
          <w:sz w:val="18"/>
          <w:szCs w:val="18"/>
        </w:rPr>
        <w:t>单位：人民币元</w:t>
      </w:r>
      <w:r>
        <w:rPr>
          <w:rFonts w:ascii="宋体" w:hAnsi="宋体" w:cs="宋体" w:eastAsia="宋体" w:hint="default"/>
          <w:sz w:val="18"/>
          <w:szCs w:val="18"/>
        </w:rPr>
      </w:r>
    </w:p>
    <w:p>
      <w:pPr>
        <w:spacing w:line="240" w:lineRule="auto" w:before="7"/>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9"/>
          <w:szCs w:val="9"/>
        </w:rPr>
      </w:pPr>
    </w:p>
    <w:p>
      <w:pPr>
        <w:pStyle w:val="Heading4"/>
        <w:spacing w:line="240" w:lineRule="auto"/>
        <w:ind w:right="1660"/>
        <w:jc w:val="left"/>
        <w:rPr>
          <w:rFonts w:ascii="黑体" w:hAnsi="黑体" w:cs="黑体" w:eastAsia="黑体" w:hint="default"/>
          <w:b w:val="0"/>
          <w:bCs w:val="0"/>
        </w:rPr>
      </w:pPr>
      <w:r>
        <w:rPr>
          <w:rFonts w:ascii="黑体" w:hAnsi="黑体" w:cs="黑体" w:eastAsia="黑体" w:hint="default"/>
        </w:rPr>
        <w:t>一、公司基本情况</w:t>
      </w:r>
      <w:r>
        <w:rPr>
          <w:rFonts w:ascii="黑体" w:hAnsi="黑体" w:cs="黑体" w:eastAsia="黑体" w:hint="default"/>
          <w:b w:val="0"/>
          <w:bCs w:val="0"/>
        </w:rPr>
      </w:r>
    </w:p>
    <w:p>
      <w:pPr>
        <w:pStyle w:val="BodyText"/>
        <w:spacing w:line="357" w:lineRule="auto" w:before="192"/>
        <w:ind w:left="154" w:right="92" w:firstLine="480"/>
        <w:jc w:val="left"/>
      </w:pPr>
      <w:r>
        <w:rPr>
          <w:spacing w:val="7"/>
        </w:rPr>
        <w:t>荣信电力电子股份有限公司(以下简称公司或本公司)前身系鞍山荣信电力电子有限公 </w:t>
      </w:r>
      <w:r>
        <w:rPr>
          <w:spacing w:val="-2"/>
        </w:rPr>
        <w:t>司，鞍山荣信电力电子有限公司系由鞍山市电子电力公司和辽宁科发实业公司共同出资组建，</w:t>
      </w:r>
      <w:r>
        <w:rPr/>
        <w:t> 于</w:t>
      </w:r>
      <w:r>
        <w:rPr>
          <w:spacing w:val="-56"/>
        </w:rPr>
        <w:t> </w:t>
      </w:r>
      <w:r>
        <w:rPr/>
        <w:t>1998</w:t>
      </w:r>
      <w:r>
        <w:rPr>
          <w:spacing w:val="-56"/>
        </w:rPr>
        <w:t> </w:t>
      </w:r>
      <w:r>
        <w:rPr/>
        <w:t>年</w:t>
      </w:r>
      <w:r>
        <w:rPr>
          <w:spacing w:val="-56"/>
        </w:rPr>
        <w:t> </w:t>
      </w:r>
      <w:r>
        <w:rPr/>
        <w:t>11</w:t>
      </w:r>
      <w:r>
        <w:rPr>
          <w:spacing w:val="-56"/>
        </w:rPr>
        <w:t> </w:t>
      </w:r>
      <w:r>
        <w:rPr/>
        <w:t>月</w:t>
      </w:r>
      <w:r>
        <w:rPr>
          <w:spacing w:val="-56"/>
        </w:rPr>
        <w:t> </w:t>
      </w:r>
      <w:r>
        <w:rPr/>
        <w:t>19</w:t>
      </w:r>
      <w:r>
        <w:rPr>
          <w:spacing w:val="-56"/>
        </w:rPr>
        <w:t> </w:t>
      </w:r>
      <w:r>
        <w:rPr/>
        <w:t>日在鞍山市工商行政管理局登记注册，取得注册号为</w:t>
      </w:r>
      <w:r>
        <w:rPr>
          <w:spacing w:val="-56"/>
        </w:rPr>
        <w:t> </w:t>
      </w:r>
      <w:r>
        <w:rPr/>
        <w:t>11888731</w:t>
      </w:r>
      <w:r>
        <w:rPr>
          <w:spacing w:val="-56"/>
        </w:rPr>
        <w:t> </w:t>
      </w:r>
      <w:r>
        <w:rPr/>
        <w:t>的《企业</w:t>
      </w:r>
    </w:p>
    <w:p>
      <w:pPr>
        <w:pStyle w:val="BodyText"/>
        <w:spacing w:line="240" w:lineRule="auto" w:before="36"/>
        <w:ind w:left="154" w:right="0"/>
        <w:jc w:val="both"/>
      </w:pPr>
      <w:r>
        <w:rPr/>
        <w:t>法人营业执照</w:t>
      </w:r>
      <w:r>
        <w:rPr>
          <w:spacing w:val="-120"/>
        </w:rPr>
        <w:t>》</w:t>
      </w:r>
      <w:r>
        <w:rPr>
          <w:spacing w:val="-11"/>
        </w:rPr>
        <w:t>，</w:t>
      </w:r>
      <w:r>
        <w:rPr/>
        <w:t>公司成立时注册资本</w:t>
      </w:r>
      <w:r>
        <w:rPr>
          <w:spacing w:val="-60"/>
        </w:rPr>
        <w:t> </w:t>
      </w:r>
      <w:r>
        <w:rPr/>
        <w:t>8,700,000.00</w:t>
      </w:r>
      <w:r>
        <w:rPr>
          <w:spacing w:val="-60"/>
        </w:rPr>
        <w:t> </w:t>
      </w:r>
      <w:r>
        <w:rPr/>
        <w:t>元</w:t>
      </w:r>
      <w:r>
        <w:rPr>
          <w:spacing w:val="-11"/>
        </w:rPr>
        <w:t>。</w:t>
      </w:r>
      <w:r>
        <w:rPr/>
        <w:t>2000</w:t>
      </w:r>
      <w:r>
        <w:rPr>
          <w:spacing w:val="-60"/>
        </w:rPr>
        <w:t> </w:t>
      </w:r>
      <w:r>
        <w:rPr/>
        <w:t>年</w:t>
      </w:r>
      <w:r>
        <w:rPr>
          <w:spacing w:val="-60"/>
        </w:rPr>
        <w:t> </w:t>
      </w:r>
      <w:r>
        <w:rPr/>
        <w:t>11</w:t>
      </w:r>
      <w:r>
        <w:rPr>
          <w:spacing w:val="-60"/>
        </w:rPr>
        <w:t> </w:t>
      </w:r>
      <w:r>
        <w:rPr/>
        <w:t>月</w:t>
      </w:r>
      <w:r>
        <w:rPr>
          <w:spacing w:val="-60"/>
        </w:rPr>
        <w:t> </w:t>
      </w:r>
      <w:r>
        <w:rPr/>
        <w:t>10</w:t>
      </w:r>
      <w:r>
        <w:rPr>
          <w:spacing w:val="-60"/>
        </w:rPr>
        <w:t> </w:t>
      </w:r>
      <w:r>
        <w:rPr/>
        <w:t>日公司整体改组为</w:t>
      </w:r>
    </w:p>
    <w:p>
      <w:pPr>
        <w:pStyle w:val="BodyText"/>
        <w:spacing w:line="357" w:lineRule="auto" w:before="154"/>
        <w:ind w:right="227"/>
        <w:jc w:val="both"/>
      </w:pPr>
      <w:r>
        <w:rPr>
          <w:spacing w:val="1"/>
        </w:rPr>
        <w:t>股份有限公司，换取了注册号</w:t>
      </w:r>
      <w:r>
        <w:rPr/>
        <w:t>为</w:t>
      </w:r>
      <w:r>
        <w:rPr>
          <w:spacing w:val="1"/>
        </w:rPr>
        <w:t> </w:t>
      </w:r>
      <w:r>
        <w:rPr/>
        <w:t>2100001050674</w:t>
      </w:r>
      <w:r>
        <w:rPr>
          <w:spacing w:val="1"/>
        </w:rPr>
        <w:t> 的《企业法人营业执照</w:t>
      </w:r>
      <w:r>
        <w:rPr>
          <w:spacing w:val="-119"/>
        </w:rPr>
        <w:t>》</w:t>
      </w:r>
      <w:r>
        <w:rPr>
          <w:spacing w:val="1"/>
        </w:rPr>
        <w:t>，注册资本变更为</w:t>
      </w:r>
      <w:r>
        <w:rPr>
          <w:spacing w:val="1"/>
        </w:rPr>
        <w:t> </w:t>
      </w:r>
      <w:r>
        <w:rPr/>
        <w:t>26,310,000.00</w:t>
      </w:r>
      <w:r>
        <w:rPr>
          <w:spacing w:val="-60"/>
        </w:rPr>
        <w:t> </w:t>
      </w:r>
      <w:r>
        <w:rPr/>
        <w:t>元</w:t>
      </w:r>
      <w:r>
        <w:rPr>
          <w:spacing w:val="-41"/>
        </w:rPr>
        <w:t>，</w:t>
      </w:r>
      <w:r>
        <w:rPr/>
        <w:t>名称变更为鞍山荣信电力电子股份有限公司</w:t>
      </w:r>
      <w:r>
        <w:rPr>
          <w:spacing w:val="-41"/>
        </w:rPr>
        <w:t>。</w:t>
      </w:r>
      <w:r>
        <w:rPr/>
        <w:t>200</w:t>
      </w:r>
      <w:r>
        <w:rPr>
          <w:spacing w:val="60"/>
        </w:rPr>
        <w:t>7年7</w:t>
      </w:r>
      <w:r>
        <w:rPr/>
        <w:t>月</w:t>
      </w:r>
      <w:r>
        <w:rPr>
          <w:spacing w:val="-60"/>
        </w:rPr>
        <w:t> </w:t>
      </w:r>
      <w:r>
        <w:rPr/>
        <w:t>11</w:t>
      </w:r>
      <w:r>
        <w:rPr>
          <w:spacing w:val="-60"/>
        </w:rPr>
        <w:t> </w:t>
      </w:r>
      <w:r>
        <w:rPr/>
        <w:t>日公司更名</w:t>
      </w:r>
      <w:r>
        <w:rPr/>
        <w:t> 为荣信电力电子股份有限公司</w:t>
      </w:r>
      <w:r>
        <w:rPr>
          <w:spacing w:val="-120"/>
        </w:rPr>
        <w:t>，</w:t>
      </w:r>
      <w:r>
        <w:rPr/>
        <w:t>并向辽宁省工商行政管理局换领了注册号为</w:t>
      </w:r>
      <w:r>
        <w:rPr>
          <w:spacing w:val="-82"/>
        </w:rPr>
        <w:t> </w:t>
      </w:r>
      <w:r>
        <w:rPr/>
        <w:t>210000004920217</w:t>
      </w:r>
    </w:p>
    <w:p>
      <w:pPr>
        <w:pStyle w:val="BodyText"/>
        <w:spacing w:line="357" w:lineRule="auto" w:before="36"/>
        <w:ind w:right="228"/>
        <w:jc w:val="both"/>
      </w:pPr>
      <w:r>
        <w:rPr>
          <w:spacing w:val="-17"/>
        </w:rPr>
        <w:t>的《企业法人营业执照》。公司现有注册资本</w:t>
      </w:r>
      <w:r>
        <w:rPr>
          <w:spacing w:val="-59"/>
        </w:rPr>
        <w:t> </w:t>
      </w:r>
      <w:r>
        <w:rPr/>
        <w:t>336,000,000.00</w:t>
      </w:r>
      <w:r>
        <w:rPr>
          <w:spacing w:val="-59"/>
        </w:rPr>
        <w:t> </w:t>
      </w:r>
      <w:r>
        <w:rPr>
          <w:spacing w:val="-18"/>
        </w:rPr>
        <w:t>元，股份总数</w:t>
      </w:r>
      <w:r>
        <w:rPr>
          <w:spacing w:val="-59"/>
        </w:rPr>
        <w:t> </w:t>
      </w:r>
      <w:r>
        <w:rPr/>
        <w:t>336,000,000</w:t>
      </w:r>
      <w:r>
        <w:rPr>
          <w:spacing w:val="-59"/>
        </w:rPr>
        <w:t> </w:t>
      </w:r>
      <w:r>
        <w:rPr/>
        <w:t>股(每</w:t>
      </w:r>
      <w:r>
        <w:rPr/>
        <w:t> 股面值</w:t>
      </w:r>
      <w:r>
        <w:rPr>
          <w:spacing w:val="-58"/>
        </w:rPr>
        <w:t> </w:t>
      </w:r>
      <w:r>
        <w:rPr/>
        <w:t>1</w:t>
      </w:r>
      <w:r>
        <w:rPr>
          <w:spacing w:val="-58"/>
        </w:rPr>
        <w:t> </w:t>
      </w:r>
      <w:r>
        <w:rPr>
          <w:spacing w:val="-4"/>
        </w:rPr>
        <w:t>元)。其中，有限售条件的流通股份</w:t>
      </w:r>
      <w:r>
        <w:rPr>
          <w:spacing w:val="-58"/>
        </w:rPr>
        <w:t> </w:t>
      </w:r>
      <w:r>
        <w:rPr/>
        <w:t>A</w:t>
      </w:r>
      <w:r>
        <w:rPr>
          <w:spacing w:val="-58"/>
        </w:rPr>
        <w:t> </w:t>
      </w:r>
      <w:r>
        <w:rPr/>
        <w:t>股</w:t>
      </w:r>
      <w:r>
        <w:rPr>
          <w:spacing w:val="-58"/>
        </w:rPr>
        <w:t> </w:t>
      </w:r>
      <w:r>
        <w:rPr/>
        <w:t>42,335,395.00</w:t>
      </w:r>
      <w:r>
        <w:rPr>
          <w:spacing w:val="-58"/>
        </w:rPr>
        <w:t> </w:t>
      </w:r>
      <w:r>
        <w:rPr>
          <w:spacing w:val="-3"/>
        </w:rPr>
        <w:t>股，无限售条件的流通股份</w:t>
      </w:r>
      <w:r>
        <w:rPr/>
        <w:t> A</w:t>
      </w:r>
      <w:r>
        <w:rPr>
          <w:spacing w:val="-60"/>
        </w:rPr>
        <w:t> </w:t>
      </w:r>
      <w:r>
        <w:rPr/>
        <w:t>股</w:t>
      </w:r>
      <w:r>
        <w:rPr>
          <w:spacing w:val="-60"/>
        </w:rPr>
        <w:t> </w:t>
      </w:r>
      <w:r>
        <w:rPr/>
        <w:t>293,664,605.00</w:t>
      </w:r>
      <w:r>
        <w:rPr>
          <w:spacing w:val="-60"/>
        </w:rPr>
        <w:t> </w:t>
      </w:r>
      <w:r>
        <w:rPr/>
        <w:t>股。公司股票已于</w:t>
      </w:r>
      <w:r>
        <w:rPr>
          <w:spacing w:val="-60"/>
        </w:rPr>
        <w:t> </w:t>
      </w:r>
      <w:r>
        <w:rPr>
          <w:spacing w:val="25"/>
        </w:rPr>
        <w:t>2007年3月</w:t>
      </w:r>
      <w:r>
        <w:rPr>
          <w:spacing w:val="-60"/>
        </w:rPr>
        <w:t> </w:t>
      </w:r>
      <w:r>
        <w:rPr/>
        <w:t>28</w:t>
      </w:r>
      <w:r>
        <w:rPr>
          <w:spacing w:val="-60"/>
        </w:rPr>
        <w:t> </w:t>
      </w:r>
      <w:r>
        <w:rPr/>
        <w:t>日在深圳证券交易所挂牌交易。</w:t>
      </w:r>
    </w:p>
    <w:p>
      <w:pPr>
        <w:pStyle w:val="BodyText"/>
        <w:spacing w:line="357" w:lineRule="auto" w:before="76"/>
        <w:ind w:right="228" w:firstLine="480"/>
        <w:jc w:val="both"/>
      </w:pPr>
      <w:r>
        <w:rPr>
          <w:spacing w:val="-3"/>
        </w:rPr>
        <w:t>本公司属电器机械及器材制造业。经营范围：高压动态无功补偿装置(SVC)、智能瓦斯排</w:t>
      </w:r>
      <w:r>
        <w:rPr/>
        <w:t> 放装置、电力滤波装置、高压变频调速装置及其他电力电子装置的设计、制造；经营本企业</w:t>
      </w:r>
      <w:r>
        <w:rPr>
          <w:spacing w:val="-83"/>
        </w:rPr>
        <w:t> </w:t>
      </w:r>
      <w:r>
        <w:rPr>
          <w:spacing w:val="-83"/>
        </w:rPr>
      </w:r>
      <w:r>
        <w:rPr/>
        <w:t>及所属企业自产产品及相关技术的出口业务；经营本企业及所属企业生产科研所需的原辅材</w:t>
      </w:r>
      <w:r>
        <w:rPr>
          <w:spacing w:val="-83"/>
        </w:rPr>
        <w:t> </w:t>
      </w:r>
      <w:r>
        <w:rPr>
          <w:spacing w:val="-83"/>
        </w:rPr>
      </w:r>
      <w:r>
        <w:rPr>
          <w:spacing w:val="-2"/>
        </w:rPr>
        <w:t>料、机械设备、仪器仪表及相关技术进口业务(国家限定公司经营和国家禁止进出口的商品及</w:t>
      </w:r>
      <w:r>
        <w:rPr/>
        <w:t> </w:t>
      </w:r>
      <w:r>
        <w:rPr>
          <w:spacing w:val="-3"/>
        </w:rPr>
        <w:t>技术除外)；经营进料加工和“三来一补”业务。主要产品或提供的劳务：生产销售电力电子</w:t>
      </w:r>
      <w:r>
        <w:rPr>
          <w:spacing w:val="-82"/>
        </w:rPr>
        <w:t> </w:t>
      </w:r>
      <w:r>
        <w:rPr>
          <w:spacing w:val="-82"/>
        </w:rPr>
      </w:r>
      <w:r>
        <w:rPr/>
        <w:t>产品。</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spacing w:line="388" w:lineRule="auto" w:before="0"/>
        <w:ind w:left="633" w:right="4550" w:firstLine="2"/>
        <w:jc w:val="left"/>
        <w:rPr>
          <w:rFonts w:ascii="宋体" w:hAnsi="宋体" w:cs="宋体" w:eastAsia="宋体" w:hint="default"/>
          <w:sz w:val="24"/>
          <w:szCs w:val="24"/>
        </w:rPr>
      </w:pPr>
      <w:r>
        <w:rPr>
          <w:rFonts w:ascii="黑体" w:hAnsi="黑体" w:cs="黑体" w:eastAsia="黑体" w:hint="default"/>
          <w:b/>
          <w:bCs/>
          <w:sz w:val="24"/>
          <w:szCs w:val="24"/>
        </w:rPr>
        <w:t>二、公司主要会计政策、会计估计和前期差错</w:t>
      </w:r>
      <w:r>
        <w:rPr>
          <w:rFonts w:ascii="黑体" w:hAnsi="黑体" w:cs="黑体" w:eastAsia="黑体" w:hint="default"/>
          <w:b/>
          <w:bCs/>
          <w:spacing w:val="1"/>
          <w:w w:val="99"/>
          <w:sz w:val="24"/>
          <w:szCs w:val="24"/>
        </w:rPr>
        <w:t> </w:t>
      </w:r>
      <w:r>
        <w:rPr>
          <w:rFonts w:ascii="宋体" w:hAnsi="宋体" w:cs="宋体" w:eastAsia="宋体" w:hint="default"/>
          <w:sz w:val="24"/>
          <w:szCs w:val="24"/>
        </w:rPr>
        <w:t>(一) 财务报表的编制基础 本公司财务报表以持续经营为编制基础。</w:t>
      </w:r>
    </w:p>
    <w:p>
      <w:pPr>
        <w:pStyle w:val="BodyText"/>
        <w:spacing w:line="388" w:lineRule="auto" w:before="44"/>
        <w:ind w:left="633" w:right="223"/>
        <w:jc w:val="left"/>
      </w:pPr>
      <w:r>
        <w:rPr/>
        <w:t>(二) 遵循企业会计准则的声明 本公司所编制的财务报表符合企业会计准则的要求，真实、完整地反映了公司的财务状</w:t>
      </w:r>
    </w:p>
    <w:p>
      <w:pPr>
        <w:spacing w:after="0" w:line="388" w:lineRule="auto"/>
        <w:jc w:val="left"/>
        <w:sectPr>
          <w:headerReference w:type="default" r:id="rId15"/>
          <w:footerReference w:type="default" r:id="rId16"/>
          <w:pgSz w:w="11910" w:h="16840"/>
          <w:pgMar w:header="877" w:footer="1022" w:top="1100" w:bottom="1220" w:left="980" w:right="900"/>
          <w:pgNumType w:start="68"/>
        </w:sectPr>
      </w:pPr>
    </w:p>
    <w:p>
      <w:pPr>
        <w:spacing w:line="240" w:lineRule="auto" w:before="9"/>
        <w:rPr>
          <w:rFonts w:ascii="宋体" w:hAnsi="宋体" w:cs="宋体" w:eastAsia="宋体" w:hint="default"/>
          <w:sz w:val="25"/>
          <w:szCs w:val="25"/>
        </w:rPr>
      </w:pPr>
    </w:p>
    <w:p>
      <w:pPr>
        <w:pStyle w:val="BodyText"/>
        <w:spacing w:line="388" w:lineRule="auto" w:before="26"/>
        <w:ind w:left="634" w:right="5770" w:hanging="480"/>
        <w:jc w:val="left"/>
      </w:pPr>
      <w:r>
        <w:rPr/>
        <w:t>况、经营成果和现金流量等有关信息。 (三) 会计期间</w:t>
      </w:r>
    </w:p>
    <w:p>
      <w:pPr>
        <w:pStyle w:val="BodyText"/>
        <w:spacing w:line="388" w:lineRule="auto" w:before="46"/>
        <w:ind w:left="633" w:right="4571"/>
        <w:jc w:val="left"/>
      </w:pPr>
      <w:r>
        <w:rPr>
          <w:spacing w:val="18"/>
        </w:rPr>
        <w:t>会计年度自公历1月1</w:t>
      </w:r>
      <w:r>
        <w:rPr>
          <w:spacing w:val="-60"/>
        </w:rPr>
        <w:t> </w:t>
      </w:r>
      <w:r>
        <w:rPr/>
        <w:t>日起至</w:t>
      </w:r>
      <w:r>
        <w:rPr>
          <w:spacing w:val="-60"/>
        </w:rPr>
        <w:t> </w:t>
      </w:r>
      <w:r>
        <w:rPr>
          <w:spacing w:val="20"/>
        </w:rPr>
        <w:t>12月</w:t>
      </w:r>
      <w:r>
        <w:rPr>
          <w:spacing w:val="-60"/>
        </w:rPr>
        <w:t> </w:t>
      </w:r>
      <w:r>
        <w:rPr/>
        <w:t>31</w:t>
      </w:r>
      <w:r>
        <w:rPr>
          <w:spacing w:val="-60"/>
        </w:rPr>
        <w:t> </w:t>
      </w:r>
      <w:r>
        <w:rPr/>
        <w:t>日止。</w:t>
      </w:r>
      <w:r>
        <w:rPr/>
        <w:t> (四) 记账本位币</w:t>
      </w:r>
    </w:p>
    <w:p>
      <w:pPr>
        <w:pStyle w:val="BodyText"/>
        <w:spacing w:line="240" w:lineRule="auto" w:before="44"/>
        <w:ind w:left="633" w:right="1660"/>
        <w:jc w:val="left"/>
      </w:pPr>
      <w:r>
        <w:rPr/>
        <w:t>采用人民币为记账本位币。</w:t>
      </w:r>
    </w:p>
    <w:p>
      <w:pPr>
        <w:pStyle w:val="BodyText"/>
        <w:spacing w:line="388" w:lineRule="auto" w:before="194"/>
        <w:ind w:left="633" w:right="3251"/>
        <w:jc w:val="left"/>
      </w:pPr>
      <w:r>
        <w:rPr/>
        <w:t>(五) 同一控制下和非同一控制下企业合并的会计处理方法 1. 同一控制下企业合并的会计处理方法</w:t>
      </w:r>
    </w:p>
    <w:p>
      <w:pPr>
        <w:pStyle w:val="BodyText"/>
        <w:spacing w:line="357" w:lineRule="auto" w:before="43"/>
        <w:ind w:right="95" w:firstLine="480"/>
        <w:jc w:val="left"/>
      </w:pPr>
      <w:r>
        <w:rPr/>
        <w:t>公司在企业合并中取得的资产和负债，按照合并日被合并方的账面价值计量。公司取得</w:t>
      </w:r>
      <w:r>
        <w:rPr>
          <w:spacing w:val="1"/>
        </w:rPr>
        <w:t> </w:t>
      </w:r>
      <w:r>
        <w:rPr>
          <w:spacing w:val="-2"/>
        </w:rPr>
        <w:t>的净资产账面价值与支付的合并对价账面价值(或发行股份面值总额)的差额，调整资本公积；</w:t>
      </w:r>
      <w:r>
        <w:rPr>
          <w:spacing w:val="-118"/>
        </w:rPr>
        <w:t> </w:t>
      </w:r>
      <w:r>
        <w:rPr>
          <w:spacing w:val="-118"/>
        </w:rPr>
      </w:r>
      <w:r>
        <w:rPr/>
        <w:t>资本公积不足冲减的，调整留存收益。</w:t>
      </w:r>
    </w:p>
    <w:p>
      <w:pPr>
        <w:pStyle w:val="BodyText"/>
        <w:spacing w:line="386" w:lineRule="auto" w:before="77"/>
        <w:ind w:left="633" w:right="93"/>
        <w:jc w:val="left"/>
      </w:pPr>
      <w:r>
        <w:rPr/>
        <w:t>2. 非同一控制下企业合并的会计处理方法 </w:t>
      </w:r>
      <w:r>
        <w:rPr>
          <w:spacing w:val="7"/>
        </w:rPr>
        <w:t>公司在购买日对合并成本大于合并中取得的被购买方可辨认净资产公允价值份额的差</w:t>
      </w:r>
      <w:r>
        <w:rPr/>
      </w:r>
    </w:p>
    <w:p>
      <w:pPr>
        <w:pStyle w:val="BodyText"/>
        <w:spacing w:line="357" w:lineRule="auto" w:before="7"/>
        <w:ind w:right="228"/>
        <w:jc w:val="both"/>
      </w:pPr>
      <w:r>
        <w:rPr/>
        <w:t>额，确认为商誉；如果合并成本小于合并中取得的被购买方可辨认净资产公允价值份额，首</w:t>
      </w:r>
      <w:r>
        <w:rPr>
          <w:spacing w:val="-83"/>
        </w:rPr>
        <w:t> </w:t>
      </w:r>
      <w:r>
        <w:rPr>
          <w:spacing w:val="-83"/>
        </w:rPr>
      </w:r>
      <w:r>
        <w:rPr/>
        <w:t>先对取得的被购买方各项可辨认资产、负债及或有负债的公允价值以及合并成本的计量进行</w:t>
      </w:r>
      <w:r>
        <w:rPr>
          <w:spacing w:val="-83"/>
        </w:rPr>
        <w:t> </w:t>
      </w:r>
      <w:r>
        <w:rPr>
          <w:spacing w:val="-83"/>
        </w:rPr>
      </w:r>
      <w:r>
        <w:rPr/>
        <w:t>复核，经复核后合并成本仍小于合并中取得的被购买方可辨认净资产公允价值份额的，其差</w:t>
      </w:r>
      <w:r>
        <w:rPr>
          <w:spacing w:val="-83"/>
        </w:rPr>
        <w:t> </w:t>
      </w:r>
      <w:r>
        <w:rPr>
          <w:spacing w:val="-83"/>
        </w:rPr>
      </w:r>
      <w:r>
        <w:rPr/>
        <w:t>额计入当期损益。</w:t>
      </w:r>
    </w:p>
    <w:p>
      <w:pPr>
        <w:pStyle w:val="BodyText"/>
        <w:spacing w:line="388" w:lineRule="auto" w:before="76"/>
        <w:ind w:left="633" w:right="223"/>
        <w:jc w:val="left"/>
      </w:pPr>
      <w:r>
        <w:rPr/>
        <w:t>(六) 合并财务报表的编制方法 母公司将其控制的所有子公司纳入合并财务报表的合并范围。合并财务报表以母公司及</w:t>
      </w:r>
    </w:p>
    <w:p>
      <w:pPr>
        <w:pStyle w:val="BodyText"/>
        <w:spacing w:line="357" w:lineRule="auto" w:before="5"/>
        <w:ind w:right="228"/>
        <w:jc w:val="both"/>
      </w:pPr>
      <w:r>
        <w:rPr/>
        <w:t>其子公司的财务报表为基础，根据其他有关资料，按照权益法调整对子公司的长期股权投资</w:t>
      </w:r>
      <w:r>
        <w:rPr>
          <w:spacing w:val="-83"/>
        </w:rPr>
        <w:t> </w:t>
      </w:r>
      <w:r>
        <w:rPr>
          <w:spacing w:val="-83"/>
        </w:rPr>
      </w:r>
      <w:r>
        <w:rPr/>
        <w:t>后，由母公司按照《企业会计准则第</w:t>
      </w:r>
      <w:r>
        <w:rPr>
          <w:spacing w:val="-60"/>
        </w:rPr>
        <w:t> </w:t>
      </w:r>
      <w:r>
        <w:rPr/>
        <w:t>33</w:t>
      </w:r>
      <w:r>
        <w:rPr>
          <w:spacing w:val="-60"/>
        </w:rPr>
        <w:t> </w:t>
      </w:r>
      <w:r>
        <w:rPr/>
        <w:t>号——合并财务报表》编制。</w:t>
      </w:r>
    </w:p>
    <w:p>
      <w:pPr>
        <w:pStyle w:val="BodyText"/>
        <w:spacing w:line="386" w:lineRule="auto" w:before="76"/>
        <w:ind w:left="633" w:right="223"/>
        <w:jc w:val="left"/>
      </w:pPr>
      <w:r>
        <w:rPr/>
        <w:t>(七) 现金及现金等价物的确定标准 列示于现金流量表中的现金是指库存现金以及可以随时用于支付的存款。现金等价物是</w:t>
      </w:r>
    </w:p>
    <w:p>
      <w:pPr>
        <w:pStyle w:val="BodyText"/>
        <w:spacing w:line="388" w:lineRule="auto" w:before="8"/>
        <w:ind w:left="633" w:right="491" w:hanging="480"/>
        <w:jc w:val="left"/>
      </w:pPr>
      <w:r>
        <w:rPr/>
        <w:t>指企业持有的期限短、流动性强、易于转换为已知金额现金、价值变动风险很小的投资。 (八) 外币业务和外币报表折算</w:t>
      </w:r>
    </w:p>
    <w:p>
      <w:pPr>
        <w:pStyle w:val="BodyText"/>
        <w:spacing w:line="386" w:lineRule="auto" w:before="44"/>
        <w:ind w:left="633" w:right="223"/>
        <w:jc w:val="left"/>
      </w:pPr>
      <w:r>
        <w:rPr/>
        <w:t>1. 外币业务折算 对发生的外币业务，采用交易发生日的即期汇率折合人民币记账。对各种外币账户的外</w:t>
      </w:r>
    </w:p>
    <w:p>
      <w:pPr>
        <w:pStyle w:val="BodyText"/>
        <w:spacing w:line="357" w:lineRule="auto" w:before="7"/>
        <w:ind w:right="228"/>
        <w:jc w:val="both"/>
      </w:pPr>
      <w:r>
        <w:rPr/>
        <w:t>币期末余额、外币货币性项目按资产负债表日即期汇率折算，除与购建符合资本化条件资产</w:t>
      </w:r>
      <w:r>
        <w:rPr>
          <w:spacing w:val="-83"/>
        </w:rPr>
        <w:t> </w:t>
      </w:r>
      <w:r>
        <w:rPr>
          <w:spacing w:val="-83"/>
        </w:rPr>
      </w:r>
      <w:r>
        <w:rPr/>
        <w:t>有关的专门借款本金及利息的汇兑差额外，其他汇兑差额计入当期损益；以历史成本计量的</w:t>
      </w:r>
    </w:p>
    <w:p>
      <w:pPr>
        <w:spacing w:after="0" w:line="357" w:lineRule="auto"/>
        <w:jc w:val="both"/>
        <w:sectPr>
          <w:pgSz w:w="11910" w:h="16840"/>
          <w:pgMar w:header="877" w:footer="1022" w:top="1100" w:bottom="1220" w:left="980" w:right="900"/>
        </w:sectPr>
      </w:pPr>
    </w:p>
    <w:p>
      <w:pPr>
        <w:spacing w:line="240" w:lineRule="auto" w:before="7"/>
        <w:rPr>
          <w:rFonts w:ascii="宋体" w:hAnsi="宋体" w:cs="宋体" w:eastAsia="宋体" w:hint="default"/>
          <w:sz w:val="25"/>
          <w:szCs w:val="25"/>
        </w:rPr>
      </w:pPr>
    </w:p>
    <w:p>
      <w:pPr>
        <w:pStyle w:val="BodyText"/>
        <w:spacing w:line="357" w:lineRule="auto" w:before="26"/>
        <w:ind w:right="93"/>
        <w:jc w:val="left"/>
      </w:pPr>
      <w:r>
        <w:rPr>
          <w:spacing w:val="-2"/>
        </w:rPr>
        <w:t>外币非货币性项目仍采用交易发生日的即期汇率折算；以公允价值计量的外币非货币性项目，</w:t>
      </w:r>
      <w:r>
        <w:rPr/>
        <w:t> 采用公允价值确定日的即期汇率折算，差额作为公允价值变动损益。</w:t>
      </w:r>
    </w:p>
    <w:p>
      <w:pPr>
        <w:pStyle w:val="BodyText"/>
        <w:spacing w:line="388" w:lineRule="auto" w:before="76"/>
        <w:ind w:left="633" w:right="223"/>
        <w:jc w:val="left"/>
      </w:pPr>
      <w:r>
        <w:rPr/>
        <w:t>2. 外币财务报表折算 资产负债表中的资产和负债项目，采用资产负债表日的即期汇率折算；所有者权益项目</w:t>
      </w:r>
    </w:p>
    <w:p>
      <w:pPr>
        <w:pStyle w:val="BodyText"/>
        <w:spacing w:line="357" w:lineRule="auto" w:before="5"/>
        <w:ind w:right="228"/>
        <w:jc w:val="both"/>
      </w:pPr>
      <w:r>
        <w:rPr/>
        <w:t>除“未分配利润”项目外，其他项目采用发生时的即期汇率折算；利润表中的收入和费用项</w:t>
      </w:r>
      <w:r>
        <w:rPr>
          <w:spacing w:val="-83"/>
        </w:rPr>
        <w:t> </w:t>
      </w:r>
      <w:r>
        <w:rPr>
          <w:spacing w:val="-83"/>
        </w:rPr>
      </w:r>
      <w:r>
        <w:rPr/>
        <w:t>目，采用交易发生日的即期汇率折算。按照上述折算产生的外币财务报表折算差额，在资产</w:t>
      </w:r>
      <w:r>
        <w:rPr>
          <w:spacing w:val="-83"/>
        </w:rPr>
        <w:t> </w:t>
      </w:r>
      <w:r>
        <w:rPr>
          <w:spacing w:val="-83"/>
        </w:rPr>
      </w:r>
      <w:r>
        <w:rPr/>
        <w:t>负债表中所有者权益项目下单独列示。现金流量表采用现金流量发生日的即期汇率折算，汇</w:t>
      </w:r>
      <w:r>
        <w:rPr>
          <w:spacing w:val="-83"/>
        </w:rPr>
        <w:t> </w:t>
      </w:r>
      <w:r>
        <w:rPr>
          <w:spacing w:val="-83"/>
        </w:rPr>
      </w:r>
      <w:r>
        <w:rPr/>
        <w:t>率变动对现金的影响额作为调节项目，在现金流量表中单独列示。</w:t>
      </w:r>
    </w:p>
    <w:p>
      <w:pPr>
        <w:pStyle w:val="BodyText"/>
        <w:spacing w:line="240" w:lineRule="auto" w:before="76"/>
        <w:ind w:left="633" w:right="1660"/>
        <w:jc w:val="left"/>
      </w:pPr>
      <w:r>
        <w:rPr/>
        <w:t>(九) 金融工具</w:t>
      </w:r>
    </w:p>
    <w:p>
      <w:pPr>
        <w:pStyle w:val="BodyText"/>
        <w:spacing w:line="388" w:lineRule="auto" w:before="193"/>
        <w:ind w:left="633" w:right="223"/>
        <w:jc w:val="left"/>
      </w:pPr>
      <w:r>
        <w:rPr/>
        <w:t>1. 金融资产和金融负债的分类 金融资产在初始确认时划分为以下四类：以公允价值计量且其变动计入当期损益的金融</w:t>
      </w:r>
    </w:p>
    <w:p>
      <w:pPr>
        <w:pStyle w:val="BodyText"/>
        <w:spacing w:line="357" w:lineRule="auto" w:before="5"/>
        <w:ind w:right="229"/>
        <w:jc w:val="both"/>
      </w:pPr>
      <w:r>
        <w:rPr/>
        <w:t>资产(包括交易性金融资产和指定为以公允价值计量且其变动计入当期损益的金融资产)、持</w:t>
      </w:r>
      <w:r>
        <w:rPr>
          <w:spacing w:val="-98"/>
        </w:rPr>
        <w:t> </w:t>
      </w:r>
      <w:r>
        <w:rPr>
          <w:spacing w:val="-98"/>
        </w:rPr>
      </w:r>
      <w:r>
        <w:rPr/>
        <w:t>有至到期投资、贷款和应收款项、可供出售金融资产。</w:t>
      </w:r>
    </w:p>
    <w:p>
      <w:pPr>
        <w:pStyle w:val="BodyText"/>
        <w:spacing w:line="357" w:lineRule="auto" w:before="74"/>
        <w:ind w:right="229" w:firstLine="480"/>
        <w:jc w:val="both"/>
      </w:pPr>
      <w:r>
        <w:rPr/>
        <w:t>金融负债在初始确认时划分为以下两类：以公允价值计量且其变动计入当期损益的金融</w:t>
      </w:r>
      <w:r>
        <w:rPr>
          <w:spacing w:val="1"/>
        </w:rPr>
        <w:t> </w:t>
      </w:r>
      <w:r>
        <w:rPr/>
        <w:t>负债(包括交易性金融负债和指定为以公允价值计量且其变动计入当期损益的金融负债)、其</w:t>
      </w:r>
      <w:r>
        <w:rPr>
          <w:spacing w:val="-98"/>
        </w:rPr>
        <w:t> </w:t>
      </w:r>
      <w:r>
        <w:rPr>
          <w:spacing w:val="-98"/>
        </w:rPr>
      </w:r>
      <w:r>
        <w:rPr/>
        <w:t>他金融负债。</w:t>
      </w:r>
    </w:p>
    <w:p>
      <w:pPr>
        <w:pStyle w:val="BodyText"/>
        <w:spacing w:line="388" w:lineRule="auto" w:before="76"/>
        <w:ind w:left="633" w:right="223"/>
        <w:jc w:val="left"/>
      </w:pPr>
      <w:r>
        <w:rPr/>
        <w:t>2. 金融资产和金融负债的确认依据、计量方法和终止确认条件 公司成为金融工具合同的一方时，确认一项金融资产或金融负债。初始确认金融资产或</w:t>
      </w:r>
    </w:p>
    <w:p>
      <w:pPr>
        <w:pStyle w:val="BodyText"/>
        <w:spacing w:line="357" w:lineRule="auto" w:before="5"/>
        <w:ind w:right="228"/>
        <w:jc w:val="both"/>
      </w:pPr>
      <w:r>
        <w:rPr/>
        <w:t>金融负债时，按照公允价值计量；对于以公允价值计量且其变动计入当期损益的金融资产和</w:t>
      </w:r>
      <w:r>
        <w:rPr>
          <w:spacing w:val="-83"/>
        </w:rPr>
        <w:t> </w:t>
      </w:r>
      <w:r>
        <w:rPr>
          <w:spacing w:val="-83"/>
        </w:rPr>
      </w:r>
      <w:r>
        <w:rPr/>
        <w:t>金融负债，相关交易费用直接计入当期损益；对于其他类别的金融资产或金融负债，相关交</w:t>
      </w:r>
      <w:r>
        <w:rPr>
          <w:spacing w:val="-83"/>
        </w:rPr>
        <w:t> </w:t>
      </w:r>
      <w:r>
        <w:rPr>
          <w:spacing w:val="-83"/>
        </w:rPr>
      </w:r>
      <w:r>
        <w:rPr/>
        <w:t>易费用计入初始确认金额。</w:t>
      </w:r>
    </w:p>
    <w:p>
      <w:pPr>
        <w:pStyle w:val="BodyText"/>
        <w:spacing w:line="357" w:lineRule="auto" w:before="74"/>
        <w:ind w:right="228" w:firstLine="480"/>
        <w:jc w:val="both"/>
      </w:pPr>
      <w:r>
        <w:rPr/>
        <w:t>公司按照公允价值对金融资产进行后续计量，且不扣除将来处置该金融资产时可能发生</w:t>
      </w:r>
      <w:r>
        <w:rPr>
          <w:spacing w:val="1"/>
        </w:rPr>
        <w:t> </w:t>
      </w:r>
      <w:r>
        <w:rPr/>
        <w:t>的交易费用，但下列情况除外：(1)</w:t>
      </w:r>
      <w:r>
        <w:rPr>
          <w:spacing w:val="32"/>
        </w:rPr>
        <w:t> </w:t>
      </w:r>
      <w:r>
        <w:rPr/>
        <w:t>持有至到期投资以及贷款和应收款项采用实际利率法，</w:t>
      </w:r>
      <w:r>
        <w:rPr>
          <w:spacing w:val="-117"/>
        </w:rPr>
        <w:t> </w:t>
      </w:r>
      <w:r>
        <w:rPr>
          <w:spacing w:val="-117"/>
        </w:rPr>
      </w:r>
      <w:r>
        <w:rPr/>
        <w:t>按摊余成本计量；(2)</w:t>
      </w:r>
      <w:r>
        <w:rPr>
          <w:spacing w:val="16"/>
        </w:rPr>
        <w:t> </w:t>
      </w:r>
      <w:r>
        <w:rPr/>
        <w:t>在活跃市场中没有报价且其公允价值不能可靠计量的权益工具投资，</w:t>
      </w:r>
      <w:r>
        <w:rPr>
          <w:spacing w:val="-117"/>
        </w:rPr>
        <w:t> </w:t>
      </w:r>
      <w:r>
        <w:rPr>
          <w:spacing w:val="-117"/>
        </w:rPr>
      </w:r>
      <w:r>
        <w:rPr/>
        <w:t>以及与该权益工具挂钩并须通过交付该权益工具结算的衍生金融资产，按照成本计量。</w:t>
      </w:r>
    </w:p>
    <w:p>
      <w:pPr>
        <w:pStyle w:val="BodyText"/>
        <w:spacing w:line="357" w:lineRule="auto" w:before="74"/>
        <w:ind w:right="228" w:firstLine="480"/>
        <w:jc w:val="both"/>
      </w:pPr>
      <w:r>
        <w:rPr/>
        <w:t>公司采用实际利率法，按摊余成本对金融负债进行后续计量，但下列情况除外：(1)</w:t>
      </w:r>
      <w:r>
        <w:rPr>
          <w:spacing w:val="22"/>
        </w:rPr>
        <w:t> </w:t>
      </w:r>
      <w:r>
        <w:rPr/>
        <w:t>以</w:t>
      </w:r>
      <w:r>
        <w:rPr/>
        <w:t> 公允价值计量且其变动计入当期损益的金融负债，按照公允价值计量，且不扣除将来结清金</w:t>
      </w:r>
      <w:r>
        <w:rPr>
          <w:spacing w:val="-83"/>
        </w:rPr>
        <w:t> </w:t>
      </w:r>
      <w:r>
        <w:rPr>
          <w:spacing w:val="-83"/>
        </w:rPr>
      </w:r>
      <w:r>
        <w:rPr/>
        <w:t>融负债时可能发生的交易费用；(2)</w:t>
      </w:r>
      <w:r>
        <w:rPr>
          <w:spacing w:val="32"/>
        </w:rPr>
        <w:t> </w:t>
      </w:r>
      <w:r>
        <w:rPr/>
        <w:t>与在活跃市场中没有报价、公允价值不能可靠计量的权</w:t>
      </w:r>
      <w:r>
        <w:rPr>
          <w:spacing w:val="-117"/>
        </w:rPr>
        <w:t> </w:t>
      </w:r>
      <w:r>
        <w:rPr>
          <w:spacing w:val="-117"/>
        </w:rPr>
      </w:r>
      <w:r>
        <w:rPr/>
        <w:t>益工具挂钩并须通过交付该权益工具结算的衍生金融负债，按照成本计量；(3)</w:t>
      </w:r>
      <w:r>
        <w:rPr>
          <w:spacing w:val="25"/>
        </w:rPr>
        <w:t> </w:t>
      </w:r>
      <w:r>
        <w:rPr/>
        <w:t>不属于指定</w:t>
      </w:r>
    </w:p>
    <w:p>
      <w:pPr>
        <w:spacing w:after="0" w:line="357" w:lineRule="auto"/>
        <w:jc w:val="both"/>
        <w:sectPr>
          <w:pgSz w:w="11910" w:h="16840"/>
          <w:pgMar w:header="877" w:footer="1022" w:top="1100" w:bottom="1220" w:left="980" w:right="900"/>
        </w:sectPr>
      </w:pPr>
    </w:p>
    <w:p>
      <w:pPr>
        <w:spacing w:line="240" w:lineRule="auto" w:before="7"/>
        <w:rPr>
          <w:rFonts w:ascii="宋体" w:hAnsi="宋体" w:cs="宋体" w:eastAsia="宋体" w:hint="default"/>
          <w:sz w:val="25"/>
          <w:szCs w:val="25"/>
        </w:rPr>
      </w:pPr>
    </w:p>
    <w:p>
      <w:pPr>
        <w:pStyle w:val="BodyText"/>
        <w:spacing w:line="357" w:lineRule="auto" w:before="26"/>
        <w:ind w:right="148"/>
        <w:jc w:val="both"/>
      </w:pPr>
      <w:r>
        <w:rPr/>
        <w:t>为以公允价值计量且其变动计入当期损益的金融负债的财务担保合同，或没有指定为以公允</w:t>
      </w:r>
      <w:r>
        <w:rPr>
          <w:spacing w:val="-83"/>
        </w:rPr>
        <w:t> </w:t>
      </w:r>
      <w:r>
        <w:rPr>
          <w:spacing w:val="-83"/>
        </w:rPr>
      </w:r>
      <w:r>
        <w:rPr/>
        <w:t>价值计量且其变动计入当期损益并将以低于市场利率贷款的贷款承诺，按照履行相关现时义</w:t>
      </w:r>
      <w:r>
        <w:rPr>
          <w:spacing w:val="-83"/>
        </w:rPr>
        <w:t> </w:t>
      </w:r>
      <w:r>
        <w:rPr>
          <w:spacing w:val="-83"/>
        </w:rPr>
      </w:r>
      <w:r>
        <w:rPr/>
        <w:t>务所需支出的最佳估计数与初始确认金额扣除按照实际利率法摊销的累计摊销额后的余额两</w:t>
      </w:r>
      <w:r>
        <w:rPr>
          <w:spacing w:val="-83"/>
        </w:rPr>
        <w:t> </w:t>
      </w:r>
      <w:r>
        <w:rPr>
          <w:spacing w:val="-83"/>
        </w:rPr>
      </w:r>
      <w:r>
        <w:rPr/>
        <w:t>项金额之中的较高者进行后续计量。</w:t>
      </w:r>
    </w:p>
    <w:p>
      <w:pPr>
        <w:pStyle w:val="BodyText"/>
        <w:spacing w:line="357" w:lineRule="auto" w:before="74"/>
        <w:ind w:right="148" w:firstLine="480"/>
        <w:jc w:val="both"/>
      </w:pPr>
      <w:r>
        <w:rPr/>
        <w:t>金融资产或金融负债公允价值变动形成的利得或损失，除与套期保值有关外，按照如下</w:t>
      </w:r>
      <w:r>
        <w:rPr>
          <w:spacing w:val="1"/>
        </w:rPr>
        <w:t> </w:t>
      </w:r>
      <w:r>
        <w:rPr/>
        <w:t>方法处理：(1)</w:t>
      </w:r>
      <w:r>
        <w:rPr>
          <w:spacing w:val="16"/>
        </w:rPr>
        <w:t> </w:t>
      </w:r>
      <w:r>
        <w:rPr/>
        <w:t>以公允价值计量且其变动计入当期损益的金融资产或金融负债公允价值变动</w:t>
      </w:r>
      <w:r>
        <w:rPr>
          <w:spacing w:val="-117"/>
        </w:rPr>
        <w:t> </w:t>
      </w:r>
      <w:r>
        <w:rPr>
          <w:spacing w:val="-117"/>
        </w:rPr>
      </w:r>
      <w:r>
        <w:rPr/>
        <w:t>形成的利得或损失，计入公允价值变动损益；在资产持有期间所取得的利息或现金股利，确</w:t>
      </w:r>
      <w:r>
        <w:rPr>
          <w:spacing w:val="-83"/>
        </w:rPr>
        <w:t> </w:t>
      </w:r>
      <w:r>
        <w:rPr>
          <w:spacing w:val="-83"/>
        </w:rPr>
      </w:r>
      <w:r>
        <w:rPr/>
        <w:t>认为投资收益；处置时，将实际收到的金额与初始入账金额之间的差额确认为投资收益，同</w:t>
      </w:r>
      <w:r>
        <w:rPr>
          <w:spacing w:val="-83"/>
        </w:rPr>
        <w:t> </w:t>
      </w:r>
      <w:r>
        <w:rPr>
          <w:spacing w:val="-83"/>
        </w:rPr>
      </w:r>
      <w:r>
        <w:rPr/>
        <w:t>时调整公允价值变动损益。(2)</w:t>
      </w:r>
      <w:r>
        <w:rPr>
          <w:spacing w:val="16"/>
        </w:rPr>
        <w:t> </w:t>
      </w:r>
      <w:r>
        <w:rPr/>
        <w:t>可供出售金融资产的公允价值变动计入资本公积；持有期间</w:t>
      </w:r>
      <w:r>
        <w:rPr>
          <w:spacing w:val="-117"/>
        </w:rPr>
        <w:t> </w:t>
      </w:r>
      <w:r>
        <w:rPr>
          <w:spacing w:val="-117"/>
        </w:rPr>
      </w:r>
      <w:r>
        <w:rPr/>
        <w:t>按实际利率法计算的利息，计入投资收益；可供出售权益工具投资的现金股利，于被投资单</w:t>
      </w:r>
      <w:r>
        <w:rPr>
          <w:spacing w:val="-83"/>
        </w:rPr>
        <w:t> </w:t>
      </w:r>
      <w:r>
        <w:rPr>
          <w:spacing w:val="-83"/>
        </w:rPr>
      </w:r>
      <w:r>
        <w:rPr/>
        <w:t>位宣告发放股利时计入投资收益；处置时，将实际收到的金额与账面价值扣除原直接计入资</w:t>
      </w:r>
      <w:r>
        <w:rPr>
          <w:spacing w:val="-83"/>
        </w:rPr>
        <w:t> </w:t>
      </w:r>
      <w:r>
        <w:rPr>
          <w:spacing w:val="-83"/>
        </w:rPr>
      </w:r>
      <w:r>
        <w:rPr/>
        <w:t>本公积的公允价值变动累计额之后的差额确认为投资收益。</w:t>
      </w:r>
    </w:p>
    <w:p>
      <w:pPr>
        <w:pStyle w:val="BodyText"/>
        <w:spacing w:line="357" w:lineRule="auto" w:before="76"/>
        <w:ind w:right="148" w:firstLine="480"/>
        <w:jc w:val="both"/>
      </w:pPr>
      <w:r>
        <w:rPr/>
        <w:t>当收取某项金融资产现金流量的合同权利已终止或该金融资产所有权上几乎所有的风险</w:t>
      </w:r>
      <w:r>
        <w:rPr>
          <w:spacing w:val="1"/>
        </w:rPr>
        <w:t> </w:t>
      </w:r>
      <w:r>
        <w:rPr/>
        <w:t>和报酬已转移时，终止确认该金融资产；当金融负债的现时义务全部或部分解除时，相应终</w:t>
      </w:r>
      <w:r>
        <w:rPr>
          <w:spacing w:val="-83"/>
        </w:rPr>
        <w:t> </w:t>
      </w:r>
      <w:r>
        <w:rPr>
          <w:spacing w:val="-83"/>
        </w:rPr>
      </w:r>
      <w:r>
        <w:rPr/>
        <w:t>止确认该金融负债或其一部分。</w:t>
      </w:r>
    </w:p>
    <w:p>
      <w:pPr>
        <w:pStyle w:val="BodyText"/>
        <w:spacing w:line="386" w:lineRule="auto" w:before="76"/>
        <w:ind w:left="633" w:right="0"/>
        <w:jc w:val="left"/>
      </w:pPr>
      <w:r>
        <w:rPr/>
        <w:t>3. 金融资产转移的确认依据和计量方法 公司已将金融资产所有权上几乎所有的风险和报酬转移给了转入方的，终止确认该金融</w:t>
      </w:r>
    </w:p>
    <w:p>
      <w:pPr>
        <w:pStyle w:val="BodyText"/>
        <w:spacing w:line="357" w:lineRule="auto" w:before="7"/>
        <w:ind w:right="148"/>
        <w:jc w:val="both"/>
      </w:pPr>
      <w:r>
        <w:rPr/>
        <w:t>资产；保留了金融资产所有权上几乎所有的风险和报酬的，继续确认所转移的金融资产，并</w:t>
      </w:r>
      <w:r>
        <w:rPr>
          <w:spacing w:val="-83"/>
        </w:rPr>
        <w:t> </w:t>
      </w:r>
      <w:r>
        <w:rPr>
          <w:spacing w:val="-83"/>
        </w:rPr>
      </w:r>
      <w:r>
        <w:rPr/>
        <w:t>将收到的对价确认为一项金融负债。公司既没有转移也没有保留金融资产所有权上几乎所有</w:t>
      </w:r>
      <w:r>
        <w:rPr>
          <w:spacing w:val="-83"/>
        </w:rPr>
        <w:t> </w:t>
      </w:r>
      <w:r>
        <w:rPr>
          <w:spacing w:val="-83"/>
        </w:rPr>
      </w:r>
      <w:r>
        <w:rPr/>
        <w:t>的风险和报酬的，分别下列情况处理：(1)</w:t>
      </w:r>
      <w:r>
        <w:rPr>
          <w:spacing w:val="17"/>
        </w:rPr>
        <w:t> </w:t>
      </w:r>
      <w:r>
        <w:rPr/>
        <w:t>放弃了对该金融资产控制的，终止确认该金融资</w:t>
      </w:r>
      <w:r>
        <w:rPr>
          <w:spacing w:val="-117"/>
        </w:rPr>
        <w:t> </w:t>
      </w:r>
      <w:r>
        <w:rPr>
          <w:spacing w:val="-117"/>
        </w:rPr>
      </w:r>
      <w:r>
        <w:rPr/>
        <w:t>产；(2)</w:t>
      </w:r>
      <w:r>
        <w:rPr>
          <w:spacing w:val="16"/>
        </w:rPr>
        <w:t> </w:t>
      </w:r>
      <w:r>
        <w:rPr/>
        <w:t>未放弃对该金融资产控制的，按照继续涉入所转移金融资产的程度确认有关金融资</w:t>
      </w:r>
      <w:r>
        <w:rPr>
          <w:spacing w:val="-117"/>
        </w:rPr>
        <w:t> </w:t>
      </w:r>
      <w:r>
        <w:rPr>
          <w:spacing w:val="-117"/>
        </w:rPr>
      </w:r>
      <w:r>
        <w:rPr/>
        <w:t>产，并相应确认有关负债。</w:t>
      </w:r>
    </w:p>
    <w:p>
      <w:pPr>
        <w:pStyle w:val="BodyText"/>
        <w:spacing w:line="357" w:lineRule="auto" w:before="76"/>
        <w:ind w:right="148" w:firstLine="480"/>
        <w:jc w:val="both"/>
      </w:pPr>
      <w:r>
        <w:rPr/>
        <w:t>金融资产整体转移满足终止确认条件的，将下列两项金额的差额计入当期损益：(1)</w:t>
      </w:r>
      <w:r>
        <w:rPr>
          <w:spacing w:val="22"/>
        </w:rPr>
        <w:t> </w:t>
      </w:r>
      <w:r>
        <w:rPr/>
        <w:t>所</w:t>
      </w:r>
      <w:r>
        <w:rPr/>
        <w:t> 转移金融资产的账面价值；(2)</w:t>
      </w:r>
      <w:r>
        <w:rPr>
          <w:spacing w:val="17"/>
        </w:rPr>
        <w:t> </w:t>
      </w:r>
      <w:r>
        <w:rPr/>
        <w:t>因转移而收到的对价，与原直接计入所有者权益的公允价值</w:t>
      </w:r>
      <w:r>
        <w:rPr>
          <w:spacing w:val="-117"/>
        </w:rPr>
        <w:t> </w:t>
      </w:r>
      <w:r>
        <w:rPr>
          <w:spacing w:val="-117"/>
        </w:rPr>
      </w:r>
      <w:r>
        <w:rPr/>
        <w:t>变动累计额之和。金融资产部分转移满足终止确认条件的，将所转移金融资产整体的账面价</w:t>
      </w:r>
      <w:r>
        <w:rPr>
          <w:spacing w:val="-83"/>
        </w:rPr>
        <w:t> </w:t>
      </w:r>
      <w:r>
        <w:rPr>
          <w:spacing w:val="-83"/>
        </w:rPr>
      </w:r>
      <w:r>
        <w:rPr/>
        <w:t>值，在终止确认部分和未终止确认部分之间，按照各自的相对公允价值进行分摊，并将下列</w:t>
      </w:r>
      <w:r>
        <w:rPr>
          <w:spacing w:val="-83"/>
        </w:rPr>
        <w:t> </w:t>
      </w:r>
      <w:r>
        <w:rPr>
          <w:spacing w:val="-83"/>
        </w:rPr>
      </w:r>
      <w:r>
        <w:rPr/>
        <w:t>两项金额的差额计入当期损益：(1)</w:t>
      </w:r>
      <w:r>
        <w:rPr>
          <w:spacing w:val="11"/>
        </w:rPr>
        <w:t> </w:t>
      </w:r>
      <w:r>
        <w:rPr/>
        <w:t>终止确认部分的账面价值；(2)</w:t>
      </w:r>
      <w:r>
        <w:rPr>
          <w:spacing w:val="11"/>
        </w:rPr>
        <w:t> </w:t>
      </w:r>
      <w:r>
        <w:rPr/>
        <w:t>终止确认部分的对价，</w:t>
      </w:r>
      <w:r>
        <w:rPr>
          <w:spacing w:val="-118"/>
        </w:rPr>
        <w:t> </w:t>
      </w:r>
      <w:r>
        <w:rPr>
          <w:spacing w:val="-118"/>
        </w:rPr>
      </w:r>
      <w:r>
        <w:rPr/>
        <w:t>与原直接计入所有者权益的公允价值变动累计额中对应终止确认部分的金额之和。</w:t>
      </w:r>
    </w:p>
    <w:p>
      <w:pPr>
        <w:pStyle w:val="BodyText"/>
        <w:spacing w:line="240" w:lineRule="auto" w:before="76"/>
        <w:ind w:left="633" w:right="0"/>
        <w:jc w:val="left"/>
      </w:pPr>
      <w:r>
        <w:rPr/>
        <w:t>4. 主要金融资产和金融负债的公允价值确定方法</w:t>
      </w:r>
    </w:p>
    <w:p>
      <w:pPr>
        <w:spacing w:after="0" w:line="240" w:lineRule="auto"/>
        <w:jc w:val="left"/>
        <w:sectPr>
          <w:pgSz w:w="11910" w:h="16840"/>
          <w:pgMar w:header="877" w:footer="1022" w:top="1100" w:bottom="1220" w:left="980" w:right="980"/>
        </w:sectPr>
      </w:pPr>
    </w:p>
    <w:p>
      <w:pPr>
        <w:spacing w:line="240" w:lineRule="auto" w:before="7"/>
        <w:rPr>
          <w:rFonts w:ascii="宋体" w:hAnsi="宋体" w:cs="宋体" w:eastAsia="宋体" w:hint="default"/>
          <w:sz w:val="25"/>
          <w:szCs w:val="25"/>
        </w:rPr>
      </w:pPr>
    </w:p>
    <w:p>
      <w:pPr>
        <w:pStyle w:val="BodyText"/>
        <w:spacing w:line="357" w:lineRule="auto" w:before="26"/>
        <w:ind w:right="148" w:firstLine="480"/>
        <w:jc w:val="both"/>
      </w:pPr>
      <w:r>
        <w:rPr/>
        <w:t>存在活跃市场的金融资产或金融负债，以活跃市场的报价确定其公允价值；不存在活跃</w:t>
      </w:r>
      <w:r>
        <w:rPr>
          <w:spacing w:val="1"/>
        </w:rPr>
        <w:t> </w:t>
      </w:r>
      <w:r>
        <w:rPr>
          <w:spacing w:val="-2"/>
        </w:rPr>
        <w:t>市场的金融资产或金融负债，采用估值技术(包括参考熟悉情况并自愿交易的各方最近进行的</w:t>
      </w:r>
      <w:r>
        <w:rPr/>
        <w:t> 市场交易中使用的价格、参照实质上相同的其他金融工具的当前公允价值、现金流量折现法</w:t>
      </w:r>
      <w:r>
        <w:rPr>
          <w:spacing w:val="-83"/>
        </w:rPr>
        <w:t> </w:t>
      </w:r>
      <w:r>
        <w:rPr>
          <w:spacing w:val="-83"/>
        </w:rPr>
      </w:r>
      <w:r>
        <w:rPr>
          <w:spacing w:val="-2"/>
        </w:rPr>
        <w:t>和期权定价模型等)确定其公允价值；初始取得或源生的金融资产或承担的金融负债，以市场</w:t>
      </w:r>
      <w:r>
        <w:rPr/>
        <w:t> 交易价格作为确定其公允价值的基础。</w:t>
      </w:r>
    </w:p>
    <w:p>
      <w:pPr>
        <w:pStyle w:val="BodyText"/>
        <w:spacing w:line="381" w:lineRule="auto" w:before="67"/>
        <w:ind w:left="633" w:right="0"/>
        <w:jc w:val="left"/>
      </w:pPr>
      <w:r>
        <w:rPr/>
        <w:t>5. 金融资产的减值测试和减值准备计提方法 资产负债表日对以公允价值计量且其变动计入当期损益的金融资产以外的金融资产的账</w:t>
      </w:r>
    </w:p>
    <w:p>
      <w:pPr>
        <w:pStyle w:val="BodyText"/>
        <w:spacing w:line="381" w:lineRule="auto" w:before="12"/>
        <w:ind w:left="633" w:right="0" w:hanging="480"/>
        <w:jc w:val="left"/>
      </w:pPr>
      <w:r>
        <w:rPr/>
        <w:t>面价值进行检查，如有客观证据表明该金融资产发生减值的，计提减值准备。 对单项金额重大的金融资产单独进行减值测试；对单项金额不重大的金融资产，可以单</w:t>
      </w:r>
    </w:p>
    <w:p>
      <w:pPr>
        <w:pStyle w:val="BodyText"/>
        <w:spacing w:line="357" w:lineRule="auto" w:before="11"/>
        <w:ind w:right="148"/>
        <w:jc w:val="both"/>
      </w:pPr>
      <w:r>
        <w:rPr/>
        <w:t>独进行减值测试，或包括在具有类似信用风险特征的金融资产组合中进行减值测试；单独测</w:t>
      </w:r>
      <w:r>
        <w:rPr>
          <w:spacing w:val="-83"/>
        </w:rPr>
        <w:t> </w:t>
      </w:r>
      <w:r>
        <w:rPr>
          <w:spacing w:val="-83"/>
        </w:rPr>
      </w:r>
      <w:r>
        <w:rPr/>
        <w:t>试未发生减值的金融资产(包括单项金额重大和不重大的金融资产)，包括在具有类似信用风</w:t>
      </w:r>
      <w:r>
        <w:rPr>
          <w:spacing w:val="-98"/>
        </w:rPr>
        <w:t> </w:t>
      </w:r>
      <w:r>
        <w:rPr>
          <w:spacing w:val="-98"/>
        </w:rPr>
      </w:r>
      <w:r>
        <w:rPr/>
        <w:t>险特征的金融资产组合中再进行减值测试。</w:t>
      </w:r>
    </w:p>
    <w:p>
      <w:pPr>
        <w:pStyle w:val="BodyText"/>
        <w:spacing w:line="357" w:lineRule="auto" w:before="67"/>
        <w:ind w:right="148" w:firstLine="480"/>
        <w:jc w:val="both"/>
      </w:pPr>
      <w:r>
        <w:rPr/>
        <w:t>按摊余成本计量的金融资产，期末有客观证据表明其发生了减值的，根据其账面价值与</w:t>
      </w:r>
      <w:r>
        <w:rPr>
          <w:spacing w:val="1"/>
        </w:rPr>
        <w:t> </w:t>
      </w:r>
      <w:r>
        <w:rPr/>
        <w:t>预计未来现金流量现值之间的差额确认减值损失。在活跃市场中没有报价且其公允价值不能</w:t>
      </w:r>
      <w:r>
        <w:rPr>
          <w:spacing w:val="-83"/>
        </w:rPr>
        <w:t> </w:t>
      </w:r>
      <w:r>
        <w:rPr>
          <w:spacing w:val="-83"/>
        </w:rPr>
      </w:r>
      <w:r>
        <w:rPr/>
        <w:t>可靠计量的权益工具投资，或与该权益工具挂钩并须通过交付该权益工具结算的衍生金融资</w:t>
      </w:r>
      <w:r>
        <w:rPr>
          <w:spacing w:val="-83"/>
        </w:rPr>
        <w:t> </w:t>
      </w:r>
      <w:r>
        <w:rPr>
          <w:spacing w:val="-83"/>
        </w:rPr>
      </w:r>
      <w:r>
        <w:rPr/>
        <w:t>产发生减值时，将该权益工具投资或衍生金融资产的账面价值，与按照类似金融资产当时市</w:t>
      </w:r>
      <w:r>
        <w:rPr>
          <w:spacing w:val="-83"/>
        </w:rPr>
        <w:t> </w:t>
      </w:r>
      <w:r>
        <w:rPr>
          <w:spacing w:val="-83"/>
        </w:rPr>
      </w:r>
      <w:r>
        <w:rPr/>
        <w:t>场收益率对未来现金流量折现确定的现值之间的差额，确认为减值损失。可供出售金融资产</w:t>
      </w:r>
      <w:r>
        <w:rPr>
          <w:spacing w:val="-83"/>
        </w:rPr>
        <w:t> </w:t>
      </w:r>
      <w:r>
        <w:rPr>
          <w:spacing w:val="-83"/>
        </w:rPr>
      </w:r>
      <w:r>
        <w:rPr/>
        <w:t>的公允价值发生较大幅度下降且预期下降趋势属于非暂时性时，确认其减值损失，并将原直</w:t>
      </w:r>
      <w:r>
        <w:rPr>
          <w:spacing w:val="-83"/>
        </w:rPr>
        <w:t> </w:t>
      </w:r>
      <w:r>
        <w:rPr>
          <w:spacing w:val="-83"/>
        </w:rPr>
      </w:r>
      <w:r>
        <w:rPr/>
        <w:t>接计入所有者权益的公允价值累计损失一并转出计入减值损失。</w:t>
      </w:r>
    </w:p>
    <w:p>
      <w:pPr>
        <w:pStyle w:val="BodyText"/>
        <w:spacing w:line="240" w:lineRule="auto" w:before="67"/>
        <w:ind w:left="633" w:right="0"/>
        <w:jc w:val="left"/>
      </w:pPr>
      <w:r>
        <w:rPr/>
        <w:t>(十) 应收款项</w:t>
      </w:r>
    </w:p>
    <w:p>
      <w:pPr>
        <w:pStyle w:val="BodyText"/>
        <w:spacing w:line="240" w:lineRule="auto" w:before="185"/>
        <w:ind w:left="633" w:right="0"/>
        <w:jc w:val="left"/>
      </w:pPr>
      <w:r>
        <w:rPr/>
        <w:t>1. 单项金额重大并单项计提坏账准备的应收款项</w:t>
      </w:r>
    </w:p>
    <w:p>
      <w:pPr>
        <w:spacing w:line="240" w:lineRule="auto" w:before="9"/>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3781"/>
        <w:gridCol w:w="5872"/>
      </w:tblGrid>
      <w:tr>
        <w:trPr>
          <w:trHeight w:val="492"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4"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14" w:lineRule="exact"/>
              <w:ind w:left="-1" w:right="0"/>
              <w:jc w:val="left"/>
              <w:rPr>
                <w:rFonts w:ascii="宋体" w:hAnsi="宋体" w:cs="宋体" w:eastAsia="宋体" w:hint="default"/>
                <w:sz w:val="18"/>
                <w:szCs w:val="18"/>
              </w:rPr>
            </w:pPr>
            <w:r>
              <w:rPr>
                <w:rFonts w:ascii="宋体" w:hAnsi="宋体" w:cs="宋体" w:eastAsia="宋体" w:hint="default"/>
                <w:sz w:val="18"/>
                <w:szCs w:val="18"/>
              </w:rPr>
              <w:t>应收账款金额</w:t>
            </w:r>
            <w:r>
              <w:rPr>
                <w:rFonts w:ascii="宋体" w:hAnsi="宋体" w:cs="宋体" w:eastAsia="宋体" w:hint="default"/>
                <w:spacing w:val="-41"/>
                <w:sz w:val="18"/>
                <w:szCs w:val="18"/>
              </w:rPr>
              <w:t> </w:t>
            </w:r>
            <w:r>
              <w:rPr>
                <w:rFonts w:ascii="宋体" w:hAnsi="宋体" w:cs="宋体" w:eastAsia="宋体" w:hint="default"/>
                <w:sz w:val="18"/>
                <w:szCs w:val="18"/>
              </w:rPr>
              <w:t>1000</w:t>
            </w:r>
            <w:r>
              <w:rPr>
                <w:rFonts w:ascii="宋体" w:hAnsi="宋体" w:cs="宋体" w:eastAsia="宋体" w:hint="default"/>
                <w:spacing w:val="-41"/>
                <w:sz w:val="18"/>
                <w:szCs w:val="18"/>
              </w:rPr>
              <w:t> </w:t>
            </w:r>
            <w:r>
              <w:rPr>
                <w:rFonts w:ascii="宋体" w:hAnsi="宋体" w:cs="宋体" w:eastAsia="宋体" w:hint="default"/>
                <w:sz w:val="18"/>
                <w:szCs w:val="18"/>
              </w:rPr>
              <w:t>万元以上且占应收账款</w:t>
            </w:r>
            <w:r>
              <w:rPr>
                <w:rFonts w:ascii="宋体" w:hAnsi="宋体" w:cs="宋体" w:eastAsia="宋体" w:hint="default"/>
                <w:spacing w:val="-41"/>
                <w:sz w:val="18"/>
                <w:szCs w:val="18"/>
              </w:rPr>
              <w:t> </w:t>
            </w:r>
            <w:r>
              <w:rPr>
                <w:rFonts w:ascii="宋体" w:hAnsi="宋体" w:cs="宋体" w:eastAsia="宋体" w:hint="default"/>
                <w:sz w:val="18"/>
                <w:szCs w:val="18"/>
              </w:rPr>
              <w:t>5%以上的款项、其他应收款</w:t>
            </w:r>
            <w:r>
              <w:rPr>
                <w:rFonts w:ascii="宋体" w:hAnsi="宋体" w:cs="宋体" w:eastAsia="宋体" w:hint="default"/>
                <w:spacing w:val="-41"/>
                <w:sz w:val="18"/>
                <w:szCs w:val="18"/>
              </w:rPr>
              <w:t> </w:t>
            </w:r>
            <w:r>
              <w:rPr>
                <w:rFonts w:ascii="宋体" w:hAnsi="宋体" w:cs="宋体" w:eastAsia="宋体" w:hint="default"/>
                <w:sz w:val="18"/>
                <w:szCs w:val="18"/>
              </w:rPr>
              <w:t>100</w:t>
            </w:r>
          </w:p>
          <w:p>
            <w:pPr>
              <w:pStyle w:val="TableParagraph"/>
              <w:spacing w:line="240" w:lineRule="auto" w:before="4"/>
              <w:ind w:left="-1" w:right="0"/>
              <w:jc w:val="left"/>
              <w:rPr>
                <w:rFonts w:ascii="宋体" w:hAnsi="宋体" w:cs="宋体" w:eastAsia="宋体" w:hint="default"/>
                <w:sz w:val="18"/>
                <w:szCs w:val="18"/>
              </w:rPr>
            </w:pPr>
            <w:r>
              <w:rPr>
                <w:rFonts w:ascii="宋体" w:hAnsi="宋体" w:cs="宋体" w:eastAsia="宋体" w:hint="default"/>
                <w:sz w:val="18"/>
                <w:szCs w:val="18"/>
              </w:rPr>
              <w:t>万以上且占其他应收款</w:t>
            </w:r>
            <w:r>
              <w:rPr>
                <w:rFonts w:ascii="宋体" w:hAnsi="宋体" w:cs="宋体" w:eastAsia="宋体" w:hint="default"/>
                <w:spacing w:val="-46"/>
                <w:sz w:val="18"/>
                <w:szCs w:val="18"/>
              </w:rPr>
              <w:t> </w:t>
            </w:r>
            <w:r>
              <w:rPr>
                <w:rFonts w:ascii="宋体" w:hAnsi="宋体" w:cs="宋体" w:eastAsia="宋体" w:hint="default"/>
                <w:sz w:val="18"/>
                <w:szCs w:val="18"/>
              </w:rPr>
              <w:t>10%以上的款项</w:t>
            </w:r>
          </w:p>
        </w:tc>
      </w:tr>
      <w:tr>
        <w:trPr>
          <w:trHeight w:val="492"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14" w:lineRule="exact"/>
              <w:ind w:left="-1" w:right="0"/>
              <w:jc w:val="left"/>
              <w:rPr>
                <w:rFonts w:ascii="宋体" w:hAnsi="宋体" w:cs="宋体" w:eastAsia="宋体" w:hint="default"/>
                <w:sz w:val="18"/>
                <w:szCs w:val="18"/>
              </w:rPr>
            </w:pPr>
            <w:r>
              <w:rPr>
                <w:rFonts w:ascii="宋体" w:hAnsi="宋体" w:cs="宋体" w:eastAsia="宋体" w:hint="default"/>
                <w:sz w:val="18"/>
                <w:szCs w:val="18"/>
              </w:rPr>
              <w:t>单独进行减值测试</w:t>
            </w:r>
            <w:r>
              <w:rPr>
                <w:rFonts w:ascii="宋体" w:hAnsi="宋体" w:cs="宋体" w:eastAsia="宋体" w:hint="default"/>
                <w:spacing w:val="-75"/>
                <w:sz w:val="18"/>
                <w:szCs w:val="18"/>
              </w:rPr>
              <w:t>，</w:t>
            </w:r>
            <w:r>
              <w:rPr>
                <w:rFonts w:ascii="宋体" w:hAnsi="宋体" w:cs="宋体" w:eastAsia="宋体" w:hint="default"/>
                <w:sz w:val="18"/>
                <w:szCs w:val="18"/>
              </w:rPr>
              <w:t>根据其未来现金流量现值低于其账面价值的差额计提坏</w:t>
            </w:r>
          </w:p>
          <w:p>
            <w:pPr>
              <w:pStyle w:val="TableParagraph"/>
              <w:spacing w:line="240" w:lineRule="auto" w:before="4"/>
              <w:ind w:left="-1" w:right="0"/>
              <w:jc w:val="left"/>
              <w:rPr>
                <w:rFonts w:ascii="宋体" w:hAnsi="宋体" w:cs="宋体" w:eastAsia="宋体" w:hint="default"/>
                <w:sz w:val="18"/>
                <w:szCs w:val="18"/>
              </w:rPr>
            </w:pPr>
            <w:r>
              <w:rPr>
                <w:rFonts w:ascii="宋体" w:hAnsi="宋体" w:cs="宋体" w:eastAsia="宋体" w:hint="default"/>
                <w:sz w:val="18"/>
                <w:szCs w:val="18"/>
              </w:rPr>
              <w:t>账准备。</w:t>
            </w:r>
          </w:p>
        </w:tc>
      </w:tr>
    </w:tbl>
    <w:p>
      <w:pPr>
        <w:pStyle w:val="BodyText"/>
        <w:spacing w:line="240" w:lineRule="auto" w:before="40"/>
        <w:ind w:left="634" w:right="0"/>
        <w:jc w:val="left"/>
      </w:pPr>
      <w:r>
        <w:rPr/>
        <w:t>2．按组合计提坏账准备的应收款项</w:t>
      </w:r>
    </w:p>
    <w:p>
      <w:pPr>
        <w:pStyle w:val="BodyText"/>
        <w:spacing w:line="240" w:lineRule="auto" w:before="154"/>
        <w:ind w:left="634" w:right="0"/>
        <w:jc w:val="left"/>
      </w:pPr>
      <w:r>
        <w:rPr/>
        <w:t>(1) 确定组合的依据及坏账准备的计提方法</w:t>
      </w:r>
    </w:p>
    <w:p>
      <w:pPr>
        <w:spacing w:before="94"/>
        <w:ind w:left="154" w:right="0" w:firstLine="0"/>
        <w:jc w:val="left"/>
        <w:rPr>
          <w:rFonts w:ascii="宋体" w:hAnsi="宋体" w:cs="宋体" w:eastAsia="宋体" w:hint="default"/>
          <w:sz w:val="21"/>
          <w:szCs w:val="21"/>
        </w:rPr>
      </w:pPr>
      <w:r>
        <w:rPr/>
        <w:pict>
          <v:group style="position:absolute;margin-left:56.700001pt;margin-top:5.92397pt;width:481.6pt;height:.1pt;mso-position-horizontal-relative:page;mso-position-vertical-relative:paragraph;z-index:-673000" coordorigin="1134,118" coordsize="9632,2">
            <v:shape style="position:absolute;left:1134;top:118;width:9632;height:2" coordorigin="1134,118" coordsize="9632,0" path="m1134,118l10765,118e" filled="false" stroked="true" strokeweight=".48pt" strokecolor="#000000">
              <v:path arrowok="t"/>
            </v:shape>
            <w10:wrap type="none"/>
          </v:group>
        </w:pict>
      </w:r>
      <w:r>
        <w:rPr>
          <w:rFonts w:ascii="宋体" w:hAnsi="宋体" w:cs="宋体" w:eastAsia="宋体" w:hint="default"/>
          <w:sz w:val="21"/>
          <w:szCs w:val="21"/>
        </w:rPr>
        <w:t>确定组合的依据</w:t>
      </w:r>
    </w:p>
    <w:p>
      <w:pPr>
        <w:tabs>
          <w:tab w:pos="4977" w:val="left" w:leader="none"/>
        </w:tabs>
        <w:spacing w:line="256" w:lineRule="auto" w:before="19"/>
        <w:ind w:left="154" w:right="974" w:firstLine="0"/>
        <w:jc w:val="left"/>
        <w:rPr>
          <w:rFonts w:ascii="宋体" w:hAnsi="宋体" w:cs="宋体" w:eastAsia="宋体" w:hint="default"/>
          <w:sz w:val="21"/>
          <w:szCs w:val="21"/>
        </w:rPr>
      </w:pPr>
      <w:r>
        <w:rPr/>
        <w:pict>
          <v:group style="position:absolute;margin-left:56.459995pt;margin-top:1.933993pt;width:482.05pt;height:15.2pt;mso-position-horizontal-relative:page;mso-position-vertical-relative:paragraph;z-index:-672976" coordorigin="1129,39" coordsize="9641,304">
            <v:group style="position:absolute;left:1134;top:43;width:9632;height:2" coordorigin="1134,43" coordsize="9632,2">
              <v:shape style="position:absolute;left:1134;top:43;width:9632;height:2" coordorigin="1134,43" coordsize="9632,0" path="m1134,43l10765,43e" filled="false" stroked="true" strokeweight=".47998pt" strokecolor="#000000">
                <v:path arrowok="t"/>
              </v:shape>
            </v:group>
            <v:group style="position:absolute;left:5953;top:48;width:2;height:285" coordorigin="5953,48" coordsize="2,285">
              <v:shape style="position:absolute;left:5953;top:48;width:2;height:285" coordorigin="5953,48" coordsize="0,285" path="m5953,48l5953,333e" filled="false" stroked="true" strokeweight=".47998pt" strokecolor="#000000">
                <v:path arrowok="t"/>
              </v:shape>
            </v:group>
            <v:group style="position:absolute;left:1134;top:337;width:9632;height:2" coordorigin="1134,337" coordsize="9632,2">
              <v:shape style="position:absolute;left:1134;top:337;width:9632;height:2" coordorigin="1134,337" coordsize="9632,0" path="m1134,337l10765,337e" filled="false" stroked="true" strokeweight=".48001pt" strokecolor="#000000">
                <v:path arrowok="t"/>
              </v:shape>
            </v:group>
            <w10:wrap type="none"/>
          </v:group>
        </w:pict>
      </w:r>
      <w:r>
        <w:rPr>
          <w:rFonts w:ascii="宋体" w:hAnsi="宋体" w:cs="宋体" w:eastAsia="宋体" w:hint="default"/>
          <w:sz w:val="21"/>
          <w:szCs w:val="21"/>
        </w:rPr>
        <w:t>账龄分析法组合</w:t>
        <w:tab/>
        <w:t>相同账龄的应收款项具有类似信用风险特征 按组合计提坏账准备的计提方法</w:t>
      </w:r>
    </w:p>
    <w:p>
      <w:pPr>
        <w:tabs>
          <w:tab w:pos="4977" w:val="left" w:leader="none"/>
        </w:tabs>
        <w:spacing w:before="4"/>
        <w:ind w:left="154" w:right="0" w:firstLine="0"/>
        <w:jc w:val="left"/>
        <w:rPr>
          <w:rFonts w:ascii="宋体" w:hAnsi="宋体" w:cs="宋体" w:eastAsia="宋体" w:hint="default"/>
          <w:sz w:val="21"/>
          <w:szCs w:val="21"/>
        </w:rPr>
      </w:pPr>
      <w:r>
        <w:rPr/>
        <w:pict>
          <v:group style="position:absolute;margin-left:55.740009pt;margin-top:1.183962pt;width:483.15pt;height:15.5pt;mso-position-horizontal-relative:page;mso-position-vertical-relative:paragraph;z-index:-672952" coordorigin="1115,24" coordsize="9663,310">
            <v:group style="position:absolute;left:1134;top:28;width:9632;height:2" coordorigin="1134,28" coordsize="9632,2">
              <v:shape style="position:absolute;left:1134;top:28;width:9632;height:2" coordorigin="1134,28" coordsize="9632,0" path="m1134,28l10765,28e" filled="false" stroked="true" strokeweight=".48001pt" strokecolor="#000000">
                <v:path arrowok="t"/>
              </v:shape>
            </v:group>
            <v:group style="position:absolute;left:1120;top:324;width:4829;height:2" coordorigin="1120,324" coordsize="4829,2">
              <v:shape style="position:absolute;left:1120;top:324;width:4829;height:2" coordorigin="1120,324" coordsize="4829,0" path="m1120,324l5948,324e" filled="false" stroked="true" strokeweight=".47998pt" strokecolor="#000000">
                <v:path arrowok="t"/>
              </v:shape>
            </v:group>
            <v:group style="position:absolute;left:5953;top:33;width:2;height:296" coordorigin="5953,33" coordsize="2,296">
              <v:shape style="position:absolute;left:5953;top:33;width:2;height:296" coordorigin="5953,33" coordsize="0,296" path="m5953,33l5953,328e" filled="false" stroked="true" strokeweight=".47998pt" strokecolor="#000000">
                <v:path arrowok="t"/>
              </v:shape>
            </v:group>
            <v:group style="position:absolute;left:5958;top:324;width:4815;height:2" coordorigin="5958,324" coordsize="4815,2">
              <v:shape style="position:absolute;left:5958;top:324;width:4815;height:2" coordorigin="5958,324" coordsize="4815,0" path="m5958,324l10772,324e" filled="false" stroked="true" strokeweight=".47998pt" strokecolor="#000000">
                <v:path arrowok="t"/>
              </v:shape>
            </v:group>
            <w10:wrap type="none"/>
          </v:group>
        </w:pict>
      </w:r>
      <w:r>
        <w:rPr>
          <w:rFonts w:ascii="宋体" w:hAnsi="宋体" w:cs="宋体" w:eastAsia="宋体" w:hint="default"/>
          <w:sz w:val="21"/>
          <w:szCs w:val="21"/>
        </w:rPr>
        <w:t>账龄分析法组合</w:t>
        <w:tab/>
        <w:t>账龄分析法</w:t>
      </w:r>
    </w:p>
    <w:p>
      <w:pPr>
        <w:pStyle w:val="BodyText"/>
        <w:spacing w:line="240" w:lineRule="auto" w:before="89"/>
        <w:ind w:left="634" w:right="0"/>
        <w:jc w:val="left"/>
      </w:pPr>
      <w:r>
        <w:rPr/>
        <w:t>(2) 账龄分析法</w:t>
      </w:r>
    </w:p>
    <w:p>
      <w:pPr>
        <w:spacing w:after="0" w:line="240" w:lineRule="auto"/>
        <w:jc w:val="left"/>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643" w:val="left" w:leader="none"/>
              </w:tabs>
              <w:spacing w:line="240" w:lineRule="auto"/>
              <w:ind w:left="223"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年，以下同)</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sz w:val="21"/>
              </w:rPr>
              <w:t>5</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center"/>
              <w:rPr>
                <w:rFonts w:ascii="宋体" w:hAnsi="宋体" w:cs="宋体" w:eastAsia="宋体" w:hint="default"/>
                <w:sz w:val="21"/>
                <w:szCs w:val="21"/>
              </w:rPr>
            </w:pPr>
            <w:r>
              <w:rPr>
                <w:rFonts w:ascii="宋体"/>
                <w:sz w:val="21"/>
              </w:rPr>
              <w:t>5</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宋体"/>
                <w:sz w:val="21"/>
              </w:rPr>
              <w:t>10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center"/>
              <w:rPr>
                <w:rFonts w:ascii="宋体" w:hAnsi="宋体" w:cs="宋体" w:eastAsia="宋体" w:hint="default"/>
                <w:sz w:val="21"/>
                <w:szCs w:val="21"/>
              </w:rPr>
            </w:pPr>
            <w:r>
              <w:rPr>
                <w:rFonts w:ascii="宋体"/>
                <w:sz w:val="21"/>
              </w:rPr>
              <w:t>10</w:t>
            </w:r>
          </w:p>
        </w:tc>
      </w:tr>
      <w:tr>
        <w:trPr>
          <w:trHeight w:val="35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宋体"/>
                <w:sz w:val="21"/>
              </w:rPr>
              <w:t>20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center"/>
              <w:rPr>
                <w:rFonts w:ascii="宋体" w:hAnsi="宋体" w:cs="宋体" w:eastAsia="宋体" w:hint="default"/>
                <w:sz w:val="21"/>
                <w:szCs w:val="21"/>
              </w:rPr>
            </w:pPr>
            <w:r>
              <w:rPr>
                <w:rFonts w:ascii="宋体"/>
                <w:sz w:val="21"/>
              </w:rPr>
              <w:t>20</w:t>
            </w:r>
          </w:p>
        </w:tc>
      </w:tr>
      <w:tr>
        <w:trPr>
          <w:trHeight w:val="35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sz w:val="21"/>
              </w:rPr>
              <w:t>30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
              <w:jc w:val="center"/>
              <w:rPr>
                <w:rFonts w:ascii="宋体" w:hAnsi="宋体" w:cs="宋体" w:eastAsia="宋体" w:hint="default"/>
                <w:sz w:val="21"/>
                <w:szCs w:val="21"/>
              </w:rPr>
            </w:pPr>
            <w:r>
              <w:rPr>
                <w:rFonts w:ascii="宋体"/>
                <w:sz w:val="21"/>
              </w:rPr>
              <w:t>30</w:t>
            </w:r>
          </w:p>
        </w:tc>
      </w:tr>
    </w:tbl>
    <w:p>
      <w:pPr>
        <w:pStyle w:val="BodyText"/>
        <w:spacing w:line="240" w:lineRule="auto" w:before="40"/>
        <w:ind w:left="634" w:right="0"/>
        <w:jc w:val="left"/>
      </w:pPr>
      <w:r>
        <w:rPr/>
        <w:t>3．单项金额虽不重大但单项计提坏账准备的应收款项</w:t>
      </w:r>
    </w:p>
    <w:p>
      <w:pPr>
        <w:spacing w:line="240" w:lineRule="auto" w:before="8"/>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3781"/>
        <w:gridCol w:w="5872"/>
      </w:tblGrid>
      <w:tr>
        <w:trPr>
          <w:trHeight w:val="556"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4"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pacing w:val="6"/>
                <w:sz w:val="21"/>
                <w:szCs w:val="21"/>
              </w:rPr>
              <w:t>应收款项的未来现金流量现值与以账龄为信用风险特征的应收</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款项组合的未来现金流量现值存在显著差异。</w:t>
            </w:r>
          </w:p>
        </w:tc>
      </w:tr>
      <w:tr>
        <w:trPr>
          <w:trHeight w:val="554" w:hRule="exact"/>
        </w:trPr>
        <w:tc>
          <w:tcPr>
            <w:tcW w:w="3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4"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pacing w:val="-1"/>
                <w:sz w:val="21"/>
                <w:szCs w:val="21"/>
              </w:rPr>
              <w:t>单独进行减值测试，根据其未来现金流量现值低于其账面价值的</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差额计提坏账准备。</w:t>
            </w:r>
          </w:p>
        </w:tc>
      </w:tr>
    </w:tbl>
    <w:p>
      <w:pPr>
        <w:pStyle w:val="BodyText"/>
        <w:spacing w:line="357" w:lineRule="auto" w:before="40"/>
        <w:ind w:right="0" w:firstLine="480"/>
        <w:jc w:val="left"/>
      </w:pPr>
      <w:r>
        <w:rPr/>
        <w:t>对应收票据、预付款项、应收利息、长期应收款等其他应收款项，根据其未来现金流量</w:t>
      </w:r>
      <w:r>
        <w:rPr>
          <w:spacing w:val="1"/>
        </w:rPr>
        <w:t> </w:t>
      </w:r>
      <w:r>
        <w:rPr/>
        <w:t>现值低于其账面价值的差额计提坏账准备。</w:t>
      </w:r>
    </w:p>
    <w:p>
      <w:pPr>
        <w:pStyle w:val="BodyText"/>
        <w:spacing w:line="240" w:lineRule="auto" w:before="36"/>
        <w:ind w:left="633" w:right="0"/>
        <w:jc w:val="left"/>
      </w:pPr>
      <w:r>
        <w:rPr/>
        <w:t>(十一) 存货</w:t>
      </w:r>
    </w:p>
    <w:p>
      <w:pPr>
        <w:pStyle w:val="BodyText"/>
        <w:spacing w:line="357" w:lineRule="auto" w:before="154"/>
        <w:ind w:left="633" w:right="0"/>
        <w:jc w:val="left"/>
      </w:pPr>
      <w:r>
        <w:rPr/>
        <w:t>1. 存货的分类 存货包括在日常活动中持有以备出售的产成品或商品、处在生产过程中的在产品、在生</w:t>
      </w:r>
    </w:p>
    <w:p>
      <w:pPr>
        <w:pStyle w:val="BodyText"/>
        <w:spacing w:line="357" w:lineRule="auto" w:before="36"/>
        <w:ind w:left="633" w:right="4731" w:hanging="480"/>
        <w:jc w:val="left"/>
      </w:pPr>
      <w:r>
        <w:rPr/>
        <w:t>产过程或提供劳务过程中耗用的材料和物料等。 2. 发出存货的计价方法 发出存货采用移动加权平均法。</w:t>
      </w:r>
    </w:p>
    <w:p>
      <w:pPr>
        <w:pStyle w:val="BodyText"/>
        <w:spacing w:line="357" w:lineRule="auto" w:before="36"/>
        <w:ind w:left="633" w:right="0"/>
        <w:jc w:val="left"/>
      </w:pPr>
      <w:r>
        <w:rPr/>
        <w:t>3. 存货可变现净值的确定依据及存货跌价准备的计提方法 资产负债表日，存货采用成本与可变现净值孰低计量，按照单个存货成本高于可变现净</w:t>
      </w:r>
    </w:p>
    <w:p>
      <w:pPr>
        <w:pStyle w:val="BodyText"/>
        <w:spacing w:line="357" w:lineRule="auto" w:before="36"/>
        <w:ind w:right="148"/>
        <w:jc w:val="both"/>
      </w:pPr>
      <w:r>
        <w:rPr/>
        <w:t>值的差额计提存货跌价准备。直接用于出售的存货，在正常生产经营过程中以该存货的估计</w:t>
      </w:r>
      <w:r>
        <w:rPr>
          <w:spacing w:val="-83"/>
        </w:rPr>
        <w:t> </w:t>
      </w:r>
      <w:r>
        <w:rPr>
          <w:spacing w:val="-83"/>
        </w:rPr>
      </w:r>
      <w:r>
        <w:rPr/>
        <w:t>售价减去估计的销售费用和相关税费后的金额确定其可变现净值；需要经过加工的存货，在</w:t>
      </w:r>
      <w:r>
        <w:rPr>
          <w:spacing w:val="-83"/>
        </w:rPr>
        <w:t> </w:t>
      </w:r>
      <w:r>
        <w:rPr>
          <w:spacing w:val="-83"/>
        </w:rPr>
      </w:r>
      <w:r>
        <w:rPr/>
        <w:t>正常生产经营过程中以所生产的产成品的估计售价减去至完工时估计将要发生的成本、估计</w:t>
      </w:r>
      <w:r>
        <w:rPr>
          <w:spacing w:val="-83"/>
        </w:rPr>
        <w:t> </w:t>
      </w:r>
      <w:r>
        <w:rPr>
          <w:spacing w:val="-83"/>
        </w:rPr>
      </w:r>
      <w:r>
        <w:rPr/>
        <w:t>的销售费用和相关税费后的金额确定其可变现净值；资产负债表日，同一项存货中一部分有</w:t>
      </w:r>
      <w:r>
        <w:rPr>
          <w:spacing w:val="-83"/>
        </w:rPr>
        <w:t> </w:t>
      </w:r>
      <w:r>
        <w:rPr>
          <w:spacing w:val="-83"/>
        </w:rPr>
      </w:r>
      <w:r>
        <w:rPr/>
        <w:t>合同价格约定、其他部分不存在合同价格的，分别确定其可变现净值，并与其对应的成本进</w:t>
      </w:r>
      <w:r>
        <w:rPr>
          <w:spacing w:val="-83"/>
        </w:rPr>
        <w:t> </w:t>
      </w:r>
      <w:r>
        <w:rPr>
          <w:spacing w:val="-83"/>
        </w:rPr>
      </w:r>
      <w:r>
        <w:rPr/>
        <w:t>行比较，分别确定存货跌价准备的计提或转回的金额。</w:t>
      </w:r>
    </w:p>
    <w:p>
      <w:pPr>
        <w:pStyle w:val="BodyText"/>
        <w:spacing w:line="357" w:lineRule="auto" w:before="36"/>
        <w:ind w:left="633" w:right="5931"/>
        <w:jc w:val="left"/>
      </w:pPr>
      <w:r>
        <w:rPr/>
        <w:t>4. 存货的盘存制度 存货的盘存制度为永续盘存制。</w:t>
      </w:r>
    </w:p>
    <w:p>
      <w:pPr>
        <w:pStyle w:val="BodyText"/>
        <w:spacing w:line="240" w:lineRule="auto" w:before="36"/>
        <w:ind w:left="633" w:right="0"/>
        <w:jc w:val="left"/>
      </w:pPr>
      <w:r>
        <w:rPr/>
        <w:t>5. 低值易耗品和包装物的摊销方法</w:t>
      </w:r>
    </w:p>
    <w:p>
      <w:pPr>
        <w:pStyle w:val="BodyText"/>
        <w:spacing w:line="357" w:lineRule="auto" w:before="154"/>
        <w:ind w:left="633" w:right="6411"/>
        <w:jc w:val="left"/>
      </w:pPr>
      <w:r>
        <w:rPr/>
        <w:t>(1) 低值易耗品 按照一次转销法进行摊销。 (2) 包装物</w:t>
      </w:r>
    </w:p>
    <w:p>
      <w:pPr>
        <w:spacing w:after="0" w:line="357" w:lineRule="auto"/>
        <w:jc w:val="left"/>
        <w:sectPr>
          <w:pgSz w:w="11910" w:h="16840"/>
          <w:pgMar w:header="877" w:footer="1022" w:top="1100" w:bottom="1220" w:left="980" w:right="980"/>
        </w:sectPr>
      </w:pPr>
    </w:p>
    <w:p>
      <w:pPr>
        <w:spacing w:line="240" w:lineRule="auto" w:before="7"/>
        <w:rPr>
          <w:rFonts w:ascii="宋体" w:hAnsi="宋体" w:cs="宋体" w:eastAsia="宋体" w:hint="default"/>
          <w:sz w:val="25"/>
          <w:szCs w:val="25"/>
        </w:rPr>
      </w:pPr>
    </w:p>
    <w:p>
      <w:pPr>
        <w:pStyle w:val="BodyText"/>
        <w:spacing w:line="357" w:lineRule="auto" w:before="26"/>
        <w:ind w:left="634" w:right="6490"/>
        <w:jc w:val="left"/>
      </w:pPr>
      <w:r>
        <w:rPr/>
        <w:t>按照一次转销法进行摊销。 (十二) 长期股权投资</w:t>
      </w:r>
    </w:p>
    <w:p>
      <w:pPr>
        <w:pStyle w:val="BodyText"/>
        <w:spacing w:line="240" w:lineRule="auto" w:before="36"/>
        <w:ind w:left="634" w:right="1660"/>
        <w:jc w:val="left"/>
      </w:pPr>
      <w:r>
        <w:rPr/>
        <w:t>1. 投资成本的确定</w:t>
      </w:r>
    </w:p>
    <w:p>
      <w:pPr>
        <w:pStyle w:val="BodyText"/>
        <w:spacing w:line="357" w:lineRule="auto" w:before="154"/>
        <w:ind w:right="228" w:firstLine="480"/>
        <w:jc w:val="both"/>
      </w:pPr>
      <w:r>
        <w:rPr/>
        <w:t>(1)</w:t>
      </w:r>
      <w:r>
        <w:rPr>
          <w:spacing w:val="14"/>
        </w:rPr>
        <w:t> </w:t>
      </w:r>
      <w:r>
        <w:rPr/>
        <w:t>同一控制下的企业合并形成的，合并方以支付现金、转让非现金资产、承担债务或</w:t>
      </w:r>
      <w:r>
        <w:rPr>
          <w:spacing w:val="1"/>
        </w:rPr>
        <w:t> </w:t>
      </w:r>
      <w:r>
        <w:rPr/>
        <w:t>发行权益性证券作为合并对价的，在合并日按照取得被合并方所有者权益账面价值的份额作</w:t>
      </w:r>
      <w:r>
        <w:rPr>
          <w:spacing w:val="-83"/>
        </w:rPr>
        <w:t> </w:t>
      </w:r>
      <w:r>
        <w:rPr>
          <w:spacing w:val="-83"/>
        </w:rPr>
      </w:r>
      <w:r>
        <w:rPr/>
        <w:t>为其初始投资成本。长期股权投资初始投资成本与支付的合并对价的账面价值或发行股份的</w:t>
      </w:r>
      <w:r>
        <w:rPr>
          <w:spacing w:val="-83"/>
        </w:rPr>
        <w:t> </w:t>
      </w:r>
      <w:r>
        <w:rPr>
          <w:spacing w:val="-83"/>
        </w:rPr>
      </w:r>
      <w:r>
        <w:rPr/>
        <w:t>面值总额之间的差额调整资本公积；资本公积不足冲减的，调整留存收益。</w:t>
      </w:r>
    </w:p>
    <w:p>
      <w:pPr>
        <w:pStyle w:val="BodyText"/>
        <w:spacing w:line="357" w:lineRule="auto" w:before="36"/>
        <w:ind w:right="223" w:firstLine="480"/>
        <w:jc w:val="left"/>
      </w:pPr>
      <w:r>
        <w:rPr/>
        <w:t>(2)</w:t>
      </w:r>
      <w:r>
        <w:rPr>
          <w:spacing w:val="14"/>
        </w:rPr>
        <w:t> </w:t>
      </w:r>
      <w:r>
        <w:rPr/>
        <w:t>非同一控制下的企业合并形成的，在购买日按照支付的合并对价的公允价值作为其</w:t>
      </w:r>
      <w:r>
        <w:rPr>
          <w:spacing w:val="1"/>
        </w:rPr>
        <w:t> </w:t>
      </w:r>
      <w:r>
        <w:rPr/>
        <w:t>初始投资成本。</w:t>
      </w:r>
    </w:p>
    <w:p>
      <w:pPr>
        <w:pStyle w:val="BodyText"/>
        <w:spacing w:line="357" w:lineRule="auto" w:before="36"/>
        <w:ind w:right="93" w:firstLine="480"/>
        <w:jc w:val="left"/>
      </w:pPr>
      <w:r>
        <w:rPr/>
        <w:t>(3)</w:t>
      </w:r>
      <w:r>
        <w:rPr>
          <w:spacing w:val="8"/>
        </w:rPr>
        <w:t> </w:t>
      </w:r>
      <w:r>
        <w:rPr/>
        <w:t>除企业合并形成以外的：以支付现金取得的，按照实际支付的购买价款作为其初始</w:t>
      </w:r>
      <w:r>
        <w:rPr>
          <w:spacing w:val="1"/>
        </w:rPr>
        <w:t> </w:t>
      </w:r>
      <w:r>
        <w:rPr>
          <w:spacing w:val="-2"/>
        </w:rPr>
        <w:t>投资成本；以发行权益性证券取得的，按照发行权益性证券的公允价值作为其初始投资成本；</w:t>
      </w:r>
      <w:r>
        <w:rPr/>
        <w:t> 投资者投入的，按照投资合同或协议约定的价值作为其初始投资成本(合同或协议约定价值不 公允的除外)。</w:t>
      </w:r>
    </w:p>
    <w:p>
      <w:pPr>
        <w:pStyle w:val="BodyText"/>
        <w:spacing w:line="357" w:lineRule="auto" w:before="36"/>
        <w:ind w:left="634" w:right="223"/>
        <w:jc w:val="left"/>
      </w:pPr>
      <w:r>
        <w:rPr/>
        <w:t>2. 后续计量及损益确认方法 对被投资单位能够实施控制的长期股权投资采用成本法核算，在编制合并财务报表时按</w:t>
      </w:r>
    </w:p>
    <w:p>
      <w:pPr>
        <w:pStyle w:val="BodyText"/>
        <w:spacing w:line="357" w:lineRule="auto" w:before="36"/>
        <w:ind w:right="228"/>
        <w:jc w:val="both"/>
      </w:pPr>
      <w:r>
        <w:rPr/>
        <w:t>照权益法进行调整；对不具有共同控制或重大影响，并且在活跃市场中没有报价、公允价值</w:t>
      </w:r>
      <w:r>
        <w:rPr>
          <w:spacing w:val="-83"/>
        </w:rPr>
        <w:t> </w:t>
      </w:r>
      <w:r>
        <w:rPr>
          <w:spacing w:val="-83"/>
        </w:rPr>
      </w:r>
      <w:r>
        <w:rPr/>
        <w:t>不能可靠计量的长期股权投资，采用成本法核算；对具有共同控制或重大影响的长期股权投</w:t>
      </w:r>
      <w:r>
        <w:rPr>
          <w:spacing w:val="-83"/>
        </w:rPr>
        <w:t> </w:t>
      </w:r>
      <w:r>
        <w:rPr>
          <w:spacing w:val="-83"/>
        </w:rPr>
      </w:r>
      <w:r>
        <w:rPr/>
        <w:t>资，采用权益法核算。</w:t>
      </w:r>
    </w:p>
    <w:p>
      <w:pPr>
        <w:pStyle w:val="BodyText"/>
        <w:spacing w:line="357" w:lineRule="auto" w:before="36"/>
        <w:ind w:left="633" w:right="223"/>
        <w:jc w:val="left"/>
      </w:pPr>
      <w:r>
        <w:rPr/>
        <w:t>3. 确定对被投资单位具有共同控制、重大影响的依据 按照合同约定，与被投资单位相关的重要财务和经营决策需要分享控制权的投资方一致</w:t>
      </w:r>
    </w:p>
    <w:p>
      <w:pPr>
        <w:pStyle w:val="BodyText"/>
        <w:spacing w:line="357" w:lineRule="auto" w:before="36"/>
        <w:ind w:right="228"/>
        <w:jc w:val="both"/>
      </w:pPr>
      <w:r>
        <w:rPr/>
        <w:t>同意的，认定为共同控制；对被投资单位的财务和经营政策有参与决策的权力，但并不能够</w:t>
      </w:r>
      <w:r>
        <w:rPr>
          <w:spacing w:val="-83"/>
        </w:rPr>
        <w:t> </w:t>
      </w:r>
      <w:r>
        <w:rPr>
          <w:spacing w:val="-83"/>
        </w:rPr>
      </w:r>
      <w:r>
        <w:rPr/>
        <w:t>控制或者与其他方一起共同控制这些政策的制定的，认定为重大影响。</w:t>
      </w:r>
    </w:p>
    <w:p>
      <w:pPr>
        <w:pStyle w:val="BodyText"/>
        <w:spacing w:line="357" w:lineRule="auto" w:before="36"/>
        <w:ind w:left="633" w:right="93"/>
        <w:jc w:val="left"/>
      </w:pPr>
      <w:r>
        <w:rPr/>
        <w:t>4. 减值测试方法及减值准备计提方法 </w:t>
      </w:r>
      <w:r>
        <w:rPr>
          <w:spacing w:val="-3"/>
        </w:rPr>
        <w:t>对子公司、联营企业及合营企业的投资，在资产负债表日有客观证据表明其发生减值的，</w:t>
      </w:r>
    </w:p>
    <w:p>
      <w:pPr>
        <w:pStyle w:val="BodyText"/>
        <w:spacing w:line="357" w:lineRule="auto" w:before="36"/>
        <w:ind w:right="228"/>
        <w:jc w:val="both"/>
      </w:pPr>
      <w:r>
        <w:rPr/>
        <w:t>按照账面价值与可收回金额的差额计提相应的减值准备；对被投资单位不具有共同控制或重</w:t>
      </w:r>
      <w:r>
        <w:rPr>
          <w:spacing w:val="-83"/>
        </w:rPr>
        <w:t> </w:t>
      </w:r>
      <w:r>
        <w:rPr>
          <w:spacing w:val="-83"/>
        </w:rPr>
      </w:r>
      <w:r>
        <w:rPr/>
        <w:t>大影响、在活跃市场中没有报价、公允价值不能可靠计量的长期股权投资，按照《企业会计</w:t>
      </w:r>
      <w:r>
        <w:rPr>
          <w:spacing w:val="-83"/>
        </w:rPr>
        <w:t> </w:t>
      </w:r>
      <w:r>
        <w:rPr>
          <w:spacing w:val="-83"/>
        </w:rPr>
      </w:r>
      <w:r>
        <w:rPr/>
        <w:t>准则第</w:t>
      </w:r>
      <w:r>
        <w:rPr>
          <w:spacing w:val="-60"/>
        </w:rPr>
        <w:t> </w:t>
      </w:r>
      <w:r>
        <w:rPr/>
        <w:t>22</w:t>
      </w:r>
      <w:r>
        <w:rPr>
          <w:spacing w:val="-60"/>
        </w:rPr>
        <w:t> </w:t>
      </w:r>
      <w:r>
        <w:rPr/>
        <w:t>号——金融工具确认和计量》的规定计提相应的减值准备。</w:t>
      </w:r>
    </w:p>
    <w:p>
      <w:pPr>
        <w:pStyle w:val="BodyText"/>
        <w:spacing w:line="240" w:lineRule="auto" w:before="36"/>
        <w:ind w:left="633" w:right="1660"/>
        <w:jc w:val="left"/>
      </w:pPr>
      <w:r>
        <w:rPr/>
        <w:t>(十三) 固定资产</w:t>
      </w:r>
    </w:p>
    <w:p>
      <w:pPr>
        <w:pStyle w:val="BodyText"/>
        <w:spacing w:line="240" w:lineRule="auto" w:before="154"/>
        <w:ind w:left="633" w:right="1660"/>
        <w:jc w:val="left"/>
      </w:pPr>
      <w:r>
        <w:rPr/>
        <w:t>1. 固定资产确认条件、计价和折旧方法</w:t>
      </w:r>
    </w:p>
    <w:p>
      <w:pPr>
        <w:spacing w:after="0" w:line="240" w:lineRule="auto"/>
        <w:jc w:val="left"/>
        <w:sectPr>
          <w:pgSz w:w="11910" w:h="16840"/>
          <w:pgMar w:header="877" w:footer="1022" w:top="1100" w:bottom="1220" w:left="980" w:right="900"/>
        </w:sectPr>
      </w:pPr>
    </w:p>
    <w:p>
      <w:pPr>
        <w:spacing w:line="240" w:lineRule="auto" w:before="7"/>
        <w:rPr>
          <w:rFonts w:ascii="宋体" w:hAnsi="宋体" w:cs="宋体" w:eastAsia="宋体" w:hint="default"/>
          <w:sz w:val="25"/>
          <w:szCs w:val="25"/>
        </w:rPr>
      </w:pPr>
    </w:p>
    <w:p>
      <w:pPr>
        <w:pStyle w:val="BodyText"/>
        <w:spacing w:line="357" w:lineRule="auto" w:before="26"/>
        <w:ind w:right="0" w:firstLine="480"/>
        <w:jc w:val="left"/>
      </w:pPr>
      <w:r>
        <w:rPr/>
        <w:t>固定资产是指为生产商品、提供劳务、出租或经营管理而持有的，使用年限超过一个会</w:t>
      </w:r>
      <w:r>
        <w:rPr>
          <w:spacing w:val="1"/>
        </w:rPr>
        <w:t> </w:t>
      </w:r>
      <w:r>
        <w:rPr/>
        <w:t>计年度，单位价值较高的有形资产。</w:t>
      </w:r>
    </w:p>
    <w:p>
      <w:pPr>
        <w:pStyle w:val="BodyText"/>
        <w:spacing w:line="357" w:lineRule="auto" w:before="36"/>
        <w:ind w:right="0" w:firstLine="480"/>
        <w:jc w:val="left"/>
      </w:pPr>
      <w:r>
        <w:rPr/>
        <w:t>固定资产以取得时的实际成本入账，并从其达到预定可使用状态的次月起采用年限平均</w:t>
      </w:r>
      <w:r>
        <w:rPr>
          <w:spacing w:val="1"/>
        </w:rPr>
        <w:t> </w:t>
      </w:r>
      <w:r>
        <w:rPr/>
        <w:t>法计提折旧。</w:t>
      </w:r>
    </w:p>
    <w:p>
      <w:pPr>
        <w:pStyle w:val="BodyText"/>
        <w:spacing w:line="240" w:lineRule="auto" w:before="36"/>
        <w:ind w:left="633" w:right="0"/>
        <w:jc w:val="left"/>
      </w:pPr>
      <w:r>
        <w:rPr/>
        <w:t>2. 各类固定资产的折旧方法</w:t>
      </w:r>
    </w:p>
    <w:p>
      <w:pPr>
        <w:spacing w:line="240" w:lineRule="auto" w:before="9"/>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2424"/>
        <w:gridCol w:w="2408"/>
        <w:gridCol w:w="2410"/>
        <w:gridCol w:w="2411"/>
      </w:tblGrid>
      <w:tr>
        <w:trPr>
          <w:trHeight w:val="40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1" w:right="0"/>
              <w:jc w:val="center"/>
              <w:rPr>
                <w:rFonts w:ascii="宋体" w:hAnsi="宋体" w:cs="宋体" w:eastAsia="宋体" w:hint="default"/>
                <w:sz w:val="21"/>
                <w:szCs w:val="21"/>
              </w:rPr>
            </w:pPr>
            <w:r>
              <w:rPr>
                <w:rFonts w:ascii="宋体" w:hAnsi="宋体" w:cs="宋体" w:eastAsia="宋体" w:hint="default"/>
                <w:sz w:val="21"/>
                <w:szCs w:val="21"/>
              </w:rPr>
              <w:t>项 目</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40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40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5.00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2.375</w:t>
            </w:r>
          </w:p>
        </w:tc>
      </w:tr>
      <w:tr>
        <w:trPr>
          <w:trHeight w:val="40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15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5.00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6.333</w:t>
            </w:r>
          </w:p>
        </w:tc>
      </w:tr>
      <w:tr>
        <w:trPr>
          <w:trHeight w:val="40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5.00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19.00</w:t>
            </w:r>
          </w:p>
        </w:tc>
      </w:tr>
      <w:tr>
        <w:trPr>
          <w:trHeight w:val="40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交通工具</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5.00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19.00</w:t>
            </w:r>
          </w:p>
        </w:tc>
      </w:tr>
      <w:tr>
        <w:trPr>
          <w:trHeight w:val="40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仪器仪表设备</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21"/>
                <w:szCs w:val="21"/>
              </w:rPr>
            </w:pPr>
            <w:r>
              <w:rPr>
                <w:rFonts w:ascii="宋体"/>
                <w:sz w:val="21"/>
              </w:rPr>
              <w:t>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5.00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19.00</w:t>
            </w:r>
          </w:p>
        </w:tc>
      </w:tr>
      <w:tr>
        <w:trPr>
          <w:trHeight w:val="40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房屋装修</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5.00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19.00</w:t>
            </w:r>
          </w:p>
        </w:tc>
      </w:tr>
      <w:tr>
        <w:trPr>
          <w:trHeight w:val="40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5.00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0"/>
              <w:jc w:val="center"/>
              <w:rPr>
                <w:rFonts w:ascii="宋体" w:hAnsi="宋体" w:cs="宋体" w:eastAsia="宋体" w:hint="default"/>
                <w:sz w:val="21"/>
                <w:szCs w:val="21"/>
              </w:rPr>
            </w:pPr>
            <w:r>
              <w:rPr>
                <w:rFonts w:ascii="宋体"/>
                <w:sz w:val="21"/>
              </w:rPr>
              <w:t>19.00</w:t>
            </w:r>
          </w:p>
        </w:tc>
      </w:tr>
    </w:tbl>
    <w:p>
      <w:pPr>
        <w:pStyle w:val="BodyText"/>
        <w:spacing w:line="357" w:lineRule="auto" w:before="40"/>
        <w:ind w:left="574" w:right="0"/>
        <w:jc w:val="left"/>
      </w:pPr>
      <w:r>
        <w:rPr/>
        <w:t>3. 固定资产的减值测试方法、减值准备计提方法 </w:t>
      </w:r>
      <w:r>
        <w:rPr>
          <w:spacing w:val="2"/>
        </w:rPr>
        <w:t>资产负债表日，有迹象表明固定资产发生减值的，按照账面价值与可收回金额的差额计</w:t>
      </w:r>
      <w:r>
        <w:rPr/>
      </w:r>
    </w:p>
    <w:p>
      <w:pPr>
        <w:pStyle w:val="BodyText"/>
        <w:spacing w:line="357" w:lineRule="auto" w:before="36"/>
        <w:ind w:left="574" w:right="7550" w:hanging="420"/>
        <w:jc w:val="left"/>
      </w:pPr>
      <w:r>
        <w:rPr/>
        <w:t>提相应的减值准备。 (十四) 在建工程</w:t>
      </w:r>
    </w:p>
    <w:p>
      <w:pPr>
        <w:pStyle w:val="BodyText"/>
        <w:spacing w:line="357" w:lineRule="auto" w:before="36"/>
        <w:ind w:left="154" w:right="151" w:firstLine="420"/>
        <w:jc w:val="both"/>
      </w:pPr>
      <w:r>
        <w:rPr/>
        <w:t>1.</w:t>
      </w:r>
      <w:r>
        <w:rPr>
          <w:spacing w:val="-21"/>
        </w:rPr>
        <w:t> </w:t>
      </w:r>
      <w:r>
        <w:rPr/>
        <w:t>在建工程同时满足经济利益很可能流入、成本能够可靠计量则予以确认。在建工程按</w:t>
      </w:r>
      <w:r>
        <w:rPr/>
        <w:t> 建造该项资产达到预定可使用状态前所发生的实际成本计量。</w:t>
      </w:r>
    </w:p>
    <w:p>
      <w:pPr>
        <w:pStyle w:val="BodyText"/>
        <w:spacing w:line="357" w:lineRule="auto" w:before="36"/>
        <w:ind w:right="148" w:firstLine="420"/>
        <w:jc w:val="both"/>
      </w:pPr>
      <w:r>
        <w:rPr/>
        <w:t>2.</w:t>
      </w:r>
      <w:r>
        <w:rPr>
          <w:spacing w:val="-21"/>
        </w:rPr>
        <w:t> </w:t>
      </w:r>
      <w:r>
        <w:rPr/>
        <w:t>在建工程达到预定可使用状态时，按工程实际成本转入固定资产。已达到预定可使用</w:t>
      </w:r>
      <w:r>
        <w:rPr/>
        <w:t> 状态但尚未办理竣工决算的，先按估计价值转入固定资产，待办理竣工决算后再按实际成本</w:t>
      </w:r>
      <w:r>
        <w:rPr>
          <w:spacing w:val="-83"/>
        </w:rPr>
        <w:t> </w:t>
      </w:r>
      <w:r>
        <w:rPr>
          <w:spacing w:val="-83"/>
        </w:rPr>
      </w:r>
      <w:r>
        <w:rPr/>
        <w:t>调整原暂估价值，但不再调整原已计提的折旧。</w:t>
      </w:r>
    </w:p>
    <w:p>
      <w:pPr>
        <w:pStyle w:val="BodyText"/>
        <w:spacing w:line="357" w:lineRule="auto" w:before="36"/>
        <w:ind w:right="151" w:firstLine="420"/>
        <w:jc w:val="both"/>
      </w:pPr>
      <w:r>
        <w:rPr/>
        <w:t>3.</w:t>
      </w:r>
      <w:r>
        <w:rPr>
          <w:spacing w:val="-21"/>
        </w:rPr>
        <w:t> </w:t>
      </w:r>
      <w:r>
        <w:rPr/>
        <w:t>资产负债表日，有迹象表明在建工程发生减值的，按照账面价值与可收回金额的差额</w:t>
      </w:r>
      <w:r>
        <w:rPr/>
        <w:t> 计提相应的减值准备。</w:t>
      </w:r>
    </w:p>
    <w:p>
      <w:pPr>
        <w:pStyle w:val="BodyText"/>
        <w:spacing w:line="240" w:lineRule="auto" w:before="36"/>
        <w:ind w:left="573" w:right="0"/>
        <w:jc w:val="left"/>
      </w:pPr>
      <w:r>
        <w:rPr/>
        <w:t>(十五) 借款费用</w:t>
      </w:r>
    </w:p>
    <w:p>
      <w:pPr>
        <w:pStyle w:val="BodyText"/>
        <w:spacing w:line="357" w:lineRule="auto" w:before="154"/>
        <w:ind w:left="573" w:right="0"/>
        <w:jc w:val="left"/>
      </w:pPr>
      <w:r>
        <w:rPr/>
        <w:t>1. 借款费用资本化的确认原则 </w:t>
      </w:r>
      <w:r>
        <w:rPr>
          <w:spacing w:val="2"/>
        </w:rPr>
        <w:t>公司发生的借款费用，可直接归属于符合资本化条件的资产的购建或者生产的，予以资</w:t>
      </w:r>
      <w:r>
        <w:rPr/>
      </w:r>
    </w:p>
    <w:p>
      <w:pPr>
        <w:pStyle w:val="BodyText"/>
        <w:spacing w:line="357" w:lineRule="auto" w:before="36"/>
        <w:ind w:left="573" w:right="1131" w:hanging="420"/>
        <w:jc w:val="left"/>
      </w:pPr>
      <w:r>
        <w:rPr/>
        <w:t>本化，计入相关资产成本；其他借款费用，在发生时确认为费用，计入当期损益。 2．借款费用资本化期间</w:t>
      </w:r>
    </w:p>
    <w:p>
      <w:pPr>
        <w:pStyle w:val="BodyText"/>
        <w:spacing w:line="357" w:lineRule="auto" w:before="36"/>
        <w:ind w:right="147" w:firstLine="420"/>
        <w:jc w:val="both"/>
      </w:pPr>
      <w:r>
        <w:rPr/>
        <w:t>(1) 当借款费用同时满足下列条件时，开始资本化：1) 资产支出已经发生；2)</w:t>
      </w:r>
      <w:r>
        <w:rPr>
          <w:spacing w:val="64"/>
        </w:rPr>
        <w:t> </w:t>
      </w:r>
      <w:r>
        <w:rPr>
          <w:spacing w:val="2"/>
        </w:rPr>
        <w:t>借款费</w:t>
      </w:r>
      <w:r>
        <w:rPr>
          <w:spacing w:val="2"/>
        </w:rPr>
        <w:t> </w:t>
      </w:r>
      <w:r>
        <w:rPr>
          <w:spacing w:val="3"/>
        </w:rPr>
        <w:t>用已经发生；3) </w:t>
      </w:r>
      <w:r>
        <w:rPr>
          <w:spacing w:val="4"/>
        </w:rPr>
        <w:t>为使资产达到预定可使用或可销售状态所必要的购建或者生产活动已经开</w:t>
      </w:r>
      <w:r>
        <w:rPr/>
      </w:r>
    </w:p>
    <w:p>
      <w:pPr>
        <w:spacing w:after="0" w:line="357" w:lineRule="auto"/>
        <w:jc w:val="both"/>
        <w:sectPr>
          <w:pgSz w:w="11910" w:h="16840"/>
          <w:pgMar w:header="877" w:footer="1022" w:top="1100" w:bottom="1220" w:left="980" w:right="980"/>
        </w:sectPr>
      </w:pPr>
    </w:p>
    <w:p>
      <w:pPr>
        <w:spacing w:line="240" w:lineRule="auto" w:before="7"/>
        <w:rPr>
          <w:rFonts w:ascii="宋体" w:hAnsi="宋体" w:cs="宋体" w:eastAsia="宋体" w:hint="default"/>
          <w:sz w:val="25"/>
          <w:szCs w:val="25"/>
        </w:rPr>
      </w:pPr>
    </w:p>
    <w:p>
      <w:pPr>
        <w:pStyle w:val="BodyText"/>
        <w:spacing w:line="240" w:lineRule="auto" w:before="26"/>
        <w:ind w:left="154" w:right="0"/>
        <w:jc w:val="both"/>
      </w:pPr>
      <w:r>
        <w:rPr/>
        <w:t>始。</w:t>
      </w:r>
    </w:p>
    <w:p>
      <w:pPr>
        <w:pStyle w:val="BodyText"/>
        <w:spacing w:line="240" w:lineRule="auto" w:before="154"/>
        <w:ind w:left="574" w:right="93"/>
        <w:jc w:val="left"/>
      </w:pPr>
      <w:r>
        <w:rPr/>
        <w:t>(2)</w:t>
      </w:r>
      <w:r>
        <w:rPr>
          <w:spacing w:val="2"/>
        </w:rPr>
        <w:t> 若符合资本化条件的资产在购建或者生产过程中发生非正常中断，并且中断时间连</w:t>
      </w:r>
      <w:r>
        <w:rPr/>
      </w:r>
    </w:p>
    <w:p>
      <w:pPr>
        <w:pStyle w:val="BodyText"/>
        <w:spacing w:line="357" w:lineRule="auto" w:before="154"/>
        <w:ind w:left="154" w:right="231"/>
        <w:jc w:val="both"/>
      </w:pPr>
      <w:r>
        <w:rPr/>
        <w:t>续超过 3</w:t>
      </w:r>
      <w:r>
        <w:rPr>
          <w:spacing w:val="-82"/>
        </w:rPr>
        <w:t> </w:t>
      </w:r>
      <w:r>
        <w:rPr/>
        <w:t>个月，暂停借款费用的资本化；中断期间发生的借款费用确认为当期费用，直至资</w:t>
      </w:r>
      <w:r>
        <w:rPr/>
        <w:t> 产的购建或者生产活动重新开始。</w:t>
      </w:r>
    </w:p>
    <w:p>
      <w:pPr>
        <w:pStyle w:val="BodyText"/>
        <w:spacing w:line="357" w:lineRule="auto" w:before="36"/>
        <w:ind w:left="154" w:right="223" w:firstLine="420"/>
        <w:jc w:val="left"/>
      </w:pPr>
      <w:r>
        <w:rPr/>
        <w:t>(3)</w:t>
      </w:r>
      <w:r>
        <w:rPr>
          <w:spacing w:val="2"/>
        </w:rPr>
        <w:t> 当所购建或者生产符合资本化条件的资产达到预定可使用或可销售状态时，借款费</w:t>
      </w:r>
      <w:r>
        <w:rPr>
          <w:spacing w:val="2"/>
        </w:rPr>
        <w:t> </w:t>
      </w:r>
      <w:r>
        <w:rPr/>
        <w:t>用停止资本化。</w:t>
      </w:r>
    </w:p>
    <w:p>
      <w:pPr>
        <w:pStyle w:val="BodyText"/>
        <w:spacing w:line="357" w:lineRule="auto" w:before="36"/>
        <w:ind w:left="574" w:right="223"/>
        <w:jc w:val="left"/>
      </w:pPr>
      <w:r>
        <w:rPr/>
        <w:t>3．借款费用资本化金额 </w:t>
      </w:r>
      <w:r>
        <w:rPr>
          <w:spacing w:val="2"/>
        </w:rPr>
        <w:t>为购建或者生产符合资本化条件的资产而借入专门借款的，以专门借款当期实际发生的</w:t>
      </w:r>
      <w:r>
        <w:rPr/>
      </w:r>
    </w:p>
    <w:p>
      <w:pPr>
        <w:pStyle w:val="BodyText"/>
        <w:spacing w:line="357" w:lineRule="auto" w:before="36"/>
        <w:ind w:left="154" w:right="228"/>
        <w:jc w:val="both"/>
      </w:pPr>
      <w:r>
        <w:rPr/>
        <w:t>利息费用(包括按照实际利率法确定的折价或溢价的摊销)，减去将尚未动用的借款资金存入</w:t>
      </w:r>
      <w:r>
        <w:rPr>
          <w:spacing w:val="-98"/>
        </w:rPr>
        <w:t> </w:t>
      </w:r>
      <w:r>
        <w:rPr>
          <w:spacing w:val="-98"/>
        </w:rPr>
      </w:r>
      <w:r>
        <w:rPr/>
        <w:t>银行取得的利息收入或进行暂时性投资取得的投资收益后的金额，确定应予资本化的利息金</w:t>
      </w:r>
      <w:r>
        <w:rPr>
          <w:spacing w:val="-83"/>
        </w:rPr>
        <w:t> </w:t>
      </w:r>
      <w:r>
        <w:rPr>
          <w:spacing w:val="-83"/>
        </w:rPr>
      </w:r>
      <w:r>
        <w:rPr/>
        <w:t>额；为购建或者生产符合资本化条件的资产占用了一般借款的，根据累计资产支出超过专门</w:t>
      </w:r>
      <w:r>
        <w:rPr>
          <w:spacing w:val="-83"/>
        </w:rPr>
        <w:t> </w:t>
      </w:r>
      <w:r>
        <w:rPr>
          <w:spacing w:val="-83"/>
        </w:rPr>
      </w:r>
      <w:r>
        <w:rPr/>
        <w:t>借款的资产支出加权平均数乘以占用一般借款的资本化率，计算确定一般借款应予资本化的</w:t>
      </w:r>
      <w:r>
        <w:rPr>
          <w:spacing w:val="-83"/>
        </w:rPr>
        <w:t> </w:t>
      </w:r>
      <w:r>
        <w:rPr>
          <w:spacing w:val="-83"/>
        </w:rPr>
      </w:r>
      <w:r>
        <w:rPr/>
        <w:t>利息金额。</w:t>
      </w:r>
    </w:p>
    <w:p>
      <w:pPr>
        <w:pStyle w:val="BodyText"/>
        <w:spacing w:line="240" w:lineRule="auto" w:before="36"/>
        <w:ind w:left="574" w:right="1660"/>
        <w:jc w:val="left"/>
      </w:pPr>
      <w:r>
        <w:rPr/>
        <w:t>(十六) 无形资产</w:t>
      </w:r>
    </w:p>
    <w:p>
      <w:pPr>
        <w:pStyle w:val="BodyText"/>
        <w:spacing w:line="240" w:lineRule="auto" w:before="154"/>
        <w:ind w:left="574" w:right="223"/>
        <w:jc w:val="left"/>
      </w:pPr>
      <w:r>
        <w:rPr/>
        <w:t>1. 无形资产包括土地使用权、专利权及非专利技术等，按成本进行初始计量。</w:t>
      </w:r>
    </w:p>
    <w:p>
      <w:pPr>
        <w:pStyle w:val="BodyText"/>
        <w:spacing w:line="357" w:lineRule="auto" w:before="154"/>
        <w:ind w:left="154" w:right="93" w:firstLine="420"/>
        <w:jc w:val="left"/>
      </w:pPr>
      <w:r>
        <w:rPr/>
        <w:t>2.</w:t>
      </w:r>
      <w:r>
        <w:rPr>
          <w:spacing w:val="-11"/>
        </w:rPr>
        <w:t> </w:t>
      </w:r>
      <w:r>
        <w:rPr/>
        <w:t>使用寿命有限的无形资产，在使用寿命内按照与该项无形资产有关的经济利益的预期</w:t>
      </w:r>
      <w:r>
        <w:rPr/>
        <w:t> </w:t>
      </w:r>
      <w:r>
        <w:rPr>
          <w:spacing w:val="-3"/>
        </w:rPr>
        <w:t>实现方式系统合理地摊销，无法可靠确定预期实现方式的，采用直线法摊销。具体年限如下：</w:t>
      </w:r>
    </w:p>
    <w:tbl>
      <w:tblPr>
        <w:tblW w:w="0" w:type="auto"/>
        <w:jc w:val="left"/>
        <w:tblInd w:w="134" w:type="dxa"/>
        <w:tblLayout w:type="fixed"/>
        <w:tblCellMar>
          <w:top w:w="0" w:type="dxa"/>
          <w:left w:w="0" w:type="dxa"/>
          <w:bottom w:w="0" w:type="dxa"/>
          <w:right w:w="0" w:type="dxa"/>
        </w:tblCellMar>
        <w:tblLook w:val="01E0"/>
      </w:tblPr>
      <w:tblGrid>
        <w:gridCol w:w="4834"/>
        <w:gridCol w:w="4819"/>
      </w:tblGrid>
      <w:tr>
        <w:trPr>
          <w:trHeight w:val="40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tabs>
                <w:tab w:pos="643" w:val="left" w:leader="none"/>
              </w:tabs>
              <w:spacing w:line="240" w:lineRule="auto" w:before="19"/>
              <w:ind w:left="22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0"/>
              <w:jc w:val="center"/>
              <w:rPr>
                <w:rFonts w:ascii="宋体" w:hAnsi="宋体" w:cs="宋体" w:eastAsia="宋体" w:hint="default"/>
                <w:sz w:val="21"/>
                <w:szCs w:val="21"/>
              </w:rPr>
            </w:pPr>
            <w:r>
              <w:rPr>
                <w:rFonts w:ascii="宋体" w:hAnsi="宋体" w:cs="宋体" w:eastAsia="宋体" w:hint="default"/>
                <w:sz w:val="21"/>
                <w:szCs w:val="21"/>
              </w:rPr>
              <w:t>摊销年限(年)</w:t>
            </w:r>
          </w:p>
        </w:tc>
      </w:tr>
      <w:tr>
        <w:trPr>
          <w:trHeight w:val="401"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
              <w:jc w:val="center"/>
              <w:rPr>
                <w:rFonts w:ascii="宋体" w:hAnsi="宋体" w:cs="宋体" w:eastAsia="宋体" w:hint="default"/>
                <w:sz w:val="21"/>
                <w:szCs w:val="21"/>
              </w:rPr>
            </w:pPr>
            <w:r>
              <w:rPr>
                <w:rFonts w:ascii="宋体" w:hAnsi="宋体" w:cs="宋体" w:eastAsia="宋体" w:hint="default"/>
                <w:sz w:val="21"/>
                <w:szCs w:val="21"/>
              </w:rPr>
              <w:t>规定的使用年限</w:t>
            </w:r>
          </w:p>
        </w:tc>
      </w:tr>
      <w:tr>
        <w:trPr>
          <w:trHeight w:val="40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4" w:right="0"/>
              <w:jc w:val="left"/>
              <w:rPr>
                <w:rFonts w:ascii="宋体" w:hAnsi="宋体" w:cs="宋体" w:eastAsia="宋体" w:hint="default"/>
                <w:sz w:val="21"/>
                <w:szCs w:val="21"/>
              </w:rPr>
            </w:pPr>
            <w:r>
              <w:rPr>
                <w:rFonts w:ascii="宋体" w:hAnsi="宋体" w:cs="宋体" w:eastAsia="宋体" w:hint="default"/>
                <w:sz w:val="21"/>
                <w:szCs w:val="21"/>
              </w:rPr>
              <w:t>专利权、非专利技术</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 w:right="0"/>
              <w:jc w:val="center"/>
              <w:rPr>
                <w:rFonts w:ascii="宋体" w:hAnsi="宋体" w:cs="宋体" w:eastAsia="宋体" w:hint="default"/>
                <w:sz w:val="21"/>
                <w:szCs w:val="21"/>
              </w:rPr>
            </w:pPr>
            <w:r>
              <w:rPr>
                <w:rFonts w:ascii="宋体"/>
                <w:sz w:val="21"/>
              </w:rPr>
              <w:t>10</w:t>
            </w:r>
          </w:p>
        </w:tc>
      </w:tr>
      <w:tr>
        <w:trPr>
          <w:trHeight w:val="401"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0"/>
              <w:jc w:val="center"/>
              <w:rPr>
                <w:rFonts w:ascii="宋体" w:hAnsi="宋体" w:cs="宋体" w:eastAsia="宋体" w:hint="default"/>
                <w:sz w:val="21"/>
                <w:szCs w:val="21"/>
              </w:rPr>
            </w:pPr>
            <w:r>
              <w:rPr>
                <w:rFonts w:ascii="宋体"/>
                <w:sz w:val="21"/>
              </w:rPr>
              <w:t>5</w:t>
            </w:r>
          </w:p>
        </w:tc>
      </w:tr>
    </w:tbl>
    <w:p>
      <w:pPr>
        <w:pStyle w:val="BodyText"/>
        <w:spacing w:line="357" w:lineRule="auto" w:before="77"/>
        <w:ind w:left="154" w:right="228" w:firstLine="480"/>
        <w:jc w:val="both"/>
      </w:pPr>
      <w:r>
        <w:rPr/>
        <w:t>3．</w:t>
      </w:r>
      <w:r>
        <w:rPr>
          <w:spacing w:val="33"/>
        </w:rPr>
        <w:t> </w:t>
      </w:r>
      <w:r>
        <w:rPr/>
        <w:t>使用寿命确定的无形资产，在资产负债表日有迹象表明发生减值的，按照账面价值</w:t>
      </w:r>
      <w:r>
        <w:rPr>
          <w:spacing w:val="1"/>
        </w:rPr>
        <w:t> </w:t>
      </w:r>
      <w:r>
        <w:rPr/>
        <w:t>与可收回金额的差额计提相应的减值准备；使用寿命不确定的无形资产和尚未达到可使用状</w:t>
      </w:r>
      <w:r>
        <w:rPr>
          <w:spacing w:val="-83"/>
        </w:rPr>
        <w:t> </w:t>
      </w:r>
      <w:r>
        <w:rPr>
          <w:spacing w:val="-83"/>
        </w:rPr>
      </w:r>
      <w:r>
        <w:rPr/>
        <w:t>态的无形资产，无论是否存在减值迹象，每年均进行减值测试。</w:t>
      </w:r>
    </w:p>
    <w:p>
      <w:pPr>
        <w:pStyle w:val="BodyText"/>
        <w:spacing w:line="357" w:lineRule="auto" w:before="74"/>
        <w:ind w:left="154" w:right="228" w:firstLine="480"/>
        <w:jc w:val="both"/>
      </w:pPr>
      <w:r>
        <w:rPr/>
        <w:t>4.</w:t>
      </w:r>
      <w:r>
        <w:rPr>
          <w:spacing w:val="26"/>
        </w:rPr>
        <w:t> </w:t>
      </w:r>
      <w:r>
        <w:rPr>
          <w:spacing w:val="-3"/>
        </w:rPr>
        <w:t>内部研究开发项目研究阶段的支出，于发生时计入当期损益。内部研究开发项目开发</w:t>
      </w:r>
      <w:r>
        <w:rPr/>
        <w:t> 阶段的支出，同时满足下列条件的，确认为无形资产：(1)</w:t>
      </w:r>
      <w:r>
        <w:rPr>
          <w:spacing w:val="32"/>
        </w:rPr>
        <w:t> </w:t>
      </w:r>
      <w:r>
        <w:rPr/>
        <w:t>完成该无形资产以使其能够使用</w:t>
      </w:r>
      <w:r>
        <w:rPr>
          <w:spacing w:val="-117"/>
        </w:rPr>
        <w:t> </w:t>
      </w:r>
      <w:r>
        <w:rPr>
          <w:spacing w:val="-117"/>
        </w:rPr>
      </w:r>
      <w:r>
        <w:rPr/>
        <w:t>或出售在技术上具有可行性；(2) 具有完成该无形资产并使用或出售的意图；(3)</w:t>
      </w:r>
      <w:r>
        <w:rPr>
          <w:spacing w:val="12"/>
        </w:rPr>
        <w:t> </w:t>
      </w:r>
      <w:r>
        <w:rPr/>
        <w:t>无形资产</w:t>
      </w:r>
      <w:r>
        <w:rPr/>
        <w:t> 产生经济利益的方式，包括能够证明运用该无形资产生产的产品存在市场或无形资产自身存</w:t>
      </w:r>
      <w:r>
        <w:rPr>
          <w:spacing w:val="-83"/>
        </w:rPr>
        <w:t> </w:t>
      </w:r>
      <w:r>
        <w:rPr>
          <w:spacing w:val="-83"/>
        </w:rPr>
      </w:r>
      <w:r>
        <w:rPr/>
        <w:t>在市场，无形资产将在内部使用的，能证明其有用性；(4)</w:t>
      </w:r>
      <w:r>
        <w:rPr>
          <w:spacing w:val="32"/>
        </w:rPr>
        <w:t> </w:t>
      </w:r>
      <w:r>
        <w:rPr/>
        <w:t>有足够的技术、财务资源和其他</w:t>
      </w:r>
      <w:r>
        <w:rPr>
          <w:spacing w:val="-117"/>
        </w:rPr>
        <w:t> </w:t>
      </w:r>
      <w:r>
        <w:rPr>
          <w:spacing w:val="-117"/>
        </w:rPr>
      </w:r>
      <w:r>
        <w:rPr/>
        <w:t>资源支持，以完成该无形资产的开发，并有能力使用或出售该无形资产；(5)</w:t>
      </w:r>
      <w:r>
        <w:rPr>
          <w:spacing w:val="20"/>
        </w:rPr>
        <w:t> </w:t>
      </w:r>
      <w:r>
        <w:rPr/>
        <w:t>归属于该无形</w:t>
      </w:r>
    </w:p>
    <w:p>
      <w:pPr>
        <w:spacing w:after="0" w:line="357" w:lineRule="auto"/>
        <w:jc w:val="both"/>
        <w:sectPr>
          <w:footerReference w:type="default" r:id="rId17"/>
          <w:pgSz w:w="11910" w:h="16840"/>
          <w:pgMar w:footer="1022" w:header="877" w:top="1100" w:bottom="1220" w:left="980" w:right="900"/>
          <w:pgNumType w:start="76"/>
        </w:sectPr>
      </w:pPr>
    </w:p>
    <w:p>
      <w:pPr>
        <w:spacing w:line="240" w:lineRule="auto" w:before="9"/>
        <w:rPr>
          <w:rFonts w:ascii="宋体" w:hAnsi="宋体" w:cs="宋体" w:eastAsia="宋体" w:hint="default"/>
          <w:sz w:val="25"/>
          <w:szCs w:val="25"/>
        </w:rPr>
      </w:pPr>
    </w:p>
    <w:p>
      <w:pPr>
        <w:pStyle w:val="BodyText"/>
        <w:spacing w:line="372" w:lineRule="auto" w:before="26"/>
        <w:ind w:left="634" w:right="223" w:hanging="480"/>
        <w:jc w:val="left"/>
      </w:pPr>
      <w:r>
        <w:rPr/>
        <w:t>资产开发阶段的支出能够可靠地计量。 公司划分内部研究开发项目研究阶段支出和开发阶段支出的具体标准： 根据内部研究开发项目支出的性质以及研发活动最终形成无形资产是否具有较大不确定</w:t>
      </w:r>
    </w:p>
    <w:p>
      <w:pPr>
        <w:pStyle w:val="BodyText"/>
        <w:spacing w:line="357" w:lineRule="auto" w:before="22"/>
        <w:ind w:left="633" w:right="5531" w:hanging="480"/>
        <w:jc w:val="left"/>
      </w:pPr>
      <w:r>
        <w:rPr/>
        <w:t>性，分为研究阶段支出和开发阶段支出。 (十七) 长期待摊费用</w:t>
      </w:r>
    </w:p>
    <w:p>
      <w:pPr>
        <w:pStyle w:val="BodyText"/>
        <w:spacing w:line="357" w:lineRule="auto" w:before="36"/>
        <w:ind w:right="222" w:firstLine="480"/>
        <w:jc w:val="both"/>
      </w:pPr>
      <w:r>
        <w:rPr/>
        <w:t>长期待摊费用按实际发生额入账，在受益期或规定的期限内分期平均摊销。如果长期待</w:t>
      </w:r>
      <w:r>
        <w:rPr>
          <w:spacing w:val="1"/>
        </w:rPr>
        <w:t> </w:t>
      </w:r>
      <w:r>
        <w:rPr>
          <w:spacing w:val="7"/>
        </w:rPr>
        <w:t>摊的费用项目不能使以后会计期间受益则将尚未摊销的该项目的摊余价值全部转入当期损</w:t>
      </w:r>
      <w:r>
        <w:rPr>
          <w:spacing w:val="7"/>
        </w:rPr>
        <w:t> </w:t>
      </w:r>
      <w:r>
        <w:rPr/>
        <w:t>益。</w:t>
      </w:r>
    </w:p>
    <w:p>
      <w:pPr>
        <w:pStyle w:val="BodyText"/>
        <w:spacing w:line="357" w:lineRule="auto" w:before="36"/>
        <w:ind w:left="633" w:right="8051"/>
        <w:jc w:val="left"/>
      </w:pPr>
      <w:r>
        <w:rPr/>
        <w:t>(十八) 收入 1. 销售商品</w:t>
      </w:r>
    </w:p>
    <w:p>
      <w:pPr>
        <w:pStyle w:val="BodyText"/>
        <w:spacing w:line="357" w:lineRule="auto" w:before="36"/>
        <w:ind w:left="154" w:right="229" w:firstLine="480"/>
        <w:jc w:val="both"/>
      </w:pPr>
      <w:r>
        <w:rPr/>
        <w:t>销售商品收入在同时满足下列条件时予以确认：(1)</w:t>
      </w:r>
      <w:r>
        <w:rPr>
          <w:spacing w:val="4"/>
        </w:rPr>
        <w:t> </w:t>
      </w:r>
      <w:r>
        <w:rPr/>
        <w:t>将商品所有权上的主要风险和报酬</w:t>
      </w:r>
      <w:r>
        <w:rPr/>
        <w:t> 转移给购货方；(2)</w:t>
      </w:r>
      <w:r>
        <w:rPr>
          <w:spacing w:val="16"/>
        </w:rPr>
        <w:t> </w:t>
      </w:r>
      <w:r>
        <w:rPr/>
        <w:t>公司不再保留通常与所有权相联系的继续管理权，也不再对已售出的商</w:t>
      </w:r>
      <w:r>
        <w:rPr>
          <w:spacing w:val="-117"/>
        </w:rPr>
        <w:t> </w:t>
      </w:r>
      <w:r>
        <w:rPr>
          <w:spacing w:val="-117"/>
        </w:rPr>
      </w:r>
      <w:r>
        <w:rPr>
          <w:spacing w:val="-7"/>
        </w:rPr>
        <w:t>品实施有效控制；(3) </w:t>
      </w:r>
      <w:r>
        <w:rPr>
          <w:spacing w:val="-5"/>
        </w:rPr>
        <w:t>收入的金额能够可靠地计量；(4) 相关的经济利益很可能流入；(5)</w:t>
      </w:r>
      <w:r>
        <w:rPr>
          <w:spacing w:val="44"/>
        </w:rPr>
        <w:t> </w:t>
      </w:r>
      <w:r>
        <w:rPr/>
        <w:t>相</w:t>
      </w:r>
      <w:r>
        <w:rPr/>
        <w:t> 关的已发生或将发生的成本能够可靠地计量。</w:t>
      </w:r>
    </w:p>
    <w:p>
      <w:pPr>
        <w:pStyle w:val="BodyText"/>
        <w:spacing w:line="357" w:lineRule="auto" w:before="36"/>
        <w:ind w:left="634" w:right="223"/>
        <w:jc w:val="left"/>
      </w:pPr>
      <w:r>
        <w:rPr/>
        <w:t>2. 提供劳务 </w:t>
      </w:r>
      <w:r>
        <w:rPr>
          <w:spacing w:val="3"/>
        </w:rPr>
        <w:t>提供劳务交易的结果在资产负债表日能够可靠估计的(同时满足收入的金额能够可靠地</w:t>
      </w:r>
      <w:r>
        <w:rPr/>
      </w:r>
    </w:p>
    <w:p>
      <w:pPr>
        <w:pStyle w:val="BodyText"/>
        <w:spacing w:line="357" w:lineRule="auto" w:before="36"/>
        <w:ind w:left="154" w:right="228"/>
        <w:jc w:val="both"/>
      </w:pPr>
      <w:r>
        <w:rPr/>
        <w:t>计量、相关经济利益很可能流入、交易的完工进度能够可靠地确定、交易中已发生和将发生</w:t>
      </w:r>
      <w:r>
        <w:rPr>
          <w:spacing w:val="-83"/>
        </w:rPr>
        <w:t> </w:t>
      </w:r>
      <w:r>
        <w:rPr>
          <w:spacing w:val="-83"/>
        </w:rPr>
      </w:r>
      <w:r>
        <w:rPr>
          <w:spacing w:val="-2"/>
        </w:rPr>
        <w:t>的成本能够可靠地计量)，采用完工百分比法确认提供劳务的收入，并按已完工作的测量确定</w:t>
      </w:r>
      <w:r>
        <w:rPr/>
        <w:t> 提供劳务交易的完工进度。提供劳务交易的结果在资产负债表日不能够可靠估计的，若已经</w:t>
      </w:r>
      <w:r>
        <w:rPr>
          <w:spacing w:val="-83"/>
        </w:rPr>
        <w:t> </w:t>
      </w:r>
      <w:r>
        <w:rPr>
          <w:spacing w:val="-83"/>
        </w:rPr>
      </w:r>
      <w:r>
        <w:rPr/>
        <w:t>发生的劳务成本预计能够得到补偿，按已经发生的劳务成本金额确认提供劳务收入，并按相</w:t>
      </w:r>
      <w:r>
        <w:rPr>
          <w:spacing w:val="-83"/>
        </w:rPr>
        <w:t> </w:t>
      </w:r>
      <w:r>
        <w:rPr>
          <w:spacing w:val="-83"/>
        </w:rPr>
      </w:r>
      <w:r>
        <w:rPr/>
        <w:t>同金额结转劳务成本；若已经发生的劳务成本预计不能够得到补偿，将已经发生的劳务成本</w:t>
      </w:r>
      <w:r>
        <w:rPr>
          <w:spacing w:val="-83"/>
        </w:rPr>
        <w:t> </w:t>
      </w:r>
      <w:r>
        <w:rPr>
          <w:spacing w:val="-83"/>
        </w:rPr>
      </w:r>
      <w:r>
        <w:rPr/>
        <w:t>计入当期损益，不确认劳务收入。</w:t>
      </w:r>
    </w:p>
    <w:p>
      <w:pPr>
        <w:pStyle w:val="BodyText"/>
        <w:spacing w:line="357" w:lineRule="auto" w:before="36"/>
        <w:ind w:left="634" w:right="223"/>
        <w:jc w:val="left"/>
      </w:pPr>
      <w:r>
        <w:rPr/>
        <w:t>3. 让渡资产使用权 让渡资产使用权在同时满足相关的经济利益很可能流入、收入金额能够可靠计量时，确</w:t>
      </w:r>
    </w:p>
    <w:p>
      <w:pPr>
        <w:pStyle w:val="BodyText"/>
        <w:spacing w:line="357" w:lineRule="auto" w:before="36"/>
        <w:ind w:left="154" w:right="228"/>
        <w:jc w:val="both"/>
      </w:pPr>
      <w:r>
        <w:rPr/>
        <w:t>认让渡资产使用权的收入。利息收入按照他人使用本公司货币资金的时间和实际利率计算确</w:t>
      </w:r>
      <w:r>
        <w:rPr>
          <w:spacing w:val="-83"/>
        </w:rPr>
        <w:t> </w:t>
      </w:r>
      <w:r>
        <w:rPr>
          <w:spacing w:val="-83"/>
        </w:rPr>
      </w:r>
      <w:r>
        <w:rPr/>
        <w:t>定；使用费收入按有关合同或协议约定的收费时间和方法计算确定。</w:t>
      </w:r>
    </w:p>
    <w:p>
      <w:pPr>
        <w:pStyle w:val="BodyText"/>
        <w:spacing w:line="240" w:lineRule="auto" w:before="36"/>
        <w:ind w:left="634" w:right="1660"/>
        <w:jc w:val="left"/>
      </w:pPr>
      <w:r>
        <w:rPr/>
        <w:t>(十九) 政府补助</w:t>
      </w:r>
    </w:p>
    <w:p>
      <w:pPr>
        <w:pStyle w:val="BodyText"/>
        <w:spacing w:line="240" w:lineRule="auto" w:before="154"/>
        <w:ind w:left="634" w:right="1660"/>
        <w:jc w:val="left"/>
      </w:pPr>
      <w:r>
        <w:rPr/>
        <w:t>1. 政府补助包括与资产相关的政府补助和与收益相关的政府补助。</w:t>
      </w:r>
    </w:p>
    <w:p>
      <w:pPr>
        <w:pStyle w:val="BodyText"/>
        <w:spacing w:line="240" w:lineRule="auto" w:before="154"/>
        <w:ind w:left="634" w:right="0"/>
        <w:jc w:val="left"/>
      </w:pPr>
      <w:r>
        <w:rPr/>
        <w:t>2. 政府补助为货币性资产的</w:t>
      </w:r>
      <w:r>
        <w:rPr>
          <w:spacing w:val="-101"/>
        </w:rPr>
        <w:t>，</w:t>
      </w:r>
      <w:r>
        <w:rPr/>
        <w:t>按照收到或应收的金额计量</w:t>
      </w:r>
      <w:r>
        <w:rPr>
          <w:spacing w:val="-101"/>
        </w:rPr>
        <w:t>；</w:t>
      </w:r>
      <w:r>
        <w:rPr/>
        <w:t>政府补助为非货币性资产的，</w:t>
      </w:r>
    </w:p>
    <w:p>
      <w:pPr>
        <w:spacing w:after="0" w:line="240" w:lineRule="auto"/>
        <w:jc w:val="left"/>
        <w:sectPr>
          <w:pgSz w:w="11910" w:h="16840"/>
          <w:pgMar w:header="877" w:footer="1022" w:top="1100" w:bottom="1220" w:left="980" w:right="900"/>
        </w:sectPr>
      </w:pPr>
    </w:p>
    <w:p>
      <w:pPr>
        <w:spacing w:line="240" w:lineRule="auto" w:before="7"/>
        <w:rPr>
          <w:rFonts w:ascii="宋体" w:hAnsi="宋体" w:cs="宋体" w:eastAsia="宋体" w:hint="default"/>
          <w:sz w:val="25"/>
          <w:szCs w:val="25"/>
        </w:rPr>
      </w:pPr>
    </w:p>
    <w:p>
      <w:pPr>
        <w:pStyle w:val="BodyText"/>
        <w:spacing w:line="240" w:lineRule="auto" w:before="26"/>
        <w:ind w:left="154" w:right="1660"/>
        <w:jc w:val="left"/>
      </w:pPr>
      <w:r>
        <w:rPr/>
        <w:t>按照公允价值计量，公允价值不能可靠取得的，按照名义金额计量。</w:t>
      </w:r>
    </w:p>
    <w:p>
      <w:pPr>
        <w:pStyle w:val="BodyText"/>
        <w:spacing w:line="357" w:lineRule="auto" w:before="154"/>
        <w:ind w:right="93" w:firstLine="480"/>
        <w:jc w:val="left"/>
      </w:pPr>
      <w:r>
        <w:rPr/>
        <w:t>3.</w:t>
      </w:r>
      <w:r>
        <w:rPr>
          <w:spacing w:val="12"/>
        </w:rPr>
        <w:t> </w:t>
      </w:r>
      <w:r>
        <w:rPr>
          <w:spacing w:val="-3"/>
        </w:rPr>
        <w:t>与资产相关的政府补助，确认为递延收益，在相关资产使用寿命内平均分配，计入当</w:t>
      </w:r>
      <w:r>
        <w:rPr/>
        <w:t> </w:t>
      </w:r>
      <w:r>
        <w:rPr>
          <w:spacing w:val="-3"/>
        </w:rPr>
        <w:t>期损益。与收益相关的政府补助，用于补偿以后期间的相关费用或损失的，确认为递延收益，</w:t>
      </w:r>
      <w:r>
        <w:rPr>
          <w:spacing w:val="-81"/>
        </w:rPr>
        <w:t> </w:t>
      </w:r>
      <w:r>
        <w:rPr>
          <w:spacing w:val="-81"/>
        </w:rPr>
      </w:r>
      <w:r>
        <w:rPr/>
        <w:t>在确认相关费用的期间，计入当期损益；用于补偿已发生的相关费用或损失的，直接计入当</w:t>
      </w:r>
      <w:r>
        <w:rPr>
          <w:spacing w:val="-83"/>
        </w:rPr>
        <w:t> </w:t>
      </w:r>
      <w:r>
        <w:rPr>
          <w:spacing w:val="-83"/>
        </w:rPr>
      </w:r>
      <w:r>
        <w:rPr/>
        <w:t>期损益。</w:t>
      </w:r>
    </w:p>
    <w:p>
      <w:pPr>
        <w:pStyle w:val="BodyText"/>
        <w:spacing w:line="240" w:lineRule="auto" w:before="36"/>
        <w:ind w:left="633" w:right="1660"/>
        <w:jc w:val="left"/>
      </w:pPr>
      <w:r>
        <w:rPr/>
        <w:t>(二十) 递延所得税资产、递延所得税负债</w:t>
      </w:r>
    </w:p>
    <w:p>
      <w:pPr>
        <w:pStyle w:val="BodyText"/>
        <w:spacing w:line="357" w:lineRule="auto" w:before="154"/>
        <w:ind w:right="231" w:firstLine="480"/>
        <w:jc w:val="both"/>
      </w:pPr>
      <w:r>
        <w:rPr/>
        <w:t>1.</w:t>
      </w:r>
      <w:r>
        <w:rPr>
          <w:spacing w:val="15"/>
        </w:rPr>
        <w:t> </w:t>
      </w:r>
      <w:r>
        <w:rPr/>
        <w:t>根据资产、负债的账面价值与其计税基础之间的差额(未作为资产和负债确认的项目</w:t>
      </w:r>
      <w:r>
        <w:rPr>
          <w:spacing w:val="1"/>
        </w:rPr>
        <w:t> </w:t>
      </w:r>
      <w:r>
        <w:rPr>
          <w:spacing w:val="-2"/>
        </w:rPr>
        <w:t>按照税法规定可以确定其计税基础的，该计税基础与其账面数之间的差额)，按照预期收回该</w:t>
      </w:r>
      <w:r>
        <w:rPr/>
        <w:t> 资产或清偿该负债期间的适用税率计算确认递延所得税资产或递延所得税负债。</w:t>
      </w:r>
    </w:p>
    <w:p>
      <w:pPr>
        <w:pStyle w:val="BodyText"/>
        <w:spacing w:line="357" w:lineRule="auto" w:before="36"/>
        <w:ind w:right="131" w:firstLine="480"/>
        <w:jc w:val="left"/>
      </w:pPr>
      <w:r>
        <w:rPr/>
        <w:t>2. 确认递延所得税资产以很可能取得用来抵扣可抵扣暂时性差异的应纳税所得额为限。 资产负债表日，有确凿证据表明未来期间很可能获得足够的应纳税所得额用来抵扣可抵扣暂</w:t>
      </w:r>
      <w:r>
        <w:rPr>
          <w:spacing w:val="-83"/>
        </w:rPr>
        <w:t> </w:t>
      </w:r>
      <w:r>
        <w:rPr>
          <w:spacing w:val="-83"/>
        </w:rPr>
      </w:r>
      <w:r>
        <w:rPr/>
        <w:t>时性差异的，确认以前会计期间未确认的递延所得税资产。</w:t>
      </w:r>
    </w:p>
    <w:p>
      <w:pPr>
        <w:pStyle w:val="BodyText"/>
        <w:spacing w:line="357" w:lineRule="auto" w:before="36"/>
        <w:ind w:right="93" w:firstLine="480"/>
        <w:jc w:val="left"/>
      </w:pPr>
      <w:r>
        <w:rPr/>
        <w:t>3.</w:t>
      </w:r>
      <w:r>
        <w:rPr>
          <w:spacing w:val="14"/>
        </w:rPr>
        <w:t> </w:t>
      </w:r>
      <w:r>
        <w:rPr>
          <w:spacing w:val="-3"/>
        </w:rPr>
        <w:t>资产负债表日，对递延所得税资产的账面价值进行复核，如果未来期间很可能无法获</w:t>
      </w:r>
      <w:r>
        <w:rPr/>
        <w:t> </w:t>
      </w:r>
      <w:r>
        <w:rPr>
          <w:spacing w:val="-2"/>
        </w:rPr>
        <w:t>得足够的应纳税所得额用以抵扣递延所得税资产的利益，则减记递延所得税资产的账面价值。</w:t>
      </w:r>
      <w:r>
        <w:rPr/>
        <w:t> 在很可能获得足够的应纳税所得额时，转回减记的金额。</w:t>
      </w:r>
    </w:p>
    <w:p>
      <w:pPr>
        <w:pStyle w:val="BodyText"/>
        <w:spacing w:line="357" w:lineRule="auto" w:before="36"/>
        <w:ind w:left="154" w:right="214" w:firstLine="480"/>
        <w:jc w:val="left"/>
      </w:pPr>
      <w:r>
        <w:rPr/>
        <w:t>4.</w:t>
      </w:r>
      <w:r>
        <w:rPr>
          <w:spacing w:val="27"/>
        </w:rPr>
        <w:t> </w:t>
      </w:r>
      <w:r>
        <w:rPr>
          <w:spacing w:val="-3"/>
        </w:rPr>
        <w:t>公司当期所得税和递延所得税作为所得税费用或收益计入当期损益，但不包括下列情</w:t>
      </w:r>
      <w:r>
        <w:rPr/>
        <w:t> 况产生的所得税：(1) 企业合并；(2) 直接在所有者权益中确认的交易或者事项。</w:t>
      </w:r>
    </w:p>
    <w:p>
      <w:pPr>
        <w:pStyle w:val="BodyText"/>
        <w:spacing w:line="357" w:lineRule="auto" w:before="36"/>
        <w:ind w:left="634" w:right="6130"/>
        <w:jc w:val="left"/>
      </w:pPr>
      <w:r>
        <w:rPr/>
        <w:t>(二十一) 经营租赁、融资租赁 1.经营租赁</w:t>
      </w:r>
    </w:p>
    <w:p>
      <w:pPr>
        <w:pStyle w:val="BodyText"/>
        <w:spacing w:line="357" w:lineRule="auto" w:before="36"/>
        <w:ind w:left="154" w:right="230" w:firstLine="480"/>
        <w:jc w:val="right"/>
      </w:pPr>
      <w:r>
        <w:rPr/>
        <w:t>公司为承租人时，在租赁期内各个期间按照直线法将租金计入相关资产成本或确认为当</w:t>
      </w:r>
      <w:r>
        <w:rPr>
          <w:spacing w:val="1"/>
        </w:rPr>
        <w:t> </w:t>
      </w:r>
      <w:r>
        <w:rPr/>
        <w:t>期损益，发生的初始直接费用，直接计入当期损益。或有租金在实际发生时计入当期损益。</w:t>
      </w:r>
      <w:r>
        <w:rPr/>
        <w:t> 公司为出租人时，在租赁期内各个期间按照直线法将租金确认为当期损益，发生的初始</w:t>
      </w:r>
    </w:p>
    <w:p>
      <w:pPr>
        <w:pStyle w:val="BodyText"/>
        <w:spacing w:line="357" w:lineRule="auto" w:before="36"/>
        <w:ind w:left="634" w:right="2410" w:hanging="480"/>
        <w:jc w:val="left"/>
      </w:pPr>
      <w:r>
        <w:rPr/>
        <w:t>直接费用，直接计入当期损益。或有租金在实际发生时计入当期损益。 2.融资租赁</w:t>
      </w:r>
    </w:p>
    <w:p>
      <w:pPr>
        <w:pStyle w:val="BodyText"/>
        <w:spacing w:line="357" w:lineRule="auto" w:before="36"/>
        <w:ind w:left="154" w:right="228" w:firstLine="480"/>
        <w:jc w:val="both"/>
      </w:pPr>
      <w:r>
        <w:rPr/>
        <w:t>公司为承租人时，在租赁期开始日，公司以租赁开始日租赁资产公允价值与最低租赁付</w:t>
      </w:r>
      <w:r>
        <w:rPr>
          <w:spacing w:val="1"/>
        </w:rPr>
        <w:t> </w:t>
      </w:r>
      <w:r>
        <w:rPr/>
        <w:t>款额现值中两者较低者作为租入资产的入账价值，将最低租赁付款额作为长期应付款的入账</w:t>
      </w:r>
      <w:r>
        <w:rPr>
          <w:spacing w:val="-83"/>
        </w:rPr>
        <w:t> </w:t>
      </w:r>
      <w:r>
        <w:rPr>
          <w:spacing w:val="-83"/>
        </w:rPr>
      </w:r>
      <w:r>
        <w:rPr/>
        <w:t>价值，其差额为未确认融资费用，发生的初始直接费用，计入租赁资产价值。在租赁期各个</w:t>
      </w:r>
      <w:r>
        <w:rPr>
          <w:spacing w:val="-83"/>
        </w:rPr>
        <w:t> </w:t>
      </w:r>
      <w:r>
        <w:rPr>
          <w:spacing w:val="-83"/>
        </w:rPr>
      </w:r>
      <w:r>
        <w:rPr/>
        <w:t>期间，采用实际利率法计算确认当期的融资费用。</w:t>
      </w:r>
    </w:p>
    <w:p>
      <w:pPr>
        <w:pStyle w:val="BodyText"/>
        <w:spacing w:line="240" w:lineRule="auto" w:before="36"/>
        <w:ind w:left="634" w:right="223"/>
        <w:jc w:val="left"/>
      </w:pPr>
      <w:r>
        <w:rPr/>
        <w:t>公司为出租人时，在租赁期开始日，公司以租赁开始日最低租赁收款额与初始直接费用</w:t>
      </w:r>
    </w:p>
    <w:p>
      <w:pPr>
        <w:spacing w:after="0" w:line="240" w:lineRule="auto"/>
        <w:jc w:val="left"/>
        <w:sectPr>
          <w:pgSz w:w="11910" w:h="16840"/>
          <w:pgMar w:header="877" w:footer="1022" w:top="1100" w:bottom="1220" w:left="980" w:right="900"/>
        </w:sectPr>
      </w:pPr>
    </w:p>
    <w:p>
      <w:pPr>
        <w:spacing w:line="240" w:lineRule="auto" w:before="7"/>
        <w:rPr>
          <w:rFonts w:ascii="宋体" w:hAnsi="宋体" w:cs="宋体" w:eastAsia="宋体" w:hint="default"/>
          <w:sz w:val="25"/>
          <w:szCs w:val="25"/>
        </w:rPr>
      </w:pPr>
    </w:p>
    <w:p>
      <w:pPr>
        <w:pStyle w:val="BodyText"/>
        <w:spacing w:line="357" w:lineRule="auto" w:before="26"/>
        <w:ind w:right="148"/>
        <w:jc w:val="both"/>
      </w:pPr>
      <w:r>
        <w:rPr/>
        <w:t>之和作为应收融资租赁款的入账价值，同时记录未担保余值；将最低租赁收款额、初始直接</w:t>
      </w:r>
      <w:r>
        <w:rPr>
          <w:spacing w:val="-83"/>
        </w:rPr>
        <w:t> </w:t>
      </w:r>
      <w:r>
        <w:rPr>
          <w:spacing w:val="-83"/>
        </w:rPr>
      </w:r>
      <w:r>
        <w:rPr/>
        <w:t>费用及未担保余值之和与其现值之和的差额确认为未实现融资收益。在租赁期各个期间，采</w:t>
      </w:r>
      <w:r>
        <w:rPr>
          <w:spacing w:val="-83"/>
        </w:rPr>
        <w:t> </w:t>
      </w:r>
      <w:r>
        <w:rPr>
          <w:spacing w:val="-83"/>
        </w:rPr>
      </w:r>
      <w:r>
        <w:rPr/>
        <w:t>用实际利率法计算确认当期的融资收入。</w:t>
      </w:r>
    </w:p>
    <w:p>
      <w:pPr>
        <w:spacing w:line="240" w:lineRule="auto" w:before="0"/>
        <w:rPr>
          <w:rFonts w:ascii="宋体" w:hAnsi="宋体" w:cs="宋体" w:eastAsia="宋体" w:hint="default"/>
          <w:sz w:val="24"/>
          <w:szCs w:val="24"/>
        </w:rPr>
      </w:pPr>
    </w:p>
    <w:p>
      <w:pPr>
        <w:pStyle w:val="Heading4"/>
        <w:spacing w:line="240" w:lineRule="auto" w:before="190"/>
        <w:ind w:left="354" w:right="0"/>
        <w:jc w:val="left"/>
        <w:rPr>
          <w:rFonts w:ascii="黑体" w:hAnsi="黑体" w:cs="黑体" w:eastAsia="黑体" w:hint="default"/>
          <w:b w:val="0"/>
          <w:bCs w:val="0"/>
        </w:rPr>
      </w:pPr>
      <w:r>
        <w:rPr>
          <w:rFonts w:ascii="黑体" w:hAnsi="黑体" w:cs="黑体" w:eastAsia="黑体" w:hint="default"/>
        </w:rPr>
        <w:t>三、税项</w:t>
      </w:r>
      <w:r>
        <w:rPr>
          <w:rFonts w:ascii="黑体" w:hAnsi="黑体" w:cs="黑体" w:eastAsia="黑体" w:hint="default"/>
          <w:b w:val="0"/>
          <w:bCs w:val="0"/>
        </w:rPr>
      </w:r>
    </w:p>
    <w:p>
      <w:pPr>
        <w:pStyle w:val="BodyText"/>
        <w:spacing w:line="240" w:lineRule="auto" w:before="194"/>
        <w:ind w:left="354" w:right="0"/>
        <w:jc w:val="left"/>
      </w:pPr>
      <w:r>
        <w:rPr/>
        <w:t>(一) 主要税种及税率</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3" w:right="0"/>
              <w:jc w:val="center"/>
              <w:rPr>
                <w:rFonts w:ascii="宋体" w:hAnsi="宋体" w:cs="宋体" w:eastAsia="宋体" w:hint="default"/>
                <w:sz w:val="18"/>
                <w:szCs w:val="18"/>
              </w:rPr>
            </w:pPr>
            <w:r>
              <w:rPr>
                <w:rFonts w:ascii="宋体" w:hAnsi="宋体" w:cs="宋体" w:eastAsia="宋体" w:hint="default"/>
                <w:sz w:val="18"/>
                <w:szCs w:val="18"/>
              </w:rPr>
              <w:t>税  种</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计 税 依 据</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税  率</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pacing w:val="14"/>
                <w:sz w:val="18"/>
                <w:szCs w:val="18"/>
              </w:rPr>
              <w:t>销售货物或提供应税劳务</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center"/>
              <w:rPr>
                <w:rFonts w:ascii="宋体" w:hAnsi="宋体" w:cs="宋体" w:eastAsia="宋体" w:hint="default"/>
                <w:sz w:val="18"/>
                <w:szCs w:val="18"/>
              </w:rPr>
            </w:pPr>
            <w:r>
              <w:rPr>
                <w:rFonts w:ascii="宋体"/>
                <w:sz w:val="18"/>
              </w:rPr>
              <w:t>17%</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pacing w:val="12"/>
                <w:sz w:val="18"/>
                <w:szCs w:val="18"/>
              </w:rPr>
              <w:t>应纳税营业额</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pacing w:val="6"/>
                <w:sz w:val="18"/>
                <w:szCs w:val="18"/>
              </w:rPr>
              <w:t>5%、3%</w:t>
            </w:r>
            <w:r>
              <w:rPr>
                <w:rFonts w:ascii="宋体" w:hAnsi="宋体" w:cs="宋体" w:eastAsia="宋体" w:hint="default"/>
                <w:sz w:val="18"/>
                <w:szCs w:val="18"/>
              </w:rPr>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7%、1%</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3%</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1%</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10%、12.5%、15%、25%</w:t>
            </w:r>
          </w:p>
        </w:tc>
      </w:tr>
    </w:tbl>
    <w:p>
      <w:pPr>
        <w:pStyle w:val="BodyText"/>
        <w:spacing w:line="388" w:lineRule="auto" w:before="81"/>
        <w:ind w:left="574" w:right="7010" w:firstLine="60"/>
        <w:jc w:val="left"/>
      </w:pPr>
      <w:r>
        <w:rPr/>
        <w:t>(二) 税收优惠及批文 1. 企业所得税</w:t>
      </w:r>
    </w:p>
    <w:p>
      <w:pPr>
        <w:pStyle w:val="BodyText"/>
        <w:spacing w:line="357" w:lineRule="auto" w:before="5"/>
        <w:ind w:left="574" w:right="134"/>
        <w:jc w:val="left"/>
      </w:pPr>
      <w:r>
        <w:rPr/>
        <w:t>(1) 本公司 </w:t>
      </w:r>
      <w:r>
        <w:rPr>
          <w:spacing w:val="-6"/>
        </w:rPr>
        <w:t>根据国家发展和改革委员会、工业和信息化部、商务部、国家税务总局发改高技[2011]342</w:t>
      </w:r>
    </w:p>
    <w:p>
      <w:pPr>
        <w:pStyle w:val="BodyText"/>
        <w:spacing w:line="240" w:lineRule="auto" w:before="36"/>
        <w:ind w:right="0"/>
        <w:jc w:val="both"/>
      </w:pPr>
      <w:r>
        <w:rPr/>
        <w:t>号《关于发布</w:t>
      </w:r>
      <w:r>
        <w:rPr>
          <w:spacing w:val="-41"/>
        </w:rPr>
        <w:t> </w:t>
      </w:r>
      <w:r>
        <w:rPr/>
        <w:t>2010</w:t>
      </w:r>
      <w:r>
        <w:rPr>
          <w:spacing w:val="-41"/>
        </w:rPr>
        <w:t> </w:t>
      </w:r>
      <w:r>
        <w:rPr/>
        <w:t>年度国家规划布局内重点软件企业名单的通知</w:t>
      </w:r>
      <w:r>
        <w:rPr>
          <w:spacing w:val="-120"/>
        </w:rPr>
        <w:t>》</w:t>
      </w:r>
      <w:r>
        <w:rPr/>
        <w:t>，本公司被国家发展和改</w:t>
      </w:r>
    </w:p>
    <w:p>
      <w:pPr>
        <w:pStyle w:val="BodyText"/>
        <w:spacing w:line="357" w:lineRule="auto" w:before="154"/>
        <w:ind w:right="147"/>
        <w:jc w:val="both"/>
      </w:pPr>
      <w:r>
        <w:rPr>
          <w:spacing w:val="-3"/>
        </w:rPr>
        <w:t>革委员会、工业和信息化部、商务部、国家税务总局联合审核认定为</w:t>
      </w:r>
      <w:r>
        <w:rPr>
          <w:spacing w:val="-58"/>
        </w:rPr>
        <w:t> </w:t>
      </w:r>
      <w:r>
        <w:rPr/>
        <w:t>2010</w:t>
      </w:r>
      <w:r>
        <w:rPr>
          <w:spacing w:val="-58"/>
        </w:rPr>
        <w:t> </w:t>
      </w:r>
      <w:r>
        <w:rPr/>
        <w:t>年度国家规划布局</w:t>
      </w:r>
      <w:r>
        <w:rPr/>
        <w:t> </w:t>
      </w:r>
      <w:r>
        <w:rPr>
          <w:spacing w:val="3"/>
        </w:rPr>
        <w:t>内重点软件企业，根据《财政部</w:t>
      </w:r>
      <w:r>
        <w:rPr>
          <w:spacing w:val="19"/>
        </w:rPr>
        <w:t> </w:t>
      </w:r>
      <w:r>
        <w:rPr>
          <w:spacing w:val="3"/>
        </w:rPr>
        <w:t>国家税务总局关于企业所得税若干优惠政策的通知》财税</w:t>
      </w:r>
      <w:r>
        <w:rPr>
          <w:spacing w:val="-118"/>
        </w:rPr>
        <w:t> </w:t>
      </w:r>
      <w:r>
        <w:rPr>
          <w:spacing w:val="-118"/>
        </w:rPr>
      </w:r>
      <w:r>
        <w:rPr/>
        <w:t>[2008]1</w:t>
      </w:r>
      <w:r>
        <w:rPr>
          <w:spacing w:val="-60"/>
        </w:rPr>
        <w:t> </w:t>
      </w:r>
      <w:r>
        <w:rPr/>
        <w:t>号)的规定，减按</w:t>
      </w:r>
      <w:r>
        <w:rPr>
          <w:spacing w:val="-60"/>
        </w:rPr>
        <w:t> </w:t>
      </w:r>
      <w:r>
        <w:rPr/>
        <w:t>10%的税率征收企业所得税。</w:t>
      </w:r>
    </w:p>
    <w:p>
      <w:pPr>
        <w:pStyle w:val="BodyText"/>
        <w:spacing w:line="240" w:lineRule="auto" w:before="36"/>
        <w:ind w:left="573" w:right="0"/>
        <w:jc w:val="left"/>
      </w:pPr>
      <w:r>
        <w:rPr/>
        <w:t>(2) 诚和伟业(北京)科技发展有限责任公司(以下简称诚和伟业)</w:t>
      </w:r>
    </w:p>
    <w:p>
      <w:pPr>
        <w:pStyle w:val="BodyText"/>
        <w:spacing w:line="357" w:lineRule="auto" w:before="154"/>
        <w:ind w:right="151" w:firstLine="420"/>
        <w:jc w:val="both"/>
      </w:pPr>
      <w:r>
        <w:rPr/>
        <w:t>2009 年 6 月 26</w:t>
      </w:r>
      <w:r>
        <w:rPr>
          <w:spacing w:val="52"/>
        </w:rPr>
        <w:t> </w:t>
      </w:r>
      <w:r>
        <w:rPr>
          <w:spacing w:val="9"/>
        </w:rPr>
        <w:t>日诚和伟业被北京市科学技术委员会认定为高新技术企业，证书编</w:t>
      </w:r>
      <w:r>
        <w:rPr/>
        <w:t> </w:t>
      </w:r>
      <w:r>
        <w:rPr>
          <w:spacing w:val="-5"/>
        </w:rPr>
        <w:t>号:GR200911000835，有效期三年。根据北京市海淀区国家税务局海国税</w:t>
      </w:r>
      <w:r>
        <w:rPr>
          <w:spacing w:val="-32"/>
        </w:rPr>
        <w:t> </w:t>
      </w:r>
      <w:r>
        <w:rPr>
          <w:spacing w:val="-6"/>
        </w:rPr>
        <w:t>200907JM0705049“企</w:t>
      </w:r>
      <w:r>
        <w:rPr>
          <w:spacing w:val="-116"/>
        </w:rPr>
        <w:t> </w:t>
      </w:r>
      <w:r>
        <w:rPr>
          <w:spacing w:val="-116"/>
        </w:rPr>
      </w:r>
      <w:r>
        <w:rPr>
          <w:spacing w:val="-8"/>
        </w:rPr>
        <w:t>业所得税减免税案登记书”，诚和伟业自</w:t>
      </w:r>
      <w:r>
        <w:rPr>
          <w:spacing w:val="-60"/>
        </w:rPr>
        <w:t> </w:t>
      </w:r>
      <w:r>
        <w:rPr>
          <w:spacing w:val="30"/>
        </w:rPr>
        <w:t>2009年1月1</w:t>
      </w:r>
      <w:r>
        <w:rPr>
          <w:spacing w:val="-60"/>
        </w:rPr>
        <w:t> </w:t>
      </w:r>
      <w:r>
        <w:rPr/>
        <w:t>日至</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日减按</w:t>
      </w:r>
      <w:r>
        <w:rPr>
          <w:spacing w:val="-60"/>
        </w:rPr>
        <w:t> </w:t>
      </w:r>
      <w:r>
        <w:rPr/>
        <w:t>15%的税</w:t>
      </w:r>
      <w:r>
        <w:rPr/>
        <w:t> 率征收企业所得税。</w:t>
      </w:r>
    </w:p>
    <w:p>
      <w:pPr>
        <w:pStyle w:val="BodyText"/>
        <w:spacing w:line="240" w:lineRule="auto" w:before="36"/>
        <w:ind w:left="633" w:right="0"/>
        <w:jc w:val="left"/>
      </w:pPr>
      <w:r>
        <w:rPr/>
        <w:t>(3) 上海清方荣信电子有限公司(以下简称清方荣信)</w:t>
      </w:r>
    </w:p>
    <w:p>
      <w:pPr>
        <w:pStyle w:val="BodyText"/>
        <w:spacing w:line="357" w:lineRule="auto" w:before="154"/>
        <w:ind w:right="147" w:firstLine="480"/>
        <w:jc w:val="both"/>
      </w:pPr>
      <w:r>
        <w:rPr/>
        <w:t>2008 年 7 月 10</w:t>
      </w:r>
      <w:r>
        <w:rPr>
          <w:spacing w:val="34"/>
        </w:rPr>
        <w:t> </w:t>
      </w:r>
      <w:r>
        <w:rPr/>
        <w:t>日，清方荣信被上海市信息化委员会认定为软件企业，证书编号：沪</w:t>
      </w:r>
      <w:r>
        <w:rPr>
          <w:spacing w:val="1"/>
        </w:rPr>
        <w:t> </w:t>
      </w:r>
      <w:r>
        <w:rPr/>
        <w:t>R-2008-0140。根据上海市浦东新区国家税务局浦税十二所减(2009)039</w:t>
      </w:r>
      <w:r>
        <w:rPr>
          <w:spacing w:val="-79"/>
        </w:rPr>
        <w:t> </w:t>
      </w:r>
      <w:r>
        <w:rPr/>
        <w:t>号《企业所得税优惠</w:t>
      </w:r>
      <w:r>
        <w:rPr/>
        <w:t> </w:t>
      </w:r>
      <w:r>
        <w:rPr>
          <w:spacing w:val="-12"/>
        </w:rPr>
        <w:t>审批结果通知书》，自</w:t>
      </w:r>
      <w:r>
        <w:rPr>
          <w:spacing w:val="-53"/>
        </w:rPr>
        <w:t> </w:t>
      </w:r>
      <w:r>
        <w:rPr/>
        <w:t>2008</w:t>
      </w:r>
      <w:r>
        <w:rPr>
          <w:spacing w:val="-53"/>
        </w:rPr>
        <w:t> </w:t>
      </w:r>
      <w:r>
        <w:rPr/>
        <w:t>年</w:t>
      </w:r>
      <w:r>
        <w:rPr>
          <w:spacing w:val="-53"/>
        </w:rPr>
        <w:t> </w:t>
      </w:r>
      <w:r>
        <w:rPr/>
        <w:t>1</w:t>
      </w:r>
      <w:r>
        <w:rPr>
          <w:spacing w:val="-52"/>
        </w:rPr>
        <w:t> </w:t>
      </w:r>
      <w:r>
        <w:rPr/>
        <w:t>月</w:t>
      </w:r>
      <w:r>
        <w:rPr>
          <w:spacing w:val="-53"/>
        </w:rPr>
        <w:t> </w:t>
      </w:r>
      <w:r>
        <w:rPr/>
        <w:t>1</w:t>
      </w:r>
      <w:r>
        <w:rPr>
          <w:spacing w:val="-53"/>
        </w:rPr>
        <w:t> </w:t>
      </w:r>
      <w:r>
        <w:rPr/>
        <w:t>日至</w:t>
      </w:r>
      <w:r>
        <w:rPr>
          <w:spacing w:val="-53"/>
        </w:rPr>
        <w:t> </w:t>
      </w:r>
      <w:r>
        <w:rPr/>
        <w:t>2009</w:t>
      </w:r>
      <w:r>
        <w:rPr>
          <w:spacing w:val="-53"/>
        </w:rPr>
        <w:t> </w:t>
      </w:r>
      <w:r>
        <w:rPr/>
        <w:t>年</w:t>
      </w:r>
      <w:r>
        <w:rPr>
          <w:spacing w:val="-53"/>
        </w:rPr>
        <w:t> </w:t>
      </w:r>
      <w:r>
        <w:rPr/>
        <w:t>12</w:t>
      </w:r>
      <w:r>
        <w:rPr>
          <w:spacing w:val="-52"/>
        </w:rPr>
        <w:t> </w:t>
      </w:r>
      <w:r>
        <w:rPr/>
        <w:t>月</w:t>
      </w:r>
      <w:r>
        <w:rPr>
          <w:spacing w:val="-53"/>
        </w:rPr>
        <w:t> </w:t>
      </w:r>
      <w:r>
        <w:rPr/>
        <w:t>31</w:t>
      </w:r>
      <w:r>
        <w:rPr>
          <w:spacing w:val="-53"/>
        </w:rPr>
        <w:t> </w:t>
      </w:r>
      <w:r>
        <w:rPr/>
        <w:t>日止，免征企业所得税，自</w:t>
      </w:r>
      <w:r>
        <w:rPr>
          <w:spacing w:val="-53"/>
        </w:rPr>
        <w:t> </w:t>
      </w:r>
      <w:r>
        <w:rPr/>
        <w:t>2010</w:t>
      </w:r>
    </w:p>
    <w:p>
      <w:pPr>
        <w:pStyle w:val="BodyText"/>
        <w:spacing w:line="240" w:lineRule="auto" w:before="36"/>
        <w:ind w:right="0"/>
        <w:jc w:val="both"/>
      </w:pPr>
      <w:r>
        <w:rPr>
          <w:spacing w:val="45"/>
        </w:rPr>
        <w:t>年1月1</w:t>
      </w:r>
      <w:r>
        <w:rPr>
          <w:spacing w:val="-60"/>
        </w:rPr>
        <w:t> </w:t>
      </w:r>
      <w:r>
        <w:rPr/>
        <w:t>日至</w:t>
      </w:r>
      <w:r>
        <w:rPr>
          <w:spacing w:val="-60"/>
        </w:rPr>
        <w:t> </w:t>
      </w:r>
      <w:r>
        <w:rPr/>
        <w:t>2012</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日止，减征</w:t>
      </w:r>
      <w:r>
        <w:rPr>
          <w:spacing w:val="-60"/>
        </w:rPr>
        <w:t> </w:t>
      </w:r>
      <w:r>
        <w:rPr/>
        <w:t>50%的企业所得税。</w:t>
      </w:r>
    </w:p>
    <w:p>
      <w:pPr>
        <w:spacing w:after="0" w:line="240" w:lineRule="auto"/>
        <w:jc w:val="both"/>
        <w:sectPr>
          <w:pgSz w:w="11910" w:h="16840"/>
          <w:pgMar w:header="877" w:footer="1022" w:top="1100" w:bottom="1220" w:left="980" w:right="980"/>
        </w:sectPr>
      </w:pPr>
    </w:p>
    <w:p>
      <w:pPr>
        <w:spacing w:line="240" w:lineRule="auto" w:before="7"/>
        <w:rPr>
          <w:rFonts w:ascii="宋体" w:hAnsi="宋体" w:cs="宋体" w:eastAsia="宋体" w:hint="default"/>
          <w:sz w:val="25"/>
          <w:szCs w:val="25"/>
        </w:rPr>
      </w:pPr>
    </w:p>
    <w:p>
      <w:pPr>
        <w:pStyle w:val="BodyText"/>
        <w:spacing w:line="240" w:lineRule="auto" w:before="26"/>
        <w:ind w:left="634" w:right="0"/>
        <w:jc w:val="left"/>
      </w:pPr>
      <w:r>
        <w:rPr/>
        <w:t>(4) 荣信嘉时(北京)科技发展有限公司(以下简称荣信嘉时)</w:t>
      </w:r>
    </w:p>
    <w:p>
      <w:pPr>
        <w:pStyle w:val="BodyText"/>
        <w:spacing w:line="240" w:lineRule="auto" w:before="154"/>
        <w:ind w:left="634" w:right="0"/>
        <w:jc w:val="left"/>
      </w:pPr>
      <w:r>
        <w:rPr/>
        <w:t>2007</w:t>
      </w:r>
      <w:r>
        <w:rPr>
          <w:spacing w:val="-46"/>
        </w:rPr>
        <w:t> </w:t>
      </w:r>
      <w:r>
        <w:rPr/>
        <w:t>年</w:t>
      </w:r>
      <w:r>
        <w:rPr>
          <w:spacing w:val="-46"/>
        </w:rPr>
        <w:t> </w:t>
      </w:r>
      <w:r>
        <w:rPr/>
        <w:t>12</w:t>
      </w:r>
      <w:r>
        <w:rPr>
          <w:spacing w:val="-46"/>
        </w:rPr>
        <w:t> </w:t>
      </w:r>
      <w:r>
        <w:rPr/>
        <w:t>月</w:t>
      </w:r>
      <w:r>
        <w:rPr>
          <w:spacing w:val="-46"/>
        </w:rPr>
        <w:t> </w:t>
      </w:r>
      <w:r>
        <w:rPr/>
        <w:t>28</w:t>
      </w:r>
      <w:r>
        <w:rPr>
          <w:spacing w:val="-46"/>
        </w:rPr>
        <w:t> </w:t>
      </w:r>
      <w:r>
        <w:rPr>
          <w:spacing w:val="6"/>
        </w:rPr>
        <w:t>日荣信嘉时被北京市科学技术委员会认定为软件企业，2009年5月</w:t>
      </w:r>
      <w:r>
        <w:rPr>
          <w:spacing w:val="-46"/>
        </w:rPr>
        <w:t> </w:t>
      </w:r>
      <w:r>
        <w:rPr/>
        <w:t>26</w:t>
      </w:r>
    </w:p>
    <w:p>
      <w:pPr>
        <w:pStyle w:val="BodyText"/>
        <w:spacing w:line="240" w:lineRule="auto" w:before="154"/>
        <w:ind w:right="0"/>
        <w:jc w:val="left"/>
      </w:pPr>
      <w:r>
        <w:rPr/>
        <w:t>日根据北京市石景山税务局第五税务所编号</w:t>
      </w:r>
      <w:r>
        <w:rPr>
          <w:spacing w:val="-41"/>
        </w:rPr>
        <w:t> </w:t>
      </w:r>
      <w:r>
        <w:rPr/>
        <w:t>050023</w:t>
      </w:r>
      <w:r>
        <w:rPr>
          <w:spacing w:val="-41"/>
        </w:rPr>
        <w:t> </w:t>
      </w:r>
      <w:r>
        <w:rPr/>
        <w:t>号的《企业所得税减免税备案登记书</w:t>
      </w:r>
      <w:r>
        <w:rPr>
          <w:spacing w:val="-120"/>
        </w:rPr>
        <w:t>》</w:t>
      </w:r>
      <w:r>
        <w:rPr/>
        <w:t>，</w:t>
      </w:r>
    </w:p>
    <w:p>
      <w:pPr>
        <w:pStyle w:val="BodyText"/>
        <w:spacing w:line="240" w:lineRule="auto" w:before="154"/>
        <w:ind w:right="0"/>
        <w:jc w:val="left"/>
      </w:pPr>
      <w:r>
        <w:rPr/>
        <w:t>自</w:t>
      </w:r>
      <w:r>
        <w:rPr>
          <w:spacing w:val="-56"/>
        </w:rPr>
        <w:t> </w:t>
      </w:r>
      <w:r>
        <w:rPr/>
        <w:t>2008</w:t>
      </w:r>
      <w:r>
        <w:rPr>
          <w:spacing w:val="-56"/>
        </w:rPr>
        <w:t> </w:t>
      </w:r>
      <w:r>
        <w:rPr/>
        <w:t>年</w:t>
      </w:r>
      <w:r>
        <w:rPr>
          <w:spacing w:val="-54"/>
        </w:rPr>
        <w:t> </w:t>
      </w:r>
      <w:r>
        <w:rPr>
          <w:spacing w:val="43"/>
        </w:rPr>
        <w:t>1月1</w:t>
      </w:r>
      <w:r>
        <w:rPr>
          <w:spacing w:val="-55"/>
        </w:rPr>
        <w:t> </w:t>
      </w:r>
      <w:r>
        <w:rPr/>
        <w:t>日至</w:t>
      </w:r>
      <w:r>
        <w:rPr>
          <w:spacing w:val="-55"/>
        </w:rPr>
        <w:t> </w:t>
      </w:r>
      <w:r>
        <w:rPr/>
        <w:t>2009</w:t>
      </w:r>
      <w:r>
        <w:rPr>
          <w:spacing w:val="-56"/>
        </w:rPr>
        <w:t> </w:t>
      </w:r>
      <w:r>
        <w:rPr/>
        <w:t>年</w:t>
      </w:r>
      <w:r>
        <w:rPr>
          <w:spacing w:val="-56"/>
        </w:rPr>
        <w:t> </w:t>
      </w:r>
      <w:r>
        <w:rPr/>
        <w:t>12</w:t>
      </w:r>
      <w:r>
        <w:rPr>
          <w:spacing w:val="-54"/>
        </w:rPr>
        <w:t> </w:t>
      </w:r>
      <w:r>
        <w:rPr/>
        <w:t>月</w:t>
      </w:r>
      <w:r>
        <w:rPr>
          <w:spacing w:val="-56"/>
        </w:rPr>
        <w:t> </w:t>
      </w:r>
      <w:r>
        <w:rPr/>
        <w:t>31</w:t>
      </w:r>
      <w:r>
        <w:rPr>
          <w:spacing w:val="-56"/>
        </w:rPr>
        <w:t> </w:t>
      </w:r>
      <w:r>
        <w:rPr/>
        <w:t>日止，免征企业所得税，自</w:t>
      </w:r>
      <w:r>
        <w:rPr>
          <w:spacing w:val="-56"/>
        </w:rPr>
        <w:t> </w:t>
      </w:r>
      <w:r>
        <w:rPr/>
        <w:t>2010</w:t>
      </w:r>
      <w:r>
        <w:rPr>
          <w:spacing w:val="-56"/>
        </w:rPr>
        <w:t> </w:t>
      </w:r>
      <w:r>
        <w:rPr/>
        <w:t>年</w:t>
      </w:r>
      <w:r>
        <w:rPr>
          <w:spacing w:val="-54"/>
        </w:rPr>
        <w:t> </w:t>
      </w:r>
      <w:r>
        <w:rPr>
          <w:spacing w:val="43"/>
        </w:rPr>
        <w:t>1月1</w:t>
      </w:r>
      <w:r>
        <w:rPr>
          <w:spacing w:val="-55"/>
        </w:rPr>
        <w:t> </w:t>
      </w:r>
      <w:r>
        <w:rPr/>
        <w:t>日至</w:t>
      </w:r>
      <w:r>
        <w:rPr>
          <w:spacing w:val="-55"/>
        </w:rPr>
        <w:t> </w:t>
      </w:r>
      <w:r>
        <w:rPr/>
        <w:t>2012</w:t>
      </w:r>
    </w:p>
    <w:p>
      <w:pPr>
        <w:pStyle w:val="BodyText"/>
        <w:spacing w:line="240" w:lineRule="auto" w:before="154"/>
        <w:ind w:left="154" w:right="0"/>
        <w:jc w:val="left"/>
      </w:pPr>
      <w:r>
        <w:rPr/>
        <w:t>年</w:t>
      </w:r>
      <w:r>
        <w:rPr>
          <w:spacing w:val="-60"/>
        </w:rPr>
        <w:t> </w:t>
      </w:r>
      <w:r>
        <w:rPr/>
        <w:t>12</w:t>
      </w:r>
      <w:r>
        <w:rPr>
          <w:spacing w:val="-60"/>
        </w:rPr>
        <w:t> </w:t>
      </w:r>
      <w:r>
        <w:rPr/>
        <w:t>月</w:t>
      </w:r>
      <w:r>
        <w:rPr>
          <w:spacing w:val="-60"/>
        </w:rPr>
        <w:t> </w:t>
      </w:r>
      <w:r>
        <w:rPr/>
        <w:t>31</w:t>
      </w:r>
      <w:r>
        <w:rPr>
          <w:spacing w:val="-60"/>
        </w:rPr>
        <w:t> </w:t>
      </w:r>
      <w:r>
        <w:rPr/>
        <w:t>日止，减征</w:t>
      </w:r>
      <w:r>
        <w:rPr>
          <w:spacing w:val="-60"/>
        </w:rPr>
        <w:t> </w:t>
      </w:r>
      <w:r>
        <w:rPr/>
        <w:t>50%的企业所得税。</w:t>
      </w:r>
    </w:p>
    <w:p>
      <w:pPr>
        <w:pStyle w:val="BodyText"/>
        <w:spacing w:line="240" w:lineRule="auto" w:before="154"/>
        <w:ind w:left="634" w:right="0"/>
        <w:jc w:val="left"/>
      </w:pPr>
      <w:r>
        <w:rPr/>
        <w:t>(5) 北京信力筑正新能源技术有限公司(以下简称北京信力)</w:t>
      </w:r>
    </w:p>
    <w:p>
      <w:pPr>
        <w:pStyle w:val="BodyText"/>
        <w:spacing w:line="357" w:lineRule="auto" w:before="154"/>
        <w:ind w:left="154" w:right="0" w:firstLine="480"/>
        <w:jc w:val="left"/>
      </w:pPr>
      <w:r>
        <w:rPr/>
        <w:t>2009 年 10 月 20</w:t>
      </w:r>
      <w:r>
        <w:rPr>
          <w:spacing w:val="19"/>
        </w:rPr>
        <w:t> </w:t>
      </w:r>
      <w:r>
        <w:rPr>
          <w:spacing w:val="4"/>
        </w:rPr>
        <w:t>日北京信力被北京市科学技术委员会认定为高新技术企业，证书编</w:t>
      </w:r>
      <w:r>
        <w:rPr>
          <w:spacing w:val="4"/>
        </w:rPr>
        <w:t> </w:t>
      </w:r>
      <w:r>
        <w:rPr/>
        <w:t>号:GR200911001403，有效期三年，所得税率为</w:t>
      </w:r>
      <w:r>
        <w:rPr>
          <w:spacing w:val="-60"/>
        </w:rPr>
        <w:t> </w:t>
      </w:r>
      <w:r>
        <w:rPr/>
        <w:t>15%。</w:t>
      </w:r>
    </w:p>
    <w:p>
      <w:pPr>
        <w:pStyle w:val="BodyText"/>
        <w:spacing w:line="240" w:lineRule="auto" w:before="36"/>
        <w:ind w:left="634" w:right="0"/>
        <w:jc w:val="left"/>
      </w:pPr>
      <w:r>
        <w:rPr/>
        <w:t>2. 增值税</w:t>
      </w:r>
    </w:p>
    <w:p>
      <w:pPr>
        <w:pStyle w:val="BodyText"/>
        <w:spacing w:line="357" w:lineRule="auto" w:before="154"/>
        <w:ind w:left="154" w:right="150" w:firstLine="480"/>
        <w:jc w:val="both"/>
      </w:pPr>
      <w:r>
        <w:rPr/>
        <w:t>根据财政部、国家税务总局、海关总署财税[2000]25</w:t>
      </w:r>
      <w:r>
        <w:rPr>
          <w:spacing w:val="-81"/>
        </w:rPr>
        <w:t> </w:t>
      </w:r>
      <w:r>
        <w:rPr/>
        <w:t>号《关于〈鼓励软件产业和集成电</w:t>
      </w:r>
      <w:r>
        <w:rPr/>
        <w:t> </w:t>
      </w:r>
      <w:r>
        <w:rPr>
          <w:spacing w:val="-6"/>
        </w:rPr>
        <w:t>路产业发展有关税收政策问题〉的通知》，自</w:t>
      </w:r>
      <w:r>
        <w:rPr>
          <w:spacing w:val="-56"/>
        </w:rPr>
        <w:t> </w:t>
      </w:r>
      <w:r>
        <w:rPr>
          <w:spacing w:val="27"/>
        </w:rPr>
        <w:t>2006年6月</w:t>
      </w:r>
      <w:r>
        <w:rPr>
          <w:spacing w:val="-56"/>
        </w:rPr>
        <w:t> </w:t>
      </w:r>
      <w:r>
        <w:rPr/>
        <w:t>24</w:t>
      </w:r>
      <w:r>
        <w:rPr>
          <w:spacing w:val="-56"/>
        </w:rPr>
        <w:t> </w:t>
      </w:r>
      <w:r>
        <w:rPr/>
        <w:t>日起至</w:t>
      </w:r>
      <w:r>
        <w:rPr>
          <w:spacing w:val="-56"/>
        </w:rPr>
        <w:t> </w:t>
      </w:r>
      <w:r>
        <w:rPr/>
        <w:t>2010</w:t>
      </w:r>
      <w:r>
        <w:rPr>
          <w:spacing w:val="-56"/>
        </w:rPr>
        <w:t> </w:t>
      </w:r>
      <w:r>
        <w:rPr/>
        <w:t>年底以前，对增值</w:t>
      </w:r>
      <w:r>
        <w:rPr/>
        <w:t> 税一般纳税人销售自行开发生产的软件产品，按</w:t>
      </w:r>
      <w:r>
        <w:rPr>
          <w:spacing w:val="16"/>
        </w:rPr>
        <w:t> </w:t>
      </w:r>
      <w:r>
        <w:rPr/>
        <w:t>17%的法定税率征收增值税后，对其增值税</w:t>
      </w:r>
      <w:r>
        <w:rPr>
          <w:spacing w:val="-117"/>
        </w:rPr>
        <w:t> </w:t>
      </w:r>
      <w:r>
        <w:rPr>
          <w:spacing w:val="-117"/>
        </w:rPr>
      </w:r>
      <w:r>
        <w:rPr/>
        <w:t>实际税负超过</w:t>
      </w:r>
      <w:r>
        <w:rPr>
          <w:spacing w:val="-51"/>
        </w:rPr>
        <w:t> </w:t>
      </w:r>
      <w:r>
        <w:rPr/>
        <w:t>3%的部分实行即征即退政策。本公司于</w:t>
      </w:r>
      <w:r>
        <w:rPr>
          <w:spacing w:val="-51"/>
        </w:rPr>
        <w:t> </w:t>
      </w:r>
      <w:r>
        <w:rPr/>
        <w:t>2002</w:t>
      </w:r>
      <w:r>
        <w:rPr>
          <w:spacing w:val="-51"/>
        </w:rPr>
        <w:t> </w:t>
      </w:r>
      <w:r>
        <w:rPr/>
        <w:t>年</w:t>
      </w:r>
      <w:r>
        <w:rPr>
          <w:spacing w:val="-51"/>
        </w:rPr>
        <w:t> </w:t>
      </w:r>
      <w:r>
        <w:rPr/>
        <w:t>9</w:t>
      </w:r>
      <w:r>
        <w:rPr>
          <w:spacing w:val="-52"/>
        </w:rPr>
        <w:t> </w:t>
      </w:r>
      <w:r>
        <w:rPr/>
        <w:t>月</w:t>
      </w:r>
      <w:r>
        <w:rPr>
          <w:spacing w:val="-51"/>
        </w:rPr>
        <w:t> </w:t>
      </w:r>
      <w:r>
        <w:rPr/>
        <w:t>3</w:t>
      </w:r>
      <w:r>
        <w:rPr>
          <w:spacing w:val="-51"/>
        </w:rPr>
        <w:t> </w:t>
      </w:r>
      <w:r>
        <w:rPr/>
        <w:t>日，经辽宁省软件企业</w:t>
      </w:r>
      <w:r>
        <w:rPr>
          <w:spacing w:val="-1"/>
        </w:rPr>
        <w:t> </w:t>
      </w:r>
      <w:r>
        <w:rPr/>
        <w:t>办公室以辽软认字[2002]4</w:t>
      </w:r>
      <w:r>
        <w:rPr>
          <w:spacing w:val="-46"/>
        </w:rPr>
        <w:t> </w:t>
      </w:r>
      <w:r>
        <w:rPr/>
        <w:t>号文认定为软件企业；诚和伟业于</w:t>
      </w:r>
      <w:r>
        <w:rPr>
          <w:spacing w:val="-46"/>
        </w:rPr>
        <w:t> </w:t>
      </w:r>
      <w:r>
        <w:rPr/>
        <w:t>2005</w:t>
      </w:r>
      <w:r>
        <w:rPr>
          <w:spacing w:val="-47"/>
        </w:rPr>
        <w:t> </w:t>
      </w:r>
      <w:r>
        <w:rPr>
          <w:spacing w:val="49"/>
        </w:rPr>
        <w:t>年4月</w:t>
      </w:r>
      <w:r>
        <w:rPr>
          <w:spacing w:val="-46"/>
        </w:rPr>
        <w:t> </w:t>
      </w:r>
      <w:r>
        <w:rPr/>
        <w:t>18</w:t>
      </w:r>
      <w:r>
        <w:rPr>
          <w:spacing w:val="-47"/>
        </w:rPr>
        <w:t> </w:t>
      </w:r>
      <w:r>
        <w:rPr/>
        <w:t>日经北京市科</w:t>
      </w:r>
      <w:r>
        <w:rPr/>
        <w:t> 学技术委员会审核，认定为软件企业；清方荣信于</w:t>
      </w:r>
      <w:r>
        <w:rPr>
          <w:spacing w:val="-54"/>
        </w:rPr>
        <w:t> </w:t>
      </w:r>
      <w:r>
        <w:rPr/>
        <w:t>2008</w:t>
      </w:r>
      <w:r>
        <w:rPr>
          <w:spacing w:val="-53"/>
        </w:rPr>
        <w:t> </w:t>
      </w:r>
      <w:r>
        <w:rPr>
          <w:spacing w:val="44"/>
        </w:rPr>
        <w:t>年7月</w:t>
      </w:r>
      <w:r>
        <w:rPr>
          <w:spacing w:val="-54"/>
        </w:rPr>
        <w:t> </w:t>
      </w:r>
      <w:r>
        <w:rPr/>
        <w:t>10</w:t>
      </w:r>
      <w:r>
        <w:rPr>
          <w:spacing w:val="-54"/>
        </w:rPr>
        <w:t> </w:t>
      </w:r>
      <w:r>
        <w:rPr/>
        <w:t>日经上海市信息化委员会</w:t>
      </w:r>
      <w:r>
        <w:rPr/>
        <w:t> </w:t>
      </w:r>
      <w:r>
        <w:rPr>
          <w:spacing w:val="-4"/>
        </w:rPr>
        <w:t>审核，认定为软件企业；荣信嘉时于</w:t>
      </w:r>
      <w:r>
        <w:rPr>
          <w:spacing w:val="-64"/>
        </w:rPr>
        <w:t> </w:t>
      </w:r>
      <w:r>
        <w:rPr/>
        <w:t>2007</w:t>
      </w:r>
      <w:r>
        <w:rPr>
          <w:spacing w:val="-64"/>
        </w:rPr>
        <w:t> </w:t>
      </w:r>
      <w:r>
        <w:rPr/>
        <w:t>年</w:t>
      </w:r>
      <w:r>
        <w:rPr>
          <w:spacing w:val="-64"/>
        </w:rPr>
        <w:t> </w:t>
      </w:r>
      <w:r>
        <w:rPr/>
        <w:t>12</w:t>
      </w:r>
      <w:r>
        <w:rPr>
          <w:spacing w:val="-64"/>
        </w:rPr>
        <w:t> </w:t>
      </w:r>
      <w:r>
        <w:rPr/>
        <w:t>月</w:t>
      </w:r>
      <w:r>
        <w:rPr>
          <w:spacing w:val="-64"/>
        </w:rPr>
        <w:t> </w:t>
      </w:r>
      <w:r>
        <w:rPr/>
        <w:t>28</w:t>
      </w:r>
      <w:r>
        <w:rPr>
          <w:spacing w:val="-64"/>
        </w:rPr>
        <w:t> </w:t>
      </w:r>
      <w:r>
        <w:rPr/>
        <w:t>日经北京市科学技术委员会审核，认定</w:t>
      </w:r>
      <w:r>
        <w:rPr/>
        <w:t> 为软件企业。</w:t>
      </w:r>
    </w:p>
    <w:p>
      <w:pPr>
        <w:spacing w:line="240" w:lineRule="auto" w:before="0"/>
        <w:rPr>
          <w:rFonts w:ascii="宋体" w:hAnsi="宋体" w:cs="宋体" w:eastAsia="宋体" w:hint="default"/>
          <w:sz w:val="24"/>
          <w:szCs w:val="24"/>
        </w:rPr>
      </w:pPr>
    </w:p>
    <w:p>
      <w:pPr>
        <w:pStyle w:val="Heading4"/>
        <w:spacing w:line="240" w:lineRule="auto" w:before="190"/>
        <w:ind w:left="576" w:right="0"/>
        <w:jc w:val="left"/>
        <w:rPr>
          <w:rFonts w:ascii="黑体" w:hAnsi="黑体" w:cs="黑体" w:eastAsia="黑体" w:hint="default"/>
          <w:b w:val="0"/>
          <w:bCs w:val="0"/>
        </w:rPr>
      </w:pPr>
      <w:r>
        <w:rPr>
          <w:rFonts w:ascii="黑体" w:hAnsi="黑体" w:cs="黑体" w:eastAsia="黑体" w:hint="default"/>
        </w:rPr>
        <w:t>四、企业合并及合并财务报表</w:t>
      </w:r>
      <w:r>
        <w:rPr>
          <w:rFonts w:ascii="黑体" w:hAnsi="黑体" w:cs="黑体" w:eastAsia="黑体" w:hint="default"/>
          <w:b w:val="0"/>
          <w:bCs w:val="0"/>
        </w:rPr>
      </w:r>
    </w:p>
    <w:p>
      <w:pPr>
        <w:pStyle w:val="BodyText"/>
        <w:spacing w:line="240" w:lineRule="auto" w:before="194"/>
        <w:ind w:left="634" w:right="0"/>
        <w:jc w:val="left"/>
      </w:pPr>
      <w:r>
        <w:rPr/>
        <w:t>(一) 子公司情况</w:t>
      </w:r>
    </w:p>
    <w:p>
      <w:pPr>
        <w:pStyle w:val="BodyText"/>
        <w:spacing w:line="240" w:lineRule="auto" w:before="194"/>
        <w:ind w:left="634" w:right="0"/>
        <w:jc w:val="left"/>
      </w:pPr>
      <w:r>
        <w:rPr/>
        <w:t>1. 通过设立或投资等方式取得的子公司</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057"/>
        <w:gridCol w:w="838"/>
        <w:gridCol w:w="625"/>
        <w:gridCol w:w="1044"/>
        <w:gridCol w:w="834"/>
        <w:gridCol w:w="4040"/>
        <w:gridCol w:w="1214"/>
      </w:tblGrid>
      <w:tr>
        <w:trPr>
          <w:trHeight w:val="917" w:hRule="exact"/>
        </w:trPr>
        <w:tc>
          <w:tcPr>
            <w:tcW w:w="1057"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73"/>
              <w:ind w:left="322" w:right="203" w:hanging="105"/>
              <w:jc w:val="left"/>
              <w:rPr>
                <w:rFonts w:ascii="宋体" w:hAnsi="宋体" w:cs="宋体" w:eastAsia="宋体" w:hint="default"/>
                <w:sz w:val="21"/>
                <w:szCs w:val="21"/>
              </w:rPr>
            </w:pPr>
            <w:r>
              <w:rPr>
                <w:rFonts w:ascii="宋体" w:hAnsi="宋体" w:cs="宋体" w:eastAsia="宋体" w:hint="default"/>
                <w:sz w:val="21"/>
                <w:szCs w:val="21"/>
              </w:rPr>
              <w:t>子公司 全称</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3"/>
              <w:ind w:left="202" w:right="97" w:hanging="105"/>
              <w:jc w:val="left"/>
              <w:rPr>
                <w:rFonts w:ascii="宋体" w:hAnsi="宋体" w:cs="宋体" w:eastAsia="宋体" w:hint="default"/>
                <w:sz w:val="21"/>
                <w:szCs w:val="21"/>
              </w:rPr>
            </w:pPr>
            <w:r>
              <w:rPr>
                <w:rFonts w:ascii="宋体" w:hAnsi="宋体" w:cs="宋体" w:eastAsia="宋体" w:hint="default"/>
                <w:sz w:val="21"/>
                <w:szCs w:val="21"/>
              </w:rPr>
              <w:t>子公司 类型</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3"/>
              <w:ind w:left="173" w:right="96" w:hanging="77"/>
              <w:jc w:val="left"/>
              <w:rPr>
                <w:rFonts w:ascii="宋体" w:hAnsi="宋体" w:cs="宋体" w:eastAsia="宋体" w:hint="default"/>
                <w:sz w:val="21"/>
                <w:szCs w:val="21"/>
              </w:rPr>
            </w:pPr>
            <w:r>
              <w:rPr>
                <w:rFonts w:ascii="宋体" w:hAnsi="宋体" w:cs="宋体" w:eastAsia="宋体" w:hint="default"/>
                <w:sz w:val="21"/>
                <w:szCs w:val="21"/>
              </w:rPr>
              <w:t>注册 地</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3"/>
              <w:ind w:left="305" w:right="306"/>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3"/>
              <w:ind w:left="201" w:right="200"/>
              <w:jc w:val="left"/>
              <w:rPr>
                <w:rFonts w:ascii="宋体" w:hAnsi="宋体" w:cs="宋体" w:eastAsia="宋体" w:hint="default"/>
                <w:sz w:val="21"/>
                <w:szCs w:val="21"/>
              </w:rPr>
            </w:pPr>
            <w:r>
              <w:rPr>
                <w:rFonts w:ascii="宋体" w:hAnsi="宋体" w:cs="宋体" w:eastAsia="宋体" w:hint="default"/>
                <w:sz w:val="21"/>
                <w:szCs w:val="21"/>
              </w:rPr>
              <w:t>注册 资本</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3"/>
              <w:ind w:left="1821" w:right="1787"/>
              <w:jc w:val="center"/>
              <w:rPr>
                <w:rFonts w:ascii="宋体" w:hAnsi="宋体" w:cs="宋体" w:eastAsia="宋体" w:hint="default"/>
                <w:sz w:val="21"/>
                <w:szCs w:val="21"/>
              </w:rPr>
            </w:pPr>
            <w:r>
              <w:rPr>
                <w:rFonts w:ascii="宋体" w:hAnsi="宋体" w:cs="宋体" w:eastAsia="宋体" w:hint="default"/>
                <w:sz w:val="21"/>
                <w:szCs w:val="21"/>
              </w:rPr>
              <w:t>经营 范围</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73"/>
              <w:ind w:left="383" w:right="193"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276" w:hRule="exact"/>
        </w:trPr>
        <w:tc>
          <w:tcPr>
            <w:tcW w:w="1057" w:type="dxa"/>
            <w:tcBorders>
              <w:top w:val="single" w:sz="4" w:space="0" w:color="000000"/>
              <w:left w:val="nil" w:sz="6" w:space="0" w:color="auto"/>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62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834" w:type="dxa"/>
            <w:tcBorders>
              <w:top w:val="single" w:sz="4" w:space="0" w:color="000000"/>
              <w:left w:val="single" w:sz="4" w:space="0" w:color="000000"/>
              <w:bottom w:val="nil" w:sz="6" w:space="0" w:color="auto"/>
              <w:right w:val="single" w:sz="4" w:space="0" w:color="000000"/>
            </w:tcBorders>
          </w:tcPr>
          <w:p>
            <w:pPr/>
          </w:p>
        </w:tc>
        <w:tc>
          <w:tcPr>
            <w:tcW w:w="404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2"/>
              <w:jc w:val="left"/>
              <w:rPr>
                <w:rFonts w:ascii="宋体" w:hAnsi="宋体" w:cs="宋体" w:eastAsia="宋体" w:hint="default"/>
                <w:sz w:val="21"/>
                <w:szCs w:val="21"/>
              </w:rPr>
            </w:pPr>
            <w:r>
              <w:rPr>
                <w:rFonts w:ascii="宋体" w:hAnsi="宋体" w:cs="宋体" w:eastAsia="宋体" w:hint="default"/>
                <w:sz w:val="21"/>
                <w:szCs w:val="21"/>
              </w:rPr>
              <w:t>法律、行政法规、国务院决定禁止的，不得</w:t>
            </w:r>
          </w:p>
        </w:tc>
        <w:tc>
          <w:tcPr>
            <w:tcW w:w="1214" w:type="dxa"/>
            <w:tcBorders>
              <w:top w:val="single" w:sz="4" w:space="0" w:color="000000"/>
              <w:left w:val="single" w:sz="4" w:space="0" w:color="000000"/>
              <w:bottom w:val="nil" w:sz="6" w:space="0" w:color="auto"/>
              <w:right w:val="nil" w:sz="6" w:space="0" w:color="auto"/>
            </w:tcBorders>
          </w:tcPr>
          <w:p>
            <w:pPr/>
          </w:p>
        </w:tc>
      </w:tr>
      <w:tr>
        <w:trPr>
          <w:trHeight w:val="1090" w:hRule="exact"/>
        </w:trPr>
        <w:tc>
          <w:tcPr>
            <w:tcW w:w="1057" w:type="dxa"/>
            <w:tcBorders>
              <w:top w:val="nil" w:sz="6" w:space="0" w:color="auto"/>
              <w:left w:val="nil" w:sz="6" w:space="0" w:color="auto"/>
              <w:bottom w:val="nil" w:sz="6" w:space="0" w:color="auto"/>
              <w:right w:val="single" w:sz="4" w:space="0" w:color="000000"/>
            </w:tcBorders>
          </w:tcPr>
          <w:p>
            <w:pPr>
              <w:pStyle w:val="TableParagraph"/>
              <w:spacing w:line="244" w:lineRule="auto" w:before="42"/>
              <w:ind w:left="14" w:right="-36"/>
              <w:jc w:val="both"/>
              <w:rPr>
                <w:rFonts w:ascii="宋体" w:hAnsi="宋体" w:cs="宋体" w:eastAsia="宋体" w:hint="default"/>
                <w:sz w:val="18"/>
                <w:szCs w:val="18"/>
              </w:rPr>
            </w:pPr>
            <w:r>
              <w:rPr>
                <w:rFonts w:ascii="宋体" w:hAnsi="宋体" w:cs="宋体" w:eastAsia="宋体" w:hint="default"/>
                <w:spacing w:val="9"/>
                <w:sz w:val="18"/>
                <w:szCs w:val="18"/>
              </w:rPr>
              <w:t>诚和伟业(北 京)科技发展 </w:t>
            </w:r>
            <w:r>
              <w:rPr>
                <w:rFonts w:ascii="宋体" w:hAnsi="宋体" w:cs="宋体" w:eastAsia="宋体" w:hint="default"/>
                <w:spacing w:val="27"/>
                <w:sz w:val="18"/>
                <w:szCs w:val="18"/>
              </w:rPr>
              <w:t>有限责任公</w:t>
            </w:r>
            <w:r>
              <w:rPr>
                <w:rFonts w:ascii="宋体" w:hAnsi="宋体" w:cs="宋体" w:eastAsia="宋体" w:hint="default"/>
                <w:spacing w:val="-56"/>
                <w:sz w:val="18"/>
                <w:szCs w:val="18"/>
              </w:rPr>
              <w:t> </w:t>
            </w:r>
            <w:r>
              <w:rPr>
                <w:rFonts w:ascii="宋体" w:hAnsi="宋体" w:cs="宋体" w:eastAsia="宋体" w:hint="default"/>
                <w:sz w:val="18"/>
                <w:szCs w:val="18"/>
              </w:rPr>
              <w:t>司</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全资</w:t>
            </w:r>
          </w:p>
        </w:tc>
        <w:tc>
          <w:tcPr>
            <w:tcW w:w="62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北京</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72" w:lineRule="exact" w:before="129"/>
              <w:ind w:left="-1" w:right="-65"/>
              <w:jc w:val="both"/>
              <w:rPr>
                <w:rFonts w:ascii="宋体" w:hAnsi="宋体" w:cs="宋体" w:eastAsia="宋体" w:hint="default"/>
                <w:sz w:val="21"/>
                <w:szCs w:val="21"/>
              </w:rPr>
            </w:pPr>
            <w:r>
              <w:rPr>
                <w:rFonts w:ascii="宋体" w:hAnsi="宋体" w:cs="宋体" w:eastAsia="宋体" w:hint="default"/>
                <w:spacing w:val="48"/>
                <w:sz w:val="21"/>
                <w:szCs w:val="21"/>
              </w:rPr>
              <w:t>电气设备</w:t>
            </w:r>
            <w:r>
              <w:rPr>
                <w:rFonts w:ascii="宋体" w:hAnsi="宋体" w:cs="宋体" w:eastAsia="宋体" w:hint="default"/>
                <w:spacing w:val="-41"/>
                <w:sz w:val="21"/>
                <w:szCs w:val="21"/>
              </w:rPr>
              <w:t> </w:t>
            </w:r>
            <w:r>
              <w:rPr>
                <w:rFonts w:ascii="宋体" w:hAnsi="宋体" w:cs="宋体" w:eastAsia="宋体" w:hint="default"/>
                <w:spacing w:val="-4"/>
                <w:sz w:val="21"/>
                <w:szCs w:val="21"/>
              </w:rPr>
              <w:t>的设计、销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w:t>
            </w:r>
          </w:p>
        </w:tc>
        <w:tc>
          <w:tcPr>
            <w:tcW w:w="8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240</w:t>
            </w:r>
            <w:r>
              <w:rPr>
                <w:rFonts w:ascii="宋体" w:hAnsi="宋体" w:cs="宋体" w:eastAsia="宋体" w:hint="default"/>
                <w:spacing w:val="-53"/>
                <w:sz w:val="21"/>
                <w:szCs w:val="21"/>
              </w:rPr>
              <w:t> </w:t>
            </w:r>
            <w:r>
              <w:rPr>
                <w:rFonts w:ascii="宋体" w:hAnsi="宋体" w:cs="宋体" w:eastAsia="宋体" w:hint="default"/>
                <w:sz w:val="21"/>
                <w:szCs w:val="21"/>
              </w:rPr>
              <w:t>万</w:t>
            </w:r>
          </w:p>
        </w:tc>
        <w:tc>
          <w:tcPr>
            <w:tcW w:w="4040"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both"/>
              <w:rPr>
                <w:rFonts w:ascii="宋体" w:hAnsi="宋体" w:cs="宋体" w:eastAsia="宋体" w:hint="default"/>
                <w:sz w:val="21"/>
                <w:szCs w:val="21"/>
              </w:rPr>
            </w:pPr>
            <w:r>
              <w:rPr>
                <w:rFonts w:ascii="宋体" w:hAnsi="宋体" w:cs="宋体" w:eastAsia="宋体" w:hint="default"/>
                <w:sz w:val="21"/>
                <w:szCs w:val="21"/>
              </w:rPr>
              <w:t>经营；法律、行政法规、国务院决定规定应</w:t>
            </w:r>
          </w:p>
          <w:p>
            <w:pPr>
              <w:pStyle w:val="TableParagraph"/>
              <w:spacing w:line="272" w:lineRule="exact" w:before="26"/>
              <w:ind w:right="-2"/>
              <w:jc w:val="both"/>
              <w:rPr>
                <w:rFonts w:ascii="宋体" w:hAnsi="宋体" w:cs="宋体" w:eastAsia="宋体" w:hint="default"/>
                <w:sz w:val="21"/>
                <w:szCs w:val="21"/>
              </w:rPr>
            </w:pPr>
            <w:r>
              <w:rPr>
                <w:rFonts w:ascii="宋体" w:hAnsi="宋体" w:cs="宋体" w:eastAsia="宋体" w:hint="default"/>
                <w:sz w:val="21"/>
                <w:szCs w:val="21"/>
              </w:rPr>
              <w:t>经许可的，经审批机关批准并经工商行政管</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理机关登记注册后方可经营；法律、行政法</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规、国务院决定未规定许可的，自主选择经</w:t>
            </w:r>
          </w:p>
        </w:tc>
        <w:tc>
          <w:tcPr>
            <w:tcW w:w="1214"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56"/>
              <w:jc w:val="right"/>
              <w:rPr>
                <w:rFonts w:ascii="宋体" w:hAnsi="宋体" w:cs="宋体" w:eastAsia="宋体" w:hint="default"/>
                <w:sz w:val="21"/>
                <w:szCs w:val="21"/>
              </w:rPr>
            </w:pPr>
            <w:r>
              <w:rPr>
                <w:rFonts w:ascii="宋体"/>
                <w:spacing w:val="-1"/>
                <w:sz w:val="21"/>
              </w:rPr>
              <w:t>75332402-6</w:t>
            </w:r>
          </w:p>
        </w:tc>
      </w:tr>
      <w:tr>
        <w:trPr>
          <w:trHeight w:val="279" w:hRule="exact"/>
        </w:trPr>
        <w:tc>
          <w:tcPr>
            <w:tcW w:w="1057" w:type="dxa"/>
            <w:tcBorders>
              <w:top w:val="nil" w:sz="6" w:space="0" w:color="auto"/>
              <w:left w:val="nil" w:sz="6" w:space="0" w:color="auto"/>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62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834" w:type="dxa"/>
            <w:tcBorders>
              <w:top w:val="nil" w:sz="6" w:space="0" w:color="auto"/>
              <w:left w:val="single" w:sz="4" w:space="0" w:color="000000"/>
              <w:bottom w:val="single" w:sz="4" w:space="0" w:color="000000"/>
              <w:right w:val="single" w:sz="4" w:space="0" w:color="000000"/>
            </w:tcBorders>
          </w:tcPr>
          <w:p>
            <w:pPr/>
          </w:p>
        </w:tc>
        <w:tc>
          <w:tcPr>
            <w:tcW w:w="404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营项目开展经营活动。</w:t>
            </w:r>
          </w:p>
        </w:tc>
        <w:tc>
          <w:tcPr>
            <w:tcW w:w="1214" w:type="dxa"/>
            <w:tcBorders>
              <w:top w:val="nil" w:sz="6" w:space="0" w:color="auto"/>
              <w:left w:val="single" w:sz="4" w:space="0" w:color="000000"/>
              <w:bottom w:val="single" w:sz="4" w:space="0" w:color="000000"/>
              <w:right w:val="nil" w:sz="6" w:space="0" w:color="auto"/>
            </w:tcBorders>
          </w:tcPr>
          <w:p>
            <w:pPr/>
          </w:p>
        </w:tc>
      </w:tr>
      <w:tr>
        <w:trPr>
          <w:trHeight w:val="276" w:hRule="exact"/>
        </w:trPr>
        <w:tc>
          <w:tcPr>
            <w:tcW w:w="1057" w:type="dxa"/>
            <w:tcBorders>
              <w:top w:val="single" w:sz="4" w:space="0" w:color="000000"/>
              <w:left w:val="nil" w:sz="6" w:space="0" w:color="auto"/>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62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834" w:type="dxa"/>
            <w:tcBorders>
              <w:top w:val="single" w:sz="4" w:space="0" w:color="000000"/>
              <w:left w:val="single" w:sz="4" w:space="0" w:color="000000"/>
              <w:bottom w:val="nil" w:sz="6" w:space="0" w:color="auto"/>
              <w:right w:val="single" w:sz="4" w:space="0" w:color="000000"/>
            </w:tcBorders>
          </w:tcPr>
          <w:p>
            <w:pPr/>
          </w:p>
        </w:tc>
        <w:tc>
          <w:tcPr>
            <w:tcW w:w="404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2"/>
              <w:jc w:val="left"/>
              <w:rPr>
                <w:rFonts w:ascii="宋体" w:hAnsi="宋体" w:cs="宋体" w:eastAsia="宋体" w:hint="default"/>
                <w:sz w:val="21"/>
                <w:szCs w:val="21"/>
              </w:rPr>
            </w:pPr>
            <w:r>
              <w:rPr>
                <w:rFonts w:ascii="宋体" w:hAnsi="宋体" w:cs="宋体" w:eastAsia="宋体" w:hint="default"/>
                <w:sz w:val="21"/>
                <w:szCs w:val="21"/>
              </w:rPr>
              <w:t>法律、行政法规、国务院决定禁止的，不得</w:t>
            </w:r>
          </w:p>
        </w:tc>
        <w:tc>
          <w:tcPr>
            <w:tcW w:w="1214" w:type="dxa"/>
            <w:tcBorders>
              <w:top w:val="single" w:sz="4" w:space="0" w:color="000000"/>
              <w:left w:val="single" w:sz="4" w:space="0" w:color="000000"/>
              <w:bottom w:val="nil" w:sz="6" w:space="0" w:color="auto"/>
              <w:right w:val="nil" w:sz="6" w:space="0" w:color="auto"/>
            </w:tcBorders>
          </w:tcPr>
          <w:p>
            <w:pPr/>
          </w:p>
        </w:tc>
      </w:tr>
      <w:tr>
        <w:trPr>
          <w:trHeight w:val="283" w:hRule="exact"/>
        </w:trPr>
        <w:tc>
          <w:tcPr>
            <w:tcW w:w="1057"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4" w:right="-10"/>
              <w:jc w:val="left"/>
              <w:rPr>
                <w:rFonts w:ascii="宋体" w:hAnsi="宋体" w:cs="宋体" w:eastAsia="宋体" w:hint="default"/>
                <w:sz w:val="18"/>
                <w:szCs w:val="18"/>
              </w:rPr>
            </w:pPr>
            <w:r>
              <w:rPr>
                <w:rFonts w:ascii="宋体" w:hAnsi="宋体" w:cs="宋体" w:eastAsia="宋体" w:hint="default"/>
                <w:spacing w:val="9"/>
                <w:sz w:val="18"/>
                <w:szCs w:val="18"/>
              </w:rPr>
              <w:t>荣信嘉时(北</w:t>
            </w:r>
            <w:r>
              <w:rPr>
                <w:rFonts w:ascii="宋体" w:hAnsi="宋体" w:cs="宋体" w:eastAsia="宋体" w:hint="default"/>
                <w:sz w:val="18"/>
                <w:szCs w:val="18"/>
              </w:rPr>
            </w:r>
          </w:p>
        </w:tc>
        <w:tc>
          <w:tcPr>
            <w:tcW w:w="838" w:type="dxa"/>
            <w:tcBorders>
              <w:top w:val="nil" w:sz="6" w:space="0" w:color="auto"/>
              <w:left w:val="single" w:sz="4" w:space="0" w:color="000000"/>
              <w:bottom w:val="nil" w:sz="6" w:space="0" w:color="auto"/>
              <w:right w:val="single" w:sz="4" w:space="0" w:color="000000"/>
            </w:tcBorders>
          </w:tcPr>
          <w:p>
            <w:pPr/>
          </w:p>
        </w:tc>
        <w:tc>
          <w:tcPr>
            <w:tcW w:w="62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 w:right="-65"/>
              <w:jc w:val="left"/>
              <w:rPr>
                <w:rFonts w:ascii="宋体" w:hAnsi="宋体" w:cs="宋体" w:eastAsia="宋体" w:hint="default"/>
                <w:sz w:val="21"/>
                <w:szCs w:val="21"/>
              </w:rPr>
            </w:pPr>
            <w:r>
              <w:rPr>
                <w:rFonts w:ascii="宋体" w:hAnsi="宋体" w:cs="宋体" w:eastAsia="宋体" w:hint="default"/>
                <w:spacing w:val="48"/>
                <w:sz w:val="21"/>
                <w:szCs w:val="21"/>
              </w:rPr>
              <w:t>电气设备</w:t>
            </w:r>
            <w:r>
              <w:rPr>
                <w:rFonts w:ascii="宋体" w:hAnsi="宋体" w:cs="宋体" w:eastAsia="宋体" w:hint="default"/>
                <w:spacing w:val="-41"/>
                <w:sz w:val="21"/>
                <w:szCs w:val="21"/>
              </w:rPr>
              <w:t> </w:t>
            </w:r>
            <w:r>
              <w:rPr>
                <w:rFonts w:ascii="宋体" w:hAnsi="宋体" w:cs="宋体" w:eastAsia="宋体" w:hint="default"/>
                <w:sz w:val="21"/>
                <w:szCs w:val="21"/>
              </w:rPr>
            </w:r>
          </w:p>
        </w:tc>
        <w:tc>
          <w:tcPr>
            <w:tcW w:w="834" w:type="dxa"/>
            <w:tcBorders>
              <w:top w:val="nil" w:sz="6" w:space="0" w:color="auto"/>
              <w:left w:val="single" w:sz="4" w:space="0" w:color="000000"/>
              <w:bottom w:val="nil" w:sz="6" w:space="0" w:color="auto"/>
              <w:right w:val="single" w:sz="4" w:space="0" w:color="000000"/>
            </w:tcBorders>
          </w:tcPr>
          <w:p>
            <w:pPr/>
          </w:p>
        </w:tc>
        <w:tc>
          <w:tcPr>
            <w:tcW w:w="404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2"/>
              <w:jc w:val="left"/>
              <w:rPr>
                <w:rFonts w:ascii="宋体" w:hAnsi="宋体" w:cs="宋体" w:eastAsia="宋体" w:hint="default"/>
                <w:sz w:val="21"/>
                <w:szCs w:val="21"/>
              </w:rPr>
            </w:pPr>
            <w:r>
              <w:rPr>
                <w:rFonts w:ascii="宋体" w:hAnsi="宋体" w:cs="宋体" w:eastAsia="宋体" w:hint="default"/>
                <w:sz w:val="21"/>
                <w:szCs w:val="21"/>
              </w:rPr>
              <w:t>经营；法律、行政法规、国务院决定规定应</w:t>
            </w:r>
          </w:p>
        </w:tc>
        <w:tc>
          <w:tcPr>
            <w:tcW w:w="1214" w:type="dxa"/>
            <w:tcBorders>
              <w:top w:val="nil" w:sz="6" w:space="0" w:color="auto"/>
              <w:left w:val="single" w:sz="4" w:space="0" w:color="000000"/>
              <w:bottom w:val="nil" w:sz="6" w:space="0" w:color="auto"/>
              <w:right w:val="nil" w:sz="6" w:space="0" w:color="auto"/>
            </w:tcBorders>
          </w:tcPr>
          <w:p>
            <w:pPr/>
          </w:p>
        </w:tc>
      </w:tr>
      <w:tr>
        <w:trPr>
          <w:trHeight w:val="255" w:hRule="exact"/>
        </w:trPr>
        <w:tc>
          <w:tcPr>
            <w:tcW w:w="1057" w:type="dxa"/>
            <w:tcBorders>
              <w:top w:val="nil" w:sz="6" w:space="0" w:color="auto"/>
              <w:left w:val="nil" w:sz="6" w:space="0" w:color="auto"/>
              <w:bottom w:val="nil" w:sz="6" w:space="0" w:color="auto"/>
              <w:right w:val="single" w:sz="4" w:space="0" w:color="000000"/>
            </w:tcBorders>
          </w:tcPr>
          <w:p>
            <w:pPr>
              <w:pStyle w:val="TableParagraph"/>
              <w:spacing w:line="219" w:lineRule="exact"/>
              <w:ind w:left="14" w:right="-10"/>
              <w:jc w:val="left"/>
              <w:rPr>
                <w:rFonts w:ascii="宋体" w:hAnsi="宋体" w:cs="宋体" w:eastAsia="宋体" w:hint="default"/>
                <w:sz w:val="18"/>
                <w:szCs w:val="18"/>
              </w:rPr>
            </w:pPr>
            <w:r>
              <w:rPr>
                <w:rFonts w:ascii="宋体" w:hAnsi="宋体" w:cs="宋体" w:eastAsia="宋体" w:hint="default"/>
                <w:spacing w:val="9"/>
                <w:sz w:val="18"/>
                <w:szCs w:val="18"/>
              </w:rPr>
              <w:t>京)科技发展</w:t>
            </w:r>
            <w:r>
              <w:rPr>
                <w:rFonts w:ascii="宋体" w:hAnsi="宋体" w:cs="宋体" w:eastAsia="宋体" w:hint="default"/>
                <w:sz w:val="18"/>
                <w:szCs w:val="18"/>
              </w:rPr>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0"/>
              <w:jc w:val="center"/>
              <w:rPr>
                <w:rFonts w:ascii="宋体" w:hAnsi="宋体" w:cs="宋体" w:eastAsia="宋体" w:hint="default"/>
                <w:sz w:val="21"/>
                <w:szCs w:val="21"/>
              </w:rPr>
            </w:pPr>
            <w:r>
              <w:rPr>
                <w:rFonts w:ascii="宋体" w:hAnsi="宋体" w:cs="宋体" w:eastAsia="宋体" w:hint="default"/>
                <w:sz w:val="21"/>
                <w:szCs w:val="21"/>
              </w:rPr>
              <w:t>全资</w:t>
            </w:r>
          </w:p>
        </w:tc>
        <w:tc>
          <w:tcPr>
            <w:tcW w:w="625"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
              <w:jc w:val="center"/>
              <w:rPr>
                <w:rFonts w:ascii="宋体" w:hAnsi="宋体" w:cs="宋体" w:eastAsia="宋体" w:hint="default"/>
                <w:sz w:val="21"/>
                <w:szCs w:val="21"/>
              </w:rPr>
            </w:pPr>
            <w:r>
              <w:rPr>
                <w:rFonts w:ascii="宋体" w:hAnsi="宋体" w:cs="宋体" w:eastAsia="宋体" w:hint="default"/>
                <w:sz w:val="21"/>
                <w:szCs w:val="21"/>
              </w:rPr>
              <w:t>北京</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 w:right="0"/>
              <w:jc w:val="left"/>
              <w:rPr>
                <w:rFonts w:ascii="宋体" w:hAnsi="宋体" w:cs="宋体" w:eastAsia="宋体" w:hint="default"/>
                <w:sz w:val="21"/>
                <w:szCs w:val="21"/>
              </w:rPr>
            </w:pPr>
            <w:r>
              <w:rPr>
                <w:rFonts w:ascii="宋体" w:hAnsi="宋体" w:cs="宋体" w:eastAsia="宋体" w:hint="default"/>
                <w:spacing w:val="-4"/>
                <w:sz w:val="21"/>
                <w:szCs w:val="21"/>
              </w:rPr>
              <w:t>的设计、销</w:t>
            </w:r>
          </w:p>
        </w:tc>
        <w:tc>
          <w:tcPr>
            <w:tcW w:w="834"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23"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万</w:t>
            </w:r>
          </w:p>
        </w:tc>
        <w:tc>
          <w:tcPr>
            <w:tcW w:w="4040"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2"/>
              <w:jc w:val="left"/>
              <w:rPr>
                <w:rFonts w:ascii="宋体" w:hAnsi="宋体" w:cs="宋体" w:eastAsia="宋体" w:hint="default"/>
                <w:sz w:val="21"/>
                <w:szCs w:val="21"/>
              </w:rPr>
            </w:pPr>
            <w:r>
              <w:rPr>
                <w:rFonts w:ascii="宋体" w:hAnsi="宋体" w:cs="宋体" w:eastAsia="宋体" w:hint="default"/>
                <w:sz w:val="21"/>
                <w:szCs w:val="21"/>
              </w:rPr>
              <w:t>许可的，经审批机关批准并经工商行政管理</w:t>
            </w:r>
          </w:p>
        </w:tc>
        <w:tc>
          <w:tcPr>
            <w:tcW w:w="1214" w:type="dxa"/>
            <w:tcBorders>
              <w:top w:val="nil" w:sz="6" w:space="0" w:color="auto"/>
              <w:left w:val="single" w:sz="4" w:space="0" w:color="000000"/>
              <w:bottom w:val="nil" w:sz="6" w:space="0" w:color="auto"/>
              <w:right w:val="nil" w:sz="6" w:space="0" w:color="auto"/>
            </w:tcBorders>
          </w:tcPr>
          <w:p>
            <w:pPr>
              <w:pStyle w:val="TableParagraph"/>
              <w:spacing w:line="231" w:lineRule="exact"/>
              <w:ind w:right="156"/>
              <w:jc w:val="right"/>
              <w:rPr>
                <w:rFonts w:ascii="宋体" w:hAnsi="宋体" w:cs="宋体" w:eastAsia="宋体" w:hint="default"/>
                <w:sz w:val="21"/>
                <w:szCs w:val="21"/>
              </w:rPr>
            </w:pPr>
            <w:r>
              <w:rPr>
                <w:rFonts w:ascii="宋体"/>
                <w:spacing w:val="-1"/>
                <w:sz w:val="21"/>
              </w:rPr>
              <w:t>66629499-X</w:t>
            </w:r>
          </w:p>
        </w:tc>
      </w:tr>
      <w:tr>
        <w:trPr>
          <w:trHeight w:val="279" w:hRule="exact"/>
        </w:trPr>
        <w:tc>
          <w:tcPr>
            <w:tcW w:w="1057" w:type="dxa"/>
            <w:tcBorders>
              <w:top w:val="nil" w:sz="6" w:space="0" w:color="auto"/>
              <w:left w:val="nil" w:sz="6" w:space="0" w:color="auto"/>
              <w:bottom w:val="nil" w:sz="6" w:space="0" w:color="auto"/>
              <w:right w:val="single" w:sz="4" w:space="0" w:color="000000"/>
            </w:tcBorders>
          </w:tcPr>
          <w:p>
            <w:pPr>
              <w:pStyle w:val="TableParagraph"/>
              <w:spacing w:line="204" w:lineRule="exact"/>
              <w:ind w:left="1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38" w:type="dxa"/>
            <w:tcBorders>
              <w:top w:val="nil" w:sz="6" w:space="0" w:color="auto"/>
              <w:left w:val="single" w:sz="4" w:space="0" w:color="000000"/>
              <w:bottom w:val="nil" w:sz="6" w:space="0" w:color="auto"/>
              <w:right w:val="single" w:sz="4" w:space="0" w:color="000000"/>
            </w:tcBorders>
          </w:tcPr>
          <w:p>
            <w:pPr/>
          </w:p>
        </w:tc>
        <w:tc>
          <w:tcPr>
            <w:tcW w:w="62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1" w:right="0"/>
              <w:jc w:val="left"/>
              <w:rPr>
                <w:rFonts w:ascii="宋体" w:hAnsi="宋体" w:cs="宋体" w:eastAsia="宋体" w:hint="default"/>
                <w:sz w:val="21"/>
                <w:szCs w:val="21"/>
              </w:rPr>
            </w:pPr>
            <w:r>
              <w:rPr>
                <w:rFonts w:ascii="宋体" w:hAnsi="宋体" w:cs="宋体" w:eastAsia="宋体" w:hint="default"/>
                <w:sz w:val="21"/>
                <w:szCs w:val="21"/>
              </w:rPr>
              <w:t>售</w:t>
            </w:r>
          </w:p>
        </w:tc>
        <w:tc>
          <w:tcPr>
            <w:tcW w:w="834" w:type="dxa"/>
            <w:tcBorders>
              <w:top w:val="nil" w:sz="6" w:space="0" w:color="auto"/>
              <w:left w:val="single" w:sz="4" w:space="0" w:color="000000"/>
              <w:bottom w:val="nil" w:sz="6" w:space="0" w:color="auto"/>
              <w:right w:val="single" w:sz="4" w:space="0" w:color="000000"/>
            </w:tcBorders>
          </w:tcPr>
          <w:p>
            <w:pPr/>
          </w:p>
        </w:tc>
        <w:tc>
          <w:tcPr>
            <w:tcW w:w="4040"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0"/>
              <w:jc w:val="left"/>
              <w:rPr>
                <w:rFonts w:ascii="宋体" w:hAnsi="宋体" w:cs="宋体" w:eastAsia="宋体" w:hint="default"/>
                <w:sz w:val="21"/>
                <w:szCs w:val="21"/>
              </w:rPr>
            </w:pPr>
            <w:r>
              <w:rPr>
                <w:rFonts w:ascii="宋体" w:hAnsi="宋体" w:cs="宋体" w:eastAsia="宋体" w:hint="default"/>
                <w:spacing w:val="-4"/>
                <w:sz w:val="21"/>
                <w:szCs w:val="21"/>
              </w:rPr>
              <w:t>机关登记注册后方可经营；法律、行政法规</w:t>
            </w:r>
          </w:p>
        </w:tc>
        <w:tc>
          <w:tcPr>
            <w:tcW w:w="1214" w:type="dxa"/>
            <w:tcBorders>
              <w:top w:val="nil" w:sz="6" w:space="0" w:color="auto"/>
              <w:left w:val="single" w:sz="4" w:space="0" w:color="000000"/>
              <w:bottom w:val="nil" w:sz="6" w:space="0" w:color="auto"/>
              <w:right w:val="nil" w:sz="6" w:space="0" w:color="auto"/>
            </w:tcBorders>
          </w:tcPr>
          <w:p>
            <w:pPr>
              <w:pStyle w:val="TableParagraph"/>
              <w:spacing w:line="248" w:lineRule="exact"/>
              <w:ind w:left="-116"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280" w:hRule="exact"/>
        </w:trPr>
        <w:tc>
          <w:tcPr>
            <w:tcW w:w="1057" w:type="dxa"/>
            <w:tcBorders>
              <w:top w:val="nil" w:sz="6" w:space="0" w:color="auto"/>
              <w:left w:val="nil" w:sz="6" w:space="0" w:color="auto"/>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62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834" w:type="dxa"/>
            <w:tcBorders>
              <w:top w:val="nil" w:sz="6" w:space="0" w:color="auto"/>
              <w:left w:val="single" w:sz="4" w:space="0" w:color="000000"/>
              <w:bottom w:val="single" w:sz="4" w:space="0" w:color="000000"/>
              <w:right w:val="single" w:sz="4" w:space="0" w:color="000000"/>
            </w:tcBorders>
          </w:tcPr>
          <w:p>
            <w:pPr/>
          </w:p>
        </w:tc>
        <w:tc>
          <w:tcPr>
            <w:tcW w:w="404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2"/>
              <w:jc w:val="left"/>
              <w:rPr>
                <w:rFonts w:ascii="宋体" w:hAnsi="宋体" w:cs="宋体" w:eastAsia="宋体" w:hint="default"/>
                <w:sz w:val="21"/>
                <w:szCs w:val="21"/>
              </w:rPr>
            </w:pPr>
            <w:r>
              <w:rPr>
                <w:rFonts w:ascii="宋体" w:hAnsi="宋体" w:cs="宋体" w:eastAsia="宋体" w:hint="default"/>
                <w:sz w:val="21"/>
                <w:szCs w:val="21"/>
              </w:rPr>
              <w:t>国务院决定未规定许可的，自主选择经营项</w:t>
            </w:r>
          </w:p>
        </w:tc>
        <w:tc>
          <w:tcPr>
            <w:tcW w:w="1214" w:type="dxa"/>
            <w:tcBorders>
              <w:top w:val="nil" w:sz="6" w:space="0" w:color="auto"/>
              <w:left w:val="single" w:sz="4" w:space="0" w:color="000000"/>
              <w:bottom w:val="single" w:sz="4" w:space="0" w:color="000000"/>
              <w:right w:val="nil" w:sz="6" w:space="0" w:color="auto"/>
            </w:tcBorders>
          </w:tcPr>
          <w:p>
            <w:pPr/>
          </w:p>
        </w:tc>
      </w:tr>
    </w:tbl>
    <w:p>
      <w:pPr>
        <w:spacing w:after="0"/>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057"/>
        <w:gridCol w:w="838"/>
        <w:gridCol w:w="625"/>
        <w:gridCol w:w="1044"/>
        <w:gridCol w:w="834"/>
        <w:gridCol w:w="4040"/>
        <w:gridCol w:w="1214"/>
      </w:tblGrid>
      <w:tr>
        <w:trPr>
          <w:trHeight w:val="917" w:hRule="exact"/>
        </w:trPr>
        <w:tc>
          <w:tcPr>
            <w:tcW w:w="1057" w:type="dxa"/>
            <w:tcBorders>
              <w:top w:val="single" w:sz="4" w:space="0" w:color="000000"/>
              <w:left w:val="nil" w:sz="6" w:space="0" w:color="auto"/>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目开展经营活动。</w:t>
            </w:r>
          </w:p>
        </w:tc>
        <w:tc>
          <w:tcPr>
            <w:tcW w:w="1214" w:type="dxa"/>
            <w:tcBorders>
              <w:top w:val="single" w:sz="4" w:space="0" w:color="000000"/>
              <w:left w:val="single" w:sz="4" w:space="0" w:color="000000"/>
              <w:bottom w:val="single" w:sz="4" w:space="0" w:color="000000"/>
              <w:right w:val="nil" w:sz="6" w:space="0" w:color="auto"/>
            </w:tcBorders>
          </w:tcPr>
          <w:p>
            <w:pPr/>
          </w:p>
        </w:tc>
      </w:tr>
      <w:tr>
        <w:trPr>
          <w:trHeight w:val="1099" w:hRule="exact"/>
        </w:trPr>
        <w:tc>
          <w:tcPr>
            <w:tcW w:w="1057"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0"/>
              <w:ind w:left="14" w:right="-36"/>
              <w:jc w:val="both"/>
              <w:rPr>
                <w:rFonts w:ascii="宋体" w:hAnsi="宋体" w:cs="宋体" w:eastAsia="宋体" w:hint="default"/>
                <w:sz w:val="18"/>
                <w:szCs w:val="18"/>
              </w:rPr>
            </w:pPr>
            <w:r>
              <w:rPr>
                <w:rFonts w:ascii="宋体" w:hAnsi="宋体" w:cs="宋体" w:eastAsia="宋体" w:hint="default"/>
                <w:spacing w:val="27"/>
                <w:sz w:val="18"/>
                <w:szCs w:val="18"/>
              </w:rPr>
              <w:t>上海清方荣</w:t>
            </w:r>
            <w:r>
              <w:rPr>
                <w:rFonts w:ascii="宋体" w:hAnsi="宋体" w:cs="宋体" w:eastAsia="宋体" w:hint="default"/>
                <w:spacing w:val="-56"/>
                <w:sz w:val="18"/>
                <w:szCs w:val="18"/>
              </w:rPr>
              <w:t> </w:t>
            </w:r>
            <w:r>
              <w:rPr>
                <w:rFonts w:ascii="宋体" w:hAnsi="宋体" w:cs="宋体" w:eastAsia="宋体" w:hint="default"/>
                <w:spacing w:val="27"/>
                <w:sz w:val="18"/>
                <w:szCs w:val="18"/>
              </w:rPr>
              <w:t>信电子有限</w:t>
            </w:r>
            <w:r>
              <w:rPr>
                <w:rFonts w:ascii="宋体" w:hAnsi="宋体" w:cs="宋体" w:eastAsia="宋体" w:hint="default"/>
                <w:spacing w:val="-56"/>
                <w:sz w:val="18"/>
                <w:szCs w:val="18"/>
              </w:rPr>
              <w:t> </w:t>
            </w:r>
            <w:r>
              <w:rPr>
                <w:rFonts w:ascii="宋体" w:hAnsi="宋体" w:cs="宋体" w:eastAsia="宋体" w:hint="default"/>
                <w:sz w:val="18"/>
                <w:szCs w:val="18"/>
              </w:rPr>
              <w:t>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全资</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上海</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 w:right="-65"/>
              <w:jc w:val="both"/>
              <w:rPr>
                <w:rFonts w:ascii="宋体" w:hAnsi="宋体" w:cs="宋体" w:eastAsia="宋体" w:hint="default"/>
                <w:sz w:val="21"/>
                <w:szCs w:val="21"/>
              </w:rPr>
            </w:pPr>
            <w:r>
              <w:rPr>
                <w:rFonts w:ascii="宋体" w:hAnsi="宋体" w:cs="宋体" w:eastAsia="宋体" w:hint="default"/>
                <w:spacing w:val="48"/>
                <w:sz w:val="21"/>
                <w:szCs w:val="21"/>
              </w:rPr>
              <w:t>电气设备</w:t>
            </w:r>
            <w:r>
              <w:rPr>
                <w:rFonts w:ascii="宋体" w:hAnsi="宋体" w:cs="宋体" w:eastAsia="宋体" w:hint="default"/>
                <w:spacing w:val="-41"/>
                <w:sz w:val="21"/>
                <w:szCs w:val="21"/>
              </w:rPr>
              <w:t> </w:t>
            </w:r>
            <w:r>
              <w:rPr>
                <w:rFonts w:ascii="宋体" w:hAnsi="宋体" w:cs="宋体" w:eastAsia="宋体" w:hint="default"/>
                <w:spacing w:val="-4"/>
                <w:sz w:val="21"/>
                <w:szCs w:val="21"/>
              </w:rPr>
              <w:t>的设计、销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200</w:t>
            </w:r>
            <w:r>
              <w:rPr>
                <w:rFonts w:ascii="宋体" w:hAnsi="宋体" w:cs="宋体" w:eastAsia="宋体" w:hint="default"/>
                <w:spacing w:val="-53"/>
                <w:sz w:val="21"/>
                <w:szCs w:val="21"/>
              </w:rPr>
              <w:t> </w:t>
            </w:r>
            <w:r>
              <w:rPr>
                <w:rFonts w:ascii="宋体" w:hAnsi="宋体" w:cs="宋体" w:eastAsia="宋体" w:hint="default"/>
                <w:sz w:val="21"/>
                <w:szCs w:val="21"/>
              </w:rPr>
              <w:t>万</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both"/>
              <w:rPr>
                <w:rFonts w:ascii="宋体" w:hAnsi="宋体" w:cs="宋体" w:eastAsia="宋体" w:hint="default"/>
                <w:sz w:val="21"/>
                <w:szCs w:val="21"/>
              </w:rPr>
            </w:pPr>
            <w:r>
              <w:rPr>
                <w:rFonts w:ascii="宋体" w:hAnsi="宋体" w:cs="宋体" w:eastAsia="宋体" w:hint="default"/>
                <w:sz w:val="21"/>
                <w:szCs w:val="21"/>
              </w:rPr>
              <w:t>电子产品、电气设备的设计、销售、计算机</w:t>
            </w:r>
          </w:p>
          <w:p>
            <w:pPr>
              <w:pStyle w:val="TableParagraph"/>
              <w:spacing w:line="272" w:lineRule="exact" w:before="26"/>
              <w:ind w:right="-2"/>
              <w:jc w:val="both"/>
              <w:rPr>
                <w:rFonts w:ascii="宋体" w:hAnsi="宋体" w:cs="宋体" w:eastAsia="宋体" w:hint="default"/>
                <w:sz w:val="21"/>
                <w:szCs w:val="21"/>
              </w:rPr>
            </w:pPr>
            <w:r>
              <w:rPr>
                <w:rFonts w:ascii="宋体" w:hAnsi="宋体" w:cs="宋体" w:eastAsia="宋体" w:hint="default"/>
                <w:sz w:val="21"/>
                <w:szCs w:val="21"/>
              </w:rPr>
              <w:t>软件开发、应用、销售，机械设备，仪器仪</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4"/>
                <w:sz w:val="21"/>
                <w:szCs w:val="21"/>
              </w:rPr>
              <w:t>表的销售，从事货物与技术的进出口业务(涉</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及许可经营的凭许可证经营)。</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left"/>
              <w:rPr>
                <w:rFonts w:ascii="宋体" w:hAnsi="宋体" w:cs="宋体" w:eastAsia="宋体" w:hint="default"/>
                <w:sz w:val="21"/>
                <w:szCs w:val="21"/>
              </w:rPr>
            </w:pPr>
            <w:r>
              <w:rPr>
                <w:rFonts w:ascii="宋体"/>
                <w:sz w:val="21"/>
              </w:rPr>
              <w:t>66604364-8</w:t>
            </w:r>
          </w:p>
        </w:tc>
      </w:tr>
      <w:tr>
        <w:trPr>
          <w:trHeight w:val="276" w:hRule="exact"/>
        </w:trPr>
        <w:tc>
          <w:tcPr>
            <w:tcW w:w="1057" w:type="dxa"/>
            <w:tcBorders>
              <w:top w:val="single" w:sz="4" w:space="0" w:color="000000"/>
              <w:left w:val="nil" w:sz="6" w:space="0" w:color="auto"/>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62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834" w:type="dxa"/>
            <w:tcBorders>
              <w:top w:val="single" w:sz="4" w:space="0" w:color="000000"/>
              <w:left w:val="single" w:sz="4" w:space="0" w:color="000000"/>
              <w:bottom w:val="nil" w:sz="6" w:space="0" w:color="auto"/>
              <w:right w:val="single" w:sz="4" w:space="0" w:color="000000"/>
            </w:tcBorders>
          </w:tcPr>
          <w:p>
            <w:pPr/>
          </w:p>
        </w:tc>
        <w:tc>
          <w:tcPr>
            <w:tcW w:w="404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2"/>
              <w:jc w:val="left"/>
              <w:rPr>
                <w:rFonts w:ascii="宋体" w:hAnsi="宋体" w:cs="宋体" w:eastAsia="宋体" w:hint="default"/>
                <w:sz w:val="21"/>
                <w:szCs w:val="21"/>
              </w:rPr>
            </w:pPr>
            <w:r>
              <w:rPr>
                <w:rFonts w:ascii="宋体" w:hAnsi="宋体" w:cs="宋体" w:eastAsia="宋体" w:hint="default"/>
                <w:sz w:val="21"/>
                <w:szCs w:val="21"/>
              </w:rPr>
              <w:t>法律、行政法规、国务院决定禁止的，不得</w:t>
            </w:r>
          </w:p>
        </w:tc>
        <w:tc>
          <w:tcPr>
            <w:tcW w:w="1214" w:type="dxa"/>
            <w:tcBorders>
              <w:top w:val="single" w:sz="4" w:space="0" w:color="000000"/>
              <w:left w:val="single" w:sz="4" w:space="0" w:color="000000"/>
              <w:bottom w:val="nil" w:sz="6" w:space="0" w:color="auto"/>
              <w:right w:val="nil" w:sz="6" w:space="0" w:color="auto"/>
            </w:tcBorders>
          </w:tcPr>
          <w:p>
            <w:pPr/>
          </w:p>
        </w:tc>
      </w:tr>
      <w:tr>
        <w:trPr>
          <w:trHeight w:val="1090" w:hRule="exact"/>
        </w:trPr>
        <w:tc>
          <w:tcPr>
            <w:tcW w:w="1057"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4" w:lineRule="auto"/>
              <w:ind w:left="14" w:right="-36"/>
              <w:jc w:val="both"/>
              <w:rPr>
                <w:rFonts w:ascii="宋体" w:hAnsi="宋体" w:cs="宋体" w:eastAsia="宋体" w:hint="default"/>
                <w:sz w:val="18"/>
                <w:szCs w:val="18"/>
              </w:rPr>
            </w:pPr>
            <w:r>
              <w:rPr>
                <w:rFonts w:ascii="宋体" w:hAnsi="宋体" w:cs="宋体" w:eastAsia="宋体" w:hint="default"/>
                <w:spacing w:val="27"/>
                <w:sz w:val="18"/>
                <w:szCs w:val="18"/>
              </w:rPr>
              <w:t>北京诚和龙</w:t>
            </w:r>
            <w:r>
              <w:rPr>
                <w:rFonts w:ascii="宋体" w:hAnsi="宋体" w:cs="宋体" w:eastAsia="宋体" w:hint="default"/>
                <w:spacing w:val="-56"/>
                <w:sz w:val="18"/>
                <w:szCs w:val="18"/>
              </w:rPr>
              <w:t> </w:t>
            </w:r>
            <w:r>
              <w:rPr>
                <w:rFonts w:ascii="宋体" w:hAnsi="宋体" w:cs="宋体" w:eastAsia="宋体" w:hint="default"/>
                <w:spacing w:val="27"/>
                <w:sz w:val="18"/>
                <w:szCs w:val="18"/>
              </w:rPr>
              <w:t>盛工程技术</w:t>
            </w:r>
            <w:r>
              <w:rPr>
                <w:rFonts w:ascii="宋体" w:hAnsi="宋体" w:cs="宋体" w:eastAsia="宋体" w:hint="default"/>
                <w:spacing w:val="-56"/>
                <w:sz w:val="18"/>
                <w:szCs w:val="18"/>
              </w:rPr>
              <w:t> </w:t>
            </w:r>
            <w:r>
              <w:rPr>
                <w:rFonts w:ascii="宋体" w:hAnsi="宋体" w:cs="宋体" w:eastAsia="宋体" w:hint="default"/>
                <w:sz w:val="18"/>
                <w:szCs w:val="18"/>
              </w:rPr>
              <w:t>有限公司</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非全资</w:t>
            </w:r>
          </w:p>
        </w:tc>
        <w:tc>
          <w:tcPr>
            <w:tcW w:w="62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北京</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72" w:lineRule="exact" w:before="129"/>
              <w:ind w:left="-1" w:right="-65"/>
              <w:jc w:val="both"/>
              <w:rPr>
                <w:rFonts w:ascii="宋体" w:hAnsi="宋体" w:cs="宋体" w:eastAsia="宋体" w:hint="default"/>
                <w:sz w:val="21"/>
                <w:szCs w:val="21"/>
              </w:rPr>
            </w:pPr>
            <w:r>
              <w:rPr>
                <w:rFonts w:ascii="宋体" w:hAnsi="宋体" w:cs="宋体" w:eastAsia="宋体" w:hint="default"/>
                <w:spacing w:val="48"/>
                <w:sz w:val="21"/>
                <w:szCs w:val="21"/>
              </w:rPr>
              <w:t>电力设备</w:t>
            </w:r>
            <w:r>
              <w:rPr>
                <w:rFonts w:ascii="宋体" w:hAnsi="宋体" w:cs="宋体" w:eastAsia="宋体" w:hint="default"/>
                <w:spacing w:val="-41"/>
                <w:sz w:val="21"/>
                <w:szCs w:val="21"/>
              </w:rPr>
              <w:t> </w:t>
            </w:r>
            <w:r>
              <w:rPr>
                <w:rFonts w:ascii="宋体" w:hAnsi="宋体" w:cs="宋体" w:eastAsia="宋体" w:hint="default"/>
                <w:spacing w:val="48"/>
                <w:sz w:val="21"/>
                <w:szCs w:val="21"/>
              </w:rPr>
              <w:t>器件代理</w:t>
            </w:r>
            <w:r>
              <w:rPr>
                <w:rFonts w:ascii="宋体" w:hAnsi="宋体" w:cs="宋体" w:eastAsia="宋体" w:hint="default"/>
                <w:spacing w:val="-41"/>
                <w:sz w:val="21"/>
                <w:szCs w:val="21"/>
              </w:rPr>
              <w:t> </w:t>
            </w:r>
            <w:r>
              <w:rPr>
                <w:rFonts w:ascii="宋体" w:hAnsi="宋体" w:cs="宋体" w:eastAsia="宋体" w:hint="default"/>
                <w:sz w:val="21"/>
                <w:szCs w:val="21"/>
              </w:rPr>
              <w:t>销售</w:t>
            </w:r>
          </w:p>
        </w:tc>
        <w:tc>
          <w:tcPr>
            <w:tcW w:w="8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600</w:t>
            </w:r>
            <w:r>
              <w:rPr>
                <w:rFonts w:ascii="宋体" w:hAnsi="宋体" w:cs="宋体" w:eastAsia="宋体" w:hint="default"/>
                <w:spacing w:val="-53"/>
                <w:sz w:val="21"/>
                <w:szCs w:val="21"/>
              </w:rPr>
              <w:t> </w:t>
            </w:r>
            <w:r>
              <w:rPr>
                <w:rFonts w:ascii="宋体" w:hAnsi="宋体" w:cs="宋体" w:eastAsia="宋体" w:hint="default"/>
                <w:sz w:val="21"/>
                <w:szCs w:val="21"/>
              </w:rPr>
              <w:t>万</w:t>
            </w:r>
          </w:p>
        </w:tc>
        <w:tc>
          <w:tcPr>
            <w:tcW w:w="4040"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both"/>
              <w:rPr>
                <w:rFonts w:ascii="宋体" w:hAnsi="宋体" w:cs="宋体" w:eastAsia="宋体" w:hint="default"/>
                <w:sz w:val="21"/>
                <w:szCs w:val="21"/>
              </w:rPr>
            </w:pPr>
            <w:r>
              <w:rPr>
                <w:rFonts w:ascii="宋体" w:hAnsi="宋体" w:cs="宋体" w:eastAsia="宋体" w:hint="default"/>
                <w:sz w:val="21"/>
                <w:szCs w:val="21"/>
              </w:rPr>
              <w:t>经营；法律、行政法规、国务院决定规定应</w:t>
            </w:r>
          </w:p>
          <w:p>
            <w:pPr>
              <w:pStyle w:val="TableParagraph"/>
              <w:spacing w:line="272" w:lineRule="exact" w:before="26"/>
              <w:ind w:right="-2"/>
              <w:jc w:val="both"/>
              <w:rPr>
                <w:rFonts w:ascii="宋体" w:hAnsi="宋体" w:cs="宋体" w:eastAsia="宋体" w:hint="default"/>
                <w:sz w:val="21"/>
                <w:szCs w:val="21"/>
              </w:rPr>
            </w:pPr>
            <w:r>
              <w:rPr>
                <w:rFonts w:ascii="宋体" w:hAnsi="宋体" w:cs="宋体" w:eastAsia="宋体" w:hint="default"/>
                <w:sz w:val="21"/>
                <w:szCs w:val="21"/>
              </w:rPr>
              <w:t>经许可的，经审批机关批准并经工商行政管</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理机关登记注册后方可经营；法律、行政法</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规、国务院决定未规定许可的，自主选择经</w:t>
            </w:r>
          </w:p>
        </w:tc>
        <w:tc>
          <w:tcPr>
            <w:tcW w:w="1214"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left"/>
              <w:rPr>
                <w:rFonts w:ascii="宋体" w:hAnsi="宋体" w:cs="宋体" w:eastAsia="宋体" w:hint="default"/>
                <w:sz w:val="21"/>
                <w:szCs w:val="21"/>
              </w:rPr>
            </w:pPr>
            <w:r>
              <w:rPr>
                <w:rFonts w:ascii="宋体"/>
                <w:sz w:val="21"/>
              </w:rPr>
              <w:t>68575973-X</w:t>
            </w:r>
          </w:p>
        </w:tc>
      </w:tr>
      <w:tr>
        <w:trPr>
          <w:trHeight w:val="279" w:hRule="exact"/>
        </w:trPr>
        <w:tc>
          <w:tcPr>
            <w:tcW w:w="1057" w:type="dxa"/>
            <w:tcBorders>
              <w:top w:val="nil" w:sz="6" w:space="0" w:color="auto"/>
              <w:left w:val="nil" w:sz="6" w:space="0" w:color="auto"/>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62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834" w:type="dxa"/>
            <w:tcBorders>
              <w:top w:val="nil" w:sz="6" w:space="0" w:color="auto"/>
              <w:left w:val="single" w:sz="4" w:space="0" w:color="000000"/>
              <w:bottom w:val="single" w:sz="4" w:space="0" w:color="000000"/>
              <w:right w:val="single" w:sz="4" w:space="0" w:color="000000"/>
            </w:tcBorders>
          </w:tcPr>
          <w:p>
            <w:pPr/>
          </w:p>
        </w:tc>
        <w:tc>
          <w:tcPr>
            <w:tcW w:w="404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营项目开展经营活动。</w:t>
            </w:r>
          </w:p>
        </w:tc>
        <w:tc>
          <w:tcPr>
            <w:tcW w:w="1214" w:type="dxa"/>
            <w:tcBorders>
              <w:top w:val="nil" w:sz="6" w:space="0" w:color="auto"/>
              <w:left w:val="single" w:sz="4" w:space="0" w:color="000000"/>
              <w:bottom w:val="single" w:sz="4" w:space="0" w:color="000000"/>
              <w:right w:val="nil" w:sz="6" w:space="0" w:color="auto"/>
            </w:tcBorders>
          </w:tcPr>
          <w:p>
            <w:pPr/>
          </w:p>
        </w:tc>
      </w:tr>
      <w:tr>
        <w:trPr>
          <w:trHeight w:val="276" w:hRule="exact"/>
        </w:trPr>
        <w:tc>
          <w:tcPr>
            <w:tcW w:w="1057" w:type="dxa"/>
            <w:tcBorders>
              <w:top w:val="single" w:sz="4" w:space="0" w:color="000000"/>
              <w:left w:val="nil" w:sz="6" w:space="0" w:color="auto"/>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62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834" w:type="dxa"/>
            <w:tcBorders>
              <w:top w:val="single" w:sz="4" w:space="0" w:color="000000"/>
              <w:left w:val="single" w:sz="4" w:space="0" w:color="000000"/>
              <w:bottom w:val="nil" w:sz="6" w:space="0" w:color="auto"/>
              <w:right w:val="single" w:sz="4" w:space="0" w:color="000000"/>
            </w:tcBorders>
          </w:tcPr>
          <w:p>
            <w:pPr/>
          </w:p>
        </w:tc>
        <w:tc>
          <w:tcPr>
            <w:tcW w:w="404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pacing w:val="-5"/>
                <w:sz w:val="21"/>
                <w:szCs w:val="21"/>
              </w:rPr>
              <w:t>技术开发。(法律、行政法规、国务院决定禁</w:t>
            </w:r>
            <w:r>
              <w:rPr>
                <w:rFonts w:ascii="宋体" w:hAnsi="宋体" w:cs="宋体" w:eastAsia="宋体" w:hint="default"/>
                <w:sz w:val="21"/>
                <w:szCs w:val="21"/>
              </w:rPr>
            </w:r>
          </w:p>
        </w:tc>
        <w:tc>
          <w:tcPr>
            <w:tcW w:w="1214" w:type="dxa"/>
            <w:tcBorders>
              <w:top w:val="single" w:sz="4" w:space="0" w:color="000000"/>
              <w:left w:val="single" w:sz="4" w:space="0" w:color="000000"/>
              <w:bottom w:val="nil" w:sz="6" w:space="0" w:color="auto"/>
              <w:right w:val="nil" w:sz="6" w:space="0" w:color="auto"/>
            </w:tcBorders>
          </w:tcPr>
          <w:p>
            <w:pPr/>
          </w:p>
        </w:tc>
      </w:tr>
      <w:tr>
        <w:trPr>
          <w:trHeight w:val="1090" w:hRule="exact"/>
        </w:trPr>
        <w:tc>
          <w:tcPr>
            <w:tcW w:w="1057"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4" w:lineRule="auto"/>
              <w:ind w:left="14" w:right="-36"/>
              <w:jc w:val="both"/>
              <w:rPr>
                <w:rFonts w:ascii="宋体" w:hAnsi="宋体" w:cs="宋体" w:eastAsia="宋体" w:hint="default"/>
                <w:sz w:val="18"/>
                <w:szCs w:val="18"/>
              </w:rPr>
            </w:pPr>
            <w:r>
              <w:rPr>
                <w:rFonts w:ascii="宋体" w:hAnsi="宋体" w:cs="宋体" w:eastAsia="宋体" w:hint="default"/>
                <w:spacing w:val="27"/>
                <w:sz w:val="18"/>
                <w:szCs w:val="18"/>
              </w:rPr>
              <w:t>北京荣科恒</w:t>
            </w:r>
            <w:r>
              <w:rPr>
                <w:rFonts w:ascii="宋体" w:hAnsi="宋体" w:cs="宋体" w:eastAsia="宋体" w:hint="default"/>
                <w:spacing w:val="-56"/>
                <w:sz w:val="18"/>
                <w:szCs w:val="18"/>
              </w:rPr>
              <w:t> </w:t>
            </w:r>
            <w:r>
              <w:rPr>
                <w:rFonts w:ascii="宋体" w:hAnsi="宋体" w:cs="宋体" w:eastAsia="宋体" w:hint="default"/>
                <w:spacing w:val="27"/>
                <w:sz w:val="18"/>
                <w:szCs w:val="18"/>
              </w:rPr>
              <w:t>阳整流技术</w:t>
            </w:r>
            <w:r>
              <w:rPr>
                <w:rFonts w:ascii="宋体" w:hAnsi="宋体" w:cs="宋体" w:eastAsia="宋体" w:hint="default"/>
                <w:spacing w:val="-56"/>
                <w:sz w:val="18"/>
                <w:szCs w:val="18"/>
              </w:rPr>
              <w:t> </w:t>
            </w:r>
            <w:r>
              <w:rPr>
                <w:rFonts w:ascii="宋体" w:hAnsi="宋体" w:cs="宋体" w:eastAsia="宋体" w:hint="default"/>
                <w:sz w:val="18"/>
                <w:szCs w:val="18"/>
              </w:rPr>
              <w:t>有限公司</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非全资</w:t>
            </w:r>
          </w:p>
        </w:tc>
        <w:tc>
          <w:tcPr>
            <w:tcW w:w="62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北京</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72" w:lineRule="exact" w:before="129"/>
              <w:ind w:left="-1" w:right="-28"/>
              <w:jc w:val="both"/>
              <w:rPr>
                <w:rFonts w:ascii="宋体" w:hAnsi="宋体" w:cs="宋体" w:eastAsia="宋体" w:hint="default"/>
                <w:sz w:val="21"/>
                <w:szCs w:val="21"/>
              </w:rPr>
            </w:pPr>
            <w:r>
              <w:rPr>
                <w:rFonts w:ascii="宋体" w:hAnsi="宋体" w:cs="宋体" w:eastAsia="宋体" w:hint="default"/>
                <w:sz w:val="21"/>
                <w:szCs w:val="21"/>
              </w:rPr>
              <w:t>整流设备、 </w:t>
            </w:r>
            <w:r>
              <w:rPr>
                <w:rFonts w:ascii="宋体" w:hAnsi="宋体" w:cs="宋体" w:eastAsia="宋体" w:hint="default"/>
                <w:spacing w:val="42"/>
                <w:sz w:val="21"/>
                <w:szCs w:val="21"/>
              </w:rPr>
              <w:t>变流设</w:t>
            </w:r>
            <w:r>
              <w:rPr>
                <w:rFonts w:ascii="宋体" w:hAnsi="宋体" w:cs="宋体" w:eastAsia="宋体" w:hint="default"/>
                <w:spacing w:val="-40"/>
                <w:sz w:val="21"/>
                <w:szCs w:val="21"/>
              </w:rPr>
              <w:t> </w:t>
            </w:r>
            <w:r>
              <w:rPr>
                <w:rFonts w:ascii="宋体" w:hAnsi="宋体" w:cs="宋体" w:eastAsia="宋体" w:hint="default"/>
                <w:sz w:val="21"/>
                <w:szCs w:val="21"/>
              </w:rPr>
              <w:t>备</w:t>
            </w:r>
            <w:r>
              <w:rPr>
                <w:rFonts w:ascii="宋体" w:hAnsi="宋体" w:cs="宋体" w:eastAsia="宋体" w:hint="default"/>
                <w:spacing w:val="-78"/>
                <w:sz w:val="21"/>
                <w:szCs w:val="21"/>
              </w:rPr>
              <w:t> </w:t>
            </w:r>
            <w:r>
              <w:rPr>
                <w:rFonts w:ascii="宋体" w:hAnsi="宋体" w:cs="宋体" w:eastAsia="宋体" w:hint="default"/>
                <w:sz w:val="21"/>
                <w:szCs w:val="21"/>
              </w:rPr>
              <w:t>等</w:t>
            </w:r>
          </w:p>
        </w:tc>
        <w:tc>
          <w:tcPr>
            <w:tcW w:w="8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1,500</w:t>
            </w:r>
            <w:r>
              <w:rPr>
                <w:rFonts w:ascii="宋体" w:hAnsi="宋体" w:cs="宋体" w:eastAsia="宋体" w:hint="default"/>
                <w:spacing w:val="-54"/>
                <w:sz w:val="21"/>
                <w:szCs w:val="21"/>
              </w:rPr>
              <w:t> </w:t>
            </w:r>
            <w:r>
              <w:rPr>
                <w:rFonts w:ascii="宋体" w:hAnsi="宋体" w:cs="宋体" w:eastAsia="宋体" w:hint="default"/>
                <w:sz w:val="21"/>
                <w:szCs w:val="21"/>
              </w:rPr>
              <w:t>万</w:t>
            </w:r>
          </w:p>
        </w:tc>
        <w:tc>
          <w:tcPr>
            <w:tcW w:w="404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 w:right="0"/>
              <w:jc w:val="both"/>
              <w:rPr>
                <w:rFonts w:ascii="宋体" w:hAnsi="宋体" w:cs="宋体" w:eastAsia="宋体" w:hint="default"/>
                <w:sz w:val="21"/>
                <w:szCs w:val="21"/>
              </w:rPr>
            </w:pPr>
            <w:r>
              <w:rPr>
                <w:rFonts w:ascii="宋体" w:hAnsi="宋体" w:cs="宋体" w:eastAsia="宋体" w:hint="default"/>
                <w:sz w:val="21"/>
                <w:szCs w:val="21"/>
              </w:rPr>
              <w:t>止的，不得经营；法律、行政法规、国务院</w:t>
            </w:r>
          </w:p>
          <w:p>
            <w:pPr>
              <w:pStyle w:val="TableParagraph"/>
              <w:spacing w:line="272" w:lineRule="exact" w:before="26"/>
              <w:ind w:left="-1" w:right="-2"/>
              <w:jc w:val="both"/>
              <w:rPr>
                <w:rFonts w:ascii="宋体" w:hAnsi="宋体" w:cs="宋体" w:eastAsia="宋体" w:hint="default"/>
                <w:sz w:val="21"/>
                <w:szCs w:val="21"/>
              </w:rPr>
            </w:pPr>
            <w:r>
              <w:rPr>
                <w:rFonts w:ascii="宋体" w:hAnsi="宋体" w:cs="宋体" w:eastAsia="宋体" w:hint="default"/>
                <w:sz w:val="21"/>
                <w:szCs w:val="21"/>
              </w:rPr>
              <w:t>决定规定应经许可的，经审批机关批准并经</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工商行政管理机关登记注册后方可经营；法</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律、行政法规、国务院决定未规定许可的，</w:t>
            </w:r>
          </w:p>
        </w:tc>
        <w:tc>
          <w:tcPr>
            <w:tcW w:w="1214"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left"/>
              <w:rPr>
                <w:rFonts w:ascii="宋体" w:hAnsi="宋体" w:cs="宋体" w:eastAsia="宋体" w:hint="default"/>
                <w:sz w:val="21"/>
                <w:szCs w:val="21"/>
              </w:rPr>
            </w:pPr>
            <w:r>
              <w:rPr>
                <w:rFonts w:ascii="宋体"/>
                <w:sz w:val="21"/>
              </w:rPr>
              <w:t>55851779-7</w:t>
            </w:r>
          </w:p>
        </w:tc>
      </w:tr>
      <w:tr>
        <w:trPr>
          <w:trHeight w:val="279" w:hRule="exact"/>
        </w:trPr>
        <w:tc>
          <w:tcPr>
            <w:tcW w:w="1057" w:type="dxa"/>
            <w:tcBorders>
              <w:top w:val="nil" w:sz="6" w:space="0" w:color="auto"/>
              <w:left w:val="nil" w:sz="6" w:space="0" w:color="auto"/>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62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834" w:type="dxa"/>
            <w:tcBorders>
              <w:top w:val="nil" w:sz="6" w:space="0" w:color="auto"/>
              <w:left w:val="single" w:sz="4" w:space="0" w:color="000000"/>
              <w:bottom w:val="single" w:sz="4" w:space="0" w:color="000000"/>
              <w:right w:val="single" w:sz="4" w:space="0" w:color="000000"/>
            </w:tcBorders>
          </w:tcPr>
          <w:p>
            <w:pPr/>
          </w:p>
        </w:tc>
        <w:tc>
          <w:tcPr>
            <w:tcW w:w="404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自主选择经营项目开展经营活动。)</w:t>
            </w:r>
          </w:p>
        </w:tc>
        <w:tc>
          <w:tcPr>
            <w:tcW w:w="1214" w:type="dxa"/>
            <w:tcBorders>
              <w:top w:val="nil" w:sz="6" w:space="0" w:color="auto"/>
              <w:left w:val="single" w:sz="4" w:space="0" w:color="000000"/>
              <w:bottom w:val="single" w:sz="4" w:space="0" w:color="000000"/>
              <w:right w:val="nil" w:sz="6" w:space="0" w:color="auto"/>
            </w:tcBorders>
          </w:tcPr>
          <w:p>
            <w:pPr/>
          </w:p>
        </w:tc>
      </w:tr>
      <w:tr>
        <w:trPr>
          <w:trHeight w:val="918" w:hRule="exact"/>
        </w:trPr>
        <w:tc>
          <w:tcPr>
            <w:tcW w:w="1057"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69"/>
              <w:ind w:left="14" w:right="-36"/>
              <w:jc w:val="both"/>
              <w:rPr>
                <w:rFonts w:ascii="宋体" w:hAnsi="宋体" w:cs="宋体" w:eastAsia="宋体" w:hint="default"/>
                <w:sz w:val="18"/>
                <w:szCs w:val="18"/>
              </w:rPr>
            </w:pPr>
            <w:r>
              <w:rPr>
                <w:rFonts w:ascii="宋体" w:hAnsi="宋体" w:cs="宋体" w:eastAsia="宋体" w:hint="default"/>
                <w:spacing w:val="27"/>
                <w:sz w:val="18"/>
                <w:szCs w:val="18"/>
              </w:rPr>
              <w:t>鞍山荣信节</w:t>
            </w:r>
            <w:r>
              <w:rPr>
                <w:rFonts w:ascii="宋体" w:hAnsi="宋体" w:cs="宋体" w:eastAsia="宋体" w:hint="default"/>
                <w:spacing w:val="-56"/>
                <w:sz w:val="18"/>
                <w:szCs w:val="18"/>
              </w:rPr>
              <w:t> </w:t>
            </w:r>
            <w:r>
              <w:rPr>
                <w:rFonts w:ascii="宋体" w:hAnsi="宋体" w:cs="宋体" w:eastAsia="宋体" w:hint="default"/>
                <w:spacing w:val="27"/>
                <w:sz w:val="18"/>
                <w:szCs w:val="18"/>
              </w:rPr>
              <w:t>能服务有限</w:t>
            </w:r>
            <w:r>
              <w:rPr>
                <w:rFonts w:ascii="宋体" w:hAnsi="宋体" w:cs="宋体" w:eastAsia="宋体" w:hint="default"/>
                <w:spacing w:val="-56"/>
                <w:sz w:val="18"/>
                <w:szCs w:val="18"/>
              </w:rPr>
              <w:t> </w:t>
            </w:r>
            <w:r>
              <w:rPr>
                <w:rFonts w:ascii="宋体" w:hAnsi="宋体" w:cs="宋体" w:eastAsia="宋体" w:hint="default"/>
                <w:sz w:val="18"/>
                <w:szCs w:val="18"/>
              </w:rPr>
              <w:t>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全资</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鞍山</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3"/>
              <w:ind w:left="-1" w:right="-65"/>
              <w:jc w:val="left"/>
              <w:rPr>
                <w:rFonts w:ascii="宋体" w:hAnsi="宋体" w:cs="宋体" w:eastAsia="宋体" w:hint="default"/>
                <w:sz w:val="21"/>
                <w:szCs w:val="21"/>
              </w:rPr>
            </w:pPr>
            <w:r>
              <w:rPr>
                <w:rFonts w:ascii="宋体" w:hAnsi="宋体" w:cs="宋体" w:eastAsia="宋体" w:hint="default"/>
                <w:spacing w:val="48"/>
                <w:sz w:val="21"/>
                <w:szCs w:val="21"/>
              </w:rPr>
              <w:t>节能服务</w:t>
            </w:r>
            <w:r>
              <w:rPr>
                <w:rFonts w:ascii="宋体" w:hAnsi="宋体" w:cs="宋体" w:eastAsia="宋体" w:hint="default"/>
                <w:spacing w:val="-41"/>
                <w:sz w:val="21"/>
                <w:szCs w:val="21"/>
              </w:rPr>
              <w:t> </w:t>
            </w:r>
            <w:r>
              <w:rPr>
                <w:rFonts w:ascii="宋体" w:hAnsi="宋体" w:cs="宋体" w:eastAsia="宋体" w:hint="default"/>
                <w:sz w:val="21"/>
                <w:szCs w:val="21"/>
              </w:rPr>
              <w:t>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4"/>
                <w:sz w:val="21"/>
                <w:szCs w:val="21"/>
              </w:rPr>
              <w:t> </w:t>
            </w:r>
            <w:r>
              <w:rPr>
                <w:rFonts w:ascii="宋体" w:hAnsi="宋体" w:cs="宋体" w:eastAsia="宋体" w:hint="default"/>
                <w:sz w:val="21"/>
                <w:szCs w:val="21"/>
              </w:rPr>
              <w:t>万</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7"/>
              <w:ind w:left="-1" w:right="-2"/>
              <w:jc w:val="both"/>
              <w:rPr>
                <w:rFonts w:ascii="宋体" w:hAnsi="宋体" w:cs="宋体" w:eastAsia="宋体" w:hint="default"/>
                <w:sz w:val="21"/>
                <w:szCs w:val="21"/>
              </w:rPr>
            </w:pPr>
            <w:r>
              <w:rPr>
                <w:rFonts w:ascii="宋体" w:hAnsi="宋体" w:cs="宋体" w:eastAsia="宋体" w:hint="default"/>
                <w:sz w:val="21"/>
                <w:szCs w:val="21"/>
              </w:rPr>
              <w:t>电气节能项目技术研发、设计；电气节能项</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目施工；电气节能设备安装、调试、维护、</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技术咨询服务；电气节能设备及材料销售。</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left"/>
              <w:rPr>
                <w:rFonts w:ascii="宋体" w:hAnsi="宋体" w:cs="宋体" w:eastAsia="宋体" w:hint="default"/>
                <w:sz w:val="21"/>
                <w:szCs w:val="21"/>
              </w:rPr>
            </w:pPr>
            <w:r>
              <w:rPr>
                <w:rFonts w:ascii="宋体"/>
                <w:sz w:val="21"/>
              </w:rPr>
              <w:t>56137830-2</w:t>
            </w:r>
          </w:p>
        </w:tc>
      </w:tr>
      <w:tr>
        <w:trPr>
          <w:trHeight w:val="276" w:hRule="exact"/>
        </w:trPr>
        <w:tc>
          <w:tcPr>
            <w:tcW w:w="1057" w:type="dxa"/>
            <w:tcBorders>
              <w:top w:val="single" w:sz="4" w:space="0" w:color="000000"/>
              <w:left w:val="nil" w:sz="6" w:space="0" w:color="auto"/>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62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834" w:type="dxa"/>
            <w:tcBorders>
              <w:top w:val="single" w:sz="4" w:space="0" w:color="000000"/>
              <w:left w:val="single" w:sz="4" w:space="0" w:color="000000"/>
              <w:bottom w:val="nil" w:sz="6" w:space="0" w:color="auto"/>
              <w:right w:val="single" w:sz="4" w:space="0" w:color="000000"/>
            </w:tcBorders>
          </w:tcPr>
          <w:p>
            <w:pPr/>
          </w:p>
        </w:tc>
        <w:tc>
          <w:tcPr>
            <w:tcW w:w="404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pacing w:val="-4"/>
                <w:sz w:val="21"/>
                <w:szCs w:val="21"/>
              </w:rPr>
              <w:t>技术推广服务。(法律、行政法规、国务院决</w:t>
            </w:r>
          </w:p>
        </w:tc>
        <w:tc>
          <w:tcPr>
            <w:tcW w:w="1214" w:type="dxa"/>
            <w:tcBorders>
              <w:top w:val="single" w:sz="4" w:space="0" w:color="000000"/>
              <w:left w:val="single" w:sz="4" w:space="0" w:color="000000"/>
              <w:bottom w:val="nil" w:sz="6" w:space="0" w:color="auto"/>
              <w:right w:val="nil" w:sz="6" w:space="0" w:color="auto"/>
            </w:tcBorders>
          </w:tcPr>
          <w:p>
            <w:pPr/>
          </w:p>
        </w:tc>
      </w:tr>
      <w:tr>
        <w:trPr>
          <w:trHeight w:val="1088" w:hRule="exact"/>
        </w:trPr>
        <w:tc>
          <w:tcPr>
            <w:tcW w:w="1057"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4" w:lineRule="auto"/>
              <w:ind w:left="14" w:right="-36"/>
              <w:jc w:val="both"/>
              <w:rPr>
                <w:rFonts w:ascii="宋体" w:hAnsi="宋体" w:cs="宋体" w:eastAsia="宋体" w:hint="default"/>
                <w:sz w:val="18"/>
                <w:szCs w:val="18"/>
              </w:rPr>
            </w:pPr>
            <w:r>
              <w:rPr>
                <w:rFonts w:ascii="宋体" w:hAnsi="宋体" w:cs="宋体" w:eastAsia="宋体" w:hint="default"/>
                <w:spacing w:val="27"/>
                <w:sz w:val="18"/>
                <w:szCs w:val="18"/>
              </w:rPr>
              <w:t>北京荣华恒</w:t>
            </w:r>
            <w:r>
              <w:rPr>
                <w:rFonts w:ascii="宋体" w:hAnsi="宋体" w:cs="宋体" w:eastAsia="宋体" w:hint="default"/>
                <w:spacing w:val="-56"/>
                <w:sz w:val="18"/>
                <w:szCs w:val="18"/>
              </w:rPr>
              <w:t> </w:t>
            </w:r>
            <w:r>
              <w:rPr>
                <w:rFonts w:ascii="宋体" w:hAnsi="宋体" w:cs="宋体" w:eastAsia="宋体" w:hint="default"/>
                <w:spacing w:val="27"/>
                <w:sz w:val="18"/>
                <w:szCs w:val="18"/>
              </w:rPr>
              <w:t>信开关技术</w:t>
            </w:r>
            <w:r>
              <w:rPr>
                <w:rFonts w:ascii="宋体" w:hAnsi="宋体" w:cs="宋体" w:eastAsia="宋体" w:hint="default"/>
                <w:spacing w:val="-56"/>
                <w:sz w:val="18"/>
                <w:szCs w:val="18"/>
              </w:rPr>
              <w:t> </w:t>
            </w:r>
            <w:r>
              <w:rPr>
                <w:rFonts w:ascii="宋体" w:hAnsi="宋体" w:cs="宋体" w:eastAsia="宋体" w:hint="default"/>
                <w:sz w:val="18"/>
                <w:szCs w:val="18"/>
              </w:rPr>
              <w:t>有限公司</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非全资</w:t>
            </w:r>
          </w:p>
        </w:tc>
        <w:tc>
          <w:tcPr>
            <w:tcW w:w="62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北京</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37" w:lineRule="auto" w:before="104"/>
              <w:ind w:left="-1" w:right="-65"/>
              <w:jc w:val="both"/>
              <w:rPr>
                <w:rFonts w:ascii="宋体" w:hAnsi="宋体" w:cs="宋体" w:eastAsia="宋体" w:hint="default"/>
                <w:sz w:val="21"/>
                <w:szCs w:val="21"/>
              </w:rPr>
            </w:pPr>
            <w:r>
              <w:rPr>
                <w:rFonts w:ascii="宋体" w:hAnsi="宋体" w:cs="宋体" w:eastAsia="宋体" w:hint="default"/>
                <w:spacing w:val="48"/>
                <w:sz w:val="21"/>
                <w:szCs w:val="21"/>
              </w:rPr>
              <w:t>开关技术</w:t>
            </w:r>
            <w:r>
              <w:rPr>
                <w:rFonts w:ascii="宋体" w:hAnsi="宋体" w:cs="宋体" w:eastAsia="宋体" w:hint="default"/>
                <w:spacing w:val="-41"/>
                <w:sz w:val="21"/>
                <w:szCs w:val="21"/>
              </w:rPr>
              <w:t> </w:t>
            </w:r>
            <w:r>
              <w:rPr>
                <w:rFonts w:ascii="宋体" w:hAnsi="宋体" w:cs="宋体" w:eastAsia="宋体" w:hint="default"/>
                <w:spacing w:val="42"/>
                <w:sz w:val="21"/>
                <w:szCs w:val="21"/>
              </w:rPr>
              <w:t>研发与</w:t>
            </w:r>
            <w:r>
              <w:rPr>
                <w:rFonts w:ascii="宋体" w:hAnsi="宋体" w:cs="宋体" w:eastAsia="宋体" w:hint="default"/>
                <w:spacing w:val="-41"/>
                <w:sz w:val="21"/>
                <w:szCs w:val="21"/>
              </w:rPr>
              <w:t> </w:t>
            </w:r>
            <w:r>
              <w:rPr>
                <w:rFonts w:ascii="宋体" w:hAnsi="宋体" w:cs="宋体" w:eastAsia="宋体" w:hint="default"/>
                <w:sz w:val="21"/>
                <w:szCs w:val="21"/>
              </w:rPr>
              <w:t>推</w:t>
            </w:r>
            <w:r>
              <w:rPr>
                <w:rFonts w:ascii="宋体" w:hAnsi="宋体" w:cs="宋体" w:eastAsia="宋体" w:hint="default"/>
                <w:spacing w:val="-78"/>
                <w:sz w:val="21"/>
                <w:szCs w:val="21"/>
              </w:rPr>
              <w:t> </w:t>
            </w:r>
            <w:r>
              <w:rPr>
                <w:rFonts w:ascii="宋体" w:hAnsi="宋体" w:cs="宋体" w:eastAsia="宋体" w:hint="default"/>
                <w:sz w:val="21"/>
                <w:szCs w:val="21"/>
              </w:rPr>
              <w:t>广</w:t>
            </w:r>
          </w:p>
        </w:tc>
        <w:tc>
          <w:tcPr>
            <w:tcW w:w="8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4"/>
                <w:sz w:val="21"/>
                <w:szCs w:val="21"/>
              </w:rPr>
              <w:t> </w:t>
            </w:r>
            <w:r>
              <w:rPr>
                <w:rFonts w:ascii="宋体" w:hAnsi="宋体" w:cs="宋体" w:eastAsia="宋体" w:hint="default"/>
                <w:sz w:val="21"/>
                <w:szCs w:val="21"/>
              </w:rPr>
              <w:t>万</w:t>
            </w:r>
          </w:p>
        </w:tc>
        <w:tc>
          <w:tcPr>
            <w:tcW w:w="4040"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 w:right="0"/>
              <w:jc w:val="both"/>
              <w:rPr>
                <w:rFonts w:ascii="宋体" w:hAnsi="宋体" w:cs="宋体" w:eastAsia="宋体" w:hint="default"/>
                <w:sz w:val="21"/>
                <w:szCs w:val="21"/>
              </w:rPr>
            </w:pPr>
            <w:r>
              <w:rPr>
                <w:rFonts w:ascii="宋体" w:hAnsi="宋体" w:cs="宋体" w:eastAsia="宋体" w:hint="default"/>
                <w:sz w:val="21"/>
                <w:szCs w:val="21"/>
              </w:rPr>
              <w:t>定禁止的，不得经营；法律、行政法规、国</w:t>
            </w:r>
          </w:p>
          <w:p>
            <w:pPr>
              <w:pStyle w:val="TableParagraph"/>
              <w:spacing w:line="272" w:lineRule="exact" w:before="26"/>
              <w:ind w:left="-1" w:right="-13"/>
              <w:jc w:val="both"/>
              <w:rPr>
                <w:rFonts w:ascii="宋体" w:hAnsi="宋体" w:cs="宋体" w:eastAsia="宋体" w:hint="default"/>
                <w:sz w:val="21"/>
                <w:szCs w:val="21"/>
              </w:rPr>
            </w:pPr>
            <w:r>
              <w:rPr>
                <w:rFonts w:ascii="宋体" w:hAnsi="宋体" w:cs="宋体" w:eastAsia="宋体" w:hint="default"/>
                <w:sz w:val="21"/>
                <w:szCs w:val="21"/>
              </w:rPr>
              <w:t>务院决定规定应经许可的，经审批机关批准</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14"/>
                <w:sz w:val="21"/>
                <w:szCs w:val="21"/>
              </w:rPr>
              <w:t>并经工商行政管理机关登记注册后方可经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营；法律、行政法规、国务院决定未规定许</w:t>
            </w:r>
          </w:p>
        </w:tc>
        <w:tc>
          <w:tcPr>
            <w:tcW w:w="1214"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left"/>
              <w:rPr>
                <w:rFonts w:ascii="宋体" w:hAnsi="宋体" w:cs="宋体" w:eastAsia="宋体" w:hint="default"/>
                <w:sz w:val="21"/>
                <w:szCs w:val="21"/>
              </w:rPr>
            </w:pPr>
            <w:r>
              <w:rPr>
                <w:rFonts w:ascii="宋体"/>
                <w:sz w:val="21"/>
              </w:rPr>
              <w:t>56366745-8</w:t>
            </w:r>
          </w:p>
        </w:tc>
      </w:tr>
      <w:tr>
        <w:trPr>
          <w:trHeight w:val="280" w:hRule="exact"/>
        </w:trPr>
        <w:tc>
          <w:tcPr>
            <w:tcW w:w="1057" w:type="dxa"/>
            <w:tcBorders>
              <w:top w:val="nil" w:sz="6" w:space="0" w:color="auto"/>
              <w:left w:val="nil" w:sz="6" w:space="0" w:color="auto"/>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62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834" w:type="dxa"/>
            <w:tcBorders>
              <w:top w:val="nil" w:sz="6" w:space="0" w:color="auto"/>
              <w:left w:val="single" w:sz="4" w:space="0" w:color="000000"/>
              <w:bottom w:val="single" w:sz="4" w:space="0" w:color="000000"/>
              <w:right w:val="single" w:sz="4" w:space="0" w:color="000000"/>
            </w:tcBorders>
          </w:tcPr>
          <w:p>
            <w:pPr/>
          </w:p>
        </w:tc>
        <w:tc>
          <w:tcPr>
            <w:tcW w:w="404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可的，自主选择经营项目开展经营活动。)</w:t>
            </w:r>
          </w:p>
        </w:tc>
        <w:tc>
          <w:tcPr>
            <w:tcW w:w="1214" w:type="dxa"/>
            <w:tcBorders>
              <w:top w:val="nil" w:sz="6" w:space="0" w:color="auto"/>
              <w:left w:val="single" w:sz="4" w:space="0" w:color="000000"/>
              <w:bottom w:val="single" w:sz="4" w:space="0" w:color="000000"/>
              <w:right w:val="nil" w:sz="6" w:space="0" w:color="auto"/>
            </w:tcBorders>
          </w:tcPr>
          <w:p>
            <w:pPr/>
          </w:p>
        </w:tc>
      </w:tr>
      <w:tr>
        <w:trPr>
          <w:trHeight w:val="1372" w:hRule="exact"/>
        </w:trPr>
        <w:tc>
          <w:tcPr>
            <w:tcW w:w="1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4" w:lineRule="auto"/>
              <w:ind w:left="14" w:right="-36"/>
              <w:jc w:val="both"/>
              <w:rPr>
                <w:rFonts w:ascii="宋体" w:hAnsi="宋体" w:cs="宋体" w:eastAsia="宋体" w:hint="default"/>
                <w:sz w:val="18"/>
                <w:szCs w:val="18"/>
              </w:rPr>
            </w:pPr>
            <w:r>
              <w:rPr>
                <w:rFonts w:ascii="宋体" w:hAnsi="宋体" w:cs="宋体" w:eastAsia="宋体" w:hint="default"/>
                <w:spacing w:val="27"/>
                <w:sz w:val="18"/>
                <w:szCs w:val="18"/>
              </w:rPr>
              <w:t>辽宁荣信防</w:t>
            </w:r>
            <w:r>
              <w:rPr>
                <w:rFonts w:ascii="宋体" w:hAnsi="宋体" w:cs="宋体" w:eastAsia="宋体" w:hint="default"/>
                <w:spacing w:val="-56"/>
                <w:sz w:val="18"/>
                <w:szCs w:val="18"/>
              </w:rPr>
              <w:t> </w:t>
            </w:r>
            <w:r>
              <w:rPr>
                <w:rFonts w:ascii="宋体" w:hAnsi="宋体" w:cs="宋体" w:eastAsia="宋体" w:hint="default"/>
                <w:spacing w:val="27"/>
                <w:sz w:val="18"/>
                <w:szCs w:val="18"/>
              </w:rPr>
              <w:t>爆电气技术</w:t>
            </w:r>
            <w:r>
              <w:rPr>
                <w:rFonts w:ascii="宋体" w:hAnsi="宋体" w:cs="宋体" w:eastAsia="宋体" w:hint="default"/>
                <w:spacing w:val="-56"/>
                <w:sz w:val="18"/>
                <w:szCs w:val="18"/>
              </w:rPr>
              <w:t> </w:t>
            </w:r>
            <w:r>
              <w:rPr>
                <w:rFonts w:ascii="宋体" w:hAnsi="宋体" w:cs="宋体" w:eastAsia="宋体" w:hint="default"/>
                <w:sz w:val="18"/>
                <w:szCs w:val="18"/>
              </w:rPr>
              <w:t>有限公司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非全资</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鞍山</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 w:right="-65"/>
              <w:jc w:val="both"/>
              <w:rPr>
                <w:rFonts w:ascii="宋体" w:hAnsi="宋体" w:cs="宋体" w:eastAsia="宋体" w:hint="default"/>
                <w:sz w:val="21"/>
                <w:szCs w:val="21"/>
              </w:rPr>
            </w:pPr>
            <w:r>
              <w:rPr>
                <w:rFonts w:ascii="宋体" w:hAnsi="宋体" w:cs="宋体" w:eastAsia="宋体" w:hint="default"/>
                <w:spacing w:val="48"/>
                <w:sz w:val="21"/>
                <w:szCs w:val="21"/>
              </w:rPr>
              <w:t>井下防爆</w:t>
            </w:r>
            <w:r>
              <w:rPr>
                <w:rFonts w:ascii="宋体" w:hAnsi="宋体" w:cs="宋体" w:eastAsia="宋体" w:hint="default"/>
                <w:spacing w:val="-41"/>
                <w:sz w:val="21"/>
                <w:szCs w:val="21"/>
              </w:rPr>
              <w:t> </w:t>
            </w:r>
            <w:r>
              <w:rPr>
                <w:rFonts w:ascii="宋体" w:hAnsi="宋体" w:cs="宋体" w:eastAsia="宋体" w:hint="default"/>
                <w:spacing w:val="48"/>
                <w:sz w:val="21"/>
                <w:szCs w:val="21"/>
              </w:rPr>
              <w:t>电气设备</w:t>
            </w:r>
            <w:r>
              <w:rPr>
                <w:rFonts w:ascii="宋体" w:hAnsi="宋体" w:cs="宋体" w:eastAsia="宋体" w:hint="default"/>
                <w:spacing w:val="-41"/>
                <w:sz w:val="21"/>
                <w:szCs w:val="21"/>
              </w:rPr>
              <w:t> </w:t>
            </w:r>
            <w:r>
              <w:rPr>
                <w:rFonts w:ascii="宋体" w:hAnsi="宋体" w:cs="宋体" w:eastAsia="宋体" w:hint="default"/>
                <w:spacing w:val="48"/>
                <w:sz w:val="21"/>
                <w:szCs w:val="21"/>
              </w:rPr>
              <w:t>的研发生</w:t>
            </w:r>
            <w:r>
              <w:rPr>
                <w:rFonts w:ascii="宋体" w:hAnsi="宋体" w:cs="宋体" w:eastAsia="宋体" w:hint="default"/>
                <w:spacing w:val="-41"/>
                <w:sz w:val="21"/>
                <w:szCs w:val="21"/>
              </w:rPr>
              <w:t> </w:t>
            </w:r>
            <w:r>
              <w:rPr>
                <w:rFonts w:ascii="宋体" w:hAnsi="宋体" w:cs="宋体" w:eastAsia="宋体" w:hint="default"/>
                <w:sz w:val="21"/>
                <w:szCs w:val="21"/>
              </w:rPr>
              <w:t>产与销售</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1,500</w:t>
            </w:r>
            <w:r>
              <w:rPr>
                <w:rFonts w:ascii="宋体" w:hAnsi="宋体" w:cs="宋体" w:eastAsia="宋体" w:hint="default"/>
                <w:spacing w:val="-54"/>
                <w:sz w:val="21"/>
                <w:szCs w:val="21"/>
              </w:rPr>
              <w:t> </w:t>
            </w:r>
            <w:r>
              <w:rPr>
                <w:rFonts w:ascii="宋体" w:hAnsi="宋体" w:cs="宋体" w:eastAsia="宋体" w:hint="default"/>
                <w:sz w:val="21"/>
                <w:szCs w:val="21"/>
              </w:rPr>
              <w:t>万</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both"/>
              <w:rPr>
                <w:rFonts w:ascii="宋体" w:hAnsi="宋体" w:cs="宋体" w:eastAsia="宋体" w:hint="default"/>
                <w:sz w:val="21"/>
                <w:szCs w:val="21"/>
              </w:rPr>
            </w:pPr>
            <w:r>
              <w:rPr>
                <w:rFonts w:ascii="宋体" w:hAnsi="宋体" w:cs="宋体" w:eastAsia="宋体" w:hint="default"/>
                <w:sz w:val="21"/>
                <w:szCs w:val="21"/>
              </w:rPr>
              <w:t>防爆电气设备的研发与制造；电气自动化控</w:t>
            </w:r>
          </w:p>
          <w:p>
            <w:pPr>
              <w:pStyle w:val="TableParagraph"/>
              <w:spacing w:line="237" w:lineRule="auto" w:before="1"/>
              <w:ind w:left="-1" w:right="-2"/>
              <w:jc w:val="both"/>
              <w:rPr>
                <w:rFonts w:ascii="宋体" w:hAnsi="宋体" w:cs="宋体" w:eastAsia="宋体" w:hint="default"/>
                <w:sz w:val="21"/>
                <w:szCs w:val="21"/>
              </w:rPr>
            </w:pPr>
            <w:r>
              <w:rPr>
                <w:rFonts w:ascii="宋体" w:hAnsi="宋体" w:cs="宋体" w:eastAsia="宋体" w:hint="default"/>
                <w:sz w:val="21"/>
                <w:szCs w:val="21"/>
              </w:rPr>
              <w:t>制系统的软件开发及设备的研发设计、制造</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与销售；提供相关的技术咨询及技术服务。</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4"/>
                <w:sz w:val="21"/>
                <w:szCs w:val="21"/>
              </w:rPr>
              <w:t>(以上不含审批项目，需审批的项目凭审批经</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营)</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21"/>
                <w:szCs w:val="21"/>
              </w:rPr>
            </w:pPr>
            <w:r>
              <w:rPr>
                <w:rFonts w:ascii="宋体"/>
                <w:sz w:val="21"/>
              </w:rPr>
              <w:t>56464854-X</w:t>
            </w:r>
          </w:p>
        </w:tc>
      </w:tr>
    </w:tbl>
    <w:p>
      <w:pPr>
        <w:spacing w:before="10"/>
        <w:ind w:left="514"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2298"/>
        <w:gridCol w:w="1544"/>
        <w:gridCol w:w="2581"/>
        <w:gridCol w:w="995"/>
        <w:gridCol w:w="1192"/>
        <w:gridCol w:w="1043"/>
      </w:tblGrid>
      <w:tr>
        <w:trPr>
          <w:trHeight w:val="624"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237"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7"/>
              <w:ind w:left="451" w:right="346" w:hanging="105"/>
              <w:jc w:val="left"/>
              <w:rPr>
                <w:rFonts w:ascii="宋体" w:hAnsi="宋体" w:cs="宋体" w:eastAsia="宋体" w:hint="default"/>
                <w:sz w:val="21"/>
                <w:szCs w:val="21"/>
              </w:rPr>
            </w:pPr>
            <w:r>
              <w:rPr>
                <w:rFonts w:ascii="宋体" w:hAnsi="宋体" w:cs="宋体" w:eastAsia="宋体" w:hint="default"/>
                <w:sz w:val="21"/>
                <w:szCs w:val="21"/>
              </w:rPr>
              <w:t>期末实际 出资额</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7"/>
              <w:ind w:left="235" w:right="234" w:firstLine="104"/>
              <w:jc w:val="left"/>
              <w:rPr>
                <w:rFonts w:ascii="宋体" w:hAnsi="宋体" w:cs="宋体" w:eastAsia="宋体" w:hint="default"/>
                <w:sz w:val="21"/>
                <w:szCs w:val="21"/>
              </w:rPr>
            </w:pPr>
            <w:r>
              <w:rPr>
                <w:rFonts w:ascii="宋体" w:hAnsi="宋体" w:cs="宋体" w:eastAsia="宋体" w:hint="default"/>
                <w:sz w:val="21"/>
                <w:szCs w:val="21"/>
              </w:rPr>
              <w:t>实质上构成对子公司 净投资的其他项目余额</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7"/>
              <w:ind w:left="229" w:right="175" w:hanging="52"/>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7"/>
              <w:ind w:left="222" w:right="222" w:firstLine="52"/>
              <w:jc w:val="left"/>
              <w:rPr>
                <w:rFonts w:ascii="宋体" w:hAnsi="宋体" w:cs="宋体" w:eastAsia="宋体" w:hint="default"/>
                <w:sz w:val="21"/>
                <w:szCs w:val="21"/>
              </w:rPr>
            </w:pPr>
            <w:r>
              <w:rPr>
                <w:rFonts w:ascii="宋体" w:hAnsi="宋体" w:cs="宋体" w:eastAsia="宋体" w:hint="default"/>
                <w:sz w:val="21"/>
                <w:szCs w:val="21"/>
              </w:rPr>
              <w:t>表决权 比例(%)</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27"/>
              <w:ind w:left="309" w:right="96" w:hanging="210"/>
              <w:jc w:val="left"/>
              <w:rPr>
                <w:rFonts w:ascii="宋体" w:hAnsi="宋体" w:cs="宋体" w:eastAsia="宋体" w:hint="default"/>
                <w:sz w:val="21"/>
                <w:szCs w:val="21"/>
              </w:rPr>
            </w:pPr>
            <w:r>
              <w:rPr>
                <w:rFonts w:ascii="宋体" w:hAnsi="宋体" w:cs="宋体" w:eastAsia="宋体" w:hint="default"/>
                <w:sz w:val="21"/>
                <w:szCs w:val="21"/>
              </w:rPr>
              <w:t>是否合并 报表</w:t>
            </w:r>
          </w:p>
        </w:tc>
      </w:tr>
      <w:tr>
        <w:trPr>
          <w:trHeight w:val="625"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4"/>
              <w:ind w:left="14" w:right="-2"/>
              <w:jc w:val="left"/>
              <w:rPr>
                <w:rFonts w:ascii="宋体" w:hAnsi="宋体" w:cs="宋体" w:eastAsia="宋体" w:hint="default"/>
                <w:sz w:val="18"/>
                <w:szCs w:val="18"/>
              </w:rPr>
            </w:pPr>
            <w:r>
              <w:rPr>
                <w:rFonts w:ascii="宋体" w:hAnsi="宋体" w:cs="宋体" w:eastAsia="宋体" w:hint="default"/>
                <w:spacing w:val="8"/>
                <w:sz w:val="18"/>
                <w:szCs w:val="18"/>
              </w:rPr>
              <w:t>诚和伟业(北京)科技发展有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限责任公司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240</w:t>
            </w:r>
            <w:r>
              <w:rPr>
                <w:rFonts w:ascii="宋体" w:hAnsi="宋体" w:cs="宋体" w:eastAsia="宋体" w:hint="default"/>
                <w:spacing w:val="-53"/>
                <w:sz w:val="21"/>
                <w:szCs w:val="21"/>
              </w:rPr>
              <w:t> </w:t>
            </w:r>
            <w:r>
              <w:rPr>
                <w:rFonts w:ascii="宋体" w:hAnsi="宋体" w:cs="宋体" w:eastAsia="宋体" w:hint="default"/>
                <w:sz w:val="21"/>
                <w:szCs w:val="21"/>
              </w:rPr>
              <w:t>万</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100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32" w:right="0"/>
              <w:jc w:val="left"/>
              <w:rPr>
                <w:rFonts w:ascii="宋体" w:hAnsi="宋体" w:cs="宋体" w:eastAsia="宋体" w:hint="default"/>
                <w:sz w:val="21"/>
                <w:szCs w:val="21"/>
              </w:rPr>
            </w:pPr>
            <w:r>
              <w:rPr>
                <w:rFonts w:ascii="宋体"/>
                <w:sz w:val="21"/>
              </w:rPr>
              <w:t>100</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4"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25"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4"/>
              <w:ind w:left="14" w:right="-2"/>
              <w:jc w:val="left"/>
              <w:rPr>
                <w:rFonts w:ascii="宋体" w:hAnsi="宋体" w:cs="宋体" w:eastAsia="宋体" w:hint="default"/>
                <w:sz w:val="18"/>
                <w:szCs w:val="18"/>
              </w:rPr>
            </w:pPr>
            <w:r>
              <w:rPr>
                <w:rFonts w:ascii="宋体" w:hAnsi="宋体" w:cs="宋体" w:eastAsia="宋体" w:hint="default"/>
                <w:spacing w:val="8"/>
                <w:sz w:val="18"/>
                <w:szCs w:val="18"/>
              </w:rPr>
              <w:t>荣信嘉时(北京)科技发展有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万</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100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32" w:right="0"/>
              <w:jc w:val="left"/>
              <w:rPr>
                <w:rFonts w:ascii="宋体" w:hAnsi="宋体" w:cs="宋体" w:eastAsia="宋体" w:hint="default"/>
                <w:sz w:val="21"/>
                <w:szCs w:val="21"/>
              </w:rPr>
            </w:pPr>
            <w:r>
              <w:rPr>
                <w:rFonts w:ascii="宋体"/>
                <w:sz w:val="21"/>
              </w:rPr>
              <w:t>100</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4"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25"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上海清方荣信电子有限公司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200</w:t>
            </w:r>
            <w:r>
              <w:rPr>
                <w:rFonts w:ascii="宋体" w:hAnsi="宋体" w:cs="宋体" w:eastAsia="宋体" w:hint="default"/>
                <w:spacing w:val="-53"/>
                <w:sz w:val="21"/>
                <w:szCs w:val="21"/>
              </w:rPr>
              <w:t> </w:t>
            </w:r>
            <w:r>
              <w:rPr>
                <w:rFonts w:ascii="宋体" w:hAnsi="宋体" w:cs="宋体" w:eastAsia="宋体" w:hint="default"/>
                <w:sz w:val="21"/>
                <w:szCs w:val="21"/>
              </w:rPr>
              <w:t>万</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100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32" w:right="0"/>
              <w:jc w:val="left"/>
              <w:rPr>
                <w:rFonts w:ascii="宋体" w:hAnsi="宋体" w:cs="宋体" w:eastAsia="宋体" w:hint="default"/>
                <w:sz w:val="21"/>
                <w:szCs w:val="21"/>
              </w:rPr>
            </w:pPr>
            <w:r>
              <w:rPr>
                <w:rFonts w:ascii="宋体"/>
                <w:sz w:val="21"/>
              </w:rPr>
              <w:t>100</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4"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25"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4"/>
              <w:ind w:left="14" w:right="-11"/>
              <w:jc w:val="left"/>
              <w:rPr>
                <w:rFonts w:ascii="宋体" w:hAnsi="宋体" w:cs="宋体" w:eastAsia="宋体" w:hint="default"/>
                <w:sz w:val="18"/>
                <w:szCs w:val="18"/>
              </w:rPr>
            </w:pPr>
            <w:r>
              <w:rPr>
                <w:rFonts w:ascii="宋体" w:hAnsi="宋体" w:cs="宋体" w:eastAsia="宋体" w:hint="default"/>
                <w:spacing w:val="10"/>
                <w:sz w:val="18"/>
                <w:szCs w:val="18"/>
              </w:rPr>
              <w:t>北京诚和龙盛工程技术有限 </w:t>
            </w:r>
            <w:r>
              <w:rPr>
                <w:rFonts w:ascii="宋体" w:hAnsi="宋体" w:cs="宋体" w:eastAsia="宋体" w:hint="default"/>
                <w:sz w:val="18"/>
                <w:szCs w:val="18"/>
              </w:rPr>
              <w:t>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444</w:t>
            </w:r>
            <w:r>
              <w:rPr>
                <w:rFonts w:ascii="宋体" w:hAnsi="宋体" w:cs="宋体" w:eastAsia="宋体" w:hint="default"/>
                <w:spacing w:val="-53"/>
                <w:sz w:val="21"/>
                <w:szCs w:val="21"/>
              </w:rPr>
              <w:t> </w:t>
            </w:r>
            <w:r>
              <w:rPr>
                <w:rFonts w:ascii="宋体" w:hAnsi="宋体" w:cs="宋体" w:eastAsia="宋体" w:hint="default"/>
                <w:sz w:val="21"/>
                <w:szCs w:val="21"/>
              </w:rPr>
              <w:t>万</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74</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84" w:right="0"/>
              <w:jc w:val="left"/>
              <w:rPr>
                <w:rFonts w:ascii="宋体" w:hAnsi="宋体" w:cs="宋体" w:eastAsia="宋体" w:hint="default"/>
                <w:sz w:val="21"/>
                <w:szCs w:val="21"/>
              </w:rPr>
            </w:pPr>
            <w:r>
              <w:rPr>
                <w:rFonts w:ascii="宋体"/>
                <w:sz w:val="21"/>
              </w:rPr>
              <w:t>74</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25"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4"/>
              <w:ind w:left="14" w:right="-11"/>
              <w:jc w:val="left"/>
              <w:rPr>
                <w:rFonts w:ascii="宋体" w:hAnsi="宋体" w:cs="宋体" w:eastAsia="宋体" w:hint="default"/>
                <w:sz w:val="18"/>
                <w:szCs w:val="18"/>
              </w:rPr>
            </w:pPr>
            <w:r>
              <w:rPr>
                <w:rFonts w:ascii="宋体" w:hAnsi="宋体" w:cs="宋体" w:eastAsia="宋体" w:hint="default"/>
                <w:spacing w:val="10"/>
                <w:sz w:val="18"/>
                <w:szCs w:val="18"/>
              </w:rPr>
              <w:t>北京荣科恒阳整流技术有限 </w:t>
            </w:r>
            <w:r>
              <w:rPr>
                <w:rFonts w:ascii="宋体" w:hAnsi="宋体" w:cs="宋体" w:eastAsia="宋体" w:hint="default"/>
                <w:sz w:val="18"/>
                <w:szCs w:val="18"/>
              </w:rPr>
              <w:t>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765</w:t>
            </w:r>
            <w:r>
              <w:rPr>
                <w:rFonts w:ascii="宋体" w:hAnsi="宋体" w:cs="宋体" w:eastAsia="宋体" w:hint="default"/>
                <w:spacing w:val="-53"/>
                <w:sz w:val="21"/>
                <w:szCs w:val="21"/>
              </w:rPr>
              <w:t> </w:t>
            </w:r>
            <w:r>
              <w:rPr>
                <w:rFonts w:ascii="宋体" w:hAnsi="宋体" w:cs="宋体" w:eastAsia="宋体" w:hint="default"/>
                <w:sz w:val="21"/>
                <w:szCs w:val="21"/>
              </w:rPr>
              <w:t>万</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51</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84" w:right="0"/>
              <w:jc w:val="left"/>
              <w:rPr>
                <w:rFonts w:ascii="宋体" w:hAnsi="宋体" w:cs="宋体" w:eastAsia="宋体" w:hint="default"/>
                <w:sz w:val="21"/>
                <w:szCs w:val="21"/>
              </w:rPr>
            </w:pPr>
            <w:r>
              <w:rPr>
                <w:rFonts w:ascii="宋体"/>
                <w:sz w:val="21"/>
              </w:rPr>
              <w:t>51</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3"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auto"/>
        <w:jc w:val="left"/>
        <w:rPr>
          <w:rFonts w:ascii="宋体" w:hAnsi="宋体" w:cs="宋体" w:eastAsia="宋体" w:hint="default"/>
          <w:sz w:val="21"/>
          <w:szCs w:val="21"/>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2298"/>
        <w:gridCol w:w="1544"/>
        <w:gridCol w:w="2581"/>
        <w:gridCol w:w="995"/>
        <w:gridCol w:w="1192"/>
        <w:gridCol w:w="1043"/>
      </w:tblGrid>
      <w:tr>
        <w:trPr>
          <w:trHeight w:val="625"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鞍山荣信节能服务有限公司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4"/>
                <w:sz w:val="21"/>
                <w:szCs w:val="21"/>
              </w:rPr>
              <w:t> </w:t>
            </w:r>
            <w:r>
              <w:rPr>
                <w:rFonts w:ascii="宋体" w:hAnsi="宋体" w:cs="宋体" w:eastAsia="宋体" w:hint="default"/>
                <w:sz w:val="21"/>
                <w:szCs w:val="21"/>
              </w:rPr>
              <w:t>万</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100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32" w:right="0"/>
              <w:jc w:val="left"/>
              <w:rPr>
                <w:rFonts w:ascii="宋体" w:hAnsi="宋体" w:cs="宋体" w:eastAsia="宋体" w:hint="default"/>
                <w:sz w:val="21"/>
                <w:szCs w:val="21"/>
              </w:rPr>
            </w:pPr>
            <w:r>
              <w:rPr>
                <w:rFonts w:ascii="宋体"/>
                <w:sz w:val="21"/>
              </w:rPr>
              <w:t>100</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4"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25"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4"/>
              <w:ind w:left="14" w:right="-11"/>
              <w:jc w:val="left"/>
              <w:rPr>
                <w:rFonts w:ascii="宋体" w:hAnsi="宋体" w:cs="宋体" w:eastAsia="宋体" w:hint="default"/>
                <w:sz w:val="18"/>
                <w:szCs w:val="18"/>
              </w:rPr>
            </w:pPr>
            <w:r>
              <w:rPr>
                <w:rFonts w:ascii="宋体" w:hAnsi="宋体" w:cs="宋体" w:eastAsia="宋体" w:hint="default"/>
                <w:spacing w:val="10"/>
                <w:sz w:val="18"/>
                <w:szCs w:val="18"/>
              </w:rPr>
              <w:t>北京荣华恒信开关技术有限 </w:t>
            </w:r>
            <w:r>
              <w:rPr>
                <w:rFonts w:ascii="宋体" w:hAnsi="宋体" w:cs="宋体" w:eastAsia="宋体" w:hint="default"/>
                <w:sz w:val="18"/>
                <w:szCs w:val="18"/>
              </w:rPr>
              <w:t>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350</w:t>
            </w:r>
            <w:r>
              <w:rPr>
                <w:rFonts w:ascii="宋体" w:hAnsi="宋体" w:cs="宋体" w:eastAsia="宋体" w:hint="default"/>
                <w:spacing w:val="-53"/>
                <w:sz w:val="21"/>
                <w:szCs w:val="21"/>
              </w:rPr>
              <w:t> </w:t>
            </w:r>
            <w:r>
              <w:rPr>
                <w:rFonts w:ascii="宋体" w:hAnsi="宋体" w:cs="宋体" w:eastAsia="宋体" w:hint="default"/>
                <w:sz w:val="21"/>
                <w:szCs w:val="21"/>
              </w:rPr>
              <w:t>万</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sz w:val="21"/>
              </w:rPr>
              <w: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70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84" w:right="0"/>
              <w:jc w:val="left"/>
              <w:rPr>
                <w:rFonts w:ascii="宋体" w:hAnsi="宋体" w:cs="宋体" w:eastAsia="宋体" w:hint="default"/>
                <w:sz w:val="21"/>
                <w:szCs w:val="21"/>
              </w:rPr>
            </w:pPr>
            <w:r>
              <w:rPr>
                <w:rFonts w:ascii="宋体"/>
                <w:sz w:val="21"/>
              </w:rPr>
              <w:t>70</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25"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4"/>
              <w:ind w:left="14" w:right="-11"/>
              <w:jc w:val="left"/>
              <w:rPr>
                <w:rFonts w:ascii="宋体" w:hAnsi="宋体" w:cs="宋体" w:eastAsia="宋体" w:hint="default"/>
                <w:sz w:val="18"/>
                <w:szCs w:val="18"/>
              </w:rPr>
            </w:pPr>
            <w:r>
              <w:rPr>
                <w:rFonts w:ascii="宋体" w:hAnsi="宋体" w:cs="宋体" w:eastAsia="宋体" w:hint="default"/>
                <w:spacing w:val="10"/>
                <w:sz w:val="18"/>
                <w:szCs w:val="18"/>
              </w:rPr>
              <w:t>辽宁荣信防爆电气技术有限 </w:t>
            </w:r>
            <w:r>
              <w:rPr>
                <w:rFonts w:ascii="宋体" w:hAnsi="宋体" w:cs="宋体" w:eastAsia="宋体" w:hint="default"/>
                <w:sz w:val="18"/>
                <w:szCs w:val="18"/>
              </w:rPr>
              <w:t>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19" w:right="0"/>
              <w:jc w:val="left"/>
              <w:rPr>
                <w:rFonts w:ascii="宋体" w:hAnsi="宋体" w:cs="宋体" w:eastAsia="宋体" w:hint="default"/>
                <w:sz w:val="21"/>
                <w:szCs w:val="21"/>
              </w:rPr>
            </w:pPr>
            <w:r>
              <w:rPr>
                <w:rFonts w:ascii="宋体" w:hAnsi="宋体" w:cs="宋体" w:eastAsia="宋体" w:hint="default"/>
                <w:sz w:val="21"/>
                <w:szCs w:val="21"/>
              </w:rPr>
              <w:t>725.29</w:t>
            </w:r>
            <w:r>
              <w:rPr>
                <w:rFonts w:ascii="宋体" w:hAnsi="宋体" w:cs="宋体" w:eastAsia="宋体" w:hint="default"/>
                <w:spacing w:val="-54"/>
                <w:sz w:val="21"/>
                <w:szCs w:val="21"/>
              </w:rPr>
              <w:t> </w:t>
            </w:r>
            <w:r>
              <w:rPr>
                <w:rFonts w:ascii="宋体" w:hAnsi="宋体" w:cs="宋体" w:eastAsia="宋体" w:hint="default"/>
                <w:sz w:val="21"/>
                <w:szCs w:val="21"/>
              </w:rPr>
              <w:t>万</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90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84" w:right="0"/>
              <w:jc w:val="left"/>
              <w:rPr>
                <w:rFonts w:ascii="宋体" w:hAnsi="宋体" w:cs="宋体" w:eastAsia="宋体" w:hint="default"/>
                <w:sz w:val="21"/>
                <w:szCs w:val="21"/>
              </w:rPr>
            </w:pPr>
            <w:r>
              <w:rPr>
                <w:rFonts w:ascii="宋体"/>
                <w:sz w:val="21"/>
              </w:rPr>
              <w:t>90</w:t>
            </w:r>
          </w:p>
        </w:tc>
        <w:tc>
          <w:tcPr>
            <w:tcW w:w="1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13"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before="10"/>
        <w:ind w:left="514" w:right="4766"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0"/>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2310"/>
        <w:gridCol w:w="1759"/>
        <w:gridCol w:w="2062"/>
        <w:gridCol w:w="3688"/>
      </w:tblGrid>
      <w:tr>
        <w:trPr>
          <w:trHeight w:val="810" w:hRule="exact"/>
        </w:trPr>
        <w:tc>
          <w:tcPr>
            <w:tcW w:w="2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16"/>
              <w:ind w:left="686" w:right="516" w:hanging="176"/>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6"/>
              <w:ind w:left="214" w:right="35" w:hanging="180"/>
              <w:jc w:val="left"/>
              <w:rPr>
                <w:rFonts w:ascii="宋体" w:hAnsi="宋体" w:cs="宋体" w:eastAsia="宋体" w:hint="default"/>
                <w:sz w:val="18"/>
                <w:szCs w:val="18"/>
              </w:rPr>
            </w:pPr>
            <w:r>
              <w:rPr>
                <w:rFonts w:ascii="宋体" w:hAnsi="宋体" w:cs="宋体" w:eastAsia="宋体" w:hint="default"/>
                <w:sz w:val="18"/>
                <w:szCs w:val="18"/>
              </w:rPr>
              <w:t>少数股东权益中用于冲减 少数股东损益的金额</w:t>
            </w:r>
          </w:p>
        </w:tc>
        <w:tc>
          <w:tcPr>
            <w:tcW w:w="3688"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40" w:right="40"/>
              <w:jc w:val="center"/>
              <w:rPr>
                <w:rFonts w:ascii="宋体" w:hAnsi="宋体" w:cs="宋体" w:eastAsia="宋体" w:hint="default"/>
                <w:sz w:val="18"/>
                <w:szCs w:val="18"/>
              </w:rPr>
            </w:pPr>
            <w:r>
              <w:rPr>
                <w:rFonts w:ascii="宋体" w:hAnsi="宋体" w:cs="宋体" w:eastAsia="宋体" w:hint="default"/>
                <w:sz w:val="18"/>
                <w:szCs w:val="18"/>
              </w:rPr>
              <w:t>从母公司所有者权益中冲减子公司少数股东分 担的本期亏损超过少数股东在该子公司期初所 有者权益中所享有份额后的余额</w:t>
            </w:r>
          </w:p>
        </w:tc>
      </w:tr>
      <w:tr>
        <w:trPr>
          <w:trHeight w:val="635" w:hRule="exact"/>
        </w:trPr>
        <w:tc>
          <w:tcPr>
            <w:tcW w:w="2310"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7"/>
              <w:ind w:left="14" w:right="-2"/>
              <w:jc w:val="left"/>
              <w:rPr>
                <w:rFonts w:ascii="宋体" w:hAnsi="宋体" w:cs="宋体" w:eastAsia="宋体" w:hint="default"/>
                <w:sz w:val="18"/>
                <w:szCs w:val="18"/>
              </w:rPr>
            </w:pPr>
            <w:r>
              <w:rPr>
                <w:rFonts w:ascii="宋体" w:hAnsi="宋体" w:cs="宋体" w:eastAsia="宋体" w:hint="default"/>
                <w:spacing w:val="9"/>
                <w:sz w:val="18"/>
                <w:szCs w:val="18"/>
              </w:rPr>
              <w:t>诚和伟业(北京)科技发展有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限责任公司</w:t>
            </w:r>
          </w:p>
        </w:tc>
        <w:tc>
          <w:tcPr>
            <w:tcW w:w="1759"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0" w:right="0"/>
              <w:jc w:val="left"/>
              <w:rPr>
                <w:rFonts w:ascii="宋体" w:hAnsi="宋体" w:cs="宋体" w:eastAsia="宋体" w:hint="default"/>
                <w:sz w:val="18"/>
                <w:szCs w:val="18"/>
              </w:rPr>
            </w:pPr>
            <w:r>
              <w:rPr>
                <w:rFonts w:ascii="宋体"/>
                <w:sz w:val="18"/>
              </w:rPr>
              <w:t>/</w:t>
            </w:r>
          </w:p>
        </w:tc>
        <w:tc>
          <w:tcPr>
            <w:tcW w:w="3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96" w:right="0"/>
              <w:jc w:val="left"/>
              <w:rPr>
                <w:rFonts w:ascii="宋体" w:hAnsi="宋体" w:cs="宋体" w:eastAsia="宋体" w:hint="default"/>
                <w:sz w:val="18"/>
                <w:szCs w:val="18"/>
              </w:rPr>
            </w:pPr>
            <w:r>
              <w:rPr>
                <w:rFonts w:ascii="宋体"/>
                <w:sz w:val="18"/>
              </w:rPr>
              <w:t>/</w:t>
            </w:r>
          </w:p>
        </w:tc>
      </w:tr>
      <w:tr>
        <w:trPr>
          <w:trHeight w:val="634" w:hRule="exact"/>
        </w:trPr>
        <w:tc>
          <w:tcPr>
            <w:tcW w:w="2310"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7"/>
              <w:ind w:left="14" w:right="-2"/>
              <w:jc w:val="left"/>
              <w:rPr>
                <w:rFonts w:ascii="宋体" w:hAnsi="宋体" w:cs="宋体" w:eastAsia="宋体" w:hint="default"/>
                <w:sz w:val="18"/>
                <w:szCs w:val="18"/>
              </w:rPr>
            </w:pPr>
            <w:r>
              <w:rPr>
                <w:rFonts w:ascii="宋体" w:hAnsi="宋体" w:cs="宋体" w:eastAsia="宋体" w:hint="default"/>
                <w:spacing w:val="9"/>
                <w:sz w:val="18"/>
                <w:szCs w:val="18"/>
              </w:rPr>
              <w:t>荣信嘉时(北京)科技发展有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p>
        </w:tc>
        <w:tc>
          <w:tcPr>
            <w:tcW w:w="1759"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0" w:right="0"/>
              <w:jc w:val="left"/>
              <w:rPr>
                <w:rFonts w:ascii="宋体" w:hAnsi="宋体" w:cs="宋体" w:eastAsia="宋体" w:hint="default"/>
                <w:sz w:val="18"/>
                <w:szCs w:val="18"/>
              </w:rPr>
            </w:pPr>
            <w:r>
              <w:rPr>
                <w:rFonts w:ascii="宋体"/>
                <w:sz w:val="18"/>
              </w:rPr>
              <w:t>/</w:t>
            </w:r>
          </w:p>
        </w:tc>
        <w:tc>
          <w:tcPr>
            <w:tcW w:w="3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96" w:right="0"/>
              <w:jc w:val="left"/>
              <w:rPr>
                <w:rFonts w:ascii="宋体" w:hAnsi="宋体" w:cs="宋体" w:eastAsia="宋体" w:hint="default"/>
                <w:sz w:val="18"/>
                <w:szCs w:val="18"/>
              </w:rPr>
            </w:pPr>
            <w:r>
              <w:rPr>
                <w:rFonts w:ascii="宋体"/>
                <w:sz w:val="18"/>
              </w:rPr>
              <w:t>/</w:t>
            </w:r>
          </w:p>
        </w:tc>
      </w:tr>
      <w:tr>
        <w:trPr>
          <w:trHeight w:val="634" w:hRule="exact"/>
        </w:trPr>
        <w:tc>
          <w:tcPr>
            <w:tcW w:w="2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4"/>
              <w:jc w:val="center"/>
              <w:rPr>
                <w:rFonts w:ascii="宋体" w:hAnsi="宋体" w:cs="宋体" w:eastAsia="宋体" w:hint="default"/>
                <w:sz w:val="18"/>
                <w:szCs w:val="18"/>
              </w:rPr>
            </w:pPr>
            <w:r>
              <w:rPr>
                <w:rFonts w:ascii="宋体" w:hAnsi="宋体" w:cs="宋体" w:eastAsia="宋体" w:hint="default"/>
                <w:sz w:val="18"/>
                <w:szCs w:val="18"/>
              </w:rPr>
              <w:t>上海清方荣信电子有限公司</w:t>
            </w:r>
          </w:p>
        </w:tc>
        <w:tc>
          <w:tcPr>
            <w:tcW w:w="1759"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0" w:right="0"/>
              <w:jc w:val="left"/>
              <w:rPr>
                <w:rFonts w:ascii="宋体" w:hAnsi="宋体" w:cs="宋体" w:eastAsia="宋体" w:hint="default"/>
                <w:sz w:val="18"/>
                <w:szCs w:val="18"/>
              </w:rPr>
            </w:pPr>
            <w:r>
              <w:rPr>
                <w:rFonts w:ascii="宋体"/>
                <w:sz w:val="18"/>
              </w:rPr>
              <w:t>/</w:t>
            </w:r>
          </w:p>
        </w:tc>
        <w:tc>
          <w:tcPr>
            <w:tcW w:w="3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96" w:right="0"/>
              <w:jc w:val="left"/>
              <w:rPr>
                <w:rFonts w:ascii="宋体" w:hAnsi="宋体" w:cs="宋体" w:eastAsia="宋体" w:hint="default"/>
                <w:sz w:val="18"/>
                <w:szCs w:val="18"/>
              </w:rPr>
            </w:pPr>
            <w:r>
              <w:rPr>
                <w:rFonts w:ascii="宋体"/>
                <w:sz w:val="18"/>
              </w:rPr>
              <w:t>/</w:t>
            </w:r>
          </w:p>
        </w:tc>
      </w:tr>
      <w:tr>
        <w:trPr>
          <w:trHeight w:val="635" w:hRule="exact"/>
        </w:trPr>
        <w:tc>
          <w:tcPr>
            <w:tcW w:w="2310"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7"/>
              <w:ind w:left="14" w:right="-14"/>
              <w:jc w:val="left"/>
              <w:rPr>
                <w:rFonts w:ascii="宋体" w:hAnsi="宋体" w:cs="宋体" w:eastAsia="宋体" w:hint="default"/>
                <w:sz w:val="18"/>
                <w:szCs w:val="18"/>
              </w:rPr>
            </w:pPr>
            <w:r>
              <w:rPr>
                <w:rFonts w:ascii="宋体" w:hAnsi="宋体" w:cs="宋体" w:eastAsia="宋体" w:hint="default"/>
                <w:spacing w:val="12"/>
                <w:sz w:val="18"/>
                <w:szCs w:val="18"/>
              </w:rPr>
              <w:t>北京诚和龙盛工程技术有限 </w:t>
            </w:r>
            <w:r>
              <w:rPr>
                <w:rFonts w:ascii="宋体" w:hAnsi="宋体" w:cs="宋体" w:eastAsia="宋体" w:hint="default"/>
                <w:sz w:val="18"/>
                <w:szCs w:val="18"/>
              </w:rPr>
              <w:t>公司</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1,050,502.51</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0" w:right="0"/>
              <w:jc w:val="left"/>
              <w:rPr>
                <w:rFonts w:ascii="宋体" w:hAnsi="宋体" w:cs="宋体" w:eastAsia="宋体" w:hint="default"/>
                <w:sz w:val="18"/>
                <w:szCs w:val="18"/>
              </w:rPr>
            </w:pPr>
            <w:r>
              <w:rPr>
                <w:rFonts w:ascii="宋体"/>
                <w:sz w:val="18"/>
              </w:rPr>
              <w:t>/</w:t>
            </w:r>
          </w:p>
        </w:tc>
        <w:tc>
          <w:tcPr>
            <w:tcW w:w="3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96" w:right="0"/>
              <w:jc w:val="left"/>
              <w:rPr>
                <w:rFonts w:ascii="宋体" w:hAnsi="宋体" w:cs="宋体" w:eastAsia="宋体" w:hint="default"/>
                <w:sz w:val="18"/>
                <w:szCs w:val="18"/>
              </w:rPr>
            </w:pPr>
            <w:r>
              <w:rPr>
                <w:rFonts w:ascii="宋体"/>
                <w:sz w:val="18"/>
              </w:rPr>
              <w:t>/</w:t>
            </w:r>
          </w:p>
        </w:tc>
      </w:tr>
      <w:tr>
        <w:trPr>
          <w:trHeight w:val="634" w:hRule="exact"/>
        </w:trPr>
        <w:tc>
          <w:tcPr>
            <w:tcW w:w="2310"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7"/>
              <w:ind w:left="14" w:right="-14"/>
              <w:jc w:val="left"/>
              <w:rPr>
                <w:rFonts w:ascii="宋体" w:hAnsi="宋体" w:cs="宋体" w:eastAsia="宋体" w:hint="default"/>
                <w:sz w:val="18"/>
                <w:szCs w:val="18"/>
              </w:rPr>
            </w:pPr>
            <w:r>
              <w:rPr>
                <w:rFonts w:ascii="宋体" w:hAnsi="宋体" w:cs="宋体" w:eastAsia="宋体" w:hint="default"/>
                <w:spacing w:val="12"/>
                <w:sz w:val="18"/>
                <w:szCs w:val="18"/>
              </w:rPr>
              <w:t>北京荣科恒阳整流技术有限 </w:t>
            </w:r>
            <w:r>
              <w:rPr>
                <w:rFonts w:ascii="宋体" w:hAnsi="宋体" w:cs="宋体" w:eastAsia="宋体" w:hint="default"/>
                <w:sz w:val="18"/>
                <w:szCs w:val="18"/>
              </w:rPr>
              <w:t>公司</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6,817,052.70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0" w:right="0"/>
              <w:jc w:val="left"/>
              <w:rPr>
                <w:rFonts w:ascii="宋体" w:hAnsi="宋体" w:cs="宋体" w:eastAsia="宋体" w:hint="default"/>
                <w:sz w:val="18"/>
                <w:szCs w:val="18"/>
              </w:rPr>
            </w:pPr>
            <w:r>
              <w:rPr>
                <w:rFonts w:ascii="宋体"/>
                <w:sz w:val="18"/>
              </w:rPr>
              <w:t>/</w:t>
            </w:r>
          </w:p>
        </w:tc>
        <w:tc>
          <w:tcPr>
            <w:tcW w:w="3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96" w:right="0"/>
              <w:jc w:val="left"/>
              <w:rPr>
                <w:rFonts w:ascii="宋体" w:hAnsi="宋体" w:cs="宋体" w:eastAsia="宋体" w:hint="default"/>
                <w:sz w:val="18"/>
                <w:szCs w:val="18"/>
              </w:rPr>
            </w:pPr>
            <w:r>
              <w:rPr>
                <w:rFonts w:ascii="宋体"/>
                <w:sz w:val="18"/>
              </w:rPr>
              <w:t>/</w:t>
            </w:r>
          </w:p>
        </w:tc>
      </w:tr>
      <w:tr>
        <w:trPr>
          <w:trHeight w:val="634" w:hRule="exact"/>
        </w:trPr>
        <w:tc>
          <w:tcPr>
            <w:tcW w:w="2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4"/>
              <w:jc w:val="center"/>
              <w:rPr>
                <w:rFonts w:ascii="宋体" w:hAnsi="宋体" w:cs="宋体" w:eastAsia="宋体" w:hint="default"/>
                <w:sz w:val="18"/>
                <w:szCs w:val="18"/>
              </w:rPr>
            </w:pPr>
            <w:r>
              <w:rPr>
                <w:rFonts w:ascii="宋体" w:hAnsi="宋体" w:cs="宋体" w:eastAsia="宋体" w:hint="default"/>
                <w:sz w:val="18"/>
                <w:szCs w:val="18"/>
              </w:rPr>
              <w:t>鞍山荣信节能服务有限公司</w:t>
            </w:r>
          </w:p>
        </w:tc>
        <w:tc>
          <w:tcPr>
            <w:tcW w:w="1759"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0" w:right="0"/>
              <w:jc w:val="left"/>
              <w:rPr>
                <w:rFonts w:ascii="宋体" w:hAnsi="宋体" w:cs="宋体" w:eastAsia="宋体" w:hint="default"/>
                <w:sz w:val="18"/>
                <w:szCs w:val="18"/>
              </w:rPr>
            </w:pPr>
            <w:r>
              <w:rPr>
                <w:rFonts w:ascii="宋体"/>
                <w:sz w:val="18"/>
              </w:rPr>
              <w:t>/</w:t>
            </w:r>
          </w:p>
        </w:tc>
        <w:tc>
          <w:tcPr>
            <w:tcW w:w="3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96" w:right="0"/>
              <w:jc w:val="left"/>
              <w:rPr>
                <w:rFonts w:ascii="宋体" w:hAnsi="宋体" w:cs="宋体" w:eastAsia="宋体" w:hint="default"/>
                <w:sz w:val="18"/>
                <w:szCs w:val="18"/>
              </w:rPr>
            </w:pPr>
            <w:r>
              <w:rPr>
                <w:rFonts w:ascii="宋体"/>
                <w:sz w:val="18"/>
              </w:rPr>
              <w:t>/</w:t>
            </w:r>
          </w:p>
        </w:tc>
      </w:tr>
      <w:tr>
        <w:trPr>
          <w:trHeight w:val="635" w:hRule="exact"/>
        </w:trPr>
        <w:tc>
          <w:tcPr>
            <w:tcW w:w="2310"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7"/>
              <w:ind w:left="14" w:right="-14"/>
              <w:jc w:val="left"/>
              <w:rPr>
                <w:rFonts w:ascii="宋体" w:hAnsi="宋体" w:cs="宋体" w:eastAsia="宋体" w:hint="default"/>
                <w:sz w:val="18"/>
                <w:szCs w:val="18"/>
              </w:rPr>
            </w:pPr>
            <w:r>
              <w:rPr>
                <w:rFonts w:ascii="宋体" w:hAnsi="宋体" w:cs="宋体" w:eastAsia="宋体" w:hint="default"/>
                <w:spacing w:val="12"/>
                <w:sz w:val="18"/>
                <w:szCs w:val="18"/>
              </w:rPr>
              <w:t>北京荣华恒信开关技术有限 </w:t>
            </w:r>
            <w:r>
              <w:rPr>
                <w:rFonts w:ascii="宋体" w:hAnsi="宋体" w:cs="宋体" w:eastAsia="宋体" w:hint="default"/>
                <w:sz w:val="18"/>
                <w:szCs w:val="18"/>
              </w:rPr>
              <w:t>公司</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781,251.42</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0" w:right="0"/>
              <w:jc w:val="left"/>
              <w:rPr>
                <w:rFonts w:ascii="宋体" w:hAnsi="宋体" w:cs="宋体" w:eastAsia="宋体" w:hint="default"/>
                <w:sz w:val="18"/>
                <w:szCs w:val="18"/>
              </w:rPr>
            </w:pPr>
            <w:r>
              <w:rPr>
                <w:rFonts w:ascii="宋体"/>
                <w:sz w:val="18"/>
              </w:rPr>
              <w:t>/</w:t>
            </w:r>
          </w:p>
        </w:tc>
        <w:tc>
          <w:tcPr>
            <w:tcW w:w="3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96" w:right="0"/>
              <w:jc w:val="left"/>
              <w:rPr>
                <w:rFonts w:ascii="宋体" w:hAnsi="宋体" w:cs="宋体" w:eastAsia="宋体" w:hint="default"/>
                <w:sz w:val="18"/>
                <w:szCs w:val="18"/>
              </w:rPr>
            </w:pPr>
            <w:r>
              <w:rPr>
                <w:rFonts w:ascii="宋体"/>
                <w:sz w:val="18"/>
              </w:rPr>
              <w:t>/</w:t>
            </w:r>
          </w:p>
        </w:tc>
      </w:tr>
      <w:tr>
        <w:trPr>
          <w:trHeight w:val="634" w:hRule="exact"/>
        </w:trPr>
        <w:tc>
          <w:tcPr>
            <w:tcW w:w="2310"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47"/>
              <w:ind w:left="14" w:right="-14"/>
              <w:jc w:val="left"/>
              <w:rPr>
                <w:rFonts w:ascii="宋体" w:hAnsi="宋体" w:cs="宋体" w:eastAsia="宋体" w:hint="default"/>
                <w:sz w:val="18"/>
                <w:szCs w:val="18"/>
              </w:rPr>
            </w:pPr>
            <w:r>
              <w:rPr>
                <w:rFonts w:ascii="宋体" w:hAnsi="宋体" w:cs="宋体" w:eastAsia="宋体" w:hint="default"/>
                <w:spacing w:val="12"/>
                <w:sz w:val="18"/>
                <w:szCs w:val="18"/>
              </w:rPr>
              <w:t>辽宁荣信防爆电气技术有限 </w:t>
            </w:r>
            <w:r>
              <w:rPr>
                <w:rFonts w:ascii="宋体" w:hAnsi="宋体" w:cs="宋体" w:eastAsia="宋体" w:hint="default"/>
                <w:sz w:val="18"/>
                <w:szCs w:val="18"/>
              </w:rPr>
              <w:t>公司</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746,972.27</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0" w:right="0"/>
              <w:jc w:val="left"/>
              <w:rPr>
                <w:rFonts w:ascii="宋体" w:hAnsi="宋体" w:cs="宋体" w:eastAsia="宋体" w:hint="default"/>
                <w:sz w:val="18"/>
                <w:szCs w:val="18"/>
              </w:rPr>
            </w:pPr>
            <w:r>
              <w:rPr>
                <w:rFonts w:ascii="宋体"/>
                <w:sz w:val="18"/>
              </w:rPr>
              <w:t>/</w:t>
            </w:r>
          </w:p>
        </w:tc>
        <w:tc>
          <w:tcPr>
            <w:tcW w:w="3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96" w:right="0"/>
              <w:jc w:val="left"/>
              <w:rPr>
                <w:rFonts w:ascii="宋体" w:hAnsi="宋体" w:cs="宋体" w:eastAsia="宋体" w:hint="default"/>
                <w:sz w:val="18"/>
                <w:szCs w:val="18"/>
              </w:rPr>
            </w:pPr>
            <w:r>
              <w:rPr>
                <w:rFonts w:ascii="宋体"/>
                <w:sz w:val="18"/>
              </w:rPr>
              <w:t>/</w:t>
            </w:r>
          </w:p>
        </w:tc>
      </w:tr>
    </w:tbl>
    <w:p>
      <w:pPr>
        <w:pStyle w:val="BodyText"/>
        <w:spacing w:line="240" w:lineRule="auto" w:before="81"/>
        <w:ind w:left="634" w:right="4766"/>
        <w:jc w:val="left"/>
      </w:pPr>
      <w:r>
        <w:rPr/>
        <w:t>2. 非同一控制下企业合并取得的子公司</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266"/>
        <w:gridCol w:w="1044"/>
        <w:gridCol w:w="1043"/>
        <w:gridCol w:w="1045"/>
        <w:gridCol w:w="834"/>
        <w:gridCol w:w="3216"/>
        <w:gridCol w:w="1205"/>
      </w:tblGrid>
      <w:tr>
        <w:trPr>
          <w:trHeight w:val="860" w:hRule="exact"/>
        </w:trPr>
        <w:tc>
          <w:tcPr>
            <w:tcW w:w="1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6"/>
              <w:ind w:left="305" w:right="200" w:hanging="105"/>
              <w:jc w:val="left"/>
              <w:rPr>
                <w:rFonts w:ascii="宋体" w:hAnsi="宋体" w:cs="宋体" w:eastAsia="宋体" w:hint="default"/>
                <w:sz w:val="21"/>
                <w:szCs w:val="21"/>
              </w:rPr>
            </w:pPr>
            <w:r>
              <w:rPr>
                <w:rFonts w:ascii="宋体" w:hAnsi="宋体" w:cs="宋体" w:eastAsia="宋体" w:hint="default"/>
                <w:sz w:val="21"/>
                <w:szCs w:val="21"/>
              </w:rPr>
              <w:t>子公司 类型</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6"/>
              <w:ind w:left="307" w:right="306"/>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6"/>
              <w:ind w:left="201" w:right="200"/>
              <w:jc w:val="left"/>
              <w:rPr>
                <w:rFonts w:ascii="宋体" w:hAnsi="宋体" w:cs="宋体" w:eastAsia="宋体" w:hint="default"/>
                <w:sz w:val="21"/>
                <w:szCs w:val="21"/>
              </w:rPr>
            </w:pPr>
            <w:r>
              <w:rPr>
                <w:rFonts w:ascii="宋体" w:hAnsi="宋体" w:cs="宋体" w:eastAsia="宋体" w:hint="default"/>
                <w:sz w:val="21"/>
                <w:szCs w:val="21"/>
              </w:rPr>
              <w:t>注册 资本</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6"/>
              <w:ind w:left="1392" w:right="1375" w:firstLine="16"/>
              <w:jc w:val="center"/>
              <w:rPr>
                <w:rFonts w:ascii="宋体" w:hAnsi="宋体" w:cs="宋体" w:eastAsia="宋体" w:hint="default"/>
                <w:sz w:val="21"/>
                <w:szCs w:val="21"/>
              </w:rPr>
            </w:pPr>
            <w:r>
              <w:rPr>
                <w:rFonts w:ascii="宋体" w:hAnsi="宋体" w:cs="宋体" w:eastAsia="宋体" w:hint="default"/>
                <w:sz w:val="21"/>
                <w:szCs w:val="21"/>
              </w:rPr>
              <w:t>经营 范围</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46"/>
              <w:ind w:left="389" w:right="188" w:hanging="221"/>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1645" w:hRule="exact"/>
        </w:trPr>
        <w:tc>
          <w:tcPr>
            <w:tcW w:w="126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4" w:lineRule="auto"/>
              <w:ind w:left="14" w:right="-1"/>
              <w:jc w:val="both"/>
              <w:rPr>
                <w:rFonts w:ascii="宋体" w:hAnsi="宋体" w:cs="宋体" w:eastAsia="宋体" w:hint="default"/>
                <w:sz w:val="18"/>
                <w:szCs w:val="18"/>
              </w:rPr>
            </w:pPr>
            <w:r>
              <w:rPr>
                <w:rFonts w:ascii="宋体" w:hAnsi="宋体" w:cs="宋体" w:eastAsia="宋体" w:hint="default"/>
                <w:spacing w:val="26"/>
                <w:sz w:val="18"/>
                <w:szCs w:val="18"/>
              </w:rPr>
              <w:t>北京信力筑</w:t>
            </w:r>
            <w:r>
              <w:rPr>
                <w:rFonts w:ascii="宋体" w:hAnsi="宋体" w:cs="宋体" w:eastAsia="宋体" w:hint="default"/>
                <w:spacing w:val="-57"/>
                <w:sz w:val="18"/>
                <w:szCs w:val="18"/>
              </w:rPr>
              <w:t> </w:t>
            </w:r>
            <w:r>
              <w:rPr>
                <w:rFonts w:ascii="宋体" w:hAnsi="宋体" w:cs="宋体" w:eastAsia="宋体" w:hint="default"/>
                <w:sz w:val="18"/>
                <w:szCs w:val="18"/>
              </w:rPr>
              <w:t>正</w:t>
            </w:r>
            <w:r>
              <w:rPr>
                <w:rFonts w:ascii="宋体" w:hAnsi="宋体" w:cs="宋体" w:eastAsia="宋体" w:hint="default"/>
                <w:sz w:val="18"/>
                <w:szCs w:val="18"/>
              </w:rPr>
              <w:t> </w:t>
            </w:r>
            <w:r>
              <w:rPr>
                <w:rFonts w:ascii="宋体" w:hAnsi="宋体" w:cs="宋体" w:eastAsia="宋体" w:hint="default"/>
                <w:spacing w:val="26"/>
                <w:sz w:val="18"/>
                <w:szCs w:val="18"/>
              </w:rPr>
              <w:t>新能源技术</w:t>
            </w:r>
            <w:r>
              <w:rPr>
                <w:rFonts w:ascii="宋体" w:hAnsi="宋体" w:cs="宋体" w:eastAsia="宋体" w:hint="default"/>
                <w:spacing w:val="-57"/>
                <w:sz w:val="18"/>
                <w:szCs w:val="18"/>
              </w:rPr>
              <w:t> </w:t>
            </w:r>
            <w:r>
              <w:rPr>
                <w:rFonts w:ascii="宋体" w:hAnsi="宋体" w:cs="宋体" w:eastAsia="宋体" w:hint="default"/>
                <w:sz w:val="18"/>
                <w:szCs w:val="18"/>
              </w:rPr>
              <w:t>股</w:t>
            </w:r>
            <w:r>
              <w:rPr>
                <w:rFonts w:ascii="宋体" w:hAnsi="宋体" w:cs="宋体" w:eastAsia="宋体" w:hint="default"/>
                <w:sz w:val="18"/>
                <w:szCs w:val="18"/>
              </w:rPr>
              <w:t> 份有限公司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非全资</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北京</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 w:right="-64"/>
              <w:jc w:val="both"/>
              <w:rPr>
                <w:rFonts w:ascii="宋体" w:hAnsi="宋体" w:cs="宋体" w:eastAsia="宋体" w:hint="default"/>
                <w:sz w:val="21"/>
                <w:szCs w:val="21"/>
              </w:rPr>
            </w:pPr>
            <w:r>
              <w:rPr>
                <w:rFonts w:ascii="宋体" w:hAnsi="宋体" w:cs="宋体" w:eastAsia="宋体" w:hint="default"/>
                <w:spacing w:val="-3"/>
                <w:sz w:val="21"/>
                <w:szCs w:val="21"/>
              </w:rPr>
              <w:t>新能源、节</w:t>
            </w:r>
            <w:r>
              <w:rPr>
                <w:rFonts w:ascii="宋体" w:hAnsi="宋体" w:cs="宋体" w:eastAsia="宋体" w:hint="default"/>
                <w:sz w:val="21"/>
                <w:szCs w:val="21"/>
              </w:rPr>
              <w:t> </w:t>
            </w:r>
            <w:r>
              <w:rPr>
                <w:rFonts w:ascii="宋体" w:hAnsi="宋体" w:cs="宋体" w:eastAsia="宋体" w:hint="default"/>
                <w:spacing w:val="-3"/>
                <w:sz w:val="21"/>
                <w:szCs w:val="21"/>
              </w:rPr>
              <w:t>能设备、环</w:t>
            </w:r>
            <w:r>
              <w:rPr>
                <w:rFonts w:ascii="宋体" w:hAnsi="宋体" w:cs="宋体" w:eastAsia="宋体" w:hint="default"/>
                <w:sz w:val="21"/>
                <w:szCs w:val="21"/>
              </w:rPr>
              <w:t> </w:t>
            </w:r>
            <w:r>
              <w:rPr>
                <w:rFonts w:ascii="宋体" w:hAnsi="宋体" w:cs="宋体" w:eastAsia="宋体" w:hint="default"/>
                <w:spacing w:val="-3"/>
                <w:sz w:val="21"/>
                <w:szCs w:val="21"/>
              </w:rPr>
              <w:t>保设备、余</w:t>
            </w:r>
            <w:r>
              <w:rPr>
                <w:rFonts w:ascii="宋体" w:hAnsi="宋体" w:cs="宋体" w:eastAsia="宋体" w:hint="default"/>
                <w:sz w:val="21"/>
                <w:szCs w:val="21"/>
              </w:rPr>
              <w:t> </w:t>
            </w:r>
            <w:r>
              <w:rPr>
                <w:rFonts w:ascii="宋体" w:hAnsi="宋体" w:cs="宋体" w:eastAsia="宋体" w:hint="default"/>
                <w:spacing w:val="48"/>
                <w:sz w:val="21"/>
                <w:szCs w:val="21"/>
              </w:rPr>
              <w:t>热余压发</w:t>
            </w:r>
            <w:r>
              <w:rPr>
                <w:rFonts w:ascii="宋体" w:hAnsi="宋体" w:cs="宋体" w:eastAsia="宋体" w:hint="default"/>
                <w:spacing w:val="-41"/>
                <w:sz w:val="21"/>
                <w:szCs w:val="21"/>
              </w:rPr>
              <w:t> </w:t>
            </w:r>
            <w:r>
              <w:rPr>
                <w:rFonts w:ascii="宋体" w:hAnsi="宋体" w:cs="宋体" w:eastAsia="宋体" w:hint="default"/>
                <w:sz w:val="21"/>
                <w:szCs w:val="21"/>
              </w:rPr>
              <w:t>电</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6,000</w:t>
            </w:r>
            <w:r>
              <w:rPr>
                <w:rFonts w:ascii="宋体" w:hAnsi="宋体" w:cs="宋体" w:eastAsia="宋体" w:hint="default"/>
                <w:spacing w:val="-54"/>
                <w:sz w:val="21"/>
                <w:szCs w:val="21"/>
              </w:rPr>
              <w:t> </w:t>
            </w:r>
            <w:r>
              <w:rPr>
                <w:rFonts w:ascii="宋体" w:hAnsi="宋体" w:cs="宋体" w:eastAsia="宋体" w:hint="default"/>
                <w:sz w:val="21"/>
                <w:szCs w:val="21"/>
              </w:rPr>
              <w:t>万</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pacing w:val="3"/>
                <w:sz w:val="21"/>
                <w:szCs w:val="21"/>
              </w:rPr>
              <w:t>新能源、节能设备、环保设备、机</w:t>
            </w:r>
            <w:r>
              <w:rPr>
                <w:rFonts w:ascii="宋体" w:hAnsi="宋体" w:cs="宋体" w:eastAsia="宋体" w:hint="default"/>
                <w:sz w:val="21"/>
                <w:szCs w:val="21"/>
              </w:rPr>
            </w:r>
          </w:p>
          <w:p>
            <w:pPr>
              <w:pStyle w:val="TableParagraph"/>
              <w:spacing w:line="272" w:lineRule="exact" w:before="26"/>
              <w:ind w:left="-1" w:right="0"/>
              <w:jc w:val="left"/>
              <w:rPr>
                <w:rFonts w:ascii="宋体" w:hAnsi="宋体" w:cs="宋体" w:eastAsia="宋体" w:hint="default"/>
                <w:sz w:val="21"/>
                <w:szCs w:val="21"/>
              </w:rPr>
            </w:pPr>
            <w:r>
              <w:rPr>
                <w:rFonts w:ascii="宋体" w:hAnsi="宋体" w:cs="宋体" w:eastAsia="宋体" w:hint="default"/>
                <w:spacing w:val="3"/>
                <w:sz w:val="21"/>
                <w:szCs w:val="21"/>
              </w:rPr>
              <w:t>电一体化技术开发、技术推广、技 术转让、技术咨询、技术服务；产 </w:t>
            </w:r>
            <w:r>
              <w:rPr>
                <w:rFonts w:ascii="宋体" w:hAnsi="宋体" w:cs="宋体" w:eastAsia="宋体" w:hint="default"/>
                <w:spacing w:val="-4"/>
                <w:sz w:val="21"/>
                <w:szCs w:val="21"/>
              </w:rPr>
              <w:t>品设计；销售机械电器、电子产品</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
                <w:sz w:val="21"/>
                <w:szCs w:val="21"/>
              </w:rPr>
              <w:t>计算机系统服务；施工总承包；劳</w:t>
            </w:r>
            <w:r>
              <w:rPr>
                <w:rFonts w:ascii="宋体" w:hAnsi="宋体" w:cs="宋体" w:eastAsia="宋体" w:hint="default"/>
                <w:spacing w:val="3"/>
                <w:sz w:val="21"/>
                <w:szCs w:val="21"/>
              </w:rPr>
              <w:t> </w:t>
            </w:r>
            <w:r>
              <w:rPr>
                <w:rFonts w:ascii="宋体" w:hAnsi="宋体" w:cs="宋体" w:eastAsia="宋体" w:hint="default"/>
                <w:sz w:val="21"/>
                <w:szCs w:val="21"/>
              </w:rPr>
              <w:t>务分包；专业承包。</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06" w:lineRule="exact"/>
              <w:ind w:left="-1" w:right="0"/>
              <w:jc w:val="left"/>
              <w:rPr>
                <w:rFonts w:ascii="宋体" w:hAnsi="宋体" w:cs="宋体" w:eastAsia="宋体" w:hint="default"/>
                <w:sz w:val="21"/>
                <w:szCs w:val="21"/>
              </w:rPr>
            </w:pPr>
            <w:r>
              <w:rPr>
                <w:rFonts w:ascii="宋体"/>
                <w:sz w:val="21"/>
              </w:rPr>
              <w:t>66990243-6</w:t>
            </w:r>
          </w:p>
          <w:p>
            <w:pPr>
              <w:pStyle w:val="TableParagraph"/>
              <w:spacing w:line="206" w:lineRule="exact"/>
              <w:ind w:left="-117"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287" w:hRule="exact"/>
        </w:trPr>
        <w:tc>
          <w:tcPr>
            <w:tcW w:w="1266" w:type="dxa"/>
            <w:tcBorders>
              <w:top w:val="single" w:sz="4" w:space="0" w:color="000000"/>
              <w:left w:val="nil" w:sz="6" w:space="0" w:color="auto"/>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3"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834" w:type="dxa"/>
            <w:tcBorders>
              <w:top w:val="single" w:sz="4" w:space="0" w:color="000000"/>
              <w:left w:val="single" w:sz="4" w:space="0" w:color="000000"/>
              <w:bottom w:val="nil" w:sz="6" w:space="0" w:color="auto"/>
              <w:right w:val="single" w:sz="4" w:space="0" w:color="000000"/>
            </w:tcBorders>
          </w:tcPr>
          <w:p>
            <w:pPr/>
          </w:p>
        </w:tc>
        <w:tc>
          <w:tcPr>
            <w:tcW w:w="32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pacing w:val="-2"/>
                <w:sz w:val="18"/>
                <w:szCs w:val="18"/>
              </w:rPr>
              <w:t>自动控制系统及软件的研发；自动化控制</w:t>
            </w:r>
          </w:p>
        </w:tc>
        <w:tc>
          <w:tcPr>
            <w:tcW w:w="1205" w:type="dxa"/>
            <w:tcBorders>
              <w:top w:val="single" w:sz="4" w:space="0" w:color="000000"/>
              <w:left w:val="single" w:sz="4" w:space="0" w:color="000000"/>
              <w:bottom w:val="nil" w:sz="6" w:space="0" w:color="auto"/>
              <w:right w:val="nil" w:sz="6" w:space="0" w:color="auto"/>
            </w:tcBorders>
          </w:tcPr>
          <w:p>
            <w:pPr/>
          </w:p>
        </w:tc>
      </w:tr>
      <w:tr>
        <w:trPr>
          <w:trHeight w:val="720" w:hRule="exact"/>
        </w:trPr>
        <w:tc>
          <w:tcPr>
            <w:tcW w:w="1266" w:type="dxa"/>
            <w:tcBorders>
              <w:top w:val="nil" w:sz="6" w:space="0" w:color="auto"/>
              <w:left w:val="nil" w:sz="6" w:space="0" w:color="auto"/>
              <w:bottom w:val="nil" w:sz="6" w:space="0" w:color="auto"/>
              <w:right w:val="single" w:sz="4" w:space="0" w:color="000000"/>
            </w:tcBorders>
          </w:tcPr>
          <w:p>
            <w:pPr>
              <w:pStyle w:val="TableParagraph"/>
              <w:spacing w:line="210" w:lineRule="exact"/>
              <w:ind w:left="14" w:right="-1"/>
              <w:jc w:val="left"/>
              <w:rPr>
                <w:rFonts w:ascii="宋体" w:hAnsi="宋体" w:cs="宋体" w:eastAsia="宋体" w:hint="default"/>
                <w:sz w:val="18"/>
                <w:szCs w:val="18"/>
              </w:rPr>
            </w:pPr>
            <w:r>
              <w:rPr>
                <w:rFonts w:ascii="宋体" w:hAnsi="宋体" w:cs="宋体" w:eastAsia="宋体" w:hint="default"/>
                <w:spacing w:val="26"/>
                <w:sz w:val="18"/>
                <w:szCs w:val="18"/>
              </w:rPr>
              <w:t>上海地澳自</w:t>
            </w:r>
            <w:r>
              <w:rPr>
                <w:rFonts w:ascii="宋体" w:hAnsi="宋体" w:cs="宋体" w:eastAsia="宋体" w:hint="default"/>
                <w:spacing w:val="-57"/>
                <w:sz w:val="18"/>
                <w:szCs w:val="18"/>
              </w:rPr>
              <w:t> </w:t>
            </w:r>
            <w:r>
              <w:rPr>
                <w:rFonts w:ascii="宋体" w:hAnsi="宋体" w:cs="宋体" w:eastAsia="宋体" w:hint="default"/>
                <w:sz w:val="18"/>
                <w:szCs w:val="18"/>
              </w:rPr>
              <w:t>动</w:t>
            </w:r>
          </w:p>
          <w:p>
            <w:pPr>
              <w:pStyle w:val="TableParagraph"/>
              <w:spacing w:line="244" w:lineRule="auto" w:before="4"/>
              <w:ind w:left="14" w:right="-1"/>
              <w:jc w:val="left"/>
              <w:rPr>
                <w:rFonts w:ascii="宋体" w:hAnsi="宋体" w:cs="宋体" w:eastAsia="宋体" w:hint="default"/>
                <w:sz w:val="18"/>
                <w:szCs w:val="18"/>
              </w:rPr>
            </w:pPr>
            <w:r>
              <w:rPr>
                <w:rFonts w:ascii="宋体" w:hAnsi="宋体" w:cs="宋体" w:eastAsia="宋体" w:hint="default"/>
                <w:spacing w:val="26"/>
                <w:sz w:val="18"/>
                <w:szCs w:val="18"/>
              </w:rPr>
              <w:t>化科技有限</w:t>
            </w:r>
            <w:r>
              <w:rPr>
                <w:rFonts w:ascii="宋体" w:hAnsi="宋体" w:cs="宋体" w:eastAsia="宋体" w:hint="default"/>
                <w:spacing w:val="-5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6" w:right="0"/>
              <w:jc w:val="left"/>
              <w:rPr>
                <w:rFonts w:ascii="宋体" w:hAnsi="宋体" w:cs="宋体" w:eastAsia="宋体" w:hint="default"/>
                <w:sz w:val="18"/>
                <w:szCs w:val="18"/>
              </w:rPr>
            </w:pPr>
            <w:r>
              <w:rPr>
                <w:rFonts w:ascii="宋体" w:hAnsi="宋体" w:cs="宋体" w:eastAsia="宋体" w:hint="default"/>
                <w:sz w:val="18"/>
                <w:szCs w:val="18"/>
              </w:rPr>
              <w:t>非全资</w:t>
            </w:r>
          </w:p>
        </w:tc>
        <w:tc>
          <w:tcPr>
            <w:tcW w:w="10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4" w:lineRule="auto" w:before="94"/>
              <w:ind w:right="-33"/>
              <w:jc w:val="left"/>
              <w:rPr>
                <w:rFonts w:ascii="宋体" w:hAnsi="宋体" w:cs="宋体" w:eastAsia="宋体" w:hint="default"/>
                <w:sz w:val="18"/>
                <w:szCs w:val="18"/>
              </w:rPr>
            </w:pPr>
            <w:r>
              <w:rPr>
                <w:rFonts w:ascii="宋体" w:hAnsi="宋体" w:cs="宋体" w:eastAsia="宋体" w:hint="default"/>
                <w:spacing w:val="26"/>
                <w:sz w:val="18"/>
                <w:szCs w:val="18"/>
              </w:rPr>
              <w:t>井下防爆变</w:t>
            </w:r>
            <w:r>
              <w:rPr>
                <w:rFonts w:ascii="宋体" w:hAnsi="宋体" w:cs="宋体" w:eastAsia="宋体" w:hint="default"/>
                <w:spacing w:val="-57"/>
                <w:sz w:val="18"/>
                <w:szCs w:val="18"/>
              </w:rPr>
              <w:t> </w:t>
            </w:r>
            <w:r>
              <w:rPr>
                <w:rFonts w:ascii="宋体" w:hAnsi="宋体" w:cs="宋体" w:eastAsia="宋体" w:hint="default"/>
                <w:sz w:val="18"/>
                <w:szCs w:val="18"/>
              </w:rPr>
              <w:t>频设备</w:t>
            </w:r>
          </w:p>
        </w:tc>
        <w:tc>
          <w:tcPr>
            <w:tcW w:w="8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2,300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3216"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left"/>
              <w:rPr>
                <w:rFonts w:ascii="宋体" w:hAnsi="宋体" w:cs="宋体" w:eastAsia="宋体" w:hint="default"/>
                <w:sz w:val="18"/>
                <w:szCs w:val="18"/>
              </w:rPr>
            </w:pPr>
            <w:r>
              <w:rPr>
                <w:rFonts w:ascii="宋体" w:hAnsi="宋体" w:cs="宋体" w:eastAsia="宋体" w:hint="default"/>
                <w:spacing w:val="-7"/>
                <w:sz w:val="18"/>
                <w:szCs w:val="18"/>
              </w:rPr>
              <w:t>设备、电气产品、传动设备的研发、加工</w:t>
            </w:r>
          </w:p>
          <w:p>
            <w:pPr>
              <w:pStyle w:val="TableParagraph"/>
              <w:spacing w:line="244" w:lineRule="auto" w:before="4"/>
              <w:ind w:right="1"/>
              <w:jc w:val="left"/>
              <w:rPr>
                <w:rFonts w:ascii="宋体" w:hAnsi="宋体" w:cs="宋体" w:eastAsia="宋体" w:hint="default"/>
                <w:sz w:val="18"/>
                <w:szCs w:val="18"/>
              </w:rPr>
            </w:pPr>
            <w:r>
              <w:rPr>
                <w:rFonts w:ascii="宋体" w:hAnsi="宋体" w:cs="宋体" w:eastAsia="宋体" w:hint="default"/>
                <w:spacing w:val="-2"/>
                <w:sz w:val="18"/>
                <w:szCs w:val="18"/>
              </w:rPr>
              <w:t>制造、销售；提供相关的技术开发、技术</w:t>
            </w:r>
            <w:r>
              <w:rPr>
                <w:rFonts w:ascii="宋体" w:hAnsi="宋体" w:cs="宋体" w:eastAsia="宋体" w:hint="default"/>
                <w:sz w:val="18"/>
                <w:szCs w:val="18"/>
              </w:rPr>
              <w:t> </w:t>
            </w:r>
            <w:r>
              <w:rPr>
                <w:rFonts w:ascii="宋体" w:hAnsi="宋体" w:cs="宋体" w:eastAsia="宋体" w:hint="default"/>
                <w:spacing w:val="-2"/>
                <w:sz w:val="18"/>
                <w:szCs w:val="18"/>
              </w:rPr>
              <w:t>咨询、技术转让和技术服务，附设分支机</w:t>
            </w:r>
          </w:p>
        </w:tc>
        <w:tc>
          <w:tcPr>
            <w:tcW w:w="1205" w:type="dxa"/>
            <w:tcBorders>
              <w:top w:val="nil" w:sz="6" w:space="0" w:color="auto"/>
              <w:left w:val="single" w:sz="4" w:space="0" w:color="000000"/>
              <w:bottom w:val="nil" w:sz="6" w:space="0" w:color="auto"/>
              <w:right w:val="nil" w:sz="6" w:space="0" w:color="auto"/>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4"/>
              <w:ind w:right="0"/>
              <w:jc w:val="left"/>
              <w:rPr>
                <w:rFonts w:ascii="宋体" w:hAnsi="宋体" w:cs="宋体" w:eastAsia="宋体" w:hint="default"/>
                <w:sz w:val="18"/>
                <w:szCs w:val="18"/>
              </w:rPr>
            </w:pPr>
            <w:r>
              <w:rPr>
                <w:rFonts w:ascii="宋体"/>
                <w:sz w:val="18"/>
              </w:rPr>
              <w:t>66439345-X</w:t>
            </w:r>
          </w:p>
        </w:tc>
      </w:tr>
      <w:tr>
        <w:trPr>
          <w:trHeight w:val="283" w:hRule="exact"/>
        </w:trPr>
        <w:tc>
          <w:tcPr>
            <w:tcW w:w="1266" w:type="dxa"/>
            <w:tcBorders>
              <w:top w:val="nil" w:sz="6" w:space="0" w:color="auto"/>
              <w:left w:val="nil" w:sz="6" w:space="0" w:color="auto"/>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3"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834" w:type="dxa"/>
            <w:tcBorders>
              <w:top w:val="nil" w:sz="6" w:space="0" w:color="auto"/>
              <w:left w:val="single" w:sz="4" w:space="0" w:color="000000"/>
              <w:bottom w:val="single" w:sz="4" w:space="0" w:color="000000"/>
              <w:right w:val="single" w:sz="4" w:space="0" w:color="000000"/>
            </w:tcBorders>
          </w:tcPr>
          <w:p>
            <w:pPr/>
          </w:p>
        </w:tc>
        <w:tc>
          <w:tcPr>
            <w:tcW w:w="3216"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right="144"/>
              <w:jc w:val="center"/>
              <w:rPr>
                <w:rFonts w:ascii="宋体" w:hAnsi="宋体" w:cs="宋体" w:eastAsia="宋体" w:hint="default"/>
                <w:sz w:val="18"/>
                <w:szCs w:val="18"/>
              </w:rPr>
            </w:pPr>
            <w:r>
              <w:rPr>
                <w:rFonts w:ascii="宋体" w:hAnsi="宋体" w:cs="宋体" w:eastAsia="宋体" w:hint="default"/>
                <w:sz w:val="18"/>
                <w:szCs w:val="18"/>
              </w:rPr>
              <w:t>构(涉及行政许可的，凭许可证经营)。</w:t>
            </w:r>
          </w:p>
        </w:tc>
        <w:tc>
          <w:tcPr>
            <w:tcW w:w="1205" w:type="dxa"/>
            <w:tcBorders>
              <w:top w:val="nil" w:sz="6" w:space="0" w:color="auto"/>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6"/>
          <w:szCs w:val="6"/>
        </w:rPr>
      </w:pPr>
    </w:p>
    <w:p>
      <w:pPr>
        <w:spacing w:before="44"/>
        <w:ind w:left="514" w:right="4766"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2"/>
        <w:rPr>
          <w:rFonts w:ascii="宋体" w:hAnsi="宋体" w:cs="宋体" w:eastAsia="宋体" w:hint="default"/>
          <w:sz w:val="13"/>
          <w:szCs w:val="13"/>
        </w:rPr>
      </w:pPr>
    </w:p>
    <w:tbl>
      <w:tblPr>
        <w:tblW w:w="0" w:type="auto"/>
        <w:jc w:val="left"/>
        <w:tblInd w:w="134" w:type="dxa"/>
        <w:tblLayout w:type="fixed"/>
        <w:tblCellMar>
          <w:top w:w="0" w:type="dxa"/>
          <w:left w:w="0" w:type="dxa"/>
          <w:bottom w:w="0" w:type="dxa"/>
          <w:right w:w="0" w:type="dxa"/>
        </w:tblCellMar>
        <w:tblLook w:val="01E0"/>
      </w:tblPr>
      <w:tblGrid>
        <w:gridCol w:w="2012"/>
        <w:gridCol w:w="1800"/>
        <w:gridCol w:w="2596"/>
        <w:gridCol w:w="998"/>
        <w:gridCol w:w="1199"/>
        <w:gridCol w:w="1048"/>
      </w:tblGrid>
      <w:tr>
        <w:trPr>
          <w:trHeight w:val="691"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8"/>
              <w:ind w:left="486"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0"/>
              <w:ind w:left="579" w:right="474" w:hanging="106"/>
              <w:jc w:val="left"/>
              <w:rPr>
                <w:rFonts w:ascii="宋体" w:hAnsi="宋体" w:cs="宋体" w:eastAsia="宋体" w:hint="default"/>
                <w:sz w:val="21"/>
                <w:szCs w:val="21"/>
              </w:rPr>
            </w:pPr>
            <w:r>
              <w:rPr>
                <w:rFonts w:ascii="宋体" w:hAnsi="宋体" w:cs="宋体" w:eastAsia="宋体" w:hint="default"/>
                <w:sz w:val="21"/>
                <w:szCs w:val="21"/>
              </w:rPr>
              <w:t>期末实际 出资额</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0"/>
              <w:ind w:left="242" w:right="241" w:firstLine="105"/>
              <w:jc w:val="left"/>
              <w:rPr>
                <w:rFonts w:ascii="宋体" w:hAnsi="宋体" w:cs="宋体" w:eastAsia="宋体" w:hint="default"/>
                <w:sz w:val="21"/>
                <w:szCs w:val="21"/>
              </w:rPr>
            </w:pPr>
            <w:r>
              <w:rPr>
                <w:rFonts w:ascii="宋体" w:hAnsi="宋体" w:cs="宋体" w:eastAsia="宋体" w:hint="default"/>
                <w:sz w:val="21"/>
                <w:szCs w:val="21"/>
              </w:rPr>
              <w:t>实质上构成对子公司 净投资的其他项目余额</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0"/>
              <w:ind w:left="230" w:right="179" w:hanging="52"/>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0"/>
              <w:ind w:left="226" w:right="224" w:firstLine="52"/>
              <w:jc w:val="left"/>
              <w:rPr>
                <w:rFonts w:ascii="宋体" w:hAnsi="宋体" w:cs="宋体" w:eastAsia="宋体" w:hint="default"/>
                <w:sz w:val="21"/>
                <w:szCs w:val="21"/>
              </w:rPr>
            </w:pPr>
            <w:r>
              <w:rPr>
                <w:rFonts w:ascii="宋体" w:hAnsi="宋体" w:cs="宋体" w:eastAsia="宋体" w:hint="default"/>
                <w:sz w:val="21"/>
                <w:szCs w:val="21"/>
              </w:rPr>
              <w:t>表决权 比例(%)</w:t>
            </w:r>
          </w:p>
        </w:tc>
        <w:tc>
          <w:tcPr>
            <w:tcW w:w="1048"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60"/>
              <w:ind w:left="312" w:right="98" w:hanging="210"/>
              <w:jc w:val="left"/>
              <w:rPr>
                <w:rFonts w:ascii="宋体" w:hAnsi="宋体" w:cs="宋体" w:eastAsia="宋体" w:hint="default"/>
                <w:sz w:val="21"/>
                <w:szCs w:val="21"/>
              </w:rPr>
            </w:pPr>
            <w:r>
              <w:rPr>
                <w:rFonts w:ascii="宋体" w:hAnsi="宋体" w:cs="宋体" w:eastAsia="宋体" w:hint="default"/>
                <w:sz w:val="21"/>
                <w:szCs w:val="21"/>
              </w:rPr>
              <w:t>是否合并 报表</w:t>
            </w:r>
          </w:p>
        </w:tc>
      </w:tr>
    </w:tbl>
    <w:p>
      <w:pPr>
        <w:spacing w:after="0" w:line="272" w:lineRule="exact"/>
        <w:jc w:val="left"/>
        <w:rPr>
          <w:rFonts w:ascii="宋体" w:hAnsi="宋体" w:cs="宋体" w:eastAsia="宋体" w:hint="default"/>
          <w:sz w:val="21"/>
          <w:szCs w:val="21"/>
        </w:rPr>
        <w:sectPr>
          <w:pgSz w:w="11910" w:h="16840"/>
          <w:pgMar w:header="877" w:footer="1022" w:top="1100" w:bottom="1220" w:left="980" w:right="84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2012"/>
        <w:gridCol w:w="1800"/>
        <w:gridCol w:w="2596"/>
        <w:gridCol w:w="998"/>
        <w:gridCol w:w="1199"/>
        <w:gridCol w:w="1048"/>
      </w:tblGrid>
      <w:tr>
        <w:trPr>
          <w:trHeight w:val="690"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76"/>
              <w:ind w:left="14" w:right="-1"/>
              <w:jc w:val="left"/>
              <w:rPr>
                <w:rFonts w:ascii="宋体" w:hAnsi="宋体" w:cs="宋体" w:eastAsia="宋体" w:hint="default"/>
                <w:sz w:val="18"/>
                <w:szCs w:val="18"/>
              </w:rPr>
            </w:pPr>
            <w:r>
              <w:rPr>
                <w:rFonts w:ascii="宋体" w:hAnsi="宋体" w:cs="宋体" w:eastAsia="宋体" w:hint="default"/>
                <w:sz w:val="18"/>
                <w:szCs w:val="18"/>
              </w:rPr>
              <w:t>北京信力筑正新能源技术</w:t>
            </w:r>
            <w:r>
              <w:rPr>
                <w:rFonts w:ascii="宋体" w:hAnsi="宋体" w:cs="宋体" w:eastAsia="宋体" w:hint="default"/>
                <w:spacing w:val="-80"/>
                <w:sz w:val="18"/>
                <w:szCs w:val="18"/>
              </w:rPr>
              <w:t> </w:t>
            </w:r>
            <w:r>
              <w:rPr>
                <w:rFonts w:ascii="宋体" w:hAnsi="宋体" w:cs="宋体" w:eastAsia="宋体" w:hint="default"/>
                <w:sz w:val="18"/>
                <w:szCs w:val="18"/>
              </w:rPr>
              <w:t>股份有限公司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500" w:right="0"/>
              <w:jc w:val="left"/>
              <w:rPr>
                <w:rFonts w:ascii="宋体" w:hAnsi="宋体" w:cs="宋体" w:eastAsia="宋体" w:hint="default"/>
                <w:sz w:val="21"/>
                <w:szCs w:val="21"/>
              </w:rPr>
            </w:pPr>
            <w:r>
              <w:rPr>
                <w:rFonts w:ascii="宋体" w:hAnsi="宋体" w:cs="宋体" w:eastAsia="宋体" w:hint="default"/>
                <w:sz w:val="21"/>
                <w:szCs w:val="21"/>
              </w:rPr>
              <w:t>2,160</w:t>
            </w:r>
            <w:r>
              <w:rPr>
                <w:rFonts w:ascii="宋体" w:hAnsi="宋体" w:cs="宋体" w:eastAsia="宋体" w:hint="default"/>
                <w:spacing w:val="-54"/>
                <w:sz w:val="21"/>
                <w:szCs w:val="21"/>
              </w:rPr>
              <w:t> </w:t>
            </w:r>
            <w:r>
              <w:rPr>
                <w:rFonts w:ascii="宋体" w:hAnsi="宋体" w:cs="宋体" w:eastAsia="宋体" w:hint="default"/>
                <w:sz w:val="21"/>
                <w:szCs w:val="21"/>
              </w:rPr>
              <w:t>万</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宋体" w:hAnsi="宋体" w:cs="宋体" w:eastAsia="宋体" w:hint="default"/>
                <w:sz w:val="21"/>
                <w:szCs w:val="21"/>
              </w:rPr>
            </w:pPr>
            <w:r>
              <w:rPr>
                <w:rFonts w:ascii="宋体"/>
                <w:sz w:val="21"/>
              </w:rPr>
              <w:t>/</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宋体" w:hAnsi="宋体" w:cs="宋体" w:eastAsia="宋体" w:hint="default"/>
                <w:sz w:val="21"/>
                <w:szCs w:val="21"/>
              </w:rPr>
            </w:pPr>
            <w:r>
              <w:rPr>
                <w:rFonts w:ascii="宋体"/>
                <w:sz w:val="21"/>
              </w:rPr>
              <w:t>50.14</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宋体" w:hAnsi="宋体" w:cs="宋体" w:eastAsia="宋体" w:hint="default"/>
                <w:sz w:val="21"/>
                <w:szCs w:val="21"/>
              </w:rPr>
            </w:pPr>
            <w:r>
              <w:rPr>
                <w:rFonts w:ascii="宋体"/>
                <w:sz w:val="21"/>
              </w:rPr>
              <w:t>50.14</w:t>
            </w:r>
          </w:p>
        </w:tc>
        <w:tc>
          <w:tcPr>
            <w:tcW w:w="1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8"/>
              <w:ind w:left="41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90"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59"/>
              <w:ind w:left="14" w:right="-15"/>
              <w:jc w:val="left"/>
              <w:rPr>
                <w:rFonts w:ascii="宋体" w:hAnsi="宋体" w:cs="宋体" w:eastAsia="宋体" w:hint="default"/>
                <w:sz w:val="21"/>
                <w:szCs w:val="21"/>
              </w:rPr>
            </w:pPr>
            <w:r>
              <w:rPr>
                <w:rFonts w:ascii="宋体" w:hAnsi="宋体" w:cs="宋体" w:eastAsia="宋体" w:hint="default"/>
                <w:spacing w:val="12"/>
                <w:sz w:val="21"/>
                <w:szCs w:val="21"/>
              </w:rPr>
              <w:t>上海地澳自动化科技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500" w:right="0"/>
              <w:jc w:val="left"/>
              <w:rPr>
                <w:rFonts w:ascii="宋体" w:hAnsi="宋体" w:cs="宋体" w:eastAsia="宋体" w:hint="default"/>
                <w:sz w:val="21"/>
                <w:szCs w:val="21"/>
              </w:rPr>
            </w:pPr>
            <w:r>
              <w:rPr>
                <w:rFonts w:ascii="宋体" w:hAnsi="宋体" w:cs="宋体" w:eastAsia="宋体" w:hint="default"/>
                <w:sz w:val="21"/>
                <w:szCs w:val="21"/>
              </w:rPr>
              <w:t>1,700</w:t>
            </w:r>
            <w:r>
              <w:rPr>
                <w:rFonts w:ascii="宋体" w:hAnsi="宋体" w:cs="宋体" w:eastAsia="宋体" w:hint="default"/>
                <w:spacing w:val="-54"/>
                <w:sz w:val="21"/>
                <w:szCs w:val="21"/>
              </w:rPr>
              <w:t> </w:t>
            </w:r>
            <w:r>
              <w:rPr>
                <w:rFonts w:ascii="宋体" w:hAnsi="宋体" w:cs="宋体" w:eastAsia="宋体" w:hint="default"/>
                <w:sz w:val="21"/>
                <w:szCs w:val="21"/>
              </w:rPr>
              <w:t>万</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宋体" w:hAnsi="宋体" w:cs="宋体" w:eastAsia="宋体" w:hint="default"/>
                <w:sz w:val="21"/>
                <w:szCs w:val="21"/>
              </w:rPr>
            </w:pPr>
            <w:r>
              <w:rPr>
                <w:rFonts w:ascii="宋体"/>
                <w:sz w:val="21"/>
              </w:rPr>
              <w:t>/</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宋体" w:hAnsi="宋体" w:cs="宋体" w:eastAsia="宋体" w:hint="default"/>
                <w:sz w:val="21"/>
                <w:szCs w:val="21"/>
              </w:rPr>
            </w:pPr>
            <w:r>
              <w:rPr>
                <w:rFonts w:ascii="宋体"/>
                <w:sz w:val="21"/>
              </w:rPr>
              <w:t>55</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宋体" w:hAnsi="宋体" w:cs="宋体" w:eastAsia="宋体" w:hint="default"/>
                <w:sz w:val="21"/>
                <w:szCs w:val="21"/>
              </w:rPr>
            </w:pPr>
            <w:r>
              <w:rPr>
                <w:rFonts w:ascii="宋体"/>
                <w:sz w:val="21"/>
              </w:rPr>
              <w:t>55</w:t>
            </w:r>
          </w:p>
        </w:tc>
        <w:tc>
          <w:tcPr>
            <w:tcW w:w="1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8"/>
              <w:ind w:left="414"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6"/>
        <w:rPr>
          <w:rFonts w:ascii="宋体" w:hAnsi="宋体" w:cs="宋体" w:eastAsia="宋体" w:hint="default"/>
          <w:sz w:val="6"/>
          <w:szCs w:val="6"/>
        </w:rPr>
      </w:pPr>
    </w:p>
    <w:p>
      <w:pPr>
        <w:spacing w:before="44"/>
        <w:ind w:left="514" w:right="4766"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0"/>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2310"/>
        <w:gridCol w:w="1759"/>
        <w:gridCol w:w="2062"/>
        <w:gridCol w:w="3688"/>
      </w:tblGrid>
      <w:tr>
        <w:trPr>
          <w:trHeight w:val="860" w:hRule="exact"/>
        </w:trPr>
        <w:tc>
          <w:tcPr>
            <w:tcW w:w="2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09"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2"/>
              <w:ind w:left="686" w:right="516" w:hanging="176"/>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1"/>
              <w:ind w:left="214" w:right="35" w:hanging="180"/>
              <w:jc w:val="left"/>
              <w:rPr>
                <w:rFonts w:ascii="宋体" w:hAnsi="宋体" w:cs="宋体" w:eastAsia="宋体" w:hint="default"/>
                <w:sz w:val="18"/>
                <w:szCs w:val="18"/>
              </w:rPr>
            </w:pPr>
            <w:r>
              <w:rPr>
                <w:rFonts w:ascii="宋体" w:hAnsi="宋体" w:cs="宋体" w:eastAsia="宋体" w:hint="default"/>
                <w:sz w:val="18"/>
                <w:szCs w:val="18"/>
              </w:rPr>
              <w:t>少数股东权益中用于冲减 少数股东损益的金额</w:t>
            </w:r>
          </w:p>
        </w:tc>
        <w:tc>
          <w:tcPr>
            <w:tcW w:w="3688"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41"/>
              <w:ind w:left="40" w:right="40"/>
              <w:jc w:val="center"/>
              <w:rPr>
                <w:rFonts w:ascii="宋体" w:hAnsi="宋体" w:cs="宋体" w:eastAsia="宋体" w:hint="default"/>
                <w:sz w:val="18"/>
                <w:szCs w:val="18"/>
              </w:rPr>
            </w:pPr>
            <w:r>
              <w:rPr>
                <w:rFonts w:ascii="宋体" w:hAnsi="宋体" w:cs="宋体" w:eastAsia="宋体" w:hint="default"/>
                <w:sz w:val="18"/>
                <w:szCs w:val="18"/>
              </w:rPr>
              <w:t>从母公司所有者权益中冲减子公司少数股东分 担的本期亏损超过少数股东在该子公司期初所 有者权益中所享有份额后的余额</w:t>
            </w:r>
          </w:p>
        </w:tc>
      </w:tr>
      <w:tr>
        <w:trPr>
          <w:trHeight w:val="862" w:hRule="exact"/>
        </w:trPr>
        <w:tc>
          <w:tcPr>
            <w:tcW w:w="2310"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1"/>
              <w:ind w:left="14" w:right="-14"/>
              <w:jc w:val="left"/>
              <w:rPr>
                <w:rFonts w:ascii="宋体" w:hAnsi="宋体" w:cs="宋体" w:eastAsia="宋体" w:hint="default"/>
                <w:sz w:val="18"/>
                <w:szCs w:val="18"/>
              </w:rPr>
            </w:pPr>
            <w:r>
              <w:rPr>
                <w:rFonts w:ascii="宋体" w:hAnsi="宋体" w:cs="宋体" w:eastAsia="宋体" w:hint="default"/>
                <w:spacing w:val="12"/>
                <w:sz w:val="18"/>
                <w:szCs w:val="18"/>
              </w:rPr>
              <w:t>北京信力筑正新能源技术股 </w:t>
            </w:r>
            <w:r>
              <w:rPr>
                <w:rFonts w:ascii="宋体" w:hAnsi="宋体" w:cs="宋体" w:eastAsia="宋体" w:hint="default"/>
                <w:sz w:val="18"/>
                <w:szCs w:val="18"/>
              </w:rPr>
              <w:t>份有限公司</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right"/>
              <w:rPr>
                <w:rFonts w:ascii="宋体" w:hAnsi="宋体" w:cs="宋体" w:eastAsia="宋体" w:hint="default"/>
                <w:sz w:val="18"/>
                <w:szCs w:val="18"/>
              </w:rPr>
            </w:pPr>
            <w:r>
              <w:rPr>
                <w:rFonts w:ascii="宋体"/>
                <w:sz w:val="18"/>
              </w:rPr>
              <w:t>76,142,130.71</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80" w:right="0"/>
              <w:jc w:val="left"/>
              <w:rPr>
                <w:rFonts w:ascii="宋体" w:hAnsi="宋体" w:cs="宋体" w:eastAsia="宋体" w:hint="default"/>
                <w:sz w:val="18"/>
                <w:szCs w:val="18"/>
              </w:rPr>
            </w:pPr>
            <w:r>
              <w:rPr>
                <w:rFonts w:ascii="宋体"/>
                <w:sz w:val="18"/>
              </w:rPr>
              <w:t>/</w:t>
            </w:r>
          </w:p>
        </w:tc>
        <w:tc>
          <w:tcPr>
            <w:tcW w:w="3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796" w:right="0"/>
              <w:jc w:val="left"/>
              <w:rPr>
                <w:rFonts w:ascii="宋体" w:hAnsi="宋体" w:cs="宋体" w:eastAsia="宋体" w:hint="default"/>
                <w:sz w:val="18"/>
                <w:szCs w:val="18"/>
              </w:rPr>
            </w:pPr>
            <w:r>
              <w:rPr>
                <w:rFonts w:ascii="宋体"/>
                <w:sz w:val="18"/>
              </w:rPr>
              <w:t>/</w:t>
            </w:r>
          </w:p>
        </w:tc>
      </w:tr>
      <w:tr>
        <w:trPr>
          <w:trHeight w:val="862" w:hRule="exact"/>
        </w:trPr>
        <w:tc>
          <w:tcPr>
            <w:tcW w:w="2310"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1"/>
              <w:ind w:left="14" w:right="-14"/>
              <w:jc w:val="left"/>
              <w:rPr>
                <w:rFonts w:ascii="宋体" w:hAnsi="宋体" w:cs="宋体" w:eastAsia="宋体" w:hint="default"/>
                <w:sz w:val="18"/>
                <w:szCs w:val="18"/>
              </w:rPr>
            </w:pPr>
            <w:r>
              <w:rPr>
                <w:rFonts w:ascii="宋体" w:hAnsi="宋体" w:cs="宋体" w:eastAsia="宋体" w:hint="default"/>
                <w:spacing w:val="12"/>
                <w:sz w:val="18"/>
                <w:szCs w:val="18"/>
              </w:rPr>
              <w:t>上海地澳自动化科技有限公 </w:t>
            </w:r>
            <w:r>
              <w:rPr>
                <w:rFonts w:ascii="宋体" w:hAnsi="宋体" w:cs="宋体" w:eastAsia="宋体" w:hint="default"/>
                <w:sz w:val="18"/>
                <w:szCs w:val="18"/>
              </w:rPr>
              <w:t>司</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right"/>
              <w:rPr>
                <w:rFonts w:ascii="宋体" w:hAnsi="宋体" w:cs="宋体" w:eastAsia="宋体" w:hint="default"/>
                <w:sz w:val="18"/>
                <w:szCs w:val="18"/>
              </w:rPr>
            </w:pPr>
            <w:r>
              <w:rPr>
                <w:rFonts w:ascii="宋体"/>
                <w:sz w:val="18"/>
              </w:rPr>
              <w:t>10,589,351.31</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80" w:right="0"/>
              <w:jc w:val="left"/>
              <w:rPr>
                <w:rFonts w:ascii="宋体" w:hAnsi="宋体" w:cs="宋体" w:eastAsia="宋体" w:hint="default"/>
                <w:sz w:val="18"/>
                <w:szCs w:val="18"/>
              </w:rPr>
            </w:pPr>
            <w:r>
              <w:rPr>
                <w:rFonts w:ascii="宋体"/>
                <w:sz w:val="18"/>
              </w:rPr>
              <w:t>/</w:t>
            </w:r>
          </w:p>
        </w:tc>
        <w:tc>
          <w:tcPr>
            <w:tcW w:w="3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796" w:right="0"/>
              <w:jc w:val="left"/>
              <w:rPr>
                <w:rFonts w:ascii="宋体" w:hAnsi="宋体" w:cs="宋体" w:eastAsia="宋体" w:hint="default"/>
                <w:sz w:val="18"/>
                <w:szCs w:val="18"/>
              </w:rPr>
            </w:pPr>
            <w:r>
              <w:rPr>
                <w:rFonts w:ascii="宋体"/>
                <w:sz w:val="18"/>
              </w:rPr>
              <w:t>/</w:t>
            </w:r>
          </w:p>
        </w:tc>
      </w:tr>
    </w:tbl>
    <w:p>
      <w:pPr>
        <w:pStyle w:val="BodyText"/>
        <w:spacing w:line="240" w:lineRule="auto" w:before="81"/>
        <w:ind w:left="634" w:right="4766"/>
        <w:jc w:val="left"/>
      </w:pPr>
      <w:r>
        <w:rPr/>
        <w:t>(二) 合并范围发生变更的说明</w:t>
      </w:r>
    </w:p>
    <w:p>
      <w:pPr>
        <w:pStyle w:val="BodyText"/>
        <w:spacing w:line="240" w:lineRule="auto" w:before="193"/>
        <w:ind w:left="634" w:right="212"/>
        <w:jc w:val="left"/>
      </w:pPr>
      <w:r>
        <w:rPr/>
        <w:t>1. 报告期新纳入合并财务报表范围的子公司</w:t>
      </w:r>
    </w:p>
    <w:p>
      <w:pPr>
        <w:pStyle w:val="BodyText"/>
        <w:spacing w:line="240" w:lineRule="auto" w:before="194"/>
        <w:ind w:left="634" w:right="212"/>
        <w:jc w:val="left"/>
      </w:pPr>
      <w:r>
        <w:rPr/>
        <w:t>(1) 因直接设立或投资等方式而增加子公司的情况说明</w:t>
      </w:r>
    </w:p>
    <w:p>
      <w:pPr>
        <w:pStyle w:val="BodyText"/>
        <w:spacing w:line="357" w:lineRule="auto" w:before="192"/>
        <w:ind w:right="275" w:firstLine="480"/>
        <w:jc w:val="both"/>
      </w:pPr>
      <w:r>
        <w:rPr/>
        <w:t>1)</w:t>
      </w:r>
      <w:r>
        <w:rPr>
          <w:spacing w:val="22"/>
        </w:rPr>
        <w:t> </w:t>
      </w:r>
      <w:r>
        <w:rPr>
          <w:spacing w:val="-3"/>
        </w:rPr>
        <w:t>本期公司与合肥科聚高技术有限责任公司、黎军、林继如、姚建铭、张普红共同出资</w:t>
      </w:r>
      <w:r>
        <w:rPr/>
        <w:t> </w:t>
      </w:r>
      <w:r>
        <w:rPr>
          <w:spacing w:val="13"/>
        </w:rPr>
        <w:t>设立北京荣科恒阳整流技术有限公司，于本期办妥工商设立登记手续，并取得注册号为</w:t>
      </w:r>
      <w:r>
        <w:rPr>
          <w:spacing w:val="-87"/>
        </w:rPr>
        <w:t> </w:t>
      </w:r>
      <w:r>
        <w:rPr>
          <w:spacing w:val="-87"/>
        </w:rPr>
      </w:r>
      <w:r>
        <w:rPr/>
        <w:t>110108013064896 </w:t>
      </w:r>
      <w:r>
        <w:rPr>
          <w:spacing w:val="-6"/>
        </w:rPr>
        <w:t>的《企业法人营业执照》。该公司注册资本</w:t>
      </w:r>
      <w:r>
        <w:rPr/>
        <w:t> 15,000,000.00</w:t>
      </w:r>
      <w:r>
        <w:rPr>
          <w:spacing w:val="18"/>
        </w:rPr>
        <w:t> </w:t>
      </w:r>
      <w:r>
        <w:rPr/>
        <w:t>元，实收资本</w:t>
      </w:r>
    </w:p>
    <w:p>
      <w:pPr>
        <w:pStyle w:val="BodyText"/>
        <w:spacing w:line="357" w:lineRule="auto" w:before="36"/>
        <w:ind w:left="154" w:right="279"/>
        <w:jc w:val="left"/>
      </w:pPr>
      <w:r>
        <w:rPr/>
        <w:t>15,000,000.00</w:t>
      </w:r>
      <w:r>
        <w:rPr>
          <w:spacing w:val="-59"/>
        </w:rPr>
        <w:t> </w:t>
      </w:r>
      <w:r>
        <w:rPr>
          <w:spacing w:val="-5"/>
        </w:rPr>
        <w:t>元，公司出资</w:t>
      </w:r>
      <w:r>
        <w:rPr>
          <w:spacing w:val="-59"/>
        </w:rPr>
        <w:t> </w:t>
      </w:r>
      <w:r>
        <w:rPr/>
        <w:t>7,650,000.00</w:t>
      </w:r>
      <w:r>
        <w:rPr>
          <w:spacing w:val="-59"/>
        </w:rPr>
        <w:t> </w:t>
      </w:r>
      <w:r>
        <w:rPr>
          <w:spacing w:val="-4"/>
        </w:rPr>
        <w:t>元，占其实收资本的</w:t>
      </w:r>
      <w:r>
        <w:rPr>
          <w:spacing w:val="-59"/>
        </w:rPr>
        <w:t> </w:t>
      </w:r>
      <w:r>
        <w:rPr/>
        <w:t>51%</w:t>
      </w:r>
      <w:r>
        <w:rPr>
          <w:spacing w:val="3"/>
        </w:rPr>
        <w:t> </w:t>
      </w:r>
      <w:r>
        <w:rPr>
          <w:spacing w:val="-3"/>
        </w:rPr>
        <w:t>，拥有对其的实质控制</w:t>
      </w:r>
      <w:r>
        <w:rPr/>
        <w:t> 权，故自该公司成立之日起，将其纳入合并财务报表范围。</w:t>
      </w:r>
    </w:p>
    <w:p>
      <w:pPr>
        <w:pStyle w:val="BodyText"/>
        <w:spacing w:line="357" w:lineRule="auto" w:before="74"/>
        <w:ind w:left="154" w:right="269" w:firstLine="480"/>
        <w:jc w:val="left"/>
      </w:pPr>
      <w:r>
        <w:rPr/>
        <w:t>2)</w:t>
      </w:r>
      <w:r>
        <w:rPr>
          <w:spacing w:val="4"/>
        </w:rPr>
        <w:t> </w:t>
      </w:r>
      <w:r>
        <w:rPr>
          <w:spacing w:val="-4"/>
        </w:rPr>
        <w:t>本期公司出资设立鞍山荣信节能服务有限公司，于</w:t>
      </w:r>
      <w:r>
        <w:rPr>
          <w:spacing w:val="-58"/>
        </w:rPr>
        <w:t> </w:t>
      </w:r>
      <w:r>
        <w:rPr>
          <w:spacing w:val="25"/>
        </w:rPr>
        <w:t>2010年9月</w:t>
      </w:r>
      <w:r>
        <w:rPr>
          <w:spacing w:val="-58"/>
        </w:rPr>
        <w:t> </w:t>
      </w:r>
      <w:r>
        <w:rPr/>
        <w:t>20</w:t>
      </w:r>
      <w:r>
        <w:rPr>
          <w:spacing w:val="-58"/>
        </w:rPr>
        <w:t> </w:t>
      </w:r>
      <w:r>
        <w:rPr/>
        <w:t>日办妥工商设立登</w:t>
      </w:r>
      <w:r>
        <w:rPr/>
        <w:t> </w:t>
      </w:r>
      <w:r>
        <w:rPr>
          <w:spacing w:val="15"/>
        </w:rPr>
        <w:t>记手续，并取得注册号为</w:t>
      </w:r>
      <w:r>
        <w:rPr/>
        <w:t> 210343000002289</w:t>
      </w:r>
      <w:r>
        <w:rPr>
          <w:spacing w:val="46"/>
        </w:rPr>
        <w:t> </w:t>
      </w:r>
      <w:r>
        <w:rPr>
          <w:spacing w:val="10"/>
        </w:rPr>
        <w:t>的《企业法人营业执照》。该公司注册资本</w:t>
      </w:r>
      <w:r>
        <w:rPr/>
      </w:r>
    </w:p>
    <w:p>
      <w:pPr>
        <w:pStyle w:val="BodyText"/>
        <w:spacing w:line="240" w:lineRule="auto" w:before="36"/>
        <w:ind w:left="154" w:right="212"/>
        <w:jc w:val="left"/>
      </w:pPr>
      <w:r>
        <w:rPr/>
        <w:t>10,000,000.00</w:t>
      </w:r>
      <w:r>
        <w:rPr>
          <w:spacing w:val="-41"/>
        </w:rPr>
        <w:t> </w:t>
      </w:r>
      <w:r>
        <w:rPr/>
        <w:t>元，实收资本</w:t>
      </w:r>
      <w:r>
        <w:rPr>
          <w:spacing w:val="-41"/>
        </w:rPr>
        <w:t> </w:t>
      </w:r>
      <w:r>
        <w:rPr/>
        <w:t>10,000,000.00</w:t>
      </w:r>
      <w:r>
        <w:rPr>
          <w:spacing w:val="-41"/>
        </w:rPr>
        <w:t> </w:t>
      </w:r>
      <w:r>
        <w:rPr/>
        <w:t>元，公司出资</w:t>
      </w:r>
      <w:r>
        <w:rPr>
          <w:spacing w:val="-41"/>
        </w:rPr>
        <w:t> </w:t>
      </w:r>
      <w:r>
        <w:rPr/>
        <w:t>10,000,000.00</w:t>
      </w:r>
      <w:r>
        <w:rPr>
          <w:spacing w:val="-41"/>
        </w:rPr>
        <w:t> </w:t>
      </w:r>
      <w:r>
        <w:rPr/>
        <w:t>元，占其实收资</w:t>
      </w:r>
    </w:p>
    <w:p>
      <w:pPr>
        <w:pStyle w:val="BodyText"/>
        <w:spacing w:line="240" w:lineRule="auto" w:before="155"/>
        <w:ind w:left="154" w:right="0"/>
        <w:jc w:val="left"/>
      </w:pPr>
      <w:r>
        <w:rPr/>
        <w:t>本的 100%</w:t>
      </w:r>
      <w:r>
        <w:rPr>
          <w:spacing w:val="-84"/>
        </w:rPr>
        <w:t> </w:t>
      </w:r>
      <w:r>
        <w:rPr/>
        <w:t>，拥有对其的实质控制权，故自该公司成立之日起，将其纳入合并财务报表范围。</w:t>
      </w:r>
    </w:p>
    <w:p>
      <w:pPr>
        <w:pStyle w:val="BodyText"/>
        <w:spacing w:line="240" w:lineRule="auto" w:before="193"/>
        <w:ind w:left="634" w:right="212"/>
        <w:jc w:val="left"/>
      </w:pPr>
      <w:r>
        <w:rPr/>
        <w:t>3) 本期公司与张春生、赵彩宏共同出资设立北京荣华恒信开关技术有限公司，于</w:t>
      </w:r>
      <w:r>
        <w:rPr>
          <w:spacing w:val="14"/>
        </w:rPr>
        <w:t> </w:t>
      </w:r>
      <w:r>
        <w:rPr/>
        <w:t>2010</w:t>
      </w:r>
    </w:p>
    <w:p>
      <w:pPr>
        <w:pStyle w:val="BodyText"/>
        <w:spacing w:line="240" w:lineRule="auto" w:before="154"/>
        <w:ind w:left="154" w:right="212"/>
        <w:jc w:val="left"/>
      </w:pPr>
      <w:r>
        <w:rPr/>
        <w:t>年</w:t>
      </w:r>
      <w:r>
        <w:rPr>
          <w:spacing w:val="-54"/>
        </w:rPr>
        <w:t> </w:t>
      </w:r>
      <w:r>
        <w:rPr/>
        <w:t>10</w:t>
      </w:r>
      <w:r>
        <w:rPr>
          <w:spacing w:val="-54"/>
        </w:rPr>
        <w:t> </w:t>
      </w:r>
      <w:r>
        <w:rPr/>
        <w:t>月</w:t>
      </w:r>
      <w:r>
        <w:rPr>
          <w:spacing w:val="-54"/>
        </w:rPr>
        <w:t> </w:t>
      </w:r>
      <w:r>
        <w:rPr/>
        <w:t>21</w:t>
      </w:r>
      <w:r>
        <w:rPr>
          <w:spacing w:val="-53"/>
        </w:rPr>
        <w:t> </w:t>
      </w:r>
      <w:r>
        <w:rPr/>
        <w:t>日办妥工商设立登记手续，并取得注册号为</w:t>
      </w:r>
      <w:r>
        <w:rPr>
          <w:spacing w:val="-54"/>
        </w:rPr>
        <w:t> </w:t>
      </w:r>
      <w:r>
        <w:rPr/>
        <w:t>110108013297720</w:t>
      </w:r>
      <w:r>
        <w:rPr>
          <w:spacing w:val="-54"/>
        </w:rPr>
        <w:t> </w:t>
      </w:r>
      <w:r>
        <w:rPr/>
        <w:t>的《企业法人营业</w:t>
      </w:r>
    </w:p>
    <w:p>
      <w:pPr>
        <w:pStyle w:val="BodyText"/>
        <w:spacing w:line="240" w:lineRule="auto" w:before="154"/>
        <w:ind w:left="154" w:right="212"/>
        <w:jc w:val="left"/>
      </w:pPr>
      <w:r>
        <w:rPr/>
        <w:t>执照</w:t>
      </w:r>
      <w:r>
        <w:rPr>
          <w:spacing w:val="-120"/>
        </w:rPr>
        <w:t>》</w:t>
      </w:r>
      <w:r>
        <w:rPr/>
        <w:t>。该公司注册资本</w:t>
      </w:r>
      <w:r>
        <w:rPr>
          <w:spacing w:val="-51"/>
        </w:rPr>
        <w:t> </w:t>
      </w:r>
      <w:r>
        <w:rPr/>
        <w:t>10,000,000.00</w:t>
      </w:r>
      <w:r>
        <w:rPr>
          <w:spacing w:val="-51"/>
        </w:rPr>
        <w:t> </w:t>
      </w:r>
      <w:r>
        <w:rPr/>
        <w:t>元，公司应出资</w:t>
      </w:r>
      <w:r>
        <w:rPr>
          <w:spacing w:val="-51"/>
        </w:rPr>
        <w:t> </w:t>
      </w:r>
      <w:r>
        <w:rPr/>
        <w:t>7,000,000.00</w:t>
      </w:r>
      <w:r>
        <w:rPr>
          <w:spacing w:val="-51"/>
        </w:rPr>
        <w:t> </w:t>
      </w:r>
      <w:r>
        <w:rPr/>
        <w:t>元，占其注册资本的</w:t>
      </w:r>
    </w:p>
    <w:p>
      <w:pPr>
        <w:pStyle w:val="BodyText"/>
        <w:spacing w:line="240" w:lineRule="auto" w:before="155"/>
        <w:ind w:left="154" w:right="212"/>
        <w:jc w:val="left"/>
      </w:pPr>
      <w:r>
        <w:rPr/>
        <w:t>70% ，拥有对其的实质控制权，故自该公司成立之日起，将其纳入合并财务报表范围。</w:t>
      </w:r>
    </w:p>
    <w:p>
      <w:pPr>
        <w:pStyle w:val="BodyText"/>
        <w:spacing w:line="240" w:lineRule="auto" w:before="192"/>
        <w:ind w:left="634" w:right="212"/>
        <w:jc w:val="left"/>
      </w:pPr>
      <w:r>
        <w:rPr/>
        <w:t>4)</w:t>
      </w:r>
      <w:r>
        <w:rPr>
          <w:spacing w:val="27"/>
        </w:rPr>
        <w:t> </w:t>
      </w:r>
      <w:r>
        <w:rPr>
          <w:spacing w:val="-3"/>
        </w:rPr>
        <w:t>本期公司与陈旭光、冯永新、孟军、袁邦云、阎馫昌、甄伟共同出资设立辽宁荣信防</w:t>
      </w:r>
    </w:p>
    <w:p>
      <w:pPr>
        <w:pStyle w:val="BodyText"/>
        <w:spacing w:line="240" w:lineRule="auto" w:before="154"/>
        <w:ind w:left="154" w:right="212"/>
        <w:jc w:val="left"/>
      </w:pPr>
      <w:r>
        <w:rPr>
          <w:spacing w:val="7"/>
        </w:rPr>
        <w:t>爆电气技术有限公司，于 </w:t>
      </w:r>
      <w:r>
        <w:rPr/>
        <w:t>2010 年 12 月 21</w:t>
      </w:r>
      <w:r>
        <w:rPr>
          <w:spacing w:val="40"/>
        </w:rPr>
        <w:t> </w:t>
      </w:r>
      <w:r>
        <w:rPr>
          <w:spacing w:val="8"/>
        </w:rPr>
        <w:t>日办妥工商设立登记手续，并取得注册号为</w:t>
      </w:r>
      <w:r>
        <w:rPr/>
      </w:r>
    </w:p>
    <w:p>
      <w:pPr>
        <w:pStyle w:val="BodyText"/>
        <w:spacing w:line="240" w:lineRule="auto" w:before="154"/>
        <w:ind w:left="154" w:right="212"/>
        <w:jc w:val="left"/>
      </w:pPr>
      <w:r>
        <w:rPr/>
        <w:t>210300005149716</w:t>
      </w:r>
      <w:r>
        <w:rPr>
          <w:spacing w:val="-60"/>
        </w:rPr>
        <w:t> </w:t>
      </w:r>
      <w:r>
        <w:rPr>
          <w:spacing w:val="-8"/>
        </w:rPr>
        <w:t>的</w:t>
      </w:r>
      <w:r>
        <w:rPr/>
        <w:t>《企业法人营业执照</w:t>
      </w:r>
      <w:r>
        <w:rPr>
          <w:spacing w:val="-120"/>
        </w:rPr>
        <w:t>》</w:t>
      </w:r>
      <w:r>
        <w:rPr>
          <w:spacing w:val="-8"/>
        </w:rPr>
        <w:t>。</w:t>
      </w:r>
      <w:r>
        <w:rPr/>
        <w:t>该公司注册资本</w:t>
      </w:r>
      <w:r>
        <w:rPr>
          <w:spacing w:val="-60"/>
        </w:rPr>
        <w:t> </w:t>
      </w:r>
      <w:r>
        <w:rPr/>
        <w:t>15,000,000.00</w:t>
      </w:r>
      <w:r>
        <w:rPr>
          <w:spacing w:val="-60"/>
        </w:rPr>
        <w:t> </w:t>
      </w:r>
      <w:r>
        <w:rPr/>
        <w:t>元</w:t>
      </w:r>
      <w:r>
        <w:rPr>
          <w:spacing w:val="-8"/>
        </w:rPr>
        <w:t>，</w:t>
      </w:r>
      <w:r>
        <w:rPr/>
        <w:t>公司应出资</w:t>
      </w:r>
    </w:p>
    <w:p>
      <w:pPr>
        <w:spacing w:after="0" w:line="240" w:lineRule="auto"/>
        <w:jc w:val="left"/>
        <w:sectPr>
          <w:pgSz w:w="11910" w:h="16840"/>
          <w:pgMar w:header="877" w:footer="1022" w:top="1100" w:bottom="1220" w:left="980" w:right="840"/>
        </w:sectPr>
      </w:pPr>
    </w:p>
    <w:p>
      <w:pPr>
        <w:spacing w:line="240" w:lineRule="auto" w:before="7"/>
        <w:rPr>
          <w:rFonts w:ascii="宋体" w:hAnsi="宋体" w:cs="宋体" w:eastAsia="宋体" w:hint="default"/>
          <w:sz w:val="25"/>
          <w:szCs w:val="25"/>
        </w:rPr>
      </w:pPr>
    </w:p>
    <w:p>
      <w:pPr>
        <w:pStyle w:val="BodyText"/>
        <w:spacing w:line="357" w:lineRule="auto" w:before="26"/>
        <w:ind w:left="154" w:right="111"/>
        <w:jc w:val="both"/>
      </w:pPr>
      <w:r>
        <w:rPr/>
        <w:t>13,500,000.00</w:t>
      </w:r>
      <w:r>
        <w:rPr>
          <w:spacing w:val="-55"/>
        </w:rPr>
        <w:t> </w:t>
      </w:r>
      <w:r>
        <w:rPr>
          <w:spacing w:val="-4"/>
        </w:rPr>
        <w:t>元，占其注册资本的</w:t>
      </w:r>
      <w:r>
        <w:rPr>
          <w:spacing w:val="-55"/>
        </w:rPr>
        <w:t> </w:t>
      </w:r>
      <w:r>
        <w:rPr/>
        <w:t>90%</w:t>
      </w:r>
      <w:r>
        <w:rPr>
          <w:spacing w:val="10"/>
        </w:rPr>
        <w:t> </w:t>
      </w:r>
      <w:r>
        <w:rPr>
          <w:spacing w:val="-3"/>
        </w:rPr>
        <w:t>，拥有对其的实质控制权，故自该公司成立之日起，</w:t>
      </w:r>
      <w:r>
        <w:rPr/>
        <w:t> 将其纳入合并财务报表范围。</w:t>
      </w:r>
    </w:p>
    <w:p>
      <w:pPr>
        <w:pStyle w:val="BodyText"/>
        <w:spacing w:line="388" w:lineRule="auto" w:before="76"/>
        <w:ind w:left="634" w:right="93"/>
        <w:jc w:val="left"/>
      </w:pPr>
      <w:r>
        <w:rPr/>
        <w:t>(2) 因非同一控制下企业合并而增加子公司的情况说明 </w:t>
      </w:r>
      <w:r>
        <w:rPr>
          <w:spacing w:val="-3"/>
        </w:rPr>
        <w:t>根据本公司与上海地澳自动化科技有限公司、蒋蓓蓓、韩菊娣、朱弘、韩鑫龙、周晋屹、</w:t>
      </w:r>
    </w:p>
    <w:p>
      <w:pPr>
        <w:pStyle w:val="BodyText"/>
        <w:spacing w:line="240" w:lineRule="auto" w:before="5"/>
        <w:ind w:left="154" w:right="0"/>
        <w:jc w:val="both"/>
      </w:pPr>
      <w:r>
        <w:rPr/>
        <w:t>厉无咎、王尚如、朱立、石彬、周正冲、马洪水、李军、胡月仙于</w:t>
      </w:r>
      <w:r>
        <w:rPr>
          <w:spacing w:val="-54"/>
        </w:rPr>
        <w:t> </w:t>
      </w:r>
      <w:r>
        <w:rPr>
          <w:spacing w:val="28"/>
        </w:rPr>
        <w:t>2010年4月</w:t>
      </w:r>
      <w:r>
        <w:rPr>
          <w:spacing w:val="-54"/>
        </w:rPr>
        <w:t> </w:t>
      </w:r>
      <w:r>
        <w:rPr/>
        <w:t>26</w:t>
      </w:r>
      <w:r>
        <w:rPr>
          <w:spacing w:val="-55"/>
        </w:rPr>
        <w:t> </w:t>
      </w:r>
      <w:r>
        <w:rPr/>
        <w:t>日签订的</w:t>
      </w:r>
    </w:p>
    <w:p>
      <w:pPr>
        <w:pStyle w:val="BodyText"/>
        <w:spacing w:line="357" w:lineRule="auto" w:before="154"/>
        <w:ind w:right="228"/>
        <w:jc w:val="both"/>
      </w:pPr>
      <w:r>
        <w:rPr>
          <w:spacing w:val="-6"/>
        </w:rPr>
        <w:t>《股权转让及增资扩股协议》，本公司以协议价计</w:t>
      </w:r>
      <w:r>
        <w:rPr/>
        <w:t> 4,000,200.00</w:t>
      </w:r>
      <w:r>
        <w:rPr>
          <w:spacing w:val="-71"/>
        </w:rPr>
        <w:t> </w:t>
      </w:r>
      <w:r>
        <w:rPr/>
        <w:t>元受让蒋蓓蓓、韩菊娣、朱</w:t>
      </w:r>
      <w:r>
        <w:rPr/>
        <w:t> 弘、韩鑫龙、周晋屹、厉无咎、王尚如、朱立、石彬、周正冲、马洪水、李军、胡月仙持有</w:t>
      </w:r>
      <w:r>
        <w:rPr>
          <w:spacing w:val="-83"/>
        </w:rPr>
        <w:t> </w:t>
      </w:r>
      <w:r>
        <w:rPr>
          <w:spacing w:val="-83"/>
        </w:rPr>
      </w:r>
      <w:r>
        <w:rPr/>
        <w:t>的上海地澳自动化科技有限公司 22.6%股权，同时以 12,999,800.00</w:t>
      </w:r>
      <w:r>
        <w:rPr>
          <w:spacing w:val="-84"/>
        </w:rPr>
        <w:t> </w:t>
      </w:r>
      <w:r>
        <w:rPr/>
        <w:t>元对上海地澳自动化科</w:t>
      </w:r>
      <w:r>
        <w:rPr/>
        <w:t> 技有限公司增资，增资后拥有其</w:t>
      </w:r>
      <w:r>
        <w:rPr>
          <w:spacing w:val="-51"/>
        </w:rPr>
        <w:t> </w:t>
      </w:r>
      <w:r>
        <w:rPr/>
        <w:t>55.4%的股权；根据上海地澳自动化科技有限公司</w:t>
      </w:r>
      <w:r>
        <w:rPr>
          <w:spacing w:val="-51"/>
        </w:rPr>
        <w:t> </w:t>
      </w:r>
      <w:r>
        <w:rPr/>
        <w:t>2010</w:t>
      </w:r>
      <w:r>
        <w:rPr>
          <w:spacing w:val="-51"/>
        </w:rPr>
        <w:t> </w:t>
      </w:r>
      <w:r>
        <w:rPr/>
        <w:t>年</w:t>
      </w:r>
      <w:r>
        <w:rPr>
          <w:spacing w:val="-51"/>
        </w:rPr>
        <w:t> </w:t>
      </w:r>
      <w:r>
        <w:rPr/>
        <w:t>9</w:t>
      </w:r>
    </w:p>
    <w:p>
      <w:pPr>
        <w:pStyle w:val="BodyText"/>
        <w:spacing w:line="240" w:lineRule="auto" w:before="36"/>
        <w:ind w:right="0"/>
        <w:jc w:val="both"/>
      </w:pPr>
      <w:r>
        <w:rPr/>
        <w:t>月</w:t>
      </w:r>
      <w:r>
        <w:rPr>
          <w:spacing w:val="-65"/>
        </w:rPr>
        <w:t> </w:t>
      </w:r>
      <w:r>
        <w:rPr/>
        <w:t>14</w:t>
      </w:r>
      <w:r>
        <w:rPr>
          <w:spacing w:val="-65"/>
        </w:rPr>
        <w:t> </w:t>
      </w:r>
      <w:r>
        <w:rPr/>
        <w:t>日股东会决议，以资本公积转增资本</w:t>
      </w:r>
      <w:r>
        <w:rPr>
          <w:spacing w:val="-65"/>
        </w:rPr>
        <w:t> </w:t>
      </w:r>
      <w:r>
        <w:rPr/>
        <w:t>5,650,000.00</w:t>
      </w:r>
      <w:r>
        <w:rPr>
          <w:spacing w:val="-65"/>
        </w:rPr>
        <w:t> </w:t>
      </w:r>
      <w:r>
        <w:rPr/>
        <w:t>元，同时本公司向原股东转让</w:t>
      </w:r>
      <w:r>
        <w:rPr>
          <w:spacing w:val="-65"/>
        </w:rPr>
        <w:t> </w:t>
      </w:r>
      <w:r>
        <w:rPr/>
        <w:t>0.4%</w:t>
      </w:r>
    </w:p>
    <w:p>
      <w:pPr>
        <w:pStyle w:val="BodyText"/>
        <w:spacing w:line="357" w:lineRule="auto" w:before="154"/>
        <w:ind w:right="171"/>
        <w:jc w:val="both"/>
      </w:pPr>
      <w:r>
        <w:rPr/>
        <w:t>的股权。转增后该公司注册资本</w:t>
      </w:r>
      <w:r>
        <w:rPr>
          <w:spacing w:val="-51"/>
        </w:rPr>
        <w:t> </w:t>
      </w:r>
      <w:r>
        <w:rPr/>
        <w:t>23,000,000.00</w:t>
      </w:r>
      <w:r>
        <w:rPr>
          <w:spacing w:val="-51"/>
        </w:rPr>
        <w:t> </w:t>
      </w:r>
      <w:r>
        <w:rPr/>
        <w:t>元，公司出资</w:t>
      </w:r>
      <w:r>
        <w:rPr>
          <w:spacing w:val="-51"/>
        </w:rPr>
        <w:t> </w:t>
      </w:r>
      <w:r>
        <w:rPr/>
        <w:t>12,650,000.00</w:t>
      </w:r>
      <w:r>
        <w:rPr>
          <w:spacing w:val="-51"/>
        </w:rPr>
        <w:t> </w:t>
      </w:r>
      <w:r>
        <w:rPr/>
        <w:t>元，占其注册</w:t>
      </w:r>
      <w:r>
        <w:rPr/>
        <w:t> 资本的</w:t>
      </w:r>
      <w:r>
        <w:rPr>
          <w:spacing w:val="-62"/>
        </w:rPr>
        <w:t> </w:t>
      </w:r>
      <w:r>
        <w:rPr/>
        <w:t>55%。本公司已于</w:t>
      </w:r>
      <w:r>
        <w:rPr>
          <w:spacing w:val="-62"/>
        </w:rPr>
        <w:t> </w:t>
      </w:r>
      <w:r>
        <w:rPr>
          <w:spacing w:val="25"/>
        </w:rPr>
        <w:t>2010年5月</w:t>
      </w:r>
      <w:r>
        <w:rPr>
          <w:spacing w:val="-62"/>
        </w:rPr>
        <w:t> </w:t>
      </w:r>
      <w:r>
        <w:rPr/>
        <w:t>21</w:t>
      </w:r>
      <w:r>
        <w:rPr>
          <w:spacing w:val="-62"/>
        </w:rPr>
        <w:t> </w:t>
      </w:r>
      <w:r>
        <w:rPr/>
        <w:t>日办理完毕相应的股权交接手续，故自</w:t>
      </w:r>
      <w:r>
        <w:rPr>
          <w:spacing w:val="-62"/>
        </w:rPr>
        <w:t> </w:t>
      </w:r>
      <w:r>
        <w:rPr>
          <w:spacing w:val="25"/>
        </w:rPr>
        <w:t>2010年5月</w:t>
      </w:r>
      <w:r>
        <w:rPr>
          <w:spacing w:val="-60"/>
        </w:rPr>
        <w:t> </w:t>
      </w:r>
      <w:r>
        <w:rPr/>
        <w:t>起将其纳入合并财务报表范围。</w:t>
      </w:r>
    </w:p>
    <w:p>
      <w:pPr>
        <w:pStyle w:val="BodyText"/>
        <w:spacing w:line="240" w:lineRule="auto" w:before="76"/>
        <w:ind w:left="633" w:right="1660"/>
        <w:jc w:val="left"/>
      </w:pPr>
      <w:r>
        <w:rPr/>
        <w:t>2. 报告期不再纳入合并财务报表范围的子公司</w:t>
      </w:r>
    </w:p>
    <w:p>
      <w:pPr>
        <w:pStyle w:val="BodyText"/>
        <w:spacing w:line="240" w:lineRule="auto" w:before="192"/>
        <w:ind w:left="633" w:right="93"/>
        <w:jc w:val="left"/>
      </w:pPr>
      <w:r>
        <w:rPr>
          <w:spacing w:val="-4"/>
        </w:rPr>
        <w:t>鞍山荣信科技有限公司决定于本期注销，并已于</w:t>
      </w:r>
      <w:r>
        <w:rPr>
          <w:spacing w:val="-59"/>
        </w:rPr>
        <w:t> </w:t>
      </w:r>
      <w:r>
        <w:rPr>
          <w:spacing w:val="30"/>
        </w:rPr>
        <w:t>2010年9月1</w:t>
      </w:r>
      <w:r>
        <w:rPr>
          <w:spacing w:val="-59"/>
        </w:rPr>
        <w:t> </w:t>
      </w:r>
      <w:r>
        <w:rPr/>
        <w:t>日办理完毕相应的公司注</w:t>
      </w:r>
    </w:p>
    <w:p>
      <w:pPr>
        <w:pStyle w:val="BodyText"/>
        <w:spacing w:line="240" w:lineRule="auto" w:before="155"/>
        <w:ind w:right="0"/>
        <w:jc w:val="both"/>
      </w:pPr>
      <w:r>
        <w:rPr/>
        <w:t>销手续，故自</w:t>
      </w:r>
      <w:r>
        <w:rPr>
          <w:spacing w:val="-60"/>
        </w:rPr>
        <w:t> </w:t>
      </w:r>
      <w:r>
        <w:rPr/>
        <w:t>2010</w:t>
      </w:r>
      <w:r>
        <w:rPr>
          <w:spacing w:val="-60"/>
        </w:rPr>
        <w:t> </w:t>
      </w:r>
      <w:r>
        <w:rPr/>
        <w:t>年</w:t>
      </w:r>
      <w:r>
        <w:rPr>
          <w:spacing w:val="-60"/>
        </w:rPr>
        <w:t> </w:t>
      </w:r>
      <w:r>
        <w:rPr/>
        <w:t>10</w:t>
      </w:r>
      <w:r>
        <w:rPr>
          <w:spacing w:val="-60"/>
        </w:rPr>
        <w:t> </w:t>
      </w:r>
      <w:r>
        <w:rPr/>
        <w:t>月起不再将其纳入合并财务报表范围。</w:t>
      </w:r>
    </w:p>
    <w:p>
      <w:pPr>
        <w:pStyle w:val="BodyText"/>
        <w:spacing w:line="240" w:lineRule="auto" w:before="194"/>
        <w:ind w:left="633" w:right="1660"/>
        <w:jc w:val="left"/>
      </w:pPr>
      <w:r>
        <w:rPr/>
        <w:t>(三) 本期新纳入合并范围的主体和本期不再纳入合并范围的主体</w:t>
      </w:r>
    </w:p>
    <w:p>
      <w:pPr>
        <w:pStyle w:val="BodyText"/>
        <w:spacing w:line="357" w:lineRule="auto" w:before="192"/>
        <w:ind w:right="215" w:firstLine="480"/>
        <w:jc w:val="left"/>
      </w:pPr>
      <w:r>
        <w:rPr/>
        <w:t>1.</w:t>
      </w:r>
      <w:r>
        <w:rPr>
          <w:spacing w:val="27"/>
        </w:rPr>
        <w:t> </w:t>
      </w:r>
      <w:r>
        <w:rPr>
          <w:spacing w:val="-3"/>
        </w:rPr>
        <w:t>本期新纳入合并范围的子公司、特殊目的主体、通过受托经营或承租等方式形成控制</w:t>
      </w:r>
      <w:r>
        <w:rPr/>
        <w:t> 权的经营实体</w:t>
      </w:r>
    </w:p>
    <w:p>
      <w:pPr>
        <w:spacing w:line="240" w:lineRule="auto" w:before="8"/>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3707"/>
        <w:gridCol w:w="3076"/>
        <w:gridCol w:w="2870"/>
      </w:tblGrid>
      <w:tr>
        <w:trPr>
          <w:trHeight w:val="407"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tabs>
                <w:tab w:pos="644" w:val="left" w:leader="none"/>
              </w:tabs>
              <w:spacing w:line="240" w:lineRule="auto" w:before="55"/>
              <w:ind w:left="194" w:right="0"/>
              <w:jc w:val="center"/>
              <w:rPr>
                <w:rFonts w:ascii="宋体" w:hAnsi="宋体" w:cs="宋体" w:eastAsia="宋体" w:hint="default"/>
                <w:sz w:val="18"/>
                <w:szCs w:val="18"/>
              </w:rPr>
            </w:pPr>
            <w:r>
              <w:rPr>
                <w:rFonts w:ascii="宋体" w:hAnsi="宋体" w:cs="宋体" w:eastAsia="宋体" w:hint="default"/>
                <w:sz w:val="18"/>
                <w:szCs w:val="18"/>
              </w:rPr>
              <w:t>名</w:t>
              <w:tab/>
              <w:t>称</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8"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北京荣科恒阳整流技术有限公司</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13,912,352.44</w:t>
            </w:r>
          </w:p>
        </w:tc>
        <w:tc>
          <w:tcPr>
            <w:tcW w:w="2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-1,089,347.56</w:t>
            </w:r>
          </w:p>
        </w:tc>
      </w:tr>
      <w:tr>
        <w:trPr>
          <w:trHeight w:val="407"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鞍山荣信节能服务有限公司</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9,989,325.16</w:t>
            </w:r>
          </w:p>
        </w:tc>
        <w:tc>
          <w:tcPr>
            <w:tcW w:w="2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-10,674.84</w:t>
            </w:r>
          </w:p>
        </w:tc>
      </w:tr>
      <w:tr>
        <w:trPr>
          <w:trHeight w:val="407"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北京荣华恒信开关技术有限公司</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3,770,838.08</w:t>
            </w:r>
          </w:p>
        </w:tc>
        <w:tc>
          <w:tcPr>
            <w:tcW w:w="2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-729,161.92</w:t>
            </w:r>
          </w:p>
        </w:tc>
      </w:tr>
      <w:tr>
        <w:trPr>
          <w:trHeight w:val="407"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辽宁荣信防爆电气技术有限公司</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7,969,722.75</w:t>
            </w:r>
          </w:p>
        </w:tc>
        <w:tc>
          <w:tcPr>
            <w:tcW w:w="2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-33,143.25</w:t>
            </w:r>
          </w:p>
        </w:tc>
      </w:tr>
      <w:tr>
        <w:trPr>
          <w:trHeight w:val="408" w:hRule="exact"/>
        </w:trPr>
        <w:tc>
          <w:tcPr>
            <w:tcW w:w="3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上海地澳自动化科技有限公司</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23,531,891.81</w:t>
            </w:r>
          </w:p>
        </w:tc>
        <w:tc>
          <w:tcPr>
            <w:tcW w:w="2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-84,977.24</w:t>
            </w:r>
          </w:p>
        </w:tc>
      </w:tr>
    </w:tbl>
    <w:p>
      <w:pPr>
        <w:pStyle w:val="BodyText"/>
        <w:spacing w:line="357" w:lineRule="auto" w:before="81"/>
        <w:ind w:left="154" w:right="214" w:firstLine="480"/>
        <w:jc w:val="left"/>
      </w:pPr>
      <w:r>
        <w:rPr/>
        <w:t>2.</w:t>
      </w:r>
      <w:r>
        <w:rPr>
          <w:spacing w:val="27"/>
        </w:rPr>
        <w:t> </w:t>
      </w:r>
      <w:r>
        <w:rPr>
          <w:spacing w:val="-3"/>
        </w:rPr>
        <w:t>本期不再纳入合并范围的子公司、特殊目的主体、通过受托经营或承租等方式形成控</w:t>
      </w:r>
      <w:r>
        <w:rPr/>
        <w:t> 制权的经营实体</w:t>
      </w:r>
    </w:p>
    <w:p>
      <w:pPr>
        <w:spacing w:line="240" w:lineRule="auto" w:before="8"/>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644" w:val="left" w:leader="none"/>
              </w:tabs>
              <w:spacing w:line="240" w:lineRule="auto" w:before="26"/>
              <w:ind w:left="194" w:right="0"/>
              <w:jc w:val="center"/>
              <w:rPr>
                <w:rFonts w:ascii="宋体" w:hAnsi="宋体" w:cs="宋体" w:eastAsia="宋体" w:hint="default"/>
                <w:sz w:val="18"/>
                <w:szCs w:val="18"/>
              </w:rPr>
            </w:pPr>
            <w:r>
              <w:rPr>
                <w:rFonts w:ascii="宋体" w:hAnsi="宋体" w:cs="宋体" w:eastAsia="宋体" w:hint="default"/>
                <w:sz w:val="18"/>
                <w:szCs w:val="18"/>
              </w:rPr>
              <w:t>名</w:t>
              <w:tab/>
              <w:t>称</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6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794" w:right="0"/>
              <w:jc w:val="left"/>
              <w:rPr>
                <w:rFonts w:ascii="宋体" w:hAnsi="宋体" w:cs="宋体" w:eastAsia="宋体" w:hint="default"/>
                <w:sz w:val="18"/>
                <w:szCs w:val="18"/>
              </w:rPr>
            </w:pPr>
            <w:r>
              <w:rPr>
                <w:rFonts w:ascii="宋体" w:hAnsi="宋体" w:cs="宋体" w:eastAsia="宋体" w:hint="default"/>
                <w:sz w:val="18"/>
                <w:szCs w:val="18"/>
              </w:rPr>
              <w:t>期初至处置日净利润</w:t>
            </w:r>
          </w:p>
        </w:tc>
      </w:tr>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鞍山荣信科技有限公司</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122" w:right="-1"/>
              <w:jc w:val="left"/>
              <w:rPr>
                <w:rFonts w:ascii="宋体" w:hAnsi="宋体" w:cs="宋体" w:eastAsia="宋体" w:hint="default"/>
                <w:sz w:val="18"/>
                <w:szCs w:val="18"/>
              </w:rPr>
            </w:pPr>
            <w:r>
              <w:rPr>
                <w:rFonts w:ascii="宋体"/>
                <w:sz w:val="18"/>
              </w:rPr>
              <w:t>1,545,922.09</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-54,007.55</w:t>
            </w:r>
          </w:p>
        </w:tc>
      </w:tr>
    </w:tbl>
    <w:p>
      <w:pPr>
        <w:pStyle w:val="BodyText"/>
        <w:spacing w:line="240" w:lineRule="auto" w:before="81"/>
        <w:ind w:left="634" w:right="1660"/>
        <w:jc w:val="left"/>
      </w:pPr>
      <w:r>
        <w:rPr/>
        <w:t>(四) 本期发生的非同一控制下企业合并</w:t>
      </w:r>
    </w:p>
    <w:p>
      <w:pPr>
        <w:spacing w:after="0" w:line="240" w:lineRule="auto"/>
        <w:jc w:val="left"/>
        <w:sectPr>
          <w:pgSz w:w="11910" w:h="16840"/>
          <w:pgMar w:header="877" w:footer="1022" w:top="1100" w:bottom="1220" w:left="980" w:right="90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3362"/>
        <w:gridCol w:w="1786"/>
        <w:gridCol w:w="4505"/>
      </w:tblGrid>
      <w:tr>
        <w:trPr>
          <w:trHeight w:val="33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85"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26" w:right="0"/>
              <w:jc w:val="left"/>
              <w:rPr>
                <w:rFonts w:ascii="宋体" w:hAnsi="宋体" w:cs="宋体" w:eastAsia="宋体" w:hint="default"/>
                <w:sz w:val="18"/>
                <w:szCs w:val="18"/>
              </w:rPr>
            </w:pPr>
            <w:r>
              <w:rPr>
                <w:rFonts w:ascii="宋体" w:hAnsi="宋体" w:cs="宋体" w:eastAsia="宋体" w:hint="default"/>
                <w:sz w:val="18"/>
                <w:szCs w:val="18"/>
              </w:rPr>
              <w:t>商誉金额</w:t>
            </w:r>
          </w:p>
        </w:tc>
        <w:tc>
          <w:tcPr>
            <w:tcW w:w="45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611"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4" w:right="0"/>
              <w:jc w:val="left"/>
              <w:rPr>
                <w:rFonts w:ascii="宋体" w:hAnsi="宋体" w:cs="宋体" w:eastAsia="宋体" w:hint="default"/>
                <w:sz w:val="18"/>
                <w:szCs w:val="18"/>
              </w:rPr>
            </w:pPr>
            <w:r>
              <w:rPr>
                <w:rFonts w:ascii="宋体" w:hAnsi="宋体" w:cs="宋体" w:eastAsia="宋体" w:hint="default"/>
                <w:sz w:val="18"/>
                <w:szCs w:val="18"/>
              </w:rPr>
              <w:t>上海地澳自动化科技有限公司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4" w:right="0"/>
              <w:jc w:val="left"/>
              <w:rPr>
                <w:rFonts w:ascii="宋体" w:hAnsi="宋体" w:cs="宋体" w:eastAsia="宋体" w:hint="default"/>
                <w:sz w:val="21"/>
                <w:szCs w:val="21"/>
              </w:rPr>
            </w:pPr>
            <w:r>
              <w:rPr>
                <w:rFonts w:ascii="宋体"/>
                <w:sz w:val="21"/>
              </w:rPr>
              <w:t>3,993,764.63</w:t>
            </w:r>
          </w:p>
        </w:tc>
        <w:tc>
          <w:tcPr>
            <w:tcW w:w="4505"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right="179"/>
              <w:jc w:val="left"/>
              <w:rPr>
                <w:rFonts w:ascii="宋体" w:hAnsi="宋体" w:cs="宋体" w:eastAsia="宋体" w:hint="default"/>
                <w:sz w:val="18"/>
                <w:szCs w:val="18"/>
              </w:rPr>
            </w:pPr>
            <w:r>
              <w:rPr>
                <w:rFonts w:ascii="宋体" w:hAnsi="宋体" w:cs="宋体" w:eastAsia="宋体" w:hint="default"/>
                <w:sz w:val="18"/>
                <w:szCs w:val="18"/>
              </w:rPr>
              <w:t>合并成本的公允价值大于合并中取得的被购买方可辨认 净资产公允价值部分。</w:t>
            </w:r>
          </w:p>
        </w:tc>
      </w:tr>
    </w:tbl>
    <w:p>
      <w:pPr>
        <w:spacing w:line="240" w:lineRule="auto" w:before="10"/>
        <w:rPr>
          <w:rFonts w:ascii="宋体" w:hAnsi="宋体" w:cs="宋体" w:eastAsia="宋体" w:hint="default"/>
          <w:sz w:val="28"/>
          <w:szCs w:val="28"/>
        </w:rPr>
      </w:pPr>
    </w:p>
    <w:p>
      <w:pPr>
        <w:spacing w:line="357" w:lineRule="auto" w:before="26"/>
        <w:ind w:left="634" w:right="6050" w:firstLine="2"/>
        <w:jc w:val="left"/>
        <w:rPr>
          <w:rFonts w:ascii="宋体" w:hAnsi="宋体" w:cs="宋体" w:eastAsia="宋体" w:hint="default"/>
          <w:sz w:val="24"/>
          <w:szCs w:val="24"/>
        </w:rPr>
      </w:pPr>
      <w:r>
        <w:rPr>
          <w:rFonts w:ascii="黑体" w:hAnsi="黑体" w:cs="黑体" w:eastAsia="黑体" w:hint="default"/>
          <w:b/>
          <w:bCs/>
          <w:sz w:val="24"/>
          <w:szCs w:val="24"/>
        </w:rPr>
        <w:t>五、合并财务报表项目注释</w:t>
      </w:r>
      <w:r>
        <w:rPr>
          <w:rFonts w:ascii="黑体" w:hAnsi="黑体" w:cs="黑体" w:eastAsia="黑体" w:hint="default"/>
          <w:b/>
          <w:bCs/>
          <w:spacing w:val="1"/>
          <w:w w:val="99"/>
          <w:sz w:val="24"/>
          <w:szCs w:val="24"/>
        </w:rPr>
        <w:t> </w:t>
      </w:r>
      <w:r>
        <w:rPr>
          <w:rFonts w:ascii="宋体" w:hAnsi="宋体" w:cs="宋体" w:eastAsia="宋体" w:hint="default"/>
          <w:sz w:val="24"/>
          <w:szCs w:val="24"/>
        </w:rPr>
        <w:t>(一) 合并资产负债表项目注释 1. 货币资金</w:t>
      </w:r>
    </w:p>
    <w:p>
      <w:pPr>
        <w:pStyle w:val="BodyText"/>
        <w:spacing w:line="240" w:lineRule="auto" w:before="36"/>
        <w:ind w:left="634" w:right="0"/>
        <w:jc w:val="left"/>
      </w:pPr>
      <w:r>
        <w:rPr/>
        <w:t>(1) 明细情况</w:t>
      </w:r>
    </w:p>
    <w:p>
      <w:pPr>
        <w:spacing w:line="240" w:lineRule="auto" w:before="8"/>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1836"/>
        <w:gridCol w:w="1472"/>
        <w:gridCol w:w="742"/>
        <w:gridCol w:w="1716"/>
        <w:gridCol w:w="1277"/>
        <w:gridCol w:w="742"/>
        <w:gridCol w:w="1868"/>
      </w:tblGrid>
      <w:tr>
        <w:trPr>
          <w:trHeight w:val="401" w:hRule="exact"/>
        </w:trPr>
        <w:tc>
          <w:tcPr>
            <w:tcW w:w="1836"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tabs>
                <w:tab w:pos="1136" w:val="left" w:leader="none"/>
              </w:tabs>
              <w:spacing w:line="240" w:lineRule="auto"/>
              <w:ind w:left="71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9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6"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8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9"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0" w:hRule="exact"/>
        </w:trPr>
        <w:tc>
          <w:tcPr>
            <w:tcW w:w="1836" w:type="dxa"/>
            <w:vMerge/>
            <w:tcBorders>
              <w:left w:val="nil" w:sz="6" w:space="0" w:color="auto"/>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20"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64"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1" w:right="0"/>
              <w:jc w:val="left"/>
              <w:rPr>
                <w:rFonts w:ascii="宋体" w:hAnsi="宋体" w:cs="宋体" w:eastAsia="宋体" w:hint="default"/>
                <w:sz w:val="21"/>
                <w:szCs w:val="21"/>
              </w:rPr>
            </w:pPr>
            <w:r>
              <w:rPr>
                <w:rFonts w:ascii="宋体" w:hAnsi="宋体" w:cs="宋体" w:eastAsia="宋体" w:hint="default"/>
                <w:sz w:val="21"/>
                <w:szCs w:val="21"/>
              </w:rPr>
              <w:t>折人民币金额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1"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6"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307" w:right="0"/>
              <w:jc w:val="left"/>
              <w:rPr>
                <w:rFonts w:ascii="宋体" w:hAnsi="宋体" w:cs="宋体" w:eastAsia="宋体" w:hint="default"/>
                <w:sz w:val="21"/>
                <w:szCs w:val="21"/>
              </w:rPr>
            </w:pPr>
            <w:r>
              <w:rPr>
                <w:rFonts w:ascii="宋体" w:hAnsi="宋体" w:cs="宋体" w:eastAsia="宋体" w:hint="default"/>
                <w:sz w:val="21"/>
                <w:szCs w:val="21"/>
              </w:rPr>
              <w:t>折人民币金额</w:t>
            </w:r>
          </w:p>
        </w:tc>
      </w:tr>
      <w:tr>
        <w:trPr>
          <w:trHeight w:val="400"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147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4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7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262,081.51</w:t>
            </w:r>
          </w:p>
        </w:tc>
        <w:tc>
          <w:tcPr>
            <w:tcW w:w="127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
              <w:jc w:val="right"/>
              <w:rPr>
                <w:rFonts w:ascii="宋体" w:hAnsi="宋体" w:cs="宋体" w:eastAsia="宋体" w:hint="default"/>
                <w:sz w:val="21"/>
                <w:szCs w:val="21"/>
              </w:rPr>
            </w:pPr>
            <w:r>
              <w:rPr>
                <w:rFonts w:ascii="宋体"/>
                <w:spacing w:val="-1"/>
                <w:sz w:val="21"/>
              </w:rPr>
              <w:t>150,693.49</w:t>
            </w:r>
          </w:p>
        </w:tc>
      </w:tr>
      <w:tr>
        <w:trPr>
          <w:trHeight w:val="400"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4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2,000.00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2" w:right="-1"/>
              <w:jc w:val="left"/>
              <w:rPr>
                <w:rFonts w:ascii="宋体" w:hAnsi="宋体" w:cs="宋体" w:eastAsia="宋体" w:hint="default"/>
                <w:sz w:val="18"/>
                <w:szCs w:val="18"/>
              </w:rPr>
            </w:pPr>
            <w:r>
              <w:rPr>
                <w:rFonts w:ascii="宋体"/>
                <w:sz w:val="18"/>
              </w:rPr>
              <w:t>6.6227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13,252.20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right"/>
              <w:rPr>
                <w:rFonts w:ascii="宋体" w:hAnsi="宋体" w:cs="宋体" w:eastAsia="宋体" w:hint="default"/>
                <w:sz w:val="21"/>
                <w:szCs w:val="21"/>
              </w:rPr>
            </w:pPr>
            <w:r>
              <w:rPr>
                <w:rFonts w:ascii="宋体"/>
                <w:spacing w:val="-1"/>
                <w:sz w:val="21"/>
              </w:rPr>
              <w:t>3,000.00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0" w:right="-1"/>
              <w:jc w:val="center"/>
              <w:rPr>
                <w:rFonts w:ascii="宋体" w:hAnsi="宋体" w:cs="宋体" w:eastAsia="宋体" w:hint="default"/>
                <w:sz w:val="21"/>
                <w:szCs w:val="21"/>
              </w:rPr>
            </w:pPr>
            <w:r>
              <w:rPr>
                <w:rFonts w:ascii="宋体"/>
                <w:sz w:val="21"/>
              </w:rPr>
              <w:t>6.9734</w:t>
            </w:r>
          </w:p>
        </w:tc>
        <w:tc>
          <w:tcPr>
            <w:tcW w:w="1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
              <w:jc w:val="right"/>
              <w:rPr>
                <w:rFonts w:ascii="宋体" w:hAnsi="宋体" w:cs="宋体" w:eastAsia="宋体" w:hint="default"/>
                <w:sz w:val="21"/>
                <w:szCs w:val="21"/>
              </w:rPr>
            </w:pPr>
            <w:r>
              <w:rPr>
                <w:rFonts w:ascii="宋体"/>
                <w:spacing w:val="-1"/>
                <w:sz w:val="21"/>
              </w:rPr>
              <w:t>20,920.20</w:t>
            </w:r>
          </w:p>
        </w:tc>
      </w:tr>
      <w:tr>
        <w:trPr>
          <w:trHeight w:val="400"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tabs>
                <w:tab w:pos="1132" w:val="left" w:leader="none"/>
              </w:tabs>
              <w:spacing w:line="240" w:lineRule="auto" w:before="23"/>
              <w:ind w:left="711"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7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275,333.71</w:t>
            </w:r>
          </w:p>
        </w:tc>
        <w:tc>
          <w:tcPr>
            <w:tcW w:w="127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
              <w:jc w:val="right"/>
              <w:rPr>
                <w:rFonts w:ascii="宋体" w:hAnsi="宋体" w:cs="宋体" w:eastAsia="宋体" w:hint="default"/>
                <w:sz w:val="21"/>
                <w:szCs w:val="21"/>
              </w:rPr>
            </w:pPr>
            <w:r>
              <w:rPr>
                <w:rFonts w:ascii="宋体"/>
                <w:spacing w:val="-1"/>
                <w:sz w:val="21"/>
              </w:rPr>
              <w:t>171,613.69</w:t>
            </w:r>
          </w:p>
        </w:tc>
      </w:tr>
      <w:tr>
        <w:trPr>
          <w:trHeight w:val="401"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47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nil" w:sz="6" w:space="0" w:color="auto"/>
            </w:tcBorders>
          </w:tcPr>
          <w:p>
            <w:pPr/>
          </w:p>
        </w:tc>
      </w:tr>
      <w:tr>
        <w:trPr>
          <w:trHeight w:val="400"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4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7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755,972,753.81</w:t>
            </w:r>
          </w:p>
        </w:tc>
        <w:tc>
          <w:tcPr>
            <w:tcW w:w="127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
              <w:jc w:val="right"/>
              <w:rPr>
                <w:rFonts w:ascii="宋体" w:hAnsi="宋体" w:cs="宋体" w:eastAsia="宋体" w:hint="default"/>
                <w:sz w:val="21"/>
                <w:szCs w:val="21"/>
              </w:rPr>
            </w:pPr>
            <w:r>
              <w:rPr>
                <w:rFonts w:ascii="宋体"/>
                <w:spacing w:val="-1"/>
                <w:sz w:val="21"/>
              </w:rPr>
              <w:t>519,647,645.30</w:t>
            </w:r>
          </w:p>
        </w:tc>
      </w:tr>
      <w:tr>
        <w:trPr>
          <w:trHeight w:val="400"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4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3,746.69</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2" w:right="-1"/>
              <w:jc w:val="left"/>
              <w:rPr>
                <w:rFonts w:ascii="宋体" w:hAnsi="宋体" w:cs="宋体" w:eastAsia="宋体" w:hint="default"/>
                <w:sz w:val="18"/>
                <w:szCs w:val="18"/>
              </w:rPr>
            </w:pPr>
            <w:r>
              <w:rPr>
                <w:rFonts w:ascii="宋体"/>
                <w:sz w:val="18"/>
              </w:rPr>
              <w:t>6.6227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24,813.20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4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1,152,373.50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2" w:right="-1"/>
              <w:jc w:val="left"/>
              <w:rPr>
                <w:rFonts w:ascii="宋体" w:hAnsi="宋体" w:cs="宋体" w:eastAsia="宋体" w:hint="default"/>
                <w:sz w:val="18"/>
                <w:szCs w:val="18"/>
              </w:rPr>
            </w:pPr>
            <w:r>
              <w:rPr>
                <w:rFonts w:ascii="宋体"/>
                <w:sz w:val="18"/>
              </w:rPr>
              <w:t>8.8065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10,148,377.23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right"/>
              <w:rPr>
                <w:rFonts w:ascii="宋体" w:hAnsi="宋体" w:cs="宋体" w:eastAsia="宋体" w:hint="default"/>
                <w:sz w:val="21"/>
                <w:szCs w:val="21"/>
              </w:rPr>
            </w:pPr>
            <w:r>
              <w:rPr>
                <w:rFonts w:ascii="宋体"/>
                <w:spacing w:val="-1"/>
                <w:sz w:val="21"/>
              </w:rPr>
              <w:t>149,800.00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0" w:right="-1"/>
              <w:jc w:val="center"/>
              <w:rPr>
                <w:rFonts w:ascii="宋体" w:hAnsi="宋体" w:cs="宋体" w:eastAsia="宋体" w:hint="default"/>
                <w:sz w:val="21"/>
                <w:szCs w:val="21"/>
              </w:rPr>
            </w:pPr>
            <w:r>
              <w:rPr>
                <w:rFonts w:ascii="宋体"/>
                <w:sz w:val="21"/>
              </w:rPr>
              <w:t>9.7904</w:t>
            </w:r>
          </w:p>
        </w:tc>
        <w:tc>
          <w:tcPr>
            <w:tcW w:w="1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
              <w:jc w:val="right"/>
              <w:rPr>
                <w:rFonts w:ascii="宋体" w:hAnsi="宋体" w:cs="宋体" w:eastAsia="宋体" w:hint="default"/>
                <w:sz w:val="21"/>
                <w:szCs w:val="21"/>
              </w:rPr>
            </w:pPr>
            <w:r>
              <w:rPr>
                <w:rFonts w:ascii="宋体"/>
                <w:spacing w:val="-1"/>
                <w:sz w:val="21"/>
              </w:rPr>
              <w:t>1,466,601.92</w:t>
            </w:r>
          </w:p>
        </w:tc>
      </w:tr>
      <w:tr>
        <w:trPr>
          <w:trHeight w:val="400"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tabs>
                <w:tab w:pos="1132" w:val="left" w:leader="none"/>
              </w:tabs>
              <w:spacing w:line="240" w:lineRule="auto" w:before="23"/>
              <w:ind w:left="711"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7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766,145,944.24</w:t>
            </w:r>
          </w:p>
        </w:tc>
        <w:tc>
          <w:tcPr>
            <w:tcW w:w="127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
              <w:jc w:val="right"/>
              <w:rPr>
                <w:rFonts w:ascii="宋体" w:hAnsi="宋体" w:cs="宋体" w:eastAsia="宋体" w:hint="default"/>
                <w:sz w:val="21"/>
                <w:szCs w:val="21"/>
              </w:rPr>
            </w:pPr>
            <w:r>
              <w:rPr>
                <w:rFonts w:ascii="宋体"/>
                <w:spacing w:val="-1"/>
                <w:sz w:val="21"/>
              </w:rPr>
              <w:t>521,114,247.22</w:t>
            </w:r>
          </w:p>
        </w:tc>
      </w:tr>
      <w:tr>
        <w:trPr>
          <w:trHeight w:val="400"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47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4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7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32,068,549.36</w:t>
            </w:r>
          </w:p>
        </w:tc>
        <w:tc>
          <w:tcPr>
            <w:tcW w:w="127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
              <w:jc w:val="right"/>
              <w:rPr>
                <w:rFonts w:ascii="宋体" w:hAnsi="宋体" w:cs="宋体" w:eastAsia="宋体" w:hint="default"/>
                <w:sz w:val="21"/>
                <w:szCs w:val="21"/>
              </w:rPr>
            </w:pPr>
            <w:r>
              <w:rPr>
                <w:rFonts w:ascii="宋体"/>
                <w:spacing w:val="-1"/>
                <w:sz w:val="21"/>
              </w:rPr>
              <w:t>43,694,643.23</w:t>
            </w:r>
          </w:p>
        </w:tc>
      </w:tr>
      <w:tr>
        <w:trPr>
          <w:trHeight w:val="400"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tabs>
                <w:tab w:pos="1132" w:val="left" w:leader="none"/>
              </w:tabs>
              <w:spacing w:line="240" w:lineRule="auto" w:before="23"/>
              <w:ind w:left="711"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7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32,068,549.36</w:t>
            </w:r>
          </w:p>
        </w:tc>
        <w:tc>
          <w:tcPr>
            <w:tcW w:w="127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
              <w:jc w:val="right"/>
              <w:rPr>
                <w:rFonts w:ascii="宋体" w:hAnsi="宋体" w:cs="宋体" w:eastAsia="宋体" w:hint="default"/>
                <w:sz w:val="21"/>
                <w:szCs w:val="21"/>
              </w:rPr>
            </w:pPr>
            <w:r>
              <w:rPr>
                <w:rFonts w:ascii="宋体"/>
                <w:spacing w:val="-1"/>
                <w:sz w:val="21"/>
              </w:rPr>
              <w:t>43,694,643.23</w:t>
            </w:r>
          </w:p>
        </w:tc>
      </w:tr>
      <w:tr>
        <w:trPr>
          <w:trHeight w:val="401"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tabs>
                <w:tab w:pos="1132" w:val="left" w:leader="none"/>
              </w:tabs>
              <w:spacing w:line="240" w:lineRule="auto" w:before="23"/>
              <w:ind w:left="71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7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798,489,827.31</w:t>
            </w:r>
          </w:p>
        </w:tc>
        <w:tc>
          <w:tcPr>
            <w:tcW w:w="127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
              <w:jc w:val="right"/>
              <w:rPr>
                <w:rFonts w:ascii="宋体" w:hAnsi="宋体" w:cs="宋体" w:eastAsia="宋体" w:hint="default"/>
                <w:sz w:val="21"/>
                <w:szCs w:val="21"/>
              </w:rPr>
            </w:pPr>
            <w:r>
              <w:rPr>
                <w:rFonts w:ascii="宋体"/>
                <w:spacing w:val="-1"/>
                <w:sz w:val="21"/>
              </w:rPr>
              <w:t>564,980,504.14</w:t>
            </w:r>
          </w:p>
        </w:tc>
      </w:tr>
    </w:tbl>
    <w:p>
      <w:pPr>
        <w:pStyle w:val="BodyText"/>
        <w:spacing w:line="240" w:lineRule="auto" w:before="40"/>
        <w:ind w:left="634" w:right="0"/>
        <w:jc w:val="left"/>
      </w:pPr>
      <w:r>
        <w:rPr/>
        <w:t>(2) 因质押或冻结等对使用有限制的款项的说明</w:t>
      </w:r>
    </w:p>
    <w:p>
      <w:pPr>
        <w:pStyle w:val="BodyText"/>
        <w:spacing w:line="240" w:lineRule="auto" w:before="154"/>
        <w:ind w:left="634" w:right="0"/>
        <w:jc w:val="left"/>
      </w:pPr>
      <w:r>
        <w:rPr/>
        <w:t>银行存款中包含定期存款质押 42,277,245.35</w:t>
      </w:r>
      <w:r>
        <w:rPr>
          <w:spacing w:val="-82"/>
        </w:rPr>
        <w:t> </w:t>
      </w:r>
      <w:r>
        <w:rPr/>
        <w:t>元，其他货币资金中包含银行承兑汇票保</w:t>
      </w:r>
    </w:p>
    <w:p>
      <w:pPr>
        <w:pStyle w:val="BodyText"/>
        <w:spacing w:line="240" w:lineRule="auto" w:before="154"/>
        <w:ind w:left="154" w:right="0"/>
        <w:jc w:val="left"/>
      </w:pPr>
      <w:r>
        <w:rPr/>
        <w:t>证金</w:t>
      </w:r>
      <w:r>
        <w:rPr>
          <w:spacing w:val="-60"/>
        </w:rPr>
        <w:t> </w:t>
      </w:r>
      <w:r>
        <w:rPr/>
        <w:t>30,281,126.88</w:t>
      </w:r>
      <w:r>
        <w:rPr>
          <w:spacing w:val="-60"/>
        </w:rPr>
        <w:t> </w:t>
      </w:r>
      <w:r>
        <w:rPr/>
        <w:t>元。</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634" w:right="0"/>
        <w:jc w:val="left"/>
      </w:pPr>
      <w:r>
        <w:rPr/>
        <w:t>2. 应收票据</w:t>
      </w:r>
    </w:p>
    <w:p>
      <w:pPr>
        <w:pStyle w:val="BodyText"/>
        <w:spacing w:line="240" w:lineRule="auto" w:before="194"/>
        <w:ind w:left="634" w:right="0"/>
        <w:jc w:val="left"/>
      </w:pPr>
      <w:r>
        <w:rPr/>
        <w:t>(1) 明细情况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633"/>
        <w:gridCol w:w="1591"/>
        <w:gridCol w:w="817"/>
        <w:gridCol w:w="1591"/>
        <w:gridCol w:w="1591"/>
        <w:gridCol w:w="821"/>
        <w:gridCol w:w="1586"/>
      </w:tblGrid>
      <w:tr>
        <w:trPr>
          <w:trHeight w:val="294" w:hRule="exact"/>
        </w:trPr>
        <w:tc>
          <w:tcPr>
            <w:tcW w:w="1633"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tabs>
                <w:tab w:pos="929" w:val="left" w:leader="none"/>
              </w:tabs>
              <w:spacing w:line="240" w:lineRule="auto"/>
              <w:ind w:left="508"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40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45" w:right="0"/>
              <w:jc w:val="left"/>
              <w:rPr>
                <w:rFonts w:ascii="宋体" w:hAnsi="宋体" w:cs="宋体" w:eastAsia="宋体" w:hint="default"/>
                <w:sz w:val="21"/>
                <w:szCs w:val="21"/>
              </w:rPr>
            </w:pPr>
            <w:r>
              <w:rPr>
                <w:rFonts w:ascii="宋体" w:hAnsi="宋体" w:cs="宋体" w:eastAsia="宋体" w:hint="default"/>
                <w:spacing w:val="-3"/>
                <w:sz w:val="21"/>
                <w:szCs w:val="21"/>
              </w:rPr>
              <w:t>期末数</w:t>
            </w:r>
          </w:p>
        </w:tc>
        <w:tc>
          <w:tcPr>
            <w:tcW w:w="3998" w:type="dxa"/>
            <w:gridSpan w:val="3"/>
            <w:tcBorders>
              <w:top w:val="single" w:sz="4" w:space="0" w:color="000000"/>
              <w:left w:val="single" w:sz="4" w:space="0" w:color="000000"/>
              <w:bottom w:val="single" w:sz="4" w:space="0" w:color="000000"/>
              <w:right w:val="nil" w:sz="6" w:space="0" w:color="auto"/>
            </w:tcBorders>
          </w:tcPr>
          <w:p>
            <w:pPr>
              <w:pStyle w:val="TableParagraph"/>
              <w:spacing w:line="246" w:lineRule="exact"/>
              <w:ind w:left="143" w:right="0"/>
              <w:jc w:val="center"/>
              <w:rPr>
                <w:rFonts w:ascii="宋体" w:hAnsi="宋体" w:cs="宋体" w:eastAsia="宋体" w:hint="default"/>
                <w:sz w:val="21"/>
                <w:szCs w:val="21"/>
              </w:rPr>
            </w:pPr>
            <w:r>
              <w:rPr>
                <w:rFonts w:ascii="宋体" w:hAnsi="宋体" w:cs="宋体" w:eastAsia="宋体" w:hint="default"/>
                <w:spacing w:val="-3"/>
                <w:sz w:val="21"/>
                <w:szCs w:val="21"/>
              </w:rPr>
              <w:t>期初数</w:t>
            </w:r>
          </w:p>
        </w:tc>
      </w:tr>
      <w:tr>
        <w:trPr>
          <w:trHeight w:val="556" w:hRule="exact"/>
        </w:trPr>
        <w:tc>
          <w:tcPr>
            <w:tcW w:w="1633" w:type="dxa"/>
            <w:vMerge/>
            <w:tcBorders>
              <w:left w:val="nil" w:sz="6" w:space="0" w:color="auto"/>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9"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3"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4" w:lineRule="exact"/>
              <w:ind w:left="19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8"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8"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5"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394"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r>
      <w:tr>
        <w:trPr>
          <w:trHeight w:val="330" w:hRule="exact"/>
        </w:trPr>
        <w:tc>
          <w:tcPr>
            <w:tcW w:w="1633" w:type="dxa"/>
            <w:tcBorders>
              <w:top w:val="single" w:sz="4" w:space="0" w:color="000000"/>
              <w:left w:val="nil" w:sz="6" w:space="0" w:color="auto"/>
              <w:bottom w:val="single" w:sz="4" w:space="0" w:color="000000"/>
              <w:right w:val="single" w:sz="4" w:space="0" w:color="000000"/>
            </w:tcBorders>
          </w:tcPr>
          <w:p>
            <w:pPr>
              <w:pStyle w:val="TableParagraph"/>
              <w:spacing w:line="264" w:lineRule="exact"/>
              <w:ind w:left="1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11" w:right="-1"/>
              <w:jc w:val="left"/>
              <w:rPr>
                <w:rFonts w:ascii="宋体" w:hAnsi="宋体" w:cs="宋体" w:eastAsia="宋体" w:hint="default"/>
                <w:sz w:val="18"/>
                <w:szCs w:val="18"/>
              </w:rPr>
            </w:pPr>
            <w:r>
              <w:rPr>
                <w:rFonts w:ascii="宋体"/>
                <w:sz w:val="18"/>
              </w:rPr>
              <w:t>51,795,658.60</w:t>
            </w:r>
          </w:p>
        </w:tc>
        <w:tc>
          <w:tcPr>
            <w:tcW w:w="81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11" w:right="-1"/>
              <w:jc w:val="left"/>
              <w:rPr>
                <w:rFonts w:ascii="宋体" w:hAnsi="宋体" w:cs="宋体" w:eastAsia="宋体" w:hint="default"/>
                <w:sz w:val="18"/>
                <w:szCs w:val="18"/>
              </w:rPr>
            </w:pPr>
            <w:r>
              <w:rPr>
                <w:rFonts w:ascii="宋体"/>
                <w:sz w:val="18"/>
              </w:rPr>
              <w:t>51,795,658.60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right"/>
              <w:rPr>
                <w:rFonts w:ascii="宋体" w:hAnsi="宋体" w:cs="宋体" w:eastAsia="宋体" w:hint="default"/>
                <w:sz w:val="21"/>
                <w:szCs w:val="21"/>
              </w:rPr>
            </w:pPr>
            <w:r>
              <w:rPr>
                <w:rFonts w:ascii="宋体"/>
                <w:spacing w:val="-1"/>
                <w:sz w:val="21"/>
              </w:rPr>
              <w:t>93,979,305.97</w:t>
            </w:r>
          </w:p>
        </w:tc>
        <w:tc>
          <w:tcPr>
            <w:tcW w:w="821"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64" w:lineRule="exact"/>
              <w:ind w:right="0"/>
              <w:jc w:val="right"/>
              <w:rPr>
                <w:rFonts w:ascii="宋体" w:hAnsi="宋体" w:cs="宋体" w:eastAsia="宋体" w:hint="default"/>
                <w:sz w:val="21"/>
                <w:szCs w:val="21"/>
              </w:rPr>
            </w:pPr>
            <w:r>
              <w:rPr>
                <w:rFonts w:ascii="宋体"/>
                <w:spacing w:val="-1"/>
                <w:sz w:val="21"/>
              </w:rPr>
              <w:t>93,979,305.97</w:t>
            </w:r>
          </w:p>
        </w:tc>
      </w:tr>
      <w:tr>
        <w:trPr>
          <w:trHeight w:val="330" w:hRule="exact"/>
        </w:trPr>
        <w:tc>
          <w:tcPr>
            <w:tcW w:w="1633" w:type="dxa"/>
            <w:tcBorders>
              <w:top w:val="single" w:sz="4" w:space="0" w:color="000000"/>
              <w:left w:val="nil" w:sz="6" w:space="0" w:color="auto"/>
              <w:bottom w:val="single" w:sz="4" w:space="0" w:color="000000"/>
              <w:right w:val="single" w:sz="4" w:space="0" w:color="000000"/>
            </w:tcBorders>
          </w:tcPr>
          <w:p>
            <w:pPr>
              <w:pStyle w:val="TableParagraph"/>
              <w:spacing w:line="264" w:lineRule="exact"/>
              <w:ind w:left="1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11" w:right="-1"/>
              <w:jc w:val="left"/>
              <w:rPr>
                <w:rFonts w:ascii="宋体" w:hAnsi="宋体" w:cs="宋体" w:eastAsia="宋体" w:hint="default"/>
                <w:sz w:val="18"/>
                <w:szCs w:val="18"/>
              </w:rPr>
            </w:pPr>
            <w:r>
              <w:rPr>
                <w:rFonts w:ascii="宋体"/>
                <w:sz w:val="18"/>
              </w:rPr>
              <w:t>51,795,658.60</w:t>
            </w:r>
          </w:p>
        </w:tc>
        <w:tc>
          <w:tcPr>
            <w:tcW w:w="81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11" w:right="-1"/>
              <w:jc w:val="left"/>
              <w:rPr>
                <w:rFonts w:ascii="宋体" w:hAnsi="宋体" w:cs="宋体" w:eastAsia="宋体" w:hint="default"/>
                <w:sz w:val="18"/>
                <w:szCs w:val="18"/>
              </w:rPr>
            </w:pPr>
            <w:r>
              <w:rPr>
                <w:rFonts w:ascii="宋体"/>
                <w:sz w:val="18"/>
              </w:rPr>
              <w:t>51,795,658.60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93,979,305.97</w:t>
            </w:r>
          </w:p>
        </w:tc>
        <w:tc>
          <w:tcPr>
            <w:tcW w:w="821"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64" w:lineRule="exact"/>
              <w:ind w:right="0"/>
              <w:jc w:val="right"/>
              <w:rPr>
                <w:rFonts w:ascii="宋体" w:hAnsi="宋体" w:cs="宋体" w:eastAsia="宋体" w:hint="default"/>
                <w:sz w:val="21"/>
                <w:szCs w:val="21"/>
              </w:rPr>
            </w:pPr>
            <w:r>
              <w:rPr>
                <w:rFonts w:ascii="宋体"/>
                <w:spacing w:val="-1"/>
                <w:sz w:val="21"/>
              </w:rPr>
              <w:t>93,979,305.97</w:t>
            </w:r>
          </w:p>
        </w:tc>
      </w:tr>
    </w:tbl>
    <w:p>
      <w:pPr>
        <w:pStyle w:val="BodyText"/>
        <w:spacing w:line="275" w:lineRule="exact" w:before="0"/>
        <w:ind w:left="634" w:right="0"/>
        <w:jc w:val="left"/>
      </w:pPr>
      <w:r>
        <w:rPr/>
        <w:t>(2) 期末公司已质押的应收票据情况(金额前</w:t>
      </w:r>
      <w:r>
        <w:rPr>
          <w:spacing w:val="-60"/>
        </w:rPr>
        <w:t> </w:t>
      </w:r>
      <w:r>
        <w:rPr/>
        <w:t>5</w:t>
      </w:r>
      <w:r>
        <w:rPr>
          <w:spacing w:val="-60"/>
        </w:rPr>
        <w:t> </w:t>
      </w:r>
      <w:r>
        <w:rPr/>
        <w:t>名情况)</w:t>
      </w:r>
    </w:p>
    <w:p>
      <w:pPr>
        <w:spacing w:after="0" w:line="275" w:lineRule="exact"/>
        <w:jc w:val="left"/>
        <w:sectPr>
          <w:footerReference w:type="default" r:id="rId18"/>
          <w:pgSz w:w="11910" w:h="16840"/>
          <w:pgMar w:footer="1022" w:header="877" w:top="1100" w:bottom="1220" w:left="980" w:right="980"/>
          <w:pgNumType w:start="85"/>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3228"/>
        <w:gridCol w:w="1405"/>
        <w:gridCol w:w="1405"/>
        <w:gridCol w:w="1908"/>
        <w:gridCol w:w="1706"/>
      </w:tblGrid>
      <w:tr>
        <w:trPr>
          <w:trHeight w:val="407"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94"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27" w:right="0"/>
              <w:jc w:val="left"/>
              <w:rPr>
                <w:rFonts w:ascii="宋体" w:hAnsi="宋体" w:cs="宋体" w:eastAsia="宋体" w:hint="default"/>
                <w:sz w:val="18"/>
                <w:szCs w:val="18"/>
              </w:rPr>
            </w:pPr>
            <w:r>
              <w:rPr>
                <w:rFonts w:ascii="宋体" w:hAnsi="宋体" w:cs="宋体" w:eastAsia="宋体" w:hint="default"/>
                <w:sz w:val="18"/>
                <w:szCs w:val="18"/>
              </w:rPr>
              <w:t>出票日</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27"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76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669"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7"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安吉租赁有限公司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8"/>
                <w:szCs w:val="18"/>
              </w:rPr>
            </w:pPr>
            <w:r>
              <w:rPr>
                <w:rFonts w:ascii="宋体"/>
                <w:sz w:val="18"/>
              </w:rPr>
              <w:t>2010-8-25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left"/>
              <w:rPr>
                <w:rFonts w:ascii="宋体" w:hAnsi="宋体" w:cs="宋体" w:eastAsia="宋体" w:hint="default"/>
                <w:sz w:val="18"/>
                <w:szCs w:val="18"/>
              </w:rPr>
            </w:pPr>
            <w:r>
              <w:rPr>
                <w:rFonts w:ascii="宋体"/>
                <w:sz w:val="18"/>
              </w:rPr>
              <w:t>2011-2-21</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818" w:right="-1"/>
              <w:jc w:val="left"/>
              <w:rPr>
                <w:rFonts w:ascii="宋体" w:hAnsi="宋体" w:cs="宋体" w:eastAsia="宋体" w:hint="default"/>
                <w:sz w:val="18"/>
                <w:szCs w:val="18"/>
              </w:rPr>
            </w:pPr>
            <w:r>
              <w:rPr>
                <w:rFonts w:ascii="宋体"/>
                <w:sz w:val="18"/>
              </w:rPr>
              <w:t>5,000,000.00</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621" w:right="-1"/>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408"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安吉租赁有限公司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8"/>
                <w:szCs w:val="18"/>
              </w:rPr>
            </w:pPr>
            <w:r>
              <w:rPr>
                <w:rFonts w:ascii="宋体"/>
                <w:sz w:val="18"/>
              </w:rPr>
              <w:t>2010-8-25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left"/>
              <w:rPr>
                <w:rFonts w:ascii="宋体" w:hAnsi="宋体" w:cs="宋体" w:eastAsia="宋体" w:hint="default"/>
                <w:sz w:val="18"/>
                <w:szCs w:val="18"/>
              </w:rPr>
            </w:pPr>
            <w:r>
              <w:rPr>
                <w:rFonts w:ascii="宋体"/>
                <w:sz w:val="18"/>
              </w:rPr>
              <w:t>2011-2-21</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818" w:right="-1"/>
              <w:jc w:val="left"/>
              <w:rPr>
                <w:rFonts w:ascii="宋体" w:hAnsi="宋体" w:cs="宋体" w:eastAsia="宋体" w:hint="default"/>
                <w:sz w:val="18"/>
                <w:szCs w:val="18"/>
              </w:rPr>
            </w:pPr>
            <w:r>
              <w:rPr>
                <w:rFonts w:ascii="宋体"/>
                <w:sz w:val="18"/>
              </w:rPr>
              <w:t>5,000,000.00</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621" w:right="-1"/>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407"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无锡市兆顺不锈中板有限公司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8"/>
                <w:szCs w:val="18"/>
              </w:rPr>
            </w:pPr>
            <w:r>
              <w:rPr>
                <w:rFonts w:ascii="宋体"/>
                <w:sz w:val="18"/>
              </w:rPr>
              <w:t>2010-7-9</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left"/>
              <w:rPr>
                <w:rFonts w:ascii="宋体" w:hAnsi="宋体" w:cs="宋体" w:eastAsia="宋体" w:hint="default"/>
                <w:sz w:val="18"/>
                <w:szCs w:val="18"/>
              </w:rPr>
            </w:pPr>
            <w:r>
              <w:rPr>
                <w:rFonts w:ascii="宋体"/>
                <w:sz w:val="18"/>
              </w:rPr>
              <w:t>2011-1-9</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818" w:right="-1"/>
              <w:jc w:val="left"/>
              <w:rPr>
                <w:rFonts w:ascii="宋体" w:hAnsi="宋体" w:cs="宋体" w:eastAsia="宋体" w:hint="default"/>
                <w:sz w:val="18"/>
                <w:szCs w:val="18"/>
              </w:rPr>
            </w:pPr>
            <w:r>
              <w:rPr>
                <w:rFonts w:ascii="宋体"/>
                <w:sz w:val="18"/>
              </w:rPr>
              <w:t>5,000,000.00</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621" w:right="-1"/>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407"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安吉租赁有限公司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8"/>
                <w:szCs w:val="18"/>
              </w:rPr>
            </w:pPr>
            <w:r>
              <w:rPr>
                <w:rFonts w:ascii="宋体"/>
                <w:sz w:val="18"/>
              </w:rPr>
              <w:t>2010-8-25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left"/>
              <w:rPr>
                <w:rFonts w:ascii="宋体" w:hAnsi="宋体" w:cs="宋体" w:eastAsia="宋体" w:hint="default"/>
                <w:sz w:val="18"/>
                <w:szCs w:val="18"/>
              </w:rPr>
            </w:pPr>
            <w:r>
              <w:rPr>
                <w:rFonts w:ascii="宋体"/>
                <w:sz w:val="18"/>
              </w:rPr>
              <w:t>2011-2-21</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818" w:right="-1"/>
              <w:jc w:val="left"/>
              <w:rPr>
                <w:rFonts w:ascii="宋体" w:hAnsi="宋体" w:cs="宋体" w:eastAsia="宋体" w:hint="default"/>
                <w:sz w:val="18"/>
                <w:szCs w:val="18"/>
              </w:rPr>
            </w:pPr>
            <w:r>
              <w:rPr>
                <w:rFonts w:ascii="宋体"/>
                <w:sz w:val="18"/>
              </w:rPr>
              <w:t>2,500,000.00</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621" w:right="-1"/>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407"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常州市中黑金属有限公司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8"/>
                <w:szCs w:val="18"/>
              </w:rPr>
            </w:pPr>
            <w:r>
              <w:rPr>
                <w:rFonts w:ascii="宋体"/>
                <w:sz w:val="18"/>
              </w:rPr>
              <w:t>2010-9-14</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left"/>
              <w:rPr>
                <w:rFonts w:ascii="宋体" w:hAnsi="宋体" w:cs="宋体" w:eastAsia="宋体" w:hint="default"/>
                <w:sz w:val="18"/>
                <w:szCs w:val="18"/>
              </w:rPr>
            </w:pPr>
            <w:r>
              <w:rPr>
                <w:rFonts w:ascii="宋体"/>
                <w:sz w:val="18"/>
              </w:rPr>
              <w:t>2011-3-18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818" w:right="-1"/>
              <w:jc w:val="left"/>
              <w:rPr>
                <w:rFonts w:ascii="宋体" w:hAnsi="宋体" w:cs="宋体" w:eastAsia="宋体" w:hint="default"/>
                <w:sz w:val="18"/>
                <w:szCs w:val="18"/>
              </w:rPr>
            </w:pPr>
            <w:r>
              <w:rPr>
                <w:rFonts w:ascii="宋体"/>
                <w:sz w:val="18"/>
              </w:rPr>
              <w:t>1,000,000.00</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621" w:right="-1"/>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408"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0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728" w:right="-1"/>
              <w:jc w:val="left"/>
              <w:rPr>
                <w:rFonts w:ascii="宋体" w:hAnsi="宋体" w:cs="宋体" w:eastAsia="宋体" w:hint="default"/>
                <w:sz w:val="18"/>
                <w:szCs w:val="18"/>
              </w:rPr>
            </w:pPr>
            <w:r>
              <w:rPr>
                <w:rFonts w:ascii="宋体"/>
                <w:sz w:val="18"/>
              </w:rPr>
              <w:t>18,500,000.00</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621" w:right="-1"/>
              <w:jc w:val="left"/>
              <w:rPr>
                <w:rFonts w:ascii="宋体" w:hAnsi="宋体" w:cs="宋体" w:eastAsia="宋体" w:hint="default"/>
                <w:sz w:val="18"/>
                <w:szCs w:val="18"/>
              </w:rPr>
            </w:pPr>
            <w:r>
              <w:rPr>
                <w:rFonts w:ascii="宋体" w:hAnsi="宋体" w:cs="宋体" w:eastAsia="宋体" w:hint="default"/>
                <w:sz w:val="18"/>
                <w:szCs w:val="18"/>
              </w:rPr>
              <w:t>银行承兑汇票</w:t>
            </w:r>
          </w:p>
        </w:tc>
      </w:tr>
    </w:tbl>
    <w:p>
      <w:pPr>
        <w:pStyle w:val="BodyText"/>
        <w:spacing w:line="275" w:lineRule="exact" w:before="0"/>
        <w:ind w:left="634" w:right="0"/>
        <w:jc w:val="left"/>
      </w:pPr>
      <w:r>
        <w:rPr/>
        <w:t>(3) 期末公司已经背书给他方但尚未到期的票据情况(金额前</w:t>
      </w:r>
      <w:r>
        <w:rPr>
          <w:spacing w:val="-60"/>
        </w:rPr>
        <w:t> </w:t>
      </w:r>
      <w:r>
        <w:rPr/>
        <w:t>5</w:t>
      </w:r>
      <w:r>
        <w:rPr>
          <w:spacing w:val="-60"/>
        </w:rPr>
        <w:t> </w:t>
      </w:r>
      <w:r>
        <w:rPr/>
        <w:t>名情况)</w:t>
      </w:r>
    </w:p>
    <w:p>
      <w:pPr>
        <w:spacing w:line="240" w:lineRule="auto" w:before="9"/>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3228"/>
        <w:gridCol w:w="1405"/>
        <w:gridCol w:w="1405"/>
        <w:gridCol w:w="1908"/>
        <w:gridCol w:w="1706"/>
      </w:tblGrid>
      <w:tr>
        <w:trPr>
          <w:trHeight w:val="46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94"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27" w:right="0"/>
              <w:jc w:val="left"/>
              <w:rPr>
                <w:rFonts w:ascii="宋体" w:hAnsi="宋体" w:cs="宋体" w:eastAsia="宋体" w:hint="default"/>
                <w:sz w:val="18"/>
                <w:szCs w:val="18"/>
              </w:rPr>
            </w:pPr>
            <w:r>
              <w:rPr>
                <w:rFonts w:ascii="宋体" w:hAnsi="宋体" w:cs="宋体" w:eastAsia="宋体" w:hint="default"/>
                <w:sz w:val="18"/>
                <w:szCs w:val="18"/>
              </w:rPr>
              <w:t>出票日</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27"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6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669"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6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4" w:right="0"/>
              <w:jc w:val="left"/>
              <w:rPr>
                <w:rFonts w:ascii="宋体" w:hAnsi="宋体" w:cs="宋体" w:eastAsia="宋体" w:hint="default"/>
                <w:sz w:val="18"/>
                <w:szCs w:val="18"/>
              </w:rPr>
            </w:pPr>
            <w:r>
              <w:rPr>
                <w:rFonts w:ascii="宋体" w:hAnsi="宋体" w:cs="宋体" w:eastAsia="宋体" w:hint="default"/>
                <w:sz w:val="18"/>
                <w:szCs w:val="18"/>
              </w:rPr>
              <w:t>凤城市凤辉硼业有限公司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 w:right="0"/>
              <w:jc w:val="left"/>
              <w:rPr>
                <w:rFonts w:ascii="宋体" w:hAnsi="宋体" w:cs="宋体" w:eastAsia="宋体" w:hint="default"/>
                <w:sz w:val="18"/>
                <w:szCs w:val="18"/>
              </w:rPr>
            </w:pPr>
            <w:r>
              <w:rPr>
                <w:rFonts w:ascii="宋体"/>
                <w:sz w:val="18"/>
              </w:rPr>
              <w:t>2010-11-19</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left"/>
              <w:rPr>
                <w:rFonts w:ascii="宋体" w:hAnsi="宋体" w:cs="宋体" w:eastAsia="宋体" w:hint="default"/>
                <w:sz w:val="18"/>
                <w:szCs w:val="18"/>
              </w:rPr>
            </w:pPr>
            <w:r>
              <w:rPr>
                <w:rFonts w:ascii="宋体"/>
                <w:sz w:val="18"/>
              </w:rPr>
              <w:t>2011-5-22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18" w:right="-1"/>
              <w:jc w:val="left"/>
              <w:rPr>
                <w:rFonts w:ascii="宋体" w:hAnsi="宋体" w:cs="宋体" w:eastAsia="宋体" w:hint="default"/>
                <w:sz w:val="18"/>
                <w:szCs w:val="18"/>
              </w:rPr>
            </w:pPr>
            <w:r>
              <w:rPr>
                <w:rFonts w:ascii="宋体"/>
                <w:sz w:val="18"/>
              </w:rPr>
              <w:t>5,000,000.00</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621" w:right="-1"/>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461"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4" w:right="0"/>
              <w:jc w:val="left"/>
              <w:rPr>
                <w:rFonts w:ascii="宋体" w:hAnsi="宋体" w:cs="宋体" w:eastAsia="宋体" w:hint="default"/>
                <w:sz w:val="18"/>
                <w:szCs w:val="18"/>
              </w:rPr>
            </w:pPr>
            <w:r>
              <w:rPr>
                <w:rFonts w:ascii="宋体" w:hAnsi="宋体" w:cs="宋体" w:eastAsia="宋体" w:hint="default"/>
                <w:sz w:val="18"/>
                <w:szCs w:val="18"/>
              </w:rPr>
              <w:t>河北普阳钢铁有限公司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 w:right="0"/>
              <w:jc w:val="left"/>
              <w:rPr>
                <w:rFonts w:ascii="宋体" w:hAnsi="宋体" w:cs="宋体" w:eastAsia="宋体" w:hint="default"/>
                <w:sz w:val="18"/>
                <w:szCs w:val="18"/>
              </w:rPr>
            </w:pPr>
            <w:r>
              <w:rPr>
                <w:rFonts w:ascii="宋体"/>
                <w:sz w:val="18"/>
              </w:rPr>
              <w:t>2010-12-5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left"/>
              <w:rPr>
                <w:rFonts w:ascii="宋体" w:hAnsi="宋体" w:cs="宋体" w:eastAsia="宋体" w:hint="default"/>
                <w:sz w:val="18"/>
                <w:szCs w:val="18"/>
              </w:rPr>
            </w:pPr>
            <w:r>
              <w:rPr>
                <w:rFonts w:ascii="宋体"/>
                <w:sz w:val="18"/>
              </w:rPr>
              <w:t>2011-6-5</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18" w:right="-1"/>
              <w:jc w:val="left"/>
              <w:rPr>
                <w:rFonts w:ascii="宋体" w:hAnsi="宋体" w:cs="宋体" w:eastAsia="宋体" w:hint="default"/>
                <w:sz w:val="18"/>
                <w:szCs w:val="18"/>
              </w:rPr>
            </w:pPr>
            <w:r>
              <w:rPr>
                <w:rFonts w:ascii="宋体"/>
                <w:sz w:val="18"/>
              </w:rPr>
              <w:t>2,603,400.00</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621" w:right="-1"/>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46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4" w:right="0"/>
              <w:jc w:val="left"/>
              <w:rPr>
                <w:rFonts w:ascii="宋体" w:hAnsi="宋体" w:cs="宋体" w:eastAsia="宋体" w:hint="default"/>
                <w:sz w:val="18"/>
                <w:szCs w:val="18"/>
              </w:rPr>
            </w:pPr>
            <w:r>
              <w:rPr>
                <w:rFonts w:ascii="宋体" w:hAnsi="宋体" w:cs="宋体" w:eastAsia="宋体" w:hint="default"/>
                <w:sz w:val="18"/>
                <w:szCs w:val="18"/>
              </w:rPr>
              <w:t>安吉租赁有限公司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 w:right="0"/>
              <w:jc w:val="left"/>
              <w:rPr>
                <w:rFonts w:ascii="宋体" w:hAnsi="宋体" w:cs="宋体" w:eastAsia="宋体" w:hint="default"/>
                <w:sz w:val="18"/>
                <w:szCs w:val="18"/>
              </w:rPr>
            </w:pPr>
            <w:r>
              <w:rPr>
                <w:rFonts w:ascii="宋体"/>
                <w:sz w:val="18"/>
              </w:rPr>
              <w:t>2010-8-21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left"/>
              <w:rPr>
                <w:rFonts w:ascii="宋体" w:hAnsi="宋体" w:cs="宋体" w:eastAsia="宋体" w:hint="default"/>
                <w:sz w:val="18"/>
                <w:szCs w:val="18"/>
              </w:rPr>
            </w:pPr>
            <w:r>
              <w:rPr>
                <w:rFonts w:ascii="宋体"/>
                <w:sz w:val="18"/>
              </w:rPr>
              <w:t>2011-2-21</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18" w:right="-1"/>
              <w:jc w:val="left"/>
              <w:rPr>
                <w:rFonts w:ascii="宋体" w:hAnsi="宋体" w:cs="宋体" w:eastAsia="宋体" w:hint="default"/>
                <w:sz w:val="18"/>
                <w:szCs w:val="18"/>
              </w:rPr>
            </w:pPr>
            <w:r>
              <w:rPr>
                <w:rFonts w:ascii="宋体"/>
                <w:sz w:val="18"/>
              </w:rPr>
              <w:t>1,500,000.00</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621" w:right="-1"/>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46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4" w:right="0"/>
              <w:jc w:val="left"/>
              <w:rPr>
                <w:rFonts w:ascii="宋体" w:hAnsi="宋体" w:cs="宋体" w:eastAsia="宋体" w:hint="default"/>
                <w:sz w:val="18"/>
                <w:szCs w:val="18"/>
              </w:rPr>
            </w:pPr>
            <w:r>
              <w:rPr>
                <w:rFonts w:ascii="宋体" w:hAnsi="宋体" w:cs="宋体" w:eastAsia="宋体" w:hint="default"/>
                <w:sz w:val="18"/>
                <w:szCs w:val="18"/>
              </w:rPr>
              <w:t>安吉租赁有限公司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 w:right="0"/>
              <w:jc w:val="left"/>
              <w:rPr>
                <w:rFonts w:ascii="宋体" w:hAnsi="宋体" w:cs="宋体" w:eastAsia="宋体" w:hint="default"/>
                <w:sz w:val="18"/>
                <w:szCs w:val="18"/>
              </w:rPr>
            </w:pPr>
            <w:r>
              <w:rPr>
                <w:rFonts w:ascii="宋体"/>
                <w:sz w:val="18"/>
              </w:rPr>
              <w:t>2010-8-21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left"/>
              <w:rPr>
                <w:rFonts w:ascii="宋体" w:hAnsi="宋体" w:cs="宋体" w:eastAsia="宋体" w:hint="default"/>
                <w:sz w:val="18"/>
                <w:szCs w:val="18"/>
              </w:rPr>
            </w:pPr>
            <w:r>
              <w:rPr>
                <w:rFonts w:ascii="宋体"/>
                <w:sz w:val="18"/>
              </w:rPr>
              <w:t>2011-2-21</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18" w:right="-1"/>
              <w:jc w:val="left"/>
              <w:rPr>
                <w:rFonts w:ascii="宋体" w:hAnsi="宋体" w:cs="宋体" w:eastAsia="宋体" w:hint="default"/>
                <w:sz w:val="18"/>
                <w:szCs w:val="18"/>
              </w:rPr>
            </w:pPr>
            <w:r>
              <w:rPr>
                <w:rFonts w:ascii="宋体"/>
                <w:sz w:val="18"/>
              </w:rPr>
              <w:t>1,500,000.00</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621" w:right="-1"/>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461"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4" w:right="0"/>
              <w:jc w:val="left"/>
              <w:rPr>
                <w:rFonts w:ascii="宋体" w:hAnsi="宋体" w:cs="宋体" w:eastAsia="宋体" w:hint="default"/>
                <w:sz w:val="18"/>
                <w:szCs w:val="18"/>
              </w:rPr>
            </w:pPr>
            <w:r>
              <w:rPr>
                <w:rFonts w:ascii="宋体" w:hAnsi="宋体" w:cs="宋体" w:eastAsia="宋体" w:hint="default"/>
                <w:sz w:val="18"/>
                <w:szCs w:val="18"/>
              </w:rPr>
              <w:t>安吉租赁有限公司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 w:right="0"/>
              <w:jc w:val="left"/>
              <w:rPr>
                <w:rFonts w:ascii="宋体" w:hAnsi="宋体" w:cs="宋体" w:eastAsia="宋体" w:hint="default"/>
                <w:sz w:val="18"/>
                <w:szCs w:val="18"/>
              </w:rPr>
            </w:pPr>
            <w:r>
              <w:rPr>
                <w:rFonts w:ascii="宋体"/>
                <w:sz w:val="18"/>
              </w:rPr>
              <w:t>2010-8-21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left"/>
              <w:rPr>
                <w:rFonts w:ascii="宋体" w:hAnsi="宋体" w:cs="宋体" w:eastAsia="宋体" w:hint="default"/>
                <w:sz w:val="18"/>
                <w:szCs w:val="18"/>
              </w:rPr>
            </w:pPr>
            <w:r>
              <w:rPr>
                <w:rFonts w:ascii="宋体"/>
                <w:sz w:val="18"/>
              </w:rPr>
              <w:t>2011-2-21</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18" w:right="-1"/>
              <w:jc w:val="left"/>
              <w:rPr>
                <w:rFonts w:ascii="宋体" w:hAnsi="宋体" w:cs="宋体" w:eastAsia="宋体" w:hint="default"/>
                <w:sz w:val="18"/>
                <w:szCs w:val="18"/>
              </w:rPr>
            </w:pPr>
            <w:r>
              <w:rPr>
                <w:rFonts w:ascii="宋体"/>
                <w:sz w:val="18"/>
              </w:rPr>
              <w:t>1,500,000.00</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621" w:right="-1"/>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46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0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28" w:right="-1"/>
              <w:jc w:val="left"/>
              <w:rPr>
                <w:rFonts w:ascii="宋体" w:hAnsi="宋体" w:cs="宋体" w:eastAsia="宋体" w:hint="default"/>
                <w:sz w:val="18"/>
                <w:szCs w:val="18"/>
              </w:rPr>
            </w:pPr>
            <w:r>
              <w:rPr>
                <w:rFonts w:ascii="宋体"/>
                <w:sz w:val="18"/>
              </w:rPr>
              <w:t>12,103,400.00</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621" w:right="-1"/>
              <w:jc w:val="left"/>
              <w:rPr>
                <w:rFonts w:ascii="宋体" w:hAnsi="宋体" w:cs="宋体" w:eastAsia="宋体" w:hint="default"/>
                <w:sz w:val="18"/>
                <w:szCs w:val="18"/>
              </w:rPr>
            </w:pPr>
            <w:r>
              <w:rPr>
                <w:rFonts w:ascii="宋体" w:hAnsi="宋体" w:cs="宋体" w:eastAsia="宋体" w:hint="default"/>
                <w:sz w:val="18"/>
                <w:szCs w:val="18"/>
              </w:rPr>
              <w:t>银行承兑汇票</w:t>
            </w:r>
          </w:p>
        </w:tc>
      </w:tr>
    </w:tbl>
    <w:p>
      <w:pPr>
        <w:spacing w:line="240" w:lineRule="auto" w:before="0"/>
        <w:rPr>
          <w:rFonts w:ascii="宋体" w:hAnsi="宋体" w:cs="宋体" w:eastAsia="宋体" w:hint="default"/>
          <w:sz w:val="20"/>
          <w:szCs w:val="20"/>
        </w:rPr>
      </w:pPr>
    </w:p>
    <w:p>
      <w:pPr>
        <w:pStyle w:val="BodyText"/>
        <w:spacing w:line="240" w:lineRule="auto" w:before="187"/>
        <w:ind w:left="574" w:right="0"/>
        <w:jc w:val="left"/>
      </w:pPr>
      <w:r>
        <w:rPr/>
        <w:t>3. 应收账款</w:t>
      </w:r>
    </w:p>
    <w:p>
      <w:pPr>
        <w:pStyle w:val="BodyText"/>
        <w:spacing w:line="240" w:lineRule="auto" w:before="154"/>
        <w:ind w:left="574" w:right="0"/>
        <w:jc w:val="left"/>
      </w:pPr>
      <w:r>
        <w:rPr/>
        <w:t>(1) 明细情况</w:t>
      </w:r>
    </w:p>
    <w:p>
      <w:pPr>
        <w:pStyle w:val="BodyText"/>
        <w:spacing w:line="240" w:lineRule="auto" w:before="154"/>
        <w:ind w:left="574" w:right="0"/>
        <w:jc w:val="left"/>
      </w:pPr>
      <w:r>
        <w:rPr/>
        <w:t>1) 类别明细情况</w:t>
      </w:r>
    </w:p>
    <w:p>
      <w:pPr>
        <w:spacing w:line="240" w:lineRule="auto" w:before="9"/>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819"/>
        <w:gridCol w:w="626"/>
        <w:gridCol w:w="1472"/>
        <w:gridCol w:w="638"/>
        <w:gridCol w:w="1451"/>
        <w:gridCol w:w="638"/>
        <w:gridCol w:w="1472"/>
        <w:gridCol w:w="638"/>
        <w:gridCol w:w="1369"/>
        <w:gridCol w:w="528"/>
      </w:tblGrid>
      <w:tr>
        <w:trPr>
          <w:trHeight w:val="520" w:hRule="exact"/>
        </w:trPr>
        <w:tc>
          <w:tcPr>
            <w:tcW w:w="819" w:type="dxa"/>
            <w:vMerge w:val="restart"/>
            <w:tcBorders>
              <w:top w:val="single" w:sz="4" w:space="0" w:color="000000"/>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86"/>
              <w:jc w:val="right"/>
              <w:rPr>
                <w:rFonts w:ascii="宋体" w:hAnsi="宋体" w:cs="宋体" w:eastAsia="宋体" w:hint="default"/>
                <w:sz w:val="18"/>
                <w:szCs w:val="18"/>
              </w:rPr>
            </w:pPr>
            <w:r>
              <w:rPr>
                <w:rFonts w:ascii="宋体" w:hAnsi="宋体" w:cs="宋体" w:eastAsia="宋体" w:hint="default"/>
                <w:sz w:val="18"/>
                <w:szCs w:val="18"/>
              </w:rPr>
              <w:t>种</w:t>
            </w:r>
          </w:p>
        </w:tc>
        <w:tc>
          <w:tcPr>
            <w:tcW w:w="62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类</w:t>
            </w:r>
          </w:p>
        </w:tc>
        <w:tc>
          <w:tcPr>
            <w:tcW w:w="42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0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20" w:hRule="exact"/>
        </w:trPr>
        <w:tc>
          <w:tcPr>
            <w:tcW w:w="819" w:type="dxa"/>
            <w:vMerge/>
            <w:tcBorders>
              <w:left w:val="nil" w:sz="6" w:space="0" w:color="auto"/>
              <w:right w:val="nil" w:sz="6" w:space="0" w:color="auto"/>
            </w:tcBorders>
          </w:tcPr>
          <w:p>
            <w:pPr/>
          </w:p>
        </w:tc>
        <w:tc>
          <w:tcPr>
            <w:tcW w:w="626" w:type="dxa"/>
            <w:vMerge/>
            <w:tcBorders>
              <w:left w:val="nil" w:sz="6" w:space="0" w:color="auto"/>
              <w:right w:val="single" w:sz="4" w:space="0" w:color="000000"/>
            </w:tcBorders>
          </w:tcPr>
          <w:p>
            <w:pPr/>
          </w:p>
        </w:tc>
        <w:tc>
          <w:tcPr>
            <w:tcW w:w="21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8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7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9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left="58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11" w:hRule="exact"/>
        </w:trPr>
        <w:tc>
          <w:tcPr>
            <w:tcW w:w="819" w:type="dxa"/>
            <w:vMerge/>
            <w:tcBorders>
              <w:left w:val="nil" w:sz="6" w:space="0" w:color="auto"/>
              <w:bottom w:val="single" w:sz="4" w:space="0" w:color="000000"/>
              <w:right w:val="nil" w:sz="6" w:space="0" w:color="auto"/>
            </w:tcBorders>
          </w:tcPr>
          <w:p>
            <w:pPr/>
          </w:p>
        </w:tc>
        <w:tc>
          <w:tcPr>
            <w:tcW w:w="626" w:type="dxa"/>
            <w:vMerge/>
            <w:tcBorders>
              <w:left w:val="nil" w:sz="6" w:space="0" w:color="auto"/>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4"/>
              <w:jc w:val="center"/>
              <w:rPr>
                <w:rFonts w:ascii="宋体" w:hAnsi="宋体" w:cs="宋体" w:eastAsia="宋体" w:hint="default"/>
                <w:sz w:val="18"/>
                <w:szCs w:val="18"/>
              </w:rPr>
            </w:pPr>
            <w:r>
              <w:rPr>
                <w:rFonts w:ascii="宋体" w:hAnsi="宋体" w:cs="宋体" w:eastAsia="宋体" w:hint="default"/>
                <w:sz w:val="18"/>
                <w:szCs w:val="18"/>
              </w:rPr>
              <w:t>金额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78" w:right="132" w:hanging="45"/>
              <w:jc w:val="left"/>
              <w:rPr>
                <w:rFonts w:ascii="宋体" w:hAnsi="宋体" w:cs="宋体" w:eastAsia="宋体" w:hint="default"/>
                <w:sz w:val="18"/>
                <w:szCs w:val="18"/>
              </w:rPr>
            </w:pPr>
            <w:r>
              <w:rPr>
                <w:rFonts w:ascii="宋体" w:hAnsi="宋体" w:cs="宋体" w:eastAsia="宋体" w:hint="default"/>
                <w:sz w:val="18"/>
                <w:szCs w:val="18"/>
              </w:rPr>
              <w:t>比例 (%)</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78" w:right="132" w:hanging="45"/>
              <w:jc w:val="left"/>
              <w:rPr>
                <w:rFonts w:ascii="宋体" w:hAnsi="宋体" w:cs="宋体" w:eastAsia="宋体" w:hint="default"/>
                <w:sz w:val="18"/>
                <w:szCs w:val="18"/>
              </w:rPr>
            </w:pPr>
            <w:r>
              <w:rPr>
                <w:rFonts w:ascii="宋体" w:hAnsi="宋体" w:cs="宋体" w:eastAsia="宋体" w:hint="default"/>
                <w:sz w:val="18"/>
                <w:szCs w:val="18"/>
              </w:rPr>
              <w:t>比例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35"/>
              <w:jc w:val="right"/>
              <w:rPr>
                <w:rFonts w:ascii="宋体" w:hAnsi="宋体" w:cs="宋体" w:eastAsia="宋体" w:hint="default"/>
                <w:sz w:val="18"/>
                <w:szCs w:val="18"/>
              </w:rPr>
            </w:pPr>
            <w:r>
              <w:rPr>
                <w:rFonts w:ascii="宋体" w:hAnsi="宋体" w:cs="宋体" w:eastAsia="宋体" w:hint="default"/>
                <w:sz w:val="18"/>
                <w:szCs w:val="18"/>
              </w:rPr>
              <w:t>比例(%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122" w:right="83" w:hanging="45"/>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810" w:hRule="exact"/>
        </w:trPr>
        <w:tc>
          <w:tcPr>
            <w:tcW w:w="1445" w:type="dxa"/>
            <w:gridSpan w:val="2"/>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8"/>
              <w:jc w:val="both"/>
              <w:rPr>
                <w:rFonts w:ascii="宋体" w:hAnsi="宋体" w:cs="宋体" w:eastAsia="宋体" w:hint="default"/>
                <w:sz w:val="18"/>
                <w:szCs w:val="18"/>
              </w:rPr>
            </w:pPr>
            <w:r>
              <w:rPr>
                <w:rFonts w:ascii="宋体" w:hAnsi="宋体" w:cs="宋体" w:eastAsia="宋体" w:hint="default"/>
                <w:spacing w:val="23"/>
                <w:sz w:val="18"/>
                <w:szCs w:val="18"/>
              </w:rPr>
              <w:t>单项金额重大并</w:t>
            </w:r>
            <w:r>
              <w:rPr>
                <w:rFonts w:ascii="宋体" w:hAnsi="宋体" w:cs="宋体" w:eastAsia="宋体" w:hint="default"/>
                <w:spacing w:val="-63"/>
                <w:sz w:val="18"/>
                <w:szCs w:val="18"/>
              </w:rPr>
              <w:t> </w:t>
            </w:r>
            <w:r>
              <w:rPr>
                <w:rFonts w:ascii="宋体" w:hAnsi="宋体" w:cs="宋体" w:eastAsia="宋体" w:hint="default"/>
                <w:spacing w:val="23"/>
                <w:sz w:val="18"/>
                <w:szCs w:val="18"/>
              </w:rPr>
              <w:t>单项计提坏账准</w:t>
            </w:r>
            <w:r>
              <w:rPr>
                <w:rFonts w:ascii="宋体" w:hAnsi="宋体" w:cs="宋体" w:eastAsia="宋体" w:hint="default"/>
                <w:spacing w:val="-63"/>
                <w:sz w:val="18"/>
                <w:szCs w:val="18"/>
              </w:rPr>
              <w:t> </w:t>
            </w:r>
            <w:r>
              <w:rPr>
                <w:rFonts w:ascii="宋体" w:hAnsi="宋体" w:cs="宋体" w:eastAsia="宋体" w:hint="default"/>
                <w:sz w:val="18"/>
                <w:szCs w:val="18"/>
              </w:rPr>
              <w:t>备</w:t>
            </w:r>
          </w:p>
        </w:tc>
        <w:tc>
          <w:tcPr>
            <w:tcW w:w="1472"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1445" w:type="dxa"/>
            <w:gridSpan w:val="2"/>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8"/>
              <w:jc w:val="left"/>
              <w:rPr>
                <w:rFonts w:ascii="宋体" w:hAnsi="宋体" w:cs="宋体" w:eastAsia="宋体" w:hint="default"/>
                <w:sz w:val="18"/>
                <w:szCs w:val="18"/>
              </w:rPr>
            </w:pPr>
            <w:r>
              <w:rPr>
                <w:rFonts w:ascii="宋体" w:hAnsi="宋体" w:cs="宋体" w:eastAsia="宋体" w:hint="default"/>
                <w:spacing w:val="23"/>
                <w:sz w:val="18"/>
                <w:szCs w:val="18"/>
              </w:rPr>
              <w:t>按组合计提坏账</w:t>
            </w:r>
            <w:r>
              <w:rPr>
                <w:rFonts w:ascii="宋体" w:hAnsi="宋体" w:cs="宋体" w:eastAsia="宋体" w:hint="default"/>
                <w:spacing w:val="-63"/>
                <w:sz w:val="18"/>
                <w:szCs w:val="18"/>
              </w:rPr>
              <w:t> </w:t>
            </w:r>
            <w:r>
              <w:rPr>
                <w:rFonts w:ascii="宋体" w:hAnsi="宋体" w:cs="宋体" w:eastAsia="宋体" w:hint="default"/>
                <w:sz w:val="18"/>
                <w:szCs w:val="18"/>
              </w:rPr>
              <w:t>准备</w:t>
            </w:r>
          </w:p>
        </w:tc>
        <w:tc>
          <w:tcPr>
            <w:tcW w:w="1472"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nil" w:sz="6" w:space="0" w:color="auto"/>
            </w:tcBorders>
          </w:tcPr>
          <w:p>
            <w:pPr/>
          </w:p>
        </w:tc>
      </w:tr>
      <w:tr>
        <w:trPr>
          <w:trHeight w:val="520" w:hRule="exact"/>
        </w:trPr>
        <w:tc>
          <w:tcPr>
            <w:tcW w:w="144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873,067,078.57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99.94</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72,986,770.41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8.36</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643,332,420.63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99.51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47,015,761.44</w:t>
            </w:r>
          </w:p>
        </w:tc>
        <w:tc>
          <w:tcPr>
            <w:tcW w:w="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7.31</w:t>
            </w:r>
          </w:p>
        </w:tc>
      </w:tr>
      <w:tr>
        <w:trPr>
          <w:trHeight w:val="520" w:hRule="exact"/>
        </w:trPr>
        <w:tc>
          <w:tcPr>
            <w:tcW w:w="819" w:type="dxa"/>
            <w:tcBorders>
              <w:top w:val="single" w:sz="4" w:space="0" w:color="000000"/>
              <w:left w:val="nil" w:sz="6" w:space="0" w:color="auto"/>
              <w:bottom w:val="single" w:sz="4" w:space="0" w:color="000000"/>
              <w:right w:val="nil" w:sz="6" w:space="0" w:color="auto"/>
            </w:tcBorders>
          </w:tcPr>
          <w:p>
            <w:pPr>
              <w:pStyle w:val="TableParagraph"/>
              <w:spacing w:line="240" w:lineRule="auto" w:before="111"/>
              <w:ind w:right="89"/>
              <w:jc w:val="right"/>
              <w:rPr>
                <w:rFonts w:ascii="宋体" w:hAnsi="宋体" w:cs="宋体" w:eastAsia="宋体" w:hint="default"/>
                <w:sz w:val="18"/>
                <w:szCs w:val="18"/>
              </w:rPr>
            </w:pPr>
            <w:r>
              <w:rPr>
                <w:rFonts w:ascii="宋体" w:hAnsi="宋体" w:cs="宋体" w:eastAsia="宋体" w:hint="default"/>
                <w:sz w:val="18"/>
                <w:szCs w:val="18"/>
              </w:rPr>
              <w:t>小</w:t>
            </w:r>
          </w:p>
        </w:tc>
        <w:tc>
          <w:tcPr>
            <w:tcW w:w="6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88"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873,067,078.57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99.94</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72,986,770.41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8.36</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643,332,420.63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99.51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47,015,761.44</w:t>
            </w:r>
          </w:p>
        </w:tc>
        <w:tc>
          <w:tcPr>
            <w:tcW w:w="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7.31</w:t>
            </w:r>
          </w:p>
        </w:tc>
      </w:tr>
      <w:tr>
        <w:trPr>
          <w:trHeight w:val="810" w:hRule="exact"/>
        </w:trPr>
        <w:tc>
          <w:tcPr>
            <w:tcW w:w="1445" w:type="dxa"/>
            <w:gridSpan w:val="2"/>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8"/>
              <w:jc w:val="both"/>
              <w:rPr>
                <w:rFonts w:ascii="宋体" w:hAnsi="宋体" w:cs="宋体" w:eastAsia="宋体" w:hint="default"/>
                <w:sz w:val="18"/>
                <w:szCs w:val="18"/>
              </w:rPr>
            </w:pPr>
            <w:r>
              <w:rPr>
                <w:rFonts w:ascii="宋体" w:hAnsi="宋体" w:cs="宋体" w:eastAsia="宋体" w:hint="default"/>
                <w:spacing w:val="23"/>
                <w:sz w:val="18"/>
                <w:szCs w:val="18"/>
              </w:rPr>
              <w:t>单项金额虽不重</w:t>
            </w:r>
            <w:r>
              <w:rPr>
                <w:rFonts w:ascii="宋体" w:hAnsi="宋体" w:cs="宋体" w:eastAsia="宋体" w:hint="default"/>
                <w:spacing w:val="-63"/>
                <w:sz w:val="18"/>
                <w:szCs w:val="18"/>
              </w:rPr>
              <w:t> </w:t>
            </w:r>
            <w:r>
              <w:rPr>
                <w:rFonts w:ascii="宋体" w:hAnsi="宋体" w:cs="宋体" w:eastAsia="宋体" w:hint="default"/>
                <w:spacing w:val="23"/>
                <w:sz w:val="18"/>
                <w:szCs w:val="18"/>
              </w:rPr>
              <w:t>大但单项计提坏</w:t>
            </w:r>
            <w:r>
              <w:rPr>
                <w:rFonts w:ascii="宋体" w:hAnsi="宋体" w:cs="宋体" w:eastAsia="宋体" w:hint="default"/>
                <w:spacing w:val="-63"/>
                <w:sz w:val="18"/>
                <w:szCs w:val="18"/>
              </w:rPr>
              <w:t> </w:t>
            </w:r>
            <w:r>
              <w:rPr>
                <w:rFonts w:ascii="宋体" w:hAnsi="宋体" w:cs="宋体" w:eastAsia="宋体" w:hint="default"/>
                <w:sz w:val="18"/>
                <w:szCs w:val="18"/>
              </w:rPr>
              <w:t>账准备</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543,807.00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0.06</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543,807.00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100.00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3,166,228.40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0.49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3,165,807.00</w:t>
            </w:r>
          </w:p>
        </w:tc>
        <w:tc>
          <w:tcPr>
            <w:tcW w:w="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99.99</w:t>
            </w:r>
          </w:p>
        </w:tc>
      </w:tr>
      <w:tr>
        <w:trPr>
          <w:trHeight w:val="521" w:hRule="exact"/>
        </w:trPr>
        <w:tc>
          <w:tcPr>
            <w:tcW w:w="819" w:type="dxa"/>
            <w:tcBorders>
              <w:top w:val="single" w:sz="4" w:space="0" w:color="000000"/>
              <w:left w:val="nil" w:sz="6" w:space="0" w:color="auto"/>
              <w:bottom w:val="single" w:sz="4" w:space="0" w:color="000000"/>
              <w:right w:val="nil" w:sz="6" w:space="0" w:color="auto"/>
            </w:tcBorders>
          </w:tcPr>
          <w:p>
            <w:pPr>
              <w:pStyle w:val="TableParagraph"/>
              <w:spacing w:line="240" w:lineRule="auto" w:before="111"/>
              <w:ind w:right="89"/>
              <w:jc w:val="right"/>
              <w:rPr>
                <w:rFonts w:ascii="宋体" w:hAnsi="宋体" w:cs="宋体" w:eastAsia="宋体" w:hint="default"/>
                <w:sz w:val="18"/>
                <w:szCs w:val="18"/>
              </w:rPr>
            </w:pPr>
            <w:r>
              <w:rPr>
                <w:rFonts w:ascii="宋体" w:hAnsi="宋体" w:cs="宋体" w:eastAsia="宋体" w:hint="default"/>
                <w:sz w:val="18"/>
                <w:szCs w:val="18"/>
              </w:rPr>
              <w:t>合</w:t>
            </w:r>
          </w:p>
        </w:tc>
        <w:tc>
          <w:tcPr>
            <w:tcW w:w="6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88"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873,610,885.57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100.00</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73,530,577.41</w:t>
            </w:r>
          </w:p>
        </w:tc>
        <w:tc>
          <w:tcPr>
            <w:tcW w:w="638"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646,498,649.03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50,181,568.44</w:t>
            </w:r>
          </w:p>
        </w:tc>
        <w:tc>
          <w:tcPr>
            <w:tcW w:w="52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22" w:top="1100" w:bottom="1220" w:left="980" w:right="980"/>
        </w:sectPr>
      </w:pPr>
    </w:p>
    <w:p>
      <w:pPr>
        <w:spacing w:line="240" w:lineRule="auto" w:before="7"/>
        <w:rPr>
          <w:rFonts w:ascii="宋体" w:hAnsi="宋体" w:cs="宋体" w:eastAsia="宋体" w:hint="default"/>
          <w:sz w:val="19"/>
          <w:szCs w:val="19"/>
        </w:rPr>
      </w:pPr>
    </w:p>
    <w:p>
      <w:pPr>
        <w:pStyle w:val="BodyText"/>
        <w:spacing w:line="240" w:lineRule="auto" w:before="26"/>
        <w:ind w:left="574" w:right="0"/>
        <w:jc w:val="left"/>
      </w:pPr>
      <w:r>
        <w:rPr/>
        <w:t>2) 组合中，采用账龄分析法计提坏账准备的应收账款</w:t>
      </w:r>
    </w:p>
    <w:p>
      <w:pPr>
        <w:spacing w:line="240" w:lineRule="auto" w:before="9"/>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1147"/>
        <w:gridCol w:w="1738"/>
        <w:gridCol w:w="932"/>
        <w:gridCol w:w="1595"/>
        <w:gridCol w:w="1716"/>
        <w:gridCol w:w="936"/>
        <w:gridCol w:w="1589"/>
      </w:tblGrid>
      <w:tr>
        <w:trPr>
          <w:trHeight w:val="408" w:hRule="exact"/>
        </w:trPr>
        <w:tc>
          <w:tcPr>
            <w:tcW w:w="114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2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4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1147" w:type="dxa"/>
            <w:vMerge/>
            <w:tcBorders>
              <w:left w:val="nil" w:sz="6" w:space="0" w:color="auto"/>
              <w:right w:val="single" w:sz="4" w:space="0" w:color="000000"/>
            </w:tcBorders>
          </w:tcPr>
          <w:p>
            <w:pPr/>
          </w:p>
        </w:tc>
        <w:tc>
          <w:tcPr>
            <w:tcW w:w="26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7" w:hRule="exact"/>
        </w:trPr>
        <w:tc>
          <w:tcPr>
            <w:tcW w:w="1147" w:type="dxa"/>
            <w:vMerge/>
            <w:tcBorders>
              <w:left w:val="nil" w:sz="6" w:space="0" w:color="auto"/>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4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95" w:type="dxa"/>
            <w:vMerge/>
            <w:tcBorders>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4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89" w:type="dxa"/>
            <w:vMerge/>
            <w:tcBorders>
              <w:left w:val="single" w:sz="4" w:space="0" w:color="000000"/>
              <w:bottom w:val="single" w:sz="4" w:space="0" w:color="000000"/>
              <w:right w:val="nil" w:sz="6" w:space="0" w:color="auto"/>
            </w:tcBorders>
          </w:tcPr>
          <w:p>
            <w:pPr/>
          </w:p>
        </w:tc>
      </w:tr>
      <w:tr>
        <w:trPr>
          <w:trHeight w:val="407" w:hRule="exact"/>
        </w:trPr>
        <w:tc>
          <w:tcPr>
            <w:tcW w:w="11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581,394,848.62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66.59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29,069,742.44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482,546,991.46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宋体" w:hAnsi="宋体" w:cs="宋体" w:eastAsia="宋体" w:hint="default"/>
                <w:sz w:val="18"/>
                <w:szCs w:val="18"/>
              </w:rPr>
            </w:pPr>
            <w:r>
              <w:rPr>
                <w:rFonts w:ascii="宋体"/>
                <w:sz w:val="18"/>
              </w:rPr>
              <w:t>75.01</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24,172,099.57</w:t>
            </w:r>
          </w:p>
        </w:tc>
      </w:tr>
      <w:tr>
        <w:trPr>
          <w:trHeight w:val="407" w:hRule="exact"/>
        </w:trPr>
        <w:tc>
          <w:tcPr>
            <w:tcW w:w="11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184,586,263.64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21.14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18,458,626.36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104,793,806.28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宋体" w:hAnsi="宋体" w:cs="宋体" w:eastAsia="宋体" w:hint="default"/>
                <w:sz w:val="18"/>
                <w:szCs w:val="18"/>
              </w:rPr>
            </w:pPr>
            <w:r>
              <w:rPr>
                <w:rFonts w:ascii="宋体"/>
                <w:sz w:val="18"/>
              </w:rPr>
              <w:t>16.29</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10,389,880.63</w:t>
            </w:r>
          </w:p>
        </w:tc>
      </w:tr>
      <w:tr>
        <w:trPr>
          <w:trHeight w:val="407" w:hRule="exact"/>
        </w:trPr>
        <w:tc>
          <w:tcPr>
            <w:tcW w:w="11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66,673,882.77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7.64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13,334,776.55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43,437,056.25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宋体" w:hAnsi="宋体" w:cs="宋体" w:eastAsia="宋体" w:hint="default"/>
                <w:sz w:val="18"/>
                <w:szCs w:val="18"/>
              </w:rPr>
            </w:pPr>
            <w:r>
              <w:rPr>
                <w:rFonts w:ascii="宋体"/>
                <w:sz w:val="18"/>
              </w:rPr>
              <w:t>6.75</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8,687,411.25</w:t>
            </w:r>
          </w:p>
        </w:tc>
      </w:tr>
      <w:tr>
        <w:trPr>
          <w:trHeight w:val="408" w:hRule="exact"/>
        </w:trPr>
        <w:tc>
          <w:tcPr>
            <w:tcW w:w="11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3 年以上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40,412,083.54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4.63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12,123,625.06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12,554,566.64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宋体" w:hAnsi="宋体" w:cs="宋体" w:eastAsia="宋体" w:hint="default"/>
                <w:sz w:val="18"/>
                <w:szCs w:val="18"/>
              </w:rPr>
            </w:pPr>
            <w:r>
              <w:rPr>
                <w:rFonts w:ascii="宋体"/>
                <w:sz w:val="18"/>
              </w:rPr>
              <w:t>1.95</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3,766,369.99</w:t>
            </w:r>
          </w:p>
        </w:tc>
      </w:tr>
      <w:tr>
        <w:trPr>
          <w:trHeight w:val="407" w:hRule="exact"/>
        </w:trPr>
        <w:tc>
          <w:tcPr>
            <w:tcW w:w="11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9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873,067,078.57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72,986,770.41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643,332,420.63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宋体" w:hAnsi="宋体" w:cs="宋体" w:eastAsia="宋体" w:hint="default"/>
                <w:sz w:val="18"/>
                <w:szCs w:val="18"/>
              </w:rPr>
            </w:pPr>
            <w:r>
              <w:rPr>
                <w:rFonts w:ascii="宋体"/>
                <w:sz w:val="18"/>
              </w:rPr>
              <w:t>100.00</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47,015,761.44</w:t>
            </w:r>
          </w:p>
        </w:tc>
      </w:tr>
    </w:tbl>
    <w:p>
      <w:pPr>
        <w:pStyle w:val="BodyText"/>
        <w:spacing w:line="240" w:lineRule="auto" w:before="81"/>
        <w:ind w:left="574" w:right="0"/>
        <w:jc w:val="left"/>
      </w:pPr>
      <w:r>
        <w:rPr/>
        <w:t>3) 期末单项金额虽不重大但单项计提坏账准备的应收账款</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137"/>
        <w:gridCol w:w="1573"/>
        <w:gridCol w:w="1486"/>
        <w:gridCol w:w="1087"/>
        <w:gridCol w:w="3370"/>
      </w:tblGrid>
      <w:tr>
        <w:trPr>
          <w:trHeight w:val="330" w:hRule="exact"/>
        </w:trPr>
        <w:tc>
          <w:tcPr>
            <w:tcW w:w="2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53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7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3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30" w:hRule="exact"/>
        </w:trPr>
        <w:tc>
          <w:tcPr>
            <w:tcW w:w="2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陕西省进出口公司</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543,807.00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543,807.00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47" w:right="-1"/>
              <w:jc w:val="left"/>
              <w:rPr>
                <w:rFonts w:ascii="宋体" w:hAnsi="宋体" w:cs="宋体" w:eastAsia="宋体" w:hint="default"/>
                <w:sz w:val="18"/>
                <w:szCs w:val="18"/>
              </w:rPr>
            </w:pPr>
            <w:r>
              <w:rPr>
                <w:rFonts w:ascii="宋体"/>
                <w:sz w:val="18"/>
              </w:rPr>
              <w:t>100.000</w:t>
            </w:r>
          </w:p>
        </w:tc>
        <w:tc>
          <w:tcPr>
            <w:tcW w:w="3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年以上，且已无法取得联系</w:t>
            </w:r>
          </w:p>
        </w:tc>
      </w:tr>
      <w:tr>
        <w:trPr>
          <w:trHeight w:val="330" w:hRule="exact"/>
        </w:trPr>
        <w:tc>
          <w:tcPr>
            <w:tcW w:w="2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3"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543,807.00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543,807.00</w:t>
            </w:r>
          </w:p>
        </w:tc>
        <w:tc>
          <w:tcPr>
            <w:tcW w:w="1087" w:type="dxa"/>
            <w:tcBorders>
              <w:top w:val="single" w:sz="4" w:space="0" w:color="000000"/>
              <w:left w:val="single" w:sz="4" w:space="0" w:color="000000"/>
              <w:bottom w:val="single" w:sz="4" w:space="0" w:color="000000"/>
              <w:right w:val="single" w:sz="4" w:space="0" w:color="000000"/>
            </w:tcBorders>
          </w:tcPr>
          <w:p>
            <w:pPr/>
          </w:p>
        </w:tc>
        <w:tc>
          <w:tcPr>
            <w:tcW w:w="3370" w:type="dxa"/>
            <w:tcBorders>
              <w:top w:val="single" w:sz="4" w:space="0" w:color="000000"/>
              <w:left w:val="single" w:sz="4" w:space="0" w:color="000000"/>
              <w:bottom w:val="single" w:sz="4" w:space="0" w:color="000000"/>
              <w:right w:val="nil" w:sz="6" w:space="0" w:color="auto"/>
            </w:tcBorders>
          </w:tcPr>
          <w:p>
            <w:pPr/>
          </w:p>
        </w:tc>
      </w:tr>
    </w:tbl>
    <w:p>
      <w:pPr>
        <w:pStyle w:val="BodyText"/>
        <w:spacing w:line="388" w:lineRule="auto" w:before="81"/>
        <w:ind w:left="574" w:right="5750"/>
        <w:jc w:val="left"/>
      </w:pPr>
      <w:r>
        <w:rPr/>
        <w:t>(2) 本期实际核销的应收账款情况 1）明细情况</w:t>
      </w:r>
    </w:p>
    <w:tbl>
      <w:tblPr>
        <w:tblW w:w="0" w:type="auto"/>
        <w:jc w:val="left"/>
        <w:tblInd w:w="134" w:type="dxa"/>
        <w:tblLayout w:type="fixed"/>
        <w:tblCellMar>
          <w:top w:w="0" w:type="dxa"/>
          <w:left w:w="0" w:type="dxa"/>
          <w:bottom w:w="0" w:type="dxa"/>
          <w:right w:w="0" w:type="dxa"/>
        </w:tblCellMar>
        <w:tblLook w:val="01E0"/>
      </w:tblPr>
      <w:tblGrid>
        <w:gridCol w:w="2729"/>
        <w:gridCol w:w="1669"/>
        <w:gridCol w:w="1668"/>
        <w:gridCol w:w="2088"/>
        <w:gridCol w:w="1499"/>
      </w:tblGrid>
      <w:tr>
        <w:trPr>
          <w:trHeight w:val="610" w:hRule="exact"/>
        </w:trPr>
        <w:tc>
          <w:tcPr>
            <w:tcW w:w="27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right="905"/>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69"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386" w:right="295" w:hanging="90"/>
              <w:jc w:val="left"/>
              <w:rPr>
                <w:rFonts w:ascii="宋体" w:hAnsi="宋体" w:cs="宋体" w:eastAsia="宋体" w:hint="default"/>
                <w:sz w:val="18"/>
                <w:szCs w:val="18"/>
              </w:rPr>
            </w:pPr>
            <w:r>
              <w:rPr>
                <w:rFonts w:ascii="宋体" w:hAnsi="宋体" w:cs="宋体" w:eastAsia="宋体" w:hint="default"/>
                <w:sz w:val="18"/>
                <w:szCs w:val="18"/>
              </w:rPr>
              <w:t>是否因关联 交易产生</w:t>
            </w:r>
          </w:p>
        </w:tc>
      </w:tr>
      <w:tr>
        <w:trPr>
          <w:trHeight w:val="330" w:hRule="exact"/>
        </w:trPr>
        <w:tc>
          <w:tcPr>
            <w:tcW w:w="27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907"/>
              <w:jc w:val="right"/>
              <w:rPr>
                <w:rFonts w:ascii="宋体" w:hAnsi="宋体" w:cs="宋体" w:eastAsia="宋体" w:hint="default"/>
                <w:sz w:val="18"/>
                <w:szCs w:val="18"/>
              </w:rPr>
            </w:pPr>
            <w:r>
              <w:rPr>
                <w:rFonts w:ascii="宋体" w:hAnsi="宋体" w:cs="宋体" w:eastAsia="宋体" w:hint="default"/>
                <w:sz w:val="18"/>
                <w:szCs w:val="18"/>
              </w:rPr>
              <w:t>新疆天基钢铁有限公司</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2,362,387.36</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客户破产清算</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27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2,362,387.36</w:t>
            </w:r>
          </w:p>
        </w:tc>
        <w:tc>
          <w:tcPr>
            <w:tcW w:w="208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4"/>
        <w:ind w:left="574" w:right="0"/>
        <w:jc w:val="left"/>
      </w:pPr>
      <w:r>
        <w:rPr/>
        <w:t>2) 应收账款核销说明</w:t>
      </w:r>
    </w:p>
    <w:p>
      <w:pPr>
        <w:pStyle w:val="BodyText"/>
        <w:spacing w:line="240" w:lineRule="auto" w:before="192"/>
        <w:ind w:left="574" w:right="0"/>
        <w:jc w:val="left"/>
      </w:pPr>
      <w:r>
        <w:rPr/>
        <w:t>应收新疆天基钢铁有限公司款项账龄</w:t>
      </w:r>
      <w:r>
        <w:rPr>
          <w:spacing w:val="-66"/>
        </w:rPr>
        <w:t> </w:t>
      </w:r>
      <w:r>
        <w:rPr/>
        <w:t>3</w:t>
      </w:r>
      <w:r>
        <w:rPr>
          <w:spacing w:val="-66"/>
        </w:rPr>
        <w:t> </w:t>
      </w:r>
      <w:r>
        <w:rPr/>
        <w:t>年以上，已于</w:t>
      </w:r>
      <w:r>
        <w:rPr>
          <w:spacing w:val="-66"/>
        </w:rPr>
        <w:t> </w:t>
      </w:r>
      <w:r>
        <w:rPr/>
        <w:t>2009</w:t>
      </w:r>
      <w:r>
        <w:rPr>
          <w:spacing w:val="-66"/>
        </w:rPr>
        <w:t> </w:t>
      </w:r>
      <w:r>
        <w:rPr/>
        <w:t>年度全额计提坏账准备，期初</w:t>
      </w:r>
    </w:p>
    <w:p>
      <w:pPr>
        <w:pStyle w:val="BodyText"/>
        <w:spacing w:line="357" w:lineRule="auto" w:before="154"/>
        <w:ind w:left="154" w:right="133"/>
        <w:jc w:val="left"/>
      </w:pPr>
      <w:r>
        <w:rPr/>
        <w:t>余额为</w:t>
      </w:r>
      <w:r>
        <w:rPr>
          <w:spacing w:val="-59"/>
        </w:rPr>
        <w:t> </w:t>
      </w:r>
      <w:r>
        <w:rPr/>
        <w:t>2,622,000.00</w:t>
      </w:r>
      <w:r>
        <w:rPr>
          <w:spacing w:val="-59"/>
        </w:rPr>
        <w:t> </w:t>
      </w:r>
      <w:r>
        <w:rPr>
          <w:spacing w:val="-5"/>
        </w:rPr>
        <w:t>元，本期共收回货款</w:t>
      </w:r>
      <w:r>
        <w:rPr>
          <w:spacing w:val="-59"/>
        </w:rPr>
        <w:t> </w:t>
      </w:r>
      <w:r>
        <w:rPr/>
        <w:t>259,612.64</w:t>
      </w:r>
      <w:r>
        <w:rPr>
          <w:spacing w:val="-59"/>
        </w:rPr>
        <w:t> </w:t>
      </w:r>
      <w:r>
        <w:rPr>
          <w:spacing w:val="-11"/>
        </w:rPr>
        <w:t>元，余额</w:t>
      </w:r>
      <w:r>
        <w:rPr>
          <w:spacing w:val="-59"/>
        </w:rPr>
        <w:t> </w:t>
      </w:r>
      <w:r>
        <w:rPr/>
        <w:t>2,362,387.36</w:t>
      </w:r>
      <w:r>
        <w:rPr>
          <w:spacing w:val="-59"/>
        </w:rPr>
        <w:t> </w:t>
      </w:r>
      <w:r>
        <w:rPr/>
        <w:t>元确认坏账损</w:t>
      </w:r>
      <w:r>
        <w:rPr/>
        <w:t> 失。</w:t>
      </w:r>
    </w:p>
    <w:p>
      <w:pPr>
        <w:pStyle w:val="BodyText"/>
        <w:spacing w:line="388" w:lineRule="auto" w:before="77"/>
        <w:ind w:left="574" w:right="1070"/>
        <w:jc w:val="left"/>
      </w:pPr>
      <w:r>
        <w:rPr/>
        <w:t>(3) 无应收持有公司</w:t>
      </w:r>
      <w:r>
        <w:rPr>
          <w:spacing w:val="-60"/>
        </w:rPr>
        <w:t> </w:t>
      </w:r>
      <w:r>
        <w:rPr/>
        <w:t>5%以上(含</w:t>
      </w:r>
      <w:r>
        <w:rPr>
          <w:spacing w:val="-60"/>
        </w:rPr>
        <w:t> </w:t>
      </w:r>
      <w:r>
        <w:rPr/>
        <w:t>5%)表决权股份的股东单位或关联方款项情况。</w:t>
      </w:r>
      <w:r>
        <w:rPr/>
        <w:t> (4) 应收账款金额前</w:t>
      </w:r>
      <w:r>
        <w:rPr>
          <w:spacing w:val="-60"/>
        </w:rPr>
        <w:t> </w:t>
      </w:r>
      <w:r>
        <w:rPr/>
        <w:t>5</w:t>
      </w:r>
      <w:r>
        <w:rPr>
          <w:spacing w:val="-60"/>
        </w:rPr>
        <w:t> </w:t>
      </w:r>
      <w:r>
        <w:rPr/>
        <w:t>名情况</w:t>
      </w:r>
    </w:p>
    <w:tbl>
      <w:tblPr>
        <w:tblW w:w="0" w:type="auto"/>
        <w:jc w:val="left"/>
        <w:tblInd w:w="134" w:type="dxa"/>
        <w:tblLayout w:type="fixed"/>
        <w:tblCellMar>
          <w:top w:w="0" w:type="dxa"/>
          <w:left w:w="0" w:type="dxa"/>
          <w:bottom w:w="0" w:type="dxa"/>
          <w:right w:w="0" w:type="dxa"/>
        </w:tblCellMar>
        <w:tblLook w:val="01E0"/>
      </w:tblPr>
      <w:tblGrid>
        <w:gridCol w:w="3145"/>
        <w:gridCol w:w="1535"/>
        <w:gridCol w:w="1908"/>
        <w:gridCol w:w="1216"/>
        <w:gridCol w:w="1849"/>
      </w:tblGrid>
      <w:tr>
        <w:trPr>
          <w:trHeight w:val="611"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9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2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6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849"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515" w:right="292" w:hanging="226"/>
              <w:jc w:val="left"/>
              <w:rPr>
                <w:rFonts w:ascii="宋体" w:hAnsi="宋体" w:cs="宋体" w:eastAsia="宋体" w:hint="default"/>
                <w:sz w:val="18"/>
                <w:szCs w:val="18"/>
              </w:rPr>
            </w:pPr>
            <w:r>
              <w:rPr>
                <w:rFonts w:ascii="宋体" w:hAnsi="宋体" w:cs="宋体" w:eastAsia="宋体" w:hint="default"/>
                <w:sz w:val="18"/>
                <w:szCs w:val="18"/>
              </w:rPr>
              <w:t>占应收账款余额 的比例(%)</w:t>
            </w:r>
          </w:p>
        </w:tc>
      </w:tr>
      <w:tr>
        <w:trPr>
          <w:trHeight w:val="330"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溧阳昌兴钢铁配套设施有限公司</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728" w:right="-1"/>
              <w:jc w:val="left"/>
              <w:rPr>
                <w:rFonts w:ascii="宋体" w:hAnsi="宋体" w:cs="宋体" w:eastAsia="宋体" w:hint="default"/>
                <w:sz w:val="18"/>
                <w:szCs w:val="18"/>
              </w:rPr>
            </w:pPr>
            <w:r>
              <w:rPr>
                <w:rFonts w:ascii="宋体"/>
                <w:sz w:val="18"/>
              </w:rPr>
              <w:t>87,932,500.00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10.07</w:t>
            </w:r>
          </w:p>
        </w:tc>
      </w:tr>
      <w:tr>
        <w:trPr>
          <w:trHeight w:val="330"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云南电网公司建设分公司</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728" w:right="-1"/>
              <w:jc w:val="left"/>
              <w:rPr>
                <w:rFonts w:ascii="宋体" w:hAnsi="宋体" w:cs="宋体" w:eastAsia="宋体" w:hint="default"/>
                <w:sz w:val="18"/>
                <w:szCs w:val="18"/>
              </w:rPr>
            </w:pPr>
            <w:r>
              <w:rPr>
                <w:rFonts w:ascii="宋体"/>
                <w:sz w:val="18"/>
              </w:rPr>
              <w:t>49,364,100.00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5.65</w:t>
            </w:r>
          </w:p>
        </w:tc>
      </w:tr>
      <w:tr>
        <w:trPr>
          <w:trHeight w:val="570"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4"/>
              <w:jc w:val="left"/>
              <w:rPr>
                <w:rFonts w:ascii="宋体" w:hAnsi="宋体" w:cs="宋体" w:eastAsia="宋体" w:hint="default"/>
                <w:sz w:val="18"/>
                <w:szCs w:val="18"/>
              </w:rPr>
            </w:pPr>
            <w:r>
              <w:rPr>
                <w:rFonts w:ascii="宋体" w:hAnsi="宋体" w:cs="宋体" w:eastAsia="宋体" w:hint="default"/>
                <w:spacing w:val="3"/>
                <w:sz w:val="18"/>
                <w:szCs w:val="18"/>
              </w:rPr>
              <w:t>中国南方电网有限责任公司超高压输电</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728" w:right="-1"/>
              <w:jc w:val="left"/>
              <w:rPr>
                <w:rFonts w:ascii="宋体" w:hAnsi="宋体" w:cs="宋体" w:eastAsia="宋体" w:hint="default"/>
                <w:sz w:val="18"/>
                <w:szCs w:val="18"/>
              </w:rPr>
            </w:pPr>
            <w:r>
              <w:rPr>
                <w:rFonts w:ascii="宋体"/>
                <w:sz w:val="18"/>
              </w:rPr>
              <w:t>21,505,360.00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2.46</w:t>
            </w:r>
          </w:p>
        </w:tc>
      </w:tr>
      <w:tr>
        <w:trPr>
          <w:trHeight w:val="330"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陕西国华锦界能源有限责任公司</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728" w:right="-1"/>
              <w:jc w:val="left"/>
              <w:rPr>
                <w:rFonts w:ascii="宋体" w:hAnsi="宋体" w:cs="宋体" w:eastAsia="宋体" w:hint="default"/>
                <w:sz w:val="18"/>
                <w:szCs w:val="18"/>
              </w:rPr>
            </w:pPr>
            <w:r>
              <w:rPr>
                <w:rFonts w:ascii="宋体"/>
                <w:sz w:val="18"/>
              </w:rPr>
              <w:t>15,079,301.40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1.73</w:t>
            </w:r>
          </w:p>
        </w:tc>
      </w:tr>
      <w:tr>
        <w:trPr>
          <w:trHeight w:val="330"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溧阳昌兴炉料有限公司</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728" w:right="-1"/>
              <w:jc w:val="left"/>
              <w:rPr>
                <w:rFonts w:ascii="宋体" w:hAnsi="宋体" w:cs="宋体" w:eastAsia="宋体" w:hint="default"/>
                <w:sz w:val="18"/>
                <w:szCs w:val="18"/>
              </w:rPr>
            </w:pPr>
            <w:r>
              <w:rPr>
                <w:rFonts w:ascii="宋体"/>
                <w:sz w:val="18"/>
              </w:rPr>
              <w:t>14,000,000.00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1.60</w:t>
            </w:r>
          </w:p>
        </w:tc>
      </w:tr>
      <w:tr>
        <w:trPr>
          <w:trHeight w:val="330"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江苏申特钢铁有限公司</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728" w:right="-1"/>
              <w:jc w:val="left"/>
              <w:rPr>
                <w:rFonts w:ascii="宋体" w:hAnsi="宋体" w:cs="宋体" w:eastAsia="宋体" w:hint="default"/>
                <w:sz w:val="18"/>
                <w:szCs w:val="18"/>
              </w:rPr>
            </w:pPr>
            <w:r>
              <w:rPr>
                <w:rFonts w:ascii="宋体"/>
                <w:sz w:val="18"/>
              </w:rPr>
              <w:t>14,000,000.00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1.60</w:t>
            </w:r>
          </w:p>
        </w:tc>
      </w:tr>
      <w:tr>
        <w:trPr>
          <w:trHeight w:val="330"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535"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38" w:right="0"/>
              <w:jc w:val="left"/>
              <w:rPr>
                <w:rFonts w:ascii="宋体" w:hAnsi="宋体" w:cs="宋体" w:eastAsia="宋体" w:hint="default"/>
                <w:sz w:val="18"/>
                <w:szCs w:val="18"/>
              </w:rPr>
            </w:pPr>
            <w:r>
              <w:rPr>
                <w:rFonts w:ascii="宋体"/>
                <w:sz w:val="18"/>
              </w:rPr>
              <w:t>201,881,261.40</w:t>
            </w:r>
          </w:p>
        </w:tc>
        <w:tc>
          <w:tcPr>
            <w:tcW w:w="1216"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23.11</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9"/>
        <w:rPr>
          <w:rFonts w:ascii="宋体" w:hAnsi="宋体" w:cs="宋体" w:eastAsia="宋体" w:hint="default"/>
          <w:sz w:val="25"/>
          <w:szCs w:val="25"/>
        </w:rPr>
      </w:pPr>
    </w:p>
    <w:p>
      <w:pPr>
        <w:pStyle w:val="BodyText"/>
        <w:spacing w:line="240" w:lineRule="auto" w:before="26"/>
        <w:ind w:left="694" w:right="1660"/>
        <w:jc w:val="left"/>
      </w:pPr>
      <w:r>
        <w:rPr/>
        <w:t>(5) 终止确认的应收账款情况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right="1242"/>
              <w:jc w:val="right"/>
              <w:rPr>
                <w:rFonts w:ascii="宋体" w:hAnsi="宋体" w:cs="宋体" w:eastAsia="宋体" w:hint="default"/>
                <w:sz w:val="18"/>
                <w:szCs w:val="18"/>
              </w:rPr>
            </w:pPr>
            <w:r>
              <w:rPr>
                <w:rFonts w:ascii="宋体" w:hAnsi="宋体" w:cs="宋体" w:eastAsia="宋体" w:hint="default"/>
                <w:sz w:val="18"/>
                <w:szCs w:val="18"/>
              </w:rPr>
              <w:t>项  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67"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440"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无追索权保理</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298,105,535.00</w:t>
            </w:r>
          </w:p>
        </w:tc>
        <w:tc>
          <w:tcPr>
            <w:tcW w:w="3214"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right="1242"/>
              <w:jc w:val="right"/>
              <w:rPr>
                <w:rFonts w:ascii="宋体" w:hAnsi="宋体" w:cs="宋体" w:eastAsia="宋体" w:hint="default"/>
                <w:sz w:val="18"/>
                <w:szCs w:val="18"/>
              </w:rPr>
            </w:pPr>
            <w:r>
              <w:rPr>
                <w:rFonts w:ascii="宋体" w:hAnsi="宋体" w:cs="宋体" w:eastAsia="宋体" w:hint="default"/>
                <w:sz w:val="18"/>
                <w:szCs w:val="18"/>
              </w:rPr>
              <w:t>小  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298,105,535.00</w:t>
            </w:r>
          </w:p>
        </w:tc>
        <w:tc>
          <w:tcPr>
            <w:tcW w:w="3214"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1"/>
        <w:ind w:left="574" w:right="0"/>
        <w:jc w:val="left"/>
      </w:pPr>
      <w:r>
        <w:rPr/>
        <w:t>该项保理业务的手续费率为</w:t>
      </w:r>
      <w:r>
        <w:rPr>
          <w:spacing w:val="-58"/>
        </w:rPr>
        <w:t> </w:t>
      </w:r>
      <w:r>
        <w:rPr>
          <w:spacing w:val="-3"/>
        </w:rPr>
        <w:t>5%，根据应收账款回款时间结算，故暂无相关的利得或损失。</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BodyText"/>
        <w:spacing w:line="240" w:lineRule="auto" w:before="0"/>
        <w:ind w:left="574" w:right="1660"/>
        <w:jc w:val="left"/>
      </w:pPr>
      <w:r>
        <w:rPr/>
        <w:t>4. 预付款项</w:t>
      </w:r>
    </w:p>
    <w:p>
      <w:pPr>
        <w:pStyle w:val="BodyText"/>
        <w:spacing w:line="240" w:lineRule="auto" w:before="193"/>
        <w:ind w:left="574" w:right="1660"/>
        <w:jc w:val="left"/>
      </w:pPr>
      <w:r>
        <w:rPr/>
        <w:t>(1) 账龄分析</w:t>
      </w:r>
    </w:p>
    <w:p>
      <w:pPr>
        <w:pStyle w:val="BodyText"/>
        <w:spacing w:line="240" w:lineRule="auto" w:before="194"/>
        <w:ind w:left="574" w:right="1660"/>
        <w:jc w:val="left"/>
      </w:pPr>
      <w:r>
        <w:rPr/>
        <w:t>1) 账龄列示</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039"/>
        <w:gridCol w:w="1477"/>
        <w:gridCol w:w="638"/>
        <w:gridCol w:w="637"/>
        <w:gridCol w:w="1666"/>
        <w:gridCol w:w="1446"/>
        <w:gridCol w:w="728"/>
        <w:gridCol w:w="528"/>
        <w:gridCol w:w="1493"/>
      </w:tblGrid>
      <w:tr>
        <w:trPr>
          <w:trHeight w:val="350" w:hRule="exact"/>
        </w:trPr>
        <w:tc>
          <w:tcPr>
            <w:tcW w:w="1039"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4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9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10" w:hRule="exact"/>
        </w:trPr>
        <w:tc>
          <w:tcPr>
            <w:tcW w:w="1039" w:type="dxa"/>
            <w:vMerge/>
            <w:tcBorders>
              <w:left w:val="nil" w:sz="6" w:space="0" w:color="auto"/>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78" w:right="133"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33" w:right="132"/>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24" w:right="178"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77" w:right="78"/>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37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1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106,109,340.77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96.63</w:t>
            </w:r>
          </w:p>
        </w:tc>
        <w:tc>
          <w:tcPr>
            <w:tcW w:w="63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106,109,340.77</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63,504,629.00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87.39</w:t>
            </w:r>
          </w:p>
        </w:tc>
        <w:tc>
          <w:tcPr>
            <w:tcW w:w="52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63,504,629.00</w:t>
            </w:r>
          </w:p>
        </w:tc>
      </w:tr>
      <w:tr>
        <w:trPr>
          <w:trHeight w:val="349" w:hRule="exact"/>
        </w:trPr>
        <w:tc>
          <w:tcPr>
            <w:tcW w:w="1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3,263,571.79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2.97</w:t>
            </w:r>
          </w:p>
        </w:tc>
        <w:tc>
          <w:tcPr>
            <w:tcW w:w="63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3,263,571.79</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7,731,999.74</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10.64</w:t>
            </w:r>
          </w:p>
        </w:tc>
        <w:tc>
          <w:tcPr>
            <w:tcW w:w="52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7,731,999.74</w:t>
            </w:r>
          </w:p>
        </w:tc>
      </w:tr>
      <w:tr>
        <w:trPr>
          <w:trHeight w:val="350" w:hRule="exact"/>
        </w:trPr>
        <w:tc>
          <w:tcPr>
            <w:tcW w:w="1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20,030.00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0.01</w:t>
            </w:r>
          </w:p>
        </w:tc>
        <w:tc>
          <w:tcPr>
            <w:tcW w:w="63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20,030.00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1,167,093.07</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1.61</w:t>
            </w:r>
          </w:p>
        </w:tc>
        <w:tc>
          <w:tcPr>
            <w:tcW w:w="52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1,167,093.07</w:t>
            </w:r>
          </w:p>
        </w:tc>
      </w:tr>
      <w:tr>
        <w:trPr>
          <w:trHeight w:val="350" w:hRule="exact"/>
        </w:trPr>
        <w:tc>
          <w:tcPr>
            <w:tcW w:w="1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3 年以上</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425,576.35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0.39</w:t>
            </w:r>
          </w:p>
        </w:tc>
        <w:tc>
          <w:tcPr>
            <w:tcW w:w="63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425,576.35</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262,034.23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0.36</w:t>
            </w:r>
          </w:p>
        </w:tc>
        <w:tc>
          <w:tcPr>
            <w:tcW w:w="52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262,034.23</w:t>
            </w:r>
          </w:p>
        </w:tc>
      </w:tr>
      <w:tr>
        <w:trPr>
          <w:trHeight w:val="350" w:hRule="exact"/>
        </w:trPr>
        <w:tc>
          <w:tcPr>
            <w:tcW w:w="1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109,818,518.91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100.00</w:t>
            </w:r>
          </w:p>
        </w:tc>
        <w:tc>
          <w:tcPr>
            <w:tcW w:w="63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109,818,518.91</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72,665,756.04</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100.00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72,665,756.04</w:t>
            </w:r>
          </w:p>
        </w:tc>
      </w:tr>
    </w:tbl>
    <w:p>
      <w:pPr>
        <w:pStyle w:val="BodyText"/>
        <w:spacing w:line="388" w:lineRule="auto" w:before="81"/>
        <w:ind w:left="574" w:right="1150"/>
        <w:jc w:val="left"/>
      </w:pPr>
      <w:r>
        <w:rPr/>
        <w:t>(2) 无预付持有公司</w:t>
      </w:r>
      <w:r>
        <w:rPr>
          <w:spacing w:val="-60"/>
        </w:rPr>
        <w:t> </w:t>
      </w:r>
      <w:r>
        <w:rPr/>
        <w:t>5%以上(含</w:t>
      </w:r>
      <w:r>
        <w:rPr>
          <w:spacing w:val="-60"/>
        </w:rPr>
        <w:t> </w:t>
      </w:r>
      <w:r>
        <w:rPr/>
        <w:t>5%)表决权股份的股东单位或关联方款项情况。</w:t>
      </w:r>
      <w:r>
        <w:rPr/>
        <w:t> (3) 预付款项金额前</w:t>
      </w:r>
      <w:r>
        <w:rPr>
          <w:spacing w:val="-60"/>
        </w:rPr>
        <w:t> </w:t>
      </w:r>
      <w:r>
        <w:rPr/>
        <w:t>5</w:t>
      </w:r>
      <w:r>
        <w:rPr>
          <w:spacing w:val="-60"/>
        </w:rPr>
        <w:t> </w:t>
      </w:r>
      <w:r>
        <w:rPr/>
        <w:t>名情况</w:t>
      </w:r>
    </w:p>
    <w:tbl>
      <w:tblPr>
        <w:tblW w:w="0" w:type="auto"/>
        <w:jc w:val="left"/>
        <w:tblInd w:w="134" w:type="dxa"/>
        <w:tblLayout w:type="fixed"/>
        <w:tblCellMar>
          <w:top w:w="0" w:type="dxa"/>
          <w:left w:w="0" w:type="dxa"/>
          <w:bottom w:w="0" w:type="dxa"/>
          <w:right w:w="0" w:type="dxa"/>
        </w:tblCellMar>
        <w:tblLook w:val="01E0"/>
      </w:tblPr>
      <w:tblGrid>
        <w:gridCol w:w="3646"/>
        <w:gridCol w:w="1610"/>
        <w:gridCol w:w="1676"/>
        <w:gridCol w:w="1128"/>
        <w:gridCol w:w="1592"/>
      </w:tblGrid>
      <w:tr>
        <w:trPr>
          <w:trHeight w:val="349" w:hRule="exact"/>
        </w:trPr>
        <w:tc>
          <w:tcPr>
            <w:tcW w:w="36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343"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50" w:hRule="exact"/>
        </w:trPr>
        <w:tc>
          <w:tcPr>
            <w:tcW w:w="36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鞍山市土地储备交易中心</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21,350,000.00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left"/>
              <w:rPr>
                <w:rFonts w:ascii="宋体" w:hAnsi="宋体" w:cs="宋体" w:eastAsia="宋体" w:hint="default"/>
                <w:sz w:val="18"/>
                <w:szCs w:val="18"/>
              </w:rPr>
            </w:pPr>
            <w:r>
              <w:rPr>
                <w:rFonts w:ascii="宋体" w:hAnsi="宋体" w:cs="宋体" w:eastAsia="宋体" w:hint="default"/>
                <w:sz w:val="18"/>
                <w:szCs w:val="18"/>
              </w:rPr>
              <w:t>预付土地款</w:t>
            </w:r>
          </w:p>
        </w:tc>
      </w:tr>
      <w:tr>
        <w:trPr>
          <w:trHeight w:val="350" w:hRule="exact"/>
        </w:trPr>
        <w:tc>
          <w:tcPr>
            <w:tcW w:w="36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北京鸿达久业科技发展有限公司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10,971,316.00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49" w:hRule="exact"/>
        </w:trPr>
        <w:tc>
          <w:tcPr>
            <w:tcW w:w="36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安萨尔多系统工业公司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6,842,145.41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50" w:hRule="exact"/>
        </w:trPr>
        <w:tc>
          <w:tcPr>
            <w:tcW w:w="36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青岛中集特种冷藏设备有限公司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3,188,000.00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50" w:hRule="exact"/>
        </w:trPr>
        <w:tc>
          <w:tcPr>
            <w:tcW w:w="36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东芝电子（大连）有限公司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1,985,293.93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50" w:hRule="exact"/>
        </w:trPr>
        <w:tc>
          <w:tcPr>
            <w:tcW w:w="36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44,336,755.34</w:t>
            </w:r>
          </w:p>
        </w:tc>
        <w:tc>
          <w:tcPr>
            <w:tcW w:w="112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before="26"/>
        <w:ind w:left="574" w:right="1660"/>
        <w:jc w:val="left"/>
      </w:pPr>
      <w:r>
        <w:rPr/>
        <w:t>5. 应收利息</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942"/>
        <w:gridCol w:w="1927"/>
        <w:gridCol w:w="1927"/>
        <w:gridCol w:w="1928"/>
        <w:gridCol w:w="1928"/>
      </w:tblGrid>
      <w:tr>
        <w:trPr>
          <w:trHeight w:val="349"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689"/>
              <w:jc w:val="right"/>
              <w:rPr>
                <w:rFonts w:ascii="宋体" w:hAnsi="宋体" w:cs="宋体" w:eastAsia="宋体" w:hint="default"/>
                <w:sz w:val="18"/>
                <w:szCs w:val="18"/>
              </w:rPr>
            </w:pPr>
            <w:r>
              <w:rPr>
                <w:rFonts w:ascii="宋体" w:hAnsi="宋体" w:cs="宋体" w:eastAsia="宋体" w:hint="default"/>
                <w:sz w:val="18"/>
                <w:szCs w:val="18"/>
              </w:rPr>
              <w:t>项  目</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2,082,550.68</w:t>
            </w:r>
          </w:p>
        </w:tc>
        <w:tc>
          <w:tcPr>
            <w:tcW w:w="1927"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1,386,550.68</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696,000.00</w:t>
            </w:r>
          </w:p>
        </w:tc>
      </w:tr>
      <w:tr>
        <w:trPr>
          <w:trHeight w:val="3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689"/>
              <w:jc w:val="right"/>
              <w:rPr>
                <w:rFonts w:ascii="宋体" w:hAnsi="宋体" w:cs="宋体" w:eastAsia="宋体" w:hint="default"/>
                <w:sz w:val="18"/>
                <w:szCs w:val="18"/>
              </w:rPr>
            </w:pPr>
            <w:r>
              <w:rPr>
                <w:rFonts w:ascii="宋体" w:hAnsi="宋体" w:cs="宋体" w:eastAsia="宋体" w:hint="default"/>
                <w:sz w:val="18"/>
                <w:szCs w:val="18"/>
              </w:rPr>
              <w:t>合  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2,082,550.68</w:t>
            </w:r>
          </w:p>
        </w:tc>
        <w:tc>
          <w:tcPr>
            <w:tcW w:w="1927"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1,386,550.68</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696,000.00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26"/>
        <w:ind w:left="574" w:right="1660"/>
        <w:jc w:val="left"/>
      </w:pPr>
      <w:r>
        <w:rPr/>
        <w:t>6. 其他应收款</w:t>
      </w:r>
    </w:p>
    <w:p>
      <w:pPr>
        <w:spacing w:after="0" w:line="240" w:lineRule="auto"/>
        <w:jc w:val="left"/>
        <w:sectPr>
          <w:pgSz w:w="11910" w:h="16840"/>
          <w:pgMar w:header="877" w:footer="1022" w:top="1100" w:bottom="1220" w:left="980" w:right="900"/>
        </w:sectPr>
      </w:pPr>
    </w:p>
    <w:p>
      <w:pPr>
        <w:spacing w:line="240" w:lineRule="auto" w:before="9"/>
        <w:rPr>
          <w:rFonts w:ascii="宋体" w:hAnsi="宋体" w:cs="宋体" w:eastAsia="宋体" w:hint="default"/>
          <w:sz w:val="25"/>
          <w:szCs w:val="25"/>
        </w:rPr>
      </w:pPr>
    </w:p>
    <w:p>
      <w:pPr>
        <w:pStyle w:val="BodyText"/>
        <w:spacing w:line="240" w:lineRule="auto" w:before="26"/>
        <w:ind w:left="574" w:right="0"/>
        <w:jc w:val="left"/>
      </w:pPr>
      <w:r>
        <w:rPr/>
        <w:t>(1) 明细情况</w:t>
      </w:r>
    </w:p>
    <w:p>
      <w:pPr>
        <w:pStyle w:val="BodyText"/>
        <w:spacing w:line="240" w:lineRule="auto" w:before="193"/>
        <w:ind w:left="574" w:right="0"/>
        <w:jc w:val="left"/>
      </w:pPr>
      <w:r>
        <w:rPr/>
        <w:t>1) 类别明细情况</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867"/>
        <w:gridCol w:w="1414"/>
        <w:gridCol w:w="649"/>
        <w:gridCol w:w="1266"/>
        <w:gridCol w:w="617"/>
        <w:gridCol w:w="1411"/>
        <w:gridCol w:w="637"/>
        <w:gridCol w:w="1265"/>
        <w:gridCol w:w="527"/>
      </w:tblGrid>
      <w:tr>
        <w:trPr>
          <w:trHeight w:val="349" w:hRule="exact"/>
        </w:trPr>
        <w:tc>
          <w:tcPr>
            <w:tcW w:w="186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39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0"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867" w:type="dxa"/>
            <w:vMerge/>
            <w:tcBorders>
              <w:left w:val="nil" w:sz="6" w:space="0" w:color="auto"/>
              <w:right w:val="single" w:sz="4" w:space="0" w:color="000000"/>
            </w:tcBorders>
          </w:tcPr>
          <w:p>
            <w:pPr/>
          </w:p>
        </w:tc>
        <w:tc>
          <w:tcPr>
            <w:tcW w:w="2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7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9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52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10" w:hRule="exact"/>
        </w:trPr>
        <w:tc>
          <w:tcPr>
            <w:tcW w:w="1867" w:type="dxa"/>
            <w:vMerge/>
            <w:tcBorders>
              <w:left w:val="nil" w:sz="6" w:space="0" w:color="auto"/>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91"/>
              <w:jc w:val="center"/>
              <w:rPr>
                <w:rFonts w:ascii="宋体" w:hAnsi="宋体" w:cs="宋体" w:eastAsia="宋体" w:hint="default"/>
                <w:sz w:val="18"/>
                <w:szCs w:val="18"/>
              </w:rPr>
            </w:pPr>
            <w:r>
              <w:rPr>
                <w:rFonts w:ascii="宋体" w:hAnsi="宋体" w:cs="宋体" w:eastAsia="宋体" w:hint="default"/>
                <w:sz w:val="18"/>
                <w:szCs w:val="18"/>
              </w:rPr>
              <w:t>金额</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84" w:right="138"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68" w:right="122"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77" w:right="133"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7"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121" w:right="83" w:hanging="45"/>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570"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4"/>
              <w:jc w:val="left"/>
              <w:rPr>
                <w:rFonts w:ascii="宋体" w:hAnsi="宋体" w:cs="宋体" w:eastAsia="宋体" w:hint="default"/>
                <w:sz w:val="18"/>
                <w:szCs w:val="18"/>
              </w:rPr>
            </w:pPr>
            <w:r>
              <w:rPr>
                <w:rFonts w:ascii="宋体" w:hAnsi="宋体" w:cs="宋体" w:eastAsia="宋体" w:hint="default"/>
                <w:spacing w:val="4"/>
                <w:sz w:val="18"/>
                <w:szCs w:val="18"/>
              </w:rPr>
              <w:t>单项金额重大并单项计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提坏账准备</w:t>
            </w:r>
          </w:p>
        </w:tc>
        <w:tc>
          <w:tcPr>
            <w:tcW w:w="141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41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39,004,154.49</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2,748,957.59</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7.05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17,936,491.06</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1,256,142.98</w:t>
            </w:r>
          </w:p>
        </w:tc>
        <w:tc>
          <w:tcPr>
            <w:tcW w:w="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7.00</w:t>
            </w:r>
          </w:p>
        </w:tc>
      </w:tr>
      <w:tr>
        <w:trPr>
          <w:trHeight w:val="349"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4"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39,004,154.49</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2,748,957.59</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7.05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17,936,491.06</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1,256,142.98</w:t>
            </w:r>
          </w:p>
        </w:tc>
        <w:tc>
          <w:tcPr>
            <w:tcW w:w="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7.00</w:t>
            </w:r>
          </w:p>
        </w:tc>
      </w:tr>
      <w:tr>
        <w:trPr>
          <w:trHeight w:val="570"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4"/>
              <w:jc w:val="left"/>
              <w:rPr>
                <w:rFonts w:ascii="宋体" w:hAnsi="宋体" w:cs="宋体" w:eastAsia="宋体" w:hint="default"/>
                <w:sz w:val="18"/>
                <w:szCs w:val="18"/>
              </w:rPr>
            </w:pPr>
            <w:r>
              <w:rPr>
                <w:rFonts w:ascii="宋体" w:hAnsi="宋体" w:cs="宋体" w:eastAsia="宋体" w:hint="default"/>
                <w:spacing w:val="4"/>
                <w:sz w:val="18"/>
                <w:szCs w:val="18"/>
              </w:rPr>
              <w:t>单项金额虽不重大但单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项计提坏账准备</w:t>
            </w:r>
          </w:p>
        </w:tc>
        <w:tc>
          <w:tcPr>
            <w:tcW w:w="141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39,004,154.49</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2,748,957.59</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7.05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17,936,491.06</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1,256,142.98</w:t>
            </w:r>
          </w:p>
        </w:tc>
        <w:tc>
          <w:tcPr>
            <w:tcW w:w="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7.00</w:t>
            </w:r>
          </w:p>
        </w:tc>
      </w:tr>
    </w:tbl>
    <w:p>
      <w:pPr>
        <w:pStyle w:val="BodyText"/>
        <w:spacing w:line="240" w:lineRule="auto" w:before="0"/>
        <w:ind w:left="574" w:right="0"/>
        <w:jc w:val="left"/>
      </w:pPr>
      <w:r>
        <w:rPr/>
        <w:t>2) 组合中，采用账龄分析法计提坏账准备的其他应收款</w:t>
      </w:r>
    </w:p>
    <w:p>
      <w:pPr>
        <w:spacing w:line="240" w:lineRule="auto" w:before="10"/>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1206"/>
        <w:gridCol w:w="1798"/>
        <w:gridCol w:w="992"/>
        <w:gridCol w:w="1474"/>
        <w:gridCol w:w="1594"/>
        <w:gridCol w:w="995"/>
        <w:gridCol w:w="1595"/>
      </w:tblGrid>
      <w:tr>
        <w:trPr>
          <w:trHeight w:val="350" w:hRule="exact"/>
        </w:trPr>
        <w:tc>
          <w:tcPr>
            <w:tcW w:w="120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01"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2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8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1206" w:type="dxa"/>
            <w:vMerge/>
            <w:tcBorders>
              <w:left w:val="nil" w:sz="6" w:space="0" w:color="auto"/>
              <w:right w:val="single" w:sz="4" w:space="0" w:color="000000"/>
            </w:tcBorders>
          </w:tcPr>
          <w:p>
            <w:pPr/>
          </w:p>
        </w:tc>
        <w:tc>
          <w:tcPr>
            <w:tcW w:w="2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7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vMerge w:val="restart"/>
            <w:tcBorders>
              <w:top w:val="single" w:sz="4" w:space="0" w:color="000000"/>
              <w:left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206" w:type="dxa"/>
            <w:vMerge/>
            <w:tcBorders>
              <w:left w:val="nil" w:sz="6" w:space="0" w:color="auto"/>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74"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95" w:type="dxa"/>
            <w:vMerge/>
            <w:tcBorders>
              <w:left w:val="single" w:sz="4" w:space="0" w:color="000000"/>
              <w:bottom w:val="single" w:sz="4" w:space="0" w:color="000000"/>
              <w:right w:val="nil" w:sz="6" w:space="0" w:color="auto"/>
            </w:tcBorders>
          </w:tcPr>
          <w:p>
            <w:pPr/>
          </w:p>
        </w:tc>
      </w:tr>
      <w:tr>
        <w:trPr>
          <w:trHeight w:val="350" w:hRule="exact"/>
        </w:trPr>
        <w:tc>
          <w:tcPr>
            <w:tcW w:w="1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31,539,739.47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80.86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1,576,504.40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13,061,755.42</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72.82</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651,518.12</w:t>
            </w:r>
          </w:p>
        </w:tc>
      </w:tr>
      <w:tr>
        <w:trPr>
          <w:trHeight w:val="349" w:hRule="exact"/>
        </w:trPr>
        <w:tc>
          <w:tcPr>
            <w:tcW w:w="1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3,638,489.27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9.33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363,848.93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4,121,293.64</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22.98</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415,329.36</w:t>
            </w:r>
          </w:p>
        </w:tc>
      </w:tr>
      <w:tr>
        <w:trPr>
          <w:trHeight w:val="350" w:hRule="exact"/>
        </w:trPr>
        <w:tc>
          <w:tcPr>
            <w:tcW w:w="1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3,391,734.75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8.70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678,346.96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371,340.00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2.07</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73,920.00</w:t>
            </w:r>
          </w:p>
        </w:tc>
      </w:tr>
      <w:tr>
        <w:trPr>
          <w:trHeight w:val="350" w:hRule="exact"/>
        </w:trPr>
        <w:tc>
          <w:tcPr>
            <w:tcW w:w="1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3 年以上</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434,191.00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1.11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130,257.30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382,102.00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2.13</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115,375.50</w:t>
            </w:r>
          </w:p>
        </w:tc>
      </w:tr>
      <w:tr>
        <w:trPr>
          <w:trHeight w:val="350" w:hRule="exact"/>
        </w:trPr>
        <w:tc>
          <w:tcPr>
            <w:tcW w:w="1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39,004,154.49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2,748,957.59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17,936,491.06</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100.00</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1,256,142.98</w:t>
            </w:r>
          </w:p>
        </w:tc>
      </w:tr>
    </w:tbl>
    <w:p>
      <w:pPr>
        <w:pStyle w:val="BodyText"/>
        <w:spacing w:line="240" w:lineRule="auto" w:before="81"/>
        <w:ind w:left="634" w:right="0"/>
        <w:jc w:val="left"/>
      </w:pPr>
      <w:r>
        <w:rPr/>
        <w:t>(2) 本期实际核销的其他应收款情况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222"/>
        <w:gridCol w:w="2009"/>
        <w:gridCol w:w="1607"/>
        <w:gridCol w:w="1807"/>
        <w:gridCol w:w="2008"/>
      </w:tblGrid>
      <w:tr>
        <w:trPr>
          <w:trHeight w:val="611"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9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38"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36"/>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640" w:right="551" w:hanging="90"/>
              <w:jc w:val="left"/>
              <w:rPr>
                <w:rFonts w:ascii="宋体" w:hAnsi="宋体" w:cs="宋体" w:eastAsia="宋体" w:hint="default"/>
                <w:sz w:val="18"/>
                <w:szCs w:val="18"/>
              </w:rPr>
            </w:pPr>
            <w:r>
              <w:rPr>
                <w:rFonts w:ascii="宋体" w:hAnsi="宋体" w:cs="宋体" w:eastAsia="宋体" w:hint="default"/>
                <w:sz w:val="18"/>
                <w:szCs w:val="18"/>
              </w:rPr>
              <w:t>是否因关联 交易产生</w:t>
            </w:r>
          </w:p>
        </w:tc>
      </w:tr>
      <w:tr>
        <w:trPr>
          <w:trHeight w:val="349"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时进</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员工备用金</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143,000.00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535"/>
              <w:jc w:val="right"/>
              <w:rPr>
                <w:rFonts w:ascii="宋体" w:hAnsi="宋体" w:cs="宋体" w:eastAsia="宋体" w:hint="default"/>
                <w:sz w:val="18"/>
                <w:szCs w:val="18"/>
              </w:rPr>
            </w:pPr>
            <w:r>
              <w:rPr>
                <w:rFonts w:ascii="宋体" w:hAnsi="宋体" w:cs="宋体" w:eastAsia="宋体" w:hint="default"/>
                <w:sz w:val="18"/>
                <w:szCs w:val="18"/>
              </w:rPr>
              <w:t>已离职不能收回</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91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员工备用金</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71,000.00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535"/>
              <w:jc w:val="right"/>
              <w:rPr>
                <w:rFonts w:ascii="宋体" w:hAnsi="宋体" w:cs="宋体" w:eastAsia="宋体" w:hint="default"/>
                <w:sz w:val="18"/>
                <w:szCs w:val="18"/>
              </w:rPr>
            </w:pPr>
            <w:r>
              <w:rPr>
                <w:rFonts w:ascii="宋体" w:hAnsi="宋体" w:cs="宋体" w:eastAsia="宋体" w:hint="default"/>
                <w:sz w:val="18"/>
                <w:szCs w:val="18"/>
              </w:rPr>
              <w:t>已离职不能收回</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91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009"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214,000.00</w:t>
            </w:r>
          </w:p>
        </w:tc>
        <w:tc>
          <w:tcPr>
            <w:tcW w:w="1807"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bl>
    <w:p>
      <w:pPr>
        <w:pStyle w:val="BodyText"/>
        <w:spacing w:line="388" w:lineRule="auto" w:before="81"/>
        <w:ind w:left="634" w:right="1010"/>
        <w:jc w:val="left"/>
      </w:pPr>
      <w:r>
        <w:rPr/>
        <w:t>(3) 无应收持有公司</w:t>
      </w:r>
      <w:r>
        <w:rPr>
          <w:spacing w:val="-60"/>
        </w:rPr>
        <w:t> </w:t>
      </w:r>
      <w:r>
        <w:rPr/>
        <w:t>5%以上(含</w:t>
      </w:r>
      <w:r>
        <w:rPr>
          <w:spacing w:val="-60"/>
        </w:rPr>
        <w:t> </w:t>
      </w:r>
      <w:r>
        <w:rPr/>
        <w:t>5%)表决权股份的股东单位或关联方款项情况。</w:t>
      </w:r>
      <w:r>
        <w:rPr/>
        <w:t> (4) 其他应收款金额前</w:t>
      </w:r>
      <w:r>
        <w:rPr>
          <w:spacing w:val="-60"/>
        </w:rPr>
        <w:t> </w:t>
      </w:r>
      <w:r>
        <w:rPr/>
        <w:t>5</w:t>
      </w:r>
      <w:r>
        <w:rPr>
          <w:spacing w:val="-60"/>
        </w:rPr>
        <w:t> </w:t>
      </w:r>
      <w:r>
        <w:rPr/>
        <w:t>名情况</w:t>
      </w:r>
    </w:p>
    <w:tbl>
      <w:tblPr>
        <w:tblW w:w="0" w:type="auto"/>
        <w:jc w:val="left"/>
        <w:tblInd w:w="134" w:type="dxa"/>
        <w:tblLayout w:type="fixed"/>
        <w:tblCellMar>
          <w:top w:w="0" w:type="dxa"/>
          <w:left w:w="0" w:type="dxa"/>
          <w:bottom w:w="0" w:type="dxa"/>
          <w:right w:w="0" w:type="dxa"/>
        </w:tblCellMar>
        <w:tblLook w:val="01E0"/>
      </w:tblPr>
      <w:tblGrid>
        <w:gridCol w:w="2519"/>
        <w:gridCol w:w="1463"/>
        <w:gridCol w:w="1670"/>
        <w:gridCol w:w="1102"/>
        <w:gridCol w:w="1637"/>
        <w:gridCol w:w="1285"/>
      </w:tblGrid>
      <w:tr>
        <w:trPr>
          <w:trHeight w:val="610"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9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545" w:right="365"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650" w:right="648"/>
              <w:jc w:val="center"/>
              <w:rPr>
                <w:rFonts w:ascii="宋体" w:hAnsi="宋体" w:cs="宋体" w:eastAsia="宋体" w:hint="default"/>
                <w:sz w:val="18"/>
                <w:szCs w:val="18"/>
              </w:rPr>
            </w:pPr>
            <w:r>
              <w:rPr>
                <w:rFonts w:ascii="宋体" w:hAnsi="宋体" w:cs="宋体" w:eastAsia="宋体" w:hint="default"/>
                <w:sz w:val="18"/>
                <w:szCs w:val="18"/>
              </w:rPr>
              <w:t>账面 余额</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27" w:right="227" w:firstLine="45"/>
              <w:jc w:val="left"/>
              <w:rPr>
                <w:rFonts w:ascii="宋体" w:hAnsi="宋体" w:cs="宋体" w:eastAsia="宋体" w:hint="default"/>
                <w:sz w:val="18"/>
                <w:szCs w:val="18"/>
              </w:rPr>
            </w:pPr>
            <w:r>
              <w:rPr>
                <w:rFonts w:ascii="宋体" w:hAnsi="宋体" w:cs="宋体" w:eastAsia="宋体" w:hint="default"/>
                <w:sz w:val="18"/>
                <w:szCs w:val="18"/>
              </w:rPr>
              <w:t>占其他应收款 余额的比例(%)</w:t>
            </w:r>
          </w:p>
        </w:tc>
        <w:tc>
          <w:tcPr>
            <w:tcW w:w="1285"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369" w:right="278" w:hanging="90"/>
              <w:jc w:val="left"/>
              <w:rPr>
                <w:rFonts w:ascii="宋体" w:hAnsi="宋体" w:cs="宋体" w:eastAsia="宋体" w:hint="default"/>
                <w:sz w:val="18"/>
                <w:szCs w:val="18"/>
              </w:rPr>
            </w:pPr>
            <w:r>
              <w:rPr>
                <w:rFonts w:ascii="宋体" w:hAnsi="宋体" w:cs="宋体" w:eastAsia="宋体" w:hint="default"/>
                <w:sz w:val="18"/>
                <w:szCs w:val="18"/>
              </w:rPr>
              <w:t>款项性质 或内容</w:t>
            </w:r>
          </w:p>
        </w:tc>
      </w:tr>
      <w:tr>
        <w:trPr>
          <w:trHeight w:val="350"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中国融资租赁有限公司</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3,250,000.00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8.33</w:t>
            </w:r>
          </w:p>
        </w:tc>
        <w:tc>
          <w:tcPr>
            <w:tcW w:w="1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left"/>
              <w:rPr>
                <w:rFonts w:ascii="宋体" w:hAnsi="宋体" w:cs="宋体" w:eastAsia="宋体" w:hint="default"/>
                <w:sz w:val="18"/>
                <w:szCs w:val="18"/>
              </w:rPr>
            </w:pPr>
            <w:r>
              <w:rPr>
                <w:rFonts w:ascii="宋体" w:hAnsi="宋体" w:cs="宋体" w:eastAsia="宋体" w:hint="default"/>
                <w:sz w:val="18"/>
                <w:szCs w:val="18"/>
              </w:rPr>
              <w:t>质量保证金</w:t>
            </w:r>
          </w:p>
        </w:tc>
      </w:tr>
      <w:tr>
        <w:trPr>
          <w:trHeight w:val="350"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安吉租赁有限公司</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3,000,000.00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7.69</w:t>
            </w:r>
          </w:p>
        </w:tc>
        <w:tc>
          <w:tcPr>
            <w:tcW w:w="1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left"/>
              <w:rPr>
                <w:rFonts w:ascii="宋体" w:hAnsi="宋体" w:cs="宋体" w:eastAsia="宋体" w:hint="default"/>
                <w:sz w:val="18"/>
                <w:szCs w:val="18"/>
              </w:rPr>
            </w:pPr>
            <w:r>
              <w:rPr>
                <w:rFonts w:ascii="宋体" w:hAnsi="宋体" w:cs="宋体" w:eastAsia="宋体" w:hint="default"/>
                <w:sz w:val="18"/>
                <w:szCs w:val="18"/>
              </w:rPr>
              <w:t>质量保证金</w:t>
            </w:r>
          </w:p>
        </w:tc>
      </w:tr>
      <w:tr>
        <w:trPr>
          <w:trHeight w:val="349"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青岛市恒顺电气股份有限公司</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2,400,000.00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6.15</w:t>
            </w:r>
          </w:p>
        </w:tc>
        <w:tc>
          <w:tcPr>
            <w:tcW w:w="1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lef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571"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2"/>
              <w:jc w:val="left"/>
              <w:rPr>
                <w:rFonts w:ascii="宋体" w:hAnsi="宋体" w:cs="宋体" w:eastAsia="宋体" w:hint="default"/>
                <w:sz w:val="18"/>
                <w:szCs w:val="18"/>
              </w:rPr>
            </w:pPr>
            <w:r>
              <w:rPr>
                <w:rFonts w:ascii="宋体" w:hAnsi="宋体" w:cs="宋体" w:eastAsia="宋体" w:hint="default"/>
                <w:spacing w:val="13"/>
                <w:sz w:val="18"/>
                <w:szCs w:val="18"/>
              </w:rPr>
              <w:t>青海黄河水电再生铝业有限公 </w:t>
            </w:r>
            <w:r>
              <w:rPr>
                <w:rFonts w:ascii="宋体" w:hAnsi="宋体" w:cs="宋体" w:eastAsia="宋体" w:hint="default"/>
                <w:sz w:val="18"/>
                <w:szCs w:val="18"/>
              </w:rPr>
              <w:t>司</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1,653,000.00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3" w:right="0"/>
              <w:jc w:val="center"/>
              <w:rPr>
                <w:rFonts w:ascii="宋体" w:hAnsi="宋体" w:cs="宋体" w:eastAsia="宋体" w:hint="default"/>
                <w:sz w:val="18"/>
                <w:szCs w:val="18"/>
              </w:rPr>
            </w:pPr>
            <w:r>
              <w:rPr>
                <w:rFonts w:ascii="宋体" w:hAnsi="宋体" w:cs="宋体" w:eastAsia="宋体" w:hint="default"/>
                <w:spacing w:val="33"/>
                <w:sz w:val="18"/>
                <w:szCs w:val="18"/>
              </w:rPr>
              <w:t>2至3年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4.24</w:t>
            </w:r>
          </w:p>
        </w:tc>
        <w:tc>
          <w:tcPr>
            <w:tcW w:w="1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1" w:right="0"/>
              <w:jc w:val="left"/>
              <w:rPr>
                <w:rFonts w:ascii="宋体" w:hAnsi="宋体" w:cs="宋体" w:eastAsia="宋体" w:hint="default"/>
                <w:sz w:val="18"/>
                <w:szCs w:val="18"/>
              </w:rPr>
            </w:pPr>
            <w:r>
              <w:rPr>
                <w:rFonts w:ascii="宋体" w:hAnsi="宋体" w:cs="宋体" w:eastAsia="宋体" w:hint="default"/>
                <w:sz w:val="18"/>
                <w:szCs w:val="18"/>
              </w:rPr>
              <w:t>投标保证金</w:t>
            </w:r>
          </w:p>
        </w:tc>
      </w:tr>
    </w:tbl>
    <w:p>
      <w:pPr>
        <w:spacing w:after="0" w:line="240" w:lineRule="auto"/>
        <w:jc w:val="lef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2519"/>
        <w:gridCol w:w="1463"/>
        <w:gridCol w:w="1670"/>
        <w:gridCol w:w="1102"/>
        <w:gridCol w:w="1637"/>
        <w:gridCol w:w="1285"/>
      </w:tblGrid>
      <w:tr>
        <w:trPr>
          <w:trHeight w:val="350"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1057"/>
              <w:jc w:val="right"/>
              <w:rPr>
                <w:rFonts w:ascii="宋体" w:hAnsi="宋体" w:cs="宋体" w:eastAsia="宋体" w:hint="default"/>
                <w:sz w:val="18"/>
                <w:szCs w:val="18"/>
              </w:rPr>
            </w:pPr>
            <w:r>
              <w:rPr>
                <w:rFonts w:ascii="宋体" w:hAnsi="宋体" w:cs="宋体" w:eastAsia="宋体" w:hint="default"/>
                <w:sz w:val="18"/>
                <w:szCs w:val="18"/>
              </w:rPr>
              <w:t>中仪国际招标公司</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6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1,232,000.00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3.16</w:t>
            </w:r>
          </w:p>
        </w:tc>
        <w:tc>
          <w:tcPr>
            <w:tcW w:w="1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lef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350"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1068"/>
              <w:jc w:val="right"/>
              <w:rPr>
                <w:rFonts w:ascii="宋体" w:hAnsi="宋体" w:cs="宋体" w:eastAsia="宋体" w:hint="default"/>
                <w:sz w:val="18"/>
                <w:szCs w:val="18"/>
              </w:rPr>
            </w:pPr>
            <w:r>
              <w:rPr>
                <w:rFonts w:ascii="宋体" w:hAnsi="宋体" w:cs="宋体" w:eastAsia="宋体" w:hint="default"/>
                <w:sz w:val="18"/>
                <w:szCs w:val="18"/>
              </w:rPr>
              <w:t>小计</w:t>
            </w:r>
          </w:p>
        </w:tc>
        <w:tc>
          <w:tcPr>
            <w:tcW w:w="1463"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11,535,000.00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29.57</w:t>
            </w:r>
          </w:p>
        </w:tc>
        <w:tc>
          <w:tcPr>
            <w:tcW w:w="1285"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1"/>
        <w:ind w:left="634" w:right="0"/>
        <w:jc w:val="left"/>
      </w:pPr>
      <w:r>
        <w:rPr/>
        <w:t>(5) 其他应收关联方款项</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770"/>
        <w:gridCol w:w="1687"/>
        <w:gridCol w:w="1787"/>
        <w:gridCol w:w="2408"/>
      </w:tblGrid>
      <w:tr>
        <w:trPr>
          <w:trHeight w:val="611" w:hRule="exact"/>
        </w:trPr>
        <w:tc>
          <w:tcPr>
            <w:tcW w:w="3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right="1423"/>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5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795" w:right="480" w:hanging="315"/>
              <w:jc w:val="left"/>
              <w:rPr>
                <w:rFonts w:ascii="宋体" w:hAnsi="宋体" w:cs="宋体" w:eastAsia="宋体" w:hint="default"/>
                <w:sz w:val="18"/>
                <w:szCs w:val="18"/>
              </w:rPr>
            </w:pPr>
            <w:r>
              <w:rPr>
                <w:rFonts w:ascii="宋体" w:hAnsi="宋体" w:cs="宋体" w:eastAsia="宋体" w:hint="default"/>
                <w:sz w:val="18"/>
                <w:szCs w:val="18"/>
              </w:rPr>
              <w:t>占其他应收款余额 的比例(%)</w:t>
            </w:r>
          </w:p>
        </w:tc>
      </w:tr>
      <w:tr>
        <w:trPr>
          <w:trHeight w:val="349" w:hRule="exact"/>
        </w:trPr>
        <w:tc>
          <w:tcPr>
            <w:tcW w:w="3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1409"/>
              <w:jc w:val="right"/>
              <w:rPr>
                <w:rFonts w:ascii="宋体" w:hAnsi="宋体" w:cs="宋体" w:eastAsia="宋体" w:hint="default"/>
                <w:sz w:val="18"/>
                <w:szCs w:val="18"/>
              </w:rPr>
            </w:pPr>
            <w:r>
              <w:rPr>
                <w:rFonts w:ascii="宋体" w:hAnsi="宋体" w:cs="宋体" w:eastAsia="宋体" w:hint="default"/>
                <w:sz w:val="18"/>
                <w:szCs w:val="18"/>
              </w:rPr>
              <w:t>青岛市恒顺电气股份有限公司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2,400,000.00</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6.15</w:t>
            </w:r>
          </w:p>
        </w:tc>
      </w:tr>
      <w:tr>
        <w:trPr>
          <w:trHeight w:val="350" w:hRule="exact"/>
        </w:trPr>
        <w:tc>
          <w:tcPr>
            <w:tcW w:w="3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87"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2,400,000.00</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6.15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26"/>
        <w:ind w:left="574" w:right="0"/>
        <w:jc w:val="left"/>
      </w:pPr>
      <w:r>
        <w:rPr/>
        <w:t>7. 存货</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609"/>
        <w:gridCol w:w="1715"/>
        <w:gridCol w:w="593"/>
        <w:gridCol w:w="1716"/>
        <w:gridCol w:w="1716"/>
        <w:gridCol w:w="592"/>
        <w:gridCol w:w="1712"/>
      </w:tblGrid>
      <w:tr>
        <w:trPr>
          <w:trHeight w:val="436" w:hRule="exact"/>
        </w:trPr>
        <w:tc>
          <w:tcPr>
            <w:tcW w:w="1609"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tabs>
                <w:tab w:pos="1023" w:val="left" w:leader="none"/>
              </w:tabs>
              <w:spacing w:line="240" w:lineRule="auto"/>
              <w:ind w:left="60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0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21"/>
                <w:szCs w:val="21"/>
              </w:rPr>
            </w:pPr>
            <w:r>
              <w:rPr>
                <w:rFonts w:ascii="宋体" w:hAnsi="宋体" w:cs="宋体" w:eastAsia="宋体" w:hint="default"/>
                <w:spacing w:val="-3"/>
                <w:sz w:val="21"/>
                <w:szCs w:val="21"/>
              </w:rPr>
              <w:t>期末数</w:t>
            </w:r>
          </w:p>
        </w:tc>
        <w:tc>
          <w:tcPr>
            <w:tcW w:w="402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21"/>
                <w:szCs w:val="21"/>
              </w:rPr>
            </w:pPr>
            <w:r>
              <w:rPr>
                <w:rFonts w:ascii="宋体" w:hAnsi="宋体" w:cs="宋体" w:eastAsia="宋体" w:hint="default"/>
                <w:spacing w:val="-3"/>
                <w:sz w:val="21"/>
                <w:szCs w:val="21"/>
              </w:rPr>
              <w:t>期初数</w:t>
            </w:r>
          </w:p>
        </w:tc>
      </w:tr>
      <w:tr>
        <w:trPr>
          <w:trHeight w:val="554" w:hRule="exact"/>
        </w:trPr>
        <w:tc>
          <w:tcPr>
            <w:tcW w:w="1609" w:type="dxa"/>
            <w:vMerge/>
            <w:tcBorders>
              <w:left w:val="nil" w:sz="6" w:space="0" w:color="auto"/>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0"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0" w:right="0"/>
              <w:jc w:val="left"/>
              <w:rPr>
                <w:rFonts w:ascii="宋体" w:hAnsi="宋体" w:cs="宋体" w:eastAsia="宋体" w:hint="default"/>
                <w:sz w:val="21"/>
                <w:szCs w:val="21"/>
              </w:rPr>
            </w:pPr>
            <w:r>
              <w:rPr>
                <w:rFonts w:ascii="宋体" w:hAnsi="宋体" w:cs="宋体" w:eastAsia="宋体" w:hint="default"/>
                <w:sz w:val="21"/>
                <w:szCs w:val="21"/>
              </w:rPr>
              <w:t>跌价</w:t>
            </w:r>
          </w:p>
          <w:p>
            <w:pPr>
              <w:pStyle w:val="TableParagraph"/>
              <w:spacing w:line="274" w:lineRule="exact"/>
              <w:ind w:left="8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1"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1"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0" w:right="0"/>
              <w:jc w:val="left"/>
              <w:rPr>
                <w:rFonts w:ascii="宋体" w:hAnsi="宋体" w:cs="宋体" w:eastAsia="宋体" w:hint="default"/>
                <w:sz w:val="21"/>
                <w:szCs w:val="21"/>
              </w:rPr>
            </w:pPr>
            <w:r>
              <w:rPr>
                <w:rFonts w:ascii="宋体" w:hAnsi="宋体" w:cs="宋体" w:eastAsia="宋体" w:hint="default"/>
                <w:sz w:val="21"/>
                <w:szCs w:val="21"/>
              </w:rPr>
              <w:t>跌价</w:t>
            </w:r>
          </w:p>
          <w:p>
            <w:pPr>
              <w:pStyle w:val="TableParagraph"/>
              <w:spacing w:line="274" w:lineRule="exact"/>
              <w:ind w:left="8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438"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r>
      <w:tr>
        <w:trPr>
          <w:trHeight w:val="436" w:hRule="exact"/>
        </w:trPr>
        <w:tc>
          <w:tcPr>
            <w:tcW w:w="16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134,366,355.55</w:t>
            </w:r>
          </w:p>
        </w:tc>
        <w:tc>
          <w:tcPr>
            <w:tcW w:w="59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134,366,355.55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88,694,689.31</w:t>
            </w:r>
          </w:p>
        </w:tc>
        <w:tc>
          <w:tcPr>
            <w:tcW w:w="59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88,694,689.31</w:t>
            </w:r>
          </w:p>
        </w:tc>
      </w:tr>
      <w:tr>
        <w:trPr>
          <w:trHeight w:val="434" w:hRule="exact"/>
        </w:trPr>
        <w:tc>
          <w:tcPr>
            <w:tcW w:w="16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154,456,174.90</w:t>
            </w:r>
          </w:p>
        </w:tc>
        <w:tc>
          <w:tcPr>
            <w:tcW w:w="59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154,456,174.90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72,558,481.06</w:t>
            </w:r>
          </w:p>
        </w:tc>
        <w:tc>
          <w:tcPr>
            <w:tcW w:w="59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72,558,481.06</w:t>
            </w:r>
          </w:p>
        </w:tc>
      </w:tr>
      <w:tr>
        <w:trPr>
          <w:trHeight w:val="436" w:hRule="exact"/>
        </w:trPr>
        <w:tc>
          <w:tcPr>
            <w:tcW w:w="16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67,123,284.19</w:t>
            </w:r>
          </w:p>
        </w:tc>
        <w:tc>
          <w:tcPr>
            <w:tcW w:w="59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67,123,284.19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2,375,991.93</w:t>
            </w:r>
          </w:p>
        </w:tc>
        <w:tc>
          <w:tcPr>
            <w:tcW w:w="59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2,375,991.93</w:t>
            </w:r>
          </w:p>
        </w:tc>
      </w:tr>
      <w:tr>
        <w:trPr>
          <w:trHeight w:val="434" w:hRule="exact"/>
        </w:trPr>
        <w:tc>
          <w:tcPr>
            <w:tcW w:w="16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2,228,334.26</w:t>
            </w:r>
          </w:p>
        </w:tc>
        <w:tc>
          <w:tcPr>
            <w:tcW w:w="59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2,228,334.26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1,318,540.56</w:t>
            </w:r>
          </w:p>
        </w:tc>
        <w:tc>
          <w:tcPr>
            <w:tcW w:w="59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1,318,540.56</w:t>
            </w:r>
          </w:p>
        </w:tc>
      </w:tr>
      <w:tr>
        <w:trPr>
          <w:trHeight w:val="436" w:hRule="exact"/>
        </w:trPr>
        <w:tc>
          <w:tcPr>
            <w:tcW w:w="1609" w:type="dxa"/>
            <w:tcBorders>
              <w:top w:val="single" w:sz="4" w:space="0" w:color="000000"/>
              <w:left w:val="nil" w:sz="6" w:space="0" w:color="auto"/>
              <w:bottom w:val="single" w:sz="4" w:space="0" w:color="000000"/>
              <w:right w:val="single" w:sz="4" w:space="0" w:color="000000"/>
            </w:tcBorders>
          </w:tcPr>
          <w:p>
            <w:pPr>
              <w:pStyle w:val="TableParagraph"/>
              <w:tabs>
                <w:tab w:pos="914" w:val="left" w:leader="none"/>
              </w:tabs>
              <w:spacing w:line="240" w:lineRule="auto" w:before="41"/>
              <w:ind w:left="4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358,174,148.90</w:t>
            </w:r>
          </w:p>
        </w:tc>
        <w:tc>
          <w:tcPr>
            <w:tcW w:w="59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358,174,148.90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164,947,702.86</w:t>
            </w:r>
          </w:p>
        </w:tc>
        <w:tc>
          <w:tcPr>
            <w:tcW w:w="59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164,947,702.86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26"/>
        <w:ind w:left="574" w:right="0"/>
        <w:jc w:val="left"/>
      </w:pPr>
      <w:r>
        <w:rPr/>
        <w:t>8. 一年内到期的非流动资产</w:t>
      </w:r>
    </w:p>
    <w:p>
      <w:pPr>
        <w:pStyle w:val="BodyText"/>
        <w:spacing w:line="240" w:lineRule="auto" w:before="193"/>
        <w:ind w:left="574" w:right="0"/>
        <w:jc w:val="left"/>
      </w:pPr>
      <w:r>
        <w:rPr/>
        <w:t>(1) 明细情况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824"/>
        <w:gridCol w:w="1272"/>
        <w:gridCol w:w="1272"/>
        <w:gridCol w:w="1272"/>
        <w:gridCol w:w="1272"/>
        <w:gridCol w:w="1272"/>
        <w:gridCol w:w="1469"/>
      </w:tblGrid>
      <w:tr>
        <w:trPr>
          <w:trHeight w:val="350" w:hRule="exact"/>
        </w:trPr>
        <w:tc>
          <w:tcPr>
            <w:tcW w:w="1824" w:type="dxa"/>
            <w:vMerge w:val="restart"/>
            <w:tcBorders>
              <w:top w:val="single" w:sz="4" w:space="0" w:color="000000"/>
              <w:left w:val="nil" w:sz="6" w:space="0" w:color="auto"/>
              <w:right w:val="single" w:sz="4" w:space="0" w:color="000000"/>
            </w:tcBorders>
          </w:tcPr>
          <w:p>
            <w:pPr>
              <w:pStyle w:val="TableParagraph"/>
              <w:tabs>
                <w:tab w:pos="1025" w:val="left" w:leader="none"/>
              </w:tabs>
              <w:spacing w:line="240" w:lineRule="auto" w:before="168"/>
              <w:ind w:left="60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8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99"/>
              <w:jc w:val="center"/>
              <w:rPr>
                <w:rFonts w:ascii="宋体" w:hAnsi="宋体" w:cs="宋体" w:eastAsia="宋体" w:hint="default"/>
                <w:sz w:val="21"/>
                <w:szCs w:val="21"/>
              </w:rPr>
            </w:pPr>
            <w:r>
              <w:rPr>
                <w:rFonts w:ascii="宋体" w:hAnsi="宋体" w:cs="宋体" w:eastAsia="宋体" w:hint="default"/>
                <w:spacing w:val="-3"/>
                <w:sz w:val="21"/>
                <w:szCs w:val="21"/>
              </w:rPr>
              <w:t>期末数</w:t>
            </w:r>
          </w:p>
        </w:tc>
        <w:tc>
          <w:tcPr>
            <w:tcW w:w="4013" w:type="dxa"/>
            <w:gridSpan w:val="3"/>
            <w:tcBorders>
              <w:top w:val="single" w:sz="4" w:space="0" w:color="000000"/>
              <w:left w:val="single" w:sz="4" w:space="0" w:color="000000"/>
              <w:bottom w:val="single" w:sz="4" w:space="0" w:color="000000"/>
              <w:right w:val="nil" w:sz="6" w:space="0" w:color="auto"/>
            </w:tcBorders>
          </w:tcPr>
          <w:p>
            <w:pPr>
              <w:pStyle w:val="TableParagraph"/>
              <w:spacing w:line="273" w:lineRule="exact"/>
              <w:ind w:right="499"/>
              <w:jc w:val="center"/>
              <w:rPr>
                <w:rFonts w:ascii="宋体" w:hAnsi="宋体" w:cs="宋体" w:eastAsia="宋体" w:hint="default"/>
                <w:sz w:val="21"/>
                <w:szCs w:val="21"/>
              </w:rPr>
            </w:pPr>
            <w:r>
              <w:rPr>
                <w:rFonts w:ascii="宋体" w:hAnsi="宋体" w:cs="宋体" w:eastAsia="宋体" w:hint="default"/>
                <w:spacing w:val="-3"/>
                <w:sz w:val="21"/>
                <w:szCs w:val="21"/>
              </w:rPr>
              <w:t>期初数</w:t>
            </w:r>
          </w:p>
        </w:tc>
      </w:tr>
      <w:tr>
        <w:trPr>
          <w:trHeight w:val="350" w:hRule="exact"/>
        </w:trPr>
        <w:tc>
          <w:tcPr>
            <w:tcW w:w="1824" w:type="dxa"/>
            <w:vMerge/>
            <w:tcBorders>
              <w:left w:val="nil" w:sz="6" w:space="0" w:color="auto"/>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 w:right="0"/>
              <w:jc w:val="center"/>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 w:right="0"/>
              <w:jc w:val="center"/>
              <w:rPr>
                <w:rFonts w:ascii="宋体" w:hAnsi="宋体" w:cs="宋体" w:eastAsia="宋体" w:hint="default"/>
                <w:sz w:val="21"/>
                <w:szCs w:val="21"/>
              </w:rPr>
            </w:pPr>
            <w:r>
              <w:rPr>
                <w:rFonts w:ascii="宋体" w:hAnsi="宋体" w:cs="宋体" w:eastAsia="宋体" w:hint="default"/>
                <w:spacing w:val="-4"/>
                <w:sz w:val="21"/>
                <w:szCs w:val="21"/>
              </w:rPr>
              <w:t>账面价值</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24" w:right="0"/>
              <w:jc w:val="left"/>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321" w:right="0"/>
              <w:jc w:val="left"/>
              <w:rPr>
                <w:rFonts w:ascii="宋体" w:hAnsi="宋体" w:cs="宋体" w:eastAsia="宋体" w:hint="default"/>
                <w:sz w:val="21"/>
                <w:szCs w:val="21"/>
              </w:rPr>
            </w:pPr>
            <w:r>
              <w:rPr>
                <w:rFonts w:ascii="宋体" w:hAnsi="宋体" w:cs="宋体" w:eastAsia="宋体" w:hint="default"/>
                <w:spacing w:val="-4"/>
                <w:sz w:val="21"/>
                <w:szCs w:val="21"/>
              </w:rPr>
              <w:t>账面价值</w:t>
            </w:r>
          </w:p>
        </w:tc>
      </w:tr>
      <w:tr>
        <w:trPr>
          <w:trHeight w:val="349"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2" w:right="-1"/>
              <w:jc w:val="center"/>
              <w:rPr>
                <w:rFonts w:ascii="宋体" w:hAnsi="宋体" w:cs="宋体" w:eastAsia="宋体" w:hint="default"/>
                <w:sz w:val="18"/>
                <w:szCs w:val="18"/>
              </w:rPr>
            </w:pPr>
            <w:r>
              <w:rPr>
                <w:rFonts w:ascii="宋体"/>
                <w:sz w:val="18"/>
              </w:rPr>
              <w:t>23,795,230.44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2" w:right="-1"/>
              <w:jc w:val="left"/>
              <w:rPr>
                <w:rFonts w:ascii="宋体" w:hAnsi="宋体" w:cs="宋体" w:eastAsia="宋体" w:hint="default"/>
                <w:sz w:val="18"/>
                <w:szCs w:val="18"/>
              </w:rPr>
            </w:pPr>
            <w:r>
              <w:rPr>
                <w:rFonts w:ascii="宋体"/>
                <w:sz w:val="18"/>
              </w:rPr>
              <w:t>1,448,719.80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2" w:right="-1"/>
              <w:jc w:val="center"/>
              <w:rPr>
                <w:rFonts w:ascii="宋体" w:hAnsi="宋体" w:cs="宋体" w:eastAsia="宋体" w:hint="default"/>
                <w:sz w:val="18"/>
                <w:szCs w:val="18"/>
              </w:rPr>
            </w:pPr>
            <w:r>
              <w:rPr>
                <w:rFonts w:ascii="宋体"/>
                <w:sz w:val="18"/>
              </w:rPr>
              <w:t>22,346,510.64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82" w:right="-1"/>
              <w:jc w:val="left"/>
              <w:rPr>
                <w:rFonts w:ascii="宋体" w:hAnsi="宋体" w:cs="宋体" w:eastAsia="宋体" w:hint="default"/>
                <w:sz w:val="18"/>
                <w:szCs w:val="18"/>
              </w:rPr>
            </w:pPr>
            <w:r>
              <w:rPr>
                <w:rFonts w:ascii="宋体"/>
                <w:sz w:val="18"/>
              </w:rPr>
              <w:t>9,621,510.00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522,242.85</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9,099,267.15</w:t>
            </w:r>
          </w:p>
        </w:tc>
      </w:tr>
      <w:tr>
        <w:trPr>
          <w:trHeight w:val="350"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tabs>
                <w:tab w:pos="1020" w:val="left" w:leader="none"/>
              </w:tabs>
              <w:spacing w:line="273" w:lineRule="exact"/>
              <w:ind w:left="60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2" w:right="-1"/>
              <w:jc w:val="center"/>
              <w:rPr>
                <w:rFonts w:ascii="宋体" w:hAnsi="宋体" w:cs="宋体" w:eastAsia="宋体" w:hint="default"/>
                <w:sz w:val="18"/>
                <w:szCs w:val="18"/>
              </w:rPr>
            </w:pPr>
            <w:r>
              <w:rPr>
                <w:rFonts w:ascii="宋体"/>
                <w:sz w:val="18"/>
              </w:rPr>
              <w:t>23,795,230.44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2" w:right="-1"/>
              <w:jc w:val="left"/>
              <w:rPr>
                <w:rFonts w:ascii="宋体" w:hAnsi="宋体" w:cs="宋体" w:eastAsia="宋体" w:hint="default"/>
                <w:sz w:val="18"/>
                <w:szCs w:val="18"/>
              </w:rPr>
            </w:pPr>
            <w:r>
              <w:rPr>
                <w:rFonts w:ascii="宋体"/>
                <w:sz w:val="18"/>
              </w:rPr>
              <w:t>1,448,719.80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2" w:right="-1"/>
              <w:jc w:val="center"/>
              <w:rPr>
                <w:rFonts w:ascii="宋体" w:hAnsi="宋体" w:cs="宋体" w:eastAsia="宋体" w:hint="default"/>
                <w:sz w:val="18"/>
                <w:szCs w:val="18"/>
              </w:rPr>
            </w:pPr>
            <w:r>
              <w:rPr>
                <w:rFonts w:ascii="宋体"/>
                <w:sz w:val="18"/>
              </w:rPr>
              <w:t>22,346,510.64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82" w:right="-1"/>
              <w:jc w:val="left"/>
              <w:rPr>
                <w:rFonts w:ascii="宋体" w:hAnsi="宋体" w:cs="宋体" w:eastAsia="宋体" w:hint="default"/>
                <w:sz w:val="18"/>
                <w:szCs w:val="18"/>
              </w:rPr>
            </w:pPr>
            <w:r>
              <w:rPr>
                <w:rFonts w:ascii="宋体"/>
                <w:sz w:val="18"/>
              </w:rPr>
              <w:t>9,621,510.00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522,242.85</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9,099,267.15</w:t>
            </w:r>
          </w:p>
        </w:tc>
      </w:tr>
    </w:tbl>
    <w:p>
      <w:pPr>
        <w:pStyle w:val="BodyText"/>
        <w:spacing w:line="240" w:lineRule="auto" w:before="81"/>
        <w:ind w:left="634" w:right="0"/>
        <w:jc w:val="left"/>
      </w:pPr>
      <w:r>
        <w:rPr/>
        <w:t>(2) 一年内到期的非流动资产——长期应收款</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4834"/>
        <w:gridCol w:w="4819"/>
      </w:tblGrid>
      <w:tr>
        <w:trPr>
          <w:trHeight w:val="355"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right="2045"/>
              <w:jc w:val="right"/>
              <w:rPr>
                <w:rFonts w:ascii="宋体" w:hAnsi="宋体" w:cs="宋体" w:eastAsia="宋体" w:hint="default"/>
                <w:sz w:val="18"/>
                <w:szCs w:val="18"/>
              </w:rPr>
            </w:pPr>
            <w:r>
              <w:rPr>
                <w:rFonts w:ascii="宋体" w:hAnsi="宋体" w:cs="宋体" w:eastAsia="宋体" w:hint="default"/>
                <w:sz w:val="18"/>
                <w:szCs w:val="18"/>
              </w:rPr>
              <w:t>项  目</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5"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22,346,510.64</w:t>
            </w:r>
          </w:p>
        </w:tc>
      </w:tr>
      <w:tr>
        <w:trPr>
          <w:trHeight w:val="355"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right="2045"/>
              <w:jc w:val="right"/>
              <w:rPr>
                <w:rFonts w:ascii="宋体" w:hAnsi="宋体" w:cs="宋体" w:eastAsia="宋体" w:hint="default"/>
                <w:sz w:val="18"/>
                <w:szCs w:val="18"/>
              </w:rPr>
            </w:pPr>
            <w:r>
              <w:rPr>
                <w:rFonts w:ascii="宋体" w:hAnsi="宋体" w:cs="宋体" w:eastAsia="宋体" w:hint="default"/>
                <w:sz w:val="18"/>
                <w:szCs w:val="18"/>
              </w:rPr>
              <w:t>小  计</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0"/>
              <w:jc w:val="right"/>
              <w:rPr>
                <w:rFonts w:ascii="宋体" w:hAnsi="宋体" w:cs="宋体" w:eastAsia="宋体" w:hint="default"/>
                <w:sz w:val="18"/>
                <w:szCs w:val="18"/>
              </w:rPr>
            </w:pPr>
            <w:r>
              <w:rPr>
                <w:rFonts w:ascii="宋体"/>
                <w:sz w:val="18"/>
              </w:rPr>
              <w:t>22,346,510.64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574" w:right="0"/>
        <w:jc w:val="left"/>
      </w:pPr>
      <w:r>
        <w:rPr/>
        <w:t>9. 长期应收款</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9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43,873,560.68</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64,782,394.02</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减：未实现融资收益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3,506,330.85</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5,537,517.06</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032" w:right="0"/>
              <w:jc w:val="left"/>
              <w:rPr>
                <w:rFonts w:ascii="宋体" w:hAnsi="宋体" w:cs="宋体" w:eastAsia="宋体" w:hint="default"/>
                <w:sz w:val="18"/>
                <w:szCs w:val="18"/>
              </w:rPr>
            </w:pPr>
            <w:r>
              <w:rPr>
                <w:rFonts w:ascii="宋体"/>
                <w:sz w:val="18"/>
              </w:rPr>
              <w:t>40,367,229.83</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843" w:right="0"/>
              <w:jc w:val="left"/>
              <w:rPr>
                <w:rFonts w:ascii="宋体" w:hAnsi="宋体" w:cs="宋体" w:eastAsia="宋体" w:hint="default"/>
                <w:sz w:val="21"/>
                <w:szCs w:val="21"/>
              </w:rPr>
            </w:pPr>
            <w:r>
              <w:rPr>
                <w:rFonts w:ascii="宋体"/>
                <w:sz w:val="21"/>
              </w:rPr>
              <w:t>59,244,876.96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574" w:right="0"/>
        <w:jc w:val="left"/>
      </w:pPr>
      <w:r>
        <w:rPr/>
        <w:t>10. 对合营企业投资</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214"/>
        <w:gridCol w:w="1007"/>
        <w:gridCol w:w="1010"/>
        <w:gridCol w:w="1369"/>
        <w:gridCol w:w="1265"/>
        <w:gridCol w:w="1369"/>
        <w:gridCol w:w="1265"/>
        <w:gridCol w:w="1153"/>
      </w:tblGrid>
      <w:tr>
        <w:trPr>
          <w:trHeight w:val="610"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6"/>
              <w:ind w:left="385" w:right="372"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36" w:right="228" w:firstLine="12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38" w:right="230" w:firstLine="34"/>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72" w:right="365" w:firstLine="180"/>
              <w:jc w:val="left"/>
              <w:rPr>
                <w:rFonts w:ascii="宋体" w:hAnsi="宋体" w:cs="宋体" w:eastAsia="宋体" w:hint="default"/>
                <w:sz w:val="18"/>
                <w:szCs w:val="18"/>
              </w:rPr>
            </w:pPr>
            <w:r>
              <w:rPr>
                <w:rFonts w:ascii="宋体" w:hAnsi="宋体" w:cs="宋体" w:eastAsia="宋体" w:hint="default"/>
                <w:sz w:val="18"/>
                <w:szCs w:val="18"/>
              </w:rPr>
              <w:t>期末 资产总额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20" w:right="312" w:firstLine="180"/>
              <w:jc w:val="left"/>
              <w:rPr>
                <w:rFonts w:ascii="宋体" w:hAnsi="宋体" w:cs="宋体" w:eastAsia="宋体" w:hint="default"/>
                <w:sz w:val="18"/>
                <w:szCs w:val="18"/>
              </w:rPr>
            </w:pPr>
            <w:r>
              <w:rPr>
                <w:rFonts w:ascii="宋体" w:hAnsi="宋体" w:cs="宋体" w:eastAsia="宋体" w:hint="default"/>
                <w:sz w:val="18"/>
                <w:szCs w:val="18"/>
              </w:rPr>
              <w:t>期末 负债总额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82" w:right="275" w:firstLine="270"/>
              <w:jc w:val="left"/>
              <w:rPr>
                <w:rFonts w:ascii="宋体" w:hAnsi="宋体" w:cs="宋体" w:eastAsia="宋体" w:hint="default"/>
                <w:sz w:val="18"/>
                <w:szCs w:val="18"/>
              </w:rPr>
            </w:pPr>
            <w:r>
              <w:rPr>
                <w:rFonts w:ascii="宋体" w:hAnsi="宋体" w:cs="宋体" w:eastAsia="宋体" w:hint="default"/>
                <w:sz w:val="18"/>
                <w:szCs w:val="18"/>
              </w:rPr>
              <w:t>期末 净资产总额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20" w:right="312"/>
              <w:jc w:val="left"/>
              <w:rPr>
                <w:rFonts w:ascii="宋体" w:hAnsi="宋体" w:cs="宋体" w:eastAsia="宋体" w:hint="default"/>
                <w:sz w:val="18"/>
                <w:szCs w:val="18"/>
              </w:rPr>
            </w:pPr>
            <w:r>
              <w:rPr>
                <w:rFonts w:ascii="宋体" w:hAnsi="宋体" w:cs="宋体" w:eastAsia="宋体" w:hint="default"/>
                <w:sz w:val="18"/>
                <w:szCs w:val="18"/>
              </w:rPr>
              <w:t>本期营业 收入总额</w:t>
            </w:r>
          </w:p>
        </w:tc>
        <w:tc>
          <w:tcPr>
            <w:tcW w:w="1153"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257" w:right="348" w:firstLine="90"/>
              <w:jc w:val="left"/>
              <w:rPr>
                <w:rFonts w:ascii="宋体" w:hAnsi="宋体" w:cs="宋体" w:eastAsia="宋体" w:hint="default"/>
                <w:sz w:val="18"/>
                <w:szCs w:val="18"/>
              </w:rPr>
            </w:pPr>
            <w:r>
              <w:rPr>
                <w:rFonts w:ascii="宋体" w:hAnsi="宋体" w:cs="宋体" w:eastAsia="宋体" w:hint="default"/>
                <w:sz w:val="18"/>
                <w:szCs w:val="18"/>
              </w:rPr>
              <w:t>本期 净利润</w:t>
            </w:r>
          </w:p>
        </w:tc>
      </w:tr>
      <w:tr>
        <w:trPr>
          <w:trHeight w:val="810"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2"/>
              <w:jc w:val="both"/>
              <w:rPr>
                <w:rFonts w:ascii="宋体" w:hAnsi="宋体" w:cs="宋体" w:eastAsia="宋体" w:hint="default"/>
                <w:sz w:val="18"/>
                <w:szCs w:val="18"/>
              </w:rPr>
            </w:pPr>
            <w:r>
              <w:rPr>
                <w:rFonts w:ascii="宋体" w:hAnsi="宋体" w:cs="宋体" w:eastAsia="宋体" w:hint="default"/>
                <w:spacing w:val="18"/>
                <w:sz w:val="18"/>
                <w:szCs w:val="18"/>
              </w:rPr>
              <w:t>山东荣信汇盛</w:t>
            </w:r>
            <w:r>
              <w:rPr>
                <w:rFonts w:ascii="宋体" w:hAnsi="宋体" w:cs="宋体" w:eastAsia="宋体" w:hint="default"/>
                <w:spacing w:val="-68"/>
                <w:sz w:val="18"/>
                <w:szCs w:val="18"/>
              </w:rPr>
              <w:t> </w:t>
            </w:r>
            <w:r>
              <w:rPr>
                <w:rFonts w:ascii="宋体" w:hAnsi="宋体" w:cs="宋体" w:eastAsia="宋体" w:hint="default"/>
                <w:spacing w:val="18"/>
                <w:sz w:val="18"/>
                <w:szCs w:val="18"/>
              </w:rPr>
              <w:t>机电科技有限</w:t>
            </w:r>
            <w:r>
              <w:rPr>
                <w:rFonts w:ascii="宋体" w:hAnsi="宋体" w:cs="宋体" w:eastAsia="宋体" w:hint="default"/>
                <w:spacing w:val="-68"/>
                <w:sz w:val="18"/>
                <w:szCs w:val="18"/>
              </w:rPr>
              <w:t> </w:t>
            </w:r>
            <w:r>
              <w:rPr>
                <w:rFonts w:ascii="宋体" w:hAnsi="宋体" w:cs="宋体" w:eastAsia="宋体" w:hint="default"/>
                <w:sz w:val="18"/>
                <w:szCs w:val="18"/>
              </w:rPr>
              <w:t>公司</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z w:val="18"/>
              </w:rPr>
              <w:t>50.00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30,257,709.37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75" w:right="-1"/>
              <w:jc w:val="left"/>
              <w:rPr>
                <w:rFonts w:ascii="宋体" w:hAnsi="宋体" w:cs="宋体" w:eastAsia="宋体" w:hint="default"/>
                <w:sz w:val="18"/>
                <w:szCs w:val="18"/>
              </w:rPr>
            </w:pPr>
            <w:r>
              <w:rPr>
                <w:rFonts w:ascii="宋体"/>
                <w:sz w:val="18"/>
              </w:rPr>
              <w:t>2,692,071.28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27,565,638.09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75" w:right="0"/>
              <w:jc w:val="left"/>
              <w:rPr>
                <w:rFonts w:ascii="宋体" w:hAnsi="宋体" w:cs="宋体" w:eastAsia="宋体" w:hint="default"/>
                <w:sz w:val="18"/>
                <w:szCs w:val="18"/>
              </w:rPr>
            </w:pPr>
            <w:r>
              <w:rPr>
                <w:rFonts w:ascii="宋体"/>
                <w:sz w:val="18"/>
              </w:rPr>
              <w:t>8,693,001.68</w:t>
            </w:r>
          </w:p>
        </w:tc>
        <w:tc>
          <w:tcPr>
            <w:tcW w:w="1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z w:val="18"/>
              </w:rPr>
              <w:t>-333,134.81</w:t>
            </w:r>
          </w:p>
        </w:tc>
      </w:tr>
      <w:tr>
        <w:trPr>
          <w:trHeight w:val="570"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2"/>
              <w:jc w:val="left"/>
              <w:rPr>
                <w:rFonts w:ascii="宋体" w:hAnsi="宋体" w:cs="宋体" w:eastAsia="宋体" w:hint="default"/>
                <w:sz w:val="18"/>
                <w:szCs w:val="18"/>
              </w:rPr>
            </w:pPr>
            <w:r>
              <w:rPr>
                <w:rFonts w:ascii="宋体" w:hAnsi="宋体" w:cs="宋体" w:eastAsia="宋体" w:hint="default"/>
                <w:spacing w:val="18"/>
                <w:sz w:val="18"/>
                <w:szCs w:val="18"/>
              </w:rPr>
              <w:t>中煤科创节能</w:t>
            </w:r>
            <w:r>
              <w:rPr>
                <w:rFonts w:ascii="宋体" w:hAnsi="宋体" w:cs="宋体" w:eastAsia="宋体" w:hint="default"/>
                <w:spacing w:val="-68"/>
                <w:sz w:val="18"/>
                <w:szCs w:val="18"/>
              </w:rPr>
              <w:t> </w:t>
            </w:r>
            <w:r>
              <w:rPr>
                <w:rFonts w:ascii="宋体" w:hAnsi="宋体" w:cs="宋体" w:eastAsia="宋体" w:hint="default"/>
                <w:sz w:val="18"/>
                <w:szCs w:val="18"/>
              </w:rPr>
              <w:t>技术有限公司</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50.00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49,875,000.00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49,875,000.00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-125,000.00</w:t>
            </w:r>
          </w:p>
        </w:tc>
      </w:tr>
      <w:tr>
        <w:trPr>
          <w:trHeight w:val="810"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2"/>
              <w:jc w:val="both"/>
              <w:rPr>
                <w:rFonts w:ascii="宋体" w:hAnsi="宋体" w:cs="宋体" w:eastAsia="宋体" w:hint="default"/>
                <w:sz w:val="18"/>
                <w:szCs w:val="18"/>
              </w:rPr>
            </w:pPr>
            <w:r>
              <w:rPr>
                <w:rFonts w:ascii="宋体" w:hAnsi="宋体" w:cs="宋体" w:eastAsia="宋体" w:hint="default"/>
                <w:spacing w:val="18"/>
                <w:sz w:val="18"/>
                <w:szCs w:val="18"/>
              </w:rPr>
              <w:t>北京荣坤博林</w:t>
            </w:r>
            <w:r>
              <w:rPr>
                <w:rFonts w:ascii="宋体" w:hAnsi="宋体" w:cs="宋体" w:eastAsia="宋体" w:hint="default"/>
                <w:spacing w:val="-68"/>
                <w:sz w:val="18"/>
                <w:szCs w:val="18"/>
              </w:rPr>
              <w:t> </w:t>
            </w:r>
            <w:r>
              <w:rPr>
                <w:rFonts w:ascii="宋体" w:hAnsi="宋体" w:cs="宋体" w:eastAsia="宋体" w:hint="default"/>
                <w:spacing w:val="18"/>
                <w:sz w:val="18"/>
                <w:szCs w:val="18"/>
              </w:rPr>
              <w:t>节能科技有限</w:t>
            </w:r>
            <w:r>
              <w:rPr>
                <w:rFonts w:ascii="宋体" w:hAnsi="宋体" w:cs="宋体" w:eastAsia="宋体" w:hint="default"/>
                <w:spacing w:val="-68"/>
                <w:sz w:val="18"/>
                <w:szCs w:val="18"/>
              </w:rPr>
              <w:t> </w:t>
            </w:r>
            <w:r>
              <w:rPr>
                <w:rFonts w:ascii="宋体" w:hAnsi="宋体" w:cs="宋体" w:eastAsia="宋体" w:hint="default"/>
                <w:sz w:val="18"/>
                <w:szCs w:val="18"/>
              </w:rPr>
              <w:t>公司</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z w:val="18"/>
              </w:rPr>
              <w:t>50.00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11,995,170.00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11,995,170.00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-4,830.00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26"/>
        <w:ind w:left="574" w:right="0"/>
        <w:jc w:val="left"/>
      </w:pPr>
      <w:r>
        <w:rPr/>
        <w:t>11. 长期股权投资</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496"/>
        <w:gridCol w:w="1074"/>
        <w:gridCol w:w="1462"/>
        <w:gridCol w:w="1460"/>
        <w:gridCol w:w="1584"/>
        <w:gridCol w:w="1577"/>
      </w:tblGrid>
      <w:tr>
        <w:trPr>
          <w:trHeight w:val="611" w:hRule="exact"/>
        </w:trPr>
        <w:tc>
          <w:tcPr>
            <w:tcW w:w="249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6"/>
              <w:ind w:left="982" w:right="966"/>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1"/>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5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4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19"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50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70" w:hRule="exact"/>
        </w:trPr>
        <w:tc>
          <w:tcPr>
            <w:tcW w:w="2496"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
              <w:jc w:val="left"/>
              <w:rPr>
                <w:rFonts w:ascii="宋体" w:hAnsi="宋体" w:cs="宋体" w:eastAsia="宋体" w:hint="default"/>
                <w:sz w:val="18"/>
                <w:szCs w:val="18"/>
              </w:rPr>
            </w:pPr>
            <w:r>
              <w:rPr>
                <w:rFonts w:ascii="宋体" w:hAnsi="宋体" w:cs="宋体" w:eastAsia="宋体" w:hint="default"/>
                <w:spacing w:val="10"/>
                <w:sz w:val="18"/>
                <w:szCs w:val="18"/>
              </w:rPr>
              <w:t>北京荣信电通科技发展有限公</w:t>
            </w:r>
            <w:r>
              <w:rPr>
                <w:rFonts w:ascii="宋体" w:hAnsi="宋体" w:cs="宋体" w:eastAsia="宋体" w:hint="default"/>
                <w:sz w:val="18"/>
                <w:szCs w:val="18"/>
              </w:rPr>
              <w:t> 司</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-1,000,000.00</w:t>
            </w:r>
          </w:p>
        </w:tc>
        <w:tc>
          <w:tcPr>
            <w:tcW w:w="1577"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青岛市恒顺电气股份有限公司</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33,750,000.00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33,750,000.00</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33,750,000.00</w:t>
            </w:r>
          </w:p>
        </w:tc>
      </w:tr>
      <w:tr>
        <w:trPr>
          <w:trHeight w:val="570" w:hRule="exact"/>
        </w:trPr>
        <w:tc>
          <w:tcPr>
            <w:tcW w:w="2496"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
              <w:jc w:val="left"/>
              <w:rPr>
                <w:rFonts w:ascii="宋体" w:hAnsi="宋体" w:cs="宋体" w:eastAsia="宋体" w:hint="default"/>
                <w:sz w:val="18"/>
                <w:szCs w:val="18"/>
              </w:rPr>
            </w:pPr>
            <w:r>
              <w:rPr>
                <w:rFonts w:ascii="宋体" w:hAnsi="宋体" w:cs="宋体" w:eastAsia="宋体" w:hint="default"/>
                <w:spacing w:val="10"/>
                <w:sz w:val="18"/>
                <w:szCs w:val="18"/>
              </w:rPr>
              <w:t>山东荣信汇盛机电科技有限公</w:t>
            </w:r>
            <w:r>
              <w:rPr>
                <w:rFonts w:ascii="宋体" w:hAnsi="宋体" w:cs="宋体" w:eastAsia="宋体" w:hint="default"/>
                <w:sz w:val="18"/>
                <w:szCs w:val="18"/>
              </w:rPr>
              <w:t> 司</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15,137,600.00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14,971,032.59</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14,971,032.59</w:t>
            </w:r>
          </w:p>
        </w:tc>
      </w:tr>
      <w:tr>
        <w:trPr>
          <w:trHeight w:val="350" w:hRule="exact"/>
        </w:trPr>
        <w:tc>
          <w:tcPr>
            <w:tcW w:w="2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中煤科创节能技术有限公司</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26,475,100.00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26,412,600.00</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26,412,600.00</w:t>
            </w:r>
          </w:p>
        </w:tc>
      </w:tr>
      <w:tr>
        <w:trPr>
          <w:trHeight w:val="570" w:hRule="exact"/>
        </w:trPr>
        <w:tc>
          <w:tcPr>
            <w:tcW w:w="2496"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
              <w:jc w:val="left"/>
              <w:rPr>
                <w:rFonts w:ascii="宋体" w:hAnsi="宋体" w:cs="宋体" w:eastAsia="宋体" w:hint="default"/>
                <w:sz w:val="18"/>
                <w:szCs w:val="18"/>
              </w:rPr>
            </w:pPr>
            <w:r>
              <w:rPr>
                <w:rFonts w:ascii="宋体" w:hAnsi="宋体" w:cs="宋体" w:eastAsia="宋体" w:hint="default"/>
                <w:spacing w:val="10"/>
                <w:sz w:val="18"/>
                <w:szCs w:val="18"/>
              </w:rPr>
              <w:t>北京荣坤博林节能科技有限公</w:t>
            </w:r>
            <w:r>
              <w:rPr>
                <w:rFonts w:ascii="宋体" w:hAnsi="宋体" w:cs="宋体" w:eastAsia="宋体" w:hint="default"/>
                <w:sz w:val="18"/>
                <w:szCs w:val="18"/>
              </w:rPr>
              <w:t> 司</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6,000,000.00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5,997,585.00</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5,997,585.00</w:t>
            </w:r>
          </w:p>
        </w:tc>
      </w:tr>
      <w:tr>
        <w:trPr>
          <w:trHeight w:val="350" w:hRule="exact"/>
        </w:trPr>
        <w:tc>
          <w:tcPr>
            <w:tcW w:w="2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7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82,362,700.00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1,000,000.00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80,131,217.59</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81,131,217.59</w:t>
            </w:r>
          </w:p>
        </w:tc>
      </w:tr>
    </w:tbl>
    <w:p>
      <w:pPr>
        <w:spacing w:line="240" w:lineRule="auto" w:before="6"/>
        <w:rPr>
          <w:rFonts w:ascii="宋体" w:hAnsi="宋体" w:cs="宋体" w:eastAsia="宋体" w:hint="default"/>
          <w:sz w:val="6"/>
          <w:szCs w:val="6"/>
        </w:rPr>
      </w:pPr>
    </w:p>
    <w:p>
      <w:pPr>
        <w:spacing w:before="44"/>
        <w:ind w:left="574"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0"/>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1512"/>
        <w:gridCol w:w="1097"/>
        <w:gridCol w:w="1099"/>
        <w:gridCol w:w="2102"/>
        <w:gridCol w:w="1474"/>
        <w:gridCol w:w="1472"/>
        <w:gridCol w:w="896"/>
      </w:tblGrid>
      <w:tr>
        <w:trPr>
          <w:trHeight w:val="61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6"/>
              <w:ind w:left="579" w:right="475"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17" w:right="239" w:firstLine="135"/>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18" w:right="239"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5"/>
              <w:ind w:left="596" w:right="54" w:hanging="540"/>
              <w:jc w:val="left"/>
              <w:rPr>
                <w:rFonts w:ascii="宋体" w:hAnsi="宋体" w:cs="宋体" w:eastAsia="宋体" w:hint="default"/>
                <w:sz w:val="18"/>
                <w:szCs w:val="18"/>
              </w:rPr>
            </w:pPr>
            <w:r>
              <w:rPr>
                <w:rFonts w:ascii="宋体" w:hAnsi="宋体" w:cs="宋体" w:eastAsia="宋体" w:hint="default"/>
                <w:sz w:val="18"/>
                <w:szCs w:val="18"/>
              </w:rPr>
              <w:t>持股比例与表决权比例不 一致的说明</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6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370" w:right="371"/>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896"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35"/>
              <w:ind w:left="265" w:right="84"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57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7"/>
              <w:jc w:val="left"/>
              <w:rPr>
                <w:rFonts w:ascii="宋体" w:hAnsi="宋体" w:cs="宋体" w:eastAsia="宋体" w:hint="default"/>
                <w:sz w:val="18"/>
                <w:szCs w:val="18"/>
              </w:rPr>
            </w:pPr>
            <w:r>
              <w:rPr>
                <w:rFonts w:ascii="宋体" w:hAnsi="宋体" w:cs="宋体" w:eastAsia="宋体" w:hint="default"/>
                <w:spacing w:val="7"/>
                <w:sz w:val="18"/>
                <w:szCs w:val="18"/>
              </w:rPr>
              <w:t>北京荣信电通科技 </w:t>
            </w:r>
            <w:r>
              <w:rPr>
                <w:rFonts w:ascii="宋体" w:hAnsi="宋体" w:cs="宋体" w:eastAsia="宋体" w:hint="default"/>
                <w:sz w:val="18"/>
                <w:szCs w:val="18"/>
              </w:rPr>
              <w:t>发展有限公司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w:t>
            </w:r>
          </w:p>
        </w:tc>
        <w:tc>
          <w:tcPr>
            <w:tcW w:w="210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82" w:right="0"/>
              <w:jc w:val="left"/>
              <w:rPr>
                <w:rFonts w:ascii="宋体" w:hAnsi="宋体" w:cs="宋体" w:eastAsia="宋体" w:hint="default"/>
                <w:sz w:val="18"/>
                <w:szCs w:val="18"/>
              </w:rPr>
            </w:pPr>
            <w:r>
              <w:rPr>
                <w:rFonts w:ascii="宋体"/>
                <w:sz w:val="18"/>
              </w:rPr>
              <w:t>1,000,000.00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1,000,000.00</w:t>
            </w:r>
          </w:p>
        </w:tc>
        <w:tc>
          <w:tcPr>
            <w:tcW w:w="896"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7"/>
              <w:jc w:val="left"/>
              <w:rPr>
                <w:rFonts w:ascii="宋体" w:hAnsi="宋体" w:cs="宋体" w:eastAsia="宋体" w:hint="default"/>
                <w:sz w:val="18"/>
                <w:szCs w:val="18"/>
              </w:rPr>
            </w:pPr>
            <w:r>
              <w:rPr>
                <w:rFonts w:ascii="宋体" w:hAnsi="宋体" w:cs="宋体" w:eastAsia="宋体" w:hint="default"/>
                <w:spacing w:val="7"/>
                <w:sz w:val="18"/>
                <w:szCs w:val="18"/>
              </w:rPr>
              <w:t>青岛市恒顺电气股 </w:t>
            </w:r>
            <w:r>
              <w:rPr>
                <w:rFonts w:ascii="宋体" w:hAnsi="宋体" w:cs="宋体" w:eastAsia="宋体" w:hint="default"/>
                <w:sz w:val="18"/>
                <w:szCs w:val="18"/>
              </w:rPr>
              <w:t>份有限公司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14.29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14.29</w:t>
            </w:r>
          </w:p>
        </w:tc>
        <w:tc>
          <w:tcPr>
            <w:tcW w:w="210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7"/>
              <w:jc w:val="left"/>
              <w:rPr>
                <w:rFonts w:ascii="宋体" w:hAnsi="宋体" w:cs="宋体" w:eastAsia="宋体" w:hint="default"/>
                <w:sz w:val="18"/>
                <w:szCs w:val="18"/>
              </w:rPr>
            </w:pPr>
            <w:r>
              <w:rPr>
                <w:rFonts w:ascii="宋体" w:hAnsi="宋体" w:cs="宋体" w:eastAsia="宋体" w:hint="default"/>
                <w:spacing w:val="7"/>
                <w:sz w:val="18"/>
                <w:szCs w:val="18"/>
              </w:rPr>
              <w:t>山东荣信汇盛机电 </w:t>
            </w:r>
            <w:r>
              <w:rPr>
                <w:rFonts w:ascii="宋体" w:hAnsi="宋体" w:cs="宋体" w:eastAsia="宋体" w:hint="default"/>
                <w:sz w:val="18"/>
                <w:szCs w:val="18"/>
              </w:rPr>
              <w:t>科技有限公司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50.00</w:t>
            </w:r>
          </w:p>
        </w:tc>
        <w:tc>
          <w:tcPr>
            <w:tcW w:w="210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7"/>
              <w:jc w:val="left"/>
              <w:rPr>
                <w:rFonts w:ascii="宋体" w:hAnsi="宋体" w:cs="宋体" w:eastAsia="宋体" w:hint="default"/>
                <w:sz w:val="18"/>
                <w:szCs w:val="18"/>
              </w:rPr>
            </w:pPr>
            <w:r>
              <w:rPr>
                <w:rFonts w:ascii="宋体" w:hAnsi="宋体" w:cs="宋体" w:eastAsia="宋体" w:hint="default"/>
                <w:spacing w:val="7"/>
                <w:sz w:val="18"/>
                <w:szCs w:val="18"/>
              </w:rPr>
              <w:t>中煤科创节能技术 </w:t>
            </w:r>
            <w:r>
              <w:rPr>
                <w:rFonts w:ascii="宋体" w:hAnsi="宋体" w:cs="宋体" w:eastAsia="宋体" w:hint="default"/>
                <w:sz w:val="18"/>
                <w:szCs w:val="18"/>
              </w:rPr>
              <w:t>有限公司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50.00</w:t>
            </w:r>
          </w:p>
        </w:tc>
        <w:tc>
          <w:tcPr>
            <w:tcW w:w="210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7"/>
              <w:jc w:val="left"/>
              <w:rPr>
                <w:rFonts w:ascii="宋体" w:hAnsi="宋体" w:cs="宋体" w:eastAsia="宋体" w:hint="default"/>
                <w:sz w:val="18"/>
                <w:szCs w:val="18"/>
              </w:rPr>
            </w:pPr>
            <w:r>
              <w:rPr>
                <w:rFonts w:ascii="宋体" w:hAnsi="宋体" w:cs="宋体" w:eastAsia="宋体" w:hint="default"/>
                <w:spacing w:val="7"/>
                <w:sz w:val="18"/>
                <w:szCs w:val="18"/>
              </w:rPr>
              <w:t>北京荣坤博林节能 </w:t>
            </w:r>
            <w:r>
              <w:rPr>
                <w:rFonts w:ascii="宋体" w:hAnsi="宋体" w:cs="宋体" w:eastAsia="宋体" w:hint="default"/>
                <w:sz w:val="18"/>
                <w:szCs w:val="18"/>
              </w:rPr>
              <w:t>科技有限公司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50.00</w:t>
            </w:r>
          </w:p>
        </w:tc>
        <w:tc>
          <w:tcPr>
            <w:tcW w:w="210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48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97"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82" w:right="0"/>
              <w:jc w:val="left"/>
              <w:rPr>
                <w:rFonts w:ascii="宋体" w:hAnsi="宋体" w:cs="宋体" w:eastAsia="宋体" w:hint="default"/>
                <w:sz w:val="18"/>
                <w:szCs w:val="18"/>
              </w:rPr>
            </w:pPr>
            <w:r>
              <w:rPr>
                <w:rFonts w:ascii="宋体"/>
                <w:sz w:val="18"/>
              </w:rPr>
              <w:t>1,000,000.00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1,000,000.00</w:t>
            </w:r>
          </w:p>
        </w:tc>
        <w:tc>
          <w:tcPr>
            <w:tcW w:w="89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22" w:top="1100" w:bottom="1220" w:left="980" w:right="980"/>
        </w:sectPr>
      </w:pPr>
    </w:p>
    <w:p>
      <w:pPr>
        <w:spacing w:line="240" w:lineRule="auto" w:before="9"/>
        <w:rPr>
          <w:rFonts w:ascii="宋体" w:hAnsi="宋体" w:cs="宋体" w:eastAsia="宋体" w:hint="default"/>
          <w:sz w:val="25"/>
          <w:szCs w:val="25"/>
        </w:rPr>
      </w:pPr>
    </w:p>
    <w:p>
      <w:pPr>
        <w:pStyle w:val="BodyText"/>
        <w:spacing w:line="240" w:lineRule="auto" w:before="26"/>
        <w:ind w:left="574" w:right="0"/>
        <w:jc w:val="left"/>
      </w:pPr>
      <w:r>
        <w:rPr/>
        <w:t>12. 固定资产</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882"/>
        <w:gridCol w:w="1716"/>
        <w:gridCol w:w="1034"/>
        <w:gridCol w:w="1595"/>
        <w:gridCol w:w="1716"/>
        <w:gridCol w:w="1710"/>
      </w:tblGrid>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1) 账面原值小计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310,678,094.36</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358" w:right="0"/>
              <w:jc w:val="left"/>
              <w:rPr>
                <w:rFonts w:ascii="宋体" w:hAnsi="宋体" w:cs="宋体" w:eastAsia="宋体" w:hint="default"/>
                <w:sz w:val="18"/>
                <w:szCs w:val="18"/>
              </w:rPr>
            </w:pPr>
            <w:r>
              <w:rPr>
                <w:rFonts w:ascii="宋体"/>
                <w:sz w:val="18"/>
              </w:rPr>
              <w:t>126,360,479.75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3,568,939.87</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433,469,634.24</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167,926,622.48</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448" w:right="0"/>
              <w:jc w:val="left"/>
              <w:rPr>
                <w:rFonts w:ascii="宋体" w:hAnsi="宋体" w:cs="宋体" w:eastAsia="宋体" w:hint="default"/>
                <w:sz w:val="18"/>
                <w:szCs w:val="18"/>
              </w:rPr>
            </w:pPr>
            <w:r>
              <w:rPr>
                <w:rFonts w:ascii="宋体"/>
                <w:sz w:val="18"/>
              </w:rPr>
              <w:t>85,195,967.02</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253,122,589.50</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69,732,646.64</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448" w:right="0"/>
              <w:jc w:val="left"/>
              <w:rPr>
                <w:rFonts w:ascii="宋体" w:hAnsi="宋体" w:cs="宋体" w:eastAsia="宋体" w:hint="default"/>
                <w:sz w:val="18"/>
                <w:szCs w:val="18"/>
              </w:rPr>
            </w:pPr>
            <w:r>
              <w:rPr>
                <w:rFonts w:ascii="宋体"/>
                <w:sz w:val="18"/>
              </w:rPr>
              <w:t>27,688,600.17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734,871.82</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96,686,374.99</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7,492,051.57</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538" w:right="0"/>
              <w:jc w:val="left"/>
              <w:rPr>
                <w:rFonts w:ascii="宋体" w:hAnsi="宋体" w:cs="宋体" w:eastAsia="宋体" w:hint="default"/>
                <w:sz w:val="18"/>
                <w:szCs w:val="18"/>
              </w:rPr>
            </w:pPr>
            <w:r>
              <w:rPr>
                <w:rFonts w:ascii="宋体"/>
                <w:sz w:val="18"/>
              </w:rPr>
              <w:t>1,202,396.68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534,673.58</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8,159,774.67</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21,692,003.29</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538" w:right="0"/>
              <w:jc w:val="left"/>
              <w:rPr>
                <w:rFonts w:ascii="宋体" w:hAnsi="宋体" w:cs="宋体" w:eastAsia="宋体" w:hint="default"/>
                <w:sz w:val="18"/>
                <w:szCs w:val="18"/>
              </w:rPr>
            </w:pPr>
            <w:r>
              <w:rPr>
                <w:rFonts w:ascii="宋体"/>
                <w:sz w:val="18"/>
              </w:rPr>
              <w:t>3,416,959.70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1,315,217.86</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23,793,745.13</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8,378,609.07</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538" w:right="0"/>
              <w:jc w:val="left"/>
              <w:rPr>
                <w:rFonts w:ascii="宋体" w:hAnsi="宋体" w:cs="宋体" w:eastAsia="宋体" w:hint="default"/>
                <w:sz w:val="18"/>
                <w:szCs w:val="18"/>
              </w:rPr>
            </w:pPr>
            <w:r>
              <w:rPr>
                <w:rFonts w:ascii="宋体"/>
                <w:sz w:val="18"/>
              </w:rPr>
              <w:t>1,423,231.78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597,301.14</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9,204,539.71</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995,501.14</w:t>
            </w:r>
          </w:p>
        </w:tc>
        <w:tc>
          <w:tcPr>
            <w:tcW w:w="2629" w:type="dxa"/>
            <w:gridSpan w:val="2"/>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995,501.14</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34,460,660.17</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538" w:right="0"/>
              <w:jc w:val="left"/>
              <w:rPr>
                <w:rFonts w:ascii="宋体" w:hAnsi="宋体" w:cs="宋体" w:eastAsia="宋体" w:hint="default"/>
                <w:sz w:val="18"/>
                <w:szCs w:val="18"/>
              </w:rPr>
            </w:pPr>
            <w:r>
              <w:rPr>
                <w:rFonts w:ascii="宋体"/>
                <w:sz w:val="18"/>
              </w:rPr>
              <w:t>7,433,324.40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386,875.47</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41,507,109.10</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52" w:right="0"/>
              <w:jc w:val="left"/>
              <w:rPr>
                <w:rFonts w:ascii="宋体" w:hAnsi="宋体" w:cs="宋体" w:eastAsia="宋体" w:hint="default"/>
                <w:sz w:val="18"/>
                <w:szCs w:val="18"/>
              </w:rPr>
            </w:pPr>
            <w:r>
              <w:rPr>
                <w:rFonts w:ascii="宋体" w:hAnsi="宋体" w:cs="宋体" w:eastAsia="宋体" w:hint="default"/>
                <w:sz w:val="18"/>
                <w:szCs w:val="18"/>
              </w:rPr>
              <w:t>本期转入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2) 累计折旧小计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35,427,891.42</w:t>
            </w:r>
          </w:p>
        </w:tc>
        <w:tc>
          <w:tcPr>
            <w:tcW w:w="103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24,823,269.00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1,838,822.07</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58,412,338.35</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5,142,458.83</w:t>
            </w:r>
          </w:p>
        </w:tc>
        <w:tc>
          <w:tcPr>
            <w:tcW w:w="103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5,704,088.70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10,846,547.53</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6,445,513.26</w:t>
            </w:r>
          </w:p>
        </w:tc>
        <w:tc>
          <w:tcPr>
            <w:tcW w:w="103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5,413,502.50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17,674.90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11,841,340.86</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2,732,679.64</w:t>
            </w:r>
          </w:p>
        </w:tc>
        <w:tc>
          <w:tcPr>
            <w:tcW w:w="103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1,306,399.32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435,374.31</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3,603,704.65</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10,260,211.85</w:t>
            </w:r>
          </w:p>
        </w:tc>
        <w:tc>
          <w:tcPr>
            <w:tcW w:w="103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3,923,829.18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986,062.39</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13,197,978.64</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1,965,877.11</w:t>
            </w:r>
          </w:p>
        </w:tc>
        <w:tc>
          <w:tcPr>
            <w:tcW w:w="103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1,500,667.53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229,456.54</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3,237,088.10</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727,262.18</w:t>
            </w:r>
          </w:p>
        </w:tc>
        <w:tc>
          <w:tcPr>
            <w:tcW w:w="103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218,463.90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945,726.08</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8,153,888.55</w:t>
            </w:r>
          </w:p>
        </w:tc>
        <w:tc>
          <w:tcPr>
            <w:tcW w:w="103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6,756,317.87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170,253.93</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14,739,952.49</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3) 账面净值小计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275,250,202.94</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375,057,295.89</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162,784,163.65</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242,276,041.97</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63,287,133.38</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84,845,034.13</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4,759,371.93</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4,556,070.02</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11,431,791.44</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10,595,766.49</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6,412,731.96</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5,967,451.61</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268,238.96</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49,775.06</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26,306,771.62</w:t>
            </w: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26,767,156.61</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4) 减值准备小计</w:t>
            </w:r>
          </w:p>
        </w:tc>
        <w:tc>
          <w:tcPr>
            <w:tcW w:w="1716" w:type="dxa"/>
            <w:tcBorders>
              <w:top w:val="single" w:sz="4" w:space="0" w:color="000000"/>
              <w:left w:val="single" w:sz="4" w:space="0" w:color="000000"/>
              <w:bottom w:val="single" w:sz="4" w:space="0" w:color="000000"/>
              <w:right w:val="single" w:sz="4" w:space="0" w:color="000000"/>
            </w:tcBorders>
          </w:tcPr>
          <w:p>
            <w:pP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16" w:type="dxa"/>
            <w:tcBorders>
              <w:top w:val="single" w:sz="4" w:space="0" w:color="000000"/>
              <w:left w:val="single" w:sz="4" w:space="0" w:color="000000"/>
              <w:bottom w:val="single" w:sz="4" w:space="0" w:color="000000"/>
              <w:right w:val="single" w:sz="4" w:space="0" w:color="000000"/>
            </w:tcBorders>
          </w:tcPr>
          <w:p>
            <w:pP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16" w:type="dxa"/>
            <w:tcBorders>
              <w:top w:val="single" w:sz="4" w:space="0" w:color="000000"/>
              <w:left w:val="single" w:sz="4" w:space="0" w:color="000000"/>
              <w:bottom w:val="single" w:sz="4" w:space="0" w:color="000000"/>
              <w:right w:val="single" w:sz="4" w:space="0" w:color="000000"/>
            </w:tcBorders>
          </w:tcPr>
          <w:p>
            <w:pP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16" w:type="dxa"/>
            <w:tcBorders>
              <w:top w:val="single" w:sz="4" w:space="0" w:color="000000"/>
              <w:left w:val="single" w:sz="4" w:space="0" w:color="000000"/>
              <w:bottom w:val="single" w:sz="4" w:space="0" w:color="000000"/>
              <w:right w:val="single" w:sz="4" w:space="0" w:color="000000"/>
            </w:tcBorders>
          </w:tcPr>
          <w:p>
            <w:pPr/>
          </w:p>
        </w:tc>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882"/>
        <w:gridCol w:w="1716"/>
        <w:gridCol w:w="2629"/>
        <w:gridCol w:w="1716"/>
        <w:gridCol w:w="1710"/>
      </w:tblGrid>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716" w:type="dxa"/>
            <w:tcBorders>
              <w:top w:val="single" w:sz="4" w:space="0" w:color="000000"/>
              <w:left w:val="single" w:sz="4" w:space="0" w:color="000000"/>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716" w:type="dxa"/>
            <w:tcBorders>
              <w:top w:val="single" w:sz="4" w:space="0" w:color="000000"/>
              <w:left w:val="single" w:sz="4" w:space="0" w:color="000000"/>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716" w:type="dxa"/>
            <w:tcBorders>
              <w:top w:val="single" w:sz="4" w:space="0" w:color="000000"/>
              <w:left w:val="single" w:sz="4" w:space="0" w:color="000000"/>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16" w:type="dxa"/>
            <w:tcBorders>
              <w:top w:val="single" w:sz="4" w:space="0" w:color="000000"/>
              <w:left w:val="single" w:sz="4" w:space="0" w:color="000000"/>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5) 账面价值合计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275,250,202.94</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375,057,295.89</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162,784,163.65</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242,276,041.97</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63,287,133.38</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84,845,034.13</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4,759,371.93</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4,556,070.02</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11,431,791.44</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10,595,766.49</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6,412,731.96</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5,967,451.61</w:t>
            </w:r>
          </w:p>
        </w:tc>
      </w:tr>
      <w:tr>
        <w:trPr>
          <w:trHeight w:val="436"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268,238.96</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49,775.06</w:t>
            </w:r>
          </w:p>
        </w:tc>
      </w:tr>
      <w:tr>
        <w:trPr>
          <w:trHeight w:val="434" w:hRule="exact"/>
        </w:trPr>
        <w:tc>
          <w:tcPr>
            <w:tcW w:w="18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26,306,771.62</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26,767,156.61</w:t>
            </w:r>
          </w:p>
        </w:tc>
      </w:tr>
    </w:tbl>
    <w:p>
      <w:pPr>
        <w:pStyle w:val="BodyText"/>
        <w:spacing w:line="357" w:lineRule="auto" w:before="81"/>
        <w:ind w:left="154" w:right="134" w:firstLine="480"/>
        <w:jc w:val="left"/>
      </w:pPr>
      <w:r>
        <w:rPr/>
        <w:t>本期折旧额为 24,823,269.00 元；本期由在建工程转入固定资产原值为</w:t>
      </w:r>
      <w:r>
        <w:rPr>
          <w:spacing w:val="-84"/>
        </w:rPr>
        <w:t> </w:t>
      </w:r>
      <w:r>
        <w:rPr/>
        <w:t>84,662,455.49</w:t>
      </w:r>
      <w:r>
        <w:rPr/>
        <w:t> 元。</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240" w:lineRule="auto" w:before="0"/>
        <w:ind w:left="634" w:right="0"/>
        <w:jc w:val="left"/>
      </w:pPr>
      <w:r>
        <w:rPr/>
        <w:t>13. 在建工程</w:t>
      </w:r>
    </w:p>
    <w:p>
      <w:pPr>
        <w:pStyle w:val="BodyText"/>
        <w:spacing w:line="240" w:lineRule="auto" w:before="194"/>
        <w:ind w:left="634" w:right="0"/>
        <w:jc w:val="left"/>
      </w:pPr>
      <w:r>
        <w:rPr/>
        <w:t>(1) 明细情况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891"/>
        <w:gridCol w:w="1474"/>
        <w:gridCol w:w="900"/>
        <w:gridCol w:w="1472"/>
        <w:gridCol w:w="1547"/>
        <w:gridCol w:w="901"/>
        <w:gridCol w:w="1468"/>
      </w:tblGrid>
      <w:tr>
        <w:trPr>
          <w:trHeight w:val="492" w:hRule="exact"/>
        </w:trPr>
        <w:tc>
          <w:tcPr>
            <w:tcW w:w="1891"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工程名称</w:t>
            </w:r>
          </w:p>
        </w:tc>
        <w:tc>
          <w:tcPr>
            <w:tcW w:w="38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8" w:right="0"/>
              <w:jc w:val="center"/>
              <w:rPr>
                <w:rFonts w:ascii="宋体" w:hAnsi="宋体" w:cs="宋体" w:eastAsia="宋体" w:hint="default"/>
                <w:sz w:val="21"/>
                <w:szCs w:val="21"/>
              </w:rPr>
            </w:pPr>
            <w:r>
              <w:rPr>
                <w:rFonts w:ascii="宋体" w:hAnsi="宋体" w:cs="宋体" w:eastAsia="宋体" w:hint="default"/>
                <w:spacing w:val="-3"/>
                <w:sz w:val="21"/>
                <w:szCs w:val="21"/>
              </w:rPr>
              <w:t>期末数</w:t>
            </w:r>
          </w:p>
        </w:tc>
        <w:tc>
          <w:tcPr>
            <w:tcW w:w="391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1" w:right="0"/>
              <w:jc w:val="center"/>
              <w:rPr>
                <w:rFonts w:ascii="宋体" w:hAnsi="宋体" w:cs="宋体" w:eastAsia="宋体" w:hint="default"/>
                <w:sz w:val="21"/>
                <w:szCs w:val="21"/>
              </w:rPr>
            </w:pPr>
            <w:r>
              <w:rPr>
                <w:rFonts w:ascii="宋体" w:hAnsi="宋体" w:cs="宋体" w:eastAsia="宋体" w:hint="default"/>
                <w:spacing w:val="-3"/>
                <w:sz w:val="21"/>
                <w:szCs w:val="21"/>
              </w:rPr>
              <w:t>期初数</w:t>
            </w:r>
          </w:p>
        </w:tc>
      </w:tr>
      <w:tr>
        <w:trPr>
          <w:trHeight w:val="554" w:hRule="exact"/>
        </w:trPr>
        <w:tc>
          <w:tcPr>
            <w:tcW w:w="1891" w:type="dxa"/>
            <w:vMerge/>
            <w:tcBorders>
              <w:left w:val="nil" w:sz="6" w:space="0" w:color="auto"/>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1"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6"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236"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1"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8"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23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317"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r>
      <w:tr>
        <w:trPr>
          <w:trHeight w:val="570" w:hRule="exact"/>
        </w:trPr>
        <w:tc>
          <w:tcPr>
            <w:tcW w:w="1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30"/>
              <w:jc w:val="left"/>
              <w:rPr>
                <w:rFonts w:ascii="宋体" w:hAnsi="宋体" w:cs="宋体" w:eastAsia="宋体" w:hint="default"/>
                <w:sz w:val="18"/>
                <w:szCs w:val="18"/>
              </w:rPr>
            </w:pPr>
            <w:r>
              <w:rPr>
                <w:rFonts w:ascii="宋体" w:hAnsi="宋体" w:cs="宋体" w:eastAsia="宋体" w:hint="default"/>
                <w:spacing w:val="24"/>
                <w:sz w:val="18"/>
                <w:szCs w:val="18"/>
              </w:rPr>
              <w:t>高新技术产</w:t>
            </w:r>
            <w:r>
              <w:rPr>
                <w:rFonts w:ascii="宋体" w:hAnsi="宋体" w:cs="宋体" w:eastAsia="宋体" w:hint="default"/>
                <w:spacing w:val="-53"/>
                <w:sz w:val="18"/>
                <w:szCs w:val="18"/>
              </w:rPr>
              <w:t> </w:t>
            </w:r>
            <w:r>
              <w:rPr>
                <w:rFonts w:ascii="宋体" w:hAnsi="宋体" w:cs="宋体" w:eastAsia="宋体" w:hint="default"/>
                <w:spacing w:val="23"/>
                <w:sz w:val="18"/>
                <w:szCs w:val="18"/>
              </w:rPr>
              <w:t>业化示范</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before="5"/>
              <w:ind w:left="14" w:right="0"/>
              <w:jc w:val="left"/>
              <w:rPr>
                <w:rFonts w:ascii="宋体" w:hAnsi="宋体" w:cs="宋体" w:eastAsia="宋体" w:hint="default"/>
                <w:sz w:val="18"/>
                <w:szCs w:val="18"/>
              </w:rPr>
            </w:pPr>
            <w:r>
              <w:rPr>
                <w:rFonts w:ascii="宋体" w:hAnsi="宋体" w:cs="宋体" w:eastAsia="宋体" w:hint="default"/>
                <w:sz w:val="18"/>
                <w:szCs w:val="18"/>
              </w:rPr>
              <w:t>（RGM</w:t>
            </w:r>
            <w:r>
              <w:rPr>
                <w:rFonts w:ascii="宋体" w:hAnsi="宋体" w:cs="宋体" w:eastAsia="宋体" w:hint="default"/>
                <w:spacing w:val="-46"/>
                <w:sz w:val="18"/>
                <w:szCs w:val="18"/>
              </w:rPr>
              <w:t> </w:t>
            </w:r>
            <w:r>
              <w:rPr>
                <w:rFonts w:ascii="宋体" w:hAnsi="宋体" w:cs="宋体" w:eastAsia="宋体" w:hint="default"/>
                <w:sz w:val="18"/>
                <w:szCs w:val="18"/>
              </w:rPr>
              <w:t>产业化）</w:t>
            </w:r>
          </w:p>
        </w:tc>
        <w:tc>
          <w:tcPr>
            <w:tcW w:w="14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1,207,035.09</w:t>
            </w:r>
          </w:p>
        </w:tc>
        <w:tc>
          <w:tcPr>
            <w:tcW w:w="901"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1,207,035.09</w:t>
            </w:r>
          </w:p>
        </w:tc>
      </w:tr>
      <w:tr>
        <w:trPr>
          <w:trHeight w:val="492" w:hRule="exact"/>
        </w:trPr>
        <w:tc>
          <w:tcPr>
            <w:tcW w:w="1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全能等效实验台</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5,562,930.77</w:t>
            </w:r>
          </w:p>
        </w:tc>
        <w:tc>
          <w:tcPr>
            <w:tcW w:w="900"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5,562,930.77</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5,308,095.11</w:t>
            </w:r>
          </w:p>
        </w:tc>
        <w:tc>
          <w:tcPr>
            <w:tcW w:w="901"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5,308,095.11</w:t>
            </w:r>
          </w:p>
        </w:tc>
      </w:tr>
      <w:tr>
        <w:trPr>
          <w:trHeight w:val="492" w:hRule="exact"/>
        </w:trPr>
        <w:tc>
          <w:tcPr>
            <w:tcW w:w="1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电抗器厂</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55,779,526.50</w:t>
            </w:r>
          </w:p>
        </w:tc>
        <w:tc>
          <w:tcPr>
            <w:tcW w:w="900"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55,779,526.50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35,480,168.65</w:t>
            </w:r>
          </w:p>
        </w:tc>
        <w:tc>
          <w:tcPr>
            <w:tcW w:w="901"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35,480,168.65</w:t>
            </w:r>
          </w:p>
        </w:tc>
      </w:tr>
      <w:tr>
        <w:trPr>
          <w:trHeight w:val="492" w:hRule="exact"/>
        </w:trPr>
        <w:tc>
          <w:tcPr>
            <w:tcW w:w="1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北京研发中心</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4,309,912.46</w:t>
            </w:r>
          </w:p>
        </w:tc>
        <w:tc>
          <w:tcPr>
            <w:tcW w:w="900"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4,309,912.46</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83,054,728.70</w:t>
            </w:r>
          </w:p>
        </w:tc>
        <w:tc>
          <w:tcPr>
            <w:tcW w:w="901"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83,054,728.70</w:t>
            </w:r>
          </w:p>
        </w:tc>
      </w:tr>
      <w:tr>
        <w:trPr>
          <w:trHeight w:val="492" w:hRule="exact"/>
        </w:trPr>
        <w:tc>
          <w:tcPr>
            <w:tcW w:w="1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ITER</w:t>
            </w:r>
            <w:r>
              <w:rPr>
                <w:rFonts w:ascii="宋体" w:hAnsi="宋体" w:cs="宋体" w:eastAsia="宋体" w:hint="default"/>
                <w:spacing w:val="-46"/>
                <w:sz w:val="18"/>
                <w:szCs w:val="18"/>
              </w:rPr>
              <w:t> </w:t>
            </w:r>
            <w:r>
              <w:rPr>
                <w:rFonts w:ascii="宋体" w:hAnsi="宋体" w:cs="宋体" w:eastAsia="宋体" w:hint="default"/>
                <w:sz w:val="18"/>
                <w:szCs w:val="18"/>
              </w:rPr>
              <w:t>实验设备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6,167,547.27</w:t>
            </w:r>
          </w:p>
        </w:tc>
        <w:tc>
          <w:tcPr>
            <w:tcW w:w="900"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6,167,547.27</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2,435,732.87</w:t>
            </w:r>
          </w:p>
        </w:tc>
        <w:tc>
          <w:tcPr>
            <w:tcW w:w="901"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2,435,732.87</w:t>
            </w:r>
          </w:p>
        </w:tc>
      </w:tr>
      <w:tr>
        <w:trPr>
          <w:trHeight w:val="492" w:hRule="exact"/>
        </w:trPr>
        <w:tc>
          <w:tcPr>
            <w:tcW w:w="1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特大变频项目</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53,027,867.86</w:t>
            </w:r>
          </w:p>
        </w:tc>
        <w:tc>
          <w:tcPr>
            <w:tcW w:w="900"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53,027,867.86</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17,383,542.00</w:t>
            </w:r>
          </w:p>
        </w:tc>
        <w:tc>
          <w:tcPr>
            <w:tcW w:w="901"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17,383,542.00</w:t>
            </w:r>
          </w:p>
        </w:tc>
      </w:tr>
      <w:tr>
        <w:trPr>
          <w:trHeight w:val="492" w:hRule="exact"/>
        </w:trPr>
        <w:tc>
          <w:tcPr>
            <w:tcW w:w="1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设备安装</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6,754,244.43</w:t>
            </w:r>
          </w:p>
        </w:tc>
        <w:tc>
          <w:tcPr>
            <w:tcW w:w="900"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6,754,244.43</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4,114,785.28</w:t>
            </w:r>
          </w:p>
        </w:tc>
        <w:tc>
          <w:tcPr>
            <w:tcW w:w="901"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4,114,785.28</w:t>
            </w:r>
          </w:p>
        </w:tc>
      </w:tr>
      <w:tr>
        <w:trPr>
          <w:trHeight w:val="492" w:hRule="exact"/>
        </w:trPr>
        <w:tc>
          <w:tcPr>
            <w:tcW w:w="1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东区食堂装修</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56,500.00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56,500.00</w:t>
            </w:r>
          </w:p>
        </w:tc>
        <w:tc>
          <w:tcPr>
            <w:tcW w:w="1547"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1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办公大楼装修</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1,360,073.00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1,360,073.00</w:t>
            </w:r>
          </w:p>
        </w:tc>
        <w:tc>
          <w:tcPr>
            <w:tcW w:w="1547"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1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1,088,667.92</w:t>
            </w:r>
          </w:p>
        </w:tc>
        <w:tc>
          <w:tcPr>
            <w:tcW w:w="900"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1,088,667.92</w:t>
            </w:r>
          </w:p>
        </w:tc>
        <w:tc>
          <w:tcPr>
            <w:tcW w:w="1547"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891"/>
        <w:gridCol w:w="1474"/>
        <w:gridCol w:w="900"/>
        <w:gridCol w:w="1472"/>
        <w:gridCol w:w="1547"/>
        <w:gridCol w:w="901"/>
        <w:gridCol w:w="1468"/>
      </w:tblGrid>
      <w:tr>
        <w:trPr>
          <w:trHeight w:val="492" w:hRule="exact"/>
        </w:trPr>
        <w:tc>
          <w:tcPr>
            <w:tcW w:w="1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2" w:right="0"/>
              <w:jc w:val="left"/>
              <w:rPr>
                <w:rFonts w:ascii="宋体" w:hAnsi="宋体" w:cs="宋体" w:eastAsia="宋体" w:hint="default"/>
                <w:sz w:val="18"/>
                <w:szCs w:val="18"/>
              </w:rPr>
            </w:pPr>
            <w:r>
              <w:rPr>
                <w:rFonts w:ascii="宋体"/>
                <w:sz w:val="18"/>
              </w:rPr>
              <w:t>134,107,270.21</w:t>
            </w:r>
          </w:p>
        </w:tc>
        <w:tc>
          <w:tcPr>
            <w:tcW w:w="900"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2" w:right="-1"/>
              <w:jc w:val="left"/>
              <w:rPr>
                <w:rFonts w:ascii="宋体" w:hAnsi="宋体" w:cs="宋体" w:eastAsia="宋体" w:hint="default"/>
                <w:sz w:val="18"/>
                <w:szCs w:val="18"/>
              </w:rPr>
            </w:pPr>
            <w:r>
              <w:rPr>
                <w:rFonts w:ascii="宋体"/>
                <w:sz w:val="18"/>
              </w:rPr>
              <w:t>134,107,270.21</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76" w:right="0"/>
              <w:jc w:val="left"/>
              <w:rPr>
                <w:rFonts w:ascii="宋体" w:hAnsi="宋体" w:cs="宋体" w:eastAsia="宋体" w:hint="default"/>
                <w:sz w:val="18"/>
                <w:szCs w:val="18"/>
              </w:rPr>
            </w:pPr>
            <w:r>
              <w:rPr>
                <w:rFonts w:ascii="宋体"/>
                <w:sz w:val="18"/>
              </w:rPr>
              <w:t>148,984,087.70</w:t>
            </w:r>
          </w:p>
        </w:tc>
        <w:tc>
          <w:tcPr>
            <w:tcW w:w="901"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201" w:right="0"/>
              <w:jc w:val="left"/>
              <w:rPr>
                <w:rFonts w:ascii="宋体" w:hAnsi="宋体" w:cs="宋体" w:eastAsia="宋体" w:hint="default"/>
                <w:sz w:val="18"/>
                <w:szCs w:val="18"/>
              </w:rPr>
            </w:pPr>
            <w:r>
              <w:rPr>
                <w:rFonts w:ascii="宋体"/>
                <w:sz w:val="18"/>
              </w:rPr>
              <w:t>148,984,087.70</w:t>
            </w:r>
          </w:p>
        </w:tc>
      </w:tr>
    </w:tbl>
    <w:p>
      <w:pPr>
        <w:pStyle w:val="BodyText"/>
        <w:spacing w:line="240" w:lineRule="auto" w:before="81"/>
        <w:ind w:left="574" w:right="0"/>
        <w:jc w:val="left"/>
      </w:pPr>
      <w:r>
        <w:rPr/>
        <w:t>(2) 增减变动情况</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452"/>
        <w:gridCol w:w="1472"/>
        <w:gridCol w:w="1474"/>
        <w:gridCol w:w="1460"/>
        <w:gridCol w:w="1462"/>
        <w:gridCol w:w="1043"/>
        <w:gridCol w:w="1290"/>
      </w:tblGrid>
      <w:tr>
        <w:trPr>
          <w:trHeight w:val="610"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369"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6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6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6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547" w:right="362" w:hanging="180"/>
              <w:jc w:val="left"/>
              <w:rPr>
                <w:rFonts w:ascii="宋体" w:hAnsi="宋体" w:cs="宋体" w:eastAsia="宋体" w:hint="default"/>
                <w:sz w:val="18"/>
                <w:szCs w:val="18"/>
              </w:rPr>
            </w:pPr>
            <w:r>
              <w:rPr>
                <w:rFonts w:ascii="宋体" w:hAnsi="宋体" w:cs="宋体" w:eastAsia="宋体" w:hint="default"/>
                <w:sz w:val="18"/>
                <w:szCs w:val="18"/>
              </w:rPr>
              <w:t>转入固定 资产</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58"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29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149" w:right="143" w:firstLine="44"/>
              <w:jc w:val="left"/>
              <w:rPr>
                <w:rFonts w:ascii="宋体" w:hAnsi="宋体" w:cs="宋体" w:eastAsia="宋体" w:hint="default"/>
                <w:sz w:val="18"/>
                <w:szCs w:val="18"/>
              </w:rPr>
            </w:pPr>
            <w:r>
              <w:rPr>
                <w:rFonts w:ascii="宋体" w:hAnsi="宋体" w:cs="宋体" w:eastAsia="宋体" w:hint="default"/>
                <w:sz w:val="18"/>
                <w:szCs w:val="18"/>
              </w:rPr>
              <w:t>工程投入占 预算比例(%)</w:t>
            </w:r>
          </w:p>
        </w:tc>
      </w:tr>
      <w:tr>
        <w:trPr>
          <w:trHeight w:val="570"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8"/>
              <w:jc w:val="left"/>
              <w:rPr>
                <w:rFonts w:ascii="宋体" w:hAnsi="宋体" w:cs="宋体" w:eastAsia="宋体" w:hint="default"/>
                <w:sz w:val="18"/>
                <w:szCs w:val="18"/>
              </w:rPr>
            </w:pPr>
            <w:r>
              <w:rPr>
                <w:rFonts w:ascii="宋体" w:hAnsi="宋体" w:cs="宋体" w:eastAsia="宋体" w:hint="default"/>
                <w:spacing w:val="22"/>
                <w:sz w:val="18"/>
                <w:szCs w:val="18"/>
              </w:rPr>
              <w:t>高新技术产</w:t>
            </w:r>
            <w:r>
              <w:rPr>
                <w:rFonts w:ascii="宋体" w:hAnsi="宋体" w:cs="宋体" w:eastAsia="宋体" w:hint="default"/>
                <w:spacing w:val="-63"/>
                <w:sz w:val="18"/>
                <w:szCs w:val="18"/>
              </w:rPr>
              <w:t> </w:t>
            </w:r>
            <w:r>
              <w:rPr>
                <w:rFonts w:ascii="宋体" w:hAnsi="宋体" w:cs="宋体" w:eastAsia="宋体" w:hint="default"/>
                <w:spacing w:val="14"/>
                <w:sz w:val="18"/>
                <w:szCs w:val="18"/>
              </w:rPr>
              <w:t>业化</w:t>
            </w:r>
            <w:r>
              <w:rPr>
                <w:rFonts w:ascii="宋体" w:hAnsi="宋体" w:cs="宋体" w:eastAsia="宋体" w:hint="default"/>
                <w:spacing w:val="-62"/>
                <w:sz w:val="18"/>
                <w:szCs w:val="18"/>
              </w:rPr>
              <w:t> </w:t>
            </w:r>
            <w:r>
              <w:rPr>
                <w:rFonts w:ascii="宋体" w:hAnsi="宋体" w:cs="宋体" w:eastAsia="宋体" w:hint="default"/>
                <w:spacing w:val="-9"/>
                <w:sz w:val="18"/>
                <w:szCs w:val="18"/>
              </w:rPr>
              <w:t>示范（RGM</w:t>
            </w:r>
            <w:r>
              <w:rPr>
                <w:rFonts w:ascii="宋体" w:hAnsi="宋体" w:cs="宋体" w:eastAsia="宋体" w:hint="default"/>
                <w:spacing w:val="-45"/>
                <w:sz w:val="18"/>
                <w:szCs w:val="18"/>
              </w:rPr>
              <w:t> </w:t>
            </w:r>
            <w:r>
              <w:rPr>
                <w:rFonts w:ascii="宋体" w:hAnsi="宋体" w:cs="宋体" w:eastAsia="宋体" w:hint="default"/>
                <w:sz w:val="18"/>
                <w:szCs w:val="18"/>
              </w:rPr>
              <w:t>产业化</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136"/>
              <w:ind w:left="292" w:right="-1"/>
              <w:jc w:val="left"/>
              <w:rPr>
                <w:rFonts w:ascii="宋体" w:hAnsi="宋体" w:cs="宋体" w:eastAsia="宋体" w:hint="default"/>
                <w:sz w:val="18"/>
                <w:szCs w:val="18"/>
              </w:rPr>
            </w:pPr>
            <w:r>
              <w:rPr>
                <w:rFonts w:ascii="宋体"/>
                <w:sz w:val="18"/>
              </w:rPr>
              <w:t>91,340,000.00</w:t>
            </w:r>
          </w:p>
          <w:p>
            <w:pPr>
              <w:pStyle w:val="TableParagraph"/>
              <w:spacing w:line="178" w:lineRule="exact"/>
              <w:ind w:left="-101" w:right="0"/>
              <w:jc w:val="left"/>
              <w:rPr>
                <w:rFonts w:ascii="宋体" w:hAnsi="宋体" w:cs="宋体" w:eastAsia="宋体" w:hint="default"/>
                <w:sz w:val="18"/>
                <w:szCs w:val="18"/>
              </w:rPr>
            </w:pPr>
            <w:r>
              <w:rPr>
                <w:rFonts w:ascii="宋体" w:hAnsi="宋体" w:cs="宋体" w:eastAsia="宋体" w:hint="default"/>
                <w:sz w:val="18"/>
                <w:szCs w:val="18"/>
              </w:rPr>
              <w: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1,207,035.09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393,569.00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1,600,604.09</w:t>
            </w:r>
          </w:p>
        </w:tc>
        <w:tc>
          <w:tcPr>
            <w:tcW w:w="1043"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22.60</w:t>
            </w:r>
          </w:p>
        </w:tc>
      </w:tr>
      <w:tr>
        <w:trPr>
          <w:trHeight w:val="464"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全能等效实验台</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5,308,095.11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254,835.66</w:t>
            </w:r>
          </w:p>
        </w:tc>
        <w:tc>
          <w:tcPr>
            <w:tcW w:w="146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电抗器厂</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98,860,000.00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35,480,168.65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20,299,357.85</w:t>
            </w:r>
          </w:p>
        </w:tc>
        <w:tc>
          <w:tcPr>
            <w:tcW w:w="146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56.42</w:t>
            </w:r>
          </w:p>
        </w:tc>
      </w:tr>
      <w:tr>
        <w:trPr>
          <w:trHeight w:val="463"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北京研发中心</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96,780,000.00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83,054,728.70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4,309,912.46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83,054,728.70</w:t>
            </w:r>
          </w:p>
        </w:tc>
        <w:tc>
          <w:tcPr>
            <w:tcW w:w="1043"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85.82</w:t>
            </w:r>
          </w:p>
        </w:tc>
      </w:tr>
      <w:tr>
        <w:trPr>
          <w:trHeight w:val="464"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ITER</w:t>
            </w:r>
            <w:r>
              <w:rPr>
                <w:rFonts w:ascii="宋体" w:hAnsi="宋体" w:cs="宋体" w:eastAsia="宋体" w:hint="default"/>
                <w:spacing w:val="-46"/>
                <w:sz w:val="18"/>
                <w:szCs w:val="18"/>
              </w:rPr>
              <w:t> </w:t>
            </w:r>
            <w:r>
              <w:rPr>
                <w:rFonts w:ascii="宋体" w:hAnsi="宋体" w:cs="宋体" w:eastAsia="宋体" w:hint="default"/>
                <w:sz w:val="18"/>
                <w:szCs w:val="18"/>
              </w:rPr>
              <w:t>实验设备</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2,435,732.87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3,731,814.40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特大变频项目</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197,590,000.00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17,383,542.00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35,644,325.86</w:t>
            </w:r>
          </w:p>
        </w:tc>
        <w:tc>
          <w:tcPr>
            <w:tcW w:w="146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26.84</w:t>
            </w:r>
          </w:p>
        </w:tc>
      </w:tr>
      <w:tr>
        <w:trPr>
          <w:trHeight w:val="463"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设备安装</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4,114,785.28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2,646,581.85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7,122.70</w:t>
            </w:r>
          </w:p>
        </w:tc>
        <w:tc>
          <w:tcPr>
            <w:tcW w:w="1043"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东区食堂装修</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56,500.00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办公大楼装修</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1,360,073.00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1,109,884.92</w:t>
            </w:r>
          </w:p>
        </w:tc>
        <w:tc>
          <w:tcPr>
            <w:tcW w:w="1462"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3" w:right="0"/>
              <w:jc w:val="left"/>
              <w:rPr>
                <w:rFonts w:ascii="宋体" w:hAnsi="宋体" w:cs="宋体" w:eastAsia="宋体" w:hint="default"/>
                <w:sz w:val="18"/>
                <w:szCs w:val="18"/>
              </w:rPr>
            </w:pPr>
            <w:r>
              <w:rPr>
                <w:rFonts w:ascii="宋体"/>
                <w:sz w:val="18"/>
              </w:rPr>
              <w:t>21,217.00</w:t>
            </w:r>
          </w:p>
        </w:tc>
        <w:tc>
          <w:tcPr>
            <w:tcW w:w="129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148,984,087.70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69,806,855.00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84,662,455.49</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3" w:right="-1"/>
              <w:jc w:val="left"/>
              <w:rPr>
                <w:rFonts w:ascii="宋体" w:hAnsi="宋体" w:cs="宋体" w:eastAsia="宋体" w:hint="default"/>
                <w:sz w:val="18"/>
                <w:szCs w:val="18"/>
              </w:rPr>
            </w:pPr>
            <w:r>
              <w:rPr>
                <w:rFonts w:ascii="宋体"/>
                <w:sz w:val="18"/>
              </w:rPr>
              <w:t>21,217.00</w:t>
            </w:r>
          </w:p>
        </w:tc>
        <w:tc>
          <w:tcPr>
            <w:tcW w:w="1290" w:type="dxa"/>
            <w:tcBorders>
              <w:top w:val="single" w:sz="4" w:space="0" w:color="000000"/>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6"/>
          <w:szCs w:val="6"/>
        </w:rPr>
      </w:pPr>
    </w:p>
    <w:p>
      <w:pPr>
        <w:spacing w:before="44"/>
        <w:ind w:left="574"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0"/>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1583"/>
        <w:gridCol w:w="1166"/>
        <w:gridCol w:w="1435"/>
        <w:gridCol w:w="1434"/>
        <w:gridCol w:w="1434"/>
        <w:gridCol w:w="1133"/>
        <w:gridCol w:w="1468"/>
      </w:tblGrid>
      <w:tr>
        <w:trPr>
          <w:trHeight w:val="610" w:hRule="exact"/>
        </w:trPr>
        <w:tc>
          <w:tcPr>
            <w:tcW w:w="1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94"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442" w:right="216" w:hanging="225"/>
              <w:jc w:val="left"/>
              <w:rPr>
                <w:rFonts w:ascii="宋体" w:hAnsi="宋体" w:cs="宋体" w:eastAsia="宋体" w:hint="default"/>
                <w:sz w:val="18"/>
                <w:szCs w:val="18"/>
              </w:rPr>
            </w:pPr>
            <w:r>
              <w:rPr>
                <w:rFonts w:ascii="宋体" w:hAnsi="宋体" w:cs="宋体" w:eastAsia="宋体" w:hint="default"/>
                <w:sz w:val="18"/>
                <w:szCs w:val="18"/>
              </w:rPr>
              <w:t>工程进度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352" w:right="260" w:hanging="90"/>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5"/>
              <w:ind w:left="531" w:right="80" w:hanging="450"/>
              <w:jc w:val="left"/>
              <w:rPr>
                <w:rFonts w:ascii="宋体" w:hAnsi="宋体" w:cs="宋体" w:eastAsia="宋体" w:hint="default"/>
                <w:sz w:val="18"/>
                <w:szCs w:val="18"/>
              </w:rPr>
            </w:pPr>
            <w:r>
              <w:rPr>
                <w:rFonts w:ascii="宋体" w:hAnsi="宋体" w:cs="宋体" w:eastAsia="宋体" w:hint="default"/>
                <w:sz w:val="18"/>
                <w:szCs w:val="18"/>
              </w:rPr>
              <w:t>本期利息资本化 金额</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5"/>
              <w:ind w:left="397" w:right="80" w:hanging="316"/>
              <w:jc w:val="left"/>
              <w:rPr>
                <w:rFonts w:ascii="宋体" w:hAnsi="宋体" w:cs="宋体" w:eastAsia="宋体" w:hint="default"/>
                <w:sz w:val="18"/>
                <w:szCs w:val="18"/>
              </w:rPr>
            </w:pPr>
            <w:r>
              <w:rPr>
                <w:rFonts w:ascii="宋体" w:hAnsi="宋体" w:cs="宋体" w:eastAsia="宋体" w:hint="default"/>
                <w:sz w:val="18"/>
                <w:szCs w:val="18"/>
              </w:rPr>
              <w:t>本期利息资本化 年率(%)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01"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46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70" w:hRule="exact"/>
        </w:trPr>
        <w:tc>
          <w:tcPr>
            <w:tcW w:w="1583"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8"/>
              <w:jc w:val="left"/>
              <w:rPr>
                <w:rFonts w:ascii="宋体" w:hAnsi="宋体" w:cs="宋体" w:eastAsia="宋体" w:hint="default"/>
                <w:sz w:val="18"/>
                <w:szCs w:val="18"/>
              </w:rPr>
            </w:pPr>
            <w:r>
              <w:rPr>
                <w:rFonts w:ascii="宋体" w:hAnsi="宋体" w:cs="宋体" w:eastAsia="宋体" w:hint="default"/>
                <w:spacing w:val="15"/>
                <w:sz w:val="18"/>
                <w:szCs w:val="18"/>
              </w:rPr>
              <w:t>高新技术产业化示</w:t>
            </w:r>
            <w:r>
              <w:rPr>
                <w:rFonts w:ascii="宋体" w:hAnsi="宋体" w:cs="宋体" w:eastAsia="宋体" w:hint="default"/>
                <w:spacing w:val="-72"/>
                <w:sz w:val="18"/>
                <w:szCs w:val="18"/>
              </w:rPr>
              <w:t> </w:t>
            </w:r>
            <w:r>
              <w:rPr>
                <w:rFonts w:ascii="宋体" w:hAnsi="宋体" w:cs="宋体" w:eastAsia="宋体" w:hint="default"/>
                <w:sz w:val="18"/>
                <w:szCs w:val="18"/>
              </w:rPr>
              <w:t>范（RGM</w:t>
            </w:r>
            <w:r>
              <w:rPr>
                <w:rFonts w:ascii="宋体" w:hAnsi="宋体" w:cs="宋体" w:eastAsia="宋体" w:hint="default"/>
                <w:spacing w:val="-46"/>
                <w:sz w:val="18"/>
                <w:szCs w:val="18"/>
              </w:rPr>
              <w:t> </w:t>
            </w:r>
            <w:r>
              <w:rPr>
                <w:rFonts w:ascii="宋体" w:hAnsi="宋体" w:cs="宋体" w:eastAsia="宋体" w:hint="default"/>
                <w:sz w:val="18"/>
                <w:szCs w:val="18"/>
              </w:rPr>
              <w:t>产业化）</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100.00</w:t>
            </w:r>
          </w:p>
        </w:tc>
        <w:tc>
          <w:tcPr>
            <w:tcW w:w="1435"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468"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1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全能等效实验台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90.00</w:t>
            </w:r>
          </w:p>
        </w:tc>
        <w:tc>
          <w:tcPr>
            <w:tcW w:w="1435"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5,562,930.77</w:t>
            </w:r>
          </w:p>
        </w:tc>
      </w:tr>
      <w:tr>
        <w:trPr>
          <w:trHeight w:val="570" w:hRule="exact"/>
        </w:trPr>
        <w:tc>
          <w:tcPr>
            <w:tcW w:w="1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电抗器厂</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95.00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4,708,272.04</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1,397,337.00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right="-8"/>
              <w:jc w:val="left"/>
              <w:rPr>
                <w:rFonts w:ascii="宋体" w:hAnsi="宋体" w:cs="宋体" w:eastAsia="宋体" w:hint="default"/>
                <w:sz w:val="18"/>
                <w:szCs w:val="18"/>
              </w:rPr>
            </w:pPr>
            <w:r>
              <w:rPr>
                <w:rFonts w:ascii="宋体" w:hAnsi="宋体" w:cs="宋体" w:eastAsia="宋体" w:hint="default"/>
                <w:spacing w:val="8"/>
                <w:sz w:val="18"/>
                <w:szCs w:val="18"/>
              </w:rPr>
              <w:t>募集资金、贷 </w:t>
            </w:r>
            <w:r>
              <w:rPr>
                <w:rFonts w:ascii="宋体" w:hAnsi="宋体" w:cs="宋体" w:eastAsia="宋体" w:hint="default"/>
                <w:sz w:val="18"/>
                <w:szCs w:val="18"/>
              </w:rPr>
              <w:t>款</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55,779,526.50</w:t>
            </w:r>
          </w:p>
        </w:tc>
      </w:tr>
      <w:tr>
        <w:trPr>
          <w:trHeight w:val="330" w:hRule="exact"/>
        </w:trPr>
        <w:tc>
          <w:tcPr>
            <w:tcW w:w="1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北京研发中心</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88.00</w:t>
            </w:r>
          </w:p>
        </w:tc>
        <w:tc>
          <w:tcPr>
            <w:tcW w:w="1435"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4,309,912.46</w:t>
            </w:r>
          </w:p>
        </w:tc>
      </w:tr>
      <w:tr>
        <w:trPr>
          <w:trHeight w:val="330" w:hRule="exact"/>
        </w:trPr>
        <w:tc>
          <w:tcPr>
            <w:tcW w:w="1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ITER</w:t>
            </w:r>
            <w:r>
              <w:rPr>
                <w:rFonts w:ascii="宋体" w:hAnsi="宋体" w:cs="宋体" w:eastAsia="宋体" w:hint="default"/>
                <w:spacing w:val="-46"/>
                <w:sz w:val="18"/>
                <w:szCs w:val="18"/>
              </w:rPr>
              <w:t> </w:t>
            </w:r>
            <w:r>
              <w:rPr>
                <w:rFonts w:ascii="宋体" w:hAnsi="宋体" w:cs="宋体" w:eastAsia="宋体" w:hint="default"/>
                <w:sz w:val="18"/>
                <w:szCs w:val="18"/>
              </w:rPr>
              <w:t>实验设备</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95.00</w:t>
            </w:r>
          </w:p>
        </w:tc>
        <w:tc>
          <w:tcPr>
            <w:tcW w:w="1435"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6,167,547.27</w:t>
            </w:r>
          </w:p>
        </w:tc>
      </w:tr>
      <w:tr>
        <w:trPr>
          <w:trHeight w:val="570" w:hRule="exact"/>
        </w:trPr>
        <w:tc>
          <w:tcPr>
            <w:tcW w:w="1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特大变频项目</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80.00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4,634,535.62</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2,882,747.00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right="-8"/>
              <w:jc w:val="left"/>
              <w:rPr>
                <w:rFonts w:ascii="宋体" w:hAnsi="宋体" w:cs="宋体" w:eastAsia="宋体" w:hint="default"/>
                <w:sz w:val="18"/>
                <w:szCs w:val="18"/>
              </w:rPr>
            </w:pPr>
            <w:r>
              <w:rPr>
                <w:rFonts w:ascii="宋体" w:hAnsi="宋体" w:cs="宋体" w:eastAsia="宋体" w:hint="default"/>
                <w:spacing w:val="8"/>
                <w:sz w:val="18"/>
                <w:szCs w:val="18"/>
              </w:rPr>
              <w:t>募集资金、贷 </w:t>
            </w:r>
            <w:r>
              <w:rPr>
                <w:rFonts w:ascii="宋体" w:hAnsi="宋体" w:cs="宋体" w:eastAsia="宋体" w:hint="default"/>
                <w:sz w:val="18"/>
                <w:szCs w:val="18"/>
              </w:rPr>
              <w:t>款</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53,027,867.86</w:t>
            </w:r>
          </w:p>
        </w:tc>
      </w:tr>
      <w:tr>
        <w:trPr>
          <w:trHeight w:val="330" w:hRule="exact"/>
        </w:trPr>
        <w:tc>
          <w:tcPr>
            <w:tcW w:w="1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设备安装</w:t>
            </w:r>
          </w:p>
        </w:tc>
        <w:tc>
          <w:tcPr>
            <w:tcW w:w="116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6,754,244.43</w:t>
            </w:r>
          </w:p>
        </w:tc>
      </w:tr>
      <w:tr>
        <w:trPr>
          <w:trHeight w:val="330" w:hRule="exact"/>
        </w:trPr>
        <w:tc>
          <w:tcPr>
            <w:tcW w:w="1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东区食堂装修</w:t>
            </w:r>
          </w:p>
        </w:tc>
        <w:tc>
          <w:tcPr>
            <w:tcW w:w="116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56,500.00</w:t>
            </w:r>
          </w:p>
        </w:tc>
      </w:tr>
      <w:tr>
        <w:trPr>
          <w:trHeight w:val="330" w:hRule="exact"/>
        </w:trPr>
        <w:tc>
          <w:tcPr>
            <w:tcW w:w="1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办公大楼装修</w:t>
            </w:r>
          </w:p>
        </w:tc>
        <w:tc>
          <w:tcPr>
            <w:tcW w:w="116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1,360,073.00</w:t>
            </w:r>
          </w:p>
        </w:tc>
      </w:tr>
      <w:tr>
        <w:trPr>
          <w:trHeight w:val="330" w:hRule="exact"/>
        </w:trPr>
        <w:tc>
          <w:tcPr>
            <w:tcW w:w="1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1,088,667.92</w:t>
            </w:r>
          </w:p>
        </w:tc>
      </w:tr>
      <w:tr>
        <w:trPr>
          <w:trHeight w:val="331" w:hRule="exact"/>
        </w:trPr>
        <w:tc>
          <w:tcPr>
            <w:tcW w:w="1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9,342,807.66</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4,280,084.00</w:t>
            </w:r>
          </w:p>
        </w:tc>
        <w:tc>
          <w:tcPr>
            <w:tcW w:w="14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134,107,270.21</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574" w:right="0"/>
        <w:jc w:val="left"/>
      </w:pPr>
      <w:r>
        <w:rPr/>
        <w:t>14. 无形资产</w:t>
      </w:r>
    </w:p>
    <w:p>
      <w:pPr>
        <w:pStyle w:val="BodyText"/>
        <w:spacing w:line="240" w:lineRule="auto" w:before="194"/>
        <w:ind w:left="574" w:right="0"/>
        <w:jc w:val="left"/>
      </w:pPr>
      <w:r>
        <w:rPr/>
        <w:t>(1) 明细情况</w:t>
      </w:r>
    </w:p>
    <w:p>
      <w:pPr>
        <w:spacing w:after="0" w:line="240" w:lineRule="auto"/>
        <w:jc w:val="left"/>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2024"/>
        <w:gridCol w:w="1908"/>
        <w:gridCol w:w="1908"/>
        <w:gridCol w:w="1908"/>
        <w:gridCol w:w="1904"/>
      </w:tblGrid>
      <w:tr>
        <w:trPr>
          <w:trHeight w:val="350" w:hRule="exact"/>
        </w:trPr>
        <w:tc>
          <w:tcPr>
            <w:tcW w:w="2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9" w:hRule="exact"/>
        </w:trPr>
        <w:tc>
          <w:tcPr>
            <w:tcW w:w="2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1) 账面原值小计</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27,395,489.50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6,134,875.60</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33,530,365.10</w:t>
            </w:r>
          </w:p>
        </w:tc>
      </w:tr>
      <w:tr>
        <w:trPr>
          <w:trHeight w:val="350" w:hRule="exact"/>
        </w:trPr>
        <w:tc>
          <w:tcPr>
            <w:tcW w:w="2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10,217,828.12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3,378,236.80</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13,596,064.92</w:t>
            </w:r>
          </w:p>
        </w:tc>
      </w:tr>
      <w:tr>
        <w:trPr>
          <w:trHeight w:val="350" w:hRule="exact"/>
        </w:trPr>
        <w:tc>
          <w:tcPr>
            <w:tcW w:w="2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14,187,700.00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1,951,700.00</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16,139,400.00</w:t>
            </w:r>
          </w:p>
        </w:tc>
      </w:tr>
      <w:tr>
        <w:trPr>
          <w:trHeight w:val="349" w:hRule="exact"/>
        </w:trPr>
        <w:tc>
          <w:tcPr>
            <w:tcW w:w="2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2,989,961.38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804,938.80</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3,794,900.18</w:t>
            </w:r>
          </w:p>
        </w:tc>
      </w:tr>
      <w:tr>
        <w:trPr>
          <w:trHeight w:val="350" w:hRule="exact"/>
        </w:trPr>
        <w:tc>
          <w:tcPr>
            <w:tcW w:w="2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2) 累计摊销小计</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9,132,678.99</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2,137,632.92</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11,270,311.91</w:t>
            </w:r>
          </w:p>
        </w:tc>
      </w:tr>
      <w:tr>
        <w:trPr>
          <w:trHeight w:val="350" w:hRule="exact"/>
        </w:trPr>
        <w:tc>
          <w:tcPr>
            <w:tcW w:w="2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1,680,128.44</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326,484.04</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2,006,612.48</w:t>
            </w:r>
          </w:p>
        </w:tc>
      </w:tr>
      <w:tr>
        <w:trPr>
          <w:trHeight w:val="349" w:hRule="exact"/>
        </w:trPr>
        <w:tc>
          <w:tcPr>
            <w:tcW w:w="2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6,638,949.00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1,105,594.34</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7,744,543.34</w:t>
            </w:r>
          </w:p>
        </w:tc>
      </w:tr>
      <w:tr>
        <w:trPr>
          <w:trHeight w:val="350" w:hRule="exact"/>
        </w:trPr>
        <w:tc>
          <w:tcPr>
            <w:tcW w:w="2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813,601.55</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705,554.54</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1,519,156.09</w:t>
            </w:r>
          </w:p>
        </w:tc>
      </w:tr>
      <w:tr>
        <w:trPr>
          <w:trHeight w:val="350" w:hRule="exact"/>
        </w:trPr>
        <w:tc>
          <w:tcPr>
            <w:tcW w:w="2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3) 账面净值小计</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18,262,810.51</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6,134,875.60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2,137,632.92</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22,260,053.19</w:t>
            </w:r>
          </w:p>
        </w:tc>
      </w:tr>
      <w:tr>
        <w:trPr>
          <w:trHeight w:val="349" w:hRule="exact"/>
        </w:trPr>
        <w:tc>
          <w:tcPr>
            <w:tcW w:w="2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8,537,699.68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3,378,236.80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326,484.04</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11,589,452.44</w:t>
            </w:r>
          </w:p>
        </w:tc>
      </w:tr>
      <w:tr>
        <w:trPr>
          <w:trHeight w:val="350" w:hRule="exact"/>
        </w:trPr>
        <w:tc>
          <w:tcPr>
            <w:tcW w:w="2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7,548,751.00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1,951,700.00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1,105,594.34</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8,394,856.66</w:t>
            </w:r>
          </w:p>
        </w:tc>
      </w:tr>
      <w:tr>
        <w:trPr>
          <w:trHeight w:val="350" w:hRule="exact"/>
        </w:trPr>
        <w:tc>
          <w:tcPr>
            <w:tcW w:w="2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2,176,359.83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804,938.80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705,554.54</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2,275,744.09</w:t>
            </w:r>
          </w:p>
        </w:tc>
      </w:tr>
      <w:tr>
        <w:trPr>
          <w:trHeight w:val="349" w:hRule="exact"/>
        </w:trPr>
        <w:tc>
          <w:tcPr>
            <w:tcW w:w="2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4) 减值准备小计</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5) 账面价值合计</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18,262,810.51</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6,134,875.60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2,137,632.92</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22,260,053.19</w:t>
            </w:r>
          </w:p>
        </w:tc>
      </w:tr>
      <w:tr>
        <w:trPr>
          <w:trHeight w:val="350" w:hRule="exact"/>
        </w:trPr>
        <w:tc>
          <w:tcPr>
            <w:tcW w:w="2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8,537,699.68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3,378,236.80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326,484.04</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11,589,452.44</w:t>
            </w:r>
          </w:p>
        </w:tc>
      </w:tr>
      <w:tr>
        <w:trPr>
          <w:trHeight w:val="349" w:hRule="exact"/>
        </w:trPr>
        <w:tc>
          <w:tcPr>
            <w:tcW w:w="2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7,548,751.00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1,951,700.00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1,105,594.34</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8,394,856.66</w:t>
            </w:r>
          </w:p>
        </w:tc>
      </w:tr>
      <w:tr>
        <w:trPr>
          <w:trHeight w:val="350" w:hRule="exact"/>
        </w:trPr>
        <w:tc>
          <w:tcPr>
            <w:tcW w:w="2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2,176,359.83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804,938.80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705,554.54</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2,275,744.09</w:t>
            </w:r>
          </w:p>
        </w:tc>
      </w:tr>
    </w:tbl>
    <w:p>
      <w:pPr>
        <w:pStyle w:val="BodyText"/>
        <w:spacing w:line="240" w:lineRule="auto" w:before="81"/>
        <w:ind w:left="574" w:right="0"/>
        <w:jc w:val="left"/>
      </w:pPr>
      <w:r>
        <w:rPr/>
        <w:t>本期摊销额</w:t>
      </w:r>
      <w:r>
        <w:rPr>
          <w:spacing w:val="-60"/>
        </w:rPr>
        <w:t> </w:t>
      </w:r>
      <w:r>
        <w:rPr/>
        <w:t>2,137,632.92</w:t>
      </w:r>
      <w:r>
        <w:rPr>
          <w:spacing w:val="-60"/>
        </w:rPr>
        <w:t> </w:t>
      </w:r>
      <w:r>
        <w:rPr/>
        <w:t>元。</w:t>
      </w:r>
    </w:p>
    <w:p>
      <w:pPr>
        <w:pStyle w:val="BodyText"/>
        <w:spacing w:line="240" w:lineRule="auto" w:before="194"/>
        <w:ind w:left="574" w:right="0"/>
        <w:jc w:val="left"/>
      </w:pPr>
      <w:r>
        <w:rPr/>
        <w:t>(2) 开发项目支出</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218"/>
        <w:gridCol w:w="1609"/>
        <w:gridCol w:w="1607"/>
        <w:gridCol w:w="1696"/>
        <w:gridCol w:w="1698"/>
        <w:gridCol w:w="1825"/>
      </w:tblGrid>
      <w:tr>
        <w:trPr>
          <w:trHeight w:val="350" w:hRule="exact"/>
        </w:trPr>
        <w:tc>
          <w:tcPr>
            <w:tcW w:w="1218" w:type="dxa"/>
            <w:vMerge w:val="restart"/>
            <w:tcBorders>
              <w:top w:val="single" w:sz="4"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60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2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0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25" w:type="dxa"/>
            <w:vMerge w:val="restart"/>
            <w:tcBorders>
              <w:top w:val="single" w:sz="4" w:space="0" w:color="000000"/>
              <w:left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0" w:hRule="exact"/>
        </w:trPr>
        <w:tc>
          <w:tcPr>
            <w:tcW w:w="1218" w:type="dxa"/>
            <w:vMerge/>
            <w:tcBorders>
              <w:left w:val="nil" w:sz="6" w:space="0" w:color="auto"/>
              <w:bottom w:val="single" w:sz="4" w:space="0" w:color="000000"/>
              <w:right w:val="single" w:sz="4" w:space="0" w:color="000000"/>
            </w:tcBorders>
          </w:tcPr>
          <w:p>
            <w:pPr/>
          </w:p>
        </w:tc>
        <w:tc>
          <w:tcPr>
            <w:tcW w:w="1609" w:type="dxa"/>
            <w:vMerge/>
            <w:tcBorders>
              <w:left w:val="single" w:sz="4" w:space="0" w:color="000000"/>
              <w:bottom w:val="single" w:sz="4" w:space="0" w:color="000000"/>
              <w:right w:val="single" w:sz="4" w:space="0" w:color="000000"/>
            </w:tcBorders>
          </w:tcPr>
          <w:p>
            <w:pPr/>
          </w:p>
        </w:tc>
        <w:tc>
          <w:tcPr>
            <w:tcW w:w="1607" w:type="dxa"/>
            <w:vMerge/>
            <w:tcBorders>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0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11"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825" w:type="dxa"/>
            <w:vMerge/>
            <w:tcBorders>
              <w:left w:val="single" w:sz="4" w:space="0" w:color="000000"/>
              <w:bottom w:val="single" w:sz="4" w:space="0" w:color="000000"/>
              <w:right w:val="nil" w:sz="6" w:space="0" w:color="auto"/>
            </w:tcBorders>
          </w:tcPr>
          <w:p>
            <w:pPr/>
          </w:p>
        </w:tc>
      </w:tr>
      <w:tr>
        <w:trPr>
          <w:trHeight w:val="349"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特大变频项目</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7,325,775.22</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31,284,283.89</w:t>
            </w:r>
          </w:p>
        </w:tc>
        <w:tc>
          <w:tcPr>
            <w:tcW w:w="1696"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38,610,059.11</w:t>
            </w:r>
          </w:p>
        </w:tc>
      </w:tr>
      <w:tr>
        <w:trPr>
          <w:trHeight w:val="350"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风电变流器</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3,473,789.37</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17,432,568.81</w:t>
            </w:r>
          </w:p>
        </w:tc>
        <w:tc>
          <w:tcPr>
            <w:tcW w:w="1696"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20,906,358.18</w:t>
            </w:r>
          </w:p>
        </w:tc>
      </w:tr>
      <w:tr>
        <w:trPr>
          <w:trHeight w:val="810"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6"/>
              <w:jc w:val="both"/>
              <w:rPr>
                <w:rFonts w:ascii="宋体" w:hAnsi="宋体" w:cs="宋体" w:eastAsia="宋体" w:hint="default"/>
                <w:sz w:val="18"/>
                <w:szCs w:val="18"/>
              </w:rPr>
            </w:pPr>
            <w:r>
              <w:rPr>
                <w:rFonts w:ascii="宋体" w:hAnsi="宋体" w:cs="宋体" w:eastAsia="宋体" w:hint="default"/>
                <w:spacing w:val="20"/>
                <w:sz w:val="18"/>
                <w:szCs w:val="18"/>
              </w:rPr>
              <w:t>低压大电流光</w:t>
            </w:r>
            <w:r>
              <w:rPr>
                <w:rFonts w:ascii="宋体" w:hAnsi="宋体" w:cs="宋体" w:eastAsia="宋体" w:hint="default"/>
                <w:spacing w:val="-66"/>
                <w:sz w:val="18"/>
                <w:szCs w:val="18"/>
              </w:rPr>
              <w:t> </w:t>
            </w:r>
            <w:r>
              <w:rPr>
                <w:rFonts w:ascii="宋体" w:hAnsi="宋体" w:cs="宋体" w:eastAsia="宋体" w:hint="default"/>
                <w:spacing w:val="20"/>
                <w:sz w:val="18"/>
                <w:szCs w:val="18"/>
              </w:rPr>
              <w:t>电晶闸管触发</w:t>
            </w:r>
            <w:r>
              <w:rPr>
                <w:rFonts w:ascii="宋体" w:hAnsi="宋体" w:cs="宋体" w:eastAsia="宋体" w:hint="default"/>
                <w:spacing w:val="-66"/>
                <w:sz w:val="18"/>
                <w:szCs w:val="18"/>
              </w:rPr>
              <w:t> </w:t>
            </w:r>
            <w:r>
              <w:rPr>
                <w:rFonts w:ascii="宋体" w:hAnsi="宋体" w:cs="宋体" w:eastAsia="宋体" w:hint="default"/>
                <w:sz w:val="18"/>
                <w:szCs w:val="18"/>
              </w:rPr>
              <w:t>检测电路</w:t>
            </w:r>
          </w:p>
        </w:tc>
        <w:tc>
          <w:tcPr>
            <w:tcW w:w="1609"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600,056.00</w:t>
            </w:r>
          </w:p>
        </w:tc>
        <w:tc>
          <w:tcPr>
            <w:tcW w:w="1696"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600,056.00</w:t>
            </w:r>
          </w:p>
        </w:tc>
      </w:tr>
      <w:tr>
        <w:trPr>
          <w:trHeight w:val="810"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6"/>
              <w:jc w:val="both"/>
              <w:rPr>
                <w:rFonts w:ascii="宋体" w:hAnsi="宋体" w:cs="宋体" w:eastAsia="宋体" w:hint="default"/>
                <w:sz w:val="18"/>
                <w:szCs w:val="18"/>
              </w:rPr>
            </w:pPr>
            <w:r>
              <w:rPr>
                <w:rFonts w:ascii="宋体" w:hAnsi="宋体" w:cs="宋体" w:eastAsia="宋体" w:hint="default"/>
                <w:spacing w:val="20"/>
                <w:sz w:val="18"/>
                <w:szCs w:val="18"/>
              </w:rPr>
              <w:t>整流器负荷的</w:t>
            </w:r>
            <w:r>
              <w:rPr>
                <w:rFonts w:ascii="宋体" w:hAnsi="宋体" w:cs="宋体" w:eastAsia="宋体" w:hint="default"/>
                <w:spacing w:val="-66"/>
                <w:sz w:val="18"/>
                <w:szCs w:val="18"/>
              </w:rPr>
              <w:t> </w:t>
            </w:r>
            <w:r>
              <w:rPr>
                <w:rFonts w:ascii="宋体" w:hAnsi="宋体" w:cs="宋体" w:eastAsia="宋体" w:hint="default"/>
                <w:sz w:val="18"/>
                <w:szCs w:val="18"/>
              </w:rPr>
              <w:t>SVC</w:t>
            </w:r>
            <w:r>
              <w:rPr>
                <w:rFonts w:ascii="宋体" w:hAnsi="宋体" w:cs="宋体" w:eastAsia="宋体" w:hint="default"/>
                <w:spacing w:val="-62"/>
                <w:sz w:val="18"/>
                <w:szCs w:val="18"/>
              </w:rPr>
              <w:t> </w:t>
            </w:r>
            <w:r>
              <w:rPr>
                <w:rFonts w:ascii="宋体" w:hAnsi="宋体" w:cs="宋体" w:eastAsia="宋体" w:hint="default"/>
                <w:sz w:val="18"/>
                <w:szCs w:val="18"/>
              </w:rPr>
              <w:t>无功预测补</w:t>
            </w:r>
            <w:r>
              <w:rPr>
                <w:rFonts w:ascii="宋体" w:hAnsi="宋体" w:cs="宋体" w:eastAsia="宋体" w:hint="default"/>
                <w:sz w:val="18"/>
                <w:szCs w:val="18"/>
              </w:rPr>
              <w:t> 偿方式</w:t>
            </w:r>
          </w:p>
        </w:tc>
        <w:tc>
          <w:tcPr>
            <w:tcW w:w="1609"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671,369.00</w:t>
            </w:r>
          </w:p>
        </w:tc>
        <w:tc>
          <w:tcPr>
            <w:tcW w:w="1696"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671,369.00</w:t>
            </w:r>
          </w:p>
        </w:tc>
      </w:tr>
      <w:tr>
        <w:trPr>
          <w:trHeight w:val="350"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3"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10,799,564.59</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49,988,277.70</w:t>
            </w:r>
          </w:p>
        </w:tc>
        <w:tc>
          <w:tcPr>
            <w:tcW w:w="1696"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60,787,842.29</w:t>
            </w:r>
          </w:p>
        </w:tc>
      </w:tr>
    </w:tbl>
    <w:p>
      <w:pPr>
        <w:pStyle w:val="BodyText"/>
        <w:spacing w:line="240" w:lineRule="auto" w:before="81"/>
        <w:ind w:left="574" w:right="0"/>
        <w:jc w:val="left"/>
      </w:pPr>
      <w:r>
        <w:rPr/>
        <w:t>本期开发支出占本期研究开发项目支出总额的比例为</w:t>
      </w:r>
      <w:r>
        <w:rPr>
          <w:spacing w:val="-60"/>
        </w:rPr>
        <w:t> </w:t>
      </w:r>
      <w:r>
        <w:rPr/>
        <w:t>32.74%。</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BodyText"/>
        <w:spacing w:line="240" w:lineRule="auto" w:before="0"/>
        <w:ind w:left="574" w:right="0"/>
        <w:jc w:val="left"/>
      </w:pPr>
      <w:r>
        <w:rPr/>
        <w:t>15. 商誉</w:t>
      </w:r>
    </w:p>
    <w:p>
      <w:pPr>
        <w:pStyle w:val="BodyText"/>
        <w:spacing w:line="240" w:lineRule="auto" w:before="193"/>
        <w:ind w:left="574" w:right="0"/>
        <w:jc w:val="left"/>
      </w:pPr>
      <w:r>
        <w:rPr/>
        <w:t>(1) 明细情况</w:t>
      </w:r>
    </w:p>
    <w:p>
      <w:pPr>
        <w:spacing w:after="0" w:line="240" w:lineRule="auto"/>
        <w:jc w:val="left"/>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2220"/>
        <w:gridCol w:w="1472"/>
        <w:gridCol w:w="1474"/>
        <w:gridCol w:w="1162"/>
        <w:gridCol w:w="1472"/>
        <w:gridCol w:w="1853"/>
      </w:tblGrid>
      <w:tr>
        <w:trPr>
          <w:trHeight w:val="610" w:hRule="exact"/>
        </w:trPr>
        <w:tc>
          <w:tcPr>
            <w:tcW w:w="2220"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6"/>
              <w:ind w:left="498" w:right="391" w:hanging="88"/>
              <w:jc w:val="left"/>
              <w:rPr>
                <w:rFonts w:ascii="宋体" w:hAnsi="宋体" w:cs="宋体" w:eastAsia="宋体" w:hint="default"/>
                <w:sz w:val="18"/>
                <w:szCs w:val="18"/>
              </w:rPr>
            </w:pPr>
            <w:r>
              <w:rPr>
                <w:rFonts w:ascii="宋体" w:hAnsi="宋体" w:cs="宋体" w:eastAsia="宋体" w:hint="default"/>
                <w:spacing w:val="-4"/>
                <w:sz w:val="18"/>
                <w:szCs w:val="18"/>
              </w:rPr>
              <w:t>被投资单位名称或</w:t>
            </w:r>
            <w:r>
              <w:rPr>
                <w:rFonts w:ascii="宋体" w:hAnsi="宋体" w:cs="宋体" w:eastAsia="宋体" w:hint="default"/>
                <w:sz w:val="18"/>
                <w:szCs w:val="18"/>
              </w:rPr>
              <w:t> </w:t>
            </w:r>
            <w:r>
              <w:rPr>
                <w:rFonts w:ascii="宋体" w:hAnsi="宋体" w:cs="宋体" w:eastAsia="宋体" w:hint="default"/>
                <w:spacing w:val="-5"/>
                <w:sz w:val="18"/>
                <w:szCs w:val="18"/>
              </w:rPr>
              <w:t>形成商誉的事项</w:t>
            </w:r>
            <w:r>
              <w:rPr>
                <w:rFonts w:ascii="宋体" w:hAnsi="宋体" w:cs="宋体" w:eastAsia="宋体" w:hint="default"/>
                <w:sz w:val="18"/>
                <w:szCs w:val="18"/>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70" w:right="0"/>
              <w:jc w:val="left"/>
              <w:rPr>
                <w:rFonts w:ascii="宋体" w:hAnsi="宋体" w:cs="宋体" w:eastAsia="宋体" w:hint="default"/>
                <w:sz w:val="18"/>
                <w:szCs w:val="18"/>
              </w:rPr>
            </w:pPr>
            <w:r>
              <w:rPr>
                <w:rFonts w:ascii="宋体" w:hAnsi="宋体" w:cs="宋体" w:eastAsia="宋体" w:hint="default"/>
                <w:spacing w:val="-3"/>
                <w:sz w:val="18"/>
                <w:szCs w:val="18"/>
              </w:rPr>
              <w:t>期初数</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82" w:right="0"/>
              <w:jc w:val="left"/>
              <w:rPr>
                <w:rFonts w:ascii="宋体" w:hAnsi="宋体" w:cs="宋体" w:eastAsia="宋体" w:hint="default"/>
                <w:sz w:val="18"/>
                <w:szCs w:val="18"/>
              </w:rPr>
            </w:pPr>
            <w:r>
              <w:rPr>
                <w:rFonts w:ascii="宋体" w:hAnsi="宋体" w:cs="宋体" w:eastAsia="宋体" w:hint="default"/>
                <w:spacing w:val="-5"/>
                <w:sz w:val="18"/>
                <w:szCs w:val="18"/>
              </w:rPr>
              <w:t>本期增加</w:t>
            </w:r>
            <w:r>
              <w:rPr>
                <w:rFonts w:ascii="宋体" w:hAnsi="宋体" w:cs="宋体" w:eastAsia="宋体"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26" w:right="0"/>
              <w:jc w:val="left"/>
              <w:rPr>
                <w:rFonts w:ascii="宋体" w:hAnsi="宋体" w:cs="宋体" w:eastAsia="宋体" w:hint="default"/>
                <w:sz w:val="18"/>
                <w:szCs w:val="18"/>
              </w:rPr>
            </w:pPr>
            <w:r>
              <w:rPr>
                <w:rFonts w:ascii="宋体" w:hAnsi="宋体" w:cs="宋体" w:eastAsia="宋体" w:hint="default"/>
                <w:spacing w:val="-5"/>
                <w:sz w:val="18"/>
                <w:szCs w:val="18"/>
              </w:rPr>
              <w:t>本期减少</w:t>
            </w:r>
            <w:r>
              <w:rPr>
                <w:rFonts w:ascii="宋体" w:hAnsi="宋体" w:cs="宋体" w:eastAsia="宋体" w:hint="default"/>
                <w:sz w:val="18"/>
                <w:szCs w:val="18"/>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70" w:right="0"/>
              <w:jc w:val="left"/>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398" w:right="0"/>
              <w:jc w:val="left"/>
              <w:rPr>
                <w:rFonts w:ascii="宋体" w:hAnsi="宋体" w:cs="宋体" w:eastAsia="宋体" w:hint="default"/>
                <w:sz w:val="18"/>
                <w:szCs w:val="18"/>
              </w:rPr>
            </w:pPr>
            <w:r>
              <w:rPr>
                <w:rFonts w:ascii="宋体" w:hAnsi="宋体" w:cs="宋体" w:eastAsia="宋体" w:hint="default"/>
                <w:spacing w:val="-5"/>
                <w:sz w:val="18"/>
                <w:szCs w:val="18"/>
              </w:rPr>
              <w:t>期末减值准备</w:t>
            </w:r>
            <w:r>
              <w:rPr>
                <w:rFonts w:ascii="宋体" w:hAnsi="宋体" w:cs="宋体" w:eastAsia="宋体" w:hint="default"/>
                <w:sz w:val="18"/>
                <w:szCs w:val="18"/>
              </w:rPr>
            </w:r>
          </w:p>
        </w:tc>
      </w:tr>
      <w:tr>
        <w:trPr>
          <w:trHeight w:val="350" w:hRule="exact"/>
        </w:trPr>
        <w:tc>
          <w:tcPr>
            <w:tcW w:w="2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1490"/>
              <w:jc w:val="right"/>
              <w:rPr>
                <w:rFonts w:ascii="宋体" w:hAnsi="宋体" w:cs="宋体" w:eastAsia="宋体" w:hint="default"/>
                <w:sz w:val="18"/>
                <w:szCs w:val="18"/>
              </w:rPr>
            </w:pPr>
            <w:r>
              <w:rPr>
                <w:rFonts w:ascii="宋体" w:hAnsi="宋体" w:cs="宋体" w:eastAsia="宋体" w:hint="default"/>
                <w:spacing w:val="-4"/>
                <w:sz w:val="18"/>
                <w:szCs w:val="18"/>
              </w:rPr>
              <w:t>北京信力</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4,733,906.33</w:t>
            </w:r>
          </w:p>
        </w:tc>
        <w:tc>
          <w:tcPr>
            <w:tcW w:w="147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4,733,906.33</w:t>
            </w:r>
          </w:p>
        </w:tc>
        <w:tc>
          <w:tcPr>
            <w:tcW w:w="185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1490"/>
              <w:jc w:val="right"/>
              <w:rPr>
                <w:rFonts w:ascii="宋体" w:hAnsi="宋体" w:cs="宋体" w:eastAsia="宋体" w:hint="default"/>
                <w:sz w:val="18"/>
                <w:szCs w:val="18"/>
              </w:rPr>
            </w:pPr>
            <w:r>
              <w:rPr>
                <w:rFonts w:ascii="宋体" w:hAnsi="宋体" w:cs="宋体" w:eastAsia="宋体" w:hint="default"/>
                <w:spacing w:val="-4"/>
                <w:sz w:val="18"/>
                <w:szCs w:val="18"/>
              </w:rPr>
              <w:t>上海地澳</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82" w:right="0"/>
              <w:jc w:val="left"/>
              <w:rPr>
                <w:rFonts w:ascii="宋体" w:hAnsi="宋体" w:cs="宋体" w:eastAsia="宋体" w:hint="default"/>
                <w:sz w:val="18"/>
                <w:szCs w:val="18"/>
              </w:rPr>
            </w:pPr>
            <w:r>
              <w:rPr>
                <w:rFonts w:ascii="宋体"/>
                <w:sz w:val="18"/>
              </w:rPr>
              <w:t>3,993,764.63</w:t>
            </w:r>
          </w:p>
        </w:tc>
        <w:tc>
          <w:tcPr>
            <w:tcW w:w="116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3,993,764.63</w:t>
            </w:r>
          </w:p>
        </w:tc>
        <w:tc>
          <w:tcPr>
            <w:tcW w:w="185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1494"/>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8"/>
                <w:sz w:val="18"/>
                <w:szCs w:val="18"/>
              </w:rPr>
              <w:t> </w:t>
            </w:r>
            <w:r>
              <w:rPr>
                <w:rFonts w:ascii="宋体" w:hAnsi="宋体" w:cs="宋体" w:eastAsia="宋体" w:hint="default"/>
                <w:sz w:val="18"/>
                <w:szCs w:val="18"/>
              </w:rPr>
              <w:t>计</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4,733,906.33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82" w:right="0"/>
              <w:jc w:val="left"/>
              <w:rPr>
                <w:rFonts w:ascii="宋体" w:hAnsi="宋体" w:cs="宋体" w:eastAsia="宋体" w:hint="default"/>
                <w:sz w:val="18"/>
                <w:szCs w:val="18"/>
              </w:rPr>
            </w:pPr>
            <w:r>
              <w:rPr>
                <w:rFonts w:ascii="宋体"/>
                <w:sz w:val="18"/>
              </w:rPr>
              <w:t>3,993,764.63</w:t>
            </w:r>
          </w:p>
        </w:tc>
        <w:tc>
          <w:tcPr>
            <w:tcW w:w="116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8,727,670.96</w:t>
            </w:r>
          </w:p>
        </w:tc>
        <w:tc>
          <w:tcPr>
            <w:tcW w:w="1853" w:type="dxa"/>
            <w:tcBorders>
              <w:top w:val="single" w:sz="4" w:space="0" w:color="000000"/>
              <w:left w:val="single" w:sz="4" w:space="0" w:color="000000"/>
              <w:bottom w:val="single" w:sz="4" w:space="0" w:color="000000"/>
              <w:right w:val="nil" w:sz="6" w:space="0" w:color="auto"/>
            </w:tcBorders>
          </w:tcPr>
          <w:p>
            <w:pPr/>
          </w:p>
        </w:tc>
      </w:tr>
    </w:tbl>
    <w:p>
      <w:pPr>
        <w:pStyle w:val="BodyText"/>
        <w:spacing w:line="386" w:lineRule="auto" w:before="81"/>
        <w:ind w:left="574" w:right="0"/>
        <w:jc w:val="left"/>
      </w:pPr>
      <w:r>
        <w:rPr/>
        <w:t>(2) 商誉的减值测试方法及减值准备计提方法 </w:t>
      </w:r>
      <w:r>
        <w:rPr>
          <w:spacing w:val="2"/>
        </w:rPr>
        <w:t>通过比较相关资产组组合的账面价值与可收回金额进行减值测试，本公司商誉未发生减</w:t>
      </w:r>
      <w:r>
        <w:rPr/>
      </w:r>
    </w:p>
    <w:p>
      <w:pPr>
        <w:pStyle w:val="BodyText"/>
        <w:spacing w:line="240" w:lineRule="auto" w:before="8"/>
        <w:ind w:right="0"/>
        <w:jc w:val="left"/>
      </w:pPr>
      <w:r>
        <w:rPr/>
        <w:t>值。</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BodyText"/>
        <w:spacing w:line="240" w:lineRule="auto" w:before="0"/>
        <w:ind w:left="574" w:right="0"/>
        <w:jc w:val="left"/>
      </w:pPr>
      <w:r>
        <w:rPr/>
        <w:t>16. 长期待摊费用</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421"/>
        <w:gridCol w:w="1326"/>
        <w:gridCol w:w="1324"/>
        <w:gridCol w:w="1324"/>
        <w:gridCol w:w="1325"/>
        <w:gridCol w:w="1327"/>
        <w:gridCol w:w="1607"/>
      </w:tblGrid>
      <w:tr>
        <w:trPr>
          <w:trHeight w:val="632" w:hRule="exact"/>
        </w:trPr>
        <w:tc>
          <w:tcPr>
            <w:tcW w:w="1421" w:type="dxa"/>
            <w:tcBorders>
              <w:top w:val="single" w:sz="4" w:space="0" w:color="000000"/>
              <w:left w:val="nil" w:sz="6" w:space="0" w:color="auto"/>
              <w:bottom w:val="single" w:sz="4" w:space="0" w:color="000000"/>
              <w:right w:val="single" w:sz="4" w:space="0" w:color="000000"/>
            </w:tcBorders>
          </w:tcPr>
          <w:p>
            <w:pPr>
              <w:pStyle w:val="TableParagraph"/>
              <w:tabs>
                <w:tab w:pos="494" w:val="left" w:leader="none"/>
              </w:tabs>
              <w:spacing w:line="240" w:lineRule="auto" w:before="117"/>
              <w:ind w:left="14"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91" w:right="0"/>
              <w:jc w:val="left"/>
              <w:rPr>
                <w:rFonts w:ascii="宋体" w:hAnsi="宋体" w:cs="宋体" w:eastAsia="宋体" w:hint="default"/>
                <w:sz w:val="24"/>
                <w:szCs w:val="24"/>
              </w:rPr>
            </w:pPr>
            <w:r>
              <w:rPr>
                <w:rFonts w:ascii="宋体" w:hAnsi="宋体" w:cs="宋体" w:eastAsia="宋体" w:hint="default"/>
                <w:sz w:val="24"/>
                <w:szCs w:val="24"/>
              </w:rPr>
              <w:t>期初数</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71"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71" w:right="0"/>
              <w:jc w:val="left"/>
              <w:rPr>
                <w:rFonts w:ascii="宋体" w:hAnsi="宋体" w:cs="宋体" w:eastAsia="宋体" w:hint="default"/>
                <w:sz w:val="24"/>
                <w:szCs w:val="24"/>
              </w:rPr>
            </w:pPr>
            <w:r>
              <w:rPr>
                <w:rFonts w:ascii="宋体" w:hAnsi="宋体" w:cs="宋体" w:eastAsia="宋体" w:hint="default"/>
                <w:sz w:val="24"/>
                <w:szCs w:val="24"/>
              </w:rPr>
              <w:t>本期摊销</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71" w:right="0"/>
              <w:jc w:val="left"/>
              <w:rPr>
                <w:rFonts w:ascii="宋体" w:hAnsi="宋体" w:cs="宋体" w:eastAsia="宋体" w:hint="default"/>
                <w:sz w:val="24"/>
                <w:szCs w:val="24"/>
              </w:rPr>
            </w:pPr>
            <w:r>
              <w:rPr>
                <w:rFonts w:ascii="宋体" w:hAnsi="宋体" w:cs="宋体" w:eastAsia="宋体" w:hint="default"/>
                <w:sz w:val="24"/>
                <w:szCs w:val="24"/>
              </w:rPr>
              <w:t>其他减少</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92" w:right="0"/>
              <w:jc w:val="left"/>
              <w:rPr>
                <w:rFonts w:ascii="宋体" w:hAnsi="宋体" w:cs="宋体" w:eastAsia="宋体" w:hint="default"/>
                <w:sz w:val="24"/>
                <w:szCs w:val="24"/>
              </w:rPr>
            </w:pPr>
            <w:r>
              <w:rPr>
                <w:rFonts w:ascii="宋体" w:hAnsi="宋体" w:cs="宋体" w:eastAsia="宋体" w:hint="default"/>
                <w:sz w:val="24"/>
                <w:szCs w:val="24"/>
              </w:rPr>
              <w:t>期末数</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1"/>
              <w:jc w:val="center"/>
              <w:rPr>
                <w:rFonts w:ascii="宋体" w:hAnsi="宋体" w:cs="宋体" w:eastAsia="宋体" w:hint="default"/>
                <w:sz w:val="24"/>
                <w:szCs w:val="24"/>
              </w:rPr>
            </w:pPr>
            <w:r>
              <w:rPr>
                <w:rFonts w:ascii="宋体" w:hAnsi="宋体" w:cs="宋体" w:eastAsia="宋体" w:hint="default"/>
                <w:sz w:val="24"/>
                <w:szCs w:val="24"/>
              </w:rPr>
              <w:t>其他减少的</w:t>
            </w:r>
          </w:p>
          <w:p>
            <w:pPr>
              <w:pStyle w:val="TableParagraph"/>
              <w:spacing w:line="313" w:lineRule="exact"/>
              <w:ind w:right="11"/>
              <w:jc w:val="center"/>
              <w:rPr>
                <w:rFonts w:ascii="宋体" w:hAnsi="宋体" w:cs="宋体" w:eastAsia="宋体" w:hint="default"/>
                <w:sz w:val="24"/>
                <w:szCs w:val="24"/>
              </w:rPr>
            </w:pPr>
            <w:r>
              <w:rPr>
                <w:rFonts w:ascii="宋体" w:hAnsi="宋体" w:cs="宋体" w:eastAsia="宋体" w:hint="default"/>
                <w:sz w:val="24"/>
                <w:szCs w:val="24"/>
              </w:rPr>
              <w:t>原因</w:t>
            </w:r>
          </w:p>
        </w:tc>
      </w:tr>
      <w:tr>
        <w:trPr>
          <w:trHeight w:val="570" w:hRule="exact"/>
        </w:trPr>
        <w:tc>
          <w:tcPr>
            <w:tcW w:w="1421"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
              <w:jc w:val="left"/>
              <w:rPr>
                <w:rFonts w:ascii="宋体" w:hAnsi="宋体" w:cs="宋体" w:eastAsia="宋体" w:hint="default"/>
                <w:sz w:val="18"/>
                <w:szCs w:val="18"/>
              </w:rPr>
            </w:pPr>
            <w:r>
              <w:rPr>
                <w:rFonts w:ascii="宋体" w:hAnsi="宋体" w:cs="宋体" w:eastAsia="宋体" w:hint="default"/>
                <w:spacing w:val="16"/>
                <w:sz w:val="18"/>
                <w:szCs w:val="18"/>
              </w:rPr>
              <w:t>经营租</w:t>
            </w:r>
            <w:r>
              <w:rPr>
                <w:rFonts w:ascii="宋体" w:hAnsi="宋体" w:cs="宋体" w:eastAsia="宋体" w:hint="default"/>
                <w:spacing w:val="-68"/>
                <w:sz w:val="18"/>
                <w:szCs w:val="18"/>
              </w:rPr>
              <w:t> </w:t>
            </w:r>
            <w:r>
              <w:rPr>
                <w:rFonts w:ascii="宋体" w:hAnsi="宋体" w:cs="宋体" w:eastAsia="宋体" w:hint="default"/>
                <w:spacing w:val="12"/>
                <w:sz w:val="18"/>
                <w:szCs w:val="18"/>
              </w:rPr>
              <w:t>入固</w:t>
            </w:r>
            <w:r>
              <w:rPr>
                <w:rFonts w:ascii="宋体" w:hAnsi="宋体" w:cs="宋体" w:eastAsia="宋体" w:hint="default"/>
                <w:spacing w:val="-68"/>
                <w:sz w:val="18"/>
                <w:szCs w:val="18"/>
              </w:rPr>
              <w:t> </w:t>
            </w:r>
            <w:r>
              <w:rPr>
                <w:rFonts w:ascii="宋体" w:hAnsi="宋体" w:cs="宋体" w:eastAsia="宋体" w:hint="default"/>
                <w:sz w:val="18"/>
                <w:szCs w:val="18"/>
              </w:rPr>
              <w:t>定</w:t>
            </w:r>
            <w:r>
              <w:rPr>
                <w:rFonts w:ascii="宋体" w:hAnsi="宋体" w:cs="宋体" w:eastAsia="宋体" w:hint="default"/>
                <w:spacing w:val="-68"/>
                <w:sz w:val="18"/>
                <w:szCs w:val="18"/>
              </w:rPr>
              <w:t> </w:t>
            </w:r>
            <w:r>
              <w:rPr>
                <w:rFonts w:ascii="宋体" w:hAnsi="宋体" w:cs="宋体" w:eastAsia="宋体" w:hint="default"/>
                <w:sz w:val="18"/>
                <w:szCs w:val="18"/>
              </w:rPr>
              <w:t>资</w:t>
            </w:r>
            <w:r>
              <w:rPr>
                <w:rFonts w:ascii="宋体" w:hAnsi="宋体" w:cs="宋体" w:eastAsia="宋体" w:hint="default"/>
                <w:sz w:val="18"/>
                <w:szCs w:val="18"/>
              </w:rPr>
              <w:t> 产改良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65,157.00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847,539.23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132,504.00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780,192.23</w:t>
            </w: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14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65,157.00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847,539.23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132,504.00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780,192.23</w:t>
            </w:r>
          </w:p>
        </w:tc>
        <w:tc>
          <w:tcPr>
            <w:tcW w:w="160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26"/>
        <w:ind w:left="574" w:right="0"/>
        <w:jc w:val="left"/>
      </w:pPr>
      <w:r>
        <w:rPr/>
        <w:t>17. 递延所得税资产、递延所得税负债</w:t>
      </w:r>
    </w:p>
    <w:p>
      <w:pPr>
        <w:pStyle w:val="BodyText"/>
        <w:spacing w:line="240" w:lineRule="auto" w:before="193"/>
        <w:ind w:left="574" w:right="0"/>
        <w:jc w:val="left"/>
      </w:pPr>
      <w:r>
        <w:rPr/>
        <w:t>(1) 已确认的递延所得税资产和递延所得税负债</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right="1242"/>
              <w:jc w:val="right"/>
              <w:rPr>
                <w:rFonts w:ascii="宋体" w:hAnsi="宋体" w:cs="宋体" w:eastAsia="宋体" w:hint="default"/>
                <w:sz w:val="18"/>
                <w:szCs w:val="18"/>
              </w:rPr>
            </w:pPr>
            <w:r>
              <w:rPr>
                <w:rFonts w:ascii="宋体" w:hAnsi="宋体" w:cs="宋体" w:eastAsia="宋体" w:hint="default"/>
                <w:sz w:val="18"/>
                <w:szCs w:val="18"/>
              </w:rPr>
              <w:t>项  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6"/>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14"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28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8,280,493.30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5,426,900.12</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right="1242"/>
              <w:jc w:val="right"/>
              <w:rPr>
                <w:rFonts w:ascii="宋体" w:hAnsi="宋体" w:cs="宋体" w:eastAsia="宋体" w:hint="default"/>
                <w:sz w:val="18"/>
                <w:szCs w:val="18"/>
              </w:rPr>
            </w:pPr>
            <w:r>
              <w:rPr>
                <w:rFonts w:ascii="宋体" w:hAnsi="宋体" w:cs="宋体" w:eastAsia="宋体" w:hint="default"/>
                <w:sz w:val="18"/>
                <w:szCs w:val="18"/>
              </w:rPr>
              <w:t>合  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8,280,493.30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5,426,900.12</w:t>
            </w:r>
          </w:p>
        </w:tc>
      </w:tr>
    </w:tbl>
    <w:p>
      <w:pPr>
        <w:pStyle w:val="BodyText"/>
        <w:spacing w:line="240" w:lineRule="auto" w:before="0"/>
        <w:ind w:left="574" w:right="0"/>
        <w:jc w:val="left"/>
      </w:pPr>
      <w:r>
        <w:rPr/>
        <w:t>(2) 应纳税差异和可抵扣差异项目明细</w:t>
      </w:r>
    </w:p>
    <w:p>
      <w:pPr>
        <w:spacing w:line="240" w:lineRule="auto" w:before="10"/>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2467"/>
        <w:gridCol w:w="2367"/>
        <w:gridCol w:w="2411"/>
        <w:gridCol w:w="2408"/>
      </w:tblGrid>
      <w:tr>
        <w:trPr>
          <w:trHeight w:val="434" w:hRule="exact"/>
        </w:trPr>
        <w:tc>
          <w:tcPr>
            <w:tcW w:w="2467"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43"/>
              <w:jc w:val="right"/>
              <w:rPr>
                <w:rFonts w:ascii="宋体" w:hAnsi="宋体" w:cs="宋体" w:eastAsia="宋体" w:hint="default"/>
                <w:sz w:val="18"/>
                <w:szCs w:val="18"/>
              </w:rPr>
            </w:pPr>
            <w:r>
              <w:rPr>
                <w:rFonts w:ascii="宋体" w:hAnsi="宋体" w:cs="宋体" w:eastAsia="宋体" w:hint="default"/>
                <w:sz w:val="18"/>
                <w:szCs w:val="18"/>
              </w:rPr>
              <w:t>项</w:t>
            </w:r>
          </w:p>
        </w:tc>
        <w:tc>
          <w:tcPr>
            <w:tcW w:w="2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35" w:right="0"/>
              <w:jc w:val="left"/>
              <w:rPr>
                <w:rFonts w:ascii="宋体" w:hAnsi="宋体" w:cs="宋体" w:eastAsia="宋体" w:hint="default"/>
                <w:sz w:val="18"/>
                <w:szCs w:val="18"/>
              </w:rPr>
            </w:pPr>
            <w:r>
              <w:rPr>
                <w:rFonts w:ascii="宋体" w:hAnsi="宋体" w:cs="宋体" w:eastAsia="宋体" w:hint="default"/>
                <w:sz w:val="18"/>
                <w:szCs w:val="18"/>
              </w:rPr>
              <w:t>目</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88"/>
              <w:jc w:val="right"/>
              <w:rPr>
                <w:rFonts w:ascii="宋体" w:hAnsi="宋体" w:cs="宋体" w:eastAsia="宋体" w:hint="default"/>
                <w:sz w:val="18"/>
                <w:szCs w:val="18"/>
              </w:rPr>
            </w:pPr>
            <w:r>
              <w:rPr>
                <w:rFonts w:ascii="宋体" w:hAnsi="宋体" w:cs="宋体" w:eastAsia="宋体" w:hint="default"/>
                <w:sz w:val="18"/>
                <w:szCs w:val="18"/>
              </w:rPr>
              <w:t>金</w:t>
            </w:r>
          </w:p>
        </w:tc>
        <w:tc>
          <w:tcPr>
            <w:tcW w:w="2408"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left="90" w:right="0"/>
              <w:jc w:val="left"/>
              <w:rPr>
                <w:rFonts w:ascii="宋体" w:hAnsi="宋体" w:cs="宋体" w:eastAsia="宋体" w:hint="default"/>
                <w:sz w:val="18"/>
                <w:szCs w:val="18"/>
              </w:rPr>
            </w:pPr>
            <w:r>
              <w:rPr>
                <w:rFonts w:ascii="宋体" w:hAnsi="宋体" w:cs="宋体" w:eastAsia="宋体" w:hint="default"/>
                <w:sz w:val="18"/>
                <w:szCs w:val="18"/>
              </w:rPr>
              <w:t>额</w:t>
            </w:r>
          </w:p>
        </w:tc>
      </w:tr>
      <w:tr>
        <w:trPr>
          <w:trHeight w:val="436" w:hRule="exact"/>
        </w:trPr>
        <w:tc>
          <w:tcPr>
            <w:tcW w:w="483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c>
          <w:tcPr>
            <w:tcW w:w="4819" w:type="dxa"/>
            <w:gridSpan w:val="2"/>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483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28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481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78,728,254.80</w:t>
            </w:r>
          </w:p>
        </w:tc>
      </w:tr>
      <w:tr>
        <w:trPr>
          <w:trHeight w:val="436" w:hRule="exact"/>
        </w:trPr>
        <w:tc>
          <w:tcPr>
            <w:tcW w:w="2467" w:type="dxa"/>
            <w:tcBorders>
              <w:top w:val="single" w:sz="4" w:space="0" w:color="000000"/>
              <w:left w:val="nil" w:sz="6" w:space="0" w:color="auto"/>
              <w:bottom w:val="single" w:sz="4" w:space="0" w:color="000000"/>
              <w:right w:val="nil" w:sz="6" w:space="0" w:color="auto"/>
            </w:tcBorders>
          </w:tcPr>
          <w:p>
            <w:pPr>
              <w:pStyle w:val="TableParagraph"/>
              <w:spacing w:line="240" w:lineRule="auto" w:before="16"/>
              <w:ind w:right="133"/>
              <w:jc w:val="right"/>
              <w:rPr>
                <w:rFonts w:ascii="宋体" w:hAnsi="宋体" w:cs="宋体" w:eastAsia="宋体" w:hint="default"/>
                <w:sz w:val="18"/>
                <w:szCs w:val="18"/>
              </w:rPr>
            </w:pPr>
            <w:r>
              <w:rPr>
                <w:rFonts w:ascii="宋体" w:hAnsi="宋体" w:cs="宋体" w:eastAsia="宋体" w:hint="default"/>
                <w:sz w:val="18"/>
                <w:szCs w:val="18"/>
              </w:rPr>
              <w:t>小</w:t>
            </w:r>
          </w:p>
        </w:tc>
        <w:tc>
          <w:tcPr>
            <w:tcW w:w="2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45" w:right="0"/>
              <w:jc w:val="left"/>
              <w:rPr>
                <w:rFonts w:ascii="宋体" w:hAnsi="宋体" w:cs="宋体" w:eastAsia="宋体" w:hint="default"/>
                <w:sz w:val="18"/>
                <w:szCs w:val="18"/>
              </w:rPr>
            </w:pPr>
            <w:r>
              <w:rPr>
                <w:rFonts w:ascii="宋体" w:hAnsi="宋体" w:cs="宋体" w:eastAsia="宋体" w:hint="default"/>
                <w:sz w:val="18"/>
                <w:szCs w:val="18"/>
              </w:rPr>
              <w:t>计</w:t>
            </w:r>
          </w:p>
        </w:tc>
        <w:tc>
          <w:tcPr>
            <w:tcW w:w="481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78,728,254.80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26"/>
        <w:ind w:left="574" w:right="0"/>
        <w:jc w:val="left"/>
      </w:pPr>
      <w:r>
        <w:rPr/>
        <w:t>18. 资产减值准备明细</w:t>
      </w:r>
    </w:p>
    <w:p>
      <w:pPr>
        <w:pStyle w:val="BodyText"/>
        <w:spacing w:line="240" w:lineRule="auto" w:before="193"/>
        <w:ind w:left="574" w:right="0"/>
        <w:jc w:val="left"/>
      </w:pPr>
      <w:r>
        <w:rPr/>
        <w:t>(1) 明细情况</w:t>
      </w:r>
    </w:p>
    <w:p>
      <w:pPr>
        <w:spacing w:line="240" w:lineRule="auto" w:before="8"/>
        <w:rPr>
          <w:rFonts w:ascii="宋体" w:hAnsi="宋体" w:cs="宋体" w:eastAsia="宋体" w:hint="default"/>
          <w:sz w:val="11"/>
          <w:szCs w:val="11"/>
        </w:rPr>
      </w:pPr>
    </w:p>
    <w:tbl>
      <w:tblPr>
        <w:tblW w:w="0" w:type="auto"/>
        <w:jc w:val="left"/>
        <w:tblInd w:w="156" w:type="dxa"/>
        <w:tblLayout w:type="fixed"/>
        <w:tblCellMar>
          <w:top w:w="0" w:type="dxa"/>
          <w:left w:w="0" w:type="dxa"/>
          <w:bottom w:w="0" w:type="dxa"/>
          <w:right w:w="0" w:type="dxa"/>
        </w:tblCellMar>
        <w:tblLook w:val="01E0"/>
      </w:tblPr>
      <w:tblGrid>
        <w:gridCol w:w="2290"/>
        <w:gridCol w:w="1670"/>
        <w:gridCol w:w="1622"/>
        <w:gridCol w:w="1230"/>
        <w:gridCol w:w="1230"/>
        <w:gridCol w:w="1582"/>
      </w:tblGrid>
      <w:tr>
        <w:trPr>
          <w:trHeight w:val="341" w:hRule="exact"/>
        </w:trPr>
        <w:tc>
          <w:tcPr>
            <w:tcW w:w="2290"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67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82"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1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0" w:hRule="exact"/>
        </w:trPr>
        <w:tc>
          <w:tcPr>
            <w:tcW w:w="2290" w:type="dxa"/>
            <w:vMerge/>
            <w:tcBorders>
              <w:left w:val="nil" w:sz="6" w:space="0" w:color="auto"/>
              <w:bottom w:val="single" w:sz="4" w:space="0" w:color="000000"/>
              <w:right w:val="single" w:sz="4" w:space="0" w:color="000000"/>
            </w:tcBorders>
          </w:tcPr>
          <w:p>
            <w:pPr/>
          </w:p>
        </w:tc>
        <w:tc>
          <w:tcPr>
            <w:tcW w:w="1670" w:type="dxa"/>
            <w:vMerge/>
            <w:tcBorders>
              <w:left w:val="single" w:sz="4" w:space="0" w:color="000000"/>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582" w:type="dxa"/>
            <w:vMerge/>
            <w:tcBorders>
              <w:left w:val="single" w:sz="4" w:space="0" w:color="000000"/>
              <w:bottom w:val="single" w:sz="4" w:space="0" w:color="000000"/>
              <w:right w:val="nil" w:sz="6" w:space="0" w:color="auto"/>
            </w:tcBorders>
          </w:tcPr>
          <w:p>
            <w:pPr/>
          </w:p>
        </w:tc>
      </w:tr>
    </w:tbl>
    <w:p>
      <w:pPr>
        <w:spacing w:after="0"/>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2311"/>
        <w:gridCol w:w="1670"/>
        <w:gridCol w:w="1622"/>
        <w:gridCol w:w="1230"/>
        <w:gridCol w:w="1230"/>
        <w:gridCol w:w="1589"/>
      </w:tblGrid>
      <w:tr>
        <w:trPr>
          <w:trHeight w:val="34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51,959,954.27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28,344,687.89</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2,576,387.36</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77,728,254.80</w:t>
            </w:r>
          </w:p>
        </w:tc>
      </w:tr>
      <w:tr>
        <w:trPr>
          <w:trHeight w:val="62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21"/>
              <w:ind w:left="14" w:right="851"/>
              <w:jc w:val="left"/>
              <w:rPr>
                <w:rFonts w:ascii="宋体" w:hAnsi="宋体" w:cs="宋体" w:eastAsia="宋体" w:hint="default"/>
                <w:sz w:val="18"/>
                <w:szCs w:val="18"/>
              </w:rPr>
            </w:pPr>
            <w:r>
              <w:rPr>
                <w:rFonts w:ascii="宋体" w:hAnsi="宋体" w:cs="宋体" w:eastAsia="宋体" w:hint="default"/>
                <w:sz w:val="18"/>
                <w:szCs w:val="18"/>
              </w:rPr>
              <w:t>长期股权投资减值 准备</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right"/>
              <w:rPr>
                <w:rFonts w:ascii="宋体" w:hAnsi="宋体" w:cs="宋体" w:eastAsia="宋体" w:hint="default"/>
                <w:sz w:val="18"/>
                <w:szCs w:val="18"/>
              </w:rPr>
            </w:pPr>
            <w:r>
              <w:rPr>
                <w:rFonts w:ascii="宋体"/>
                <w:sz w:val="18"/>
              </w:rPr>
              <w:t>1,000,000.00</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1"/>
              <w:jc w:val="right"/>
              <w:rPr>
                <w:rFonts w:ascii="宋体" w:hAnsi="宋体" w:cs="宋体" w:eastAsia="宋体" w:hint="default"/>
                <w:sz w:val="18"/>
                <w:szCs w:val="18"/>
              </w:rPr>
            </w:pPr>
            <w:r>
              <w:rPr>
                <w:rFonts w:ascii="宋体"/>
                <w:sz w:val="18"/>
              </w:rPr>
              <w:t>1,000,000.00</w:t>
            </w:r>
          </w:p>
        </w:tc>
      </w:tr>
      <w:tr>
        <w:trPr>
          <w:trHeight w:val="341"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51,959,954.27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29,344,687.89</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2,576,387.36</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78,728,254.80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574" w:right="0"/>
        <w:jc w:val="left"/>
      </w:pPr>
      <w:r>
        <w:rPr/>
        <w:t>19. 短期借款</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5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ind w:right="1181"/>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67,777,500.00</w:t>
            </w:r>
          </w:p>
        </w:tc>
        <w:tc>
          <w:tcPr>
            <w:tcW w:w="3214" w:type="dxa"/>
            <w:tcBorders>
              <w:top w:val="single" w:sz="4" w:space="0" w:color="000000"/>
              <w:left w:val="single" w:sz="4" w:space="0" w:color="000000"/>
              <w:bottom w:val="single" w:sz="4" w:space="0" w:color="000000"/>
              <w:right w:val="nil" w:sz="6" w:space="0" w:color="auto"/>
            </w:tcBorders>
          </w:tcPr>
          <w:p>
            <w:pP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4,800,000.00</w:t>
            </w:r>
          </w:p>
        </w:tc>
        <w:tc>
          <w:tcPr>
            <w:tcW w:w="3214" w:type="dxa"/>
            <w:tcBorders>
              <w:top w:val="single" w:sz="4" w:space="0" w:color="000000"/>
              <w:left w:val="single" w:sz="4" w:space="0" w:color="000000"/>
              <w:bottom w:val="single" w:sz="4" w:space="0" w:color="000000"/>
              <w:right w:val="nil" w:sz="6" w:space="0" w:color="auto"/>
            </w:tcBorders>
          </w:tcPr>
          <w:p>
            <w:pP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50,000,000.00</w:t>
            </w:r>
          </w:p>
        </w:tc>
        <w:tc>
          <w:tcPr>
            <w:tcW w:w="3214" w:type="dxa"/>
            <w:tcBorders>
              <w:top w:val="single" w:sz="4" w:space="0" w:color="000000"/>
              <w:left w:val="single" w:sz="4" w:space="0" w:color="000000"/>
              <w:bottom w:val="single" w:sz="4" w:space="0" w:color="000000"/>
              <w:right w:val="nil" w:sz="6" w:space="0" w:color="auto"/>
            </w:tcBorders>
          </w:tcPr>
          <w:p>
            <w:pP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ind w:right="1181"/>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122,577,500.00</w:t>
            </w:r>
          </w:p>
        </w:tc>
        <w:tc>
          <w:tcPr>
            <w:tcW w:w="321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26"/>
        <w:ind w:left="574" w:right="0"/>
        <w:jc w:val="left"/>
      </w:pPr>
      <w:r>
        <w:rPr/>
        <w:t>20. 应付票据</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8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16"/>
              <w:ind w:right="1182"/>
              <w:jc w:val="right"/>
              <w:rPr>
                <w:rFonts w:ascii="宋体" w:hAnsi="宋体" w:cs="宋体" w:eastAsia="宋体" w:hint="default"/>
                <w:sz w:val="21"/>
                <w:szCs w:val="21"/>
              </w:rPr>
            </w:pPr>
            <w:r>
              <w:rPr>
                <w:rFonts w:ascii="宋体" w:hAnsi="宋体" w:cs="宋体" w:eastAsia="宋体" w:hint="default"/>
                <w:sz w:val="21"/>
                <w:szCs w:val="21"/>
              </w:rPr>
              <w:t>种</w:t>
              <w:tab/>
              <w:t>类</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8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331,930,433.17</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156,677,199.94</w:t>
            </w:r>
          </w:p>
        </w:tc>
      </w:tr>
      <w:tr>
        <w:trPr>
          <w:trHeight w:val="38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16"/>
              <w:ind w:right="1181"/>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331,930,433.17</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156,677,199.94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26"/>
        <w:ind w:left="574" w:right="0"/>
        <w:jc w:val="left"/>
      </w:pPr>
      <w:r>
        <w:rPr/>
        <w:t>21. 应付账款</w:t>
      </w:r>
    </w:p>
    <w:p>
      <w:pPr>
        <w:pStyle w:val="BodyText"/>
        <w:spacing w:line="240" w:lineRule="auto" w:before="193"/>
        <w:ind w:left="574" w:right="0"/>
        <w:jc w:val="left"/>
      </w:pPr>
      <w:r>
        <w:rPr/>
        <w:t>(1) 明细情况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73" w:lineRule="exact"/>
              <w:ind w:right="1181"/>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应付货款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244,241,581.65</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140,997,293.55</w:t>
            </w:r>
          </w:p>
        </w:tc>
      </w:tr>
      <w:tr>
        <w:trPr>
          <w:trHeight w:val="349"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应付设备款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23,177,642.51</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20,783,642.92</w:t>
            </w:r>
          </w:p>
        </w:tc>
      </w:tr>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应付工程款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8,530,855.78</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44,788,737.03</w:t>
            </w:r>
          </w:p>
        </w:tc>
      </w:tr>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73" w:lineRule="exact"/>
              <w:ind w:right="1181"/>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275,950,079.94</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206,569,673.50</w:t>
            </w:r>
          </w:p>
        </w:tc>
      </w:tr>
    </w:tbl>
    <w:p>
      <w:pPr>
        <w:pStyle w:val="BodyText"/>
        <w:spacing w:line="388" w:lineRule="auto" w:before="81"/>
        <w:ind w:left="574" w:right="1070"/>
        <w:jc w:val="left"/>
      </w:pPr>
      <w:r>
        <w:rPr/>
        <w:t>(2) 无应付持有公司</w:t>
      </w:r>
      <w:r>
        <w:rPr>
          <w:spacing w:val="-60"/>
        </w:rPr>
        <w:t> </w:t>
      </w:r>
      <w:r>
        <w:rPr/>
        <w:t>5%以上(含</w:t>
      </w:r>
      <w:r>
        <w:rPr>
          <w:spacing w:val="-60"/>
        </w:rPr>
        <w:t> </w:t>
      </w:r>
      <w:r>
        <w:rPr/>
        <w:t>5%)表决权股份的股东单位或关联方款项情况。</w:t>
      </w:r>
      <w:r>
        <w:rPr/>
        <w:t> (3) 账龄超过</w:t>
      </w:r>
      <w:r>
        <w:rPr>
          <w:spacing w:val="-60"/>
        </w:rPr>
        <w:t> </w:t>
      </w:r>
      <w:r>
        <w:rPr/>
        <w:t>1</w:t>
      </w:r>
      <w:r>
        <w:rPr>
          <w:spacing w:val="-60"/>
        </w:rPr>
        <w:t> </w:t>
      </w:r>
      <w:r>
        <w:rPr/>
        <w:t>年的大额应付账款主要为未到约定付款期的款项。</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8"/>
          <w:szCs w:val="18"/>
        </w:rPr>
      </w:pPr>
    </w:p>
    <w:p>
      <w:pPr>
        <w:pStyle w:val="BodyText"/>
        <w:spacing w:line="240" w:lineRule="auto" w:before="0"/>
        <w:ind w:left="574" w:right="0"/>
        <w:jc w:val="left"/>
      </w:pPr>
      <w:r>
        <w:rPr/>
        <w:t>22. 预收款项</w:t>
      </w:r>
    </w:p>
    <w:p>
      <w:pPr>
        <w:pStyle w:val="BodyText"/>
        <w:spacing w:line="240" w:lineRule="auto" w:before="194"/>
        <w:ind w:left="574" w:right="0"/>
        <w:jc w:val="left"/>
      </w:pPr>
      <w:r>
        <w:rPr/>
        <w:t>(1) 明细情况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ind w:right="1181"/>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预收货款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121,038,734.42</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126,454,484.21</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ind w:right="1181"/>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121,038,734.42</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126,454,484.21</w:t>
            </w:r>
          </w:p>
        </w:tc>
      </w:tr>
    </w:tbl>
    <w:p>
      <w:pPr>
        <w:pStyle w:val="BodyText"/>
        <w:spacing w:line="240" w:lineRule="auto" w:before="81"/>
        <w:ind w:left="574" w:right="0"/>
        <w:jc w:val="left"/>
      </w:pPr>
      <w:r>
        <w:rPr/>
        <w:t>(2) 无预收持有公司</w:t>
      </w:r>
      <w:r>
        <w:rPr>
          <w:spacing w:val="-60"/>
        </w:rPr>
        <w:t> </w:t>
      </w:r>
      <w:r>
        <w:rPr/>
        <w:t>5%以上(含</w:t>
      </w:r>
      <w:r>
        <w:rPr>
          <w:spacing w:val="-60"/>
        </w:rPr>
        <w:t> </w:t>
      </w:r>
      <w:r>
        <w:rPr/>
        <w:t>5%)表决权股份的股东单位或关联方款项情况。</w:t>
      </w:r>
    </w:p>
    <w:p>
      <w:pPr>
        <w:spacing w:after="0" w:line="240" w:lineRule="auto"/>
        <w:jc w:val="left"/>
        <w:sectPr>
          <w:pgSz w:w="11910" w:h="16840"/>
          <w:pgMar w:header="877" w:footer="1022" w:top="1100" w:bottom="1220" w:left="980" w:right="980"/>
        </w:sectPr>
      </w:pPr>
    </w:p>
    <w:p>
      <w:pPr>
        <w:spacing w:line="240" w:lineRule="auto" w:before="9"/>
        <w:rPr>
          <w:rFonts w:ascii="宋体" w:hAnsi="宋体" w:cs="宋体" w:eastAsia="宋体" w:hint="default"/>
          <w:sz w:val="25"/>
          <w:szCs w:val="25"/>
        </w:rPr>
      </w:pPr>
    </w:p>
    <w:p>
      <w:pPr>
        <w:pStyle w:val="BodyText"/>
        <w:spacing w:line="240" w:lineRule="auto" w:before="26"/>
        <w:ind w:left="574" w:right="0"/>
        <w:jc w:val="left"/>
      </w:pPr>
      <w:r>
        <w:rPr/>
        <w:t>(3) 账龄超过</w:t>
      </w:r>
      <w:r>
        <w:rPr>
          <w:spacing w:val="-60"/>
        </w:rPr>
        <w:t> </w:t>
      </w:r>
      <w:r>
        <w:rPr/>
        <w:t>1</w:t>
      </w:r>
      <w:r>
        <w:rPr>
          <w:spacing w:val="-60"/>
        </w:rPr>
        <w:t> </w:t>
      </w:r>
      <w:r>
        <w:rPr/>
        <w:t>年的预收款项为项目尚未完成，款项暂未结转。</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BodyText"/>
        <w:spacing w:line="240" w:lineRule="auto" w:before="0"/>
        <w:ind w:left="574" w:right="0"/>
        <w:jc w:val="left"/>
      </w:pPr>
      <w:r>
        <w:rPr/>
        <w:t>23. 应付职工薪酬</w:t>
      </w:r>
    </w:p>
    <w:p>
      <w:pPr>
        <w:pStyle w:val="BodyText"/>
        <w:spacing w:line="240" w:lineRule="auto" w:before="193"/>
        <w:ind w:left="574" w:right="0"/>
        <w:jc w:val="left"/>
      </w:pPr>
      <w:r>
        <w:rPr/>
        <w:t>(1) 明细情况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026"/>
        <w:gridCol w:w="1606"/>
        <w:gridCol w:w="1607"/>
        <w:gridCol w:w="1606"/>
        <w:gridCol w:w="1808"/>
      </w:tblGrid>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2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67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131,250.00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48,431,310.87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48,422,760.97</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139,799.90</w:t>
            </w:r>
          </w:p>
        </w:tc>
      </w:tr>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495,210.07</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15,871,811.98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15,705,131.07</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661,890.98</w:t>
            </w:r>
          </w:p>
        </w:tc>
      </w:tr>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31,323.34</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3,948,358.38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3,943,251.75</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36,429.97</w:t>
            </w:r>
          </w:p>
        </w:tc>
      </w:tr>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554"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374,404.38</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10,380,711.40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10,201,496.45</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553,619.33</w:t>
            </w:r>
          </w:p>
        </w:tc>
      </w:tr>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554" w:right="0"/>
              <w:jc w:val="left"/>
              <w:rPr>
                <w:rFonts w:ascii="宋体" w:hAnsi="宋体" w:cs="宋体" w:eastAsia="宋体" w:hint="default"/>
                <w:sz w:val="18"/>
                <w:szCs w:val="18"/>
              </w:rPr>
            </w:pPr>
            <w:r>
              <w:rPr>
                <w:rFonts w:ascii="宋体" w:hAnsi="宋体" w:cs="宋体" w:eastAsia="宋体" w:hint="default"/>
                <w:sz w:val="18"/>
                <w:szCs w:val="18"/>
              </w:rPr>
              <w:t>补充医疗保险</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69,554.27</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69,554.27</w:t>
            </w:r>
          </w:p>
        </w:tc>
        <w:tc>
          <w:tcPr>
            <w:tcW w:w="1808"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55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7,985.21</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956,260.10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908,886.08</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55,359.23</w:t>
            </w:r>
          </w:p>
        </w:tc>
      </w:tr>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55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1,661.11</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333,969.70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331,659.48</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3,971.33</w:t>
            </w:r>
          </w:p>
        </w:tc>
      </w:tr>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55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10,281.76</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252,512.40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250,283.04</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12,511.12</w:t>
            </w:r>
          </w:p>
        </w:tc>
      </w:tr>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23,445.84</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2,397,616.00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2,404,750.00</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16,311.84</w:t>
            </w:r>
          </w:p>
        </w:tc>
      </w:tr>
      <w:tr>
        <w:trPr>
          <w:trHeight w:val="33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809,395.67</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1,632,912.55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1,404,061.07</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1,038,247.15</w:t>
            </w:r>
          </w:p>
        </w:tc>
      </w:tr>
      <w:tr>
        <w:trPr>
          <w:trHeight w:val="331"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1,459,301.58</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68,333,651.40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67,936,703.11</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1,856,249.87</w:t>
            </w:r>
          </w:p>
        </w:tc>
      </w:tr>
    </w:tbl>
    <w:p>
      <w:pPr>
        <w:pStyle w:val="BodyText"/>
        <w:spacing w:line="240" w:lineRule="auto" w:before="81"/>
        <w:ind w:left="574" w:right="0"/>
        <w:jc w:val="left"/>
      </w:pPr>
      <w:r>
        <w:rPr/>
        <w:t>应付职工薪酬期末数中工会经费和职工教育经费金额</w:t>
      </w:r>
      <w:r>
        <w:rPr>
          <w:spacing w:val="-60"/>
        </w:rPr>
        <w:t> </w:t>
      </w:r>
      <w:r>
        <w:rPr/>
        <w:t>1,038,247.15</w:t>
      </w:r>
      <w:r>
        <w:rPr>
          <w:spacing w:val="-60"/>
        </w:rPr>
        <w:t> </w:t>
      </w:r>
      <w:r>
        <w:rPr/>
        <w:t>元。</w:t>
      </w:r>
    </w:p>
    <w:p>
      <w:pPr>
        <w:pStyle w:val="BodyText"/>
        <w:spacing w:line="240" w:lineRule="auto" w:before="193"/>
        <w:ind w:left="574" w:right="0"/>
        <w:jc w:val="left"/>
      </w:pPr>
      <w:r>
        <w:rPr/>
        <w:t>(2) 应付职工薪酬预计发放时间为</w:t>
      </w:r>
      <w:r>
        <w:rPr>
          <w:spacing w:val="-60"/>
        </w:rPr>
        <w:t> </w:t>
      </w:r>
      <w:r>
        <w:rPr/>
        <w:t>2011</w:t>
      </w:r>
      <w:r>
        <w:rPr>
          <w:spacing w:val="-60"/>
        </w:rPr>
        <w:t> </w:t>
      </w:r>
      <w:r>
        <w:rPr/>
        <w:t>年</w:t>
      </w:r>
      <w:r>
        <w:rPr>
          <w:spacing w:val="-60"/>
        </w:rPr>
        <w:t> </w:t>
      </w:r>
      <w:r>
        <w:rPr/>
        <w:t>1</w:t>
      </w:r>
      <w:r>
        <w:rPr>
          <w:spacing w:val="-60"/>
        </w:rPr>
        <w:t> </w:t>
      </w:r>
      <w:r>
        <w:rPr/>
        <w:t>月份。</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BodyText"/>
        <w:spacing w:line="240" w:lineRule="auto" w:before="0"/>
        <w:ind w:left="573" w:right="0"/>
        <w:jc w:val="left"/>
      </w:pPr>
      <w:r>
        <w:rPr/>
        <w:t>24. 应交税费</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29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643" w:val="left" w:leader="none"/>
              </w:tabs>
              <w:spacing w:line="246" w:lineRule="exact"/>
              <w:ind w:left="22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-35,176,240.86</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-6,424,677.28</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389,870.98</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374,688.57</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1,399,810.55</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945,236.93</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245,254.50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174,711.28</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870,460.82</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809,980.53</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119,584.21</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61,419.93</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166,596.50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111,011.70</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373,968.58</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348,259.51</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123,359.39</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75,780.80</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1,381,585.49</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525,062.39</w:t>
            </w:r>
          </w:p>
        </w:tc>
      </w:tr>
      <w:tr>
        <w:trPr>
          <w:trHeight w:val="33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-30,105,749.84</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-2,998,525.64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26"/>
        <w:ind w:left="574" w:right="0"/>
        <w:jc w:val="left"/>
      </w:pPr>
      <w:r>
        <w:rPr/>
        <w:t>25. 应付利息</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643" w:val="left" w:leader="none"/>
              </w:tabs>
              <w:spacing w:line="240" w:lineRule="auto"/>
              <w:ind w:left="22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896,141.04</w:t>
            </w:r>
          </w:p>
        </w:tc>
        <w:tc>
          <w:tcPr>
            <w:tcW w:w="321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短期债券应付利息</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1,519,726.00</w:t>
            </w:r>
          </w:p>
        </w:tc>
        <w:tc>
          <w:tcPr>
            <w:tcW w:w="3214" w:type="dxa"/>
            <w:tcBorders>
              <w:top w:val="single" w:sz="4" w:space="0" w:color="000000"/>
              <w:left w:val="single" w:sz="4" w:space="0" w:color="000000"/>
              <w:bottom w:val="single" w:sz="4" w:space="0" w:color="000000"/>
              <w:right w:val="nil" w:sz="6" w:space="0" w:color="auto"/>
            </w:tcBorders>
          </w:tcPr>
          <w:p>
            <w:pP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33" w:val="left" w:leader="none"/>
              </w:tabs>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2,415,867.04</w:t>
            </w:r>
          </w:p>
        </w:tc>
        <w:tc>
          <w:tcPr>
            <w:tcW w:w="321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26"/>
        <w:ind w:left="574" w:right="0"/>
        <w:jc w:val="left"/>
      </w:pPr>
      <w:r>
        <w:rPr/>
        <w:t>26. 其他应付款</w:t>
      </w:r>
    </w:p>
    <w:p>
      <w:pPr>
        <w:pStyle w:val="BodyText"/>
        <w:spacing w:line="240" w:lineRule="auto" w:before="194"/>
        <w:ind w:left="574" w:right="0"/>
        <w:jc w:val="left"/>
      </w:pPr>
      <w:r>
        <w:rPr/>
        <w:t>(1) 明细情况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1"/>
              <w:ind w:right="1181"/>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
              <w:jc w:val="right"/>
              <w:rPr>
                <w:rFonts w:ascii="宋体" w:hAnsi="宋体" w:cs="宋体" w:eastAsia="宋体" w:hint="default"/>
                <w:sz w:val="21"/>
                <w:szCs w:val="21"/>
              </w:rPr>
            </w:pPr>
            <w:r>
              <w:rPr>
                <w:rFonts w:ascii="宋体"/>
                <w:spacing w:val="-1"/>
                <w:sz w:val="21"/>
              </w:rPr>
              <w:t>7,341.75</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264,289.50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
              <w:jc w:val="right"/>
              <w:rPr>
                <w:rFonts w:ascii="宋体" w:hAnsi="宋体" w:cs="宋体" w:eastAsia="宋体" w:hint="default"/>
                <w:sz w:val="21"/>
                <w:szCs w:val="21"/>
              </w:rPr>
            </w:pPr>
            <w:r>
              <w:rPr>
                <w:rFonts w:ascii="宋体"/>
                <w:spacing w:val="-1"/>
                <w:sz w:val="21"/>
              </w:rPr>
              <w:t>238,119.68</w:t>
            </w:r>
          </w:p>
        </w:tc>
      </w:tr>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1"/>
              <w:ind w:right="1181"/>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264,289.50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
              <w:jc w:val="right"/>
              <w:rPr>
                <w:rFonts w:ascii="宋体" w:hAnsi="宋体" w:cs="宋体" w:eastAsia="宋体" w:hint="default"/>
                <w:sz w:val="21"/>
                <w:szCs w:val="21"/>
              </w:rPr>
            </w:pPr>
            <w:r>
              <w:rPr>
                <w:rFonts w:ascii="宋体"/>
                <w:spacing w:val="-1"/>
                <w:sz w:val="21"/>
              </w:rPr>
              <w:t>245,461.43</w:t>
            </w:r>
          </w:p>
        </w:tc>
      </w:tr>
    </w:tbl>
    <w:p>
      <w:pPr>
        <w:pStyle w:val="BodyText"/>
        <w:spacing w:line="240" w:lineRule="auto" w:before="81"/>
        <w:ind w:left="574" w:right="0"/>
        <w:jc w:val="left"/>
      </w:pPr>
      <w:r>
        <w:rPr/>
        <w:t>(2) 无应付持有公司</w:t>
      </w:r>
      <w:r>
        <w:rPr>
          <w:spacing w:val="-60"/>
        </w:rPr>
        <w:t> </w:t>
      </w:r>
      <w:r>
        <w:rPr/>
        <w:t>5%以上(含</w:t>
      </w:r>
      <w:r>
        <w:rPr>
          <w:spacing w:val="-60"/>
        </w:rPr>
        <w:t> </w:t>
      </w:r>
      <w:r>
        <w:rPr/>
        <w:t>5%)表决权股份的股东单位和其他关联方款项</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BodyText"/>
        <w:spacing w:line="240" w:lineRule="auto" w:before="0"/>
        <w:ind w:left="574" w:right="0"/>
        <w:jc w:val="left"/>
      </w:pPr>
      <w:r>
        <w:rPr/>
        <w:t>27. 一年内到期的非流动负债</w:t>
      </w:r>
    </w:p>
    <w:p>
      <w:pPr>
        <w:pStyle w:val="BodyText"/>
        <w:spacing w:line="240" w:lineRule="auto" w:before="194"/>
        <w:ind w:left="574" w:right="0"/>
        <w:jc w:val="left"/>
      </w:pPr>
      <w:r>
        <w:rPr/>
        <w:t>(1) 明细情况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645" w:val="left" w:leader="none"/>
              </w:tabs>
              <w:spacing w:line="240" w:lineRule="auto" w:before="41"/>
              <w:ind w:left="22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
              <w:jc w:val="right"/>
              <w:rPr>
                <w:rFonts w:ascii="宋体" w:hAnsi="宋体" w:cs="宋体" w:eastAsia="宋体" w:hint="default"/>
                <w:sz w:val="21"/>
                <w:szCs w:val="21"/>
              </w:rPr>
            </w:pPr>
            <w:r>
              <w:rPr>
                <w:rFonts w:ascii="宋体"/>
                <w:sz w:val="21"/>
              </w:rPr>
              <w:t>51,000,000.00</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644" w:val="left" w:leader="none"/>
              </w:tabs>
              <w:spacing w:line="240" w:lineRule="auto" w:before="41"/>
              <w:ind w:left="22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51,000,000.00</w:t>
            </w:r>
            <w:r>
              <w:rPr>
                <w:rFonts w:ascii="宋体"/>
                <w:sz w:val="21"/>
              </w:rPr>
            </w:r>
          </w:p>
        </w:tc>
      </w:tr>
    </w:tbl>
    <w:p>
      <w:pPr>
        <w:pStyle w:val="BodyText"/>
        <w:spacing w:line="240" w:lineRule="auto" w:before="81"/>
        <w:ind w:left="574" w:right="0"/>
        <w:jc w:val="left"/>
      </w:pPr>
      <w:r>
        <w:rPr/>
        <w:t>(2) 一年内到期的长期借款</w:t>
      </w:r>
    </w:p>
    <w:p>
      <w:pPr>
        <w:pStyle w:val="BodyText"/>
        <w:spacing w:line="240" w:lineRule="auto" w:before="194"/>
        <w:ind w:left="574" w:right="0"/>
        <w:jc w:val="left"/>
      </w:pPr>
      <w:r>
        <w:rPr/>
        <w:t>1) 明细情况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1"/>
              <w:ind w:right="1181"/>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
              <w:jc w:val="right"/>
              <w:rPr>
                <w:rFonts w:ascii="宋体" w:hAnsi="宋体" w:cs="宋体" w:eastAsia="宋体" w:hint="default"/>
                <w:sz w:val="21"/>
                <w:szCs w:val="21"/>
              </w:rPr>
            </w:pPr>
            <w:r>
              <w:rPr>
                <w:rFonts w:ascii="宋体"/>
                <w:spacing w:val="-1"/>
                <w:sz w:val="21"/>
              </w:rPr>
              <w:t>45,000,000.00</w:t>
            </w:r>
          </w:p>
        </w:tc>
      </w:tr>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
              <w:jc w:val="right"/>
              <w:rPr>
                <w:rFonts w:ascii="宋体" w:hAnsi="宋体" w:cs="宋体" w:eastAsia="宋体" w:hint="default"/>
                <w:sz w:val="21"/>
                <w:szCs w:val="21"/>
              </w:rPr>
            </w:pPr>
            <w:r>
              <w:rPr>
                <w:rFonts w:ascii="宋体"/>
                <w:spacing w:val="-1"/>
                <w:sz w:val="21"/>
              </w:rPr>
              <w:t>6,000,000.00</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1"/>
              <w:ind w:right="1181"/>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51,000,000.00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26"/>
        <w:ind w:left="574" w:right="0"/>
        <w:jc w:val="left"/>
      </w:pPr>
      <w:r>
        <w:rPr/>
        <w:t>28. 其他流动负债</w:t>
      </w:r>
    </w:p>
    <w:p>
      <w:pPr>
        <w:tabs>
          <w:tab w:pos="7742" w:val="left" w:leader="none"/>
        </w:tabs>
        <w:spacing w:before="192"/>
        <w:ind w:left="574" w:right="0" w:firstLine="0"/>
        <w:jc w:val="left"/>
        <w:rPr>
          <w:rFonts w:ascii="宋体" w:hAnsi="宋体" w:cs="宋体" w:eastAsia="宋体" w:hint="default"/>
          <w:sz w:val="21"/>
          <w:szCs w:val="21"/>
        </w:rPr>
      </w:pPr>
      <w:r>
        <w:rPr>
          <w:rFonts w:ascii="宋体" w:hAnsi="宋体" w:cs="宋体" w:eastAsia="宋体" w:hint="default"/>
          <w:sz w:val="24"/>
          <w:szCs w:val="24"/>
        </w:rPr>
        <w:t>(1) 明细情况</w:t>
        <w:tab/>
      </w:r>
      <w:r>
        <w:rPr>
          <w:rFonts w:ascii="宋体" w:hAnsi="宋体" w:cs="宋体" w:eastAsia="宋体" w:hint="default"/>
          <w:sz w:val="21"/>
          <w:szCs w:val="21"/>
        </w:rPr>
        <w:t>单位：万元</w:t>
      </w:r>
    </w:p>
    <w:p>
      <w:pPr>
        <w:spacing w:line="240" w:lineRule="auto" w:before="9"/>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1183"/>
        <w:gridCol w:w="1370"/>
        <w:gridCol w:w="1145"/>
        <w:gridCol w:w="522"/>
        <w:gridCol w:w="524"/>
        <w:gridCol w:w="728"/>
        <w:gridCol w:w="940"/>
        <w:gridCol w:w="732"/>
        <w:gridCol w:w="1145"/>
        <w:gridCol w:w="1363"/>
      </w:tblGrid>
      <w:tr>
        <w:trPr>
          <w:trHeight w:val="632" w:hRule="exact"/>
        </w:trPr>
        <w:tc>
          <w:tcPr>
            <w:tcW w:w="118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357" w:right="0"/>
              <w:jc w:val="left"/>
              <w:rPr>
                <w:rFonts w:ascii="宋体" w:hAnsi="宋体" w:cs="宋体" w:eastAsia="宋体" w:hint="default"/>
                <w:sz w:val="24"/>
                <w:szCs w:val="24"/>
              </w:rPr>
            </w:pPr>
            <w:r>
              <w:rPr>
                <w:rFonts w:ascii="宋体" w:hAnsi="宋体" w:cs="宋体" w:eastAsia="宋体" w:hint="default"/>
                <w:sz w:val="24"/>
                <w:szCs w:val="24"/>
              </w:rPr>
              <w:t>债券</w:t>
            </w:r>
          </w:p>
          <w:p>
            <w:pPr>
              <w:pStyle w:val="TableParagraph"/>
              <w:spacing w:line="313" w:lineRule="exact"/>
              <w:ind w:left="357"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39" w:right="0"/>
              <w:jc w:val="left"/>
              <w:rPr>
                <w:rFonts w:ascii="宋体" w:hAnsi="宋体" w:cs="宋体" w:eastAsia="宋体" w:hint="default"/>
                <w:sz w:val="24"/>
                <w:szCs w:val="24"/>
              </w:rPr>
            </w:pPr>
            <w:r>
              <w:rPr>
                <w:rFonts w:ascii="宋体" w:hAnsi="宋体" w:cs="宋体" w:eastAsia="宋体" w:hint="default"/>
                <w:sz w:val="24"/>
                <w:szCs w:val="24"/>
              </w:rPr>
              <w:t>面值</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0"/>
              <w:ind w:left="357" w:right="355"/>
              <w:jc w:val="left"/>
              <w:rPr>
                <w:rFonts w:ascii="宋体" w:hAnsi="宋体" w:cs="宋体" w:eastAsia="宋体" w:hint="default"/>
                <w:sz w:val="21"/>
                <w:szCs w:val="21"/>
              </w:rPr>
            </w:pPr>
            <w:r>
              <w:rPr>
                <w:rFonts w:ascii="宋体" w:hAnsi="宋体" w:cs="宋体" w:eastAsia="宋体" w:hint="default"/>
                <w:sz w:val="21"/>
                <w:szCs w:val="21"/>
              </w:rPr>
              <w:t>发行 日期</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0"/>
              <w:ind w:left="45" w:right="44"/>
              <w:jc w:val="left"/>
              <w:rPr>
                <w:rFonts w:ascii="宋体" w:hAnsi="宋体" w:cs="宋体" w:eastAsia="宋体" w:hint="default"/>
                <w:sz w:val="21"/>
                <w:szCs w:val="21"/>
              </w:rPr>
            </w:pPr>
            <w:r>
              <w:rPr>
                <w:rFonts w:ascii="宋体" w:hAnsi="宋体" w:cs="宋体" w:eastAsia="宋体" w:hint="default"/>
                <w:sz w:val="21"/>
                <w:szCs w:val="21"/>
              </w:rPr>
              <w:t>债券 期限</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0"/>
              <w:ind w:left="46" w:right="46"/>
              <w:jc w:val="left"/>
              <w:rPr>
                <w:rFonts w:ascii="宋体" w:hAnsi="宋体" w:cs="宋体" w:eastAsia="宋体" w:hint="default"/>
                <w:sz w:val="21"/>
                <w:szCs w:val="21"/>
              </w:rPr>
            </w:pPr>
            <w:r>
              <w:rPr>
                <w:rFonts w:ascii="宋体" w:hAnsi="宋体" w:cs="宋体" w:eastAsia="宋体" w:hint="default"/>
                <w:sz w:val="21"/>
                <w:szCs w:val="21"/>
              </w:rPr>
              <w:t>发行 金额</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0"/>
              <w:ind w:left="44" w:right="42"/>
              <w:jc w:val="left"/>
              <w:rPr>
                <w:rFonts w:ascii="宋体" w:hAnsi="宋体" w:cs="宋体" w:eastAsia="宋体" w:hint="default"/>
                <w:sz w:val="21"/>
                <w:szCs w:val="21"/>
              </w:rPr>
            </w:pPr>
            <w:r>
              <w:rPr>
                <w:rFonts w:ascii="宋体" w:hAnsi="宋体" w:cs="宋体" w:eastAsia="宋体" w:hint="default"/>
                <w:sz w:val="21"/>
                <w:szCs w:val="21"/>
              </w:rPr>
              <w:t>期初应 付利息</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0"/>
              <w:ind w:left="148" w:right="149"/>
              <w:jc w:val="left"/>
              <w:rPr>
                <w:rFonts w:ascii="宋体" w:hAnsi="宋体" w:cs="宋体" w:eastAsia="宋体" w:hint="default"/>
                <w:sz w:val="21"/>
                <w:szCs w:val="21"/>
              </w:rPr>
            </w:pPr>
            <w:r>
              <w:rPr>
                <w:rFonts w:ascii="宋体" w:hAnsi="宋体" w:cs="宋体" w:eastAsia="宋体" w:hint="default"/>
                <w:sz w:val="21"/>
                <w:szCs w:val="21"/>
              </w:rPr>
              <w:t>本期应 计利息</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
              <w:ind w:left="-59" w:right="0"/>
              <w:jc w:val="left"/>
              <w:rPr>
                <w:rFonts w:ascii="宋体" w:hAnsi="宋体" w:cs="宋体" w:eastAsia="宋体" w:hint="default"/>
                <w:sz w:val="21"/>
                <w:szCs w:val="21"/>
              </w:rPr>
            </w:pPr>
            <w:r>
              <w:rPr>
                <w:rFonts w:ascii="宋体" w:hAnsi="宋体" w:cs="宋体" w:eastAsia="宋体" w:hint="default"/>
                <w:sz w:val="21"/>
                <w:szCs w:val="21"/>
              </w:rPr>
              <w:t>本期已</w:t>
            </w:r>
          </w:p>
          <w:p>
            <w:pPr>
              <w:pStyle w:val="TableParagraph"/>
              <w:spacing w:line="274" w:lineRule="exact"/>
              <w:ind w:left="151"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
              <w:ind w:left="-161" w:right="0"/>
              <w:jc w:val="left"/>
              <w:rPr>
                <w:rFonts w:ascii="宋体" w:hAnsi="宋体" w:cs="宋体" w:eastAsia="宋体" w:hint="default"/>
                <w:sz w:val="21"/>
                <w:szCs w:val="21"/>
              </w:rPr>
            </w:pPr>
            <w:r>
              <w:rPr>
                <w:rFonts w:ascii="宋体" w:hAnsi="宋体" w:cs="宋体" w:eastAsia="宋体" w:hint="default"/>
                <w:sz w:val="21"/>
                <w:szCs w:val="21"/>
              </w:rPr>
              <w:t>付</w:t>
            </w:r>
            <w:r>
              <w:rPr>
                <w:rFonts w:ascii="宋体" w:hAnsi="宋体" w:cs="宋体" w:eastAsia="宋体" w:hint="default"/>
                <w:spacing w:val="-7"/>
                <w:sz w:val="21"/>
                <w:szCs w:val="21"/>
              </w:rPr>
              <w:t> </w:t>
            </w:r>
            <w:r>
              <w:rPr>
                <w:rFonts w:ascii="宋体" w:hAnsi="宋体" w:cs="宋体" w:eastAsia="宋体" w:hint="default"/>
                <w:sz w:val="21"/>
                <w:szCs w:val="21"/>
              </w:rPr>
              <w:t>期末应付</w:t>
            </w:r>
          </w:p>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317" w:right="0"/>
              <w:jc w:val="left"/>
              <w:rPr>
                <w:rFonts w:ascii="宋体" w:hAnsi="宋体" w:cs="宋体" w:eastAsia="宋体" w:hint="default"/>
                <w:sz w:val="24"/>
                <w:szCs w:val="24"/>
              </w:rPr>
            </w:pPr>
            <w:r>
              <w:rPr>
                <w:rFonts w:ascii="宋体" w:hAnsi="宋体" w:cs="宋体" w:eastAsia="宋体" w:hint="default"/>
                <w:sz w:val="24"/>
                <w:szCs w:val="24"/>
              </w:rPr>
              <w:t>期末数</w:t>
            </w:r>
          </w:p>
        </w:tc>
      </w:tr>
      <w:tr>
        <w:trPr>
          <w:trHeight w:val="436" w:hRule="exact"/>
        </w:trPr>
        <w:tc>
          <w:tcPr>
            <w:tcW w:w="1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89" w:right="-1"/>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荣信</w:t>
            </w:r>
            <w:r>
              <w:rPr>
                <w:rFonts w:ascii="宋体" w:hAnsi="宋体" w:cs="宋体" w:eastAsia="宋体" w:hint="default"/>
                <w:spacing w:val="-46"/>
                <w:sz w:val="18"/>
                <w:szCs w:val="18"/>
              </w:rPr>
              <w:t> </w:t>
            </w:r>
            <w:r>
              <w:rPr>
                <w:rFonts w:ascii="宋体" w:hAnsi="宋体" w:cs="宋体" w:eastAsia="宋体" w:hint="default"/>
                <w:sz w:val="18"/>
                <w:szCs w:val="18"/>
              </w:rPr>
              <w:t>CP01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65" w:right="-15"/>
              <w:jc w:val="left"/>
              <w:rPr>
                <w:rFonts w:ascii="宋体" w:hAnsi="宋体" w:cs="宋体" w:eastAsia="宋体" w:hint="default"/>
                <w:sz w:val="18"/>
                <w:szCs w:val="18"/>
              </w:rPr>
            </w:pPr>
            <w:r>
              <w:rPr>
                <w:rFonts w:ascii="宋体"/>
                <w:sz w:val="18"/>
              </w:rPr>
              <w:t>30,000.00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5" w:right="-1"/>
              <w:jc w:val="left"/>
              <w:rPr>
                <w:rFonts w:ascii="宋体" w:hAnsi="宋体" w:cs="宋体" w:eastAsia="宋体" w:hint="default"/>
                <w:sz w:val="18"/>
                <w:szCs w:val="18"/>
              </w:rPr>
            </w:pPr>
            <w:r>
              <w:rPr>
                <w:rFonts w:ascii="宋体"/>
                <w:sz w:val="18"/>
              </w:rPr>
              <w:t>2010-11-18</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97" w:right="-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52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151.97</w:t>
            </w:r>
          </w:p>
        </w:tc>
        <w:tc>
          <w:tcPr>
            <w:tcW w:w="73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151.97</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562" w:right="-15"/>
              <w:jc w:val="left"/>
              <w:rPr>
                <w:rFonts w:ascii="宋体" w:hAnsi="宋体" w:cs="宋体" w:eastAsia="宋体" w:hint="default"/>
                <w:sz w:val="18"/>
                <w:szCs w:val="18"/>
              </w:rPr>
            </w:pPr>
            <w:r>
              <w:rPr>
                <w:rFonts w:ascii="宋体"/>
                <w:sz w:val="18"/>
              </w:rPr>
              <w:t>30,000.00</w:t>
            </w:r>
          </w:p>
        </w:tc>
      </w:tr>
      <w:tr>
        <w:trPr>
          <w:trHeight w:val="436" w:hRule="exact"/>
        </w:trPr>
        <w:tc>
          <w:tcPr>
            <w:tcW w:w="1183" w:type="dxa"/>
            <w:tcBorders>
              <w:top w:val="single" w:sz="4" w:space="0" w:color="000000"/>
              <w:left w:val="nil" w:sz="6" w:space="0" w:color="auto"/>
              <w:bottom w:val="single" w:sz="4" w:space="0" w:color="000000"/>
              <w:right w:val="single" w:sz="4" w:space="0" w:color="000000"/>
            </w:tcBorders>
          </w:tcPr>
          <w:p>
            <w:pPr>
              <w:pStyle w:val="TableParagraph"/>
              <w:tabs>
                <w:tab w:pos="701" w:val="left" w:leader="none"/>
              </w:tabs>
              <w:spacing w:line="240" w:lineRule="auto" w:before="41"/>
              <w:ind w:left="280"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59" w:right="0"/>
              <w:jc w:val="left"/>
              <w:rPr>
                <w:rFonts w:ascii="宋体" w:hAnsi="宋体" w:cs="宋体" w:eastAsia="宋体" w:hint="default"/>
                <w:sz w:val="21"/>
                <w:szCs w:val="21"/>
              </w:rPr>
            </w:pPr>
            <w:r>
              <w:rPr>
                <w:rFonts w:ascii="宋体"/>
                <w:sz w:val="21"/>
              </w:rPr>
              <w:t>30,000.00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151.97</w:t>
            </w:r>
          </w:p>
        </w:tc>
        <w:tc>
          <w:tcPr>
            <w:tcW w:w="73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151.97</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359" w:right="0"/>
              <w:jc w:val="left"/>
              <w:rPr>
                <w:rFonts w:ascii="宋体" w:hAnsi="宋体" w:cs="宋体" w:eastAsia="宋体" w:hint="default"/>
                <w:sz w:val="21"/>
                <w:szCs w:val="21"/>
              </w:rPr>
            </w:pPr>
            <w:r>
              <w:rPr>
                <w:rFonts w:ascii="宋体"/>
                <w:sz w:val="21"/>
              </w:rPr>
              <w:t>30,000.00</w:t>
            </w:r>
          </w:p>
        </w:tc>
      </w:tr>
    </w:tbl>
    <w:p>
      <w:pPr>
        <w:pStyle w:val="BodyText"/>
        <w:spacing w:line="240" w:lineRule="auto" w:before="81"/>
        <w:ind w:left="634" w:right="0"/>
        <w:jc w:val="left"/>
      </w:pPr>
      <w:r>
        <w:rPr/>
        <w:t>(2)其他说明</w:t>
      </w:r>
    </w:p>
    <w:p>
      <w:pPr>
        <w:spacing w:after="0" w:line="240" w:lineRule="auto"/>
        <w:jc w:val="left"/>
        <w:sectPr>
          <w:pgSz w:w="11910" w:h="16840"/>
          <w:pgMar w:header="877" w:footer="1022" w:top="1100" w:bottom="1220" w:left="980" w:right="980"/>
        </w:sectPr>
      </w:pPr>
    </w:p>
    <w:p>
      <w:pPr>
        <w:spacing w:line="240" w:lineRule="auto" w:before="7"/>
        <w:rPr>
          <w:rFonts w:ascii="宋体" w:hAnsi="宋体" w:cs="宋体" w:eastAsia="宋体" w:hint="default"/>
          <w:sz w:val="25"/>
          <w:szCs w:val="25"/>
        </w:rPr>
      </w:pPr>
    </w:p>
    <w:p>
      <w:pPr>
        <w:pStyle w:val="BodyText"/>
        <w:spacing w:line="240" w:lineRule="auto" w:before="26"/>
        <w:ind w:left="634" w:right="0"/>
        <w:jc w:val="left"/>
      </w:pPr>
      <w:r>
        <w:rPr/>
        <w:t>经公司 2010 年第一次临时股东大会批准，公司拟在全国银行间接债券市场发行 5</w:t>
      </w:r>
      <w:r>
        <w:rPr>
          <w:spacing w:val="-84"/>
        </w:rPr>
        <w:t> </w:t>
      </w:r>
      <w:r>
        <w:rPr/>
        <w:t>亿元</w:t>
      </w:r>
    </w:p>
    <w:p>
      <w:pPr>
        <w:pStyle w:val="BodyText"/>
        <w:spacing w:line="357" w:lineRule="auto" w:before="154"/>
        <w:ind w:left="154" w:right="151"/>
        <w:jc w:val="both"/>
      </w:pPr>
      <w:r>
        <w:rPr/>
        <w:t>人民币的短期融资券。公司于</w:t>
      </w:r>
      <w:r>
        <w:rPr>
          <w:spacing w:val="-56"/>
        </w:rPr>
        <w:t> </w:t>
      </w:r>
      <w:r>
        <w:rPr/>
        <w:t>2010</w:t>
      </w:r>
      <w:r>
        <w:rPr>
          <w:spacing w:val="-56"/>
        </w:rPr>
        <w:t> </w:t>
      </w:r>
      <w:r>
        <w:rPr/>
        <w:t>年</w:t>
      </w:r>
      <w:r>
        <w:rPr>
          <w:spacing w:val="-56"/>
        </w:rPr>
        <w:t> </w:t>
      </w:r>
      <w:r>
        <w:rPr/>
        <w:t>11</w:t>
      </w:r>
      <w:r>
        <w:rPr>
          <w:spacing w:val="-56"/>
        </w:rPr>
        <w:t> </w:t>
      </w:r>
      <w:r>
        <w:rPr/>
        <w:t>月</w:t>
      </w:r>
      <w:r>
        <w:rPr>
          <w:spacing w:val="-56"/>
        </w:rPr>
        <w:t> </w:t>
      </w:r>
      <w:r>
        <w:rPr/>
        <w:t>18</w:t>
      </w:r>
      <w:r>
        <w:rPr>
          <w:spacing w:val="-56"/>
        </w:rPr>
        <w:t> </w:t>
      </w:r>
      <w:r>
        <w:rPr/>
        <w:t>日发行</w:t>
      </w:r>
      <w:r>
        <w:rPr>
          <w:spacing w:val="-56"/>
        </w:rPr>
        <w:t> </w:t>
      </w:r>
      <w:r>
        <w:rPr/>
        <w:t>2010</w:t>
      </w:r>
      <w:r>
        <w:rPr>
          <w:spacing w:val="-56"/>
        </w:rPr>
        <w:t> </w:t>
      </w:r>
      <w:r>
        <w:rPr/>
        <w:t>年度第一期短期融资券，债券简</w:t>
      </w:r>
      <w:r>
        <w:rPr/>
        <w:t> 称</w:t>
      </w:r>
      <w:r>
        <w:rPr>
          <w:spacing w:val="-51"/>
        </w:rPr>
        <w:t> </w:t>
      </w:r>
      <w:r>
        <w:rPr/>
        <w:t>10</w:t>
      </w:r>
      <w:r>
        <w:rPr>
          <w:spacing w:val="-51"/>
        </w:rPr>
        <w:t> </w:t>
      </w:r>
      <w:r>
        <w:rPr/>
        <w:t>荣信 CP01，债券代码</w:t>
      </w:r>
      <w:r>
        <w:rPr>
          <w:spacing w:val="-51"/>
        </w:rPr>
        <w:t> </w:t>
      </w:r>
      <w:r>
        <w:rPr/>
        <w:t>1081399，此次短期融资券的发行总额为 3</w:t>
      </w:r>
      <w:r>
        <w:rPr>
          <w:spacing w:val="-51"/>
        </w:rPr>
        <w:t> </w:t>
      </w:r>
      <w:r>
        <w:rPr/>
        <w:t>亿元人民币，债券期</w:t>
      </w:r>
      <w:r>
        <w:rPr/>
        <w:t> 限为</w:t>
      </w:r>
      <w:r>
        <w:rPr>
          <w:spacing w:val="-11"/>
        </w:rPr>
        <w:t> </w:t>
      </w:r>
      <w:r>
        <w:rPr/>
        <w:t>1</w:t>
      </w:r>
      <w:r>
        <w:rPr>
          <w:spacing w:val="-11"/>
        </w:rPr>
        <w:t> </w:t>
      </w:r>
      <w:r>
        <w:rPr/>
        <w:t>年，票面年利率为 4.30%，计息方式利随本清，截止</w:t>
      </w:r>
      <w:r>
        <w:rPr>
          <w:spacing w:val="-11"/>
        </w:rPr>
        <w:t> </w:t>
      </w:r>
      <w:r>
        <w:rPr/>
        <w:t>2010</w:t>
      </w:r>
      <w:r>
        <w:rPr>
          <w:spacing w:val="-10"/>
        </w:rPr>
        <w:t> </w:t>
      </w:r>
      <w:r>
        <w:rPr/>
        <w:t>年</w:t>
      </w:r>
      <w:r>
        <w:rPr>
          <w:spacing w:val="-11"/>
        </w:rPr>
        <w:t> </w:t>
      </w:r>
      <w:r>
        <w:rPr/>
        <w:t>12</w:t>
      </w:r>
      <w:r>
        <w:rPr>
          <w:spacing w:val="-11"/>
        </w:rPr>
        <w:t> </w:t>
      </w:r>
      <w:r>
        <w:rPr/>
        <w:t>月</w:t>
      </w:r>
      <w:r>
        <w:rPr>
          <w:spacing w:val="-11"/>
        </w:rPr>
        <w:t> </w:t>
      </w:r>
      <w:r>
        <w:rPr/>
        <w:t>31</w:t>
      </w:r>
      <w:r>
        <w:rPr>
          <w:spacing w:val="-11"/>
        </w:rPr>
        <w:t> </w:t>
      </w:r>
      <w:r>
        <w:rPr/>
        <w:t>日计提利息</w:t>
      </w:r>
    </w:p>
    <w:p>
      <w:pPr>
        <w:pStyle w:val="BodyText"/>
        <w:spacing w:line="240" w:lineRule="auto" w:before="37"/>
        <w:ind w:left="154" w:right="0"/>
        <w:jc w:val="both"/>
      </w:pPr>
      <w:r>
        <w:rPr/>
        <w:t>1,519,726.00</w:t>
      </w:r>
      <w:r>
        <w:rPr>
          <w:spacing w:val="-60"/>
        </w:rPr>
        <w:t> </w:t>
      </w:r>
      <w:r>
        <w:rPr/>
        <w:t>元。</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BodyText"/>
        <w:spacing w:line="240" w:lineRule="auto" w:before="0"/>
        <w:ind w:left="619" w:right="0"/>
        <w:jc w:val="left"/>
      </w:pPr>
      <w:r>
        <w:rPr/>
        <w:t>29. 长期借款</w:t>
      </w:r>
    </w:p>
    <w:p>
      <w:pPr>
        <w:pStyle w:val="BodyText"/>
        <w:spacing w:line="240" w:lineRule="auto" w:before="193"/>
        <w:ind w:left="619" w:right="0"/>
        <w:jc w:val="left"/>
      </w:pPr>
      <w:r>
        <w:rPr/>
        <w:t>(1) 明细情况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432" w:val="left" w:leader="none"/>
              </w:tabs>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50,600,000.00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
              <w:jc w:val="right"/>
              <w:rPr>
                <w:rFonts w:ascii="宋体" w:hAnsi="宋体" w:cs="宋体" w:eastAsia="宋体" w:hint="default"/>
                <w:sz w:val="21"/>
                <w:szCs w:val="21"/>
              </w:rPr>
            </w:pPr>
            <w:r>
              <w:rPr>
                <w:rFonts w:ascii="宋体"/>
                <w:spacing w:val="-1"/>
                <w:sz w:val="21"/>
              </w:rPr>
              <w:t>134,000,000.00</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tabs>
                <w:tab w:pos="645" w:val="left" w:leader="none"/>
              </w:tabs>
              <w:spacing w:line="240" w:lineRule="auto"/>
              <w:ind w:left="22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50,600,000.00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
              <w:jc w:val="right"/>
              <w:rPr>
                <w:rFonts w:ascii="宋体" w:hAnsi="宋体" w:cs="宋体" w:eastAsia="宋体" w:hint="default"/>
                <w:sz w:val="21"/>
                <w:szCs w:val="21"/>
              </w:rPr>
            </w:pPr>
            <w:r>
              <w:rPr>
                <w:rFonts w:ascii="宋体"/>
                <w:spacing w:val="-1"/>
                <w:sz w:val="21"/>
              </w:rPr>
              <w:t>134,000,000.00</w:t>
            </w:r>
          </w:p>
        </w:tc>
      </w:tr>
    </w:tbl>
    <w:p>
      <w:pPr>
        <w:pStyle w:val="BodyText"/>
        <w:spacing w:line="240" w:lineRule="auto" w:before="40"/>
        <w:ind w:left="574" w:right="0"/>
        <w:jc w:val="left"/>
      </w:pPr>
      <w:r>
        <w:rPr/>
        <w:t>(2) 金额前</w:t>
      </w:r>
      <w:r>
        <w:rPr>
          <w:spacing w:val="-60"/>
        </w:rPr>
        <w:t> </w:t>
      </w:r>
      <w:r>
        <w:rPr/>
        <w:t>5</w:t>
      </w:r>
      <w:r>
        <w:rPr>
          <w:spacing w:val="-60"/>
        </w:rPr>
        <w:t> </w:t>
      </w:r>
      <w:r>
        <w:rPr/>
        <w:t>名的长期借款</w:t>
      </w:r>
    </w:p>
    <w:p>
      <w:pPr>
        <w:spacing w:line="240" w:lineRule="auto" w:before="9"/>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1129"/>
        <w:gridCol w:w="950"/>
        <w:gridCol w:w="1054"/>
        <w:gridCol w:w="413"/>
        <w:gridCol w:w="431"/>
        <w:gridCol w:w="1369"/>
        <w:gridCol w:w="1368"/>
        <w:gridCol w:w="1474"/>
        <w:gridCol w:w="1465"/>
      </w:tblGrid>
      <w:tr>
        <w:trPr>
          <w:trHeight w:val="350" w:hRule="exact"/>
        </w:trPr>
        <w:tc>
          <w:tcPr>
            <w:tcW w:w="1129"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950" w:type="dxa"/>
            <w:vMerge w:val="restart"/>
            <w:tcBorders>
              <w:top w:val="single" w:sz="4" w:space="0" w:color="000000"/>
              <w:left w:val="single" w:sz="4" w:space="0" w:color="000000"/>
              <w:right w:val="single" w:sz="4" w:space="0" w:color="000000"/>
            </w:tcBorders>
          </w:tcPr>
          <w:p>
            <w:pPr>
              <w:pStyle w:val="TableParagraph"/>
              <w:spacing w:line="244" w:lineRule="auto" w:before="147"/>
              <w:ind w:left="199" w:right="199" w:firstLine="90"/>
              <w:jc w:val="left"/>
              <w:rPr>
                <w:rFonts w:ascii="宋体" w:hAnsi="宋体" w:cs="宋体" w:eastAsia="宋体" w:hint="default"/>
                <w:sz w:val="18"/>
                <w:szCs w:val="18"/>
              </w:rPr>
            </w:pPr>
            <w:r>
              <w:rPr>
                <w:rFonts w:ascii="宋体" w:hAnsi="宋体" w:cs="宋体" w:eastAsia="宋体" w:hint="default"/>
                <w:sz w:val="18"/>
                <w:szCs w:val="18"/>
              </w:rPr>
              <w:t>借款 起始日</w:t>
            </w:r>
          </w:p>
        </w:tc>
        <w:tc>
          <w:tcPr>
            <w:tcW w:w="1054" w:type="dxa"/>
            <w:vMerge w:val="restart"/>
            <w:tcBorders>
              <w:top w:val="single" w:sz="4" w:space="0" w:color="000000"/>
              <w:left w:val="single" w:sz="4" w:space="0" w:color="000000"/>
              <w:right w:val="single" w:sz="4" w:space="0" w:color="000000"/>
            </w:tcBorders>
          </w:tcPr>
          <w:p>
            <w:pPr>
              <w:pStyle w:val="TableParagraph"/>
              <w:spacing w:line="244" w:lineRule="auto" w:before="147"/>
              <w:ind w:left="252" w:right="251" w:firstLine="90"/>
              <w:jc w:val="left"/>
              <w:rPr>
                <w:rFonts w:ascii="宋体" w:hAnsi="宋体" w:cs="宋体" w:eastAsia="宋体" w:hint="default"/>
                <w:sz w:val="18"/>
                <w:szCs w:val="18"/>
              </w:rPr>
            </w:pPr>
            <w:r>
              <w:rPr>
                <w:rFonts w:ascii="宋体" w:hAnsi="宋体" w:cs="宋体" w:eastAsia="宋体" w:hint="default"/>
                <w:sz w:val="18"/>
                <w:szCs w:val="18"/>
              </w:rPr>
              <w:t>借款 到期日</w:t>
            </w:r>
          </w:p>
        </w:tc>
        <w:tc>
          <w:tcPr>
            <w:tcW w:w="41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431" w:type="dxa"/>
            <w:vMerge w:val="restart"/>
            <w:tcBorders>
              <w:top w:val="single" w:sz="4" w:space="0" w:color="000000"/>
              <w:left w:val="single" w:sz="4" w:space="0" w:color="000000"/>
              <w:right w:val="single" w:sz="4" w:space="0" w:color="000000"/>
            </w:tcBorders>
          </w:tcPr>
          <w:p>
            <w:pPr>
              <w:pStyle w:val="TableParagraph"/>
              <w:spacing w:line="244" w:lineRule="auto" w:before="27"/>
              <w:ind w:left="29" w:right="29"/>
              <w:jc w:val="center"/>
              <w:rPr>
                <w:rFonts w:ascii="宋体" w:hAnsi="宋体" w:cs="宋体" w:eastAsia="宋体" w:hint="default"/>
                <w:sz w:val="18"/>
                <w:szCs w:val="18"/>
              </w:rPr>
            </w:pPr>
            <w:r>
              <w:rPr>
                <w:rFonts w:ascii="宋体" w:hAnsi="宋体" w:cs="宋体" w:eastAsia="宋体" w:hint="default"/>
                <w:sz w:val="18"/>
                <w:szCs w:val="18"/>
              </w:rPr>
              <w:t>年利 率 (%)</w:t>
            </w:r>
          </w:p>
        </w:tc>
        <w:tc>
          <w:tcPr>
            <w:tcW w:w="27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3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90" w:hRule="exact"/>
        </w:trPr>
        <w:tc>
          <w:tcPr>
            <w:tcW w:w="1129" w:type="dxa"/>
            <w:vMerge/>
            <w:tcBorders>
              <w:left w:val="nil" w:sz="6" w:space="0" w:color="auto"/>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1054" w:type="dxa"/>
            <w:vMerge/>
            <w:tcBorders>
              <w:left w:val="single" w:sz="4" w:space="0" w:color="000000"/>
              <w:bottom w:val="single" w:sz="4" w:space="0" w:color="000000"/>
              <w:right w:val="single" w:sz="4" w:space="0" w:color="000000"/>
            </w:tcBorders>
          </w:tcPr>
          <w:p>
            <w:pPr/>
          </w:p>
        </w:tc>
        <w:tc>
          <w:tcPr>
            <w:tcW w:w="413" w:type="dxa"/>
            <w:vMerge/>
            <w:tcBorders>
              <w:left w:val="single" w:sz="4" w:space="0" w:color="000000"/>
              <w:bottom w:val="single" w:sz="4" w:space="0" w:color="000000"/>
              <w:right w:val="single" w:sz="4" w:space="0" w:color="000000"/>
            </w:tcBorders>
          </w:tcPr>
          <w:p>
            <w:pPr/>
          </w:p>
        </w:tc>
        <w:tc>
          <w:tcPr>
            <w:tcW w:w="431"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19"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39"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70"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465" w:type="dxa"/>
            <w:tcBorders>
              <w:top w:val="single" w:sz="4" w:space="0" w:color="000000"/>
              <w:left w:val="single" w:sz="4" w:space="0" w:color="000000"/>
              <w:bottom w:val="single" w:sz="4" w:space="0" w:color="000000"/>
              <w:right w:val="nil" w:sz="6" w:space="0" w:color="auto"/>
            </w:tcBorders>
          </w:tcPr>
          <w:p>
            <w:pPr>
              <w:pStyle w:val="TableParagraph"/>
              <w:spacing w:line="212" w:lineRule="exact"/>
              <w:ind w:right="6"/>
              <w:jc w:val="center"/>
              <w:rPr>
                <w:rFonts w:ascii="宋体" w:hAnsi="宋体" w:cs="宋体" w:eastAsia="宋体" w:hint="default"/>
                <w:sz w:val="18"/>
                <w:szCs w:val="18"/>
              </w:rPr>
            </w:pPr>
            <w:r>
              <w:rPr>
                <w:rFonts w:ascii="宋体" w:hAnsi="宋体" w:cs="宋体" w:eastAsia="宋体" w:hint="default"/>
                <w:sz w:val="18"/>
                <w:szCs w:val="18"/>
              </w:rPr>
              <w:t>折人民币</w:t>
            </w:r>
          </w:p>
          <w:p>
            <w:pPr>
              <w:pStyle w:val="TableParagraph"/>
              <w:spacing w:line="240" w:lineRule="auto" w:before="4"/>
              <w:ind w:right="6"/>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810" w:hRule="exact"/>
        </w:trPr>
        <w:tc>
          <w:tcPr>
            <w:tcW w:w="1129"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6"/>
              <w:jc w:val="both"/>
              <w:rPr>
                <w:rFonts w:ascii="宋体" w:hAnsi="宋体" w:cs="宋体" w:eastAsia="宋体" w:hint="default"/>
                <w:sz w:val="18"/>
                <w:szCs w:val="18"/>
              </w:rPr>
            </w:pPr>
            <w:r>
              <w:rPr>
                <w:rFonts w:ascii="宋体" w:hAnsi="宋体" w:cs="宋体" w:eastAsia="宋体" w:hint="default"/>
                <w:spacing w:val="6"/>
                <w:sz w:val="18"/>
                <w:szCs w:val="18"/>
              </w:rPr>
              <w:t>中国银行股份 有限公司鞍山 </w:t>
            </w:r>
            <w:r>
              <w:rPr>
                <w:rFonts w:ascii="宋体" w:hAnsi="宋体" w:cs="宋体" w:eastAsia="宋体" w:hint="default"/>
                <w:sz w:val="18"/>
                <w:szCs w:val="18"/>
              </w:rPr>
              <w:t>铁东支行</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2009-5-27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2012-11-26</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6"/>
              <w:ind w:left="111" w:right="19" w:hanging="90"/>
              <w:jc w:val="left"/>
              <w:rPr>
                <w:rFonts w:ascii="宋体" w:hAnsi="宋体" w:cs="宋体" w:eastAsia="宋体" w:hint="default"/>
                <w:sz w:val="18"/>
                <w:szCs w:val="18"/>
              </w:rPr>
            </w:pPr>
            <w:r>
              <w:rPr>
                <w:rFonts w:ascii="宋体" w:hAnsi="宋体" w:cs="宋体" w:eastAsia="宋体" w:hint="default"/>
                <w:sz w:val="18"/>
                <w:szCs w:val="18"/>
              </w:rPr>
              <w:t>人民 币</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left"/>
              <w:rPr>
                <w:rFonts w:ascii="宋体" w:hAnsi="宋体" w:cs="宋体" w:eastAsia="宋体" w:hint="default"/>
                <w:sz w:val="18"/>
                <w:szCs w:val="18"/>
              </w:rPr>
            </w:pPr>
            <w:r>
              <w:rPr>
                <w:rFonts w:ascii="宋体"/>
                <w:sz w:val="18"/>
              </w:rPr>
              <w:t>5.76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40,000,000.00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88" w:right="0"/>
              <w:jc w:val="left"/>
              <w:rPr>
                <w:rFonts w:ascii="宋体" w:hAnsi="宋体" w:cs="宋体" w:eastAsia="宋体" w:hint="default"/>
                <w:sz w:val="18"/>
                <w:szCs w:val="18"/>
              </w:rPr>
            </w:pPr>
            <w:r>
              <w:rPr>
                <w:rFonts w:ascii="宋体"/>
                <w:sz w:val="18"/>
              </w:rPr>
              <w:t>40,000,000.00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50,000,000.00</w:t>
            </w:r>
          </w:p>
        </w:tc>
        <w:tc>
          <w:tcPr>
            <w:tcW w:w="1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z w:val="18"/>
              </w:rPr>
              <w:t>50,000,000.00</w:t>
            </w:r>
          </w:p>
        </w:tc>
      </w:tr>
      <w:tr>
        <w:trPr>
          <w:trHeight w:val="810" w:hRule="exact"/>
        </w:trPr>
        <w:tc>
          <w:tcPr>
            <w:tcW w:w="1129"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6"/>
              <w:jc w:val="both"/>
              <w:rPr>
                <w:rFonts w:ascii="宋体" w:hAnsi="宋体" w:cs="宋体" w:eastAsia="宋体" w:hint="default"/>
                <w:sz w:val="18"/>
                <w:szCs w:val="18"/>
              </w:rPr>
            </w:pPr>
            <w:r>
              <w:rPr>
                <w:rFonts w:ascii="宋体" w:hAnsi="宋体" w:cs="宋体" w:eastAsia="宋体" w:hint="default"/>
                <w:spacing w:val="6"/>
                <w:sz w:val="18"/>
                <w:szCs w:val="18"/>
              </w:rPr>
              <w:t>中国银行股份 有限公司鞍山 </w:t>
            </w:r>
            <w:r>
              <w:rPr>
                <w:rFonts w:ascii="宋体" w:hAnsi="宋体" w:cs="宋体" w:eastAsia="宋体" w:hint="default"/>
                <w:sz w:val="18"/>
                <w:szCs w:val="18"/>
              </w:rPr>
              <w:t>铁东支行</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2009-5-27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2013-11-26</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6"/>
              <w:ind w:left="111" w:right="19" w:hanging="90"/>
              <w:jc w:val="left"/>
              <w:rPr>
                <w:rFonts w:ascii="宋体" w:hAnsi="宋体" w:cs="宋体" w:eastAsia="宋体" w:hint="default"/>
                <w:sz w:val="18"/>
                <w:szCs w:val="18"/>
              </w:rPr>
            </w:pPr>
            <w:r>
              <w:rPr>
                <w:rFonts w:ascii="宋体" w:hAnsi="宋体" w:cs="宋体" w:eastAsia="宋体" w:hint="default"/>
                <w:sz w:val="18"/>
                <w:szCs w:val="18"/>
              </w:rPr>
              <w:t>人民 币</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left"/>
              <w:rPr>
                <w:rFonts w:ascii="宋体" w:hAnsi="宋体" w:cs="宋体" w:eastAsia="宋体" w:hint="default"/>
                <w:sz w:val="18"/>
                <w:szCs w:val="18"/>
              </w:rPr>
            </w:pPr>
            <w:r>
              <w:rPr>
                <w:rFonts w:ascii="宋体"/>
                <w:sz w:val="18"/>
              </w:rPr>
              <w:t>5.76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10,600,000.00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88" w:right="0"/>
              <w:jc w:val="left"/>
              <w:rPr>
                <w:rFonts w:ascii="宋体" w:hAnsi="宋体" w:cs="宋体" w:eastAsia="宋体" w:hint="default"/>
                <w:sz w:val="18"/>
                <w:szCs w:val="18"/>
              </w:rPr>
            </w:pPr>
            <w:r>
              <w:rPr>
                <w:rFonts w:ascii="宋体"/>
                <w:sz w:val="18"/>
              </w:rPr>
              <w:t>10,600,000.00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60,000,000.00</w:t>
            </w:r>
          </w:p>
        </w:tc>
        <w:tc>
          <w:tcPr>
            <w:tcW w:w="1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z w:val="18"/>
              </w:rPr>
              <w:t>60,000,000.00</w:t>
            </w:r>
          </w:p>
        </w:tc>
      </w:tr>
      <w:tr>
        <w:trPr>
          <w:trHeight w:val="350" w:hRule="exact"/>
        </w:trPr>
        <w:tc>
          <w:tcPr>
            <w:tcW w:w="11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3"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5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50,600,000.00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8" w:right="0"/>
              <w:jc w:val="left"/>
              <w:rPr>
                <w:rFonts w:ascii="宋体" w:hAnsi="宋体" w:cs="宋体" w:eastAsia="宋体" w:hint="default"/>
                <w:sz w:val="18"/>
                <w:szCs w:val="18"/>
              </w:rPr>
            </w:pPr>
            <w:r>
              <w:rPr>
                <w:rFonts w:ascii="宋体"/>
                <w:sz w:val="18"/>
              </w:rPr>
              <w:t>50,600,000.00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110,000,000.00</w:t>
            </w:r>
          </w:p>
        </w:tc>
        <w:tc>
          <w:tcPr>
            <w:tcW w:w="1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110,000,000.00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26"/>
        <w:ind w:left="574" w:right="0"/>
        <w:jc w:val="left"/>
      </w:pPr>
      <w:r>
        <w:rPr/>
        <w:t>30. 其他非流动负债</w:t>
      </w:r>
    </w:p>
    <w:p>
      <w:pPr>
        <w:pStyle w:val="BodyText"/>
        <w:spacing w:line="240" w:lineRule="auto" w:before="193"/>
        <w:ind w:left="574" w:right="0"/>
        <w:jc w:val="left"/>
      </w:pPr>
      <w:r>
        <w:rPr/>
        <w:t>(1) 明细情况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4180"/>
        <w:gridCol w:w="2302"/>
        <w:gridCol w:w="2303"/>
        <w:gridCol w:w="869"/>
      </w:tblGrid>
      <w:tr>
        <w:trPr>
          <w:trHeight w:val="355" w:hRule="exact"/>
        </w:trPr>
        <w:tc>
          <w:tcPr>
            <w:tcW w:w="4180" w:type="dxa"/>
            <w:tcBorders>
              <w:top w:val="single" w:sz="4" w:space="0" w:color="000000"/>
              <w:left w:val="nil" w:sz="6" w:space="0" w:color="auto"/>
              <w:bottom w:val="single" w:sz="4" w:space="0" w:color="000000"/>
              <w:right w:val="single" w:sz="4" w:space="0" w:color="000000"/>
            </w:tcBorders>
          </w:tcPr>
          <w:p>
            <w:pPr>
              <w:pStyle w:val="TableParagraph"/>
              <w:tabs>
                <w:tab w:pos="643" w:val="left" w:leader="none"/>
              </w:tabs>
              <w:spacing w:line="240" w:lineRule="auto"/>
              <w:ind w:left="22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221"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55" w:hRule="exact"/>
        </w:trPr>
        <w:tc>
          <w:tcPr>
            <w:tcW w:w="41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大型煤矿</w:t>
            </w:r>
            <w:r>
              <w:rPr>
                <w:rFonts w:ascii="宋体" w:hAnsi="宋体" w:cs="宋体" w:eastAsia="宋体" w:hint="default"/>
                <w:spacing w:val="-46"/>
                <w:sz w:val="18"/>
                <w:szCs w:val="18"/>
              </w:rPr>
              <w:t> </w:t>
            </w:r>
            <w:r>
              <w:rPr>
                <w:rFonts w:ascii="宋体" w:hAnsi="宋体" w:cs="宋体" w:eastAsia="宋体" w:hint="default"/>
                <w:sz w:val="18"/>
                <w:szCs w:val="18"/>
              </w:rPr>
              <w:t>RGM(国家发改委)</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11,932,017.55</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12,616,228.07</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hAnsi="宋体" w:cs="宋体" w:eastAsia="宋体" w:hint="default"/>
                <w:sz w:val="18"/>
                <w:szCs w:val="18"/>
              </w:rPr>
              <w:t>1）</w:t>
            </w:r>
          </w:p>
        </w:tc>
      </w:tr>
      <w:tr>
        <w:trPr>
          <w:trHeight w:val="355" w:hRule="exact"/>
        </w:trPr>
        <w:tc>
          <w:tcPr>
            <w:tcW w:w="41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10KV</w:t>
            </w:r>
            <w:r>
              <w:rPr>
                <w:rFonts w:ascii="宋体" w:hAnsi="宋体" w:cs="宋体" w:eastAsia="宋体" w:hint="default"/>
                <w:spacing w:val="-46"/>
                <w:sz w:val="18"/>
                <w:szCs w:val="18"/>
              </w:rPr>
              <w:t> </w:t>
            </w:r>
            <w:r>
              <w:rPr>
                <w:rFonts w:ascii="宋体" w:hAnsi="宋体" w:cs="宋体" w:eastAsia="宋体" w:hint="default"/>
                <w:sz w:val="18"/>
                <w:szCs w:val="18"/>
              </w:rPr>
              <w:t>大功率变频装置</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18,000,000.00</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18,000,000.00</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hAnsi="宋体" w:cs="宋体" w:eastAsia="宋体" w:hint="default"/>
                <w:sz w:val="18"/>
                <w:szCs w:val="18"/>
              </w:rPr>
              <w:t>2）</w:t>
            </w:r>
          </w:p>
        </w:tc>
      </w:tr>
      <w:tr>
        <w:trPr>
          <w:trHeight w:val="355" w:hRule="exact"/>
        </w:trPr>
        <w:tc>
          <w:tcPr>
            <w:tcW w:w="41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大型煤矿</w:t>
            </w:r>
            <w:r>
              <w:rPr>
                <w:rFonts w:ascii="宋体" w:hAnsi="宋体" w:cs="宋体" w:eastAsia="宋体" w:hint="default"/>
                <w:spacing w:val="-46"/>
                <w:sz w:val="18"/>
                <w:szCs w:val="18"/>
              </w:rPr>
              <w:t> </w:t>
            </w:r>
            <w:r>
              <w:rPr>
                <w:rFonts w:ascii="宋体" w:hAnsi="宋体" w:cs="宋体" w:eastAsia="宋体" w:hint="default"/>
                <w:sz w:val="18"/>
                <w:szCs w:val="18"/>
              </w:rPr>
              <w:t>RGM(省信息产业厅)</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1,835,695.00</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1,940,958.16</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hAnsi="宋体" w:cs="宋体" w:eastAsia="宋体" w:hint="default"/>
                <w:sz w:val="18"/>
                <w:szCs w:val="18"/>
              </w:rPr>
              <w:t>3）</w:t>
            </w:r>
          </w:p>
        </w:tc>
      </w:tr>
      <w:tr>
        <w:trPr>
          <w:trHeight w:val="355" w:hRule="exact"/>
        </w:trPr>
        <w:tc>
          <w:tcPr>
            <w:tcW w:w="41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(串联)新型无功补偿器(STATCOM)</w:t>
            </w:r>
          </w:p>
        </w:tc>
        <w:tc>
          <w:tcPr>
            <w:tcW w:w="2302" w:type="dxa"/>
            <w:tcBorders>
              <w:top w:val="single" w:sz="4" w:space="0" w:color="000000"/>
              <w:left w:val="single" w:sz="4" w:space="0" w:color="000000"/>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1,137,006.28</w:t>
            </w:r>
          </w:p>
        </w:tc>
        <w:tc>
          <w:tcPr>
            <w:tcW w:w="869" w:type="dxa"/>
            <w:tcBorders>
              <w:top w:val="single" w:sz="4" w:space="0" w:color="000000"/>
              <w:left w:val="single" w:sz="4" w:space="0" w:color="000000"/>
              <w:bottom w:val="single" w:sz="4" w:space="0" w:color="000000"/>
              <w:right w:val="nil" w:sz="6" w:space="0" w:color="auto"/>
            </w:tcBorders>
          </w:tcPr>
          <w:p>
            <w:pPr/>
          </w:p>
        </w:tc>
      </w:tr>
      <w:tr>
        <w:trPr>
          <w:trHeight w:val="354" w:hRule="exact"/>
        </w:trPr>
        <w:tc>
          <w:tcPr>
            <w:tcW w:w="41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SVC</w:t>
            </w:r>
            <w:r>
              <w:rPr>
                <w:rFonts w:ascii="宋体" w:hAnsi="宋体" w:cs="宋体" w:eastAsia="宋体" w:hint="default"/>
                <w:spacing w:val="-46"/>
                <w:sz w:val="18"/>
                <w:szCs w:val="18"/>
              </w:rPr>
              <w:t> </w:t>
            </w:r>
            <w:r>
              <w:rPr>
                <w:rFonts w:ascii="宋体" w:hAnsi="宋体" w:cs="宋体" w:eastAsia="宋体" w:hint="default"/>
                <w:sz w:val="18"/>
                <w:szCs w:val="18"/>
              </w:rPr>
              <w:t>升级</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9,178,475.03</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9,704,790.83</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hAnsi="宋体" w:cs="宋体" w:eastAsia="宋体" w:hint="default"/>
                <w:sz w:val="18"/>
                <w:szCs w:val="18"/>
              </w:rPr>
              <w:t>4）</w:t>
            </w:r>
          </w:p>
        </w:tc>
      </w:tr>
      <w:tr>
        <w:trPr>
          <w:trHeight w:val="355" w:hRule="exact"/>
        </w:trPr>
        <w:tc>
          <w:tcPr>
            <w:tcW w:w="41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高速列车牵引供电技术</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250,000.00</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250,000.00</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hAnsi="宋体" w:cs="宋体" w:eastAsia="宋体" w:hint="default"/>
                <w:sz w:val="18"/>
                <w:szCs w:val="18"/>
              </w:rPr>
              <w:t>5）</w:t>
            </w:r>
          </w:p>
        </w:tc>
      </w:tr>
      <w:tr>
        <w:trPr>
          <w:trHeight w:val="355" w:hRule="exact"/>
        </w:trPr>
        <w:tc>
          <w:tcPr>
            <w:tcW w:w="41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台/套新型电抗器项目</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13,000,000.00</w:t>
            </w:r>
          </w:p>
        </w:tc>
        <w:tc>
          <w:tcPr>
            <w:tcW w:w="2303"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hAnsi="宋体" w:cs="宋体" w:eastAsia="宋体" w:hint="default"/>
                <w:sz w:val="18"/>
                <w:szCs w:val="18"/>
              </w:rPr>
              <w:t>6）</w:t>
            </w:r>
          </w:p>
        </w:tc>
      </w:tr>
      <w:tr>
        <w:trPr>
          <w:trHeight w:val="355" w:hRule="exact"/>
        </w:trPr>
        <w:tc>
          <w:tcPr>
            <w:tcW w:w="41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54,196,187.58</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43,648,983.34</w:t>
            </w:r>
          </w:p>
        </w:tc>
        <w:tc>
          <w:tcPr>
            <w:tcW w:w="869"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1"/>
        <w:ind w:left="574" w:right="0"/>
        <w:jc w:val="left"/>
      </w:pPr>
      <w:r>
        <w:rPr/>
        <w:t>(2) 其他说明</w:t>
      </w:r>
    </w:p>
    <w:p>
      <w:pPr>
        <w:spacing w:after="0" w:line="240" w:lineRule="auto"/>
        <w:jc w:val="left"/>
        <w:sectPr>
          <w:footerReference w:type="default" r:id="rId19"/>
          <w:pgSz w:w="11910" w:h="16840"/>
          <w:pgMar w:footer="1022" w:header="877" w:top="1100" w:bottom="1220" w:left="980" w:right="980"/>
        </w:sectPr>
      </w:pPr>
    </w:p>
    <w:p>
      <w:pPr>
        <w:spacing w:line="240" w:lineRule="auto" w:before="7"/>
        <w:rPr>
          <w:rFonts w:ascii="宋体" w:hAnsi="宋体" w:cs="宋体" w:eastAsia="宋体" w:hint="default"/>
          <w:sz w:val="25"/>
          <w:szCs w:val="25"/>
        </w:rPr>
      </w:pPr>
    </w:p>
    <w:p>
      <w:pPr>
        <w:pStyle w:val="BodyText"/>
        <w:spacing w:line="357" w:lineRule="auto" w:before="26"/>
        <w:ind w:right="148" w:firstLine="420"/>
        <w:jc w:val="both"/>
      </w:pPr>
      <w:r>
        <w:rPr/>
        <w:t>1)</w:t>
      </w:r>
      <w:r>
        <w:rPr>
          <w:spacing w:val="-11"/>
        </w:rPr>
        <w:t> </w:t>
      </w:r>
      <w:r>
        <w:rPr/>
        <w:t>根据发改高技[2004]2653</w:t>
      </w:r>
      <w:r>
        <w:rPr>
          <w:spacing w:val="-66"/>
        </w:rPr>
        <w:t> </w:t>
      </w:r>
      <w:r>
        <w:rPr/>
        <w:t>号及发改高技[2005]912</w:t>
      </w:r>
      <w:r>
        <w:rPr>
          <w:spacing w:val="-66"/>
        </w:rPr>
        <w:t> </w:t>
      </w:r>
      <w:r>
        <w:rPr/>
        <w:t>号文件批复，公司研发的大型煤矿</w:t>
      </w:r>
      <w:r>
        <w:rPr/>
        <w:t> 瓦斯安全监控与排放自动化成套系统产业化项目获得国家发改委立项的第一批国家高科技产</w:t>
      </w:r>
      <w:r>
        <w:rPr>
          <w:spacing w:val="-83"/>
        </w:rPr>
        <w:t> </w:t>
      </w:r>
      <w:r>
        <w:rPr>
          <w:spacing w:val="-83"/>
        </w:rPr>
      </w:r>
      <w:r>
        <w:rPr/>
        <w:t>业发展项目和产业技术研究与开发资金支持，首批拨款</w:t>
      </w:r>
      <w:r>
        <w:rPr>
          <w:spacing w:val="-51"/>
        </w:rPr>
        <w:t> </w:t>
      </w:r>
      <w:r>
        <w:rPr/>
        <w:t>650</w:t>
      </w:r>
      <w:r>
        <w:rPr>
          <w:spacing w:val="-51"/>
        </w:rPr>
        <w:t> </w:t>
      </w:r>
      <w:r>
        <w:rPr/>
        <w:t>万元，第二批拨款</w:t>
      </w:r>
      <w:r>
        <w:rPr>
          <w:spacing w:val="-51"/>
        </w:rPr>
        <w:t> </w:t>
      </w:r>
      <w:r>
        <w:rPr/>
        <w:t>650</w:t>
      </w:r>
      <w:r>
        <w:rPr>
          <w:spacing w:val="-51"/>
        </w:rPr>
        <w:t> </w:t>
      </w:r>
      <w:r>
        <w:rPr/>
        <w:t>万元，共</w:t>
      </w:r>
    </w:p>
    <w:p>
      <w:pPr>
        <w:pStyle w:val="BodyText"/>
        <w:spacing w:line="240" w:lineRule="auto" w:before="37"/>
        <w:ind w:right="0"/>
        <w:jc w:val="left"/>
      </w:pPr>
      <w:r>
        <w:rPr/>
        <w:t>计</w:t>
      </w:r>
      <w:r>
        <w:rPr>
          <w:spacing w:val="-60"/>
        </w:rPr>
        <w:t> </w:t>
      </w:r>
      <w:r>
        <w:rPr/>
        <w:t>1,300</w:t>
      </w:r>
      <w:r>
        <w:rPr>
          <w:spacing w:val="-60"/>
        </w:rPr>
        <w:t> </w:t>
      </w:r>
      <w:r>
        <w:rPr/>
        <w:t>万元。</w:t>
      </w:r>
    </w:p>
    <w:p>
      <w:pPr>
        <w:pStyle w:val="BodyText"/>
        <w:spacing w:line="357" w:lineRule="auto" w:before="192"/>
        <w:ind w:right="151" w:firstLine="420"/>
        <w:jc w:val="both"/>
      </w:pPr>
      <w:r>
        <w:rPr/>
        <w:t>2)</w:t>
      </w:r>
      <w:r>
        <w:rPr>
          <w:spacing w:val="-9"/>
        </w:rPr>
        <w:t> </w:t>
      </w:r>
      <w:r>
        <w:rPr/>
        <w:t>根据发改办能源【2009】1126</w:t>
      </w:r>
      <w:r>
        <w:rPr>
          <w:spacing w:val="-65"/>
        </w:rPr>
        <w:t> </w:t>
      </w:r>
      <w:r>
        <w:rPr/>
        <w:t>号及发改投资【2009】1416</w:t>
      </w:r>
      <w:r>
        <w:rPr>
          <w:spacing w:val="-65"/>
        </w:rPr>
        <w:t> </w:t>
      </w:r>
      <w:r>
        <w:rPr/>
        <w:t>号，公司</w:t>
      </w:r>
      <w:r>
        <w:rPr>
          <w:spacing w:val="-65"/>
        </w:rPr>
        <w:t> </w:t>
      </w:r>
      <w:r>
        <w:rPr/>
        <w:t>10KV</w:t>
      </w:r>
      <w:r>
        <w:rPr>
          <w:spacing w:val="-65"/>
        </w:rPr>
        <w:t> </w:t>
      </w:r>
      <w:r>
        <w:rPr/>
        <w:t>大功率变频</w:t>
      </w:r>
      <w:r>
        <w:rPr/>
        <w:t> 装置项目被列入</w:t>
      </w:r>
      <w:r>
        <w:rPr>
          <w:spacing w:val="-55"/>
        </w:rPr>
        <w:t> </w:t>
      </w:r>
      <w:r>
        <w:rPr/>
        <w:t>2009</w:t>
      </w:r>
      <w:r>
        <w:rPr>
          <w:spacing w:val="-55"/>
        </w:rPr>
        <w:t> </w:t>
      </w:r>
      <w:r>
        <w:rPr>
          <w:spacing w:val="-3"/>
        </w:rPr>
        <w:t>年核电风电装备自主化和能源装备专项，并同意给予中央项目预算内投</w:t>
      </w:r>
    </w:p>
    <w:p>
      <w:pPr>
        <w:pStyle w:val="BodyText"/>
        <w:spacing w:line="240" w:lineRule="auto" w:before="37"/>
        <w:ind w:right="0"/>
        <w:jc w:val="left"/>
      </w:pPr>
      <w:r>
        <w:rPr/>
        <w:t>资补助政策，拨款</w:t>
      </w:r>
      <w:r>
        <w:rPr>
          <w:spacing w:val="-60"/>
        </w:rPr>
        <w:t> </w:t>
      </w:r>
      <w:r>
        <w:rPr/>
        <w:t>1800</w:t>
      </w:r>
      <w:r>
        <w:rPr>
          <w:spacing w:val="-60"/>
        </w:rPr>
        <w:t> </w:t>
      </w:r>
      <w:r>
        <w:rPr/>
        <w:t>万元；</w:t>
      </w:r>
    </w:p>
    <w:p>
      <w:pPr>
        <w:pStyle w:val="BodyText"/>
        <w:spacing w:line="240" w:lineRule="auto" w:before="193"/>
        <w:ind w:left="0" w:right="151"/>
        <w:jc w:val="right"/>
      </w:pPr>
      <w:r>
        <w:rPr/>
        <w:t>3) 根据辽信息产字[2004]62</w:t>
      </w:r>
      <w:r>
        <w:rPr>
          <w:spacing w:val="-38"/>
        </w:rPr>
        <w:t> </w:t>
      </w:r>
      <w:r>
        <w:rPr>
          <w:spacing w:val="-4"/>
        </w:rPr>
        <w:t>号，公司的大型煤矿瓦斯安全监控与排放自动化成套系统获</w:t>
      </w:r>
    </w:p>
    <w:p>
      <w:pPr>
        <w:pStyle w:val="BodyText"/>
        <w:spacing w:line="386" w:lineRule="auto" w:before="155"/>
        <w:ind w:left="573" w:right="133" w:hanging="420"/>
        <w:jc w:val="left"/>
      </w:pPr>
      <w:r>
        <w:rPr/>
        <w:t>得辽宁省信息产业厅立项的</w:t>
      </w:r>
      <w:r>
        <w:rPr>
          <w:spacing w:val="-60"/>
        </w:rPr>
        <w:t> </w:t>
      </w:r>
      <w:r>
        <w:rPr/>
        <w:t>2004</w:t>
      </w:r>
      <w:r>
        <w:rPr>
          <w:spacing w:val="-60"/>
        </w:rPr>
        <w:t> </w:t>
      </w:r>
      <w:r>
        <w:rPr/>
        <w:t>年度省信息产品制造专业专项资金支持，拨款</w:t>
      </w:r>
      <w:r>
        <w:rPr>
          <w:spacing w:val="-60"/>
        </w:rPr>
        <w:t> </w:t>
      </w:r>
      <w:r>
        <w:rPr/>
        <w:t>200</w:t>
      </w:r>
      <w:r>
        <w:rPr>
          <w:spacing w:val="-60"/>
        </w:rPr>
        <w:t> </w:t>
      </w:r>
      <w:r>
        <w:rPr/>
        <w:t>万元。</w:t>
      </w:r>
      <w:r>
        <w:rPr/>
        <w:t> 4) 根据鞍山市财政局鞍发改发[2008]3 号文及鞍山市财政局鞍财指经(2007)597</w:t>
      </w:r>
      <w:r>
        <w:rPr>
          <w:spacing w:val="-22"/>
        </w:rPr>
        <w:t> </w:t>
      </w:r>
      <w:r>
        <w:rPr/>
        <w:t>号文，</w:t>
      </w:r>
    </w:p>
    <w:p>
      <w:pPr>
        <w:pStyle w:val="BodyText"/>
        <w:spacing w:line="372" w:lineRule="auto" w:before="8"/>
        <w:ind w:left="0" w:right="151"/>
        <w:jc w:val="right"/>
      </w:pPr>
      <w:r>
        <w:rPr/>
        <w:t>本公司取得拨款共计</w:t>
      </w:r>
      <w:r>
        <w:rPr>
          <w:spacing w:val="-60"/>
        </w:rPr>
        <w:t> </w:t>
      </w:r>
      <w:r>
        <w:rPr/>
        <w:t>1,000</w:t>
      </w:r>
      <w:r>
        <w:rPr>
          <w:spacing w:val="-60"/>
        </w:rPr>
        <w:t> </w:t>
      </w:r>
      <w:r>
        <w:rPr/>
        <w:t>万元，专项用于提高自主创新能力及高技术产业发展项目建设。</w:t>
      </w:r>
      <w:r>
        <w:rPr/>
        <w:t> 5) 根据与中铁电气化局集团有限公司签订的 2009G09-5-7～8</w:t>
      </w:r>
      <w:r>
        <w:rPr>
          <w:spacing w:val="-22"/>
        </w:rPr>
        <w:t> </w:t>
      </w:r>
      <w:r>
        <w:rPr/>
        <w:t>号子课题任务书，中铁电</w:t>
      </w:r>
      <w:r>
        <w:rPr/>
        <w:t> </w:t>
      </w:r>
      <w:r>
        <w:rPr>
          <w:spacing w:val="-3"/>
        </w:rPr>
        <w:t>气化局集团有限公司将“高速铁路供电系统综合补偿及谐波抑制技术”的课题经费 </w:t>
      </w:r>
      <w:r>
        <w:rPr/>
        <w:t>25</w:t>
      </w:r>
      <w:r>
        <w:rPr>
          <w:spacing w:val="-91"/>
        </w:rPr>
        <w:t> </w:t>
      </w:r>
      <w:r>
        <w:rPr/>
        <w:t>万元下</w:t>
      </w:r>
    </w:p>
    <w:p>
      <w:pPr>
        <w:pStyle w:val="BodyText"/>
        <w:spacing w:line="240" w:lineRule="auto" w:before="23"/>
        <w:ind w:right="0"/>
        <w:jc w:val="left"/>
      </w:pPr>
      <w:r>
        <w:rPr/>
        <w:t>发给公司。</w:t>
      </w:r>
    </w:p>
    <w:p>
      <w:pPr>
        <w:pStyle w:val="BodyText"/>
        <w:spacing w:line="357" w:lineRule="auto" w:before="193"/>
        <w:ind w:left="154" w:right="147" w:firstLine="420"/>
        <w:jc w:val="both"/>
      </w:pPr>
      <w:r>
        <w:rPr/>
        <w:t>6) </w:t>
      </w:r>
      <w:r>
        <w:rPr>
          <w:spacing w:val="-6"/>
        </w:rPr>
        <w:t>根据辽宁省财政厅辽财指经〔2009〕8051</w:t>
      </w:r>
      <w:r>
        <w:rPr>
          <w:spacing w:val="-39"/>
        </w:rPr>
        <w:t> </w:t>
      </w:r>
      <w:r>
        <w:rPr>
          <w:spacing w:val="-9"/>
        </w:rPr>
        <w:t>号文、辽宁省发改委辽发改投资〔2009〕1141</w:t>
      </w:r>
      <w:r>
        <w:rPr/>
        <w:t> 号文及鞍山市发改委鞍发改发〔2009〕204</w:t>
      </w:r>
      <w:r>
        <w:rPr>
          <w:spacing w:val="17"/>
        </w:rPr>
        <w:t> </w:t>
      </w:r>
      <w:r>
        <w:rPr/>
        <w:t>号文，本公司获取鞍山市财政局拨付的预算拨款</w:t>
      </w:r>
      <w:r>
        <w:rPr>
          <w:spacing w:val="-117"/>
        </w:rPr>
        <w:t> </w:t>
      </w:r>
      <w:r>
        <w:rPr>
          <w:spacing w:val="-117"/>
        </w:rPr>
      </w:r>
      <w:r>
        <w:rPr/>
        <w:t>1300</w:t>
      </w:r>
      <w:r>
        <w:rPr>
          <w:spacing w:val="-60"/>
        </w:rPr>
        <w:t> </w:t>
      </w:r>
      <w:r>
        <w:rPr/>
        <w:t>万元，专项用于年产</w:t>
      </w:r>
      <w:r>
        <w:rPr>
          <w:spacing w:val="-60"/>
        </w:rPr>
        <w:t> </w:t>
      </w:r>
      <w:r>
        <w:rPr/>
        <w:t>5000</w:t>
      </w:r>
      <w:r>
        <w:rPr>
          <w:spacing w:val="-60"/>
        </w:rPr>
        <w:t> </w:t>
      </w:r>
      <w:r>
        <w:rPr/>
        <w:t>台/套新型电抗器产业化项目建设。</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240" w:lineRule="auto" w:before="0"/>
        <w:ind w:left="574" w:right="0"/>
        <w:jc w:val="left"/>
      </w:pPr>
      <w:r>
        <w:rPr/>
        <w:t>31. 股本</w:t>
      </w:r>
    </w:p>
    <w:p>
      <w:pPr>
        <w:pStyle w:val="BodyText"/>
        <w:spacing w:line="240" w:lineRule="auto" w:before="194"/>
        <w:ind w:left="574" w:right="0"/>
        <w:jc w:val="left"/>
      </w:pPr>
      <w:r>
        <w:rPr/>
        <w:t>(1) 明细情况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624"/>
        <w:gridCol w:w="1708"/>
        <w:gridCol w:w="1706"/>
        <w:gridCol w:w="1706"/>
        <w:gridCol w:w="1908"/>
      </w:tblGrid>
      <w:tr>
        <w:trPr>
          <w:trHeight w:val="355" w:hRule="exact"/>
        </w:trPr>
        <w:tc>
          <w:tcPr>
            <w:tcW w:w="2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6"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5" w:hRule="exact"/>
        </w:trPr>
        <w:tc>
          <w:tcPr>
            <w:tcW w:w="26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27" w:right="0"/>
              <w:jc w:val="left"/>
              <w:rPr>
                <w:rFonts w:ascii="宋体" w:hAnsi="宋体" w:cs="宋体" w:eastAsia="宋体" w:hint="default"/>
                <w:sz w:val="21"/>
                <w:szCs w:val="21"/>
              </w:rPr>
            </w:pPr>
            <w:r>
              <w:rPr>
                <w:rFonts w:ascii="宋体"/>
                <w:sz w:val="21"/>
              </w:rPr>
              <w:t>224,000,000.00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26" w:right="0"/>
              <w:jc w:val="left"/>
              <w:rPr>
                <w:rFonts w:ascii="宋体" w:hAnsi="宋体" w:cs="宋体" w:eastAsia="宋体" w:hint="default"/>
                <w:sz w:val="21"/>
                <w:szCs w:val="21"/>
              </w:rPr>
            </w:pPr>
            <w:r>
              <w:rPr>
                <w:rFonts w:ascii="宋体"/>
                <w:sz w:val="21"/>
              </w:rPr>
              <w:t>112,000,000.00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432" w:right="0"/>
              <w:jc w:val="left"/>
              <w:rPr>
                <w:rFonts w:ascii="宋体" w:hAnsi="宋体" w:cs="宋体" w:eastAsia="宋体" w:hint="default"/>
                <w:sz w:val="21"/>
                <w:szCs w:val="21"/>
              </w:rPr>
            </w:pPr>
            <w:r>
              <w:rPr>
                <w:rFonts w:ascii="宋体"/>
                <w:sz w:val="21"/>
              </w:rPr>
              <w:t>336,000,000.00</w:t>
            </w:r>
          </w:p>
        </w:tc>
      </w:tr>
    </w:tbl>
    <w:p>
      <w:pPr>
        <w:pStyle w:val="BodyText"/>
        <w:spacing w:line="240" w:lineRule="auto" w:before="81"/>
        <w:ind w:left="574" w:right="0"/>
        <w:jc w:val="left"/>
      </w:pPr>
      <w:r>
        <w:rPr/>
        <w:t>(2) 股本变动情况说明</w:t>
      </w:r>
    </w:p>
    <w:p>
      <w:pPr>
        <w:pStyle w:val="BodyText"/>
        <w:spacing w:line="240" w:lineRule="auto" w:before="193"/>
        <w:ind w:left="574" w:right="0"/>
        <w:jc w:val="left"/>
      </w:pPr>
      <w:r>
        <w:rPr/>
        <w:t>根据公司</w:t>
      </w:r>
      <w:r>
        <w:rPr>
          <w:spacing w:val="-48"/>
        </w:rPr>
        <w:t> </w:t>
      </w:r>
      <w:r>
        <w:rPr/>
        <w:t>2010</w:t>
      </w:r>
      <w:r>
        <w:rPr>
          <w:spacing w:val="-48"/>
        </w:rPr>
        <w:t> </w:t>
      </w:r>
      <w:r>
        <w:rPr/>
        <w:t>年</w:t>
      </w:r>
      <w:r>
        <w:rPr>
          <w:spacing w:val="-48"/>
        </w:rPr>
        <w:t> </w:t>
      </w:r>
      <w:r>
        <w:rPr/>
        <w:t>4</w:t>
      </w:r>
      <w:r>
        <w:rPr>
          <w:spacing w:val="-47"/>
        </w:rPr>
        <w:t> </w:t>
      </w:r>
      <w:r>
        <w:rPr/>
        <w:t>月</w:t>
      </w:r>
      <w:r>
        <w:rPr>
          <w:spacing w:val="-48"/>
        </w:rPr>
        <w:t> </w:t>
      </w:r>
      <w:r>
        <w:rPr/>
        <w:t>2</w:t>
      </w:r>
      <w:r>
        <w:rPr>
          <w:spacing w:val="-48"/>
        </w:rPr>
        <w:t> </w:t>
      </w:r>
      <w:r>
        <w:rPr/>
        <w:t>日召开的</w:t>
      </w:r>
      <w:r>
        <w:rPr>
          <w:spacing w:val="-48"/>
        </w:rPr>
        <w:t> </w:t>
      </w:r>
      <w:r>
        <w:rPr/>
        <w:t>2009</w:t>
      </w:r>
      <w:r>
        <w:rPr>
          <w:spacing w:val="-48"/>
        </w:rPr>
        <w:t> </w:t>
      </w:r>
      <w:r>
        <w:rPr/>
        <w:t>年度股东大会决议和修改后章程的规定：公司以</w:t>
      </w:r>
    </w:p>
    <w:p>
      <w:pPr>
        <w:pStyle w:val="BodyText"/>
        <w:spacing w:line="240" w:lineRule="auto" w:before="154"/>
        <w:ind w:left="154" w:right="0"/>
        <w:jc w:val="left"/>
      </w:pPr>
      <w:r>
        <w:rPr/>
        <w:t>2009</w:t>
      </w:r>
      <w:r>
        <w:rPr>
          <w:spacing w:val="-64"/>
        </w:rPr>
        <w:t> </w:t>
      </w:r>
      <w:r>
        <w:rPr/>
        <w:t>年</w:t>
      </w:r>
      <w:r>
        <w:rPr>
          <w:spacing w:val="-64"/>
        </w:rPr>
        <w:t> </w:t>
      </w:r>
      <w:r>
        <w:rPr/>
        <w:t>12</w:t>
      </w:r>
      <w:r>
        <w:rPr>
          <w:spacing w:val="-64"/>
        </w:rPr>
        <w:t> </w:t>
      </w:r>
      <w:r>
        <w:rPr/>
        <w:t>月</w:t>
      </w:r>
      <w:r>
        <w:rPr>
          <w:spacing w:val="-64"/>
        </w:rPr>
        <w:t> </w:t>
      </w:r>
      <w:r>
        <w:rPr/>
        <w:t>31</w:t>
      </w:r>
      <w:r>
        <w:rPr>
          <w:spacing w:val="-64"/>
        </w:rPr>
        <w:t> </w:t>
      </w:r>
      <w:r>
        <w:rPr/>
        <w:t>日总股本</w:t>
      </w:r>
      <w:r>
        <w:rPr>
          <w:spacing w:val="-64"/>
        </w:rPr>
        <w:t> </w:t>
      </w:r>
      <w:r>
        <w:rPr/>
        <w:t>112,000,000</w:t>
      </w:r>
      <w:r>
        <w:rPr>
          <w:spacing w:val="-64"/>
        </w:rPr>
        <w:t> </w:t>
      </w:r>
      <w:r>
        <w:rPr/>
        <w:t>股为基数，以资本公积金转增股本方式，向全体股东</w:t>
      </w:r>
    </w:p>
    <w:p>
      <w:pPr>
        <w:pStyle w:val="BodyText"/>
        <w:spacing w:line="357" w:lineRule="auto" w:before="154"/>
        <w:ind w:left="154" w:right="151"/>
        <w:jc w:val="left"/>
      </w:pPr>
      <w:r>
        <w:rPr/>
        <w:t>每</w:t>
      </w:r>
      <w:r>
        <w:rPr>
          <w:spacing w:val="-60"/>
        </w:rPr>
        <w:t> </w:t>
      </w:r>
      <w:r>
        <w:rPr/>
        <w:t>10</w:t>
      </w:r>
      <w:r>
        <w:rPr>
          <w:spacing w:val="-60"/>
        </w:rPr>
        <w:t> </w:t>
      </w:r>
      <w:r>
        <w:rPr/>
        <w:t>股转增</w:t>
      </w:r>
      <w:r>
        <w:rPr>
          <w:spacing w:val="-60"/>
        </w:rPr>
        <w:t> </w:t>
      </w:r>
      <w:r>
        <w:rPr/>
        <w:t>5</w:t>
      </w:r>
      <w:r>
        <w:rPr>
          <w:spacing w:val="-60"/>
        </w:rPr>
        <w:t> </w:t>
      </w:r>
      <w:r>
        <w:rPr>
          <w:spacing w:val="-3"/>
        </w:rPr>
        <w:t>股，转增后公司注册资本变更为</w:t>
      </w:r>
      <w:r>
        <w:rPr>
          <w:spacing w:val="-60"/>
        </w:rPr>
        <w:t> </w:t>
      </w:r>
      <w:r>
        <w:rPr/>
        <w:t>336,000,000</w:t>
      </w:r>
      <w:r>
        <w:rPr>
          <w:spacing w:val="-60"/>
        </w:rPr>
        <w:t> </w:t>
      </w:r>
      <w:r>
        <w:rPr>
          <w:spacing w:val="-3"/>
        </w:rPr>
        <w:t>元。上述增资情况业经天健会计</w:t>
      </w:r>
      <w:r>
        <w:rPr/>
        <w:t> 师事务所有限公司验证，并出具了天健验〔2010〕3-58</w:t>
      </w:r>
      <w:r>
        <w:rPr>
          <w:spacing w:val="-60"/>
        </w:rPr>
        <w:t> </w:t>
      </w:r>
      <w:r>
        <w:rPr>
          <w:spacing w:val="-15"/>
        </w:rPr>
        <w:t>号《验资报告》。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240" w:lineRule="auto" w:before="0"/>
        <w:ind w:left="573" w:right="0"/>
        <w:jc w:val="left"/>
      </w:pPr>
      <w:r>
        <w:rPr/>
        <w:t>32. 资本公积</w:t>
      </w:r>
    </w:p>
    <w:p>
      <w:pPr>
        <w:spacing w:after="0" w:line="240" w:lineRule="auto"/>
        <w:jc w:val="left"/>
        <w:sectPr>
          <w:footerReference w:type="default" r:id="rId20"/>
          <w:pgSz w:w="11910" w:h="16840"/>
          <w:pgMar w:footer="1022" w:header="877" w:top="1100" w:bottom="1220" w:left="980" w:right="980"/>
          <w:pgNumType w:start="101"/>
        </w:sectPr>
      </w:pPr>
    </w:p>
    <w:p>
      <w:pPr>
        <w:spacing w:line="240" w:lineRule="auto" w:before="9"/>
        <w:rPr>
          <w:rFonts w:ascii="宋体" w:hAnsi="宋体" w:cs="宋体" w:eastAsia="宋体" w:hint="default"/>
          <w:sz w:val="25"/>
          <w:szCs w:val="25"/>
        </w:rPr>
      </w:pPr>
    </w:p>
    <w:p>
      <w:pPr>
        <w:pStyle w:val="BodyText"/>
        <w:spacing w:line="240" w:lineRule="auto" w:before="26"/>
        <w:ind w:left="574" w:right="0"/>
        <w:jc w:val="left"/>
      </w:pPr>
      <w:r>
        <w:rPr/>
        <w:t>(1) 明细情况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628"/>
        <w:gridCol w:w="1757"/>
        <w:gridCol w:w="1756"/>
        <w:gridCol w:w="1756"/>
        <w:gridCol w:w="1757"/>
      </w:tblGrid>
      <w:tr>
        <w:trPr>
          <w:trHeight w:val="35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right="1032"/>
              <w:jc w:val="right"/>
              <w:rPr>
                <w:rFonts w:ascii="宋体" w:hAnsi="宋体" w:cs="宋体" w:eastAsia="宋体" w:hint="default"/>
                <w:sz w:val="18"/>
                <w:szCs w:val="18"/>
              </w:rPr>
            </w:pPr>
            <w:r>
              <w:rPr>
                <w:rFonts w:ascii="宋体" w:hAnsi="宋体" w:cs="宋体" w:eastAsia="宋体" w:hint="default"/>
                <w:sz w:val="18"/>
                <w:szCs w:val="18"/>
              </w:rPr>
              <w:t>项  目</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1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1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635,193,083.00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11,886,830.23</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85" w:right="-1"/>
              <w:jc w:val="left"/>
              <w:rPr>
                <w:rFonts w:ascii="宋体" w:hAnsi="宋体" w:cs="宋体" w:eastAsia="宋体" w:hint="default"/>
                <w:sz w:val="18"/>
                <w:szCs w:val="18"/>
              </w:rPr>
            </w:pPr>
            <w:r>
              <w:rPr>
                <w:rFonts w:ascii="宋体"/>
                <w:sz w:val="18"/>
              </w:rPr>
              <w:t>112,000,000.00</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535,079,913.23</w:t>
            </w:r>
          </w:p>
        </w:tc>
      </w:tr>
      <w:tr>
        <w:trPr>
          <w:trHeight w:val="35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1,163,307.14</w:t>
            </w:r>
          </w:p>
        </w:tc>
        <w:tc>
          <w:tcPr>
            <w:tcW w:w="1756"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1,163,307.14</w:t>
            </w:r>
          </w:p>
        </w:tc>
      </w:tr>
      <w:tr>
        <w:trPr>
          <w:trHeight w:val="35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right="942"/>
              <w:jc w:val="right"/>
              <w:rPr>
                <w:rFonts w:ascii="宋体" w:hAnsi="宋体" w:cs="宋体" w:eastAsia="宋体" w:hint="default"/>
                <w:sz w:val="18"/>
                <w:szCs w:val="18"/>
              </w:rPr>
            </w:pPr>
            <w:r>
              <w:rPr>
                <w:rFonts w:ascii="宋体" w:hAnsi="宋体" w:cs="宋体" w:eastAsia="宋体" w:hint="default"/>
                <w:sz w:val="18"/>
                <w:szCs w:val="18"/>
              </w:rPr>
              <w:t>合  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636,356,390.14</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11,886,830.23</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85" w:right="0"/>
              <w:jc w:val="left"/>
              <w:rPr>
                <w:rFonts w:ascii="宋体" w:hAnsi="宋体" w:cs="宋体" w:eastAsia="宋体" w:hint="default"/>
                <w:sz w:val="18"/>
                <w:szCs w:val="18"/>
              </w:rPr>
            </w:pPr>
            <w:r>
              <w:rPr>
                <w:rFonts w:ascii="宋体"/>
                <w:sz w:val="18"/>
              </w:rPr>
              <w:t>112,000,000.00</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536,243,220.37</w:t>
            </w:r>
          </w:p>
        </w:tc>
      </w:tr>
    </w:tbl>
    <w:p>
      <w:pPr>
        <w:pStyle w:val="BodyText"/>
        <w:spacing w:line="388" w:lineRule="auto" w:before="81"/>
        <w:ind w:left="574" w:right="2390"/>
        <w:jc w:val="left"/>
      </w:pPr>
      <w:r>
        <w:rPr/>
        <w:t>(2) 其他说明 本期减少具体内容见本财务报表附注五(一)股本之说明。 本期增加系公司子公司的少数股东单方增资引起的资本公积变动。</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8"/>
          <w:szCs w:val="18"/>
        </w:rPr>
      </w:pPr>
    </w:p>
    <w:p>
      <w:pPr>
        <w:pStyle w:val="BodyText"/>
        <w:spacing w:line="240" w:lineRule="auto" w:before="0"/>
        <w:ind w:left="574" w:right="0"/>
        <w:jc w:val="left"/>
      </w:pPr>
      <w:r>
        <w:rPr/>
        <w:t>33. 盈余公积</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942"/>
        <w:gridCol w:w="1927"/>
        <w:gridCol w:w="1927"/>
        <w:gridCol w:w="1928"/>
        <w:gridCol w:w="1928"/>
      </w:tblGrid>
      <w:tr>
        <w:trPr>
          <w:trHeight w:val="434"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36"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53,191,833.10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25,569,195.27</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78,761,028.37</w:t>
            </w:r>
          </w:p>
        </w:tc>
      </w:tr>
      <w:tr>
        <w:trPr>
          <w:trHeight w:val="436"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79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53,191,833.10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25,569,195.27</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78,761,028.37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574" w:right="0"/>
        <w:jc w:val="left"/>
      </w:pPr>
      <w:r>
        <w:rPr/>
        <w:t>34. 未分配利润</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5034"/>
        <w:gridCol w:w="2610"/>
        <w:gridCol w:w="2009"/>
      </w:tblGrid>
      <w:tr>
        <w:trPr>
          <w:trHeight w:val="434"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金  额</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36"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389,500,865.51</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34"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调整期初未分配利润合计数(调增＋，调减－)</w:t>
            </w:r>
          </w:p>
        </w:tc>
        <w:tc>
          <w:tcPr>
            <w:tcW w:w="261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36"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389,500,865.51</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34"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267,368,663.33</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36"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25,569,195.27</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sz w:val="18"/>
              </w:rPr>
              <w:t>10</w:t>
            </w:r>
          </w:p>
        </w:tc>
      </w:tr>
      <w:tr>
        <w:trPr>
          <w:trHeight w:val="434"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434"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61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374"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61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37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61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374"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61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5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631,300,333.57</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388" w:lineRule="auto" w:before="26"/>
        <w:ind w:left="574" w:right="6590"/>
        <w:jc w:val="left"/>
      </w:pPr>
      <w:r>
        <w:rPr/>
        <w:t>(二) 合并利润表项目注释 1. 营业收入/营业成本</w:t>
      </w:r>
    </w:p>
    <w:p>
      <w:pPr>
        <w:pStyle w:val="BodyText"/>
        <w:spacing w:line="240" w:lineRule="auto" w:before="44"/>
        <w:ind w:left="574" w:right="0"/>
        <w:jc w:val="left"/>
      </w:pPr>
      <w:r>
        <w:rPr/>
        <w:t>(1) 明细情况</w:t>
      </w:r>
    </w:p>
    <w:p>
      <w:pPr>
        <w:spacing w:after="0" w:line="240" w:lineRule="auto"/>
        <w:jc w:val="left"/>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49"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1,336,892,015.01</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922,196,519.48</w:t>
            </w:r>
          </w:p>
        </w:tc>
      </w:tr>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718,760,280.71</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489,373,295.78</w:t>
            </w:r>
          </w:p>
        </w:tc>
      </w:tr>
    </w:tbl>
    <w:p>
      <w:pPr>
        <w:pStyle w:val="BodyText"/>
        <w:spacing w:line="240" w:lineRule="auto" w:before="81"/>
        <w:ind w:left="574" w:right="0"/>
        <w:jc w:val="left"/>
      </w:pPr>
      <w:r>
        <w:rPr/>
        <w:t>(2) 主营业务收入/主营业务成本(分行业)</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382"/>
        <w:gridCol w:w="1985"/>
        <w:gridCol w:w="1764"/>
        <w:gridCol w:w="1765"/>
        <w:gridCol w:w="1757"/>
      </w:tblGrid>
      <w:tr>
        <w:trPr>
          <w:trHeight w:val="350" w:hRule="exact"/>
        </w:trPr>
        <w:tc>
          <w:tcPr>
            <w:tcW w:w="2382" w:type="dxa"/>
            <w:vMerge w:val="restart"/>
            <w:tcBorders>
              <w:top w:val="single" w:sz="4"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928"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52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6"/>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49" w:hRule="exact"/>
        </w:trPr>
        <w:tc>
          <w:tcPr>
            <w:tcW w:w="2382" w:type="dxa"/>
            <w:vMerge/>
            <w:tcBorders>
              <w:left w:val="nil" w:sz="6" w:space="0" w:color="auto"/>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1"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83"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50" w:hRule="exact"/>
        </w:trPr>
        <w:tc>
          <w:tcPr>
            <w:tcW w:w="2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920"/>
              <w:jc w:val="right"/>
              <w:rPr>
                <w:rFonts w:ascii="宋体" w:hAnsi="宋体" w:cs="宋体" w:eastAsia="宋体" w:hint="default"/>
                <w:sz w:val="18"/>
                <w:szCs w:val="18"/>
              </w:rPr>
            </w:pPr>
            <w:r>
              <w:rPr>
                <w:rFonts w:ascii="宋体" w:hAnsi="宋体" w:cs="宋体" w:eastAsia="宋体" w:hint="default"/>
                <w:sz w:val="18"/>
                <w:szCs w:val="18"/>
              </w:rPr>
              <w:t>设备(装置)制造业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1,336,892,015.01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718,760,280.71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922,196,519.48</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489,373,295.78</w:t>
            </w:r>
          </w:p>
        </w:tc>
      </w:tr>
      <w:tr>
        <w:trPr>
          <w:trHeight w:val="350" w:hRule="exact"/>
        </w:trPr>
        <w:tc>
          <w:tcPr>
            <w:tcW w:w="2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911"/>
              <w:jc w:val="right"/>
              <w:rPr>
                <w:rFonts w:ascii="宋体" w:hAnsi="宋体" w:cs="宋体" w:eastAsia="宋体" w:hint="default"/>
                <w:sz w:val="18"/>
                <w:szCs w:val="18"/>
              </w:rPr>
            </w:pPr>
            <w:r>
              <w:rPr>
                <w:rFonts w:ascii="宋体" w:hAnsi="宋体" w:cs="宋体" w:eastAsia="宋体" w:hint="default"/>
                <w:sz w:val="18"/>
                <w:szCs w:val="18"/>
              </w:rPr>
              <w:t>小  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1,336,892,015.01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718,760,280.71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922,196,519.48</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489,373,295.78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26"/>
        <w:ind w:left="574" w:right="0"/>
        <w:jc w:val="left"/>
      </w:pPr>
      <w:r>
        <w:rPr/>
        <w:t>(3)主营业务收入/主营业务成本(分产品)</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389"/>
        <w:gridCol w:w="1961"/>
        <w:gridCol w:w="1770"/>
        <w:gridCol w:w="1770"/>
        <w:gridCol w:w="1763"/>
      </w:tblGrid>
      <w:tr>
        <w:trPr>
          <w:trHeight w:val="330" w:hRule="exact"/>
        </w:trPr>
        <w:tc>
          <w:tcPr>
            <w:tcW w:w="2389"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989"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53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900"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30" w:hRule="exact"/>
        </w:trPr>
        <w:tc>
          <w:tcPr>
            <w:tcW w:w="2389" w:type="dxa"/>
            <w:vMerge/>
            <w:tcBorders>
              <w:left w:val="nil" w:sz="6" w:space="0" w:color="auto"/>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9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9"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9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8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30"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电能质量与电力安全</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771,405,082.67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422,951,032.13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宋体" w:hAnsi="宋体" w:cs="宋体" w:eastAsia="宋体" w:hint="default"/>
                <w:sz w:val="18"/>
                <w:szCs w:val="18"/>
              </w:rPr>
            </w:pPr>
            <w:r>
              <w:rPr>
                <w:rFonts w:ascii="宋体"/>
                <w:sz w:val="18"/>
              </w:rPr>
              <w:t>597,191,791.12</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311,050,601.81</w:t>
            </w:r>
          </w:p>
        </w:tc>
      </w:tr>
      <w:tr>
        <w:trPr>
          <w:trHeight w:val="330"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电机传动与节能</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202,411,916.71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102,857,136.68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宋体" w:hAnsi="宋体" w:cs="宋体" w:eastAsia="宋体" w:hint="default"/>
                <w:sz w:val="18"/>
                <w:szCs w:val="18"/>
              </w:rPr>
            </w:pPr>
            <w:r>
              <w:rPr>
                <w:rFonts w:ascii="宋体"/>
                <w:sz w:val="18"/>
              </w:rPr>
              <w:t>152,747,367.72</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76,066,317.23</w:t>
            </w:r>
          </w:p>
        </w:tc>
      </w:tr>
      <w:tr>
        <w:trPr>
          <w:trHeight w:val="330"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余热余压节能发电系统</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224,535,555.70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139,689,652.62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宋体" w:hAnsi="宋体" w:cs="宋体" w:eastAsia="宋体" w:hint="default"/>
                <w:sz w:val="18"/>
                <w:szCs w:val="18"/>
              </w:rPr>
            </w:pPr>
            <w:r>
              <w:rPr>
                <w:rFonts w:ascii="宋体"/>
                <w:sz w:val="18"/>
              </w:rPr>
              <w:t>124,188,034.16</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89,045,062.32</w:t>
            </w:r>
          </w:p>
        </w:tc>
      </w:tr>
      <w:tr>
        <w:trPr>
          <w:trHeight w:val="330"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138,539,459.93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53,262,459.28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宋体" w:hAnsi="宋体" w:cs="宋体" w:eastAsia="宋体" w:hint="default"/>
                <w:sz w:val="18"/>
                <w:szCs w:val="18"/>
              </w:rPr>
            </w:pPr>
            <w:r>
              <w:rPr>
                <w:rFonts w:ascii="宋体"/>
                <w:sz w:val="18"/>
              </w:rPr>
              <w:t>48,069,326.48</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13,211,314.42</w:t>
            </w:r>
          </w:p>
        </w:tc>
      </w:tr>
      <w:tr>
        <w:trPr>
          <w:trHeight w:val="330"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1,336,892,015.01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718,760,280.71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宋体" w:hAnsi="宋体" w:cs="宋体" w:eastAsia="宋体" w:hint="default"/>
                <w:sz w:val="18"/>
                <w:szCs w:val="18"/>
              </w:rPr>
            </w:pPr>
            <w:r>
              <w:rPr>
                <w:rFonts w:ascii="宋体"/>
                <w:sz w:val="18"/>
              </w:rPr>
              <w:t>922,196,519.48</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489,373,295.78</w:t>
            </w:r>
          </w:p>
        </w:tc>
      </w:tr>
    </w:tbl>
    <w:p>
      <w:pPr>
        <w:pStyle w:val="BodyText"/>
        <w:spacing w:line="240" w:lineRule="auto" w:before="81"/>
        <w:ind w:left="574" w:right="0"/>
        <w:jc w:val="left"/>
      </w:pPr>
      <w:r>
        <w:rPr/>
        <w:t>(4) 主营业务收入/主营业务成本(分地区)</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429"/>
        <w:gridCol w:w="1807"/>
        <w:gridCol w:w="1808"/>
        <w:gridCol w:w="1808"/>
        <w:gridCol w:w="1800"/>
      </w:tblGrid>
      <w:tr>
        <w:trPr>
          <w:trHeight w:val="355" w:hRule="exact"/>
        </w:trPr>
        <w:tc>
          <w:tcPr>
            <w:tcW w:w="2429"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90"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60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900"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54" w:hRule="exact"/>
        </w:trPr>
        <w:tc>
          <w:tcPr>
            <w:tcW w:w="2429" w:type="dxa"/>
            <w:vMerge/>
            <w:tcBorders>
              <w:left w:val="nil" w:sz="6" w:space="0" w:color="auto"/>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55"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135,216,719.49</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24,116,220.00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93,216,209.96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50,752,077.93</w:t>
            </w:r>
          </w:p>
        </w:tc>
      </w:tr>
      <w:tr>
        <w:trPr>
          <w:trHeight w:val="355"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381,311,829.11</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206,774,333.31</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254,204,939.60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109,450,153.43</w:t>
            </w:r>
          </w:p>
        </w:tc>
      </w:tr>
      <w:tr>
        <w:trPr>
          <w:trHeight w:val="355"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90,341,884.54</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43,304,234.15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91,922,643.10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56,446,121.62</w:t>
            </w:r>
          </w:p>
        </w:tc>
      </w:tr>
      <w:tr>
        <w:trPr>
          <w:trHeight w:val="355"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328,565,531.19</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210,057,795.59</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221,863,047.68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121,662,127.73</w:t>
            </w:r>
          </w:p>
        </w:tc>
      </w:tr>
      <w:tr>
        <w:trPr>
          <w:trHeight w:val="355"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26,108,710.47</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14,082,717.11</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92,827,564.70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58,510,948.90</w:t>
            </w:r>
          </w:p>
        </w:tc>
      </w:tr>
      <w:tr>
        <w:trPr>
          <w:trHeight w:val="354"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132,261,024.79</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65,229,835.62</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49,284,708.56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25,111,844.83</w:t>
            </w:r>
          </w:p>
        </w:tc>
      </w:tr>
      <w:tr>
        <w:trPr>
          <w:trHeight w:val="355"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199,898,564.01</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136,085,335.86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102,865,819.68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59,703,770.63</w:t>
            </w:r>
          </w:p>
        </w:tc>
      </w:tr>
      <w:tr>
        <w:trPr>
          <w:trHeight w:val="355"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43,187,751.41</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19,109,809.07</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16,011,586.20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7,736,250.71</w:t>
            </w:r>
          </w:p>
        </w:tc>
      </w:tr>
      <w:tr>
        <w:trPr>
          <w:trHeight w:val="355"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9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1,336,892,015.01</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718,760,280.71</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922,196,519.48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489,373,295.78</w:t>
            </w:r>
          </w:p>
        </w:tc>
      </w:tr>
    </w:tbl>
    <w:p>
      <w:pPr>
        <w:pStyle w:val="BodyText"/>
        <w:spacing w:line="240" w:lineRule="auto" w:before="81"/>
        <w:ind w:left="574" w:right="0"/>
        <w:jc w:val="left"/>
      </w:pPr>
      <w:r>
        <w:rPr/>
        <w:t>(5) 公司前</w:t>
      </w:r>
      <w:r>
        <w:rPr>
          <w:spacing w:val="-60"/>
        </w:rPr>
        <w:t> </w:t>
      </w:r>
      <w:r>
        <w:rPr/>
        <w:t>5</w:t>
      </w:r>
      <w:r>
        <w:rPr>
          <w:spacing w:val="-60"/>
        </w:rPr>
        <w:t> </w:t>
      </w:r>
      <w:r>
        <w:rPr/>
        <w:t>名客户的营业收入情况</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4813"/>
        <w:gridCol w:w="2297"/>
        <w:gridCol w:w="2543"/>
      </w:tblGrid>
      <w:tr>
        <w:trPr>
          <w:trHeight w:val="610"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3"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543"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953" w:right="367" w:hanging="586"/>
              <w:jc w:val="left"/>
              <w:rPr>
                <w:rFonts w:ascii="宋体" w:hAnsi="宋体" w:cs="宋体" w:eastAsia="宋体" w:hint="default"/>
                <w:sz w:val="18"/>
                <w:szCs w:val="18"/>
              </w:rPr>
            </w:pPr>
            <w:r>
              <w:rPr>
                <w:rFonts w:ascii="宋体" w:hAnsi="宋体" w:cs="宋体" w:eastAsia="宋体" w:hint="default"/>
                <w:sz w:val="18"/>
                <w:szCs w:val="18"/>
              </w:rPr>
              <w:t>占公司全部营业收入的 比例(%)</w:t>
            </w:r>
          </w:p>
        </w:tc>
      </w:tr>
      <w:tr>
        <w:trPr>
          <w:trHeight w:val="436"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云南电网公司建设分公司</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123,289,743.52</w:t>
            </w:r>
          </w:p>
        </w:tc>
        <w:tc>
          <w:tcPr>
            <w:tcW w:w="2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9.22</w:t>
            </w:r>
          </w:p>
        </w:tc>
      </w:tr>
      <w:tr>
        <w:trPr>
          <w:trHeight w:val="434"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溧阳昌兴钢铁配套设施有限公司</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94,267,692.48</w:t>
            </w:r>
          </w:p>
        </w:tc>
        <w:tc>
          <w:tcPr>
            <w:tcW w:w="2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7.05</w:t>
            </w:r>
          </w:p>
        </w:tc>
      </w:tr>
      <w:tr>
        <w:trPr>
          <w:trHeight w:val="436"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沧州中铁装备制造材料有限公司</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69,910,256.42</w:t>
            </w:r>
          </w:p>
        </w:tc>
        <w:tc>
          <w:tcPr>
            <w:tcW w:w="2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5.23</w:t>
            </w:r>
          </w:p>
        </w:tc>
      </w:tr>
      <w:tr>
        <w:trPr>
          <w:trHeight w:val="436"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中国南方电网有限责任公司超高压输电公司</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45,443,589.72</w:t>
            </w:r>
          </w:p>
        </w:tc>
        <w:tc>
          <w:tcPr>
            <w:tcW w:w="2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3.40</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4813"/>
        <w:gridCol w:w="2297"/>
        <w:gridCol w:w="2543"/>
      </w:tblGrid>
      <w:tr>
        <w:trPr>
          <w:trHeight w:val="436"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溧阳昌兴炉料有限公司</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45,205,127.85</w:t>
            </w:r>
          </w:p>
        </w:tc>
        <w:tc>
          <w:tcPr>
            <w:tcW w:w="2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3.38</w:t>
            </w:r>
          </w:p>
        </w:tc>
      </w:tr>
      <w:tr>
        <w:trPr>
          <w:trHeight w:val="434"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tabs>
                <w:tab w:pos="464" w:val="left" w:leader="none"/>
              </w:tabs>
              <w:spacing w:line="240" w:lineRule="auto" w:before="69"/>
              <w:ind w:left="14"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378,116,409.99</w:t>
            </w:r>
          </w:p>
        </w:tc>
        <w:tc>
          <w:tcPr>
            <w:tcW w:w="2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28.28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26"/>
        <w:ind w:left="574" w:right="0"/>
        <w:jc w:val="left"/>
      </w:pPr>
      <w:r>
        <w:rPr/>
        <w:t>2. 营业税金及附加</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913"/>
        <w:gridCol w:w="2321"/>
        <w:gridCol w:w="2186"/>
        <w:gridCol w:w="3233"/>
      </w:tblGrid>
      <w:tr>
        <w:trPr>
          <w:trHeight w:val="330"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37"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330"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1,301,692.01</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1,368,882.15</w:t>
            </w:r>
          </w:p>
        </w:tc>
        <w:tc>
          <w:tcPr>
            <w:tcW w:w="3233"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详见本财务报表附注税项之说明</w:t>
            </w:r>
          </w:p>
        </w:tc>
      </w:tr>
      <w:tr>
        <w:trPr>
          <w:trHeight w:val="330"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6,305,501.96</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
              <w:jc w:val="right"/>
              <w:rPr>
                <w:rFonts w:ascii="宋体" w:hAnsi="宋体" w:cs="宋体" w:eastAsia="宋体" w:hint="default"/>
                <w:sz w:val="21"/>
                <w:szCs w:val="21"/>
              </w:rPr>
            </w:pPr>
            <w:r>
              <w:rPr>
                <w:rFonts w:ascii="宋体"/>
                <w:spacing w:val="-1"/>
                <w:sz w:val="21"/>
              </w:rPr>
              <w:t>4,100,893.81</w:t>
            </w:r>
          </w:p>
        </w:tc>
        <w:tc>
          <w:tcPr>
            <w:tcW w:w="3233" w:type="dxa"/>
            <w:vMerge/>
            <w:tcBorders>
              <w:left w:val="single" w:sz="4" w:space="0" w:color="000000"/>
              <w:right w:val="nil" w:sz="6" w:space="0" w:color="auto"/>
            </w:tcBorders>
          </w:tcPr>
          <w:p>
            <w:pPr/>
          </w:p>
        </w:tc>
      </w:tr>
      <w:tr>
        <w:trPr>
          <w:trHeight w:val="330"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2,717,309.47</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
              <w:jc w:val="right"/>
              <w:rPr>
                <w:rFonts w:ascii="宋体" w:hAnsi="宋体" w:cs="宋体" w:eastAsia="宋体" w:hint="default"/>
                <w:sz w:val="21"/>
                <w:szCs w:val="21"/>
              </w:rPr>
            </w:pPr>
            <w:r>
              <w:rPr>
                <w:rFonts w:ascii="宋体"/>
                <w:spacing w:val="-1"/>
                <w:sz w:val="21"/>
              </w:rPr>
              <w:t>2,253,398.37</w:t>
            </w:r>
          </w:p>
        </w:tc>
        <w:tc>
          <w:tcPr>
            <w:tcW w:w="3233" w:type="dxa"/>
            <w:vMerge/>
            <w:tcBorders>
              <w:left w:val="single" w:sz="4" w:space="0" w:color="000000"/>
              <w:bottom w:val="single" w:sz="4" w:space="0" w:color="000000"/>
              <w:right w:val="nil" w:sz="6" w:space="0" w:color="auto"/>
            </w:tcBorders>
          </w:tcPr>
          <w:p>
            <w:pPr/>
          </w:p>
        </w:tc>
      </w:tr>
      <w:tr>
        <w:trPr>
          <w:trHeight w:val="330"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727,033.07</w:t>
            </w:r>
          </w:p>
        </w:tc>
        <w:tc>
          <w:tcPr>
            <w:tcW w:w="2186" w:type="dxa"/>
            <w:tcBorders>
              <w:top w:val="single" w:sz="4" w:space="0" w:color="000000"/>
              <w:left w:val="single" w:sz="4" w:space="0" w:color="000000"/>
              <w:bottom w:val="single" w:sz="4" w:space="0" w:color="000000"/>
              <w:right w:val="single" w:sz="4" w:space="0" w:color="000000"/>
            </w:tcBorders>
          </w:tcPr>
          <w:p>
            <w:pPr/>
          </w:p>
        </w:tc>
        <w:tc>
          <w:tcPr>
            <w:tcW w:w="3233" w:type="dxa"/>
            <w:tcBorders>
              <w:top w:val="single" w:sz="4" w:space="0" w:color="000000"/>
              <w:left w:val="single" w:sz="4" w:space="0" w:color="000000"/>
              <w:bottom w:val="single" w:sz="4" w:space="0" w:color="000000"/>
              <w:right w:val="nil" w:sz="6" w:space="0" w:color="auto"/>
            </w:tcBorders>
          </w:tcPr>
          <w:p>
            <w:pPr/>
          </w:p>
        </w:tc>
      </w:tr>
      <w:tr>
        <w:trPr>
          <w:trHeight w:val="331"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11,051,536.51</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7,723,174.33</w:t>
            </w:r>
          </w:p>
        </w:tc>
        <w:tc>
          <w:tcPr>
            <w:tcW w:w="3233"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574" w:right="0"/>
        <w:jc w:val="left"/>
      </w:pPr>
      <w:r>
        <w:rPr/>
        <w:t>3. 销售费用</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49"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1332"/>
              <w:jc w:val="right"/>
              <w:rPr>
                <w:rFonts w:ascii="宋体" w:hAnsi="宋体" w:cs="宋体" w:eastAsia="宋体" w:hint="default"/>
                <w:sz w:val="18"/>
                <w:szCs w:val="18"/>
              </w:rPr>
            </w:pPr>
            <w:r>
              <w:rPr>
                <w:rFonts w:ascii="宋体" w:hAnsi="宋体" w:cs="宋体" w:eastAsia="宋体" w:hint="default"/>
                <w:sz w:val="18"/>
                <w:szCs w:val="18"/>
              </w:rPr>
              <w:t>项  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7,528,107.34</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6,773,752.40</w:t>
            </w:r>
          </w:p>
        </w:tc>
      </w:tr>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1,033,983.78</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282,126.76</w:t>
            </w:r>
          </w:p>
        </w:tc>
      </w:tr>
      <w:tr>
        <w:trPr>
          <w:trHeight w:val="349"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14,983,091.86</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9,614,613.69</w:t>
            </w:r>
          </w:p>
        </w:tc>
      </w:tr>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77,652,565.98</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24,019,137.95</w:t>
            </w:r>
          </w:p>
        </w:tc>
      </w:tr>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27,158,630.47</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24,013,788.25</w:t>
            </w:r>
          </w:p>
        </w:tc>
      </w:tr>
      <w:tr>
        <w:trPr>
          <w:trHeight w:val="349"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运费及包装费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24,717,870.51</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15,439,123.82</w:t>
            </w:r>
          </w:p>
        </w:tc>
      </w:tr>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28,141,235.43</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29,632,838.07</w:t>
            </w:r>
          </w:p>
        </w:tc>
      </w:tr>
      <w:tr>
        <w:trPr>
          <w:trHeight w:val="350"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1332"/>
              <w:jc w:val="right"/>
              <w:rPr>
                <w:rFonts w:ascii="宋体" w:hAnsi="宋体" w:cs="宋体" w:eastAsia="宋体" w:hint="default"/>
                <w:sz w:val="18"/>
                <w:szCs w:val="18"/>
              </w:rPr>
            </w:pPr>
            <w:r>
              <w:rPr>
                <w:rFonts w:ascii="宋体" w:hAnsi="宋体" w:cs="宋体" w:eastAsia="宋体" w:hint="default"/>
                <w:sz w:val="18"/>
                <w:szCs w:val="18"/>
              </w:rPr>
              <w:t>合  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181,215,485.37</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109,775,380.94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26"/>
        <w:ind w:left="574" w:right="0"/>
        <w:jc w:val="left"/>
      </w:pPr>
      <w:r>
        <w:rPr/>
        <w:t>4. 管理费用</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21,715,166.24</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17,179,655.00</w:t>
            </w:r>
          </w:p>
        </w:tc>
      </w:tr>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3,123,055.79</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2,193,263.77</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3,517,716.82</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3,199,470.63</w:t>
            </w:r>
          </w:p>
        </w:tc>
      </w:tr>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12,748,871.19</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8,462,089.03</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1,034,710.18</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600,696.18</w:t>
            </w:r>
          </w:p>
        </w:tc>
      </w:tr>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4,356,930.10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1,163,028.50</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10,339,363.37</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8,805,857.18</w:t>
            </w:r>
          </w:p>
        </w:tc>
      </w:tr>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102,709,872.39</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78,028,431.93</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6,713,622.86</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4,412,312.23</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17,526,117.00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13,681,669.91</w:t>
            </w:r>
          </w:p>
        </w:tc>
      </w:tr>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183,785,425.94</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137,726,474.36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26"/>
        <w:ind w:left="574" w:right="0"/>
        <w:jc w:val="left"/>
      </w:pPr>
      <w:r>
        <w:rPr/>
        <w:t>5. 财务费用</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right="1332"/>
              <w:jc w:val="right"/>
              <w:rPr>
                <w:rFonts w:ascii="宋体" w:hAnsi="宋体" w:cs="宋体" w:eastAsia="宋体" w:hint="default"/>
                <w:sz w:val="18"/>
                <w:szCs w:val="18"/>
              </w:rPr>
            </w:pPr>
            <w:r>
              <w:rPr>
                <w:rFonts w:ascii="宋体" w:hAnsi="宋体" w:cs="宋体" w:eastAsia="宋体" w:hint="default"/>
                <w:sz w:val="18"/>
                <w:szCs w:val="18"/>
              </w:rPr>
              <w:t>项  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8,410,669.00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5,835,136.14</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-5,693,754.91</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-4,152,617.05</w:t>
            </w:r>
          </w:p>
        </w:tc>
      </w:tr>
      <w:tr>
        <w:trPr>
          <w:trHeight w:val="43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1,119,047.36</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71,768.95</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银行手续费等其他</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6,051,132.37</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2,551,346.72</w:t>
            </w:r>
          </w:p>
        </w:tc>
      </w:tr>
      <w:tr>
        <w:trPr>
          <w:trHeight w:val="43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right="1332"/>
              <w:jc w:val="right"/>
              <w:rPr>
                <w:rFonts w:ascii="宋体" w:hAnsi="宋体" w:cs="宋体" w:eastAsia="宋体" w:hint="default"/>
                <w:sz w:val="18"/>
                <w:szCs w:val="18"/>
              </w:rPr>
            </w:pPr>
            <w:r>
              <w:rPr>
                <w:rFonts w:ascii="宋体" w:hAnsi="宋体" w:cs="宋体" w:eastAsia="宋体" w:hint="default"/>
                <w:sz w:val="18"/>
                <w:szCs w:val="18"/>
              </w:rPr>
              <w:t>合  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9,887,093.82</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4,305,634.76</w:t>
            </w:r>
          </w:p>
        </w:tc>
      </w:tr>
    </w:tbl>
    <w:p>
      <w:pPr>
        <w:spacing w:line="240" w:lineRule="auto" w:before="11"/>
        <w:rPr>
          <w:rFonts w:ascii="宋体" w:hAnsi="宋体" w:cs="宋体" w:eastAsia="宋体" w:hint="default"/>
          <w:sz w:val="27"/>
          <w:szCs w:val="27"/>
        </w:rPr>
      </w:pPr>
    </w:p>
    <w:p>
      <w:pPr>
        <w:pStyle w:val="BodyText"/>
        <w:spacing w:line="240" w:lineRule="auto" w:before="26"/>
        <w:ind w:left="574" w:right="0"/>
        <w:jc w:val="left"/>
      </w:pPr>
      <w:r>
        <w:rPr/>
        <w:t>6. 资产减值损失</w:t>
      </w:r>
    </w:p>
    <w:p>
      <w:pPr>
        <w:spacing w:line="240" w:lineRule="auto" w:before="10"/>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5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28,325,654.36</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24,628,789.52</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长期股权投资减值损失</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1,000,000.00</w:t>
            </w:r>
          </w:p>
        </w:tc>
        <w:tc>
          <w:tcPr>
            <w:tcW w:w="3214" w:type="dxa"/>
            <w:tcBorders>
              <w:top w:val="single" w:sz="4" w:space="0" w:color="000000"/>
              <w:left w:val="single" w:sz="4" w:space="0" w:color="000000"/>
              <w:bottom w:val="single" w:sz="4" w:space="0" w:color="000000"/>
              <w:right w:val="nil" w:sz="6" w:space="0" w:color="auto"/>
            </w:tcBorders>
          </w:tcPr>
          <w:p>
            <w:pP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9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29,325,654.36</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24,628,789.52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26"/>
        <w:ind w:left="574" w:right="0"/>
        <w:jc w:val="left"/>
      </w:pPr>
      <w:r>
        <w:rPr/>
        <w:t>7. 投资收益</w:t>
      </w:r>
    </w:p>
    <w:p>
      <w:pPr>
        <w:pStyle w:val="BodyText"/>
        <w:spacing w:line="240" w:lineRule="auto" w:before="193"/>
        <w:ind w:left="574" w:right="0"/>
        <w:jc w:val="left"/>
      </w:pPr>
      <w:r>
        <w:rPr/>
        <w:t>(1) 明细情况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4746"/>
        <w:gridCol w:w="2573"/>
        <w:gridCol w:w="2334"/>
      </w:tblGrid>
      <w:tr>
        <w:trPr>
          <w:trHeight w:val="355" w:hRule="exact"/>
        </w:trPr>
        <w:tc>
          <w:tcPr>
            <w:tcW w:w="47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714"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55" w:hRule="exact"/>
        </w:trPr>
        <w:tc>
          <w:tcPr>
            <w:tcW w:w="47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-11,371.10</w:t>
            </w: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355" w:hRule="exact"/>
        </w:trPr>
        <w:tc>
          <w:tcPr>
            <w:tcW w:w="47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按权益法核算的长期股权投资收益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-231,482.41</w:t>
            </w:r>
          </w:p>
        </w:tc>
        <w:tc>
          <w:tcPr>
            <w:tcW w:w="2334" w:type="dxa"/>
            <w:tcBorders>
              <w:top w:val="single" w:sz="4" w:space="0" w:color="000000"/>
              <w:left w:val="single" w:sz="4" w:space="0" w:color="000000"/>
              <w:bottom w:val="single" w:sz="4" w:space="0" w:color="000000"/>
              <w:right w:val="nil" w:sz="6" w:space="0" w:color="auto"/>
            </w:tcBorders>
          </w:tcPr>
          <w:p>
            <w:pPr/>
          </w:p>
        </w:tc>
      </w:tr>
      <w:tr>
        <w:trPr>
          <w:trHeight w:val="355" w:hRule="exact"/>
        </w:trPr>
        <w:tc>
          <w:tcPr>
            <w:tcW w:w="47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9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-242,853.51</w:t>
            </w:r>
          </w:p>
        </w:tc>
        <w:tc>
          <w:tcPr>
            <w:tcW w:w="2334"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1"/>
        <w:ind w:left="574" w:right="0"/>
        <w:jc w:val="left"/>
      </w:pPr>
      <w:r>
        <w:rPr/>
        <w:t>(2) 按权益法核算的长期股权投资收益</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026"/>
        <w:gridCol w:w="2209"/>
        <w:gridCol w:w="2009"/>
        <w:gridCol w:w="2408"/>
      </w:tblGrid>
      <w:tr>
        <w:trPr>
          <w:trHeight w:val="349"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15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49"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5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-62,500.00</w:t>
            </w:r>
          </w:p>
        </w:tc>
        <w:tc>
          <w:tcPr>
            <w:tcW w:w="2009"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本期新增联营企业</w:t>
            </w:r>
          </w:p>
        </w:tc>
      </w:tr>
      <w:tr>
        <w:trPr>
          <w:trHeight w:val="35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山东汇盛</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-166,567.41</w:t>
            </w:r>
          </w:p>
        </w:tc>
        <w:tc>
          <w:tcPr>
            <w:tcW w:w="2009"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本期新增联营企业</w:t>
            </w:r>
          </w:p>
        </w:tc>
      </w:tr>
      <w:tr>
        <w:trPr>
          <w:trHeight w:val="349"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荣坤博林</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-2,415.00</w:t>
            </w:r>
          </w:p>
        </w:tc>
        <w:tc>
          <w:tcPr>
            <w:tcW w:w="2009"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本期新增联营企业</w:t>
            </w:r>
          </w:p>
        </w:tc>
      </w:tr>
      <w:tr>
        <w:trPr>
          <w:trHeight w:val="35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4"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-231,482.41</w:t>
            </w:r>
          </w:p>
        </w:tc>
        <w:tc>
          <w:tcPr>
            <w:tcW w:w="2009"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1"/>
        <w:ind w:left="574" w:right="0"/>
        <w:jc w:val="left"/>
      </w:pPr>
      <w:r>
        <w:rPr/>
        <w:t>(3) 本公司不存在投资收益汇回的重大限制。</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BodyText"/>
        <w:spacing w:line="240" w:lineRule="auto" w:before="0"/>
        <w:ind w:left="574" w:right="0"/>
        <w:jc w:val="left"/>
      </w:pPr>
      <w:r>
        <w:rPr/>
        <w:t>8. 营业外收入</w:t>
      </w:r>
    </w:p>
    <w:p>
      <w:pPr>
        <w:spacing w:after="0" w:line="240" w:lineRule="auto"/>
        <w:jc w:val="left"/>
        <w:sectPr>
          <w:pgSz w:w="11910" w:h="16840"/>
          <w:pgMar w:header="877" w:footer="1022" w:top="1100" w:bottom="1220" w:left="980" w:right="980"/>
        </w:sectPr>
      </w:pPr>
    </w:p>
    <w:p>
      <w:pPr>
        <w:spacing w:line="240" w:lineRule="auto" w:before="9"/>
        <w:rPr>
          <w:rFonts w:ascii="宋体" w:hAnsi="宋体" w:cs="宋体" w:eastAsia="宋体" w:hint="default"/>
          <w:sz w:val="25"/>
          <w:szCs w:val="25"/>
        </w:rPr>
      </w:pPr>
    </w:p>
    <w:p>
      <w:pPr>
        <w:pStyle w:val="BodyText"/>
        <w:spacing w:line="240" w:lineRule="auto" w:before="26"/>
        <w:ind w:left="574" w:right="0"/>
        <w:jc w:val="left"/>
      </w:pPr>
      <w:r>
        <w:rPr/>
        <w:t>(1) 明细情况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209"/>
        <w:gridCol w:w="2036"/>
        <w:gridCol w:w="1997"/>
        <w:gridCol w:w="2411"/>
      </w:tblGrid>
      <w:tr>
        <w:trPr>
          <w:trHeight w:val="611" w:hRule="exact"/>
        </w:trPr>
        <w:tc>
          <w:tcPr>
            <w:tcW w:w="3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559"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752" w:right="481" w:hanging="270"/>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434" w:hRule="exact"/>
        </w:trPr>
        <w:tc>
          <w:tcPr>
            <w:tcW w:w="3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170,586.08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134,577.12</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170,586.08</w:t>
            </w:r>
          </w:p>
        </w:tc>
      </w:tr>
      <w:tr>
        <w:trPr>
          <w:trHeight w:val="436" w:hRule="exact"/>
        </w:trPr>
        <w:tc>
          <w:tcPr>
            <w:tcW w:w="3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170,586.08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134,577.12</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170,586.08</w:t>
            </w:r>
          </w:p>
        </w:tc>
      </w:tr>
      <w:tr>
        <w:trPr>
          <w:trHeight w:val="434" w:hRule="exact"/>
        </w:trPr>
        <w:tc>
          <w:tcPr>
            <w:tcW w:w="3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25,612,700.00</w:t>
            </w:r>
          </w:p>
        </w:tc>
        <w:tc>
          <w:tcPr>
            <w:tcW w:w="1997"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25,612,700.00</w:t>
            </w:r>
          </w:p>
        </w:tc>
      </w:tr>
      <w:tr>
        <w:trPr>
          <w:trHeight w:val="436" w:hRule="exact"/>
        </w:trPr>
        <w:tc>
          <w:tcPr>
            <w:tcW w:w="3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23,161,795.76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21,531,695.23</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23,161,795.76</w:t>
            </w:r>
          </w:p>
        </w:tc>
      </w:tr>
      <w:tr>
        <w:trPr>
          <w:trHeight w:val="434" w:hRule="exact"/>
        </w:trPr>
        <w:tc>
          <w:tcPr>
            <w:tcW w:w="3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68,360,802.13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39,982,475.10</w:t>
            </w: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3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303,340.64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43,158.03</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303,340.64</w:t>
            </w:r>
          </w:p>
        </w:tc>
      </w:tr>
      <w:tr>
        <w:trPr>
          <w:trHeight w:val="434" w:hRule="exact"/>
        </w:trPr>
        <w:tc>
          <w:tcPr>
            <w:tcW w:w="3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117,609,224.61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61,691,905.48</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49,419,008.56</w:t>
            </w:r>
          </w:p>
        </w:tc>
      </w:tr>
    </w:tbl>
    <w:p>
      <w:pPr>
        <w:pStyle w:val="BodyText"/>
        <w:spacing w:line="388" w:lineRule="auto" w:before="81"/>
        <w:ind w:left="574" w:right="4790"/>
        <w:jc w:val="left"/>
      </w:pPr>
      <w:r>
        <w:rPr/>
        <w:t>税收返还系软件产品增值税即征即退款项。 (2) 政府补助明细</w:t>
      </w:r>
    </w:p>
    <w:p>
      <w:pPr>
        <w:pStyle w:val="BodyText"/>
        <w:spacing w:line="240" w:lineRule="auto" w:before="44"/>
        <w:ind w:left="574" w:right="0"/>
        <w:jc w:val="left"/>
      </w:pPr>
      <w:r>
        <w:rPr/>
        <w:t>1) 本期明细</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973"/>
        <w:gridCol w:w="2501"/>
        <w:gridCol w:w="3157"/>
      </w:tblGrid>
      <w:tr>
        <w:trPr>
          <w:trHeight w:val="349" w:hRule="exact"/>
        </w:trPr>
        <w:tc>
          <w:tcPr>
            <w:tcW w:w="3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1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50" w:hRule="exact"/>
        </w:trPr>
        <w:tc>
          <w:tcPr>
            <w:tcW w:w="3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收省发明专利申请费用补助资金</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190,000.00</w:t>
            </w:r>
          </w:p>
        </w:tc>
        <w:tc>
          <w:tcPr>
            <w:tcW w:w="31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辽财企〔2006〕439</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350" w:hRule="exact"/>
        </w:trPr>
        <w:tc>
          <w:tcPr>
            <w:tcW w:w="3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收省财政拔款</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420,000.00</w:t>
            </w:r>
          </w:p>
        </w:tc>
        <w:tc>
          <w:tcPr>
            <w:tcW w:w="31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辽科发(2009)17</w:t>
            </w:r>
          </w:p>
        </w:tc>
      </w:tr>
      <w:tr>
        <w:trPr>
          <w:trHeight w:val="570" w:hRule="exact"/>
        </w:trPr>
        <w:tc>
          <w:tcPr>
            <w:tcW w:w="3973"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
              <w:jc w:val="left"/>
              <w:rPr>
                <w:rFonts w:ascii="宋体" w:hAnsi="宋体" w:cs="宋体" w:eastAsia="宋体" w:hint="default"/>
                <w:sz w:val="18"/>
                <w:szCs w:val="18"/>
              </w:rPr>
            </w:pPr>
            <w:r>
              <w:rPr>
                <w:rFonts w:ascii="宋体" w:hAnsi="宋体" w:cs="宋体" w:eastAsia="宋体" w:hint="default"/>
                <w:spacing w:val="7"/>
                <w:sz w:val="18"/>
                <w:szCs w:val="18"/>
              </w:rPr>
              <w:t>收科学技术部科技型中小企业技术创新基金管理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中心拔款</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110,000.00</w:t>
            </w:r>
          </w:p>
        </w:tc>
        <w:tc>
          <w:tcPr>
            <w:tcW w:w="31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1" w:right="0"/>
              <w:jc w:val="left"/>
              <w:rPr>
                <w:rFonts w:ascii="宋体" w:hAnsi="宋体" w:cs="宋体" w:eastAsia="宋体" w:hint="default"/>
                <w:sz w:val="18"/>
                <w:szCs w:val="18"/>
              </w:rPr>
            </w:pPr>
            <w:r>
              <w:rPr>
                <w:rFonts w:ascii="宋体" w:hAnsi="宋体" w:cs="宋体" w:eastAsia="宋体" w:hint="default"/>
                <w:sz w:val="18"/>
                <w:szCs w:val="18"/>
              </w:rPr>
              <w:t>立项代码</w:t>
            </w:r>
            <w:r>
              <w:rPr>
                <w:rFonts w:ascii="宋体" w:hAnsi="宋体" w:cs="宋体" w:eastAsia="宋体" w:hint="default"/>
                <w:spacing w:val="-46"/>
                <w:sz w:val="18"/>
                <w:szCs w:val="18"/>
              </w:rPr>
              <w:t> </w:t>
            </w:r>
            <w:r>
              <w:rPr>
                <w:rFonts w:ascii="宋体" w:hAnsi="宋体" w:cs="宋体" w:eastAsia="宋体" w:hint="default"/>
                <w:sz w:val="18"/>
                <w:szCs w:val="18"/>
              </w:rPr>
              <w:t>05C26112100341</w:t>
            </w:r>
          </w:p>
        </w:tc>
      </w:tr>
      <w:tr>
        <w:trPr>
          <w:trHeight w:val="349" w:hRule="exact"/>
        </w:trPr>
        <w:tc>
          <w:tcPr>
            <w:tcW w:w="3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收高新区管委会拔款</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3,000,000.00</w:t>
            </w:r>
          </w:p>
        </w:tc>
        <w:tc>
          <w:tcPr>
            <w:tcW w:w="31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科技三项费用</w:t>
            </w:r>
          </w:p>
        </w:tc>
      </w:tr>
      <w:tr>
        <w:trPr>
          <w:trHeight w:val="350" w:hRule="exact"/>
        </w:trPr>
        <w:tc>
          <w:tcPr>
            <w:tcW w:w="3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收省财政补助资金</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1,510,000.00</w:t>
            </w:r>
          </w:p>
        </w:tc>
        <w:tc>
          <w:tcPr>
            <w:tcW w:w="31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鞍财指企[2010]429</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350" w:hRule="exact"/>
        </w:trPr>
        <w:tc>
          <w:tcPr>
            <w:tcW w:w="3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收高新区科学技术项目指标拨款</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9,500,000.00</w:t>
            </w:r>
          </w:p>
        </w:tc>
        <w:tc>
          <w:tcPr>
            <w:tcW w:w="31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鞍高财预字〔2010〕103</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349" w:hRule="exact"/>
        </w:trPr>
        <w:tc>
          <w:tcPr>
            <w:tcW w:w="3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收专项资金</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300,000.00</w:t>
            </w:r>
          </w:p>
        </w:tc>
        <w:tc>
          <w:tcPr>
            <w:tcW w:w="31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辽经信科技〔2010〕214</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350" w:hRule="exact"/>
        </w:trPr>
        <w:tc>
          <w:tcPr>
            <w:tcW w:w="3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收引进海外研发团队项目财政拨款</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500,000.00</w:t>
            </w:r>
          </w:p>
        </w:tc>
        <w:tc>
          <w:tcPr>
            <w:tcW w:w="31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鞍财指企[2009]579</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350" w:hRule="exact"/>
        </w:trPr>
        <w:tc>
          <w:tcPr>
            <w:tcW w:w="3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年科技成果转化项目补助资金</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3,000,000.00</w:t>
            </w:r>
          </w:p>
        </w:tc>
        <w:tc>
          <w:tcPr>
            <w:tcW w:w="31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left"/>
              <w:rPr>
                <w:rFonts w:ascii="宋体" w:hAnsi="宋体" w:cs="宋体" w:eastAsia="宋体" w:hint="default"/>
                <w:sz w:val="18"/>
                <w:szCs w:val="18"/>
              </w:rPr>
            </w:pPr>
            <w:r>
              <w:rPr>
                <w:rFonts w:ascii="宋体" w:hAnsi="宋体" w:cs="宋体" w:eastAsia="宋体" w:hint="default"/>
                <w:sz w:val="18"/>
                <w:szCs w:val="18"/>
              </w:rPr>
              <w:t>辽财指经〔2010〕452</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570" w:hRule="exact"/>
        </w:trPr>
        <w:tc>
          <w:tcPr>
            <w:tcW w:w="3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递延收益结转</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4,142,795.76</w:t>
            </w:r>
          </w:p>
        </w:tc>
        <w:tc>
          <w:tcPr>
            <w:tcW w:w="3157"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 w:right="-8"/>
              <w:jc w:val="left"/>
              <w:rPr>
                <w:rFonts w:ascii="宋体" w:hAnsi="宋体" w:cs="宋体" w:eastAsia="宋体" w:hint="default"/>
                <w:sz w:val="18"/>
                <w:szCs w:val="18"/>
              </w:rPr>
            </w:pPr>
            <w:r>
              <w:rPr>
                <w:rFonts w:ascii="宋体" w:hAnsi="宋体" w:cs="宋体" w:eastAsia="宋体" w:hint="default"/>
                <w:spacing w:val="5"/>
                <w:sz w:val="18"/>
                <w:szCs w:val="18"/>
              </w:rPr>
              <w:t>具体内容见本财务报表附注五(一)递延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收益之说明</w:t>
            </w:r>
          </w:p>
        </w:tc>
      </w:tr>
      <w:tr>
        <w:trPr>
          <w:trHeight w:val="350" w:hRule="exact"/>
        </w:trPr>
        <w:tc>
          <w:tcPr>
            <w:tcW w:w="3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3"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22,672,795.76</w:t>
            </w:r>
          </w:p>
        </w:tc>
        <w:tc>
          <w:tcPr>
            <w:tcW w:w="3157"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0"/>
        <w:ind w:left="574" w:right="0"/>
        <w:jc w:val="left"/>
      </w:pPr>
      <w:r>
        <w:rPr/>
        <w:t>2) 上年同期数明细</w:t>
      </w:r>
    </w:p>
    <w:p>
      <w:pPr>
        <w:spacing w:line="240" w:lineRule="auto" w:before="9"/>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上年同期数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5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收出口扶持资金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76,396.00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 w:right="0"/>
              <w:jc w:val="left"/>
              <w:rPr>
                <w:rFonts w:ascii="宋体" w:hAnsi="宋体" w:cs="宋体" w:eastAsia="宋体" w:hint="default"/>
                <w:sz w:val="18"/>
                <w:szCs w:val="18"/>
              </w:rPr>
            </w:pPr>
            <w:r>
              <w:rPr>
                <w:rFonts w:ascii="宋体" w:hAnsi="宋体" w:cs="宋体" w:eastAsia="宋体" w:hint="default"/>
                <w:sz w:val="18"/>
                <w:szCs w:val="18"/>
              </w:rPr>
              <w:t>鞍财指流(2009)275</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高新财政拨款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25,000.00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 w:right="0"/>
              <w:jc w:val="left"/>
              <w:rPr>
                <w:rFonts w:ascii="宋体" w:hAnsi="宋体" w:cs="宋体" w:eastAsia="宋体" w:hint="default"/>
                <w:sz w:val="18"/>
                <w:szCs w:val="18"/>
              </w:rPr>
            </w:pPr>
            <w:r>
              <w:rPr>
                <w:rFonts w:ascii="宋体" w:hAnsi="宋体" w:cs="宋体" w:eastAsia="宋体" w:hint="default"/>
                <w:sz w:val="18"/>
                <w:szCs w:val="18"/>
              </w:rPr>
              <w:t>鞍财指流(2009)344</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收外经贸拨款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11,441.00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 w:right="0"/>
              <w:jc w:val="left"/>
              <w:rPr>
                <w:rFonts w:ascii="宋体" w:hAnsi="宋体" w:cs="宋体" w:eastAsia="宋体" w:hint="default"/>
                <w:sz w:val="18"/>
                <w:szCs w:val="18"/>
              </w:rPr>
            </w:pPr>
            <w:r>
              <w:rPr>
                <w:rFonts w:ascii="宋体" w:hAnsi="宋体" w:cs="宋体" w:eastAsia="宋体" w:hint="default"/>
                <w:sz w:val="18"/>
                <w:szCs w:val="18"/>
              </w:rPr>
              <w:t>鞍山市财政局基本户拨入</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收省财政拨款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1,000,000.00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 w:right="0"/>
              <w:jc w:val="left"/>
              <w:rPr>
                <w:rFonts w:ascii="宋体" w:hAnsi="宋体" w:cs="宋体" w:eastAsia="宋体" w:hint="default"/>
                <w:sz w:val="18"/>
                <w:szCs w:val="18"/>
              </w:rPr>
            </w:pPr>
            <w:r>
              <w:rPr>
                <w:rFonts w:ascii="宋体" w:hAnsi="宋体" w:cs="宋体" w:eastAsia="宋体" w:hint="default"/>
                <w:sz w:val="18"/>
                <w:szCs w:val="18"/>
              </w:rPr>
              <w:t>辽科发(2009)17</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外经贸财政拨款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52,000.00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 w:right="0"/>
              <w:jc w:val="left"/>
              <w:rPr>
                <w:rFonts w:ascii="宋体" w:hAnsi="宋体" w:cs="宋体" w:eastAsia="宋体" w:hint="default"/>
                <w:sz w:val="18"/>
                <w:szCs w:val="18"/>
              </w:rPr>
            </w:pPr>
            <w:r>
              <w:rPr>
                <w:rFonts w:ascii="宋体" w:hAnsi="宋体" w:cs="宋体" w:eastAsia="宋体" w:hint="default"/>
                <w:sz w:val="18"/>
                <w:szCs w:val="18"/>
              </w:rPr>
              <w:t>鞍山市财政局基本户拨入</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收省财政博士后经费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120,000.00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 w:right="0"/>
              <w:jc w:val="left"/>
              <w:rPr>
                <w:rFonts w:ascii="宋体" w:hAnsi="宋体" w:cs="宋体" w:eastAsia="宋体" w:hint="default"/>
                <w:sz w:val="18"/>
                <w:szCs w:val="18"/>
              </w:rPr>
            </w:pPr>
            <w:r>
              <w:rPr>
                <w:rFonts w:ascii="宋体" w:hAnsi="宋体" w:cs="宋体" w:eastAsia="宋体" w:hint="default"/>
                <w:sz w:val="18"/>
                <w:szCs w:val="18"/>
              </w:rPr>
              <w:t>辽宁省人事厅拨入</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市财政科三配套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500,000.00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 w:right="0"/>
              <w:jc w:val="left"/>
              <w:rPr>
                <w:rFonts w:ascii="宋体" w:hAnsi="宋体" w:cs="宋体" w:eastAsia="宋体" w:hint="default"/>
                <w:sz w:val="18"/>
                <w:szCs w:val="18"/>
              </w:rPr>
            </w:pPr>
            <w:r>
              <w:rPr>
                <w:rFonts w:ascii="宋体" w:hAnsi="宋体" w:cs="宋体" w:eastAsia="宋体" w:hint="default"/>
                <w:sz w:val="18"/>
                <w:szCs w:val="18"/>
              </w:rPr>
              <w:t>鞍财指企(2009)689</w:t>
            </w:r>
          </w:p>
        </w:tc>
      </w:tr>
    </w:tbl>
    <w:p>
      <w:pPr>
        <w:spacing w:after="0" w:line="240" w:lineRule="auto"/>
        <w:jc w:val="lef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3227"/>
        <w:gridCol w:w="3212"/>
        <w:gridCol w:w="3214"/>
      </w:tblGrid>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收财政外贸出口扶持资金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76,396.00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 w:right="0"/>
              <w:jc w:val="left"/>
              <w:rPr>
                <w:rFonts w:ascii="宋体" w:hAnsi="宋体" w:cs="宋体" w:eastAsia="宋体" w:hint="default"/>
                <w:sz w:val="18"/>
                <w:szCs w:val="18"/>
              </w:rPr>
            </w:pPr>
            <w:r>
              <w:rPr>
                <w:rFonts w:ascii="宋体" w:hAnsi="宋体" w:cs="宋体" w:eastAsia="宋体" w:hint="default"/>
                <w:sz w:val="18"/>
                <w:szCs w:val="18"/>
              </w:rPr>
              <w:t>高新区财政局拨入</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收高新财政拨款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5,000,000.00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 w:right="0"/>
              <w:jc w:val="left"/>
              <w:rPr>
                <w:rFonts w:ascii="宋体" w:hAnsi="宋体" w:cs="宋体" w:eastAsia="宋体" w:hint="default"/>
                <w:sz w:val="18"/>
                <w:szCs w:val="18"/>
              </w:rPr>
            </w:pPr>
            <w:r>
              <w:rPr>
                <w:rFonts w:ascii="宋体" w:hAnsi="宋体" w:cs="宋体" w:eastAsia="宋体" w:hint="default"/>
                <w:sz w:val="18"/>
                <w:szCs w:val="18"/>
              </w:rPr>
              <w:t>鞍高财预字(2009)407</w:t>
            </w:r>
          </w:p>
        </w:tc>
      </w:tr>
      <w:tr>
        <w:trPr>
          <w:trHeight w:val="355"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收财政拨款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500,000.00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 w:right="0"/>
              <w:jc w:val="left"/>
              <w:rPr>
                <w:rFonts w:ascii="宋体" w:hAnsi="宋体" w:cs="宋体" w:eastAsia="宋体" w:hint="default"/>
                <w:sz w:val="18"/>
                <w:szCs w:val="18"/>
              </w:rPr>
            </w:pPr>
            <w:r>
              <w:rPr>
                <w:rFonts w:ascii="宋体" w:hAnsi="宋体" w:cs="宋体" w:eastAsia="宋体" w:hint="default"/>
                <w:sz w:val="18"/>
                <w:szCs w:val="18"/>
              </w:rPr>
              <w:t>鞍财指企(2009)579</w:t>
            </w:r>
          </w:p>
        </w:tc>
      </w:tr>
      <w:tr>
        <w:trPr>
          <w:trHeight w:val="354"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4" w:right="0"/>
              <w:jc w:val="left"/>
              <w:rPr>
                <w:rFonts w:ascii="宋体" w:hAnsi="宋体" w:cs="宋体" w:eastAsia="宋体" w:hint="default"/>
                <w:sz w:val="18"/>
                <w:szCs w:val="18"/>
              </w:rPr>
            </w:pPr>
            <w:r>
              <w:rPr>
                <w:rFonts w:ascii="宋体" w:hAnsi="宋体" w:cs="宋体" w:eastAsia="宋体" w:hint="default"/>
                <w:sz w:val="18"/>
                <w:szCs w:val="18"/>
              </w:rPr>
              <w:t>递延收益结转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14,170,462.23</w:t>
            </w:r>
          </w:p>
        </w:tc>
        <w:tc>
          <w:tcPr>
            <w:tcW w:w="3214" w:type="dxa"/>
            <w:tcBorders>
              <w:top w:val="single" w:sz="4" w:space="0" w:color="000000"/>
              <w:left w:val="single" w:sz="4" w:space="0" w:color="000000"/>
              <w:bottom w:val="single" w:sz="4" w:space="0" w:color="000000"/>
              <w:right w:val="nil" w:sz="6" w:space="0" w:color="auto"/>
            </w:tcBorders>
          </w:tcPr>
          <w:p>
            <w:pPr/>
          </w:p>
        </w:tc>
      </w:tr>
      <w:tr>
        <w:trPr>
          <w:trHeight w:val="356" w:hRule="exact"/>
        </w:trPr>
        <w:tc>
          <w:tcPr>
            <w:tcW w:w="3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21,531,695.23</w:t>
            </w:r>
          </w:p>
        </w:tc>
        <w:tc>
          <w:tcPr>
            <w:tcW w:w="321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574" w:right="0"/>
        <w:jc w:val="left"/>
      </w:pPr>
      <w:r>
        <w:rPr/>
        <w:t>9. 营业外支出</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028"/>
        <w:gridCol w:w="2009"/>
        <w:gridCol w:w="1966"/>
        <w:gridCol w:w="2651"/>
      </w:tblGrid>
      <w:tr>
        <w:trPr>
          <w:trHeight w:val="611"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9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528"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651"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872" w:right="601" w:hanging="270"/>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349"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261,472.84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38,989.63</w:t>
            </w:r>
          </w:p>
        </w:tc>
        <w:tc>
          <w:tcPr>
            <w:tcW w:w="2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261,472.84</w:t>
            </w:r>
          </w:p>
        </w:tc>
      </w:tr>
      <w:tr>
        <w:trPr>
          <w:trHeight w:val="350"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261,472.84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38,989.63</w:t>
            </w:r>
          </w:p>
        </w:tc>
        <w:tc>
          <w:tcPr>
            <w:tcW w:w="2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261,472.84</w:t>
            </w:r>
          </w:p>
        </w:tc>
      </w:tr>
      <w:tr>
        <w:trPr>
          <w:trHeight w:val="350"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2,000.00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120,000.00</w:t>
            </w:r>
          </w:p>
        </w:tc>
        <w:tc>
          <w:tcPr>
            <w:tcW w:w="2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2,000.00</w:t>
            </w:r>
          </w:p>
        </w:tc>
      </w:tr>
      <w:tr>
        <w:trPr>
          <w:trHeight w:val="349"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11,790.38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8,672.16</w:t>
            </w:r>
          </w:p>
        </w:tc>
        <w:tc>
          <w:tcPr>
            <w:tcW w:w="2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11,790.38</w:t>
            </w:r>
          </w:p>
        </w:tc>
      </w:tr>
      <w:tr>
        <w:trPr>
          <w:trHeight w:val="350"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275,263.22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167,661.79</w:t>
            </w:r>
          </w:p>
        </w:tc>
        <w:tc>
          <w:tcPr>
            <w:tcW w:w="2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275,263.22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26"/>
        <w:ind w:left="574" w:right="0"/>
        <w:jc w:val="left"/>
      </w:pPr>
      <w:r>
        <w:rPr/>
        <w:t>10. 所得税费用</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386"/>
        <w:gridCol w:w="3134"/>
        <w:gridCol w:w="3132"/>
      </w:tblGrid>
      <w:tr>
        <w:trPr>
          <w:trHeight w:val="350"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50"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26,871,878.62</w:t>
            </w:r>
          </w:p>
        </w:tc>
        <w:tc>
          <w:tcPr>
            <w:tcW w:w="3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16,784,229.49</w:t>
            </w:r>
          </w:p>
        </w:tc>
      </w:tr>
      <w:tr>
        <w:trPr>
          <w:trHeight w:val="349"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-2,853,593.18</w:t>
            </w:r>
          </w:p>
        </w:tc>
        <w:tc>
          <w:tcPr>
            <w:tcW w:w="3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-2,557,835.72</w:t>
            </w:r>
          </w:p>
        </w:tc>
      </w:tr>
      <w:tr>
        <w:trPr>
          <w:trHeight w:val="350"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24,018,285.44</w:t>
            </w:r>
          </w:p>
        </w:tc>
        <w:tc>
          <w:tcPr>
            <w:tcW w:w="3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14,226,393.77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26"/>
        <w:ind w:left="574" w:right="0"/>
        <w:jc w:val="left"/>
      </w:pPr>
      <w:r>
        <w:rPr/>
        <w:t>11. 基本每股收益和稀释每股收益的计算过程</w:t>
      </w:r>
    </w:p>
    <w:p>
      <w:pPr>
        <w:pStyle w:val="BodyText"/>
        <w:spacing w:line="240" w:lineRule="auto" w:before="193"/>
        <w:ind w:left="574" w:right="0"/>
        <w:jc w:val="left"/>
      </w:pPr>
      <w:r>
        <w:rPr/>
        <w:t>(1) 基本每股收益的计算过程</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5864"/>
        <w:gridCol w:w="1096"/>
        <w:gridCol w:w="2693"/>
      </w:tblGrid>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A</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267,368,663.33</w:t>
            </w:r>
          </w:p>
        </w:tc>
      </w:tr>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B</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7"/>
              <w:jc w:val="right"/>
              <w:rPr>
                <w:rFonts w:ascii="宋体" w:hAnsi="宋体" w:cs="宋体" w:eastAsia="宋体" w:hint="default"/>
                <w:sz w:val="18"/>
                <w:szCs w:val="18"/>
              </w:rPr>
            </w:pPr>
            <w:r>
              <w:rPr>
                <w:rFonts w:ascii="宋体"/>
                <w:sz w:val="18"/>
              </w:rPr>
              <w:t>44,064,522.83</w:t>
            </w:r>
          </w:p>
        </w:tc>
      </w:tr>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扣除非经营性损益后的归属于公司普通股股东的净利润</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C=A-B</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7"/>
              <w:jc w:val="right"/>
              <w:rPr>
                <w:rFonts w:ascii="宋体" w:hAnsi="宋体" w:cs="宋体" w:eastAsia="宋体" w:hint="default"/>
                <w:sz w:val="18"/>
                <w:szCs w:val="18"/>
              </w:rPr>
            </w:pPr>
            <w:r>
              <w:rPr>
                <w:rFonts w:ascii="宋体"/>
                <w:sz w:val="18"/>
              </w:rPr>
              <w:t>223,304,140.50</w:t>
            </w:r>
          </w:p>
        </w:tc>
      </w:tr>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D</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224,000,000.00</w:t>
            </w:r>
          </w:p>
        </w:tc>
      </w:tr>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E</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112,000,000.00</w:t>
            </w:r>
          </w:p>
        </w:tc>
      </w:tr>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F</w:t>
            </w:r>
          </w:p>
        </w:tc>
        <w:tc>
          <w:tcPr>
            <w:tcW w:w="2693"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G</w:t>
            </w:r>
          </w:p>
        </w:tc>
        <w:tc>
          <w:tcPr>
            <w:tcW w:w="2693"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H</w:t>
            </w:r>
          </w:p>
        </w:tc>
        <w:tc>
          <w:tcPr>
            <w:tcW w:w="2693"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I</w:t>
            </w:r>
          </w:p>
        </w:tc>
        <w:tc>
          <w:tcPr>
            <w:tcW w:w="2693"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J</w:t>
            </w:r>
          </w:p>
        </w:tc>
        <w:tc>
          <w:tcPr>
            <w:tcW w:w="2693"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K</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12.00</w:t>
            </w:r>
          </w:p>
        </w:tc>
      </w:tr>
      <w:tr>
        <w:trPr>
          <w:trHeight w:val="57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2" w:right="1" w:firstLine="134"/>
              <w:jc w:val="left"/>
              <w:rPr>
                <w:rFonts w:ascii="宋体" w:hAnsi="宋体" w:cs="宋体" w:eastAsia="宋体" w:hint="default"/>
                <w:sz w:val="18"/>
                <w:szCs w:val="18"/>
              </w:rPr>
            </w:pPr>
            <w:r>
              <w:rPr>
                <w:rFonts w:ascii="宋体" w:hAnsi="宋体" w:cs="宋体" w:eastAsia="宋体" w:hint="default"/>
                <w:sz w:val="18"/>
                <w:szCs w:val="18"/>
              </w:rPr>
              <w:t>L=D+E+F× G/K-H×I/K-J</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336,000,000.00</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5864"/>
        <w:gridCol w:w="1096"/>
        <w:gridCol w:w="2693"/>
      </w:tblGrid>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M=A/L</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0.80</w:t>
            </w:r>
          </w:p>
        </w:tc>
      </w:tr>
      <w:tr>
        <w:trPr>
          <w:trHeight w:val="330" w:hRule="exact"/>
        </w:trPr>
        <w:tc>
          <w:tcPr>
            <w:tcW w:w="5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N=C/L</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0.66</w:t>
            </w:r>
          </w:p>
        </w:tc>
      </w:tr>
    </w:tbl>
    <w:p>
      <w:pPr>
        <w:pStyle w:val="BodyText"/>
        <w:spacing w:line="240" w:lineRule="auto" w:before="81"/>
        <w:ind w:left="574" w:right="0"/>
        <w:jc w:val="left"/>
      </w:pPr>
      <w:r>
        <w:rPr/>
        <w:t>(2) 稀释每股收益的计算过程与基本每股收益的计算过程相同。</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BodyText"/>
        <w:spacing w:line="388" w:lineRule="auto" w:before="0"/>
        <w:ind w:left="574" w:right="5630"/>
        <w:jc w:val="left"/>
      </w:pPr>
      <w:r>
        <w:rPr/>
        <w:t>(三) 合并现金流量表项目注释 1．收到其他与经营活动有关的现金</w:t>
      </w:r>
    </w:p>
    <w:tbl>
      <w:tblPr>
        <w:tblW w:w="0" w:type="auto"/>
        <w:jc w:val="left"/>
        <w:tblInd w:w="134" w:type="dxa"/>
        <w:tblLayout w:type="fixed"/>
        <w:tblCellMar>
          <w:top w:w="0" w:type="dxa"/>
          <w:left w:w="0" w:type="dxa"/>
          <w:bottom w:w="0" w:type="dxa"/>
          <w:right w:w="0" w:type="dxa"/>
        </w:tblCellMar>
        <w:tblLook w:val="01E0"/>
      </w:tblPr>
      <w:tblGrid>
        <w:gridCol w:w="4834"/>
        <w:gridCol w:w="4819"/>
      </w:tblGrid>
      <w:tr>
        <w:trPr>
          <w:trHeight w:val="434"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36"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财政科技拨款</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34,220,000.00</w:t>
            </w:r>
          </w:p>
        </w:tc>
      </w:tr>
      <w:tr>
        <w:trPr>
          <w:trHeight w:val="434"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引进人才经费</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2,900,000.00</w:t>
            </w:r>
          </w:p>
        </w:tc>
      </w:tr>
      <w:tr>
        <w:trPr>
          <w:trHeight w:val="436"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7,080,305.59</w:t>
            </w:r>
          </w:p>
        </w:tc>
      </w:tr>
      <w:tr>
        <w:trPr>
          <w:trHeight w:val="434"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1,714,356.14</w:t>
            </w:r>
          </w:p>
        </w:tc>
      </w:tr>
      <w:tr>
        <w:trPr>
          <w:trHeight w:val="436"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9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45,914,661.73</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26"/>
        <w:ind w:left="574" w:right="0"/>
        <w:jc w:val="left"/>
      </w:pPr>
      <w:r>
        <w:rPr/>
        <w:t>2．支付其他与经营活动有关的现金</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4834"/>
        <w:gridCol w:w="4819"/>
      </w:tblGrid>
      <w:tr>
        <w:trPr>
          <w:trHeight w:val="3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tabs>
                <w:tab w:pos="449" w:val="left" w:leader="none"/>
              </w:tabs>
              <w:spacing w:line="240" w:lineRule="auto" w:before="16"/>
              <w:ind w:right="209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3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销售费</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17,921,126.75</w:t>
            </w:r>
          </w:p>
        </w:tc>
      </w:tr>
      <w:tr>
        <w:trPr>
          <w:trHeight w:val="3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87,605,609.32</w:t>
            </w:r>
          </w:p>
        </w:tc>
      </w:tr>
      <w:tr>
        <w:trPr>
          <w:trHeight w:val="3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18,314,797.34</w:t>
            </w:r>
          </w:p>
        </w:tc>
      </w:tr>
      <w:tr>
        <w:trPr>
          <w:trHeight w:val="3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29,713,309.58</w:t>
            </w:r>
          </w:p>
        </w:tc>
      </w:tr>
      <w:tr>
        <w:trPr>
          <w:trHeight w:val="3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13,782,854.97</w:t>
            </w:r>
          </w:p>
        </w:tc>
      </w:tr>
      <w:tr>
        <w:trPr>
          <w:trHeight w:val="3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11,830,841.64</w:t>
            </w:r>
          </w:p>
        </w:tc>
      </w:tr>
      <w:tr>
        <w:trPr>
          <w:trHeight w:val="3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15,058,125.80</w:t>
            </w:r>
          </w:p>
        </w:tc>
      </w:tr>
      <w:tr>
        <w:trPr>
          <w:trHeight w:val="3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37,223,110.76</w:t>
            </w:r>
          </w:p>
        </w:tc>
      </w:tr>
      <w:tr>
        <w:trPr>
          <w:trHeight w:val="33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tabs>
                <w:tab w:pos="449" w:val="left" w:leader="none"/>
              </w:tabs>
              <w:spacing w:line="240" w:lineRule="auto" w:before="16"/>
              <w:ind w:right="209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231,449,776.16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26"/>
        <w:ind w:left="574" w:right="0"/>
        <w:jc w:val="left"/>
      </w:pPr>
      <w:r>
        <w:rPr/>
        <w:t>3．支付其他与筹资活动有关的现金</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4834"/>
        <w:gridCol w:w="4819"/>
      </w:tblGrid>
      <w:tr>
        <w:trPr>
          <w:trHeight w:val="535"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right="2135"/>
              <w:jc w:val="right"/>
              <w:rPr>
                <w:rFonts w:ascii="宋体" w:hAnsi="宋体" w:cs="宋体" w:eastAsia="宋体" w:hint="default"/>
                <w:sz w:val="18"/>
                <w:szCs w:val="18"/>
              </w:rPr>
            </w:pPr>
            <w:r>
              <w:rPr>
                <w:rFonts w:ascii="宋体" w:hAnsi="宋体" w:cs="宋体" w:eastAsia="宋体" w:hint="default"/>
                <w:sz w:val="18"/>
                <w:szCs w:val="18"/>
              </w:rPr>
              <w:t>项  目</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35"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4" w:right="0"/>
              <w:jc w:val="left"/>
              <w:rPr>
                <w:rFonts w:ascii="宋体" w:hAnsi="宋体" w:cs="宋体" w:eastAsia="宋体" w:hint="default"/>
                <w:sz w:val="18"/>
                <w:szCs w:val="18"/>
              </w:rPr>
            </w:pPr>
            <w:r>
              <w:rPr>
                <w:rFonts w:ascii="宋体" w:hAnsi="宋体" w:cs="宋体" w:eastAsia="宋体" w:hint="default"/>
                <w:sz w:val="18"/>
                <w:szCs w:val="18"/>
              </w:rPr>
              <w:t>发行短期融资债券手续费</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宋体" w:hAnsi="宋体" w:cs="宋体" w:eastAsia="宋体" w:hint="default"/>
                <w:sz w:val="18"/>
                <w:szCs w:val="18"/>
              </w:rPr>
            </w:pPr>
            <w:r>
              <w:rPr>
                <w:rFonts w:ascii="宋体"/>
                <w:sz w:val="18"/>
              </w:rPr>
              <w:t>1,200,000.00</w:t>
            </w:r>
          </w:p>
        </w:tc>
      </w:tr>
      <w:tr>
        <w:trPr>
          <w:trHeight w:val="535"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right="2135"/>
              <w:jc w:val="right"/>
              <w:rPr>
                <w:rFonts w:ascii="宋体" w:hAnsi="宋体" w:cs="宋体" w:eastAsia="宋体" w:hint="default"/>
                <w:sz w:val="18"/>
                <w:szCs w:val="18"/>
              </w:rPr>
            </w:pPr>
            <w:r>
              <w:rPr>
                <w:rFonts w:ascii="宋体" w:hAnsi="宋体" w:cs="宋体" w:eastAsia="宋体" w:hint="default"/>
                <w:sz w:val="18"/>
                <w:szCs w:val="18"/>
              </w:rPr>
              <w:t>合  计</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宋体" w:hAnsi="宋体" w:cs="宋体" w:eastAsia="宋体" w:hint="default"/>
                <w:sz w:val="18"/>
                <w:szCs w:val="18"/>
              </w:rPr>
            </w:pPr>
            <w:r>
              <w:rPr>
                <w:rFonts w:ascii="宋体"/>
                <w:sz w:val="18"/>
              </w:rPr>
              <w:t>1,200,000.00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26"/>
        <w:ind w:left="574" w:right="0"/>
        <w:jc w:val="left"/>
      </w:pPr>
      <w:r>
        <w:rPr/>
        <w:t>4. 现金流量表补充资料</w:t>
      </w:r>
    </w:p>
    <w:p>
      <w:pPr>
        <w:pStyle w:val="BodyText"/>
        <w:spacing w:line="240" w:lineRule="auto" w:before="193"/>
        <w:ind w:left="574" w:right="0"/>
        <w:jc w:val="left"/>
      </w:pPr>
      <w:r>
        <w:rPr/>
        <w:t>(1) 现金流量表补充资料</w:t>
      </w:r>
    </w:p>
    <w:p>
      <w:pPr>
        <w:spacing w:after="0" w:line="240" w:lineRule="auto"/>
        <w:jc w:val="left"/>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5436"/>
        <w:gridCol w:w="2110"/>
        <w:gridCol w:w="2107"/>
      </w:tblGrid>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601"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28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295,939,360.74</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195,961,619.71</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10"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29,325,654.36</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24,628,789.52</w:t>
            </w:r>
          </w:p>
        </w:tc>
      </w:tr>
      <w:tr>
        <w:trPr>
          <w:trHeight w:val="61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6"/>
              <w:ind w:left="374" w:right="1454"/>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 产折旧</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right"/>
              <w:rPr>
                <w:rFonts w:ascii="宋体" w:hAnsi="宋体" w:cs="宋体" w:eastAsia="宋体" w:hint="default"/>
                <w:sz w:val="18"/>
                <w:szCs w:val="18"/>
              </w:rPr>
            </w:pPr>
            <w:r>
              <w:rPr>
                <w:rFonts w:ascii="宋体"/>
                <w:sz w:val="18"/>
              </w:rPr>
              <w:t>24,823,269.00</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
              <w:jc w:val="right"/>
              <w:rPr>
                <w:rFonts w:ascii="宋体" w:hAnsi="宋体" w:cs="宋体" w:eastAsia="宋体" w:hint="default"/>
                <w:sz w:val="18"/>
                <w:szCs w:val="18"/>
              </w:rPr>
            </w:pPr>
            <w:r>
              <w:rPr>
                <w:rFonts w:ascii="宋体"/>
                <w:sz w:val="18"/>
              </w:rPr>
              <w:t>18,592,568.11</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1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2,137,632.92</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1,817,107.20</w:t>
            </w: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10"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132,504.00</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65,157.00</w:t>
            </w:r>
          </w:p>
        </w:tc>
      </w:tr>
      <w:tr>
        <w:trPr>
          <w:trHeight w:val="611"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6"/>
              <w:ind w:left="410" w:right="1598"/>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 损失(收益以“－”号填列)</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right"/>
              <w:rPr>
                <w:rFonts w:ascii="宋体" w:hAnsi="宋体" w:cs="宋体" w:eastAsia="宋体" w:hint="default"/>
                <w:sz w:val="18"/>
                <w:szCs w:val="18"/>
              </w:rPr>
            </w:pPr>
            <w:r>
              <w:rPr>
                <w:rFonts w:ascii="宋体"/>
                <w:sz w:val="18"/>
              </w:rPr>
              <w:t>-25,783,286.08</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
              <w:jc w:val="right"/>
              <w:rPr>
                <w:rFonts w:ascii="宋体" w:hAnsi="宋体" w:cs="宋体" w:eastAsia="宋体" w:hint="default"/>
                <w:sz w:val="18"/>
                <w:szCs w:val="18"/>
              </w:rPr>
            </w:pPr>
            <w:r>
              <w:rPr>
                <w:rFonts w:ascii="宋体"/>
                <w:sz w:val="18"/>
              </w:rPr>
              <w:t>-95,587.49</w:t>
            </w: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10"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261,472.84</w:t>
            </w: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10"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10"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9,529,716.36</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7,738,366.29</w:t>
            </w: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10"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-242,853.51</w:t>
            </w: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10"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-2,853,593.18</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-2,557,835.72</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10"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10"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-193,226,446.04</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-13,601,082.73</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1418"/>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-218,067,577.00</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-409,706,605.47</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1418"/>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104,030,547.22</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155,268,474.99</w:t>
            </w: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69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26,006,401.63</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-21,889,028.59</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10"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10"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10"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7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725,931,455.08</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564,980,504.14</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10"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564,980,504.14</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157,355,474.07</w:t>
            </w: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10"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10"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2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160,950,950.94</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407,625,030.07</w:t>
            </w:r>
          </w:p>
        </w:tc>
      </w:tr>
    </w:tbl>
    <w:p>
      <w:pPr>
        <w:pStyle w:val="BodyText"/>
        <w:spacing w:line="240" w:lineRule="auto" w:before="0"/>
        <w:ind w:left="574" w:right="0"/>
        <w:jc w:val="left"/>
      </w:pPr>
      <w:r>
        <w:rPr/>
        <w:t>(2) 本期取得子公司及其他营业单位的相关信息</w:t>
      </w:r>
    </w:p>
    <w:p>
      <w:pPr>
        <w:spacing w:line="240" w:lineRule="auto" w:before="10"/>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5436"/>
        <w:gridCol w:w="2110"/>
        <w:gridCol w:w="2107"/>
      </w:tblGrid>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tabs>
                <w:tab w:pos="463" w:val="left" w:leader="none"/>
              </w:tabs>
              <w:spacing w:line="240" w:lineRule="auto" w:before="26"/>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601"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1)取得子公司及其他营业单位的有关信息：</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74" w:right="0"/>
              <w:jc w:val="left"/>
              <w:rPr>
                <w:rFonts w:ascii="宋体" w:hAnsi="宋体" w:cs="宋体" w:eastAsia="宋体" w:hint="default"/>
                <w:sz w:val="18"/>
                <w:szCs w:val="18"/>
              </w:rPr>
            </w:pPr>
            <w:r>
              <w:rPr>
                <w:rFonts w:ascii="宋体" w:hAnsi="宋体" w:cs="宋体" w:eastAsia="宋体" w:hint="default"/>
                <w:sz w:val="18"/>
                <w:szCs w:val="18"/>
              </w:rPr>
              <w:t>①取得子公司及其他营业单位的价格</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17,000,000.00</w:t>
            </w: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74" w:right="0"/>
              <w:jc w:val="left"/>
              <w:rPr>
                <w:rFonts w:ascii="宋体" w:hAnsi="宋体" w:cs="宋体" w:eastAsia="宋体" w:hint="default"/>
                <w:sz w:val="18"/>
                <w:szCs w:val="18"/>
              </w:rPr>
            </w:pPr>
            <w:r>
              <w:rPr>
                <w:rFonts w:ascii="宋体" w:hAnsi="宋体" w:cs="宋体" w:eastAsia="宋体" w:hint="default"/>
                <w:sz w:val="18"/>
                <w:szCs w:val="18"/>
              </w:rPr>
              <w:t>②取得子公司及其他营业单位支付的现金和现金等价物</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17,000,000.00</w:t>
            </w: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74"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2,160,361.22</w:t>
            </w: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74" w:right="0"/>
              <w:jc w:val="left"/>
              <w:rPr>
                <w:rFonts w:ascii="宋体" w:hAnsi="宋体" w:cs="宋体" w:eastAsia="宋体" w:hint="default"/>
                <w:sz w:val="18"/>
                <w:szCs w:val="18"/>
              </w:rPr>
            </w:pPr>
            <w:r>
              <w:rPr>
                <w:rFonts w:ascii="宋体" w:hAnsi="宋体" w:cs="宋体" w:eastAsia="宋体" w:hint="default"/>
                <w:sz w:val="18"/>
                <w:szCs w:val="18"/>
              </w:rPr>
              <w:t>③取得子公司及其他营业单位支付的现金净额</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14,839,638.78</w:t>
            </w: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74" w:right="0"/>
              <w:jc w:val="left"/>
              <w:rPr>
                <w:rFonts w:ascii="宋体" w:hAnsi="宋体" w:cs="宋体" w:eastAsia="宋体" w:hint="default"/>
                <w:sz w:val="18"/>
                <w:szCs w:val="18"/>
              </w:rPr>
            </w:pPr>
            <w:r>
              <w:rPr>
                <w:rFonts w:ascii="宋体" w:hAnsi="宋体" w:cs="宋体" w:eastAsia="宋体" w:hint="default"/>
                <w:sz w:val="18"/>
                <w:szCs w:val="18"/>
              </w:rPr>
              <w:t>④取得子公司的净资产</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10,647,700.67</w:t>
            </w:r>
          </w:p>
        </w:tc>
        <w:tc>
          <w:tcPr>
            <w:tcW w:w="210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5436"/>
        <w:gridCol w:w="2110"/>
        <w:gridCol w:w="2107"/>
      </w:tblGrid>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55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20,250,327.76</w:t>
            </w: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53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2,358,661.70</w:t>
            </w: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55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11,961,288.79</w:t>
            </w: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55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0"/>
        <w:ind w:left="574" w:right="0"/>
        <w:jc w:val="left"/>
      </w:pPr>
      <w:r>
        <w:rPr/>
        <w:t>(3) 现金和现金等价物的构成</w:t>
      </w:r>
    </w:p>
    <w:p>
      <w:pPr>
        <w:spacing w:line="240" w:lineRule="auto" w:before="10"/>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5436"/>
        <w:gridCol w:w="2110"/>
        <w:gridCol w:w="2107"/>
      </w:tblGrid>
      <w:tr>
        <w:trPr>
          <w:trHeight w:val="33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3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1) 现金</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725,931,455.08</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564,980,504.14</w:t>
            </w:r>
          </w:p>
        </w:tc>
      </w:tr>
      <w:tr>
        <w:trPr>
          <w:trHeight w:val="33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8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275,333.71</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171,613.69</w:t>
            </w:r>
          </w:p>
        </w:tc>
      </w:tr>
      <w:tr>
        <w:trPr>
          <w:trHeight w:val="33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82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723,868,698.89</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521,114,247.22</w:t>
            </w:r>
          </w:p>
        </w:tc>
      </w:tr>
      <w:tr>
        <w:trPr>
          <w:trHeight w:val="33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2084"/>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1,787,422.48</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43,694,643.23</w:t>
            </w:r>
          </w:p>
        </w:tc>
      </w:tr>
      <w:tr>
        <w:trPr>
          <w:trHeight w:val="33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2084"/>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824"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824"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2) 现金等价物</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110"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3) 期末现金及现金等价物余额</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725,931,455.08</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564,980,504.14</w:t>
            </w:r>
          </w:p>
        </w:tc>
      </w:tr>
    </w:tbl>
    <w:p>
      <w:pPr>
        <w:pStyle w:val="BodyText"/>
        <w:spacing w:line="240" w:lineRule="auto" w:before="81"/>
        <w:ind w:left="574" w:right="0"/>
        <w:jc w:val="left"/>
      </w:pPr>
      <w:r>
        <w:rPr/>
        <w:t>(4) 现金流量表补充资料的说明</w:t>
      </w:r>
    </w:p>
    <w:p>
      <w:pPr>
        <w:pStyle w:val="BodyText"/>
        <w:spacing w:line="240" w:lineRule="auto" w:before="193"/>
        <w:ind w:left="574" w:right="0"/>
        <w:jc w:val="left"/>
      </w:pPr>
      <w:r>
        <w:rPr/>
        <w:t>银行存款中包含定期存款质押 42,277,245.35</w:t>
      </w:r>
      <w:r>
        <w:rPr>
          <w:spacing w:val="-22"/>
        </w:rPr>
        <w:t> </w:t>
      </w:r>
      <w:r>
        <w:rPr/>
        <w:t>元，其他货币资金中包含银行承兑汇票保</w:t>
      </w:r>
    </w:p>
    <w:p>
      <w:pPr>
        <w:pStyle w:val="BodyText"/>
        <w:spacing w:line="240" w:lineRule="auto" w:before="155"/>
        <w:ind w:left="135" w:right="7129"/>
        <w:jc w:val="center"/>
      </w:pPr>
      <w:r>
        <w:rPr/>
        <w:t>证金</w:t>
      </w:r>
      <w:r>
        <w:rPr>
          <w:spacing w:val="-60"/>
        </w:rPr>
        <w:t> </w:t>
      </w:r>
      <w:r>
        <w:rPr/>
        <w:t>30,281,126.88</w:t>
      </w:r>
      <w:r>
        <w:rPr>
          <w:spacing w:val="-60"/>
        </w:rPr>
        <w:t> </w:t>
      </w:r>
      <w:r>
        <w:rPr/>
        <w:t>元。</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pStyle w:val="Heading4"/>
        <w:spacing w:line="240" w:lineRule="auto" w:before="0"/>
        <w:ind w:left="574" w:right="0"/>
        <w:jc w:val="left"/>
        <w:rPr>
          <w:rFonts w:ascii="黑体" w:hAnsi="黑体" w:cs="黑体" w:eastAsia="黑体" w:hint="default"/>
          <w:b w:val="0"/>
          <w:bCs w:val="0"/>
        </w:rPr>
      </w:pPr>
      <w:r>
        <w:rPr>
          <w:rFonts w:ascii="黑体" w:hAnsi="黑体" w:cs="黑体" w:eastAsia="黑体" w:hint="default"/>
        </w:rPr>
        <w:t>六、关联方及关联交易</w:t>
      </w:r>
      <w:r>
        <w:rPr>
          <w:rFonts w:ascii="黑体" w:hAnsi="黑体" w:cs="黑体" w:eastAsia="黑体" w:hint="default"/>
          <w:b w:val="0"/>
          <w:bCs w:val="0"/>
        </w:rPr>
      </w:r>
    </w:p>
    <w:p>
      <w:pPr>
        <w:pStyle w:val="BodyText"/>
        <w:spacing w:line="240" w:lineRule="auto" w:before="194"/>
        <w:ind w:left="574" w:right="0"/>
        <w:jc w:val="left"/>
      </w:pPr>
      <w:r>
        <w:rPr/>
        <w:t>(一) 关联方情况</w:t>
      </w:r>
    </w:p>
    <w:p>
      <w:pPr>
        <w:pStyle w:val="BodyText"/>
        <w:spacing w:line="240" w:lineRule="auto" w:before="194"/>
        <w:ind w:left="574" w:right="0"/>
        <w:jc w:val="left"/>
      </w:pPr>
      <w:r>
        <w:rPr/>
        <w:t>1. 本公司第一大股东情况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146"/>
        <w:gridCol w:w="1205"/>
        <w:gridCol w:w="1405"/>
        <w:gridCol w:w="1004"/>
        <w:gridCol w:w="1205"/>
        <w:gridCol w:w="1687"/>
      </w:tblGrid>
      <w:tr>
        <w:trPr>
          <w:trHeight w:val="436" w:hRule="exact"/>
        </w:trPr>
        <w:tc>
          <w:tcPr>
            <w:tcW w:w="3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37"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r>
      <w:tr>
        <w:trPr>
          <w:trHeight w:val="611" w:hRule="exact"/>
        </w:trPr>
        <w:tc>
          <w:tcPr>
            <w:tcW w:w="3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4" w:right="0"/>
              <w:jc w:val="left"/>
              <w:rPr>
                <w:rFonts w:ascii="宋体" w:hAnsi="宋体" w:cs="宋体" w:eastAsia="宋体" w:hint="default"/>
                <w:sz w:val="18"/>
                <w:szCs w:val="18"/>
              </w:rPr>
            </w:pPr>
            <w:r>
              <w:rPr>
                <w:rFonts w:ascii="宋体" w:hAnsi="宋体" w:cs="宋体" w:eastAsia="宋体" w:hint="default"/>
                <w:sz w:val="18"/>
                <w:szCs w:val="18"/>
              </w:rPr>
              <w:t>深圳市深港产学研创业投资有限公司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417" w:right="325" w:hanging="90"/>
              <w:jc w:val="left"/>
              <w:rPr>
                <w:rFonts w:ascii="宋体" w:hAnsi="宋体" w:cs="宋体" w:eastAsia="宋体" w:hint="default"/>
                <w:sz w:val="18"/>
                <w:szCs w:val="18"/>
              </w:rPr>
            </w:pPr>
            <w:r>
              <w:rPr>
                <w:rFonts w:ascii="宋体" w:hAnsi="宋体" w:cs="宋体" w:eastAsia="宋体" w:hint="default"/>
                <w:sz w:val="18"/>
                <w:szCs w:val="18"/>
              </w:rPr>
              <w:t>第一大 股东</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517" w:right="336"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厉伟</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风险投资</w:t>
            </w:r>
          </w:p>
        </w:tc>
      </w:tr>
    </w:tbl>
    <w:p>
      <w:pPr>
        <w:spacing w:before="10"/>
        <w:ind w:left="574"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0"/>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2766"/>
        <w:gridCol w:w="1716"/>
        <w:gridCol w:w="1422"/>
        <w:gridCol w:w="1834"/>
        <w:gridCol w:w="1878"/>
      </w:tblGrid>
      <w:tr>
        <w:trPr>
          <w:trHeight w:val="610" w:hRule="exact"/>
        </w:trPr>
        <w:tc>
          <w:tcPr>
            <w:tcW w:w="2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3"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673" w:right="671"/>
              <w:jc w:val="center"/>
              <w:rPr>
                <w:rFonts w:ascii="宋体" w:hAnsi="宋体" w:cs="宋体" w:eastAsia="宋体" w:hint="default"/>
                <w:sz w:val="18"/>
                <w:szCs w:val="18"/>
              </w:rPr>
            </w:pPr>
            <w:r>
              <w:rPr>
                <w:rFonts w:ascii="宋体" w:hAnsi="宋体" w:cs="宋体" w:eastAsia="宋体" w:hint="default"/>
                <w:sz w:val="18"/>
                <w:szCs w:val="18"/>
              </w:rPr>
              <w:t>注册 资本</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5"/>
              <w:ind w:left="389" w:right="74" w:hanging="315"/>
              <w:jc w:val="left"/>
              <w:rPr>
                <w:rFonts w:ascii="宋体" w:hAnsi="宋体" w:cs="宋体" w:eastAsia="宋体" w:hint="default"/>
                <w:sz w:val="18"/>
                <w:szCs w:val="18"/>
              </w:rPr>
            </w:pPr>
            <w:r>
              <w:rPr>
                <w:rFonts w:ascii="宋体" w:hAnsi="宋体" w:cs="宋体" w:eastAsia="宋体" w:hint="default"/>
                <w:sz w:val="18"/>
                <w:szCs w:val="18"/>
              </w:rPr>
              <w:t>对本公司的持股 比例(%)</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596" w:right="191" w:hanging="405"/>
              <w:jc w:val="left"/>
              <w:rPr>
                <w:rFonts w:ascii="宋体" w:hAnsi="宋体" w:cs="宋体" w:eastAsia="宋体" w:hint="default"/>
                <w:sz w:val="18"/>
                <w:szCs w:val="18"/>
              </w:rPr>
            </w:pPr>
            <w:r>
              <w:rPr>
                <w:rFonts w:ascii="宋体" w:hAnsi="宋体" w:cs="宋体" w:eastAsia="宋体" w:hint="default"/>
                <w:sz w:val="18"/>
                <w:szCs w:val="18"/>
              </w:rPr>
              <w:t>对本公司的表决权 比例(%)</w:t>
            </w:r>
          </w:p>
        </w:tc>
        <w:tc>
          <w:tcPr>
            <w:tcW w:w="1878"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756" w:right="57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571" w:hRule="exact"/>
        </w:trPr>
        <w:tc>
          <w:tcPr>
            <w:tcW w:w="2766"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3"/>
              <w:jc w:val="left"/>
              <w:rPr>
                <w:rFonts w:ascii="宋体" w:hAnsi="宋体" w:cs="宋体" w:eastAsia="宋体" w:hint="default"/>
                <w:sz w:val="18"/>
                <w:szCs w:val="18"/>
              </w:rPr>
            </w:pPr>
            <w:r>
              <w:rPr>
                <w:rFonts w:ascii="宋体" w:hAnsi="宋体" w:cs="宋体" w:eastAsia="宋体" w:hint="default"/>
                <w:spacing w:val="2"/>
                <w:sz w:val="18"/>
                <w:szCs w:val="18"/>
              </w:rPr>
              <w:t>深圳市深港产学研创业投资有限公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23" w:right="0"/>
              <w:jc w:val="left"/>
              <w:rPr>
                <w:rFonts w:ascii="宋体" w:hAnsi="宋体" w:cs="宋体" w:eastAsia="宋体" w:hint="default"/>
                <w:sz w:val="18"/>
                <w:szCs w:val="18"/>
              </w:rPr>
            </w:pPr>
            <w:r>
              <w:rPr>
                <w:rFonts w:ascii="宋体"/>
                <w:sz w:val="18"/>
              </w:rPr>
              <w:t>150,000,000.00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16.45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16.45</w:t>
            </w:r>
          </w:p>
        </w:tc>
        <w:tc>
          <w:tcPr>
            <w:tcW w:w="1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1063" w:right="0"/>
              <w:jc w:val="left"/>
              <w:rPr>
                <w:rFonts w:ascii="宋体" w:hAnsi="宋体" w:cs="宋体" w:eastAsia="宋体" w:hint="default"/>
                <w:sz w:val="18"/>
                <w:szCs w:val="18"/>
              </w:rPr>
            </w:pPr>
            <w:r>
              <w:rPr>
                <w:rFonts w:ascii="宋体"/>
                <w:sz w:val="18"/>
              </w:rPr>
              <w:t>27926773X</w:t>
            </w:r>
          </w:p>
        </w:tc>
      </w:tr>
    </w:tbl>
    <w:p>
      <w:pPr>
        <w:pStyle w:val="BodyText"/>
        <w:spacing w:line="240" w:lineRule="auto" w:before="81"/>
        <w:ind w:left="574" w:right="0"/>
        <w:jc w:val="left"/>
      </w:pPr>
      <w:r>
        <w:rPr/>
        <w:t>2. 本公司的子公司情况详见本财务报表附注企业合并及合并财务报表之说明。</w:t>
      </w:r>
    </w:p>
    <w:p>
      <w:pPr>
        <w:pStyle w:val="BodyText"/>
        <w:spacing w:line="240" w:lineRule="auto" w:before="193"/>
        <w:ind w:left="574" w:right="0"/>
        <w:jc w:val="left"/>
      </w:pPr>
      <w:r>
        <w:rPr/>
        <w:t>3. 本公司的联营企业情况</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645"/>
        <w:gridCol w:w="775"/>
        <w:gridCol w:w="883"/>
        <w:gridCol w:w="856"/>
        <w:gridCol w:w="869"/>
        <w:gridCol w:w="842"/>
        <w:gridCol w:w="842"/>
        <w:gridCol w:w="858"/>
        <w:gridCol w:w="858"/>
        <w:gridCol w:w="1224"/>
      </w:tblGrid>
      <w:tr>
        <w:trPr>
          <w:trHeight w:val="610" w:hRule="exact"/>
        </w:trPr>
        <w:tc>
          <w:tcPr>
            <w:tcW w:w="1645"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6"/>
              <w:ind w:left="646" w:right="541"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02" w:right="200"/>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42" w:right="241"/>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49" w:right="247"/>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89" w:right="281"/>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00" w:right="100" w:firstLine="133"/>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53" w:right="62"/>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43" w:right="242"/>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339" w:right="337"/>
              <w:jc w:val="left"/>
              <w:rPr>
                <w:rFonts w:ascii="宋体" w:hAnsi="宋体" w:cs="宋体" w:eastAsia="宋体" w:hint="default"/>
                <w:sz w:val="18"/>
                <w:szCs w:val="18"/>
              </w:rPr>
            </w:pPr>
            <w:r>
              <w:rPr>
                <w:rFonts w:ascii="宋体" w:hAnsi="宋体" w:cs="宋体" w:eastAsia="宋体" w:hint="default"/>
                <w:sz w:val="18"/>
                <w:szCs w:val="18"/>
              </w:rPr>
              <w:t>组织机 构代码</w:t>
            </w:r>
          </w:p>
        </w:tc>
      </w:tr>
    </w:tbl>
    <w:p>
      <w:pPr>
        <w:spacing w:after="0" w:line="285" w:lineRule="auto"/>
        <w:jc w:val="lef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645"/>
        <w:gridCol w:w="775"/>
        <w:gridCol w:w="883"/>
        <w:gridCol w:w="856"/>
        <w:gridCol w:w="869"/>
        <w:gridCol w:w="842"/>
        <w:gridCol w:w="842"/>
        <w:gridCol w:w="858"/>
        <w:gridCol w:w="858"/>
        <w:gridCol w:w="1224"/>
      </w:tblGrid>
      <w:tr>
        <w:trPr>
          <w:trHeight w:val="610" w:hRule="exact"/>
        </w:trPr>
        <w:tc>
          <w:tcPr>
            <w:tcW w:w="1645"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35"/>
              <w:ind w:left="14" w:right="-3"/>
              <w:jc w:val="left"/>
              <w:rPr>
                <w:rFonts w:ascii="宋体" w:hAnsi="宋体" w:cs="宋体" w:eastAsia="宋体" w:hint="default"/>
                <w:sz w:val="18"/>
                <w:szCs w:val="18"/>
              </w:rPr>
            </w:pPr>
            <w:r>
              <w:rPr>
                <w:rFonts w:ascii="宋体" w:hAnsi="宋体" w:cs="宋体" w:eastAsia="宋体" w:hint="default"/>
                <w:sz w:val="18"/>
                <w:szCs w:val="18"/>
              </w:rPr>
              <w:t>山东荣信汇盛机电科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技有限公司</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5"/>
              <w:ind w:right="-13"/>
              <w:jc w:val="left"/>
              <w:rPr>
                <w:rFonts w:ascii="宋体" w:hAnsi="宋体" w:cs="宋体" w:eastAsia="宋体" w:hint="default"/>
                <w:sz w:val="18"/>
                <w:szCs w:val="18"/>
              </w:rPr>
            </w:pPr>
            <w:r>
              <w:rPr>
                <w:rFonts w:ascii="宋体" w:hAnsi="宋体" w:cs="宋体" w:eastAsia="宋体" w:hint="default"/>
                <w:spacing w:val="14"/>
                <w:sz w:val="18"/>
                <w:szCs w:val="18"/>
              </w:rPr>
              <w:t>有限责任 </w:t>
            </w:r>
            <w:r>
              <w:rPr>
                <w:rFonts w:ascii="宋体" w:hAnsi="宋体" w:cs="宋体" w:eastAsia="宋体" w:hint="default"/>
                <w:sz w:val="18"/>
                <w:szCs w:val="18"/>
              </w:rPr>
              <w:t>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left"/>
              <w:rPr>
                <w:rFonts w:ascii="宋体" w:hAnsi="宋体" w:cs="宋体" w:eastAsia="宋体" w:hint="default"/>
                <w:sz w:val="18"/>
                <w:szCs w:val="18"/>
              </w:rPr>
            </w:pPr>
            <w:r>
              <w:rPr>
                <w:rFonts w:ascii="宋体" w:hAnsi="宋体" w:cs="宋体" w:eastAsia="宋体" w:hint="default"/>
                <w:sz w:val="18"/>
                <w:szCs w:val="18"/>
              </w:rPr>
              <w:t>济宁市</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left"/>
              <w:rPr>
                <w:rFonts w:ascii="宋体" w:hAnsi="宋体" w:cs="宋体" w:eastAsia="宋体" w:hint="default"/>
                <w:sz w:val="18"/>
                <w:szCs w:val="18"/>
              </w:rPr>
            </w:pPr>
            <w:r>
              <w:rPr>
                <w:rFonts w:ascii="宋体" w:hAnsi="宋体" w:cs="宋体" w:eastAsia="宋体" w:hint="default"/>
                <w:sz w:val="18"/>
                <w:szCs w:val="18"/>
              </w:rPr>
              <w:t>姜辉</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49" w:right="247"/>
              <w:jc w:val="left"/>
              <w:rPr>
                <w:rFonts w:ascii="宋体" w:hAnsi="宋体" w:cs="宋体" w:eastAsia="宋体" w:hint="default"/>
                <w:sz w:val="18"/>
                <w:szCs w:val="18"/>
              </w:rPr>
            </w:pPr>
            <w:r>
              <w:rPr>
                <w:rFonts w:ascii="宋体" w:hAnsi="宋体" w:cs="宋体" w:eastAsia="宋体" w:hint="default"/>
                <w:sz w:val="18"/>
                <w:szCs w:val="18"/>
              </w:rPr>
              <w:t>设备 制造</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right"/>
              <w:rPr>
                <w:rFonts w:ascii="宋体" w:hAnsi="宋体" w:cs="宋体" w:eastAsia="宋体" w:hint="default"/>
                <w:sz w:val="18"/>
                <w:szCs w:val="18"/>
              </w:rPr>
            </w:pPr>
            <w:r>
              <w:rPr>
                <w:rFonts w:ascii="宋体"/>
                <w:sz w:val="18"/>
              </w:rPr>
              <w:t>50.00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right"/>
              <w:rPr>
                <w:rFonts w:ascii="宋体" w:hAnsi="宋体" w:cs="宋体" w:eastAsia="宋体" w:hint="default"/>
                <w:sz w:val="18"/>
                <w:szCs w:val="18"/>
              </w:rPr>
            </w:pPr>
            <w:r>
              <w:rPr>
                <w:rFonts w:ascii="宋体"/>
                <w:sz w:val="18"/>
              </w:rPr>
              <w:t>50.00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43" w:right="242"/>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3" w:right="0"/>
              <w:jc w:val="left"/>
              <w:rPr>
                <w:rFonts w:ascii="宋体" w:hAnsi="宋体" w:cs="宋体" w:eastAsia="宋体" w:hint="default"/>
                <w:sz w:val="18"/>
                <w:szCs w:val="18"/>
              </w:rPr>
            </w:pPr>
            <w:r>
              <w:rPr>
                <w:rFonts w:ascii="宋体"/>
                <w:sz w:val="18"/>
              </w:rPr>
              <w:t>73369258-5</w:t>
            </w:r>
          </w:p>
        </w:tc>
      </w:tr>
      <w:tr>
        <w:trPr>
          <w:trHeight w:val="611" w:hRule="exact"/>
        </w:trPr>
        <w:tc>
          <w:tcPr>
            <w:tcW w:w="1645"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35"/>
              <w:ind w:left="14" w:right="-3"/>
              <w:jc w:val="left"/>
              <w:rPr>
                <w:rFonts w:ascii="宋体" w:hAnsi="宋体" w:cs="宋体" w:eastAsia="宋体" w:hint="default"/>
                <w:sz w:val="18"/>
                <w:szCs w:val="18"/>
              </w:rPr>
            </w:pPr>
            <w:r>
              <w:rPr>
                <w:rFonts w:ascii="宋体" w:hAnsi="宋体" w:cs="宋体" w:eastAsia="宋体" w:hint="default"/>
                <w:sz w:val="18"/>
                <w:szCs w:val="18"/>
              </w:rPr>
              <w:t>中煤科创节能技术有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5"/>
              <w:ind w:right="-13"/>
              <w:jc w:val="left"/>
              <w:rPr>
                <w:rFonts w:ascii="宋体" w:hAnsi="宋体" w:cs="宋体" w:eastAsia="宋体" w:hint="default"/>
                <w:sz w:val="18"/>
                <w:szCs w:val="18"/>
              </w:rPr>
            </w:pPr>
            <w:r>
              <w:rPr>
                <w:rFonts w:ascii="宋体" w:hAnsi="宋体" w:cs="宋体" w:eastAsia="宋体" w:hint="default"/>
                <w:spacing w:val="14"/>
                <w:sz w:val="18"/>
                <w:szCs w:val="18"/>
              </w:rPr>
              <w:t>有限责任 </w:t>
            </w:r>
            <w:r>
              <w:rPr>
                <w:rFonts w:ascii="宋体" w:hAnsi="宋体" w:cs="宋体" w:eastAsia="宋体" w:hint="default"/>
                <w:sz w:val="18"/>
                <w:szCs w:val="18"/>
              </w:rPr>
              <w:t>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5"/>
              <w:ind w:right="-49"/>
              <w:jc w:val="left"/>
              <w:rPr>
                <w:rFonts w:ascii="宋体" w:hAnsi="宋体" w:cs="宋体" w:eastAsia="宋体" w:hint="default"/>
                <w:sz w:val="18"/>
                <w:szCs w:val="18"/>
              </w:rPr>
            </w:pPr>
            <w:r>
              <w:rPr>
                <w:rFonts w:ascii="宋体" w:hAnsi="宋体" w:cs="宋体" w:eastAsia="宋体" w:hint="default"/>
                <w:spacing w:val="37"/>
                <w:sz w:val="18"/>
                <w:szCs w:val="18"/>
              </w:rPr>
              <w:t>鄂尔多斯</w:t>
            </w:r>
            <w:r>
              <w:rPr>
                <w:rFonts w:ascii="宋体" w:hAnsi="宋体" w:cs="宋体" w:eastAsia="宋体" w:hint="default"/>
                <w:spacing w:val="-88"/>
                <w:sz w:val="18"/>
                <w:szCs w:val="18"/>
              </w:rPr>
              <w:t> </w:t>
            </w:r>
            <w:r>
              <w:rPr>
                <w:rFonts w:ascii="宋体" w:hAnsi="宋体" w:cs="宋体" w:eastAsia="宋体" w:hint="default"/>
                <w:sz w:val="18"/>
                <w:szCs w:val="18"/>
              </w:rPr>
              <w:t>市</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left"/>
              <w:rPr>
                <w:rFonts w:ascii="宋体" w:hAnsi="宋体" w:cs="宋体" w:eastAsia="宋体" w:hint="default"/>
                <w:sz w:val="18"/>
                <w:szCs w:val="18"/>
              </w:rPr>
            </w:pPr>
            <w:r>
              <w:rPr>
                <w:rFonts w:ascii="宋体" w:hAnsi="宋体" w:cs="宋体" w:eastAsia="宋体" w:hint="default"/>
                <w:sz w:val="18"/>
                <w:szCs w:val="18"/>
              </w:rPr>
              <w:t>张凯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49" w:right="247"/>
              <w:jc w:val="left"/>
              <w:rPr>
                <w:rFonts w:ascii="宋体" w:hAnsi="宋体" w:cs="宋体" w:eastAsia="宋体" w:hint="default"/>
                <w:sz w:val="18"/>
                <w:szCs w:val="18"/>
              </w:rPr>
            </w:pPr>
            <w:r>
              <w:rPr>
                <w:rFonts w:ascii="宋体" w:hAnsi="宋体" w:cs="宋体" w:eastAsia="宋体" w:hint="default"/>
                <w:sz w:val="18"/>
                <w:szCs w:val="18"/>
              </w:rPr>
              <w:t>技术 服务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right"/>
              <w:rPr>
                <w:rFonts w:ascii="宋体" w:hAnsi="宋体" w:cs="宋体" w:eastAsia="宋体" w:hint="default"/>
                <w:sz w:val="18"/>
                <w:szCs w:val="18"/>
              </w:rPr>
            </w:pPr>
            <w:r>
              <w:rPr>
                <w:rFonts w:ascii="宋体"/>
                <w:sz w:val="18"/>
              </w:rPr>
              <w:t>50.00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right"/>
              <w:rPr>
                <w:rFonts w:ascii="宋体" w:hAnsi="宋体" w:cs="宋体" w:eastAsia="宋体" w:hint="default"/>
                <w:sz w:val="18"/>
                <w:szCs w:val="18"/>
              </w:rPr>
            </w:pPr>
            <w:r>
              <w:rPr>
                <w:rFonts w:ascii="宋体"/>
                <w:sz w:val="18"/>
              </w:rPr>
              <w:t>50.00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43" w:right="242"/>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0"/>
              <w:jc w:val="left"/>
              <w:rPr>
                <w:rFonts w:ascii="宋体" w:hAnsi="宋体" w:cs="宋体" w:eastAsia="宋体" w:hint="default"/>
                <w:sz w:val="18"/>
                <w:szCs w:val="18"/>
              </w:rPr>
            </w:pPr>
            <w:r>
              <w:rPr>
                <w:rFonts w:ascii="宋体"/>
                <w:sz w:val="18"/>
              </w:rPr>
              <w:t>56690500-1</w:t>
            </w:r>
          </w:p>
        </w:tc>
      </w:tr>
      <w:tr>
        <w:trPr>
          <w:trHeight w:val="610" w:hRule="exact"/>
        </w:trPr>
        <w:tc>
          <w:tcPr>
            <w:tcW w:w="1645"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35"/>
              <w:ind w:left="14" w:right="-3"/>
              <w:jc w:val="left"/>
              <w:rPr>
                <w:rFonts w:ascii="宋体" w:hAnsi="宋体" w:cs="宋体" w:eastAsia="宋体" w:hint="default"/>
                <w:sz w:val="18"/>
                <w:szCs w:val="18"/>
              </w:rPr>
            </w:pPr>
            <w:r>
              <w:rPr>
                <w:rFonts w:ascii="宋体" w:hAnsi="宋体" w:cs="宋体" w:eastAsia="宋体" w:hint="default"/>
                <w:sz w:val="18"/>
                <w:szCs w:val="18"/>
              </w:rPr>
              <w:t>北京荣坤博林节能技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术有限公司</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5"/>
              <w:ind w:right="-13"/>
              <w:jc w:val="left"/>
              <w:rPr>
                <w:rFonts w:ascii="宋体" w:hAnsi="宋体" w:cs="宋体" w:eastAsia="宋体" w:hint="default"/>
                <w:sz w:val="18"/>
                <w:szCs w:val="18"/>
              </w:rPr>
            </w:pPr>
            <w:r>
              <w:rPr>
                <w:rFonts w:ascii="宋体" w:hAnsi="宋体" w:cs="宋体" w:eastAsia="宋体" w:hint="default"/>
                <w:spacing w:val="14"/>
                <w:sz w:val="18"/>
                <w:szCs w:val="18"/>
              </w:rPr>
              <w:t>有限责任 </w:t>
            </w:r>
            <w:r>
              <w:rPr>
                <w:rFonts w:ascii="宋体" w:hAnsi="宋体" w:cs="宋体" w:eastAsia="宋体" w:hint="default"/>
                <w:sz w:val="18"/>
                <w:szCs w:val="18"/>
              </w:rPr>
              <w:t>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left"/>
              <w:rPr>
                <w:rFonts w:ascii="宋体" w:hAnsi="宋体" w:cs="宋体" w:eastAsia="宋体" w:hint="default"/>
                <w:sz w:val="18"/>
                <w:szCs w:val="18"/>
              </w:rPr>
            </w:pPr>
            <w:r>
              <w:rPr>
                <w:rFonts w:ascii="宋体" w:hAnsi="宋体" w:cs="宋体" w:eastAsia="宋体" w:hint="default"/>
                <w:sz w:val="18"/>
                <w:szCs w:val="18"/>
              </w:rPr>
              <w:t>何显荣</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49" w:right="247"/>
              <w:jc w:val="left"/>
              <w:rPr>
                <w:rFonts w:ascii="宋体" w:hAnsi="宋体" w:cs="宋体" w:eastAsia="宋体" w:hint="default"/>
                <w:sz w:val="18"/>
                <w:szCs w:val="18"/>
              </w:rPr>
            </w:pPr>
            <w:r>
              <w:rPr>
                <w:rFonts w:ascii="宋体" w:hAnsi="宋体" w:cs="宋体" w:eastAsia="宋体" w:hint="default"/>
                <w:sz w:val="18"/>
                <w:szCs w:val="18"/>
              </w:rPr>
              <w:t>技术 服务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1200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right"/>
              <w:rPr>
                <w:rFonts w:ascii="宋体" w:hAnsi="宋体" w:cs="宋体" w:eastAsia="宋体" w:hint="default"/>
                <w:sz w:val="18"/>
                <w:szCs w:val="18"/>
              </w:rPr>
            </w:pPr>
            <w:r>
              <w:rPr>
                <w:rFonts w:ascii="宋体"/>
                <w:sz w:val="18"/>
              </w:rPr>
              <w:t>50.00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right"/>
              <w:rPr>
                <w:rFonts w:ascii="宋体" w:hAnsi="宋体" w:cs="宋体" w:eastAsia="宋体" w:hint="default"/>
                <w:sz w:val="18"/>
                <w:szCs w:val="18"/>
              </w:rPr>
            </w:pPr>
            <w:r>
              <w:rPr>
                <w:rFonts w:ascii="宋体"/>
                <w:sz w:val="18"/>
              </w:rPr>
              <w:t>50.00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43" w:right="242"/>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0"/>
              <w:jc w:val="left"/>
              <w:rPr>
                <w:rFonts w:ascii="宋体" w:hAnsi="宋体" w:cs="宋体" w:eastAsia="宋体" w:hint="default"/>
                <w:sz w:val="18"/>
                <w:szCs w:val="18"/>
              </w:rPr>
            </w:pPr>
            <w:r>
              <w:rPr>
                <w:rFonts w:ascii="宋体"/>
                <w:sz w:val="18"/>
              </w:rPr>
              <w:t>56362715-7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26"/>
        <w:ind w:left="574" w:right="1660"/>
        <w:jc w:val="left"/>
      </w:pPr>
      <w:r>
        <w:rPr/>
        <w:t>(二) 关键管理人员薪酬</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422"/>
        <w:gridCol w:w="2406"/>
        <w:gridCol w:w="2824"/>
        <w:gridCol w:w="2002"/>
      </w:tblGrid>
      <w:tr>
        <w:trPr>
          <w:trHeight w:val="385" w:hRule="exact"/>
        </w:trPr>
        <w:tc>
          <w:tcPr>
            <w:tcW w:w="2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报告期间</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关键管理人员人数</w:t>
            </w:r>
          </w:p>
        </w:tc>
        <w:tc>
          <w:tcPr>
            <w:tcW w:w="2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在本公司领取报酬人数</w:t>
            </w: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报酬总额(万元)</w:t>
            </w:r>
          </w:p>
        </w:tc>
      </w:tr>
      <w:tr>
        <w:trPr>
          <w:trHeight w:val="385" w:hRule="exact"/>
        </w:trPr>
        <w:tc>
          <w:tcPr>
            <w:tcW w:w="2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15</w:t>
            </w:r>
          </w:p>
        </w:tc>
        <w:tc>
          <w:tcPr>
            <w:tcW w:w="2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12</w:t>
            </w: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190.04</w:t>
            </w:r>
          </w:p>
        </w:tc>
      </w:tr>
      <w:tr>
        <w:trPr>
          <w:trHeight w:val="385" w:hRule="exact"/>
        </w:trPr>
        <w:tc>
          <w:tcPr>
            <w:tcW w:w="2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16</w:t>
            </w:r>
          </w:p>
        </w:tc>
        <w:tc>
          <w:tcPr>
            <w:tcW w:w="2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11</w:t>
            </w: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189.50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4"/>
        <w:spacing w:line="240" w:lineRule="auto"/>
        <w:ind w:left="574" w:right="1660"/>
        <w:jc w:val="left"/>
        <w:rPr>
          <w:rFonts w:ascii="黑体" w:hAnsi="黑体" w:cs="黑体" w:eastAsia="黑体" w:hint="default"/>
          <w:b w:val="0"/>
          <w:bCs w:val="0"/>
        </w:rPr>
      </w:pPr>
      <w:r>
        <w:rPr>
          <w:rFonts w:ascii="黑体" w:hAnsi="黑体" w:cs="黑体" w:eastAsia="黑体" w:hint="default"/>
        </w:rPr>
        <w:t>七、或有事项</w:t>
      </w:r>
      <w:r>
        <w:rPr>
          <w:rFonts w:ascii="黑体" w:hAnsi="黑体" w:cs="黑体" w:eastAsia="黑体" w:hint="default"/>
          <w:b w:val="0"/>
          <w:bCs w:val="0"/>
        </w:rPr>
      </w:r>
    </w:p>
    <w:p>
      <w:pPr>
        <w:pStyle w:val="BodyText"/>
        <w:spacing w:line="357" w:lineRule="auto" w:before="194"/>
        <w:ind w:right="229" w:firstLine="420"/>
        <w:jc w:val="both"/>
      </w:pPr>
      <w:r>
        <w:rPr/>
        <w:t>2010</w:t>
      </w:r>
      <w:r>
        <w:rPr>
          <w:spacing w:val="-54"/>
        </w:rPr>
        <w:t> </w:t>
      </w:r>
      <w:r>
        <w:rPr/>
        <w:t>年</w:t>
      </w:r>
      <w:r>
        <w:rPr>
          <w:spacing w:val="-54"/>
        </w:rPr>
        <w:t> </w:t>
      </w:r>
      <w:r>
        <w:rPr/>
        <w:t>11</w:t>
      </w:r>
      <w:r>
        <w:rPr>
          <w:spacing w:val="-54"/>
        </w:rPr>
        <w:t> </w:t>
      </w:r>
      <w:r>
        <w:rPr>
          <w:spacing w:val="-3"/>
        </w:rPr>
        <w:t>月公司获悉，北京荣信电通科技发展有限公司及有关责任人采取提供虚假材料</w:t>
      </w:r>
      <w:r>
        <w:rPr/>
        <w:t> 并在本公司不知情的情况下，将本公司所持有的北京荣信电通科技发展有限公司</w:t>
      </w:r>
      <w:r>
        <w:rPr>
          <w:spacing w:val="20"/>
        </w:rPr>
        <w:t> </w:t>
      </w:r>
      <w:r>
        <w:rPr/>
        <w:t>10%的股权</w:t>
      </w:r>
      <w:r>
        <w:rPr>
          <w:spacing w:val="-117"/>
        </w:rPr>
        <w:t> </w:t>
      </w:r>
      <w:r>
        <w:rPr>
          <w:spacing w:val="-117"/>
        </w:rPr>
      </w:r>
      <w:r>
        <w:rPr/>
        <w:t>转让给自然人李洋，并办理了工商变更登记。</w:t>
      </w:r>
    </w:p>
    <w:p>
      <w:pPr>
        <w:pStyle w:val="BodyText"/>
        <w:spacing w:line="357" w:lineRule="auto" w:before="74"/>
        <w:ind w:right="93" w:firstLine="420"/>
        <w:jc w:val="left"/>
      </w:pPr>
      <w:r>
        <w:rPr>
          <w:spacing w:val="2"/>
        </w:rPr>
        <w:t>公司已向北京市海淀区人民法院提起了行政诉讼要求撤销工商变更股东登记行为，北京 </w:t>
      </w:r>
      <w:r>
        <w:rPr>
          <w:spacing w:val="-2"/>
        </w:rPr>
        <w:t>市海淀区人民法院已受理此案，正在审理中，公司将进一步采取法律手段保护公司合法权益。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7"/>
          <w:szCs w:val="17"/>
        </w:rPr>
      </w:pPr>
    </w:p>
    <w:p>
      <w:pPr>
        <w:pStyle w:val="Heading4"/>
        <w:spacing w:line="240" w:lineRule="auto" w:before="0"/>
        <w:ind w:left="573" w:right="1660"/>
        <w:jc w:val="left"/>
        <w:rPr>
          <w:rFonts w:ascii="黑体" w:hAnsi="黑体" w:cs="黑体" w:eastAsia="黑体" w:hint="default"/>
          <w:b w:val="0"/>
          <w:bCs w:val="0"/>
        </w:rPr>
      </w:pPr>
      <w:r>
        <w:rPr>
          <w:rFonts w:ascii="黑体" w:hAnsi="黑体" w:cs="黑体" w:eastAsia="黑体" w:hint="default"/>
        </w:rPr>
        <w:t>八、承诺事项</w:t>
      </w:r>
      <w:r>
        <w:rPr>
          <w:rFonts w:ascii="黑体" w:hAnsi="黑体" w:cs="黑体" w:eastAsia="黑体" w:hint="default"/>
          <w:b w:val="0"/>
          <w:bCs w:val="0"/>
        </w:rPr>
      </w:r>
    </w:p>
    <w:p>
      <w:pPr>
        <w:pStyle w:val="BodyText"/>
        <w:spacing w:line="240" w:lineRule="auto" w:before="194"/>
        <w:ind w:left="573" w:right="1660"/>
        <w:jc w:val="left"/>
      </w:pPr>
      <w:r>
        <w:rPr/>
        <w:t>(一) 重大承诺事项</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4834"/>
        <w:gridCol w:w="4819"/>
      </w:tblGrid>
      <w:tr>
        <w:trPr>
          <w:trHeight w:val="436"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tabs>
                <w:tab w:pos="463" w:val="left" w:leader="none"/>
              </w:tabs>
              <w:spacing w:line="240" w:lineRule="auto" w:before="69"/>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448" w:right="0"/>
              <w:jc w:val="center"/>
              <w:rPr>
                <w:rFonts w:ascii="宋体" w:hAnsi="宋体" w:cs="宋体" w:eastAsia="宋体" w:hint="default"/>
                <w:sz w:val="18"/>
                <w:szCs w:val="18"/>
              </w:rPr>
            </w:pPr>
            <w:r>
              <w:rPr>
                <w:rFonts w:ascii="宋体" w:hAnsi="宋体" w:cs="宋体" w:eastAsia="宋体" w:hint="default"/>
                <w:sz w:val="18"/>
                <w:szCs w:val="18"/>
              </w:rPr>
              <w:t>金  额</w:t>
            </w:r>
          </w:p>
        </w:tc>
      </w:tr>
      <w:tr>
        <w:trPr>
          <w:trHeight w:val="434"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机器设备采购</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3,823,294.75</w:t>
            </w:r>
          </w:p>
        </w:tc>
      </w:tr>
      <w:tr>
        <w:trPr>
          <w:trHeight w:val="436"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工程合同</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13,142,000.00</w:t>
            </w:r>
          </w:p>
        </w:tc>
      </w:tr>
    </w:tbl>
    <w:p>
      <w:pPr>
        <w:pStyle w:val="BodyText"/>
        <w:spacing w:line="388" w:lineRule="auto" w:before="81"/>
        <w:ind w:left="574" w:right="1510"/>
        <w:jc w:val="left"/>
      </w:pPr>
      <w:r>
        <w:rPr/>
        <w:t>(二) 经营租赁承诺事项 根据已签订的不可撤消的经营性租赁合同，未来最低应支付租金汇总如下：</w:t>
      </w:r>
    </w:p>
    <w:tbl>
      <w:tblPr>
        <w:tblW w:w="0" w:type="auto"/>
        <w:jc w:val="left"/>
        <w:tblInd w:w="134" w:type="dxa"/>
        <w:tblLayout w:type="fixed"/>
        <w:tblCellMar>
          <w:top w:w="0" w:type="dxa"/>
          <w:left w:w="0" w:type="dxa"/>
          <w:bottom w:w="0" w:type="dxa"/>
          <w:right w:w="0" w:type="dxa"/>
        </w:tblCellMar>
        <w:tblLook w:val="01E0"/>
      </w:tblPr>
      <w:tblGrid>
        <w:gridCol w:w="4834"/>
        <w:gridCol w:w="4819"/>
      </w:tblGrid>
      <w:tr>
        <w:trPr>
          <w:trHeight w:val="464"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center"/>
              <w:rPr>
                <w:rFonts w:ascii="宋体" w:hAnsi="宋体" w:cs="宋体" w:eastAsia="宋体" w:hint="default"/>
                <w:sz w:val="18"/>
                <w:szCs w:val="18"/>
              </w:rPr>
            </w:pPr>
            <w:r>
              <w:rPr>
                <w:rFonts w:ascii="宋体" w:hAnsi="宋体" w:cs="宋体" w:eastAsia="宋体" w:hint="default"/>
                <w:sz w:val="18"/>
                <w:szCs w:val="18"/>
              </w:rPr>
              <w:t>剩余租赁期</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448" w:right="0"/>
              <w:jc w:val="center"/>
              <w:rPr>
                <w:rFonts w:ascii="宋体" w:hAnsi="宋体" w:cs="宋体" w:eastAsia="宋体" w:hint="default"/>
                <w:sz w:val="18"/>
                <w:szCs w:val="18"/>
              </w:rPr>
            </w:pPr>
            <w:r>
              <w:rPr>
                <w:rFonts w:ascii="宋体" w:hAnsi="宋体" w:cs="宋体" w:eastAsia="宋体" w:hint="default"/>
                <w:sz w:val="18"/>
                <w:szCs w:val="18"/>
              </w:rPr>
              <w:t>金  额</w:t>
            </w:r>
          </w:p>
        </w:tc>
      </w:tr>
      <w:tr>
        <w:trPr>
          <w:trHeight w:val="464"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4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463,701.64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4"/>
        <w:spacing w:line="240" w:lineRule="auto"/>
        <w:ind w:right="1660"/>
        <w:jc w:val="left"/>
        <w:rPr>
          <w:rFonts w:ascii="黑体" w:hAnsi="黑体" w:cs="黑体" w:eastAsia="黑体" w:hint="default"/>
          <w:b w:val="0"/>
          <w:bCs w:val="0"/>
        </w:rPr>
      </w:pPr>
      <w:r>
        <w:rPr>
          <w:rFonts w:ascii="黑体" w:hAnsi="黑体" w:cs="黑体" w:eastAsia="黑体" w:hint="default"/>
        </w:rPr>
        <w:t>九、资产负债表日后事项</w:t>
      </w:r>
      <w:r>
        <w:rPr>
          <w:rFonts w:ascii="黑体" w:hAnsi="黑体" w:cs="黑体" w:eastAsia="黑体" w:hint="default"/>
          <w:b w:val="0"/>
          <w:bCs w:val="0"/>
        </w:rPr>
      </w:r>
    </w:p>
    <w:p>
      <w:pPr>
        <w:pStyle w:val="BodyText"/>
        <w:spacing w:line="240" w:lineRule="auto" w:before="194"/>
        <w:ind w:left="633" w:right="93"/>
        <w:jc w:val="left"/>
      </w:pPr>
      <w:r>
        <w:rPr/>
        <w:t>根据</w:t>
      </w:r>
      <w:r>
        <w:rPr>
          <w:spacing w:val="-68"/>
        </w:rPr>
        <w:t> </w:t>
      </w:r>
      <w:r>
        <w:rPr/>
        <w:t>2011</w:t>
      </w:r>
      <w:r>
        <w:rPr>
          <w:spacing w:val="-66"/>
        </w:rPr>
        <w:t> </w:t>
      </w:r>
      <w:r>
        <w:rPr>
          <w:spacing w:val="35"/>
        </w:rPr>
        <w:t>年3月</w:t>
      </w:r>
      <w:r>
        <w:rPr>
          <w:spacing w:val="-67"/>
        </w:rPr>
        <w:t> </w:t>
      </w:r>
      <w:r>
        <w:rPr/>
        <w:t>23</w:t>
      </w:r>
      <w:r>
        <w:rPr>
          <w:spacing w:val="-67"/>
        </w:rPr>
        <w:t> </w:t>
      </w:r>
      <w:r>
        <w:rPr/>
        <w:t>日公司董事会第</w:t>
      </w:r>
      <w:r>
        <w:rPr>
          <w:spacing w:val="-68"/>
        </w:rPr>
        <w:t> </w:t>
      </w:r>
      <w:r>
        <w:rPr/>
        <w:t>4</w:t>
      </w:r>
      <w:r>
        <w:rPr>
          <w:spacing w:val="-68"/>
        </w:rPr>
        <w:t> </w:t>
      </w:r>
      <w:r>
        <w:rPr/>
        <w:t>届董事会第</w:t>
      </w:r>
      <w:r>
        <w:rPr>
          <w:spacing w:val="-68"/>
        </w:rPr>
        <w:t> </w:t>
      </w:r>
      <w:r>
        <w:rPr/>
        <w:t>6</w:t>
      </w:r>
      <w:r>
        <w:rPr>
          <w:spacing w:val="-68"/>
        </w:rPr>
        <w:t> </w:t>
      </w:r>
      <w:r>
        <w:rPr/>
        <w:t>次会议通过的</w:t>
      </w:r>
      <w:r>
        <w:rPr>
          <w:spacing w:val="-68"/>
        </w:rPr>
        <w:t> </w:t>
      </w:r>
      <w:r>
        <w:rPr/>
        <w:t>2010</w:t>
      </w:r>
      <w:r>
        <w:rPr>
          <w:spacing w:val="-68"/>
        </w:rPr>
        <w:t> </w:t>
      </w:r>
      <w:r>
        <w:rPr/>
        <w:t>年度利润分配预</w:t>
      </w:r>
    </w:p>
    <w:p>
      <w:pPr>
        <w:spacing w:after="0" w:line="240" w:lineRule="auto"/>
        <w:jc w:val="left"/>
        <w:sectPr>
          <w:pgSz w:w="11910" w:h="16840"/>
          <w:pgMar w:header="877" w:footer="1022" w:top="1100" w:bottom="1220" w:left="980" w:right="900"/>
        </w:sectPr>
      </w:pPr>
    </w:p>
    <w:p>
      <w:pPr>
        <w:spacing w:line="240" w:lineRule="auto" w:before="7"/>
        <w:rPr>
          <w:rFonts w:ascii="宋体" w:hAnsi="宋体" w:cs="宋体" w:eastAsia="宋体" w:hint="default"/>
          <w:sz w:val="25"/>
          <w:szCs w:val="25"/>
        </w:rPr>
      </w:pPr>
    </w:p>
    <w:p>
      <w:pPr>
        <w:pStyle w:val="BodyText"/>
        <w:spacing w:line="240" w:lineRule="auto" w:before="26"/>
        <w:ind w:left="154" w:right="0"/>
        <w:jc w:val="both"/>
      </w:pPr>
      <w:r>
        <w:rPr>
          <w:spacing w:val="-14"/>
        </w:rPr>
        <w:t>案，以</w:t>
      </w:r>
      <w:r>
        <w:rPr>
          <w:spacing w:val="-58"/>
        </w:rPr>
        <w:t> </w:t>
      </w:r>
      <w:r>
        <w:rPr/>
        <w:t>2010</w:t>
      </w:r>
      <w:r>
        <w:rPr>
          <w:spacing w:val="-58"/>
        </w:rPr>
        <w:t> </w:t>
      </w:r>
      <w:r>
        <w:rPr/>
        <w:t>年</w:t>
      </w:r>
      <w:r>
        <w:rPr>
          <w:spacing w:val="-58"/>
        </w:rPr>
        <w:t> </w:t>
      </w:r>
      <w:r>
        <w:rPr/>
        <w:t>12</w:t>
      </w:r>
      <w:r>
        <w:rPr>
          <w:spacing w:val="-58"/>
        </w:rPr>
        <w:t> </w:t>
      </w:r>
      <w:r>
        <w:rPr/>
        <w:t>月</w:t>
      </w:r>
      <w:r>
        <w:rPr>
          <w:spacing w:val="-58"/>
        </w:rPr>
        <w:t> </w:t>
      </w:r>
      <w:r>
        <w:rPr/>
        <w:t>31</w:t>
      </w:r>
      <w:r>
        <w:rPr>
          <w:spacing w:val="-58"/>
        </w:rPr>
        <w:t> </w:t>
      </w:r>
      <w:r>
        <w:rPr/>
        <w:t>日总股本</w:t>
      </w:r>
      <w:r>
        <w:rPr>
          <w:spacing w:val="-58"/>
        </w:rPr>
        <w:t> </w:t>
      </w:r>
      <w:r>
        <w:rPr/>
        <w:t>336,000,000</w:t>
      </w:r>
      <w:r>
        <w:rPr>
          <w:spacing w:val="-58"/>
        </w:rPr>
        <w:t> </w:t>
      </w:r>
      <w:r>
        <w:rPr>
          <w:spacing w:val="-3"/>
        </w:rPr>
        <w:t>股为基数，以资本公积转增股本的方式向全体</w:t>
      </w:r>
    </w:p>
    <w:p>
      <w:pPr>
        <w:pStyle w:val="BodyText"/>
        <w:spacing w:line="357" w:lineRule="auto" w:before="154"/>
        <w:ind w:left="154" w:right="231"/>
        <w:jc w:val="both"/>
      </w:pPr>
      <w:r>
        <w:rPr/>
        <w:t>股东每</w:t>
      </w:r>
      <w:r>
        <w:rPr>
          <w:spacing w:val="-54"/>
        </w:rPr>
        <w:t> </w:t>
      </w:r>
      <w:r>
        <w:rPr/>
        <w:t>10</w:t>
      </w:r>
      <w:r>
        <w:rPr>
          <w:spacing w:val="-53"/>
        </w:rPr>
        <w:t> </w:t>
      </w:r>
      <w:r>
        <w:rPr/>
        <w:t>股转增</w:t>
      </w:r>
      <w:r>
        <w:rPr>
          <w:spacing w:val="-54"/>
        </w:rPr>
        <w:t> </w:t>
      </w:r>
      <w:r>
        <w:rPr/>
        <w:t>5</w:t>
      </w:r>
      <w:r>
        <w:rPr>
          <w:spacing w:val="-54"/>
        </w:rPr>
        <w:t> </w:t>
      </w:r>
      <w:r>
        <w:rPr/>
        <w:t>股，计人民币</w:t>
      </w:r>
      <w:r>
        <w:rPr>
          <w:spacing w:val="-54"/>
        </w:rPr>
        <w:t> </w:t>
      </w:r>
      <w:r>
        <w:rPr/>
        <w:t>168,000,000.00</w:t>
      </w:r>
      <w:r>
        <w:rPr>
          <w:spacing w:val="-54"/>
        </w:rPr>
        <w:t> </w:t>
      </w:r>
      <w:r>
        <w:rPr/>
        <w:t>元。上述利润分配预案尚待股东大会审议</w:t>
      </w:r>
      <w:r>
        <w:rPr/>
        <w:t> 批准。</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4"/>
        <w:spacing w:line="240" w:lineRule="auto" w:before="0"/>
        <w:ind w:left="574" w:right="0"/>
        <w:jc w:val="both"/>
        <w:rPr>
          <w:rFonts w:ascii="黑体" w:hAnsi="黑体" w:cs="黑体" w:eastAsia="黑体" w:hint="default"/>
          <w:b w:val="0"/>
          <w:bCs w:val="0"/>
        </w:rPr>
      </w:pPr>
      <w:r>
        <w:rPr>
          <w:rFonts w:ascii="黑体" w:hAnsi="黑体" w:cs="黑体" w:eastAsia="黑体" w:hint="default"/>
        </w:rPr>
        <w:t>十、其他重要事项</w:t>
      </w:r>
      <w:r>
        <w:rPr>
          <w:rFonts w:ascii="黑体" w:hAnsi="黑体" w:cs="黑体" w:eastAsia="黑体" w:hint="default"/>
          <w:b w:val="0"/>
          <w:bCs w:val="0"/>
        </w:rPr>
      </w:r>
    </w:p>
    <w:p>
      <w:pPr>
        <w:pStyle w:val="BodyText"/>
        <w:spacing w:line="240" w:lineRule="auto" w:before="194"/>
        <w:ind w:left="634" w:right="0"/>
        <w:jc w:val="both"/>
      </w:pPr>
      <w:r>
        <w:rPr/>
        <w:t>(一) 重大投资</w:t>
      </w:r>
    </w:p>
    <w:p>
      <w:pPr>
        <w:pStyle w:val="BodyText"/>
        <w:spacing w:line="240" w:lineRule="auto" w:before="192"/>
        <w:ind w:left="634" w:right="0"/>
        <w:jc w:val="both"/>
      </w:pPr>
      <w:r>
        <w:rPr/>
        <w:t>1.</w:t>
      </w:r>
      <w:r>
        <w:rPr>
          <w:spacing w:val="3"/>
        </w:rPr>
        <w:t> </w:t>
      </w:r>
      <w:r>
        <w:rPr>
          <w:spacing w:val="4"/>
        </w:rPr>
        <w:t>本期公司与中国煤矿机械装备有限责任公司共同出资设立中煤科创节能技术有限公</w:t>
      </w:r>
      <w:r>
        <w:rPr/>
      </w:r>
    </w:p>
    <w:p>
      <w:pPr>
        <w:pStyle w:val="BodyText"/>
        <w:spacing w:line="240" w:lineRule="auto" w:before="154"/>
        <w:ind w:right="0"/>
        <w:jc w:val="both"/>
      </w:pPr>
      <w:r>
        <w:rPr/>
        <w:t>司，于</w:t>
      </w:r>
      <w:r>
        <w:rPr>
          <w:spacing w:val="-46"/>
        </w:rPr>
        <w:t> </w:t>
      </w:r>
      <w:r>
        <w:rPr/>
        <w:t>2010</w:t>
      </w:r>
      <w:r>
        <w:rPr>
          <w:spacing w:val="-46"/>
        </w:rPr>
        <w:t> </w:t>
      </w:r>
      <w:r>
        <w:rPr/>
        <w:t>年</w:t>
      </w:r>
      <w:r>
        <w:rPr>
          <w:spacing w:val="-46"/>
        </w:rPr>
        <w:t> </w:t>
      </w:r>
      <w:r>
        <w:rPr/>
        <w:t>12</w:t>
      </w:r>
      <w:r>
        <w:rPr>
          <w:spacing w:val="-46"/>
        </w:rPr>
        <w:t> </w:t>
      </w:r>
      <w:r>
        <w:rPr/>
        <w:t>月</w:t>
      </w:r>
      <w:r>
        <w:rPr>
          <w:spacing w:val="-47"/>
        </w:rPr>
        <w:t> </w:t>
      </w:r>
      <w:r>
        <w:rPr/>
        <w:t>22</w:t>
      </w:r>
      <w:r>
        <w:rPr>
          <w:spacing w:val="-46"/>
        </w:rPr>
        <w:t> </w:t>
      </w:r>
      <w:r>
        <w:rPr/>
        <w:t>日办妥工商设立登记手续，并取得注册号为</w:t>
      </w:r>
      <w:r>
        <w:rPr>
          <w:spacing w:val="-46"/>
        </w:rPr>
        <w:t> </w:t>
      </w:r>
      <w:r>
        <w:rPr/>
        <w:t>152728000017498(1-1)</w:t>
      </w:r>
    </w:p>
    <w:p>
      <w:pPr>
        <w:pStyle w:val="BodyText"/>
        <w:spacing w:line="240" w:lineRule="auto" w:before="154"/>
        <w:ind w:right="0"/>
        <w:jc w:val="both"/>
      </w:pPr>
      <w:r>
        <w:rPr>
          <w:spacing w:val="-68"/>
        </w:rPr>
        <w:t>的</w:t>
      </w:r>
      <w:r>
        <w:rPr/>
        <w:t>《企业法人营业执照</w:t>
      </w:r>
      <w:r>
        <w:rPr>
          <w:spacing w:val="-120"/>
        </w:rPr>
        <w:t>》</w:t>
      </w:r>
      <w:r>
        <w:rPr>
          <w:spacing w:val="-68"/>
        </w:rPr>
        <w:t>。</w:t>
      </w:r>
      <w:r>
        <w:rPr/>
        <w:t>该公司注册资本</w:t>
      </w:r>
      <w:r>
        <w:rPr>
          <w:spacing w:val="-60"/>
        </w:rPr>
        <w:t> </w:t>
      </w:r>
      <w:r>
        <w:rPr/>
        <w:t>50,000,000.00</w:t>
      </w:r>
      <w:r>
        <w:rPr>
          <w:spacing w:val="-60"/>
        </w:rPr>
        <w:t> </w:t>
      </w:r>
      <w:r>
        <w:rPr/>
        <w:t>元</w:t>
      </w:r>
      <w:r>
        <w:rPr>
          <w:spacing w:val="-68"/>
        </w:rPr>
        <w:t>，</w:t>
      </w:r>
      <w:r>
        <w:rPr/>
        <w:t>公司出资</w:t>
      </w:r>
      <w:r>
        <w:rPr>
          <w:spacing w:val="-60"/>
        </w:rPr>
        <w:t> </w:t>
      </w:r>
      <w:r>
        <w:rPr/>
        <w:t>25,000,000.00</w:t>
      </w:r>
      <w:r>
        <w:rPr>
          <w:spacing w:val="-60"/>
        </w:rPr>
        <w:t> </w:t>
      </w:r>
      <w:r>
        <w:rPr/>
        <w:t>元(其</w:t>
      </w:r>
    </w:p>
    <w:p>
      <w:pPr>
        <w:pStyle w:val="BodyText"/>
        <w:spacing w:line="357" w:lineRule="auto" w:before="154"/>
        <w:ind w:right="231"/>
        <w:jc w:val="both"/>
      </w:pPr>
      <w:r>
        <w:rPr>
          <w:spacing w:val="-3"/>
        </w:rPr>
        <w:t>中：以非专利技术出资</w:t>
      </w:r>
      <w:r>
        <w:rPr>
          <w:spacing w:val="-57"/>
        </w:rPr>
        <w:t> </w:t>
      </w:r>
      <w:r>
        <w:rPr/>
        <w:t>15,000,000.00</w:t>
      </w:r>
      <w:r>
        <w:rPr>
          <w:spacing w:val="-57"/>
        </w:rPr>
        <w:t> </w:t>
      </w:r>
      <w:r>
        <w:rPr>
          <w:spacing w:val="-4"/>
        </w:rPr>
        <w:t>元，货币资金出资</w:t>
      </w:r>
      <w:r>
        <w:rPr>
          <w:spacing w:val="-57"/>
        </w:rPr>
        <w:t> </w:t>
      </w:r>
      <w:r>
        <w:rPr/>
        <w:t>10,000,000.00</w:t>
      </w:r>
      <w:r>
        <w:rPr>
          <w:spacing w:val="-57"/>
        </w:rPr>
        <w:t> </w:t>
      </w:r>
      <w:r>
        <w:rPr>
          <w:spacing w:val="-4"/>
        </w:rPr>
        <w:t>元)，占其实收资本</w:t>
      </w:r>
      <w:r>
        <w:rPr/>
        <w:t> 的</w:t>
      </w:r>
      <w:r>
        <w:rPr>
          <w:spacing w:val="-80"/>
        </w:rPr>
        <w:t> </w:t>
      </w:r>
      <w:r>
        <w:rPr/>
        <w:t>50%。其中非专利技术系以评估值作价出资，本公司因此确认营业外收入-非货币性资产交</w:t>
      </w:r>
      <w:r>
        <w:rPr/>
        <w:t> 换利得</w:t>
      </w:r>
      <w:r>
        <w:rPr>
          <w:spacing w:val="-60"/>
        </w:rPr>
        <w:t> </w:t>
      </w:r>
      <w:r>
        <w:rPr/>
        <w:t>16,475,100.00</w:t>
      </w:r>
      <w:r>
        <w:rPr>
          <w:spacing w:val="-60"/>
        </w:rPr>
        <w:t> </w:t>
      </w:r>
      <w:r>
        <w:rPr/>
        <w:t>元。</w:t>
      </w:r>
    </w:p>
    <w:p>
      <w:pPr>
        <w:pStyle w:val="BodyText"/>
        <w:spacing w:line="357" w:lineRule="auto" w:before="76"/>
        <w:ind w:right="231" w:firstLine="480"/>
        <w:jc w:val="both"/>
      </w:pPr>
      <w:r>
        <w:rPr/>
        <w:t>2.</w:t>
      </w:r>
      <w:r>
        <w:rPr>
          <w:spacing w:val="27"/>
        </w:rPr>
        <w:t> </w:t>
      </w:r>
      <w:r>
        <w:rPr>
          <w:spacing w:val="-3"/>
        </w:rPr>
        <w:t>根据山东荣信汇盛机电科技有限公司股东会决议和章程修正案的规定，申请增加注册</w:t>
      </w:r>
      <w:r>
        <w:rPr/>
        <w:t> 资本并由新股东徐明芳、马凤荣、杨利、孙岩梅及本公司缴足。于</w:t>
      </w:r>
      <w:r>
        <w:rPr>
          <w:spacing w:val="-54"/>
        </w:rPr>
        <w:t> </w:t>
      </w:r>
      <w:r>
        <w:rPr>
          <w:spacing w:val="28"/>
        </w:rPr>
        <w:t>2010年9月</w:t>
      </w:r>
      <w:r>
        <w:rPr>
          <w:spacing w:val="-54"/>
        </w:rPr>
        <w:t> </w:t>
      </w:r>
      <w:r>
        <w:rPr/>
        <w:t>20</w:t>
      </w:r>
      <w:r>
        <w:rPr>
          <w:spacing w:val="-55"/>
        </w:rPr>
        <w:t> </w:t>
      </w:r>
      <w:r>
        <w:rPr/>
        <w:t>日办妥工</w:t>
      </w:r>
      <w:r>
        <w:rPr/>
        <w:t> </w:t>
      </w:r>
      <w:r>
        <w:rPr>
          <w:spacing w:val="-2"/>
        </w:rPr>
        <w:t>商变更登记手续，并换取了注册号为</w:t>
      </w:r>
      <w:r>
        <w:rPr>
          <w:spacing w:val="-53"/>
        </w:rPr>
        <w:t> </w:t>
      </w:r>
      <w:r>
        <w:rPr/>
        <w:t>370833228008818</w:t>
      </w:r>
      <w:r>
        <w:rPr>
          <w:spacing w:val="-53"/>
        </w:rPr>
        <w:t> </w:t>
      </w:r>
      <w:r>
        <w:rPr>
          <w:spacing w:val="-11"/>
        </w:rPr>
        <w:t>的《企业法人营业执照》。增资后该公</w:t>
      </w:r>
    </w:p>
    <w:p>
      <w:pPr>
        <w:pStyle w:val="BodyText"/>
        <w:spacing w:line="240" w:lineRule="auto" w:before="36"/>
        <w:ind w:right="0"/>
        <w:jc w:val="both"/>
      </w:pPr>
      <w:r>
        <w:rPr>
          <w:spacing w:val="12"/>
        </w:rPr>
        <w:t>司注册资本 </w:t>
      </w:r>
      <w:r>
        <w:rPr/>
        <w:t>20,000,000.00 </w:t>
      </w:r>
      <w:r>
        <w:rPr>
          <w:spacing w:val="12"/>
        </w:rPr>
        <w:t>元，公司出资 </w:t>
      </w:r>
      <w:r>
        <w:rPr/>
        <w:t>10,000,000.00</w:t>
      </w:r>
      <w:r>
        <w:rPr>
          <w:spacing w:val="40"/>
        </w:rPr>
        <w:t> </w:t>
      </w:r>
      <w:r>
        <w:rPr>
          <w:spacing w:val="15"/>
        </w:rPr>
        <w:t>元(其中：以非专利技术出资</w:t>
      </w:r>
      <w:r>
        <w:rPr/>
      </w:r>
    </w:p>
    <w:p>
      <w:pPr>
        <w:pStyle w:val="BodyText"/>
        <w:spacing w:line="240" w:lineRule="auto" w:before="154"/>
        <w:ind w:right="0"/>
        <w:jc w:val="both"/>
      </w:pPr>
      <w:r>
        <w:rPr/>
        <w:t>4,000,000.00</w:t>
      </w:r>
      <w:r>
        <w:rPr>
          <w:spacing w:val="-51"/>
        </w:rPr>
        <w:t> </w:t>
      </w:r>
      <w:r>
        <w:rPr/>
        <w:t>元，货币资金出资</w:t>
      </w:r>
      <w:r>
        <w:rPr>
          <w:spacing w:val="-51"/>
        </w:rPr>
        <w:t> </w:t>
      </w:r>
      <w:r>
        <w:rPr/>
        <w:t>6,000,000.00</w:t>
      </w:r>
      <w:r>
        <w:rPr>
          <w:spacing w:val="-51"/>
        </w:rPr>
        <w:t> </w:t>
      </w:r>
      <w:r>
        <w:rPr/>
        <w:t>元)，占其实收资本的</w:t>
      </w:r>
      <w:r>
        <w:rPr>
          <w:spacing w:val="-51"/>
        </w:rPr>
        <w:t> </w:t>
      </w:r>
      <w:r>
        <w:rPr/>
        <w:t>50%。其中非专利技术</w:t>
      </w:r>
    </w:p>
    <w:p>
      <w:pPr>
        <w:pStyle w:val="BodyText"/>
        <w:spacing w:line="388" w:lineRule="auto" w:before="155"/>
        <w:ind w:left="634" w:right="93" w:hanging="480"/>
        <w:jc w:val="left"/>
      </w:pPr>
      <w:r>
        <w:rPr>
          <w:spacing w:val="-3"/>
        </w:rPr>
        <w:t>系以评估值作价出资，本公司因此确认营业外收入-非货币性资产交换利得</w:t>
      </w:r>
      <w:r>
        <w:rPr>
          <w:spacing w:val="-52"/>
        </w:rPr>
        <w:t> </w:t>
      </w:r>
      <w:r>
        <w:rPr/>
        <w:t>9,137,600.00</w:t>
      </w:r>
      <w:r>
        <w:rPr>
          <w:spacing w:val="-52"/>
        </w:rPr>
        <w:t> </w:t>
      </w:r>
      <w:r>
        <w:rPr/>
        <w:t>元。</w:t>
      </w:r>
      <w:r>
        <w:rPr/>
        <w:t> (二) 企业合并</w:t>
      </w:r>
    </w:p>
    <w:p>
      <w:pPr>
        <w:pStyle w:val="BodyText"/>
        <w:spacing w:line="240" w:lineRule="auto" w:before="44"/>
        <w:ind w:left="634" w:right="0"/>
        <w:jc w:val="both"/>
      </w:pPr>
      <w:r>
        <w:rPr/>
        <w:t>企业合并情况详见本财务报表附注企业合并及合并财务报表之说明。</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spacing w:line="388" w:lineRule="auto" w:before="0"/>
        <w:ind w:left="574" w:right="5968" w:firstLine="62"/>
        <w:jc w:val="both"/>
        <w:rPr>
          <w:rFonts w:ascii="宋体" w:hAnsi="宋体" w:cs="宋体" w:eastAsia="宋体" w:hint="default"/>
          <w:sz w:val="24"/>
          <w:szCs w:val="24"/>
        </w:rPr>
      </w:pPr>
      <w:r>
        <w:rPr>
          <w:rFonts w:ascii="黑体" w:hAnsi="黑体" w:cs="黑体" w:eastAsia="黑体" w:hint="default"/>
          <w:b/>
          <w:bCs/>
          <w:sz w:val="24"/>
          <w:szCs w:val="24"/>
        </w:rPr>
        <w:t>十一、母公司财务报表项目注释</w:t>
      </w:r>
      <w:r>
        <w:rPr>
          <w:rFonts w:ascii="黑体" w:hAnsi="黑体" w:cs="黑体" w:eastAsia="黑体" w:hint="default"/>
          <w:b/>
          <w:bCs/>
          <w:spacing w:val="1"/>
          <w:w w:val="99"/>
          <w:sz w:val="24"/>
          <w:szCs w:val="24"/>
        </w:rPr>
        <w:t> </w:t>
      </w:r>
      <w:r>
        <w:rPr>
          <w:rFonts w:ascii="宋体" w:hAnsi="宋体" w:cs="宋体" w:eastAsia="宋体" w:hint="default"/>
          <w:sz w:val="24"/>
          <w:szCs w:val="24"/>
        </w:rPr>
        <w:t>(一) 母公司资产负债表项目注释 1. 应收账款</w:t>
      </w:r>
    </w:p>
    <w:p>
      <w:pPr>
        <w:pStyle w:val="BodyText"/>
        <w:spacing w:line="240" w:lineRule="auto" w:before="44"/>
        <w:ind w:left="574" w:right="0"/>
        <w:jc w:val="both"/>
      </w:pPr>
      <w:r>
        <w:rPr/>
        <w:t>(1) 明细情况</w:t>
      </w:r>
    </w:p>
    <w:p>
      <w:pPr>
        <w:pStyle w:val="BodyText"/>
        <w:spacing w:line="240" w:lineRule="auto" w:before="193"/>
        <w:ind w:left="574" w:right="0"/>
        <w:jc w:val="both"/>
      </w:pPr>
      <w:r>
        <w:rPr/>
        <w:t>1) 类别明细情况</w:t>
      </w:r>
    </w:p>
    <w:p>
      <w:pPr>
        <w:spacing w:line="240" w:lineRule="auto" w:before="10"/>
        <w:rPr>
          <w:rFonts w:ascii="宋体" w:hAnsi="宋体" w:cs="宋体" w:eastAsia="宋体" w:hint="default"/>
          <w:sz w:val="11"/>
          <w:szCs w:val="11"/>
        </w:rPr>
      </w:pPr>
    </w:p>
    <w:tbl>
      <w:tblPr>
        <w:tblW w:w="0" w:type="auto"/>
        <w:jc w:val="left"/>
        <w:tblInd w:w="156" w:type="dxa"/>
        <w:tblLayout w:type="fixed"/>
        <w:tblCellMar>
          <w:top w:w="0" w:type="dxa"/>
          <w:left w:w="0" w:type="dxa"/>
          <w:bottom w:w="0" w:type="dxa"/>
          <w:right w:w="0" w:type="dxa"/>
        </w:tblCellMar>
        <w:tblLook w:val="01E0"/>
      </w:tblPr>
      <w:tblGrid>
        <w:gridCol w:w="1627"/>
        <w:gridCol w:w="2069"/>
        <w:gridCol w:w="1960"/>
        <w:gridCol w:w="2022"/>
        <w:gridCol w:w="1946"/>
      </w:tblGrid>
      <w:tr>
        <w:trPr>
          <w:trHeight w:val="520" w:hRule="exact"/>
        </w:trPr>
        <w:tc>
          <w:tcPr>
            <w:tcW w:w="1627" w:type="dxa"/>
            <w:vMerge w:val="restart"/>
            <w:tcBorders>
              <w:top w:val="single" w:sz="4" w:space="0" w:color="000000"/>
              <w:left w:val="nil" w:sz="6" w:space="0" w:color="auto"/>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种 类</w:t>
            </w:r>
          </w:p>
        </w:tc>
        <w:tc>
          <w:tcPr>
            <w:tcW w:w="4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21" w:hRule="exact"/>
        </w:trPr>
        <w:tc>
          <w:tcPr>
            <w:tcW w:w="1627" w:type="dxa"/>
            <w:vMerge/>
            <w:tcBorders>
              <w:left w:val="nil" w:sz="6" w:space="0" w:color="auto"/>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left="610"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877" w:footer="1022" w:top="1100" w:bottom="1220" w:left="980" w:right="90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649"/>
        <w:gridCol w:w="1285"/>
        <w:gridCol w:w="784"/>
        <w:gridCol w:w="1272"/>
        <w:gridCol w:w="688"/>
        <w:gridCol w:w="1286"/>
        <w:gridCol w:w="736"/>
        <w:gridCol w:w="1229"/>
        <w:gridCol w:w="725"/>
      </w:tblGrid>
      <w:tr>
        <w:trPr>
          <w:trHeight w:val="610" w:hRule="exact"/>
        </w:trPr>
        <w:tc>
          <w:tcPr>
            <w:tcW w:w="1649" w:type="dxa"/>
            <w:tcBorders>
              <w:top w:val="single" w:sz="4" w:space="0" w:color="000000"/>
              <w:left w:val="nil" w:sz="6" w:space="0" w:color="auto"/>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50" w:right="205" w:hanging="45"/>
              <w:jc w:val="left"/>
              <w:rPr>
                <w:rFonts w:ascii="宋体" w:hAnsi="宋体" w:cs="宋体" w:eastAsia="宋体" w:hint="default"/>
                <w:sz w:val="18"/>
                <w:szCs w:val="18"/>
              </w:rPr>
            </w:pPr>
            <w:r>
              <w:rPr>
                <w:rFonts w:ascii="宋体" w:hAnsi="宋体" w:cs="宋体" w:eastAsia="宋体" w:hint="default"/>
                <w:sz w:val="18"/>
                <w:szCs w:val="18"/>
              </w:rPr>
              <w:t>比例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3"/>
              <w:jc w:val="right"/>
              <w:rPr>
                <w:rFonts w:ascii="宋体" w:hAnsi="宋体" w:cs="宋体" w:eastAsia="宋体" w:hint="default"/>
                <w:sz w:val="18"/>
                <w:szCs w:val="18"/>
              </w:rPr>
            </w:pPr>
            <w:r>
              <w:rPr>
                <w:rFonts w:ascii="宋体" w:hAnsi="宋体" w:cs="宋体" w:eastAsia="宋体" w:hint="default"/>
                <w:sz w:val="18"/>
                <w:szCs w:val="18"/>
              </w:rPr>
              <w:t>比例(%)</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47"/>
              <w:jc w:val="right"/>
              <w:rPr>
                <w:rFonts w:ascii="宋体" w:hAnsi="宋体" w:cs="宋体" w:eastAsia="宋体" w:hint="default"/>
                <w:sz w:val="18"/>
                <w:szCs w:val="18"/>
              </w:rPr>
            </w:pPr>
            <w:r>
              <w:rPr>
                <w:rFonts w:ascii="宋体" w:hAnsi="宋体" w:cs="宋体" w:eastAsia="宋体" w:hint="default"/>
                <w:sz w:val="18"/>
                <w:szCs w:val="18"/>
              </w:rPr>
              <w:t>比例(%)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47"/>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570"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
              <w:jc w:val="left"/>
              <w:rPr>
                <w:rFonts w:ascii="宋体" w:hAnsi="宋体" w:cs="宋体" w:eastAsia="宋体" w:hint="default"/>
                <w:sz w:val="18"/>
                <w:szCs w:val="18"/>
              </w:rPr>
            </w:pPr>
            <w:r>
              <w:rPr>
                <w:rFonts w:ascii="宋体" w:hAnsi="宋体" w:cs="宋体" w:eastAsia="宋体" w:hint="default"/>
                <w:sz w:val="18"/>
                <w:szCs w:val="18"/>
              </w:rPr>
              <w:t>单项金额重大并单项</w:t>
            </w:r>
            <w:r>
              <w:rPr>
                <w:rFonts w:ascii="宋体" w:hAnsi="宋体" w:cs="宋体" w:eastAsia="宋体" w:hint="default"/>
                <w:spacing w:val="-82"/>
                <w:sz w:val="18"/>
                <w:szCs w:val="18"/>
              </w:rPr>
              <w:t> </w:t>
            </w:r>
            <w:r>
              <w:rPr>
                <w:rFonts w:ascii="宋体" w:hAnsi="宋体" w:cs="宋体" w:eastAsia="宋体" w:hint="default"/>
                <w:sz w:val="18"/>
                <w:szCs w:val="18"/>
              </w:rPr>
              <w:t>计提坏账准备</w:t>
            </w:r>
          </w:p>
        </w:tc>
        <w:tc>
          <w:tcPr>
            <w:tcW w:w="128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28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nil" w:sz="6" w:space="0" w:color="auto"/>
            </w:tcBorders>
          </w:tcPr>
          <w:p>
            <w:pPr/>
          </w:p>
        </w:tc>
      </w:tr>
      <w:tr>
        <w:trPr>
          <w:trHeight w:val="520"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737,401,926.29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99.93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65,832,182.98</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8.93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556,080,420.63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99.43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42,582,521.44</w:t>
            </w:r>
          </w:p>
        </w:tc>
        <w:tc>
          <w:tcPr>
            <w:tcW w:w="7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7.66</w:t>
            </w:r>
          </w:p>
        </w:tc>
      </w:tr>
      <w:tr>
        <w:trPr>
          <w:trHeight w:val="520"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558"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737,401,926.29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99.93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65,832,182.98</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8.93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556,080,420.63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99.43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42,582,521.44</w:t>
            </w:r>
          </w:p>
        </w:tc>
        <w:tc>
          <w:tcPr>
            <w:tcW w:w="7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7.66</w:t>
            </w:r>
          </w:p>
        </w:tc>
      </w:tr>
      <w:tr>
        <w:trPr>
          <w:trHeight w:val="570"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2"/>
              <w:jc w:val="left"/>
              <w:rPr>
                <w:rFonts w:ascii="宋体" w:hAnsi="宋体" w:cs="宋体" w:eastAsia="宋体" w:hint="default"/>
                <w:sz w:val="18"/>
                <w:szCs w:val="18"/>
              </w:rPr>
            </w:pPr>
            <w:r>
              <w:rPr>
                <w:rFonts w:ascii="宋体" w:hAnsi="宋体" w:cs="宋体" w:eastAsia="宋体" w:hint="default"/>
                <w:sz w:val="18"/>
                <w:szCs w:val="18"/>
              </w:rPr>
              <w:t>单项金额虽不重大但</w:t>
            </w:r>
            <w:r>
              <w:rPr>
                <w:rFonts w:ascii="宋体" w:hAnsi="宋体" w:cs="宋体" w:eastAsia="宋体" w:hint="default"/>
                <w:spacing w:val="-82"/>
                <w:sz w:val="18"/>
                <w:szCs w:val="18"/>
              </w:rPr>
              <w:t> </w:t>
            </w:r>
            <w:r>
              <w:rPr>
                <w:rFonts w:ascii="宋体" w:hAnsi="宋体" w:cs="宋体" w:eastAsia="宋体" w:hint="default"/>
                <w:sz w:val="18"/>
                <w:szCs w:val="18"/>
              </w:rPr>
              <w:t>单项计提坏账准备</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543,807.00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0.07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543,807.00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100.00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3,165,807.00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0.57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3,165,807.00</w:t>
            </w:r>
          </w:p>
        </w:tc>
        <w:tc>
          <w:tcPr>
            <w:tcW w:w="7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100.00</w:t>
            </w:r>
          </w:p>
        </w:tc>
      </w:tr>
      <w:tr>
        <w:trPr>
          <w:trHeight w:val="521"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558"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737,945,733.29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100.00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66,375,989.98</w:t>
            </w:r>
          </w:p>
        </w:tc>
        <w:tc>
          <w:tcPr>
            <w:tcW w:w="688"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559,246,227.63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宋体" w:hAnsi="宋体" w:cs="宋体" w:eastAsia="宋体" w:hint="default"/>
                <w:sz w:val="18"/>
                <w:szCs w:val="18"/>
              </w:rPr>
            </w:pPr>
            <w:r>
              <w:rPr>
                <w:rFonts w:ascii="宋体"/>
                <w:sz w:val="18"/>
              </w:rPr>
              <w:t>100.00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宋体" w:hAnsi="宋体" w:cs="宋体" w:eastAsia="宋体" w:hint="default"/>
                <w:sz w:val="18"/>
                <w:szCs w:val="18"/>
              </w:rPr>
            </w:pPr>
            <w:r>
              <w:rPr>
                <w:rFonts w:ascii="宋体"/>
                <w:sz w:val="18"/>
              </w:rPr>
              <w:t>45,748,328.44</w:t>
            </w:r>
          </w:p>
        </w:tc>
        <w:tc>
          <w:tcPr>
            <w:tcW w:w="725"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1"/>
        <w:ind w:left="574" w:right="0"/>
        <w:jc w:val="left"/>
      </w:pPr>
      <w:r>
        <w:rPr/>
        <w:t>2) 组合中，采用账龄分析法计提坏账准备的应收账款</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219"/>
        <w:gridCol w:w="1808"/>
        <w:gridCol w:w="1004"/>
        <w:gridCol w:w="1404"/>
        <w:gridCol w:w="1607"/>
        <w:gridCol w:w="1003"/>
        <w:gridCol w:w="1607"/>
      </w:tblGrid>
      <w:tr>
        <w:trPr>
          <w:trHeight w:val="548" w:hRule="exact"/>
        </w:trPr>
        <w:tc>
          <w:tcPr>
            <w:tcW w:w="121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2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1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0" w:hRule="exact"/>
        </w:trPr>
        <w:tc>
          <w:tcPr>
            <w:tcW w:w="1219" w:type="dxa"/>
            <w:vMerge/>
            <w:tcBorders>
              <w:left w:val="nil" w:sz="6" w:space="0" w:color="auto"/>
              <w:right w:val="single" w:sz="4" w:space="0" w:color="000000"/>
            </w:tcBorders>
          </w:tcPr>
          <w:p>
            <w:pPr/>
          </w:p>
        </w:tc>
        <w:tc>
          <w:tcPr>
            <w:tcW w:w="28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3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0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43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48" w:hRule="exact"/>
        </w:trPr>
        <w:tc>
          <w:tcPr>
            <w:tcW w:w="1219" w:type="dxa"/>
            <w:vMerge/>
            <w:tcBorders>
              <w:left w:val="nil" w:sz="6" w:space="0" w:color="auto"/>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8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04" w:type="dxa"/>
            <w:vMerge/>
            <w:tcBorders>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8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607" w:type="dxa"/>
            <w:vMerge/>
            <w:tcBorders>
              <w:left w:val="single" w:sz="4" w:space="0" w:color="000000"/>
              <w:bottom w:val="single" w:sz="4" w:space="0" w:color="000000"/>
              <w:right w:val="nil" w:sz="6" w:space="0" w:color="auto"/>
            </w:tcBorders>
          </w:tcPr>
          <w:p>
            <w:pPr/>
          </w:p>
        </w:tc>
      </w:tr>
      <w:tr>
        <w:trPr>
          <w:trHeight w:val="550" w:hRule="exact"/>
        </w:trPr>
        <w:tc>
          <w:tcPr>
            <w:tcW w:w="1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453,156,292.62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61.45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right"/>
              <w:rPr>
                <w:rFonts w:ascii="宋体" w:hAnsi="宋体" w:cs="宋体" w:eastAsia="宋体" w:hint="default"/>
                <w:sz w:val="18"/>
                <w:szCs w:val="18"/>
              </w:rPr>
            </w:pPr>
            <w:r>
              <w:rPr>
                <w:rFonts w:ascii="宋体"/>
                <w:sz w:val="18"/>
              </w:rPr>
              <w:t>22,657,814.63</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396,426,991.46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71.29</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19,866,099.57</w:t>
            </w:r>
          </w:p>
        </w:tc>
      </w:tr>
      <w:tr>
        <w:trPr>
          <w:trHeight w:val="548" w:hRule="exact"/>
        </w:trPr>
        <w:tc>
          <w:tcPr>
            <w:tcW w:w="1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177,159,667.36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24.03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right"/>
              <w:rPr>
                <w:rFonts w:ascii="宋体" w:hAnsi="宋体" w:cs="宋体" w:eastAsia="宋体" w:hint="default"/>
                <w:sz w:val="18"/>
                <w:szCs w:val="18"/>
              </w:rPr>
            </w:pPr>
            <w:r>
              <w:rPr>
                <w:rFonts w:ascii="宋体"/>
                <w:sz w:val="18"/>
              </w:rPr>
              <w:t>17,715,966.74</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103,732,006.28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18.65</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10,283,700.63</w:t>
            </w:r>
          </w:p>
        </w:tc>
      </w:tr>
      <w:tr>
        <w:trPr>
          <w:trHeight w:val="550" w:hRule="exact"/>
        </w:trPr>
        <w:tc>
          <w:tcPr>
            <w:tcW w:w="1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66,673,882.77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9.04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right"/>
              <w:rPr>
                <w:rFonts w:ascii="宋体" w:hAnsi="宋体" w:cs="宋体" w:eastAsia="宋体" w:hint="default"/>
                <w:sz w:val="18"/>
                <w:szCs w:val="18"/>
              </w:rPr>
            </w:pPr>
            <w:r>
              <w:rPr>
                <w:rFonts w:ascii="宋体"/>
                <w:sz w:val="18"/>
              </w:rPr>
              <w:t>13,334,776.55</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43,437,056.25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7.81</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8,687,411.25</w:t>
            </w:r>
          </w:p>
        </w:tc>
      </w:tr>
      <w:tr>
        <w:trPr>
          <w:trHeight w:val="548" w:hRule="exact"/>
        </w:trPr>
        <w:tc>
          <w:tcPr>
            <w:tcW w:w="1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3 年以上</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40,412,083.54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5.48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right"/>
              <w:rPr>
                <w:rFonts w:ascii="宋体" w:hAnsi="宋体" w:cs="宋体" w:eastAsia="宋体" w:hint="default"/>
                <w:sz w:val="18"/>
                <w:szCs w:val="18"/>
              </w:rPr>
            </w:pPr>
            <w:r>
              <w:rPr>
                <w:rFonts w:ascii="宋体"/>
                <w:sz w:val="18"/>
              </w:rPr>
              <w:t>12,123,625.06</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12,484,366.64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2.25</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3,745,309.99</w:t>
            </w:r>
          </w:p>
        </w:tc>
      </w:tr>
      <w:tr>
        <w:trPr>
          <w:trHeight w:val="550" w:hRule="exact"/>
        </w:trPr>
        <w:tc>
          <w:tcPr>
            <w:tcW w:w="1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9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737,401,926.29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right"/>
              <w:rPr>
                <w:rFonts w:ascii="宋体" w:hAnsi="宋体" w:cs="宋体" w:eastAsia="宋体" w:hint="default"/>
                <w:sz w:val="18"/>
                <w:szCs w:val="18"/>
              </w:rPr>
            </w:pPr>
            <w:r>
              <w:rPr>
                <w:rFonts w:ascii="宋体"/>
                <w:sz w:val="18"/>
              </w:rPr>
              <w:t>65,832,182.98</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556,080,420.63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right"/>
              <w:rPr>
                <w:rFonts w:ascii="宋体" w:hAnsi="宋体" w:cs="宋体" w:eastAsia="宋体" w:hint="default"/>
                <w:sz w:val="18"/>
                <w:szCs w:val="18"/>
              </w:rPr>
            </w:pPr>
            <w:r>
              <w:rPr>
                <w:rFonts w:ascii="宋体"/>
                <w:sz w:val="18"/>
              </w:rPr>
              <w:t>100.00</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42,582,521.44</w:t>
            </w:r>
          </w:p>
        </w:tc>
      </w:tr>
    </w:tbl>
    <w:p>
      <w:pPr>
        <w:pStyle w:val="BodyText"/>
        <w:spacing w:line="240" w:lineRule="auto" w:before="81"/>
        <w:ind w:left="574" w:right="0"/>
        <w:jc w:val="left"/>
      </w:pPr>
      <w:r>
        <w:rPr/>
        <w:t>3) 期末单项金额虽不重大但单项计提坏账准备的应收账款</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226"/>
        <w:gridCol w:w="1756"/>
        <w:gridCol w:w="1878"/>
        <w:gridCol w:w="1252"/>
        <w:gridCol w:w="2564"/>
      </w:tblGrid>
      <w:tr>
        <w:trPr>
          <w:trHeight w:val="434" w:hRule="exact"/>
        </w:trPr>
        <w:tc>
          <w:tcPr>
            <w:tcW w:w="2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667"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6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5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36" w:hRule="exact"/>
        </w:trPr>
        <w:tc>
          <w:tcPr>
            <w:tcW w:w="2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陕西省进出口公司</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543,807.00</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543,807.00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701" w:right="0"/>
              <w:jc w:val="left"/>
              <w:rPr>
                <w:rFonts w:ascii="宋体" w:hAnsi="宋体" w:cs="宋体" w:eastAsia="宋体" w:hint="default"/>
                <w:sz w:val="18"/>
                <w:szCs w:val="18"/>
              </w:rPr>
            </w:pPr>
            <w:r>
              <w:rPr>
                <w:rFonts w:ascii="宋体"/>
                <w:sz w:val="18"/>
              </w:rPr>
              <w:t>100.00</w:t>
            </w:r>
          </w:p>
        </w:tc>
        <w:tc>
          <w:tcPr>
            <w:tcW w:w="25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1" w:right="0"/>
              <w:jc w:val="left"/>
              <w:rPr>
                <w:rFonts w:ascii="宋体" w:hAnsi="宋体" w:cs="宋体" w:eastAsia="宋体" w:hint="default"/>
                <w:sz w:val="18"/>
                <w:szCs w:val="18"/>
              </w:rPr>
            </w:pPr>
            <w:r>
              <w:rPr>
                <w:rFonts w:ascii="宋体" w:hAnsi="宋体" w:cs="宋体" w:eastAsia="宋体" w:hint="default"/>
                <w:sz w:val="18"/>
                <w:szCs w:val="18"/>
              </w:rPr>
              <w:t>已无法与客户取得联系</w:t>
            </w:r>
          </w:p>
        </w:tc>
      </w:tr>
      <w:tr>
        <w:trPr>
          <w:trHeight w:val="434" w:hRule="exact"/>
        </w:trPr>
        <w:tc>
          <w:tcPr>
            <w:tcW w:w="2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9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543,807.00</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543,807.00</w:t>
            </w:r>
          </w:p>
        </w:tc>
        <w:tc>
          <w:tcPr>
            <w:tcW w:w="1252" w:type="dxa"/>
            <w:tcBorders>
              <w:top w:val="single" w:sz="4" w:space="0" w:color="000000"/>
              <w:left w:val="single" w:sz="4" w:space="0" w:color="000000"/>
              <w:bottom w:val="single" w:sz="4" w:space="0" w:color="000000"/>
              <w:right w:val="single" w:sz="4" w:space="0" w:color="000000"/>
            </w:tcBorders>
          </w:tcPr>
          <w:p>
            <w:pPr/>
          </w:p>
        </w:tc>
        <w:tc>
          <w:tcPr>
            <w:tcW w:w="2564"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1"/>
        <w:ind w:left="574" w:right="0"/>
        <w:jc w:val="left"/>
      </w:pPr>
      <w:r>
        <w:rPr/>
        <w:t>(2) 本期实际核销的应收账款情况</w:t>
      </w:r>
    </w:p>
    <w:p>
      <w:pPr>
        <w:pStyle w:val="BodyText"/>
        <w:spacing w:line="240" w:lineRule="auto" w:before="194"/>
        <w:ind w:left="574" w:right="0"/>
        <w:jc w:val="left"/>
      </w:pPr>
      <w:r>
        <w:rPr/>
        <w:t>1) 明细情况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010"/>
        <w:gridCol w:w="1808"/>
        <w:gridCol w:w="1807"/>
        <w:gridCol w:w="1528"/>
        <w:gridCol w:w="1500"/>
      </w:tblGrid>
      <w:tr>
        <w:trPr>
          <w:trHeight w:val="611" w:hRule="exact"/>
        </w:trPr>
        <w:tc>
          <w:tcPr>
            <w:tcW w:w="3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right="1133"/>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538"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387" w:right="295" w:hanging="90"/>
              <w:jc w:val="left"/>
              <w:rPr>
                <w:rFonts w:ascii="宋体" w:hAnsi="宋体" w:cs="宋体" w:eastAsia="宋体" w:hint="default"/>
                <w:sz w:val="18"/>
                <w:szCs w:val="18"/>
              </w:rPr>
            </w:pPr>
            <w:r>
              <w:rPr>
                <w:rFonts w:ascii="宋体" w:hAnsi="宋体" w:cs="宋体" w:eastAsia="宋体" w:hint="default"/>
                <w:sz w:val="18"/>
                <w:szCs w:val="18"/>
              </w:rPr>
              <w:t>是否因关联 交易产生</w:t>
            </w:r>
          </w:p>
        </w:tc>
      </w:tr>
      <w:tr>
        <w:trPr>
          <w:trHeight w:val="434" w:hRule="exact"/>
        </w:trPr>
        <w:tc>
          <w:tcPr>
            <w:tcW w:w="3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right="1188"/>
              <w:jc w:val="right"/>
              <w:rPr>
                <w:rFonts w:ascii="宋体" w:hAnsi="宋体" w:cs="宋体" w:eastAsia="宋体" w:hint="default"/>
                <w:sz w:val="18"/>
                <w:szCs w:val="18"/>
              </w:rPr>
            </w:pPr>
            <w:r>
              <w:rPr>
                <w:rFonts w:ascii="宋体" w:hAnsi="宋体" w:cs="宋体" w:eastAsia="宋体" w:hint="default"/>
                <w:sz w:val="18"/>
                <w:szCs w:val="18"/>
              </w:rPr>
              <w:t>新疆天基钢铁有限公司</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2,362,387.36</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 w:right="0"/>
              <w:jc w:val="center"/>
              <w:rPr>
                <w:rFonts w:ascii="宋体" w:hAnsi="宋体" w:cs="宋体" w:eastAsia="宋体" w:hint="default"/>
                <w:sz w:val="18"/>
                <w:szCs w:val="18"/>
              </w:rPr>
            </w:pPr>
            <w:r>
              <w:rPr>
                <w:rFonts w:ascii="宋体" w:hAnsi="宋体" w:cs="宋体" w:eastAsia="宋体" w:hint="default"/>
                <w:sz w:val="18"/>
                <w:szCs w:val="18"/>
              </w:rPr>
              <w:t>客户破产清算</w:t>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36" w:hRule="exact"/>
        </w:trPr>
        <w:tc>
          <w:tcPr>
            <w:tcW w:w="3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2,362,387.36</w:t>
            </w:r>
          </w:p>
        </w:tc>
        <w:tc>
          <w:tcPr>
            <w:tcW w:w="152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1"/>
        <w:ind w:left="574" w:right="0"/>
        <w:jc w:val="left"/>
      </w:pPr>
      <w:r>
        <w:rPr/>
        <w:t>2) 应收账款核销说明</w:t>
      </w:r>
    </w:p>
    <w:p>
      <w:pPr>
        <w:spacing w:after="0" w:line="240" w:lineRule="auto"/>
        <w:jc w:val="left"/>
        <w:sectPr>
          <w:pgSz w:w="11910" w:h="16840"/>
          <w:pgMar w:header="877" w:footer="1022" w:top="1100" w:bottom="1220" w:left="980" w:right="980"/>
        </w:sectPr>
      </w:pPr>
    </w:p>
    <w:p>
      <w:pPr>
        <w:spacing w:line="240" w:lineRule="auto" w:before="7"/>
        <w:rPr>
          <w:rFonts w:ascii="宋体" w:hAnsi="宋体" w:cs="宋体" w:eastAsia="宋体" w:hint="default"/>
          <w:sz w:val="25"/>
          <w:szCs w:val="25"/>
        </w:rPr>
      </w:pPr>
    </w:p>
    <w:p>
      <w:pPr>
        <w:pStyle w:val="BodyText"/>
        <w:spacing w:line="240" w:lineRule="auto" w:before="26"/>
        <w:ind w:left="574" w:right="0"/>
        <w:jc w:val="left"/>
      </w:pPr>
      <w:r>
        <w:rPr/>
        <w:t>应收新疆天基钢铁有限公司款项账龄</w:t>
      </w:r>
      <w:r>
        <w:rPr>
          <w:spacing w:val="-66"/>
        </w:rPr>
        <w:t> </w:t>
      </w:r>
      <w:r>
        <w:rPr/>
        <w:t>3</w:t>
      </w:r>
      <w:r>
        <w:rPr>
          <w:spacing w:val="-66"/>
        </w:rPr>
        <w:t> </w:t>
      </w:r>
      <w:r>
        <w:rPr/>
        <w:t>年以上，已于</w:t>
      </w:r>
      <w:r>
        <w:rPr>
          <w:spacing w:val="-66"/>
        </w:rPr>
        <w:t> </w:t>
      </w:r>
      <w:r>
        <w:rPr/>
        <w:t>2009</w:t>
      </w:r>
      <w:r>
        <w:rPr>
          <w:spacing w:val="-66"/>
        </w:rPr>
        <w:t> </w:t>
      </w:r>
      <w:r>
        <w:rPr/>
        <w:t>年度全额计提坏账准备，期初</w:t>
      </w:r>
    </w:p>
    <w:p>
      <w:pPr>
        <w:pStyle w:val="BodyText"/>
        <w:spacing w:line="357" w:lineRule="auto" w:before="154"/>
        <w:ind w:left="154" w:right="133"/>
        <w:jc w:val="left"/>
      </w:pPr>
      <w:r>
        <w:rPr/>
        <w:t>余额为</w:t>
      </w:r>
      <w:r>
        <w:rPr>
          <w:spacing w:val="-59"/>
        </w:rPr>
        <w:t> </w:t>
      </w:r>
      <w:r>
        <w:rPr/>
        <w:t>2,622,000.00</w:t>
      </w:r>
      <w:r>
        <w:rPr>
          <w:spacing w:val="-59"/>
        </w:rPr>
        <w:t> </w:t>
      </w:r>
      <w:r>
        <w:rPr>
          <w:spacing w:val="-5"/>
        </w:rPr>
        <w:t>元，本期共收回货款</w:t>
      </w:r>
      <w:r>
        <w:rPr>
          <w:spacing w:val="-59"/>
        </w:rPr>
        <w:t> </w:t>
      </w:r>
      <w:r>
        <w:rPr/>
        <w:t>259,612.64</w:t>
      </w:r>
      <w:r>
        <w:rPr>
          <w:spacing w:val="-59"/>
        </w:rPr>
        <w:t> </w:t>
      </w:r>
      <w:r>
        <w:rPr>
          <w:spacing w:val="-11"/>
        </w:rPr>
        <w:t>元，余额</w:t>
      </w:r>
      <w:r>
        <w:rPr>
          <w:spacing w:val="-59"/>
        </w:rPr>
        <w:t> </w:t>
      </w:r>
      <w:r>
        <w:rPr/>
        <w:t>2,362,387.36</w:t>
      </w:r>
      <w:r>
        <w:rPr>
          <w:spacing w:val="-59"/>
        </w:rPr>
        <w:t> </w:t>
      </w:r>
      <w:r>
        <w:rPr/>
        <w:t>元确认坏账损</w:t>
      </w:r>
      <w:r>
        <w:rPr/>
        <w:t> 失。</w:t>
      </w:r>
    </w:p>
    <w:p>
      <w:pPr>
        <w:pStyle w:val="BodyText"/>
        <w:spacing w:line="388" w:lineRule="auto" w:before="76"/>
        <w:ind w:left="574" w:right="2510"/>
        <w:jc w:val="left"/>
      </w:pPr>
      <w:r>
        <w:rPr/>
        <w:t>(3) 无应收持有公司</w:t>
      </w:r>
      <w:r>
        <w:rPr>
          <w:spacing w:val="-60"/>
        </w:rPr>
        <w:t> </w:t>
      </w:r>
      <w:r>
        <w:rPr/>
        <w:t>5%以上(含</w:t>
      </w:r>
      <w:r>
        <w:rPr>
          <w:spacing w:val="-60"/>
        </w:rPr>
        <w:t> </w:t>
      </w:r>
      <w:r>
        <w:rPr/>
        <w:t>5%)表决权股份的股东单位款项。</w:t>
      </w:r>
      <w:r>
        <w:rPr/>
        <w:t> (4) 应收账款金额前</w:t>
      </w:r>
      <w:r>
        <w:rPr>
          <w:spacing w:val="-60"/>
        </w:rPr>
        <w:t> </w:t>
      </w:r>
      <w:r>
        <w:rPr/>
        <w:t>5</w:t>
      </w:r>
      <w:r>
        <w:rPr>
          <w:spacing w:val="-60"/>
        </w:rPr>
        <w:t> </w:t>
      </w:r>
      <w:r>
        <w:rPr/>
        <w:t>名情况</w:t>
      </w:r>
    </w:p>
    <w:tbl>
      <w:tblPr>
        <w:tblW w:w="0" w:type="auto"/>
        <w:jc w:val="left"/>
        <w:tblInd w:w="134" w:type="dxa"/>
        <w:tblLayout w:type="fixed"/>
        <w:tblCellMar>
          <w:top w:w="0" w:type="dxa"/>
          <w:left w:w="0" w:type="dxa"/>
          <w:bottom w:w="0" w:type="dxa"/>
          <w:right w:w="0" w:type="dxa"/>
        </w:tblCellMar>
        <w:tblLook w:val="01E0"/>
      </w:tblPr>
      <w:tblGrid>
        <w:gridCol w:w="2938"/>
        <w:gridCol w:w="1832"/>
        <w:gridCol w:w="1716"/>
        <w:gridCol w:w="1080"/>
        <w:gridCol w:w="2087"/>
      </w:tblGrid>
      <w:tr>
        <w:trPr>
          <w:trHeight w:val="610"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9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58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354"/>
              <w:jc w:val="right"/>
              <w:rPr>
                <w:rFonts w:ascii="宋体" w:hAnsi="宋体" w:cs="宋体" w:eastAsia="宋体" w:hint="default"/>
                <w:sz w:val="18"/>
                <w:szCs w:val="18"/>
              </w:rPr>
            </w:pPr>
            <w:r>
              <w:rPr>
                <w:rFonts w:ascii="宋体" w:hAnsi="宋体" w:cs="宋体" w:eastAsia="宋体" w:hint="default"/>
                <w:sz w:val="18"/>
                <w:szCs w:val="18"/>
              </w:rPr>
              <w:t>账龄</w:t>
            </w:r>
          </w:p>
        </w:tc>
        <w:tc>
          <w:tcPr>
            <w:tcW w:w="2087"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633" w:right="410" w:hanging="225"/>
              <w:jc w:val="left"/>
              <w:rPr>
                <w:rFonts w:ascii="宋体" w:hAnsi="宋体" w:cs="宋体" w:eastAsia="宋体" w:hint="default"/>
                <w:sz w:val="18"/>
                <w:szCs w:val="18"/>
              </w:rPr>
            </w:pPr>
            <w:r>
              <w:rPr>
                <w:rFonts w:ascii="宋体" w:hAnsi="宋体" w:cs="宋体" w:eastAsia="宋体" w:hint="default"/>
                <w:sz w:val="18"/>
                <w:szCs w:val="18"/>
              </w:rPr>
              <w:t>占应收账款余额 的比例(%)</w:t>
            </w:r>
          </w:p>
        </w:tc>
      </w:tr>
      <w:tr>
        <w:trPr>
          <w:trHeight w:val="550"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云南电网公司建设分公司</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49,364,100.00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39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6.69</w:t>
            </w:r>
          </w:p>
        </w:tc>
      </w:tr>
      <w:tr>
        <w:trPr>
          <w:trHeight w:val="570"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3"/>
              <w:jc w:val="left"/>
              <w:rPr>
                <w:rFonts w:ascii="宋体" w:hAnsi="宋体" w:cs="宋体" w:eastAsia="宋体" w:hint="default"/>
                <w:sz w:val="18"/>
                <w:szCs w:val="18"/>
              </w:rPr>
            </w:pPr>
            <w:r>
              <w:rPr>
                <w:rFonts w:ascii="宋体" w:hAnsi="宋体" w:cs="宋体" w:eastAsia="宋体" w:hint="default"/>
                <w:spacing w:val="2"/>
                <w:sz w:val="18"/>
                <w:szCs w:val="18"/>
              </w:rPr>
              <w:t>中国南方电网有限责任公司超高压输 </w:t>
            </w:r>
            <w:r>
              <w:rPr>
                <w:rFonts w:ascii="宋体" w:hAnsi="宋体" w:cs="宋体" w:eastAsia="宋体" w:hint="default"/>
                <w:sz w:val="18"/>
                <w:szCs w:val="18"/>
              </w:rPr>
              <w:t>电公司</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21,505,360.00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39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2.91</w:t>
            </w:r>
          </w:p>
        </w:tc>
      </w:tr>
      <w:tr>
        <w:trPr>
          <w:trHeight w:val="548"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陕西国华锦界能源有限责任公司</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15,079,301.40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9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2.04</w:t>
            </w:r>
          </w:p>
        </w:tc>
      </w:tr>
      <w:tr>
        <w:trPr>
          <w:trHeight w:val="550"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中铁电气化局集团有限公司物资处</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13,050,000.00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9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1.77</w:t>
            </w:r>
          </w:p>
        </w:tc>
      </w:tr>
      <w:tr>
        <w:trPr>
          <w:trHeight w:val="570"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3"/>
              <w:jc w:val="left"/>
              <w:rPr>
                <w:rFonts w:ascii="宋体" w:hAnsi="宋体" w:cs="宋体" w:eastAsia="宋体" w:hint="default"/>
                <w:sz w:val="18"/>
                <w:szCs w:val="18"/>
              </w:rPr>
            </w:pPr>
            <w:r>
              <w:rPr>
                <w:rFonts w:ascii="宋体" w:hAnsi="宋体" w:cs="宋体" w:eastAsia="宋体" w:hint="default"/>
                <w:spacing w:val="2"/>
                <w:sz w:val="18"/>
                <w:szCs w:val="18"/>
              </w:rPr>
              <w:t>北京北科麦思科自动化工程技术有限 </w:t>
            </w:r>
            <w:r>
              <w:rPr>
                <w:rFonts w:ascii="宋体" w:hAnsi="宋体" w:cs="宋体" w:eastAsia="宋体" w:hint="default"/>
                <w:sz w:val="18"/>
                <w:szCs w:val="18"/>
              </w:rPr>
              <w:t>公司</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11,513,967.00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39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1.56</w:t>
            </w:r>
          </w:p>
        </w:tc>
      </w:tr>
      <w:tr>
        <w:trPr>
          <w:trHeight w:val="550"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832"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110,512,728.40</w:t>
            </w:r>
          </w:p>
        </w:tc>
        <w:tc>
          <w:tcPr>
            <w:tcW w:w="1080" w:type="dxa"/>
            <w:tcBorders>
              <w:top w:val="single" w:sz="4" w:space="0" w:color="000000"/>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
              <w:jc w:val="right"/>
              <w:rPr>
                <w:rFonts w:ascii="宋体" w:hAnsi="宋体" w:cs="宋体" w:eastAsia="宋体" w:hint="default"/>
                <w:sz w:val="18"/>
                <w:szCs w:val="18"/>
              </w:rPr>
            </w:pPr>
            <w:r>
              <w:rPr>
                <w:rFonts w:ascii="宋体"/>
                <w:sz w:val="18"/>
              </w:rPr>
              <w:t>14.97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before="26"/>
        <w:ind w:left="574" w:right="0"/>
        <w:jc w:val="left"/>
      </w:pPr>
      <w:r>
        <w:rPr/>
        <w:t>2. 其他应收款</w:t>
      </w:r>
    </w:p>
    <w:p>
      <w:pPr>
        <w:pStyle w:val="BodyText"/>
        <w:spacing w:line="240" w:lineRule="auto" w:before="194"/>
        <w:ind w:left="574" w:right="0"/>
        <w:jc w:val="left"/>
      </w:pPr>
      <w:r>
        <w:rPr/>
        <w:t>(1) 明细情况</w:t>
      </w:r>
    </w:p>
    <w:p>
      <w:pPr>
        <w:pStyle w:val="BodyText"/>
        <w:spacing w:line="240" w:lineRule="auto" w:before="193"/>
        <w:ind w:left="574" w:right="0"/>
        <w:jc w:val="left"/>
      </w:pPr>
      <w:r>
        <w:rPr/>
        <w:t>1) 类别明细情况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832"/>
        <w:gridCol w:w="1328"/>
        <w:gridCol w:w="688"/>
        <w:gridCol w:w="1228"/>
        <w:gridCol w:w="672"/>
        <w:gridCol w:w="1349"/>
        <w:gridCol w:w="662"/>
        <w:gridCol w:w="1229"/>
        <w:gridCol w:w="665"/>
      </w:tblGrid>
      <w:tr>
        <w:trPr>
          <w:trHeight w:val="350" w:hRule="exact"/>
        </w:trPr>
        <w:tc>
          <w:tcPr>
            <w:tcW w:w="183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744"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39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0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832" w:type="dxa"/>
            <w:vMerge/>
            <w:tcBorders>
              <w:left w:val="nil" w:sz="6" w:space="0" w:color="auto"/>
              <w:right w:val="single" w:sz="4" w:space="0" w:color="000000"/>
            </w:tcBorders>
          </w:tcPr>
          <w:p>
            <w:pPr/>
          </w:p>
        </w:tc>
        <w:tc>
          <w:tcPr>
            <w:tcW w:w="2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9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58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9" w:hRule="exact"/>
        </w:trPr>
        <w:tc>
          <w:tcPr>
            <w:tcW w:w="1832" w:type="dxa"/>
            <w:vMerge/>
            <w:tcBorders>
              <w:left w:val="nil" w:sz="6" w:space="0" w:color="auto"/>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3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18"/>
                <w:szCs w:val="18"/>
              </w:rPr>
            </w:pPr>
            <w:r>
              <w:rPr>
                <w:rFonts w:ascii="宋体" w:hAnsi="宋体" w:cs="宋体" w:eastAsia="宋体" w:hint="default"/>
                <w:sz w:val="18"/>
                <w:szCs w:val="18"/>
              </w:rPr>
              <w:t>比例(%)</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6"/>
              <w:jc w:val="right"/>
              <w:rPr>
                <w:rFonts w:ascii="宋体" w:hAnsi="宋体" w:cs="宋体" w:eastAsia="宋体" w:hint="default"/>
                <w:sz w:val="18"/>
                <w:szCs w:val="18"/>
              </w:rPr>
            </w:pPr>
            <w:r>
              <w:rPr>
                <w:rFonts w:ascii="宋体" w:hAnsi="宋体" w:cs="宋体" w:eastAsia="宋体" w:hint="default"/>
                <w:sz w:val="18"/>
                <w:szCs w:val="18"/>
              </w:rPr>
              <w:t>比例(%)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
              <w:jc w:val="right"/>
              <w:rPr>
                <w:rFonts w:ascii="宋体" w:hAnsi="宋体" w:cs="宋体" w:eastAsia="宋体" w:hint="default"/>
                <w:sz w:val="18"/>
                <w:szCs w:val="18"/>
              </w:rPr>
            </w:pPr>
            <w:r>
              <w:rPr>
                <w:rFonts w:ascii="宋体" w:hAnsi="宋体" w:cs="宋体" w:eastAsia="宋体" w:hint="default"/>
                <w:sz w:val="18"/>
                <w:szCs w:val="18"/>
              </w:rPr>
              <w:t>比例(%)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7"/>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570" w:hRule="exact"/>
        </w:trPr>
        <w:tc>
          <w:tcPr>
            <w:tcW w:w="183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
              <w:jc w:val="left"/>
              <w:rPr>
                <w:rFonts w:ascii="宋体" w:hAnsi="宋体" w:cs="宋体" w:eastAsia="宋体" w:hint="default"/>
                <w:sz w:val="18"/>
                <w:szCs w:val="18"/>
              </w:rPr>
            </w:pPr>
            <w:r>
              <w:rPr>
                <w:rFonts w:ascii="宋体" w:hAnsi="宋体" w:cs="宋体" w:eastAsia="宋体" w:hint="default"/>
                <w:sz w:val="18"/>
                <w:szCs w:val="18"/>
              </w:rPr>
              <w:t>单项金额重大并单项计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提坏账准备</w:t>
            </w:r>
          </w:p>
        </w:tc>
        <w:tc>
          <w:tcPr>
            <w:tcW w:w="1328"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328"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27,628,117.52</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100.00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2,145,008.02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15,237,424.59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1,076,397.09</w:t>
            </w:r>
          </w:p>
        </w:tc>
        <w:tc>
          <w:tcPr>
            <w:tcW w:w="6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7.06</w:t>
            </w:r>
          </w:p>
        </w:tc>
      </w:tr>
      <w:tr>
        <w:trPr>
          <w:trHeight w:val="349" w:hRule="exact"/>
        </w:trPr>
        <w:tc>
          <w:tcPr>
            <w:tcW w:w="1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740"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27,628,117.52</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100.00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2,145,008.02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15,237,424.59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1,076,397.09</w:t>
            </w:r>
          </w:p>
        </w:tc>
        <w:tc>
          <w:tcPr>
            <w:tcW w:w="6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7.06</w:t>
            </w:r>
          </w:p>
        </w:tc>
      </w:tr>
      <w:tr>
        <w:trPr>
          <w:trHeight w:val="570" w:hRule="exact"/>
        </w:trPr>
        <w:tc>
          <w:tcPr>
            <w:tcW w:w="1832"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
              <w:jc w:val="left"/>
              <w:rPr>
                <w:rFonts w:ascii="宋体" w:hAnsi="宋体" w:cs="宋体" w:eastAsia="宋体" w:hint="default"/>
                <w:sz w:val="18"/>
                <w:szCs w:val="18"/>
              </w:rPr>
            </w:pPr>
            <w:r>
              <w:rPr>
                <w:rFonts w:ascii="宋体" w:hAnsi="宋体" w:cs="宋体" w:eastAsia="宋体" w:hint="default"/>
                <w:sz w:val="18"/>
                <w:szCs w:val="18"/>
              </w:rPr>
              <w:t>单项金额虽不重大但单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项计提坏账准备</w:t>
            </w:r>
          </w:p>
        </w:tc>
        <w:tc>
          <w:tcPr>
            <w:tcW w:w="1328"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74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27,628,117.52</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100.00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2,145,008.02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15,237,424.59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1,076,397.09</w:t>
            </w:r>
          </w:p>
        </w:tc>
        <w:tc>
          <w:tcPr>
            <w:tcW w:w="665"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1"/>
        <w:ind w:left="574" w:right="0"/>
        <w:jc w:val="left"/>
      </w:pPr>
      <w:r>
        <w:rPr/>
        <w:t>2) 组合中，采用账龄分析法计提坏账准备的其他应收款</w:t>
      </w:r>
    </w:p>
    <w:p>
      <w:pPr>
        <w:spacing w:line="240" w:lineRule="auto" w:before="10"/>
        <w:rPr>
          <w:rFonts w:ascii="宋体" w:hAnsi="宋体" w:cs="宋体" w:eastAsia="宋体" w:hint="default"/>
          <w:sz w:val="11"/>
          <w:szCs w:val="11"/>
        </w:rPr>
      </w:pPr>
    </w:p>
    <w:tbl>
      <w:tblPr>
        <w:tblW w:w="0" w:type="auto"/>
        <w:jc w:val="left"/>
        <w:tblInd w:w="156" w:type="dxa"/>
        <w:tblLayout w:type="fixed"/>
        <w:tblCellMar>
          <w:top w:w="0" w:type="dxa"/>
          <w:left w:w="0" w:type="dxa"/>
          <w:bottom w:w="0" w:type="dxa"/>
          <w:right w:w="0" w:type="dxa"/>
        </w:tblCellMar>
        <w:tblLook w:val="01E0"/>
      </w:tblPr>
      <w:tblGrid>
        <w:gridCol w:w="1198"/>
        <w:gridCol w:w="1808"/>
        <w:gridCol w:w="1004"/>
        <w:gridCol w:w="1404"/>
        <w:gridCol w:w="1607"/>
        <w:gridCol w:w="1003"/>
        <w:gridCol w:w="1600"/>
      </w:tblGrid>
      <w:tr>
        <w:trPr>
          <w:trHeight w:val="330" w:hRule="exact"/>
        </w:trPr>
        <w:tc>
          <w:tcPr>
            <w:tcW w:w="1198"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2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1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30" w:hRule="exact"/>
        </w:trPr>
        <w:tc>
          <w:tcPr>
            <w:tcW w:w="1198" w:type="dxa"/>
            <w:vMerge/>
            <w:tcBorders>
              <w:left w:val="nil" w:sz="6" w:space="0" w:color="auto"/>
              <w:right w:val="single" w:sz="4" w:space="0" w:color="000000"/>
            </w:tcBorders>
          </w:tcPr>
          <w:p>
            <w:pPr/>
          </w:p>
        </w:tc>
        <w:tc>
          <w:tcPr>
            <w:tcW w:w="28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00"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30" w:hRule="exact"/>
        </w:trPr>
        <w:tc>
          <w:tcPr>
            <w:tcW w:w="1198" w:type="dxa"/>
            <w:vMerge/>
            <w:tcBorders>
              <w:left w:val="nil" w:sz="6" w:space="0" w:color="auto"/>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8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04" w:type="dxa"/>
            <w:vMerge/>
            <w:tcBorders>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8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600" w:type="dxa"/>
            <w:vMerge/>
            <w:tcBorders>
              <w:left w:val="single" w:sz="4" w:space="0" w:color="000000"/>
              <w:bottom w:val="single" w:sz="4" w:space="0" w:color="000000"/>
              <w:right w:val="nil" w:sz="6" w:space="0" w:color="auto"/>
            </w:tcBorders>
          </w:tcPr>
          <w:p>
            <w:pPr/>
          </w:p>
        </w:tc>
      </w:tr>
    </w:tbl>
    <w:p>
      <w:pPr>
        <w:spacing w:after="0"/>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219"/>
        <w:gridCol w:w="1808"/>
        <w:gridCol w:w="1004"/>
        <w:gridCol w:w="1404"/>
        <w:gridCol w:w="1607"/>
        <w:gridCol w:w="1003"/>
        <w:gridCol w:w="1607"/>
      </w:tblGrid>
      <w:tr>
        <w:trPr>
          <w:trHeight w:val="330" w:hRule="exact"/>
        </w:trPr>
        <w:tc>
          <w:tcPr>
            <w:tcW w:w="1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20,462,211.54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74.06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宋体" w:hAnsi="宋体" w:cs="宋体" w:eastAsia="宋体" w:hint="default"/>
                <w:sz w:val="18"/>
                <w:szCs w:val="18"/>
              </w:rPr>
            </w:pPr>
            <w:r>
              <w:rPr>
                <w:rFonts w:ascii="宋体"/>
                <w:sz w:val="18"/>
              </w:rPr>
              <w:t>1,020,128.01</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10,846,497.40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71.17</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542,324.87</w:t>
            </w:r>
          </w:p>
        </w:tc>
      </w:tr>
      <w:tr>
        <w:trPr>
          <w:trHeight w:val="330" w:hRule="exact"/>
        </w:trPr>
        <w:tc>
          <w:tcPr>
            <w:tcW w:w="1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3,517,202.98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12.73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宋体" w:hAnsi="宋体" w:cs="宋体" w:eastAsia="宋体" w:hint="default"/>
                <w:sz w:val="18"/>
                <w:szCs w:val="18"/>
              </w:rPr>
            </w:pPr>
            <w:r>
              <w:rPr>
                <w:rFonts w:ascii="宋体"/>
                <w:sz w:val="18"/>
              </w:rPr>
              <w:t>351,720.30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3,828,417.20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25.13</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382,841.72</w:t>
            </w:r>
          </w:p>
        </w:tc>
      </w:tr>
      <w:tr>
        <w:trPr>
          <w:trHeight w:val="330" w:hRule="exact"/>
        </w:trPr>
        <w:tc>
          <w:tcPr>
            <w:tcW w:w="1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3,214,512.00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11.64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宋体" w:hAnsi="宋体" w:cs="宋体" w:eastAsia="宋体" w:hint="default"/>
                <w:sz w:val="18"/>
                <w:szCs w:val="18"/>
              </w:rPr>
            </w:pPr>
            <w:r>
              <w:rPr>
                <w:rFonts w:ascii="宋体"/>
                <w:sz w:val="18"/>
              </w:rPr>
              <w:t>642,902.41</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179,275.00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1.18</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35,855.00</w:t>
            </w:r>
          </w:p>
        </w:tc>
      </w:tr>
      <w:tr>
        <w:trPr>
          <w:trHeight w:val="330" w:hRule="exact"/>
        </w:trPr>
        <w:tc>
          <w:tcPr>
            <w:tcW w:w="1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3 年以上</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434,191.00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1.57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宋体" w:hAnsi="宋体" w:cs="宋体" w:eastAsia="宋体" w:hint="default"/>
                <w:sz w:val="18"/>
                <w:szCs w:val="18"/>
              </w:rPr>
            </w:pPr>
            <w:r>
              <w:rPr>
                <w:rFonts w:ascii="宋体"/>
                <w:sz w:val="18"/>
              </w:rPr>
              <w:t>130,257.30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383,234.99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2.52</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115,375.50</w:t>
            </w:r>
          </w:p>
        </w:tc>
      </w:tr>
      <w:tr>
        <w:trPr>
          <w:trHeight w:val="330" w:hRule="exact"/>
        </w:trPr>
        <w:tc>
          <w:tcPr>
            <w:tcW w:w="1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43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27,628,117.52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宋体" w:hAnsi="宋体" w:cs="宋体" w:eastAsia="宋体" w:hint="default"/>
                <w:sz w:val="18"/>
                <w:szCs w:val="18"/>
              </w:rPr>
            </w:pPr>
            <w:r>
              <w:rPr>
                <w:rFonts w:ascii="宋体"/>
                <w:sz w:val="18"/>
              </w:rPr>
              <w:t>2,145,008.02</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15,237,424.59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100.00</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1,076,397.09</w:t>
            </w:r>
          </w:p>
        </w:tc>
      </w:tr>
    </w:tbl>
    <w:p>
      <w:pPr>
        <w:pStyle w:val="BodyText"/>
        <w:spacing w:line="388" w:lineRule="auto" w:before="81"/>
        <w:ind w:left="574" w:right="2510"/>
        <w:jc w:val="left"/>
      </w:pPr>
      <w:r>
        <w:rPr/>
        <w:t>(2) 无应收持有公司</w:t>
      </w:r>
      <w:r>
        <w:rPr>
          <w:spacing w:val="-60"/>
        </w:rPr>
        <w:t> </w:t>
      </w:r>
      <w:r>
        <w:rPr/>
        <w:t>5%以上(含</w:t>
      </w:r>
      <w:r>
        <w:rPr>
          <w:spacing w:val="-60"/>
        </w:rPr>
        <w:t> </w:t>
      </w:r>
      <w:r>
        <w:rPr/>
        <w:t>5%)表决权股份的股东单位款项。</w:t>
      </w:r>
      <w:r>
        <w:rPr/>
        <w:t> (3) 其他应收款金额前</w:t>
      </w:r>
      <w:r>
        <w:rPr>
          <w:spacing w:val="-60"/>
        </w:rPr>
        <w:t> </w:t>
      </w:r>
      <w:r>
        <w:rPr/>
        <w:t>5</w:t>
      </w:r>
      <w:r>
        <w:rPr>
          <w:spacing w:val="-60"/>
        </w:rPr>
        <w:t> </w:t>
      </w:r>
      <w:r>
        <w:rPr/>
        <w:t>名情况</w:t>
      </w:r>
    </w:p>
    <w:tbl>
      <w:tblPr>
        <w:tblW w:w="0" w:type="auto"/>
        <w:jc w:val="left"/>
        <w:tblInd w:w="134" w:type="dxa"/>
        <w:tblLayout w:type="fixed"/>
        <w:tblCellMar>
          <w:top w:w="0" w:type="dxa"/>
          <w:left w:w="0" w:type="dxa"/>
          <w:bottom w:w="0" w:type="dxa"/>
          <w:right w:w="0" w:type="dxa"/>
        </w:tblCellMar>
        <w:tblLook w:val="01E0"/>
      </w:tblPr>
      <w:tblGrid>
        <w:gridCol w:w="2537"/>
        <w:gridCol w:w="1459"/>
        <w:gridCol w:w="1693"/>
        <w:gridCol w:w="1051"/>
        <w:gridCol w:w="1615"/>
        <w:gridCol w:w="1297"/>
      </w:tblGrid>
      <w:tr>
        <w:trPr>
          <w:trHeight w:val="611"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00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556" w:right="350"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674" w:right="647"/>
              <w:jc w:val="center"/>
              <w:rPr>
                <w:rFonts w:ascii="宋体" w:hAnsi="宋体" w:cs="宋体" w:eastAsia="宋体" w:hint="default"/>
                <w:sz w:val="18"/>
                <w:szCs w:val="18"/>
              </w:rPr>
            </w:pPr>
            <w:r>
              <w:rPr>
                <w:rFonts w:ascii="宋体" w:hAnsi="宋体" w:cs="宋体" w:eastAsia="宋体" w:hint="default"/>
                <w:sz w:val="18"/>
                <w:szCs w:val="18"/>
              </w:rPr>
              <w:t>账面 余额</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29" w:right="204" w:firstLine="45"/>
              <w:jc w:val="left"/>
              <w:rPr>
                <w:rFonts w:ascii="宋体" w:hAnsi="宋体" w:cs="宋体" w:eastAsia="宋体" w:hint="default"/>
                <w:sz w:val="18"/>
                <w:szCs w:val="18"/>
              </w:rPr>
            </w:pPr>
            <w:r>
              <w:rPr>
                <w:rFonts w:ascii="宋体" w:hAnsi="宋体" w:cs="宋体" w:eastAsia="宋体" w:hint="default"/>
                <w:sz w:val="18"/>
                <w:szCs w:val="18"/>
              </w:rPr>
              <w:t>占其他应收款 余额的比例(%)</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388" w:right="271" w:hanging="90"/>
              <w:jc w:val="left"/>
              <w:rPr>
                <w:rFonts w:ascii="宋体" w:hAnsi="宋体" w:cs="宋体" w:eastAsia="宋体" w:hint="default"/>
                <w:sz w:val="18"/>
                <w:szCs w:val="18"/>
              </w:rPr>
            </w:pPr>
            <w:r>
              <w:rPr>
                <w:rFonts w:ascii="宋体" w:hAnsi="宋体" w:cs="宋体" w:eastAsia="宋体" w:hint="default"/>
                <w:sz w:val="18"/>
                <w:szCs w:val="18"/>
              </w:rPr>
              <w:t>款项性质 或内容</w:t>
            </w:r>
          </w:p>
        </w:tc>
      </w:tr>
      <w:tr>
        <w:trPr>
          <w:trHeight w:val="407"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青岛市恒顺电气股份有限公司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2,400,000.00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8.69</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57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
              <w:jc w:val="left"/>
              <w:rPr>
                <w:rFonts w:ascii="宋体" w:hAnsi="宋体" w:cs="宋体" w:eastAsia="宋体" w:hint="default"/>
                <w:sz w:val="18"/>
                <w:szCs w:val="18"/>
              </w:rPr>
            </w:pPr>
            <w:r>
              <w:rPr>
                <w:rFonts w:ascii="宋体" w:hAnsi="宋体" w:cs="宋体" w:eastAsia="宋体" w:hint="default"/>
                <w:spacing w:val="13"/>
                <w:sz w:val="18"/>
                <w:szCs w:val="18"/>
              </w:rPr>
              <w:t>青海黄河水电再生铝业有限公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1,653,000.00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5.98</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0"/>
              <w:jc w:val="lef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407"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中仪国际招标公司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1,232,000.00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4.46</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407"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鞍山市财政局</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1,120,000.00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4.05</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t>财政退税款</w:t>
            </w:r>
          </w:p>
        </w:tc>
      </w:tr>
      <w:tr>
        <w:trPr>
          <w:trHeight w:val="407"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left"/>
              <w:rPr>
                <w:rFonts w:ascii="宋体" w:hAnsi="宋体" w:cs="宋体" w:eastAsia="宋体" w:hint="default"/>
                <w:sz w:val="18"/>
                <w:szCs w:val="18"/>
              </w:rPr>
            </w:pPr>
            <w:r>
              <w:rPr>
                <w:rFonts w:ascii="宋体" w:hAnsi="宋体" w:cs="宋体" w:eastAsia="宋体" w:hint="default"/>
                <w:sz w:val="18"/>
                <w:szCs w:val="18"/>
              </w:rPr>
              <w:t>中国电能成套设备有限公司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1,074,367.00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3.89</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408"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59"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7,479,367.00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27.07</w:t>
            </w:r>
          </w:p>
        </w:tc>
        <w:tc>
          <w:tcPr>
            <w:tcW w:w="1297"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4"/>
        <w:ind w:left="574" w:right="0"/>
        <w:jc w:val="left"/>
      </w:pPr>
      <w:r>
        <w:rPr/>
        <w:t>(4) 其他应收关联方款项</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564"/>
        <w:gridCol w:w="1877"/>
        <w:gridCol w:w="1801"/>
        <w:gridCol w:w="2411"/>
      </w:tblGrid>
      <w:tr>
        <w:trPr>
          <w:trHeight w:val="611"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9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96"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5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800" w:right="479" w:hanging="316"/>
              <w:jc w:val="left"/>
              <w:rPr>
                <w:rFonts w:ascii="宋体" w:hAnsi="宋体" w:cs="宋体" w:eastAsia="宋体" w:hint="default"/>
                <w:sz w:val="18"/>
                <w:szCs w:val="18"/>
              </w:rPr>
            </w:pPr>
            <w:r>
              <w:rPr>
                <w:rFonts w:ascii="宋体" w:hAnsi="宋体" w:cs="宋体" w:eastAsia="宋体" w:hint="default"/>
                <w:sz w:val="18"/>
                <w:szCs w:val="18"/>
              </w:rPr>
              <w:t>占其他应收款余额 的比例(%)</w:t>
            </w:r>
          </w:p>
        </w:tc>
      </w:tr>
      <w:tr>
        <w:trPr>
          <w:trHeight w:val="379"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北京荣科恒阳整流技术有限公司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50,000.00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0.18</w:t>
            </w:r>
          </w:p>
        </w:tc>
      </w:tr>
      <w:tr>
        <w:trPr>
          <w:trHeight w:val="378"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青岛市恒顺电气股份有限公司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2,400,000.00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8.70</w:t>
            </w:r>
          </w:p>
        </w:tc>
      </w:tr>
      <w:tr>
        <w:trPr>
          <w:trHeight w:val="380"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2,450,000.00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8.88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574" w:right="0"/>
        <w:jc w:val="left"/>
      </w:pPr>
      <w:r>
        <w:rPr/>
        <w:t>3. 长期股权投资</w:t>
      </w:r>
    </w:p>
    <w:p>
      <w:pPr>
        <w:pStyle w:val="BodyText"/>
        <w:spacing w:line="240" w:lineRule="auto" w:before="194"/>
        <w:ind w:left="574" w:right="0"/>
        <w:jc w:val="left"/>
      </w:pPr>
      <w:r>
        <w:rPr/>
        <w:t>(1) 明细情况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502"/>
        <w:gridCol w:w="1372"/>
        <w:gridCol w:w="1738"/>
        <w:gridCol w:w="1594"/>
        <w:gridCol w:w="1738"/>
        <w:gridCol w:w="1710"/>
      </w:tblGrid>
      <w:tr>
        <w:trPr>
          <w:trHeight w:val="61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6"/>
              <w:ind w:left="576" w:right="469"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14"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676" w:right="689"/>
              <w:jc w:val="center"/>
              <w:rPr>
                <w:rFonts w:ascii="宋体" w:hAnsi="宋体" w:cs="宋体" w:eastAsia="宋体" w:hint="default"/>
                <w:sz w:val="18"/>
                <w:szCs w:val="18"/>
              </w:rPr>
            </w:pPr>
            <w:r>
              <w:rPr>
                <w:rFonts w:ascii="宋体" w:hAnsi="宋体" w:cs="宋体" w:eastAsia="宋体" w:hint="default"/>
                <w:sz w:val="18"/>
                <w:szCs w:val="18"/>
              </w:rPr>
              <w:t>投资 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605" w:right="616"/>
              <w:jc w:val="center"/>
              <w:rPr>
                <w:rFonts w:ascii="宋体" w:hAnsi="宋体" w:cs="宋体" w:eastAsia="宋体" w:hint="default"/>
                <w:sz w:val="18"/>
                <w:szCs w:val="18"/>
              </w:rPr>
            </w:pPr>
            <w:r>
              <w:rPr>
                <w:rFonts w:ascii="宋体" w:hAnsi="宋体" w:cs="宋体" w:eastAsia="宋体" w:hint="default"/>
                <w:sz w:val="18"/>
                <w:szCs w:val="18"/>
              </w:rPr>
              <w:t>期初 数</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676" w:right="689"/>
              <w:jc w:val="center"/>
              <w:rPr>
                <w:rFonts w:ascii="宋体" w:hAnsi="宋体" w:cs="宋体" w:eastAsia="宋体" w:hint="default"/>
                <w:sz w:val="18"/>
                <w:szCs w:val="18"/>
              </w:rPr>
            </w:pPr>
            <w:r>
              <w:rPr>
                <w:rFonts w:ascii="宋体" w:hAnsi="宋体" w:cs="宋体" w:eastAsia="宋体" w:hint="default"/>
                <w:sz w:val="18"/>
                <w:szCs w:val="18"/>
              </w:rPr>
              <w:t>增减 变动</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665" w:right="677"/>
              <w:jc w:val="center"/>
              <w:rPr>
                <w:rFonts w:ascii="宋体" w:hAnsi="宋体" w:cs="宋体" w:eastAsia="宋体" w:hint="default"/>
                <w:sz w:val="18"/>
                <w:szCs w:val="18"/>
              </w:rPr>
            </w:pPr>
            <w:r>
              <w:rPr>
                <w:rFonts w:ascii="宋体" w:hAnsi="宋体" w:cs="宋体" w:eastAsia="宋体" w:hint="default"/>
                <w:sz w:val="18"/>
                <w:szCs w:val="18"/>
              </w:rPr>
              <w:t>期末 数</w:t>
            </w:r>
          </w:p>
        </w:tc>
      </w:tr>
      <w:tr>
        <w:trPr>
          <w:trHeight w:val="33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诚和伟业</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2,400,000.00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2,400,000.00</w:t>
            </w:r>
          </w:p>
        </w:tc>
      </w:tr>
      <w:tr>
        <w:trPr>
          <w:trHeight w:val="33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荣信科技</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500,000.00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-500,000.00</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荣信嘉时</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5,000,000.00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5,000,000.00</w:t>
            </w:r>
          </w:p>
        </w:tc>
      </w:tr>
      <w:tr>
        <w:trPr>
          <w:trHeight w:val="33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上海清方</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2,000,000.00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2,000,000.00</w:t>
            </w:r>
          </w:p>
        </w:tc>
      </w:tr>
      <w:tr>
        <w:trPr>
          <w:trHeight w:val="33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信力筑正</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21,600,000.00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21,600,000.00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21,600,000.00</w:t>
            </w:r>
          </w:p>
        </w:tc>
      </w:tr>
      <w:tr>
        <w:trPr>
          <w:trHeight w:val="33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诚和龙盛</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4,440,000.00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4,440,000.00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4,440,000.00</w:t>
            </w:r>
          </w:p>
        </w:tc>
      </w:tr>
      <w:tr>
        <w:trPr>
          <w:trHeight w:val="33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上海地澳</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7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17,000,000.00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17,000,000.00</w:t>
            </w:r>
          </w:p>
        </w:tc>
      </w:tr>
      <w:tr>
        <w:trPr>
          <w:trHeight w:val="33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荣科恒阳</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7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7,650,000.00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7,650,000.00</w:t>
            </w:r>
          </w:p>
        </w:tc>
      </w:tr>
      <w:tr>
        <w:trPr>
          <w:trHeight w:val="33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荣信节能</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7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10,000,000.00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10,000,000.00</w:t>
            </w:r>
          </w:p>
        </w:tc>
      </w:tr>
      <w:tr>
        <w:trPr>
          <w:trHeight w:val="331"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荣华恒信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7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3,500,000.00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3,500,000.00</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502"/>
        <w:gridCol w:w="1372"/>
        <w:gridCol w:w="1738"/>
        <w:gridCol w:w="1594"/>
        <w:gridCol w:w="1738"/>
        <w:gridCol w:w="1710"/>
      </w:tblGrid>
      <w:tr>
        <w:trPr>
          <w:trHeight w:val="33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荣信防爆</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7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7,252,866.00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7,252,866.00</w:t>
            </w:r>
          </w:p>
        </w:tc>
      </w:tr>
      <w:tr>
        <w:trPr>
          <w:trHeight w:val="33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青岛恒顺</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7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33,750,000.00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33,750,000.00</w:t>
            </w:r>
          </w:p>
        </w:tc>
      </w:tr>
      <w:tr>
        <w:trPr>
          <w:trHeight w:val="33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荣信电通</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46" w:right="0"/>
              <w:jc w:val="left"/>
              <w:rPr>
                <w:rFonts w:ascii="宋体" w:hAnsi="宋体" w:cs="宋体" w:eastAsia="宋体" w:hint="default"/>
                <w:sz w:val="18"/>
                <w:szCs w:val="18"/>
              </w:rPr>
            </w:pPr>
            <w:r>
              <w:rPr>
                <w:rFonts w:ascii="宋体"/>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-1,000,000.00</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荣信汇盛</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7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14,971,032.59</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14,971,032.59</w:t>
            </w:r>
          </w:p>
        </w:tc>
      </w:tr>
      <w:tr>
        <w:trPr>
          <w:trHeight w:val="33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7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26,412,600.00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26,412,600.00</w:t>
            </w:r>
          </w:p>
        </w:tc>
      </w:tr>
      <w:tr>
        <w:trPr>
          <w:trHeight w:val="33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36,940,000.00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119,036,498.59</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155,976,498.59</w:t>
            </w:r>
          </w:p>
        </w:tc>
      </w:tr>
    </w:tbl>
    <w:p>
      <w:pPr>
        <w:spacing w:line="240" w:lineRule="auto" w:before="6"/>
        <w:rPr>
          <w:rFonts w:ascii="宋体" w:hAnsi="宋体" w:cs="宋体" w:eastAsia="宋体" w:hint="default"/>
          <w:sz w:val="6"/>
          <w:szCs w:val="6"/>
        </w:rPr>
      </w:pPr>
    </w:p>
    <w:p>
      <w:pPr>
        <w:spacing w:before="44"/>
        <w:ind w:left="574"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0"/>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1512"/>
        <w:gridCol w:w="1098"/>
        <w:gridCol w:w="1099"/>
        <w:gridCol w:w="2104"/>
        <w:gridCol w:w="1472"/>
        <w:gridCol w:w="1496"/>
        <w:gridCol w:w="871"/>
      </w:tblGrid>
      <w:tr>
        <w:trPr>
          <w:trHeight w:val="61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6"/>
              <w:ind w:left="579" w:right="475"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18" w:right="239" w:firstLine="135"/>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18" w:right="239"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5"/>
              <w:ind w:left="596" w:right="55" w:hanging="540"/>
              <w:jc w:val="left"/>
              <w:rPr>
                <w:rFonts w:ascii="宋体" w:hAnsi="宋体" w:cs="宋体" w:eastAsia="宋体" w:hint="default"/>
                <w:sz w:val="18"/>
                <w:szCs w:val="18"/>
              </w:rPr>
            </w:pPr>
            <w:r>
              <w:rPr>
                <w:rFonts w:ascii="宋体" w:hAnsi="宋体" w:cs="宋体" w:eastAsia="宋体" w:hint="default"/>
                <w:sz w:val="18"/>
                <w:szCs w:val="18"/>
              </w:rPr>
              <w:t>持股比例与表决权比例不 一致的说明</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6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372" w:right="39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871"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6"/>
              <w:ind w:left="152" w:right="173"/>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35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诚和伟业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100.00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荣信科技</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100.00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荣信嘉时</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100.00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上海清方</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100.00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信力筑正</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50.14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50.14</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诚和龙盛</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74.00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74.00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上海地澳</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55.00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55.00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荣科恒阳</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51.00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51.00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荣信节能</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100.00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荣华恒信</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70.00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70.00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荣信防爆</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90.00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90.00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青岛恒顺</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14.29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14.29</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荣信电通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82" w:right="-1"/>
              <w:jc w:val="left"/>
              <w:rPr>
                <w:rFonts w:ascii="宋体" w:hAnsi="宋体" w:cs="宋体" w:eastAsia="宋体" w:hint="default"/>
                <w:sz w:val="18"/>
                <w:szCs w:val="18"/>
              </w:rPr>
            </w:pPr>
            <w:r>
              <w:rPr>
                <w:rFonts w:ascii="宋体"/>
                <w:sz w:val="18"/>
              </w:rPr>
              <w:t>1,000,000.00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1,000,000.00</w:t>
            </w:r>
          </w:p>
        </w:tc>
        <w:tc>
          <w:tcPr>
            <w:tcW w:w="87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荣信汇盛</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50.00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50.00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50.00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50.00</w:t>
            </w: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9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21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82" w:right="-1"/>
              <w:jc w:val="left"/>
              <w:rPr>
                <w:rFonts w:ascii="宋体" w:hAnsi="宋体" w:cs="宋体" w:eastAsia="宋体" w:hint="default"/>
                <w:sz w:val="18"/>
                <w:szCs w:val="18"/>
              </w:rPr>
            </w:pPr>
            <w:r>
              <w:rPr>
                <w:rFonts w:ascii="宋体"/>
                <w:sz w:val="18"/>
              </w:rPr>
              <w:t>1,000,000.00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1,000,000.00</w:t>
            </w:r>
          </w:p>
        </w:tc>
        <w:tc>
          <w:tcPr>
            <w:tcW w:w="871"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388" w:lineRule="auto" w:before="26"/>
        <w:ind w:left="574" w:right="6350"/>
        <w:jc w:val="left"/>
      </w:pPr>
      <w:r>
        <w:rPr/>
        <w:t>(二) 母公司利润表项目注释 1. 营业收入/营业成本</w:t>
      </w:r>
    </w:p>
    <w:p>
      <w:pPr>
        <w:pStyle w:val="BodyText"/>
        <w:spacing w:line="240" w:lineRule="auto" w:before="46"/>
        <w:ind w:left="574" w:right="0"/>
        <w:jc w:val="left"/>
      </w:pPr>
      <w:r>
        <w:rPr/>
        <w:t>(1) 明细情况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386"/>
        <w:gridCol w:w="3134"/>
        <w:gridCol w:w="3132"/>
      </w:tblGrid>
      <w:tr>
        <w:trPr>
          <w:trHeight w:val="284"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9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283"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1,092,366,707.54</w:t>
            </w:r>
          </w:p>
        </w:tc>
        <w:tc>
          <w:tcPr>
            <w:tcW w:w="3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786,303,647.77</w:t>
            </w:r>
          </w:p>
        </w:tc>
      </w:tr>
      <w:tr>
        <w:trPr>
          <w:trHeight w:val="284"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610,878,914.72</w:t>
            </w:r>
          </w:p>
        </w:tc>
        <w:tc>
          <w:tcPr>
            <w:tcW w:w="3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429,628,831.72</w:t>
            </w:r>
          </w:p>
        </w:tc>
      </w:tr>
    </w:tbl>
    <w:p>
      <w:pPr>
        <w:pStyle w:val="BodyText"/>
        <w:spacing w:line="240" w:lineRule="auto" w:before="81"/>
        <w:ind w:left="574" w:right="0"/>
        <w:jc w:val="left"/>
      </w:pPr>
      <w:r>
        <w:rPr/>
        <w:t>(2) 主营业务收入/主营业务成本(分行业)</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022"/>
        <w:gridCol w:w="2009"/>
        <w:gridCol w:w="1903"/>
        <w:gridCol w:w="1902"/>
        <w:gridCol w:w="1817"/>
      </w:tblGrid>
      <w:tr>
        <w:trPr>
          <w:trHeight w:val="284" w:hRule="exact"/>
        </w:trPr>
        <w:tc>
          <w:tcPr>
            <w:tcW w:w="2022" w:type="dxa"/>
            <w:vMerge w:val="restart"/>
            <w:tcBorders>
              <w:top w:val="single" w:sz="4" w:space="0" w:color="000000"/>
              <w:left w:val="nil" w:sz="6" w:space="0" w:color="auto"/>
              <w:right w:val="single" w:sz="4" w:space="0" w:color="000000"/>
            </w:tcBorders>
          </w:tcPr>
          <w:p>
            <w:pPr>
              <w:pStyle w:val="TableParagraph"/>
              <w:spacing w:line="240" w:lineRule="auto" w:before="130"/>
              <w:ind w:left="658"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1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6"/>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283" w:hRule="exact"/>
        </w:trPr>
        <w:tc>
          <w:tcPr>
            <w:tcW w:w="2022" w:type="dxa"/>
            <w:vMerge/>
            <w:tcBorders>
              <w:left w:val="nil" w:sz="6" w:space="0" w:color="auto"/>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7"/>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84"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设备(装置)制造业</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1,092,366,707.54</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610,878,914.72</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786,303,647.77</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429,628,831.72</w:t>
            </w:r>
          </w:p>
        </w:tc>
      </w:tr>
      <w:tr>
        <w:trPr>
          <w:trHeight w:val="284"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1,092,366,707.54</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610,878,914.72</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786,303,647.77</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429,628,831.72</w:t>
            </w:r>
          </w:p>
        </w:tc>
      </w:tr>
    </w:tbl>
    <w:p>
      <w:pPr>
        <w:pStyle w:val="BodyText"/>
        <w:spacing w:line="240" w:lineRule="auto" w:before="81"/>
        <w:ind w:left="574" w:right="0"/>
        <w:jc w:val="left"/>
      </w:pPr>
      <w:r>
        <w:rPr/>
        <w:t>(3) 主营业务收入/主营业务成本(分产品)</w:t>
      </w:r>
    </w:p>
    <w:p>
      <w:pPr>
        <w:spacing w:after="0" w:line="240" w:lineRule="auto"/>
        <w:jc w:val="left"/>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2022"/>
        <w:gridCol w:w="2009"/>
        <w:gridCol w:w="1903"/>
        <w:gridCol w:w="1902"/>
        <w:gridCol w:w="1817"/>
      </w:tblGrid>
      <w:tr>
        <w:trPr>
          <w:trHeight w:val="340" w:hRule="exact"/>
        </w:trPr>
        <w:tc>
          <w:tcPr>
            <w:tcW w:w="2022"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58"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1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41" w:hRule="exact"/>
        </w:trPr>
        <w:tc>
          <w:tcPr>
            <w:tcW w:w="2022" w:type="dxa"/>
            <w:vMerge/>
            <w:tcBorders>
              <w:left w:val="nil" w:sz="6" w:space="0" w:color="auto"/>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712"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电能质量与电力安全</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840,976,417.80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479,078,367.26</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right"/>
              <w:rPr>
                <w:rFonts w:ascii="宋体" w:hAnsi="宋体" w:cs="宋体" w:eastAsia="宋体" w:hint="default"/>
                <w:sz w:val="18"/>
                <w:szCs w:val="18"/>
              </w:rPr>
            </w:pPr>
            <w:r>
              <w:rPr>
                <w:rFonts w:ascii="宋体"/>
                <w:sz w:val="18"/>
              </w:rPr>
              <w:t>597,191,791.12</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339,168,550.48</w:t>
            </w:r>
          </w:p>
        </w:tc>
      </w:tr>
      <w:tr>
        <w:trPr>
          <w:trHeight w:val="340"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4" w:right="0"/>
              <w:jc w:val="left"/>
              <w:rPr>
                <w:rFonts w:ascii="宋体" w:hAnsi="宋体" w:cs="宋体" w:eastAsia="宋体" w:hint="default"/>
                <w:sz w:val="18"/>
                <w:szCs w:val="18"/>
              </w:rPr>
            </w:pPr>
            <w:r>
              <w:rPr>
                <w:rFonts w:ascii="宋体" w:hAnsi="宋体" w:cs="宋体" w:eastAsia="宋体" w:hint="default"/>
                <w:sz w:val="18"/>
                <w:szCs w:val="18"/>
              </w:rPr>
              <w:t>电机传动与节能</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202,411,916.71</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102,857,136.68</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152,747,367.72</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78,371,445.46</w:t>
            </w:r>
          </w:p>
        </w:tc>
      </w:tr>
      <w:tr>
        <w:trPr>
          <w:trHeight w:val="341"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48,978,373.03</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28,943,410.78</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36,364,488.93</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12,088,835.78</w:t>
            </w:r>
          </w:p>
        </w:tc>
      </w:tr>
      <w:tr>
        <w:trPr>
          <w:trHeight w:val="340"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3"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1,092,366,707.54</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610,878,914.72</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786,303,647.77</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429,628,831.72</w:t>
            </w:r>
          </w:p>
        </w:tc>
      </w:tr>
    </w:tbl>
    <w:p>
      <w:pPr>
        <w:pStyle w:val="BodyText"/>
        <w:spacing w:line="240" w:lineRule="auto" w:before="81"/>
        <w:ind w:left="574" w:right="0"/>
        <w:jc w:val="left"/>
      </w:pPr>
      <w:r>
        <w:rPr/>
        <w:t>(4) 主营业务收入/主营业务成本(分地区)</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022"/>
        <w:gridCol w:w="2009"/>
        <w:gridCol w:w="1903"/>
        <w:gridCol w:w="1902"/>
        <w:gridCol w:w="1817"/>
      </w:tblGrid>
      <w:tr>
        <w:trPr>
          <w:trHeight w:val="284" w:hRule="exact"/>
        </w:trPr>
        <w:tc>
          <w:tcPr>
            <w:tcW w:w="2022" w:type="dxa"/>
            <w:vMerge w:val="restart"/>
            <w:tcBorders>
              <w:top w:val="single" w:sz="4" w:space="0" w:color="000000"/>
              <w:left w:val="nil" w:sz="6" w:space="0" w:color="auto"/>
              <w:right w:val="single" w:sz="4" w:space="0" w:color="000000"/>
            </w:tcBorders>
          </w:tcPr>
          <w:p>
            <w:pPr>
              <w:pStyle w:val="TableParagraph"/>
              <w:spacing w:line="240" w:lineRule="auto" w:before="130"/>
              <w:ind w:left="748"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989"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71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89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283" w:hRule="exact"/>
        </w:trPr>
        <w:tc>
          <w:tcPr>
            <w:tcW w:w="2022" w:type="dxa"/>
            <w:vMerge/>
            <w:tcBorders>
              <w:left w:val="nil" w:sz="6" w:space="0" w:color="auto"/>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7"/>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84"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129,657,813.26</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61,654,738.95</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92,633,209.96</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54,907,791.61</w:t>
            </w:r>
          </w:p>
        </w:tc>
      </w:tr>
      <w:tr>
        <w:trPr>
          <w:trHeight w:val="284"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301,140,088.25</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176,137,283.30</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253,486,948.22</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120,591,709.00</w:t>
            </w:r>
          </w:p>
        </w:tc>
      </w:tr>
      <w:tr>
        <w:trPr>
          <w:trHeight w:val="283"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87,116,677.72</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40,812,686.61</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91,922,643.10</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57,516,207.07</w:t>
            </w:r>
          </w:p>
        </w:tc>
      </w:tr>
      <w:tr>
        <w:trPr>
          <w:trHeight w:val="284"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175,187,183.16</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99,217,550.04</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100,613,047.81</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47,704,632.37</w:t>
            </w:r>
          </w:p>
        </w:tc>
      </w:tr>
      <w:tr>
        <w:trPr>
          <w:trHeight w:val="284"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25,238,032.26</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13,418,159.21</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79,485,684.24</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50,864,125.50</w:t>
            </w:r>
          </w:p>
        </w:tc>
      </w:tr>
      <w:tr>
        <w:trPr>
          <w:trHeight w:val="283"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132,158,460.69</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65,229,835.62</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49,284,708.56</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27,356,844.83</w:t>
            </w:r>
          </w:p>
        </w:tc>
      </w:tr>
      <w:tr>
        <w:trPr>
          <w:trHeight w:val="284"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198,994,034.11</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135,578,031.41</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102,865,819.68</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62,951,270.63</w:t>
            </w:r>
          </w:p>
        </w:tc>
      </w:tr>
      <w:tr>
        <w:trPr>
          <w:trHeight w:val="284"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42,874,418.09</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18,830,629.58</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16,011,586.20</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7,736,250.71</w:t>
            </w:r>
          </w:p>
        </w:tc>
      </w:tr>
      <w:tr>
        <w:trPr>
          <w:trHeight w:val="284"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83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1,092,366,707.54</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610,878,914.72</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786,303,647.77</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429,628,831.72</w:t>
            </w:r>
          </w:p>
        </w:tc>
      </w:tr>
    </w:tbl>
    <w:p>
      <w:pPr>
        <w:pStyle w:val="BodyText"/>
        <w:spacing w:line="240" w:lineRule="auto" w:before="81"/>
        <w:ind w:left="574" w:right="0"/>
        <w:jc w:val="left"/>
      </w:pPr>
      <w:r>
        <w:rPr/>
        <w:t>(5) 公司前</w:t>
      </w:r>
      <w:r>
        <w:rPr>
          <w:spacing w:val="-60"/>
        </w:rPr>
        <w:t> </w:t>
      </w:r>
      <w:r>
        <w:rPr/>
        <w:t>5</w:t>
      </w:r>
      <w:r>
        <w:rPr>
          <w:spacing w:val="-60"/>
        </w:rPr>
        <w:t> </w:t>
      </w:r>
      <w:r>
        <w:rPr/>
        <w:t>名客户的营业收入情况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5100"/>
        <w:gridCol w:w="2407"/>
        <w:gridCol w:w="2146"/>
      </w:tblGrid>
      <w:tr>
        <w:trPr>
          <w:trHeight w:val="570" w:hRule="exact"/>
        </w:trPr>
        <w:tc>
          <w:tcPr>
            <w:tcW w:w="5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9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844" w:right="79" w:hanging="766"/>
              <w:jc w:val="left"/>
              <w:rPr>
                <w:rFonts w:ascii="宋体" w:hAnsi="宋体" w:cs="宋体" w:eastAsia="宋体" w:hint="default"/>
                <w:sz w:val="18"/>
                <w:szCs w:val="18"/>
              </w:rPr>
            </w:pPr>
            <w:r>
              <w:rPr>
                <w:rFonts w:ascii="宋体" w:hAnsi="宋体" w:cs="宋体" w:eastAsia="宋体" w:hint="default"/>
                <w:sz w:val="18"/>
                <w:szCs w:val="18"/>
              </w:rPr>
              <w:t>占公司全部营业收入的比 例(%)</w:t>
            </w:r>
          </w:p>
        </w:tc>
      </w:tr>
      <w:tr>
        <w:trPr>
          <w:trHeight w:val="350" w:hRule="exact"/>
        </w:trPr>
        <w:tc>
          <w:tcPr>
            <w:tcW w:w="5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云南电网公司建设分公司</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123,289,743.52</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11.29</w:t>
            </w:r>
          </w:p>
        </w:tc>
      </w:tr>
      <w:tr>
        <w:trPr>
          <w:trHeight w:val="350" w:hRule="exact"/>
        </w:trPr>
        <w:tc>
          <w:tcPr>
            <w:tcW w:w="5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中国南方电网有限责任公司超高压输电公司</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45,443,589.72</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4.16</w:t>
            </w:r>
          </w:p>
        </w:tc>
      </w:tr>
      <w:tr>
        <w:trPr>
          <w:trHeight w:val="349" w:hRule="exact"/>
        </w:trPr>
        <w:tc>
          <w:tcPr>
            <w:tcW w:w="5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Pasargad</w:t>
            </w:r>
            <w:r>
              <w:rPr>
                <w:rFonts w:ascii="宋体" w:hAnsi="宋体" w:cs="宋体" w:eastAsia="宋体" w:hint="default"/>
                <w:spacing w:val="-46"/>
                <w:sz w:val="18"/>
                <w:szCs w:val="18"/>
              </w:rPr>
              <w:t> </w:t>
            </w:r>
            <w:r>
              <w:rPr>
                <w:rFonts w:ascii="宋体" w:hAnsi="宋体" w:cs="宋体" w:eastAsia="宋体" w:hint="default"/>
                <w:sz w:val="18"/>
                <w:szCs w:val="18"/>
              </w:rPr>
              <w:t>钢铁有限公司</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19,316,147.40</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1.77</w:t>
            </w:r>
          </w:p>
        </w:tc>
      </w:tr>
      <w:tr>
        <w:trPr>
          <w:trHeight w:val="350" w:hRule="exact"/>
        </w:trPr>
        <w:tc>
          <w:tcPr>
            <w:tcW w:w="5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云南昆钢重型装备制造集团有限公司</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17,948,717.94</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1.64</w:t>
            </w:r>
          </w:p>
        </w:tc>
      </w:tr>
      <w:tr>
        <w:trPr>
          <w:trHeight w:val="350" w:hRule="exact"/>
        </w:trPr>
        <w:tc>
          <w:tcPr>
            <w:tcW w:w="5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中冶京诚工程技术有限公司</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12,999,572.64</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1.19</w:t>
            </w:r>
          </w:p>
        </w:tc>
      </w:tr>
      <w:tr>
        <w:trPr>
          <w:trHeight w:val="350" w:hRule="exact"/>
        </w:trPr>
        <w:tc>
          <w:tcPr>
            <w:tcW w:w="5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218,997,771.22</w:t>
            </w:r>
          </w:p>
        </w:tc>
        <w:tc>
          <w:tcPr>
            <w:tcW w:w="2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20.05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26"/>
        <w:ind w:left="574" w:right="0"/>
        <w:jc w:val="left"/>
      </w:pPr>
      <w:r>
        <w:rPr/>
        <w:t>2. 投资收益</w:t>
      </w:r>
    </w:p>
    <w:p>
      <w:pPr>
        <w:pStyle w:val="BodyText"/>
        <w:spacing w:line="240" w:lineRule="auto" w:before="193"/>
        <w:ind w:left="574" w:right="0"/>
        <w:jc w:val="left"/>
      </w:pPr>
      <w:r>
        <w:rPr/>
        <w:t>(1) 明细情况</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983"/>
        <w:gridCol w:w="2834"/>
        <w:gridCol w:w="2836"/>
      </w:tblGrid>
      <w:tr>
        <w:trPr>
          <w:trHeight w:val="379" w:hRule="exact"/>
        </w:trPr>
        <w:tc>
          <w:tcPr>
            <w:tcW w:w="3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9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78" w:hRule="exact"/>
        </w:trPr>
        <w:tc>
          <w:tcPr>
            <w:tcW w:w="3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-229,067.41</w:t>
            </w:r>
          </w:p>
        </w:tc>
        <w:tc>
          <w:tcPr>
            <w:tcW w:w="2836"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3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4"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1,045,922.09</w:t>
            </w:r>
          </w:p>
        </w:tc>
        <w:tc>
          <w:tcPr>
            <w:tcW w:w="2836"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3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9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816,854.68</w:t>
            </w:r>
          </w:p>
        </w:tc>
        <w:tc>
          <w:tcPr>
            <w:tcW w:w="283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1"/>
        <w:ind w:left="574" w:right="0"/>
        <w:jc w:val="left"/>
      </w:pPr>
      <w:r>
        <w:rPr/>
        <w:t>(2) 按权益法核算的长期股权投资收益</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979"/>
        <w:gridCol w:w="1672"/>
        <w:gridCol w:w="1596"/>
        <w:gridCol w:w="2406"/>
      </w:tblGrid>
      <w:tr>
        <w:trPr>
          <w:trHeight w:val="436" w:hRule="exact"/>
        </w:trPr>
        <w:tc>
          <w:tcPr>
            <w:tcW w:w="3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94"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4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120"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34" w:hRule="exact"/>
        </w:trPr>
        <w:tc>
          <w:tcPr>
            <w:tcW w:w="3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中煤科创节能技术有限公司</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760" w:right="0"/>
              <w:jc w:val="left"/>
              <w:rPr>
                <w:rFonts w:ascii="宋体" w:hAnsi="宋体" w:cs="宋体" w:eastAsia="宋体" w:hint="default"/>
                <w:sz w:val="18"/>
                <w:szCs w:val="18"/>
              </w:rPr>
            </w:pPr>
            <w:r>
              <w:rPr>
                <w:rFonts w:ascii="宋体"/>
                <w:sz w:val="18"/>
              </w:rPr>
              <w:t>-62,500.00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2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本期新增联营企业</w:t>
            </w:r>
          </w:p>
        </w:tc>
      </w:tr>
    </w:tbl>
    <w:p>
      <w:pPr>
        <w:spacing w:after="0" w:line="240" w:lineRule="auto"/>
        <w:jc w:val="lef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3979"/>
        <w:gridCol w:w="1672"/>
        <w:gridCol w:w="1596"/>
        <w:gridCol w:w="2406"/>
      </w:tblGrid>
      <w:tr>
        <w:trPr>
          <w:trHeight w:val="436" w:hRule="exact"/>
        </w:trPr>
        <w:tc>
          <w:tcPr>
            <w:tcW w:w="3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left"/>
              <w:rPr>
                <w:rFonts w:ascii="宋体" w:hAnsi="宋体" w:cs="宋体" w:eastAsia="宋体" w:hint="default"/>
                <w:sz w:val="18"/>
                <w:szCs w:val="18"/>
              </w:rPr>
            </w:pPr>
            <w:r>
              <w:rPr>
                <w:rFonts w:ascii="宋体" w:hAnsi="宋体" w:cs="宋体" w:eastAsia="宋体" w:hint="default"/>
                <w:sz w:val="18"/>
                <w:szCs w:val="18"/>
              </w:rPr>
              <w:t>山东荣信汇盛机电科技有限公司</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-166,567.41</w:t>
            </w:r>
          </w:p>
        </w:tc>
        <w:tc>
          <w:tcPr>
            <w:tcW w:w="1596" w:type="dxa"/>
            <w:tcBorders>
              <w:top w:val="single" w:sz="4" w:space="0" w:color="000000"/>
              <w:left w:val="single" w:sz="4" w:space="0" w:color="000000"/>
              <w:bottom w:val="single" w:sz="4" w:space="0" w:color="000000"/>
              <w:right w:val="single" w:sz="4" w:space="0" w:color="000000"/>
            </w:tcBorders>
          </w:tcPr>
          <w:p>
            <w:pPr/>
          </w:p>
        </w:tc>
        <w:tc>
          <w:tcPr>
            <w:tcW w:w="2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本期新增联营企业</w:t>
            </w:r>
          </w:p>
        </w:tc>
      </w:tr>
      <w:tr>
        <w:trPr>
          <w:trHeight w:val="434" w:hRule="exact"/>
        </w:trPr>
        <w:tc>
          <w:tcPr>
            <w:tcW w:w="3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18"/>
                <w:szCs w:val="18"/>
              </w:rPr>
            </w:pPr>
            <w:r>
              <w:rPr>
                <w:rFonts w:ascii="宋体"/>
                <w:sz w:val="18"/>
              </w:rPr>
              <w:t>-229,067.41</w:t>
            </w:r>
          </w:p>
        </w:tc>
        <w:tc>
          <w:tcPr>
            <w:tcW w:w="1596" w:type="dxa"/>
            <w:tcBorders>
              <w:top w:val="single" w:sz="4" w:space="0" w:color="000000"/>
              <w:left w:val="single" w:sz="4" w:space="0" w:color="000000"/>
              <w:bottom w:val="single" w:sz="4" w:space="0" w:color="000000"/>
              <w:right w:val="single" w:sz="4" w:space="0" w:color="000000"/>
            </w:tcBorders>
          </w:tcPr>
          <w:p>
            <w:pPr/>
          </w:p>
        </w:tc>
        <w:tc>
          <w:tcPr>
            <w:tcW w:w="240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1"/>
        <w:ind w:left="574" w:right="0"/>
        <w:jc w:val="left"/>
      </w:pPr>
      <w:r>
        <w:rPr/>
        <w:t>(3) 本公司不存在投资收益汇回的重大限制。</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BodyText"/>
        <w:spacing w:line="240" w:lineRule="auto" w:before="0"/>
        <w:ind w:left="574" w:right="0"/>
        <w:jc w:val="left"/>
      </w:pPr>
      <w:r>
        <w:rPr/>
        <w:t>(三) 母公司现金流量表补充资料</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5436"/>
        <w:gridCol w:w="2209"/>
        <w:gridCol w:w="2008"/>
      </w:tblGrid>
      <w:tr>
        <w:trPr>
          <w:trHeight w:val="37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left="550"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37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255,691,952.70</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171,000,558.35</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410"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26,520,136.78</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20,400,813.81</w:t>
            </w:r>
          </w:p>
        </w:tc>
      </w:tr>
      <w:tr>
        <w:trPr>
          <w:trHeight w:val="610"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6"/>
              <w:ind w:left="374" w:right="1454"/>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 产折旧</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right"/>
              <w:rPr>
                <w:rFonts w:ascii="宋体" w:hAnsi="宋体" w:cs="宋体" w:eastAsia="宋体" w:hint="default"/>
                <w:sz w:val="18"/>
                <w:szCs w:val="18"/>
              </w:rPr>
            </w:pPr>
            <w:r>
              <w:rPr>
                <w:rFonts w:ascii="宋体"/>
                <w:sz w:val="18"/>
              </w:rPr>
              <w:t>22,025,998.67</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
              <w:jc w:val="right"/>
              <w:rPr>
                <w:rFonts w:ascii="宋体" w:hAnsi="宋体" w:cs="宋体" w:eastAsia="宋体" w:hint="default"/>
                <w:sz w:val="18"/>
                <w:szCs w:val="18"/>
              </w:rPr>
            </w:pPr>
            <w:r>
              <w:rPr>
                <w:rFonts w:ascii="宋体"/>
                <w:sz w:val="18"/>
              </w:rPr>
              <w:t>13,140,474.54</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37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1,123,647.14</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874,752.84</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37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613"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6"/>
              <w:ind w:left="389" w:right="1445" w:firstLine="4"/>
              <w:jc w:val="left"/>
              <w:rPr>
                <w:rFonts w:ascii="宋体" w:hAnsi="宋体" w:cs="宋体" w:eastAsia="宋体" w:hint="default"/>
                <w:sz w:val="18"/>
                <w:szCs w:val="18"/>
              </w:rPr>
            </w:pPr>
            <w:r>
              <w:rPr>
                <w:rFonts w:ascii="宋体" w:hAnsi="宋体" w:cs="宋体" w:eastAsia="宋体" w:hint="default"/>
                <w:spacing w:val="8"/>
                <w:sz w:val="18"/>
                <w:szCs w:val="18"/>
              </w:rPr>
              <w:t>处置固定资产、无形资产和其他长期资产的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position w:val="1"/>
                <w:sz w:val="18"/>
                <w:szCs w:val="18"/>
              </w:rPr>
              <w:t>损失(收益</w:t>
            </w:r>
            <w:r>
              <w:rPr>
                <w:rFonts w:ascii="宋体" w:hAnsi="宋体" w:cs="宋体" w:eastAsia="宋体" w:hint="default"/>
                <w:spacing w:val="2"/>
                <w:sz w:val="18"/>
                <w:szCs w:val="18"/>
              </w:rPr>
              <w:t>以“－”号填列)</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right"/>
              <w:rPr>
                <w:rFonts w:ascii="宋体" w:hAnsi="宋体" w:cs="宋体" w:eastAsia="宋体" w:hint="default"/>
                <w:sz w:val="18"/>
                <w:szCs w:val="18"/>
              </w:rPr>
            </w:pPr>
            <w:r>
              <w:rPr>
                <w:rFonts w:ascii="宋体"/>
                <w:sz w:val="18"/>
              </w:rPr>
              <w:t>-29,675,437.45</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
              <w:jc w:val="right"/>
              <w:rPr>
                <w:rFonts w:ascii="宋体" w:hAnsi="宋体" w:cs="宋体" w:eastAsia="宋体" w:hint="default"/>
                <w:sz w:val="18"/>
                <w:szCs w:val="18"/>
              </w:rPr>
            </w:pPr>
            <w:r>
              <w:rPr>
                <w:rFonts w:ascii="宋体"/>
                <w:sz w:val="18"/>
              </w:rPr>
              <w:t>-29,457.12</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37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256,894.74</w:t>
            </w: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37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37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7,873,528.76</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5,404,216.29</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37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-816,854.68</w:t>
            </w: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37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37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-2,362,274.94</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-1,959,108.50</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37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37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-152,575,046.21</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8,208,362.36</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right="1454"/>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-154,955,495.73</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-290,432,323.36</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right="1454"/>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77,551,516.67</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109,119,237.68</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37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37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69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50,658,566.45</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35,727,526.89</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410"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410"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410"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37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37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658,907,946.82</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135,624,417.96</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37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555,530,455.56</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288,170,026.08</w:t>
            </w: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374"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410"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209"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37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103,377,491.26</w:t>
            </w:r>
          </w:p>
        </w:tc>
        <w:tc>
          <w:tcPr>
            <w:tcW w:w="2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
              <w:jc w:val="right"/>
              <w:rPr>
                <w:rFonts w:ascii="宋体" w:hAnsi="宋体" w:cs="宋体" w:eastAsia="宋体" w:hint="default"/>
                <w:sz w:val="18"/>
                <w:szCs w:val="18"/>
              </w:rPr>
            </w:pPr>
            <w:r>
              <w:rPr>
                <w:rFonts w:ascii="宋体"/>
                <w:sz w:val="18"/>
              </w:rPr>
              <w:t>-152,545,608.12</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9"/>
        <w:rPr>
          <w:rFonts w:ascii="宋体" w:hAnsi="宋体" w:cs="宋体" w:eastAsia="宋体" w:hint="default"/>
          <w:sz w:val="25"/>
          <w:szCs w:val="25"/>
        </w:rPr>
      </w:pPr>
    </w:p>
    <w:p>
      <w:pPr>
        <w:pStyle w:val="BodyText"/>
        <w:spacing w:line="240" w:lineRule="auto" w:before="26"/>
        <w:ind w:left="574" w:right="0"/>
        <w:jc w:val="left"/>
      </w:pPr>
      <w:r>
        <w:rPr/>
        <w:t>现金流量表补充资料的说明</w:t>
      </w:r>
    </w:p>
    <w:p>
      <w:pPr>
        <w:pStyle w:val="BodyText"/>
        <w:spacing w:line="240" w:lineRule="auto" w:before="192"/>
        <w:ind w:left="574" w:right="0"/>
        <w:jc w:val="left"/>
      </w:pPr>
      <w:r>
        <w:rPr/>
        <w:t>银行存款中包含定期存款质押 42,277,245.35</w:t>
      </w:r>
      <w:r>
        <w:rPr>
          <w:spacing w:val="-22"/>
        </w:rPr>
        <w:t> </w:t>
      </w:r>
      <w:r>
        <w:rPr/>
        <w:t>元，其他货币资金中包含银行承兑汇票保</w:t>
      </w:r>
    </w:p>
    <w:p>
      <w:pPr>
        <w:pStyle w:val="BodyText"/>
        <w:spacing w:line="240" w:lineRule="auto" w:before="155"/>
        <w:ind w:left="154" w:right="0"/>
        <w:jc w:val="left"/>
      </w:pPr>
      <w:r>
        <w:rPr/>
        <w:t>证金</w:t>
      </w:r>
      <w:r>
        <w:rPr>
          <w:spacing w:val="-60"/>
        </w:rPr>
        <w:t> </w:t>
      </w:r>
      <w:r>
        <w:rPr/>
        <w:t>30,281,126.88</w:t>
      </w:r>
      <w:r>
        <w:rPr>
          <w:spacing w:val="-60"/>
        </w:rPr>
        <w:t> </w:t>
      </w:r>
      <w:r>
        <w:rPr/>
        <w:t>元。</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Heading4"/>
        <w:spacing w:line="240" w:lineRule="auto" w:before="0"/>
        <w:ind w:left="574" w:right="0"/>
        <w:jc w:val="left"/>
        <w:rPr>
          <w:rFonts w:ascii="黑体" w:hAnsi="黑体" w:cs="黑体" w:eastAsia="黑体" w:hint="default"/>
          <w:b w:val="0"/>
          <w:bCs w:val="0"/>
        </w:rPr>
      </w:pPr>
      <w:r>
        <w:rPr>
          <w:rFonts w:ascii="黑体" w:hAnsi="黑体" w:cs="黑体" w:eastAsia="黑体" w:hint="default"/>
        </w:rPr>
        <w:t>十四、其他补充资料</w:t>
      </w:r>
      <w:r>
        <w:rPr>
          <w:rFonts w:ascii="黑体" w:hAnsi="黑体" w:cs="黑体" w:eastAsia="黑体" w:hint="default"/>
          <w:b w:val="0"/>
          <w:bCs w:val="0"/>
        </w:rPr>
      </w:r>
    </w:p>
    <w:p>
      <w:pPr>
        <w:pStyle w:val="BodyText"/>
        <w:spacing w:line="240" w:lineRule="auto" w:before="194"/>
        <w:ind w:left="574" w:right="0"/>
        <w:jc w:val="left"/>
      </w:pPr>
      <w:r>
        <w:rPr/>
        <w:t>(一) 非经常性损益明细表</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6486"/>
        <w:gridCol w:w="1668"/>
        <w:gridCol w:w="1499"/>
      </w:tblGrid>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tabs>
                <w:tab w:pos="821" w:val="left" w:leader="none"/>
              </w:tabs>
              <w:spacing w:line="240" w:lineRule="auto" w:before="77"/>
              <w:ind w:left="19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98"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z w:val="18"/>
              </w:rPr>
              <w:t>386,742.14</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30"/>
              <w:ind w:right="-7"/>
              <w:jc w:val="left"/>
              <w:rPr>
                <w:rFonts w:ascii="宋体" w:hAnsi="宋体" w:cs="宋体" w:eastAsia="宋体" w:hint="default"/>
                <w:sz w:val="18"/>
                <w:szCs w:val="18"/>
              </w:rPr>
            </w:pPr>
            <w:r>
              <w:rPr>
                <w:rFonts w:ascii="宋体" w:hAnsi="宋体" w:cs="宋体" w:eastAsia="宋体" w:hint="default"/>
                <w:spacing w:val="7"/>
                <w:sz w:val="18"/>
                <w:szCs w:val="18"/>
              </w:rPr>
              <w:t>固定资产及长期股 </w:t>
            </w:r>
            <w:r>
              <w:rPr>
                <w:rFonts w:ascii="宋体" w:hAnsi="宋体" w:cs="宋体" w:eastAsia="宋体" w:hint="default"/>
                <w:sz w:val="18"/>
                <w:szCs w:val="18"/>
              </w:rPr>
              <w:t>权投资处置净损益</w:t>
            </w:r>
          </w:p>
        </w:tc>
      </w:tr>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4"/>
              <w:jc w:val="left"/>
              <w:rPr>
                <w:rFonts w:ascii="宋体" w:hAnsi="宋体" w:cs="宋体" w:eastAsia="宋体" w:hint="default"/>
                <w:sz w:val="18"/>
                <w:szCs w:val="18"/>
              </w:rPr>
            </w:pPr>
            <w:r>
              <w:rPr>
                <w:rFonts w:ascii="宋体" w:hAnsi="宋体" w:cs="宋体" w:eastAsia="宋体" w:hint="default"/>
                <w:sz w:val="18"/>
                <w:szCs w:val="18"/>
              </w:rPr>
              <w:t>计入当期损益的政府补助(与公司正常经营业务密切相关，符合国家政策规定、按</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照一定标准定额或定量持续享受的政府补助除外)</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right"/>
              <w:rPr>
                <w:rFonts w:ascii="宋体" w:hAnsi="宋体" w:cs="宋体" w:eastAsia="宋体" w:hint="default"/>
                <w:sz w:val="18"/>
                <w:szCs w:val="18"/>
              </w:rPr>
            </w:pPr>
            <w:r>
              <w:rPr>
                <w:rFonts w:ascii="宋体"/>
                <w:sz w:val="18"/>
              </w:rPr>
              <w:t>22,672,795.76</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right="-7"/>
              <w:jc w:val="left"/>
              <w:rPr>
                <w:rFonts w:ascii="宋体" w:hAnsi="宋体" w:cs="宋体" w:eastAsia="宋体" w:hint="default"/>
                <w:sz w:val="18"/>
                <w:szCs w:val="18"/>
              </w:rPr>
            </w:pPr>
            <w:r>
              <w:rPr>
                <w:rFonts w:ascii="宋体" w:hAnsi="宋体" w:cs="宋体" w:eastAsia="宋体" w:hint="default"/>
                <w:spacing w:val="7"/>
                <w:sz w:val="18"/>
                <w:szCs w:val="18"/>
              </w:rPr>
              <w:t>计入营业外收入的 </w:t>
            </w:r>
            <w:r>
              <w:rPr>
                <w:rFonts w:ascii="宋体" w:hAnsi="宋体" w:cs="宋体" w:eastAsia="宋体" w:hint="default"/>
                <w:sz w:val="18"/>
                <w:szCs w:val="18"/>
              </w:rPr>
              <w:t>政府补助</w:t>
            </w:r>
          </w:p>
        </w:tc>
      </w:tr>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
              <w:jc w:val="left"/>
              <w:rPr>
                <w:rFonts w:ascii="宋体" w:hAnsi="宋体" w:cs="宋体" w:eastAsia="宋体" w:hint="default"/>
                <w:sz w:val="18"/>
                <w:szCs w:val="18"/>
              </w:rPr>
            </w:pPr>
            <w:r>
              <w:rPr>
                <w:rFonts w:ascii="宋体" w:hAnsi="宋体" w:cs="宋体" w:eastAsia="宋体" w:hint="default"/>
                <w:spacing w:val="-1"/>
                <w:sz w:val="18"/>
                <w:szCs w:val="18"/>
              </w:rPr>
              <w:t>企业取得子公司、联营企业及合营企业的投资成本小于取得投资时应享有被投资单</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位可辨认净资产公允价值产生的收益</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right"/>
              <w:rPr>
                <w:rFonts w:ascii="宋体" w:hAnsi="宋体" w:cs="宋体" w:eastAsia="宋体" w:hint="default"/>
                <w:sz w:val="18"/>
                <w:szCs w:val="18"/>
              </w:rPr>
            </w:pPr>
            <w:r>
              <w:rPr>
                <w:rFonts w:ascii="宋体"/>
                <w:sz w:val="18"/>
              </w:rPr>
              <w:t>25,612,700.00</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right="-7"/>
              <w:jc w:val="left"/>
              <w:rPr>
                <w:rFonts w:ascii="宋体" w:hAnsi="宋体" w:cs="宋体" w:eastAsia="宋体" w:hint="default"/>
                <w:sz w:val="18"/>
                <w:szCs w:val="18"/>
              </w:rPr>
            </w:pPr>
            <w:r>
              <w:rPr>
                <w:rFonts w:ascii="宋体" w:hAnsi="宋体" w:cs="宋体" w:eastAsia="宋体" w:hint="default"/>
                <w:spacing w:val="7"/>
                <w:sz w:val="18"/>
                <w:szCs w:val="18"/>
              </w:rPr>
              <w:t>无形资产以评估价 </w:t>
            </w:r>
            <w:r>
              <w:rPr>
                <w:rFonts w:ascii="宋体" w:hAnsi="宋体" w:cs="宋体" w:eastAsia="宋体" w:hint="default"/>
                <w:sz w:val="18"/>
                <w:szCs w:val="18"/>
              </w:rPr>
              <w:t>对外投资</w:t>
            </w:r>
          </w:p>
        </w:tc>
      </w:tr>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766"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1"/>
              <w:jc w:val="both"/>
              <w:rPr>
                <w:rFonts w:ascii="宋体" w:hAnsi="宋体" w:cs="宋体" w:eastAsia="宋体" w:hint="default"/>
                <w:sz w:val="18"/>
                <w:szCs w:val="18"/>
              </w:rPr>
            </w:pPr>
            <w:r>
              <w:rPr>
                <w:rFonts w:ascii="宋体" w:hAnsi="宋体" w:cs="宋体" w:eastAsia="宋体" w:hint="default"/>
                <w:spacing w:val="-1"/>
                <w:sz w:val="18"/>
                <w:szCs w:val="18"/>
              </w:rPr>
              <w:t>除同公司正常经营业务相关的有效套期保值业务外，持有交易性金融资产、交易性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金融负债产生的公允价值变动损益，以及处置交易性金融资产、交易性金融负债和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可供出售金融资产取得的投资收益</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right"/>
              <w:rPr>
                <w:rFonts w:ascii="宋体" w:hAnsi="宋体" w:cs="宋体" w:eastAsia="宋体" w:hint="default"/>
                <w:sz w:val="18"/>
                <w:szCs w:val="18"/>
              </w:rPr>
            </w:pPr>
            <w:r>
              <w:rPr>
                <w:rFonts w:ascii="宋体"/>
                <w:sz w:val="18"/>
              </w:rPr>
              <w:t>259,612.64</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1" w:right="0"/>
              <w:jc w:val="left"/>
              <w:rPr>
                <w:rFonts w:ascii="宋体" w:hAnsi="宋体" w:cs="宋体" w:eastAsia="宋体" w:hint="default"/>
                <w:sz w:val="18"/>
                <w:szCs w:val="18"/>
              </w:rPr>
            </w:pPr>
            <w:r>
              <w:rPr>
                <w:rFonts w:ascii="宋体" w:hAnsi="宋体" w:cs="宋体" w:eastAsia="宋体" w:hint="default"/>
                <w:sz w:val="18"/>
                <w:szCs w:val="18"/>
              </w:rPr>
              <w:t>应收账款收回</w:t>
            </w:r>
          </w:p>
        </w:tc>
      </w:tr>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pacing w:val="-1"/>
                <w:sz w:val="18"/>
                <w:szCs w:val="18"/>
              </w:rPr>
              <w:t>根据税收、会计等法律、法规的要求对当期损益进行一次性调整对当期损益的影响</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right"/>
              <w:rPr>
                <w:rFonts w:ascii="宋体" w:hAnsi="宋体" w:cs="宋体" w:eastAsia="宋体" w:hint="default"/>
                <w:sz w:val="18"/>
                <w:szCs w:val="18"/>
              </w:rPr>
            </w:pPr>
            <w:r>
              <w:rPr>
                <w:rFonts w:ascii="宋体"/>
                <w:sz w:val="18"/>
              </w:rPr>
              <w:t>289,550.26</w:t>
            </w: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6486"/>
        <w:gridCol w:w="1668"/>
        <w:gridCol w:w="1499"/>
      </w:tblGrid>
      <w:tr>
        <w:trPr>
          <w:trHeight w:val="45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tabs>
                <w:tab w:pos="821" w:val="left" w:leader="none"/>
              </w:tabs>
              <w:spacing w:line="240" w:lineRule="auto" w:before="77"/>
              <w:ind w:left="192"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right"/>
              <w:rPr>
                <w:rFonts w:ascii="宋体" w:hAnsi="宋体" w:cs="宋体" w:eastAsia="宋体" w:hint="default"/>
                <w:sz w:val="18"/>
                <w:szCs w:val="18"/>
              </w:rPr>
            </w:pPr>
            <w:r>
              <w:rPr>
                <w:rFonts w:ascii="宋体"/>
                <w:sz w:val="18"/>
              </w:rPr>
              <w:t>49,221,400.80</w:t>
            </w: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right"/>
              <w:rPr>
                <w:rFonts w:ascii="宋体" w:hAnsi="宋体" w:cs="宋体" w:eastAsia="宋体" w:hint="default"/>
                <w:sz w:val="18"/>
                <w:szCs w:val="18"/>
              </w:rPr>
            </w:pPr>
            <w:r>
              <w:rPr>
                <w:rFonts w:ascii="宋体"/>
                <w:sz w:val="18"/>
              </w:rPr>
              <w:t>4,928,528.87</w:t>
            </w: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74"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right"/>
              <w:rPr>
                <w:rFonts w:ascii="宋体" w:hAnsi="宋体" w:cs="宋体" w:eastAsia="宋体" w:hint="default"/>
                <w:sz w:val="18"/>
                <w:szCs w:val="18"/>
              </w:rPr>
            </w:pPr>
            <w:r>
              <w:rPr>
                <w:rFonts w:ascii="宋体"/>
                <w:sz w:val="18"/>
              </w:rPr>
              <w:t>228,349.10</w:t>
            </w:r>
          </w:p>
        </w:tc>
        <w:tc>
          <w:tcPr>
            <w:tcW w:w="1499"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6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right"/>
              <w:rPr>
                <w:rFonts w:ascii="宋体" w:hAnsi="宋体" w:cs="宋体" w:eastAsia="宋体" w:hint="default"/>
                <w:sz w:val="18"/>
                <w:szCs w:val="18"/>
              </w:rPr>
            </w:pPr>
            <w:r>
              <w:rPr>
                <w:rFonts w:ascii="宋体"/>
                <w:sz w:val="18"/>
              </w:rPr>
              <w:t>44,064,522.83</w:t>
            </w:r>
          </w:p>
        </w:tc>
        <w:tc>
          <w:tcPr>
            <w:tcW w:w="149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388" w:lineRule="auto" w:before="26"/>
        <w:ind w:left="574" w:right="6110"/>
        <w:jc w:val="left"/>
      </w:pPr>
      <w:r>
        <w:rPr/>
        <w:t>(二) 净资产收益率及每股收益 1. 明细情况</w:t>
      </w:r>
    </w:p>
    <w:tbl>
      <w:tblPr>
        <w:tblW w:w="0" w:type="auto"/>
        <w:jc w:val="left"/>
        <w:tblInd w:w="134" w:type="dxa"/>
        <w:tblLayout w:type="fixed"/>
        <w:tblCellMar>
          <w:top w:w="0" w:type="dxa"/>
          <w:left w:w="0" w:type="dxa"/>
          <w:bottom w:w="0" w:type="dxa"/>
          <w:right w:w="0" w:type="dxa"/>
        </w:tblCellMar>
        <w:tblLook w:val="01E0"/>
      </w:tblPr>
      <w:tblGrid>
        <w:gridCol w:w="6186"/>
        <w:gridCol w:w="1092"/>
        <w:gridCol w:w="1200"/>
        <w:gridCol w:w="1175"/>
      </w:tblGrid>
      <w:tr>
        <w:trPr>
          <w:trHeight w:val="397" w:hRule="exact"/>
        </w:trPr>
        <w:tc>
          <w:tcPr>
            <w:tcW w:w="6186"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0"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092" w:type="dxa"/>
            <w:vMerge w:val="restart"/>
            <w:tcBorders>
              <w:top w:val="single" w:sz="4" w:space="0" w:color="000000"/>
              <w:left w:val="single" w:sz="4" w:space="0" w:color="000000"/>
              <w:right w:val="single" w:sz="4" w:space="0" w:color="000000"/>
            </w:tcBorders>
          </w:tcPr>
          <w:p>
            <w:pPr>
              <w:pStyle w:val="TableParagraph"/>
              <w:spacing w:line="272" w:lineRule="exact" w:before="98"/>
              <w:ind w:left="15" w:right="14"/>
              <w:jc w:val="center"/>
              <w:rPr>
                <w:rFonts w:ascii="宋体" w:hAnsi="宋体" w:cs="宋体" w:eastAsia="宋体" w:hint="default"/>
                <w:sz w:val="21"/>
                <w:szCs w:val="21"/>
              </w:rPr>
            </w:pPr>
            <w:r>
              <w:rPr>
                <w:rFonts w:ascii="宋体" w:hAnsi="宋体" w:cs="宋体" w:eastAsia="宋体" w:hint="default"/>
                <w:sz w:val="21"/>
                <w:szCs w:val="21"/>
              </w:rPr>
              <w:t>加权平均净 资产收益率 (%)</w:t>
            </w:r>
          </w:p>
        </w:tc>
        <w:tc>
          <w:tcPr>
            <w:tcW w:w="237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93" w:right="0"/>
              <w:jc w:val="left"/>
              <w:rPr>
                <w:rFonts w:ascii="宋体" w:hAnsi="宋体" w:cs="宋体" w:eastAsia="宋体" w:hint="default"/>
                <w:sz w:val="21"/>
                <w:szCs w:val="21"/>
              </w:rPr>
            </w:pPr>
            <w:r>
              <w:rPr>
                <w:rFonts w:ascii="宋体" w:hAnsi="宋体" w:cs="宋体" w:eastAsia="宋体" w:hint="default"/>
                <w:sz w:val="21"/>
                <w:szCs w:val="21"/>
              </w:rPr>
              <w:t>每股收益(元/股)</w:t>
            </w:r>
          </w:p>
        </w:tc>
      </w:tr>
      <w:tr>
        <w:trPr>
          <w:trHeight w:val="653" w:hRule="exact"/>
        </w:trPr>
        <w:tc>
          <w:tcPr>
            <w:tcW w:w="6186" w:type="dxa"/>
            <w:vMerge/>
            <w:tcBorders>
              <w:left w:val="nil" w:sz="6" w:space="0" w:color="auto"/>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0"/>
              <w:ind w:left="490" w:right="67" w:hanging="420"/>
              <w:jc w:val="left"/>
              <w:rPr>
                <w:rFonts w:ascii="宋体" w:hAnsi="宋体" w:cs="宋体" w:eastAsia="宋体" w:hint="default"/>
                <w:sz w:val="21"/>
                <w:szCs w:val="21"/>
              </w:rPr>
            </w:pPr>
            <w:r>
              <w:rPr>
                <w:rFonts w:ascii="宋体" w:hAnsi="宋体" w:cs="宋体" w:eastAsia="宋体" w:hint="default"/>
                <w:sz w:val="21"/>
                <w:szCs w:val="21"/>
              </w:rPr>
              <w:t>基本每股收 益</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40"/>
              <w:ind w:left="475" w:right="62" w:hanging="420"/>
              <w:jc w:val="left"/>
              <w:rPr>
                <w:rFonts w:ascii="宋体" w:hAnsi="宋体" w:cs="宋体" w:eastAsia="宋体" w:hint="default"/>
                <w:sz w:val="21"/>
                <w:szCs w:val="21"/>
              </w:rPr>
            </w:pPr>
            <w:r>
              <w:rPr>
                <w:rFonts w:ascii="宋体" w:hAnsi="宋体" w:cs="宋体" w:eastAsia="宋体" w:hint="default"/>
                <w:sz w:val="21"/>
                <w:szCs w:val="21"/>
              </w:rPr>
              <w:t>稀释每股收 益</w:t>
            </w:r>
          </w:p>
        </w:tc>
      </w:tr>
      <w:tr>
        <w:trPr>
          <w:trHeight w:val="396"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4"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18.51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宋体" w:hAnsi="宋体" w:cs="宋体" w:eastAsia="宋体" w:hint="default"/>
                <w:sz w:val="18"/>
                <w:szCs w:val="18"/>
              </w:rPr>
            </w:pPr>
            <w:r>
              <w:rPr>
                <w:rFonts w:ascii="宋体"/>
                <w:sz w:val="18"/>
              </w:rPr>
              <w:t>0.80</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0.80</w:t>
            </w:r>
          </w:p>
        </w:tc>
      </w:tr>
      <w:tr>
        <w:trPr>
          <w:trHeight w:val="398" w:hRule="exact"/>
        </w:trPr>
        <w:tc>
          <w:tcPr>
            <w:tcW w:w="6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4"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15.46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宋体" w:hAnsi="宋体" w:cs="宋体" w:eastAsia="宋体" w:hint="default"/>
                <w:sz w:val="18"/>
                <w:szCs w:val="18"/>
              </w:rPr>
            </w:pPr>
            <w:r>
              <w:rPr>
                <w:rFonts w:ascii="宋体"/>
                <w:sz w:val="18"/>
              </w:rPr>
              <w:t>0.66</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0.66</w:t>
            </w:r>
          </w:p>
        </w:tc>
      </w:tr>
    </w:tbl>
    <w:p>
      <w:pPr>
        <w:pStyle w:val="BodyText"/>
        <w:spacing w:line="240" w:lineRule="auto" w:before="84"/>
        <w:ind w:left="574" w:right="0"/>
        <w:jc w:val="left"/>
      </w:pPr>
      <w:r>
        <w:rPr/>
        <w:t>2. 加权平均净资产收益率的计算过程</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058"/>
        <w:gridCol w:w="4382"/>
        <w:gridCol w:w="1878"/>
        <w:gridCol w:w="2297"/>
      </w:tblGrid>
      <w:tr>
        <w:trPr>
          <w:trHeight w:val="624" w:hRule="exact"/>
        </w:trPr>
        <w:tc>
          <w:tcPr>
            <w:tcW w:w="544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tabs>
                <w:tab w:pos="734" w:val="left" w:leader="none"/>
              </w:tabs>
              <w:spacing w:line="240" w:lineRule="auto"/>
              <w:ind w:left="19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5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624" w:hRule="exact"/>
        </w:trPr>
        <w:tc>
          <w:tcPr>
            <w:tcW w:w="544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A</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267,368,663.33</w:t>
            </w:r>
          </w:p>
        </w:tc>
      </w:tr>
      <w:tr>
        <w:trPr>
          <w:trHeight w:val="624" w:hRule="exact"/>
        </w:trPr>
        <w:tc>
          <w:tcPr>
            <w:tcW w:w="544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B</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44,064,522.83</w:t>
            </w:r>
          </w:p>
        </w:tc>
      </w:tr>
      <w:tr>
        <w:trPr>
          <w:trHeight w:val="624" w:hRule="exact"/>
        </w:trPr>
        <w:tc>
          <w:tcPr>
            <w:tcW w:w="544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扣除非经营性损益后的归属于公司普通股股东的净利润</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09" w:right="0"/>
              <w:jc w:val="left"/>
              <w:rPr>
                <w:rFonts w:ascii="宋体" w:hAnsi="宋体" w:cs="宋体" w:eastAsia="宋体" w:hint="default"/>
                <w:sz w:val="18"/>
                <w:szCs w:val="18"/>
              </w:rPr>
            </w:pPr>
            <w:r>
              <w:rPr>
                <w:rFonts w:ascii="宋体"/>
                <w:sz w:val="18"/>
              </w:rPr>
              <w:t>C=A-B</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223,304,140.50</w:t>
            </w:r>
          </w:p>
        </w:tc>
      </w:tr>
      <w:tr>
        <w:trPr>
          <w:trHeight w:val="624" w:hRule="exact"/>
        </w:trPr>
        <w:tc>
          <w:tcPr>
            <w:tcW w:w="544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D</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1,303,049,088.75</w:t>
            </w:r>
          </w:p>
        </w:tc>
      </w:tr>
      <w:tr>
        <w:trPr>
          <w:trHeight w:val="624" w:hRule="exact"/>
        </w:trPr>
        <w:tc>
          <w:tcPr>
            <w:tcW w:w="544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E</w:t>
            </w:r>
          </w:p>
        </w:tc>
        <w:tc>
          <w:tcPr>
            <w:tcW w:w="2297"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44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F</w:t>
            </w:r>
          </w:p>
        </w:tc>
        <w:tc>
          <w:tcPr>
            <w:tcW w:w="2297"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44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G</w:t>
            </w:r>
          </w:p>
        </w:tc>
        <w:tc>
          <w:tcPr>
            <w:tcW w:w="2297"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44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H</w:t>
            </w:r>
          </w:p>
        </w:tc>
        <w:tc>
          <w:tcPr>
            <w:tcW w:w="2297"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10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38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3"/>
              <w:ind w:left="-1" w:right="-2"/>
              <w:jc w:val="left"/>
              <w:rPr>
                <w:rFonts w:ascii="宋体" w:hAnsi="宋体" w:cs="宋体" w:eastAsia="宋体" w:hint="default"/>
                <w:sz w:val="18"/>
                <w:szCs w:val="18"/>
              </w:rPr>
            </w:pPr>
            <w:r>
              <w:rPr>
                <w:rFonts w:ascii="宋体" w:hAnsi="宋体" w:cs="宋体" w:eastAsia="宋体" w:hint="default"/>
                <w:sz w:val="18"/>
                <w:szCs w:val="18"/>
              </w:rPr>
              <w:t>少数股东增资溢价新增的归属于公司普通股股东的净资</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产</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I</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11,886,830.23</w:t>
            </w:r>
          </w:p>
        </w:tc>
      </w:tr>
      <w:tr>
        <w:trPr>
          <w:trHeight w:val="624" w:hRule="exact"/>
        </w:trPr>
        <w:tc>
          <w:tcPr>
            <w:tcW w:w="1058" w:type="dxa"/>
            <w:vMerge/>
            <w:tcBorders>
              <w:left w:val="nil" w:sz="6" w:space="0" w:color="auto"/>
              <w:bottom w:val="single" w:sz="4" w:space="0" w:color="000000"/>
              <w:right w:val="single" w:sz="4" w:space="0" w:color="000000"/>
            </w:tcBorders>
          </w:tcPr>
          <w:p>
            <w:pPr/>
          </w:p>
        </w:tc>
        <w:tc>
          <w:tcPr>
            <w:tcW w:w="4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J</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8</w:t>
            </w:r>
          </w:p>
        </w:tc>
      </w:tr>
      <w:tr>
        <w:trPr>
          <w:trHeight w:val="624" w:hRule="exact"/>
        </w:trPr>
        <w:tc>
          <w:tcPr>
            <w:tcW w:w="544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K</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12</w:t>
            </w:r>
          </w:p>
        </w:tc>
      </w:tr>
      <w:tr>
        <w:trPr>
          <w:trHeight w:val="625" w:hRule="exact"/>
        </w:trPr>
        <w:tc>
          <w:tcPr>
            <w:tcW w:w="544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left"/>
              <w:rPr>
                <w:rFonts w:ascii="宋体" w:hAnsi="宋体" w:cs="宋体" w:eastAsia="宋体" w:hint="default"/>
                <w:sz w:val="18"/>
                <w:szCs w:val="18"/>
              </w:rPr>
            </w:pPr>
            <w:r>
              <w:rPr>
                <w:rFonts w:ascii="宋体" w:hAnsi="宋体" w:cs="宋体" w:eastAsia="宋体" w:hint="default"/>
                <w:sz w:val="18"/>
                <w:szCs w:val="18"/>
              </w:rPr>
              <w:t>L=D+A/2+E×F/K</w:t>
            </w:r>
          </w:p>
          <w:p>
            <w:pPr>
              <w:pStyle w:val="TableParagraph"/>
              <w:spacing w:line="240" w:lineRule="auto" w:before="45"/>
              <w:ind w:left="-1" w:right="0"/>
              <w:jc w:val="left"/>
              <w:rPr>
                <w:rFonts w:ascii="宋体" w:hAnsi="宋体" w:cs="宋体" w:eastAsia="宋体" w:hint="default"/>
                <w:sz w:val="18"/>
                <w:szCs w:val="18"/>
              </w:rPr>
            </w:pPr>
            <w:r>
              <w:rPr>
                <w:rFonts w:ascii="宋体" w:hAnsi="宋体" w:cs="宋体" w:eastAsia="宋体" w:hint="default"/>
                <w:sz w:val="18"/>
                <w:szCs w:val="18"/>
              </w:rPr>
              <w:t>-G×H/K±I×J/K</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1,444,657,973.90</w:t>
            </w:r>
          </w:p>
        </w:tc>
      </w:tr>
    </w:tbl>
    <w:p>
      <w:pPr>
        <w:spacing w:after="0" w:line="240" w:lineRule="auto"/>
        <w:jc w:val="right"/>
        <w:rPr>
          <w:rFonts w:ascii="宋体" w:hAnsi="宋体" w:cs="宋体" w:eastAsia="宋体" w:hint="default"/>
          <w:sz w:val="18"/>
          <w:szCs w:val="18"/>
        </w:rPr>
        <w:sectPr>
          <w:pgSz w:w="11910" w:h="16840"/>
          <w:pgMar w:header="877" w:footer="1022" w:top="1100" w:bottom="122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5441"/>
        <w:gridCol w:w="1878"/>
        <w:gridCol w:w="2297"/>
      </w:tblGrid>
      <w:tr>
        <w:trPr>
          <w:trHeight w:val="624" w:hRule="exact"/>
        </w:trPr>
        <w:tc>
          <w:tcPr>
            <w:tcW w:w="5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707"/>
              <w:jc w:val="right"/>
              <w:rPr>
                <w:rFonts w:ascii="宋体" w:hAnsi="宋体" w:cs="宋体" w:eastAsia="宋体" w:hint="default"/>
                <w:sz w:val="18"/>
                <w:szCs w:val="18"/>
              </w:rPr>
            </w:pPr>
            <w:r>
              <w:rPr>
                <w:rFonts w:ascii="宋体"/>
                <w:sz w:val="18"/>
              </w:rPr>
              <w:t>M=A/L</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18.51%</w:t>
            </w:r>
          </w:p>
        </w:tc>
      </w:tr>
      <w:tr>
        <w:trPr>
          <w:trHeight w:val="624" w:hRule="exact"/>
        </w:trPr>
        <w:tc>
          <w:tcPr>
            <w:tcW w:w="5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707"/>
              <w:jc w:val="right"/>
              <w:rPr>
                <w:rFonts w:ascii="宋体" w:hAnsi="宋体" w:cs="宋体" w:eastAsia="宋体" w:hint="default"/>
                <w:sz w:val="18"/>
                <w:szCs w:val="18"/>
              </w:rPr>
            </w:pPr>
            <w:r>
              <w:rPr>
                <w:rFonts w:ascii="宋体"/>
                <w:sz w:val="18"/>
              </w:rPr>
              <w:t>N=C/L</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15.46%</w:t>
            </w:r>
          </w:p>
        </w:tc>
      </w:tr>
    </w:tbl>
    <w:p>
      <w:pPr>
        <w:pStyle w:val="BodyText"/>
        <w:spacing w:line="240" w:lineRule="auto" w:before="81"/>
        <w:ind w:left="574" w:right="0"/>
        <w:jc w:val="left"/>
      </w:pPr>
      <w:r>
        <w:rPr/>
        <w:t>(三)公司主要财务报表项目的异常情况及原因说明</w:t>
      </w:r>
    </w:p>
    <w:p>
      <w:pPr>
        <w:spacing w:line="240" w:lineRule="auto" w:before="10"/>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685"/>
        <w:gridCol w:w="1878"/>
        <w:gridCol w:w="1878"/>
        <w:gridCol w:w="1252"/>
        <w:gridCol w:w="2923"/>
      </w:tblGrid>
      <w:tr>
        <w:trPr>
          <w:trHeight w:val="464"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217"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0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0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71"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964"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463"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798,489,827.31</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564,980,504.14</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41.33</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发行短期融资券及回款增加所致</w:t>
            </w:r>
          </w:p>
        </w:tc>
      </w:tr>
      <w:tr>
        <w:trPr>
          <w:trHeight w:val="570"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109,818,518.91</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72,665,756.04</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51.13</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right="-3"/>
              <w:jc w:val="left"/>
              <w:rPr>
                <w:rFonts w:ascii="宋体" w:hAnsi="宋体" w:cs="宋体" w:eastAsia="宋体" w:hint="default"/>
                <w:sz w:val="18"/>
                <w:szCs w:val="18"/>
              </w:rPr>
            </w:pPr>
            <w:r>
              <w:rPr>
                <w:rFonts w:ascii="宋体" w:hAnsi="宋体" w:cs="宋体" w:eastAsia="宋体" w:hint="default"/>
                <w:spacing w:val="2"/>
                <w:sz w:val="18"/>
                <w:szCs w:val="18"/>
              </w:rPr>
              <w:t>生产规模扩大采购材料增加及预付工 </w:t>
            </w:r>
            <w:r>
              <w:rPr>
                <w:rFonts w:ascii="宋体" w:hAnsi="宋体" w:cs="宋体" w:eastAsia="宋体" w:hint="default"/>
                <w:sz w:val="18"/>
                <w:szCs w:val="18"/>
              </w:rPr>
              <w:t>程款等增加所致</w:t>
            </w:r>
          </w:p>
        </w:tc>
      </w:tr>
      <w:tr>
        <w:trPr>
          <w:trHeight w:val="464"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696,000.00</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2,082,550.68</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-66.58</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收回前期应收定期存款利息所致</w:t>
            </w:r>
          </w:p>
        </w:tc>
      </w:tr>
      <w:tr>
        <w:trPr>
          <w:trHeight w:val="464"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36,255,196.90</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16,680,348.08</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117.35</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新增质量保证金、投标保证金所致</w:t>
            </w:r>
          </w:p>
        </w:tc>
      </w:tr>
      <w:tr>
        <w:trPr>
          <w:trHeight w:val="570"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358,174,148.90</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164,947,702.86</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117.14</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right="-3"/>
              <w:jc w:val="left"/>
              <w:rPr>
                <w:rFonts w:ascii="宋体" w:hAnsi="宋体" w:cs="宋体" w:eastAsia="宋体" w:hint="default"/>
                <w:sz w:val="18"/>
                <w:szCs w:val="18"/>
              </w:rPr>
            </w:pPr>
            <w:r>
              <w:rPr>
                <w:rFonts w:ascii="宋体" w:hAnsi="宋体" w:cs="宋体" w:eastAsia="宋体" w:hint="default"/>
                <w:spacing w:val="2"/>
                <w:sz w:val="18"/>
                <w:szCs w:val="18"/>
              </w:rPr>
              <w:t>订单增加导致材料采购及在产品增加 </w:t>
            </w:r>
            <w:r>
              <w:rPr>
                <w:rFonts w:ascii="宋体" w:hAnsi="宋体" w:cs="宋体" w:eastAsia="宋体" w:hint="default"/>
                <w:sz w:val="18"/>
                <w:szCs w:val="18"/>
              </w:rPr>
              <w:t>所致</w:t>
            </w:r>
          </w:p>
        </w:tc>
      </w:tr>
      <w:tr>
        <w:trPr>
          <w:trHeight w:val="570"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4" w:right="-6"/>
              <w:jc w:val="left"/>
              <w:rPr>
                <w:rFonts w:ascii="宋体" w:hAnsi="宋体" w:cs="宋体" w:eastAsia="宋体" w:hint="default"/>
                <w:sz w:val="18"/>
                <w:szCs w:val="18"/>
              </w:rPr>
            </w:pPr>
            <w:r>
              <w:rPr>
                <w:rFonts w:ascii="宋体" w:hAnsi="宋体" w:cs="宋体" w:eastAsia="宋体" w:hint="default"/>
                <w:spacing w:val="5"/>
                <w:sz w:val="18"/>
                <w:szCs w:val="18"/>
              </w:rPr>
              <w:t>一年内到期的非流动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22,346,510.64</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9,099,267.15</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145.59</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1" w:right="0"/>
              <w:jc w:val="left"/>
              <w:rPr>
                <w:rFonts w:ascii="宋体" w:hAnsi="宋体" w:cs="宋体" w:eastAsia="宋体" w:hint="default"/>
                <w:sz w:val="18"/>
                <w:szCs w:val="18"/>
              </w:rPr>
            </w:pPr>
            <w:r>
              <w:rPr>
                <w:rFonts w:ascii="宋体" w:hAnsi="宋体" w:cs="宋体" w:eastAsia="宋体" w:hint="default"/>
                <w:sz w:val="18"/>
                <w:szCs w:val="18"/>
              </w:rPr>
              <w:t>长期应收款到期结转所致</w:t>
            </w:r>
          </w:p>
        </w:tc>
      </w:tr>
      <w:tr>
        <w:trPr>
          <w:trHeight w:val="463"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81,131,217.59</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1,000,000.00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8,013.12</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新增对外投资所致</w:t>
            </w:r>
          </w:p>
        </w:tc>
      </w:tr>
      <w:tr>
        <w:trPr>
          <w:trHeight w:val="464"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60,787,842.29</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10,799,564.59</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462.87</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新增研发材料投入所致</w:t>
            </w:r>
          </w:p>
        </w:tc>
      </w:tr>
      <w:tr>
        <w:trPr>
          <w:trHeight w:val="464"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122,577,500.00</w:t>
            </w:r>
          </w:p>
        </w:tc>
        <w:tc>
          <w:tcPr>
            <w:tcW w:w="1878"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100.00</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0"/>
              <w:jc w:val="left"/>
              <w:rPr>
                <w:rFonts w:ascii="宋体" w:hAnsi="宋体" w:cs="宋体" w:eastAsia="宋体" w:hint="default"/>
                <w:sz w:val="18"/>
                <w:szCs w:val="18"/>
              </w:rPr>
            </w:pPr>
            <w:r>
              <w:rPr>
                <w:rFonts w:ascii="宋体" w:hAnsi="宋体" w:cs="宋体" w:eastAsia="宋体" w:hint="default"/>
                <w:sz w:val="18"/>
                <w:szCs w:val="18"/>
              </w:rPr>
              <w:t>新增借款所致</w:t>
            </w:r>
          </w:p>
        </w:tc>
      </w:tr>
      <w:tr>
        <w:trPr>
          <w:trHeight w:val="463"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300,000,000.00</w:t>
            </w:r>
          </w:p>
        </w:tc>
        <w:tc>
          <w:tcPr>
            <w:tcW w:w="1878"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100.00</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0"/>
              <w:jc w:val="left"/>
              <w:rPr>
                <w:rFonts w:ascii="宋体" w:hAnsi="宋体" w:cs="宋体" w:eastAsia="宋体" w:hint="default"/>
                <w:sz w:val="18"/>
                <w:szCs w:val="18"/>
              </w:rPr>
            </w:pPr>
            <w:r>
              <w:rPr>
                <w:rFonts w:ascii="宋体" w:hAnsi="宋体" w:cs="宋体" w:eastAsia="宋体" w:hint="default"/>
                <w:sz w:val="18"/>
                <w:szCs w:val="18"/>
              </w:rPr>
              <w:t>新增短期融资债券所致</w:t>
            </w:r>
          </w:p>
        </w:tc>
      </w:tr>
      <w:tr>
        <w:trPr>
          <w:trHeight w:val="464"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331,930,433.17</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156,677,199.94</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111.86</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生产规模扩大采购材料增加所致</w:t>
            </w:r>
          </w:p>
        </w:tc>
      </w:tr>
      <w:tr>
        <w:trPr>
          <w:trHeight w:val="570"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275,950,079.94</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206,569,673.50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33.59</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right="-3"/>
              <w:jc w:val="left"/>
              <w:rPr>
                <w:rFonts w:ascii="宋体" w:hAnsi="宋体" w:cs="宋体" w:eastAsia="宋体" w:hint="default"/>
                <w:sz w:val="18"/>
                <w:szCs w:val="18"/>
              </w:rPr>
            </w:pPr>
            <w:r>
              <w:rPr>
                <w:rFonts w:ascii="宋体" w:hAnsi="宋体" w:cs="宋体" w:eastAsia="宋体" w:hint="default"/>
                <w:spacing w:val="2"/>
                <w:sz w:val="18"/>
                <w:szCs w:val="18"/>
              </w:rPr>
              <w:t>生产规模扩大采购材料增加及应付工 </w:t>
            </w:r>
            <w:r>
              <w:rPr>
                <w:rFonts w:ascii="宋体" w:hAnsi="宋体" w:cs="宋体" w:eastAsia="宋体" w:hint="default"/>
                <w:sz w:val="18"/>
                <w:szCs w:val="18"/>
              </w:rPr>
              <w:t>程款增加所致</w:t>
            </w:r>
          </w:p>
        </w:tc>
      </w:tr>
      <w:tr>
        <w:trPr>
          <w:trHeight w:val="464"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-30,105,749.84</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-2,998,525.64</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904.02</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增值税进项留底增加所致</w:t>
            </w:r>
          </w:p>
        </w:tc>
      </w:tr>
      <w:tr>
        <w:trPr>
          <w:trHeight w:val="463"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50,600,000.00</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134,000,000.00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-62.24</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本期归还前期借款所致</w:t>
            </w:r>
          </w:p>
        </w:tc>
      </w:tr>
      <w:tr>
        <w:trPr>
          <w:trHeight w:val="464"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397"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8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26"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919"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464"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1,336,892,015.01</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922,196,519.48</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44.97</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市场需求产量扩大所致</w:t>
            </w:r>
          </w:p>
        </w:tc>
      </w:tr>
      <w:tr>
        <w:trPr>
          <w:trHeight w:val="463"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718,760,280.71</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489,373,295.78</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46.87</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销售增长所致</w:t>
            </w:r>
          </w:p>
        </w:tc>
      </w:tr>
      <w:tr>
        <w:trPr>
          <w:trHeight w:val="464"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11,051,536.51</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7,723,174.33</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43.10</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销售增长所致</w:t>
            </w:r>
          </w:p>
        </w:tc>
      </w:tr>
      <w:tr>
        <w:trPr>
          <w:trHeight w:val="464"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181,215,485.37</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109,775,380.94</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65.08</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销售增长所致</w:t>
            </w:r>
          </w:p>
        </w:tc>
      </w:tr>
      <w:tr>
        <w:trPr>
          <w:trHeight w:val="570"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9,887,093.82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18"/>
                <w:szCs w:val="18"/>
              </w:rPr>
            </w:pPr>
            <w:r>
              <w:rPr>
                <w:rFonts w:ascii="宋体"/>
                <w:sz w:val="18"/>
              </w:rPr>
              <w:t>4,305,634.76</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宋体" w:hAnsi="宋体" w:cs="宋体" w:eastAsia="宋体" w:hint="default"/>
                <w:sz w:val="18"/>
                <w:szCs w:val="18"/>
              </w:rPr>
            </w:pPr>
            <w:r>
              <w:rPr>
                <w:rFonts w:ascii="宋体"/>
                <w:sz w:val="18"/>
              </w:rPr>
              <w:t>129.63</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right="-3"/>
              <w:jc w:val="left"/>
              <w:rPr>
                <w:rFonts w:ascii="宋体" w:hAnsi="宋体" w:cs="宋体" w:eastAsia="宋体" w:hint="default"/>
                <w:sz w:val="18"/>
                <w:szCs w:val="18"/>
              </w:rPr>
            </w:pPr>
            <w:r>
              <w:rPr>
                <w:rFonts w:ascii="宋体" w:hAnsi="宋体" w:cs="宋体" w:eastAsia="宋体" w:hint="default"/>
                <w:spacing w:val="2"/>
                <w:sz w:val="18"/>
                <w:szCs w:val="18"/>
              </w:rPr>
              <w:t>新增应收账款融信达贴息及短期融资 </w:t>
            </w:r>
            <w:r>
              <w:rPr>
                <w:rFonts w:ascii="宋体" w:hAnsi="宋体" w:cs="宋体" w:eastAsia="宋体" w:hint="default"/>
                <w:sz w:val="18"/>
                <w:szCs w:val="18"/>
              </w:rPr>
              <w:t>债券手续费所致</w:t>
            </w:r>
          </w:p>
        </w:tc>
      </w:tr>
      <w:tr>
        <w:trPr>
          <w:trHeight w:val="463"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117,609,224.61</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61,691,905.48</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90.64</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公司退税和确认政府补助增加所致</w:t>
            </w:r>
          </w:p>
        </w:tc>
      </w:tr>
      <w:tr>
        <w:trPr>
          <w:trHeight w:val="464"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275,263.22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167,661.79</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64.18</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新增处置固定资产损失所致</w:t>
            </w:r>
          </w:p>
        </w:tc>
      </w:tr>
      <w:tr>
        <w:trPr>
          <w:trHeight w:val="464"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24,018,285.44</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14,226,393.77</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sz w:val="18"/>
              </w:rPr>
              <w:t>68.83</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 w:right="0"/>
              <w:jc w:val="left"/>
              <w:rPr>
                <w:rFonts w:ascii="宋体" w:hAnsi="宋体" w:cs="宋体" w:eastAsia="宋体" w:hint="default"/>
                <w:sz w:val="18"/>
                <w:szCs w:val="18"/>
              </w:rPr>
            </w:pPr>
            <w:r>
              <w:rPr>
                <w:rFonts w:ascii="宋体" w:hAnsi="宋体" w:cs="宋体" w:eastAsia="宋体" w:hint="default"/>
                <w:sz w:val="18"/>
                <w:szCs w:val="18"/>
              </w:rPr>
              <w:t>公司利润增加所致</w:t>
            </w:r>
          </w:p>
        </w:tc>
      </w:tr>
    </w:tbl>
    <w:p>
      <w:pPr>
        <w:spacing w:after="0" w:line="240" w:lineRule="auto"/>
        <w:jc w:val="left"/>
        <w:rPr>
          <w:rFonts w:ascii="宋体" w:hAnsi="宋体" w:cs="宋体" w:eastAsia="宋体" w:hint="default"/>
          <w:sz w:val="18"/>
          <w:szCs w:val="18"/>
        </w:rPr>
        <w:sectPr>
          <w:pgSz w:w="11910" w:h="16840"/>
          <w:pgMar w:header="877" w:footer="1022" w:top="1100" w:bottom="1220" w:left="980" w:right="980"/>
        </w:sectPr>
      </w:pPr>
    </w:p>
    <w:p>
      <w:pPr>
        <w:spacing w:line="240" w:lineRule="auto" w:before="3"/>
        <w:rPr>
          <w:rFonts w:ascii="宋体" w:hAnsi="宋体" w:cs="宋体" w:eastAsia="宋体" w:hint="default"/>
          <w:sz w:val="26"/>
          <w:szCs w:val="26"/>
        </w:rPr>
      </w:pPr>
    </w:p>
    <w:p>
      <w:pPr>
        <w:pStyle w:val="Heading1"/>
        <w:spacing w:line="240" w:lineRule="auto"/>
        <w:ind w:left="3974" w:right="3391"/>
        <w:jc w:val="center"/>
        <w:rPr>
          <w:b w:val="0"/>
          <w:bCs w:val="0"/>
        </w:rPr>
      </w:pPr>
      <w:bookmarkStart w:name="_TOC_250000" w:id="10"/>
      <w:r>
        <w:rPr/>
        <w:t>第十一节</w:t>
      </w:r>
      <w:r>
        <w:rPr>
          <w:spacing w:val="-2"/>
        </w:rPr>
        <w:t> </w:t>
      </w:r>
      <w:r>
        <w:rPr/>
        <w:t>备查文件</w:t>
      </w:r>
      <w:bookmarkEnd w:id="10"/>
      <w:r>
        <w:rPr>
          <w:b w:val="0"/>
          <w:bCs w:val="0"/>
        </w:rPr>
      </w:r>
    </w:p>
    <w:p>
      <w:pPr>
        <w:spacing w:line="240" w:lineRule="auto" w:before="0"/>
        <w:rPr>
          <w:rFonts w:ascii="黑体" w:hAnsi="黑体" w:cs="黑体" w:eastAsia="黑体" w:hint="default"/>
          <w:b/>
          <w:bCs/>
          <w:sz w:val="30"/>
          <w:szCs w:val="30"/>
        </w:rPr>
      </w:pPr>
    </w:p>
    <w:p>
      <w:pPr>
        <w:spacing w:line="240" w:lineRule="auto" w:before="7"/>
        <w:rPr>
          <w:rFonts w:ascii="黑体" w:hAnsi="黑体" w:cs="黑体" w:eastAsia="黑体" w:hint="default"/>
          <w:b/>
          <w:bCs/>
          <w:sz w:val="21"/>
          <w:szCs w:val="21"/>
        </w:rPr>
      </w:pPr>
    </w:p>
    <w:p>
      <w:pPr>
        <w:pStyle w:val="BodyText"/>
        <w:spacing w:line="357" w:lineRule="auto" w:before="0"/>
        <w:ind w:left="634" w:right="190"/>
        <w:jc w:val="left"/>
      </w:pPr>
      <w:r>
        <w:rPr/>
        <w:t>一、载有公司董事、高管人员签名并加盖公司公章的2010年年度报告全文及摘要。 二、载有法定代表人左强先生、主管会计工作的负责人龙浩先生、会计机构负责人陈宏</w:t>
      </w:r>
    </w:p>
    <w:p>
      <w:pPr>
        <w:pStyle w:val="BodyText"/>
        <w:spacing w:line="357" w:lineRule="auto" w:before="36"/>
        <w:ind w:left="634" w:right="190" w:hanging="480"/>
        <w:jc w:val="left"/>
      </w:pPr>
      <w:r>
        <w:rPr/>
        <w:t>先生签名并盖章的财务报告文本 三、载有会计师事务所盖章、注册会计师签名并盖章的审计报告原件 四、报告期内在《证券时报》、《中国证券报》及巨潮资讯网上公开披露过的所有公司</w:t>
      </w:r>
    </w:p>
    <w:p>
      <w:pPr>
        <w:pStyle w:val="BodyText"/>
        <w:spacing w:line="357" w:lineRule="auto" w:before="36"/>
        <w:ind w:left="634" w:right="7150" w:hanging="480"/>
        <w:jc w:val="left"/>
      </w:pPr>
      <w:r>
        <w:rPr/>
        <w:t>文件的正本及公告的原稿 五、其他相关资料</w:t>
      </w:r>
    </w:p>
    <w:p>
      <w:pPr>
        <w:pStyle w:val="BodyText"/>
        <w:spacing w:line="240" w:lineRule="auto" w:before="36"/>
        <w:ind w:left="634" w:right="190"/>
        <w:jc w:val="left"/>
      </w:pPr>
      <w:r>
        <w:rPr/>
        <w:t>以上备查文件的备置地点：公司证券事务部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3"/>
          <w:szCs w:val="33"/>
        </w:rPr>
      </w:pPr>
    </w:p>
    <w:p>
      <w:pPr>
        <w:pStyle w:val="BodyText"/>
        <w:spacing w:line="240" w:lineRule="auto" w:before="0"/>
        <w:ind w:left="0" w:right="171"/>
        <w:jc w:val="right"/>
      </w:pPr>
      <w:r>
        <w:rPr/>
        <w:t>荣信电力电子股份有限公司</w:t>
      </w:r>
    </w:p>
    <w:p>
      <w:pPr>
        <w:pStyle w:val="BodyText"/>
        <w:spacing w:line="388" w:lineRule="auto" w:before="154"/>
        <w:ind w:left="7932" w:right="111" w:hanging="60"/>
        <w:jc w:val="right"/>
      </w:pPr>
      <w:r>
        <w:rPr/>
        <w:t>法定代表人：左强 </w:t>
      </w:r>
      <w:r>
        <w:rPr>
          <w:spacing w:val="25"/>
        </w:rPr>
        <w:t>2011年3月</w:t>
      </w:r>
      <w:r>
        <w:rPr>
          <w:spacing w:val="-55"/>
        </w:rPr>
        <w:t> </w:t>
      </w:r>
      <w:r>
        <w:rPr>
          <w:spacing w:val="20"/>
        </w:rPr>
        <w:t>23日</w:t>
      </w:r>
      <w:r>
        <w:rPr>
          <w:spacing w:val="-60"/>
        </w:rPr>
        <w:t> </w:t>
      </w:r>
      <w:r>
        <w:rPr/>
      </w:r>
    </w:p>
    <w:sectPr>
      <w:pgSz w:w="11910" w:h="16840"/>
      <w:pgMar w:header="877" w:footer="1022" w:top="1100" w:bottom="122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黑体">
    <w:altName w:val="黑体"/>
    <w:charset w:val="86"/>
    <w:family w:val="modern"/>
    <w:pitch w:val="fixed"/>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97.557312pt;width:13pt;height:11pt;mso-position-horizontal-relative:page;mso-position-vertical-relative:page;z-index:-673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806pt;margin-top:537.338257pt;width:13pt;height:11pt;mso-position-horizontal-relative:page;mso-position-vertical-relative:page;z-index:-672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9.917664pt;width:13pt;height:11pt;mso-position-horizontal-relative:page;mso-position-vertical-relative:page;z-index:-672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9.917664pt;width:13pt;height:11pt;mso-position-horizontal-relative:page;mso-position-vertical-relative:page;z-index:-672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9.917664pt;width:13pt;height:11pt;mso-position-horizontal-relative:page;mso-position-vertical-relative:page;z-index:-672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79.917664pt;width:15.5pt;height:11pt;mso-position-horizontal-relative:page;mso-position-vertical-relative:page;z-index:-6728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79.917664pt;width:17.5pt;height:11pt;mso-position-horizontal-relative:page;mso-position-vertical-relative:page;z-index:-672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080013pt;width:484.95pt;height:.1pt;mso-position-horizontal-relative:page;mso-position-vertical-relative:page;z-index:-673072" coordorigin="1104,982" coordsize="9699,2">
          <v:shape style="position:absolute;left:1104;top:982;width:9699;height:2" coordorigin="1104,982" coordsize="9699,0" path="m1104,982l10802,982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62.179993pt;margin-top:36.325325pt;width:177.45pt;height:11.5pt;mso-position-horizontal-relative:page;mso-position-vertical-relative:page;z-index:-6730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55.619999pt;width:731.55pt;height:.1pt;mso-position-horizontal-relative:page;mso-position-vertical-relative:page;z-index:-673000" coordorigin="1104,1112" coordsize="14631,2">
          <v:shape style="position:absolute;left:1104;top:1112;width:14631;height:2" coordorigin="1104,1112" coordsize="14631,0" path="m1104,1112l15734,1112e" filled="false" stroked="true" strokeweight=".72pt" strokecolor="#000000">
            <v:path arrowok="t"/>
          </v:shape>
          <w10:wrap type="none"/>
        </v:group>
      </w:pict>
    </w:r>
    <w:r>
      <w:rPr/>
      <w:pict>
        <v:shape style="position:absolute;margin-left:608.770508pt;margin-top:42.865623pt;width:177.45pt;height:11.5pt;mso-position-horizontal-relative:page;mso-position-vertical-relative:page;z-index:-6729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67292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62.179993pt;margin-top:42.865326pt;width:177.45pt;height:11pt;mso-position-horizontal-relative:page;mso-position-vertical-relative:page;z-index:-6729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56"/>
      <w:ind w:left="154"/>
    </w:pPr>
    <w:rPr>
      <w:rFonts w:ascii="宋体" w:hAnsi="宋体" w:eastAsia="宋体"/>
      <w:sz w:val="24"/>
      <w:szCs w:val="24"/>
    </w:rPr>
  </w:style>
  <w:style w:styleId="BodyText" w:type="paragraph">
    <w:name w:val="Body Text"/>
    <w:basedOn w:val="Normal"/>
    <w:uiPriority w:val="1"/>
    <w:qFormat/>
    <w:pPr>
      <w:spacing w:before="35"/>
      <w:ind w:left="153"/>
    </w:pPr>
    <w:rPr>
      <w:rFonts w:ascii="宋体" w:hAnsi="宋体" w:eastAsia="宋体"/>
      <w:sz w:val="24"/>
      <w:szCs w:val="24"/>
    </w:rPr>
  </w:style>
  <w:style w:styleId="Heading1" w:type="paragraph">
    <w:name w:val="Heading 1"/>
    <w:basedOn w:val="Normal"/>
    <w:uiPriority w:val="1"/>
    <w:qFormat/>
    <w:pPr>
      <w:spacing w:before="7"/>
      <w:ind w:left="512"/>
      <w:outlineLvl w:val="1"/>
    </w:pPr>
    <w:rPr>
      <w:rFonts w:ascii="黑体" w:hAnsi="黑体" w:eastAsia="黑体"/>
      <w:b/>
      <w:bCs/>
      <w:sz w:val="30"/>
      <w:szCs w:val="30"/>
    </w:rPr>
  </w:style>
  <w:style w:styleId="Heading2" w:type="paragraph">
    <w:name w:val="Heading 2"/>
    <w:basedOn w:val="Normal"/>
    <w:uiPriority w:val="1"/>
    <w:qFormat/>
    <w:pPr>
      <w:ind w:left="634"/>
      <w:outlineLvl w:val="2"/>
    </w:pPr>
    <w:rPr>
      <w:rFonts w:ascii="宋体" w:hAnsi="宋体" w:eastAsia="宋体"/>
      <w:b/>
      <w:bCs/>
      <w:sz w:val="28"/>
      <w:szCs w:val="28"/>
    </w:rPr>
  </w:style>
  <w:style w:styleId="Heading3" w:type="paragraph">
    <w:name w:val="Heading 3"/>
    <w:basedOn w:val="Normal"/>
    <w:uiPriority w:val="1"/>
    <w:qFormat/>
    <w:pPr>
      <w:ind w:left="714"/>
      <w:outlineLvl w:val="3"/>
    </w:pPr>
    <w:rPr>
      <w:rFonts w:ascii="黑体" w:hAnsi="黑体" w:eastAsia="黑体"/>
      <w:sz w:val="28"/>
      <w:szCs w:val="28"/>
    </w:rPr>
  </w:style>
  <w:style w:styleId="Heading4" w:type="paragraph">
    <w:name w:val="Heading 4"/>
    <w:basedOn w:val="Normal"/>
    <w:uiPriority w:val="1"/>
    <w:qFormat/>
    <w:pPr>
      <w:spacing w:before="26"/>
      <w:ind w:left="636"/>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zdb@rxpe.com" TargetMode="External"/><Relationship Id="rId8" Type="http://schemas.openxmlformats.org/officeDocument/2006/relationships/hyperlink" Target="mailto:zht@rxpe.com" TargetMode="External"/><Relationship Id="rId9" Type="http://schemas.openxmlformats.org/officeDocument/2006/relationships/hyperlink" Target="http://www.rxpe.com/" TargetMode="External"/><Relationship Id="rId10" Type="http://schemas.openxmlformats.org/officeDocument/2006/relationships/hyperlink" Target="mailto:zqb@rxpe.com" TargetMode="External"/><Relationship Id="rId11" Type="http://schemas.openxmlformats.org/officeDocument/2006/relationships/hyperlink" Target="http://www.cninfo.com.cn/" TargetMode="External"/><Relationship Id="rId12" Type="http://schemas.openxmlformats.org/officeDocument/2006/relationships/image" Target="media/image1.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AR2010002123b定期报告全文_Word中文版_.DOC</dc:title>
  <dcterms:created xsi:type="dcterms:W3CDTF">2020-04-29T01:40:14Z</dcterms:created>
  <dcterms:modified xsi:type="dcterms:W3CDTF">2020-04-29T01:40:14Z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2011-03-24T00:00:00Z</vt:filetime>
  </property>
  <property fmtid="{D5CDD505-2E9C-101B-9397-08002B2CF9AE}" pid="3" name="Creator">
    <vt:lpwstr>PScript5.dll Version 5.2</vt:lpwstr>
  </property>
  <property fmtid="{D5CDD505-2E9C-101B-9397-08002B2CF9AE}" pid="4" name="LastSaved">
    <vt:filetime>2020-04-28T00:00:00Z</vt:filetime>
  </property>
</Properties>
</file>